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22A6C0" w14:textId="26F25A2D" w:rsidR="000057BD" w:rsidRDefault="00860C66" w:rsidP="000057BD">
      <w:pPr>
        <w:jc w:val="center"/>
        <w:rPr>
          <w:rStyle w:val="unsupportedobjecttext"/>
          <w:rFonts w:ascii="Calibri" w:hAnsi="Calibri" w:cs="Calibri"/>
          <w:color w:val="000000"/>
          <w:sz w:val="20"/>
          <w:szCs w:val="20"/>
          <w:shd w:val="clear" w:color="auto" w:fill="E1E3E6"/>
        </w:rPr>
      </w:pPr>
      <w:r>
        <w:rPr>
          <w:rStyle w:val="normaltextrun"/>
          <w:rFonts w:ascii="Verdana" w:hAnsi="Verdana"/>
          <w:b/>
          <w:bCs/>
          <w:color w:val="000000"/>
          <w:sz w:val="19"/>
          <w:szCs w:val="19"/>
          <w:shd w:val="clear" w:color="auto" w:fill="FFFFFF"/>
          <w:lang w:val="en-NZ"/>
        </w:rPr>
        <w:t>DECISION MADE BY THE PANEL: WAITAHA HYDRO SCHEME</w:t>
      </w:r>
      <w:r>
        <w:rPr>
          <w:rFonts w:ascii="Verdana" w:hAnsi="Verdana"/>
          <w:color w:val="000000"/>
          <w:sz w:val="19"/>
          <w:szCs w:val="19"/>
          <w:shd w:val="clear" w:color="auto" w:fill="FFFFFF"/>
        </w:rPr>
        <w:br/>
      </w:r>
      <w:r>
        <w:rPr>
          <w:rStyle w:val="normaltextrun"/>
          <w:rFonts w:ascii="Verdana" w:hAnsi="Verdana"/>
          <w:b/>
          <w:bCs/>
          <w:color w:val="000000"/>
          <w:sz w:val="19"/>
          <w:szCs w:val="19"/>
          <w:shd w:val="clear" w:color="auto" w:fill="FFFFFF"/>
          <w:lang w:val="en-NZ"/>
        </w:rPr>
        <w:t>TE WHAKATAUNGA A TE PAEWHIRI WHAKAWĀ WAITAHA HIKO-Ā-AWA</w:t>
      </w:r>
    </w:p>
    <w:p w14:paraId="4CF7C7AD" w14:textId="21563377" w:rsidR="00FA1905" w:rsidRDefault="000057BD" w:rsidP="000057BD">
      <w:pPr>
        <w:jc w:val="center"/>
        <w:rPr>
          <w:rStyle w:val="eop"/>
          <w:rFonts w:ascii="Verdana" w:hAnsi="Verdana"/>
          <w:b/>
          <w:bCs/>
          <w:caps/>
          <w:color w:val="000000"/>
          <w:sz w:val="19"/>
          <w:szCs w:val="19"/>
          <w:shd w:val="clear" w:color="auto" w:fill="FFFFFF"/>
        </w:rPr>
      </w:pPr>
      <w:r>
        <w:rPr>
          <w:rStyle w:val="normaltextrun"/>
          <w:rFonts w:ascii="Verdana" w:hAnsi="Verdana"/>
          <w:b/>
          <w:bCs/>
          <w:caps/>
          <w:color w:val="000000"/>
          <w:sz w:val="19"/>
          <w:szCs w:val="19"/>
          <w:shd w:val="clear" w:color="auto" w:fill="FFFFFF"/>
          <w:lang w:val="en-NZ"/>
        </w:rPr>
        <w:t>APPENDIX</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B:</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resource consent conditions</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 ĀPITIHANGA B: NGĀ</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herenga</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o</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ngā</w:t>
      </w:r>
      <w:r w:rsidR="0022513F">
        <w:rPr>
          <w:rStyle w:val="normaltextrun"/>
          <w:rFonts w:ascii="Verdana" w:hAnsi="Verdana"/>
          <w:b/>
          <w:bCs/>
          <w:caps/>
          <w:color w:val="000000"/>
          <w:sz w:val="19"/>
          <w:szCs w:val="19"/>
          <w:shd w:val="clear" w:color="auto" w:fill="FFFFFF"/>
          <w:lang w:val="en-NZ"/>
        </w:rPr>
        <w:t xml:space="preserve"> </w:t>
      </w:r>
      <w:r>
        <w:rPr>
          <w:rStyle w:val="normaltextrun"/>
          <w:rFonts w:ascii="Verdana" w:hAnsi="Verdana"/>
          <w:b/>
          <w:bCs/>
          <w:caps/>
          <w:color w:val="000000"/>
          <w:sz w:val="19"/>
          <w:szCs w:val="19"/>
          <w:shd w:val="clear" w:color="auto" w:fill="FFFFFF"/>
          <w:lang w:val="en-NZ"/>
        </w:rPr>
        <w:t>WHAKAAETANGA-ā-rawa</w:t>
      </w:r>
      <w:r w:rsidR="00FA1905">
        <w:rPr>
          <w:rStyle w:val="eop"/>
          <w:rFonts w:ascii="Verdana" w:hAnsi="Verdana"/>
          <w:b/>
          <w:bCs/>
          <w:caps/>
          <w:color w:val="000000"/>
          <w:sz w:val="19"/>
          <w:szCs w:val="19"/>
          <w:shd w:val="clear" w:color="auto" w:fill="FFFFFF"/>
        </w:rPr>
        <w:br w:type="page"/>
      </w:r>
    </w:p>
    <w:p w14:paraId="1ABE21CE" w14:textId="32CB21BA" w:rsidR="00FA1905" w:rsidRDefault="00FA1905" w:rsidP="000057BD">
      <w:pPr>
        <w:jc w:val="center"/>
      </w:pPr>
      <w:r>
        <w:lastRenderedPageBreak/>
        <w:t>[</w:t>
      </w:r>
      <w:r w:rsidRPr="0022513F">
        <w:t xml:space="preserve">Note to </w:t>
      </w:r>
      <w:r w:rsidR="00542E73" w:rsidRPr="0022513F">
        <w:t>parties providing comment</w:t>
      </w:r>
      <w:r w:rsidR="00542E73">
        <w:t>]</w:t>
      </w:r>
    </w:p>
    <w:p w14:paraId="57E98D89" w14:textId="77777777" w:rsidR="002D79F1" w:rsidRDefault="002D79F1" w:rsidP="001B28C0">
      <w:pPr>
        <w:rPr>
          <w:u w:val="single"/>
        </w:rPr>
      </w:pPr>
    </w:p>
    <w:p w14:paraId="55CC9795" w14:textId="27CF5480" w:rsidR="00577F4D" w:rsidRPr="00577F4D" w:rsidRDefault="00E97F59" w:rsidP="31109E7A">
      <w:pPr>
        <w:rPr>
          <w:sz w:val="22"/>
          <w:szCs w:val="22"/>
          <w:u w:val="single"/>
        </w:rPr>
      </w:pPr>
      <w:r w:rsidRPr="31109E7A">
        <w:rPr>
          <w:sz w:val="22"/>
          <w:szCs w:val="22"/>
          <w:u w:val="single"/>
        </w:rPr>
        <w:t>Structure</w:t>
      </w:r>
    </w:p>
    <w:p w14:paraId="1FEBE148" w14:textId="4F1AE4E9" w:rsidR="001B28C0" w:rsidRDefault="00C74543" w:rsidP="31109E7A">
      <w:pPr>
        <w:rPr>
          <w:sz w:val="22"/>
          <w:szCs w:val="22"/>
        </w:rPr>
      </w:pPr>
      <w:r w:rsidRPr="31109E7A">
        <w:rPr>
          <w:sz w:val="22"/>
          <w:szCs w:val="22"/>
        </w:rPr>
        <w:t xml:space="preserve">These conditions following </w:t>
      </w:r>
      <w:r w:rsidR="001B28C0" w:rsidRPr="31109E7A">
        <w:rPr>
          <w:sz w:val="22"/>
          <w:szCs w:val="22"/>
        </w:rPr>
        <w:t xml:space="preserve">a similar structure to those provided with the Application: </w:t>
      </w:r>
    </w:p>
    <w:p w14:paraId="2F7174C9" w14:textId="3E1C89B8" w:rsidR="001B28C0" w:rsidRDefault="001B28C0" w:rsidP="31109E7A">
      <w:pPr>
        <w:pStyle w:val="ListParagraph"/>
        <w:numPr>
          <w:ilvl w:val="0"/>
          <w:numId w:val="117"/>
        </w:numPr>
        <w:rPr>
          <w:sz w:val="22"/>
          <w:szCs w:val="22"/>
        </w:rPr>
      </w:pPr>
      <w:r w:rsidRPr="31109E7A">
        <w:rPr>
          <w:sz w:val="22"/>
          <w:szCs w:val="22"/>
        </w:rPr>
        <w:t>Definitions</w:t>
      </w:r>
    </w:p>
    <w:p w14:paraId="06B28982" w14:textId="6E8BF20D" w:rsidR="001B28C0" w:rsidRDefault="00BA37A5" w:rsidP="31109E7A">
      <w:pPr>
        <w:pStyle w:val="ListParagraph"/>
        <w:numPr>
          <w:ilvl w:val="0"/>
          <w:numId w:val="117"/>
        </w:numPr>
        <w:rPr>
          <w:sz w:val="22"/>
          <w:szCs w:val="22"/>
        </w:rPr>
      </w:pPr>
      <w:r w:rsidRPr="31109E7A">
        <w:rPr>
          <w:sz w:val="22"/>
          <w:szCs w:val="22"/>
        </w:rPr>
        <w:t>Schedule 1: These are c</w:t>
      </w:r>
      <w:r w:rsidR="001B28C0" w:rsidRPr="31109E7A">
        <w:rPr>
          <w:sz w:val="22"/>
          <w:szCs w:val="22"/>
        </w:rPr>
        <w:t xml:space="preserve">onditions </w:t>
      </w:r>
      <w:r w:rsidRPr="31109E7A">
        <w:rPr>
          <w:sz w:val="22"/>
          <w:szCs w:val="22"/>
        </w:rPr>
        <w:t xml:space="preserve">that are </w:t>
      </w:r>
      <w:r w:rsidR="001B28C0" w:rsidRPr="31109E7A">
        <w:rPr>
          <w:sz w:val="22"/>
          <w:szCs w:val="22"/>
        </w:rPr>
        <w:t>common to WCRC and WDC</w:t>
      </w:r>
      <w:r w:rsidRPr="31109E7A">
        <w:rPr>
          <w:sz w:val="22"/>
          <w:szCs w:val="22"/>
        </w:rPr>
        <w:t xml:space="preserve">. </w:t>
      </w:r>
      <w:r w:rsidR="008E5B4A" w:rsidRPr="31109E7A">
        <w:rPr>
          <w:sz w:val="22"/>
          <w:szCs w:val="22"/>
        </w:rPr>
        <w:t xml:space="preserve">The number of the conditions contain a “CC” at the start to indicate that they are “Common Conditions” (for example, </w:t>
      </w:r>
      <w:r w:rsidR="008003E6" w:rsidRPr="31109E7A">
        <w:rPr>
          <w:sz w:val="22"/>
          <w:szCs w:val="22"/>
        </w:rPr>
        <w:t>CC1</w:t>
      </w:r>
      <w:r w:rsidR="008E5B4A" w:rsidRPr="31109E7A">
        <w:rPr>
          <w:sz w:val="22"/>
          <w:szCs w:val="22"/>
        </w:rPr>
        <w:t>, CC2, etc.)</w:t>
      </w:r>
    </w:p>
    <w:p w14:paraId="3F37AE0A" w14:textId="48E68663" w:rsidR="008003E6" w:rsidRDefault="00BA37A5" w:rsidP="31109E7A">
      <w:pPr>
        <w:pStyle w:val="ListParagraph"/>
        <w:numPr>
          <w:ilvl w:val="0"/>
          <w:numId w:val="117"/>
        </w:numPr>
        <w:rPr>
          <w:sz w:val="22"/>
          <w:szCs w:val="22"/>
        </w:rPr>
      </w:pPr>
      <w:r w:rsidRPr="31109E7A">
        <w:rPr>
          <w:sz w:val="22"/>
          <w:szCs w:val="22"/>
        </w:rPr>
        <w:t xml:space="preserve">Schedule 2: These are conditions for </w:t>
      </w:r>
      <w:r w:rsidR="008003E6" w:rsidRPr="31109E7A">
        <w:rPr>
          <w:sz w:val="22"/>
          <w:szCs w:val="22"/>
        </w:rPr>
        <w:t>WCRC c</w:t>
      </w:r>
      <w:r w:rsidRPr="31109E7A">
        <w:rPr>
          <w:sz w:val="22"/>
          <w:szCs w:val="22"/>
        </w:rPr>
        <w:t>onsents. The number of the conditions contain a “RC” at the start to indicate that they are “Regional Conditions” (for example, RC1, RC2, etc.)</w:t>
      </w:r>
    </w:p>
    <w:p w14:paraId="7F108915" w14:textId="7486BCE1" w:rsidR="00BA37A5" w:rsidRDefault="00BA37A5" w:rsidP="31109E7A">
      <w:pPr>
        <w:pStyle w:val="ListParagraph"/>
        <w:numPr>
          <w:ilvl w:val="0"/>
          <w:numId w:val="117"/>
        </w:numPr>
        <w:rPr>
          <w:sz w:val="22"/>
          <w:szCs w:val="22"/>
        </w:rPr>
      </w:pPr>
      <w:r w:rsidRPr="31109E7A">
        <w:rPr>
          <w:sz w:val="22"/>
          <w:szCs w:val="22"/>
        </w:rPr>
        <w:t>Schedule 3: These are conditions for WDC consents. The number of the conditions contain a “</w:t>
      </w:r>
      <w:r w:rsidR="00577F4D" w:rsidRPr="31109E7A">
        <w:rPr>
          <w:sz w:val="22"/>
          <w:szCs w:val="22"/>
        </w:rPr>
        <w:t>D</w:t>
      </w:r>
      <w:r w:rsidRPr="31109E7A">
        <w:rPr>
          <w:sz w:val="22"/>
          <w:szCs w:val="22"/>
        </w:rPr>
        <w:t>C” at the start to indicate that they are “</w:t>
      </w:r>
      <w:r w:rsidR="00577F4D" w:rsidRPr="31109E7A">
        <w:rPr>
          <w:sz w:val="22"/>
          <w:szCs w:val="22"/>
        </w:rPr>
        <w:t>District</w:t>
      </w:r>
      <w:r w:rsidRPr="31109E7A">
        <w:rPr>
          <w:sz w:val="22"/>
          <w:szCs w:val="22"/>
        </w:rPr>
        <w:t xml:space="preserve"> Conditions” (for example, </w:t>
      </w:r>
      <w:r w:rsidR="00577F4D" w:rsidRPr="31109E7A">
        <w:rPr>
          <w:sz w:val="22"/>
          <w:szCs w:val="22"/>
        </w:rPr>
        <w:t>D</w:t>
      </w:r>
      <w:r w:rsidRPr="31109E7A">
        <w:rPr>
          <w:sz w:val="22"/>
          <w:szCs w:val="22"/>
        </w:rPr>
        <w:t xml:space="preserve">C1, </w:t>
      </w:r>
      <w:r w:rsidR="00577F4D" w:rsidRPr="31109E7A">
        <w:rPr>
          <w:sz w:val="22"/>
          <w:szCs w:val="22"/>
        </w:rPr>
        <w:t>D</w:t>
      </w:r>
      <w:r w:rsidRPr="31109E7A">
        <w:rPr>
          <w:sz w:val="22"/>
          <w:szCs w:val="22"/>
        </w:rPr>
        <w:t>C2, etc.)</w:t>
      </w:r>
    </w:p>
    <w:p w14:paraId="07C6A31D" w14:textId="27C80B7B" w:rsidR="00293AF4" w:rsidRDefault="00293AF4" w:rsidP="31109E7A">
      <w:pPr>
        <w:pStyle w:val="ListParagraph"/>
        <w:numPr>
          <w:ilvl w:val="0"/>
          <w:numId w:val="117"/>
        </w:numPr>
        <w:rPr>
          <w:sz w:val="22"/>
          <w:szCs w:val="22"/>
        </w:rPr>
      </w:pPr>
      <w:r w:rsidRPr="31109E7A">
        <w:rPr>
          <w:sz w:val="22"/>
          <w:szCs w:val="22"/>
        </w:rPr>
        <w:t>Appendices. The number of the appendices also includes “CC” “RC” or “DC” at the start</w:t>
      </w:r>
      <w:r w:rsidR="0022513F" w:rsidRPr="31109E7A">
        <w:rPr>
          <w:sz w:val="22"/>
          <w:szCs w:val="22"/>
        </w:rPr>
        <w:t>.</w:t>
      </w:r>
    </w:p>
    <w:p w14:paraId="245F0C82" w14:textId="3834642F" w:rsidR="00577F4D" w:rsidRPr="00577F4D" w:rsidRDefault="00577F4D" w:rsidP="31109E7A">
      <w:pPr>
        <w:rPr>
          <w:sz w:val="22"/>
          <w:szCs w:val="22"/>
          <w:u w:val="single"/>
        </w:rPr>
      </w:pPr>
      <w:r w:rsidRPr="31109E7A">
        <w:rPr>
          <w:sz w:val="22"/>
          <w:szCs w:val="22"/>
          <w:u w:val="single"/>
        </w:rPr>
        <w:t>Reading notes</w:t>
      </w:r>
    </w:p>
    <w:p w14:paraId="6E71E671" w14:textId="088EEC2B" w:rsidR="00577F4D" w:rsidRPr="00577F4D" w:rsidRDefault="6FBD78F6" w:rsidP="31109E7A">
      <w:pPr>
        <w:pStyle w:val="ListParagraph"/>
        <w:numPr>
          <w:ilvl w:val="0"/>
          <w:numId w:val="118"/>
        </w:numPr>
        <w:rPr>
          <w:rFonts w:ascii="Aptos" w:eastAsia="Aptos" w:hAnsi="Aptos"/>
          <w:sz w:val="22"/>
          <w:szCs w:val="22"/>
        </w:rPr>
      </w:pPr>
      <w:r w:rsidRPr="31109E7A">
        <w:rPr>
          <w:rFonts w:ascii="Aptos" w:eastAsia="Aptos" w:hAnsi="Aptos"/>
          <w:color w:val="000000" w:themeColor="text1"/>
          <w:sz w:val="22"/>
          <w:szCs w:val="22"/>
        </w:rPr>
        <w:t>These should be read alongside the Draft Decision, which provides an explanation for changes</w:t>
      </w:r>
      <w:r w:rsidRPr="31109E7A">
        <w:rPr>
          <w:rFonts w:ascii="Aptos" w:eastAsia="Aptos" w:hAnsi="Aptos"/>
          <w:sz w:val="22"/>
          <w:szCs w:val="22"/>
        </w:rPr>
        <w:t xml:space="preserve"> </w:t>
      </w:r>
    </w:p>
    <w:p w14:paraId="54B56CC7" w14:textId="033D486A" w:rsidR="00577F4D" w:rsidRPr="00577F4D" w:rsidRDefault="00577F4D" w:rsidP="31109E7A">
      <w:pPr>
        <w:pStyle w:val="ListParagraph"/>
        <w:numPr>
          <w:ilvl w:val="0"/>
          <w:numId w:val="118"/>
        </w:numPr>
        <w:rPr>
          <w:b/>
          <w:bCs/>
          <w:sz w:val="22"/>
          <w:szCs w:val="22"/>
        </w:rPr>
      </w:pPr>
      <w:r w:rsidRPr="31109E7A">
        <w:rPr>
          <w:sz w:val="22"/>
          <w:szCs w:val="22"/>
        </w:rPr>
        <w:t xml:space="preserve">Defined terms are highlighted in </w:t>
      </w:r>
      <w:r w:rsidRPr="31109E7A">
        <w:rPr>
          <w:b/>
          <w:bCs/>
          <w:sz w:val="22"/>
          <w:szCs w:val="22"/>
        </w:rPr>
        <w:t>bold</w:t>
      </w:r>
    </w:p>
    <w:p w14:paraId="15C2A1C0" w14:textId="77777777" w:rsidR="0070533E" w:rsidRDefault="00904417" w:rsidP="31109E7A">
      <w:pPr>
        <w:pStyle w:val="ListParagraph"/>
        <w:numPr>
          <w:ilvl w:val="0"/>
          <w:numId w:val="118"/>
        </w:numPr>
        <w:rPr>
          <w:sz w:val="22"/>
          <w:szCs w:val="22"/>
          <w:highlight w:val="lightGray"/>
        </w:rPr>
      </w:pPr>
      <w:r w:rsidRPr="31109E7A">
        <w:rPr>
          <w:sz w:val="22"/>
          <w:szCs w:val="22"/>
        </w:rPr>
        <w:t xml:space="preserve">Condition references highlighted in </w:t>
      </w:r>
      <w:r w:rsidRPr="31109E7A">
        <w:rPr>
          <w:sz w:val="22"/>
          <w:szCs w:val="22"/>
          <w:highlight w:val="lightGray"/>
        </w:rPr>
        <w:t>grey</w:t>
      </w:r>
    </w:p>
    <w:p w14:paraId="5A61CA91" w14:textId="2FC78D37" w:rsidR="00A82819" w:rsidRPr="00A82819" w:rsidRDefault="0070533E" w:rsidP="31109E7A">
      <w:pPr>
        <w:pStyle w:val="ListParagraph"/>
        <w:numPr>
          <w:ilvl w:val="0"/>
          <w:numId w:val="118"/>
        </w:numPr>
        <w:rPr>
          <w:sz w:val="22"/>
          <w:szCs w:val="22"/>
        </w:rPr>
      </w:pPr>
      <w:r w:rsidRPr="31109E7A">
        <w:rPr>
          <w:sz w:val="22"/>
          <w:szCs w:val="22"/>
        </w:rPr>
        <w:t xml:space="preserve">Cells </w:t>
      </w:r>
      <w:r w:rsidR="0057101D" w:rsidRPr="31109E7A">
        <w:rPr>
          <w:sz w:val="22"/>
          <w:szCs w:val="22"/>
        </w:rPr>
        <w:t xml:space="preserve">where key changes have been made to conditions (outside of changes made for enforceability, readability, </w:t>
      </w:r>
      <w:r w:rsidR="00E97F59" w:rsidRPr="31109E7A">
        <w:rPr>
          <w:sz w:val="22"/>
          <w:szCs w:val="22"/>
        </w:rPr>
        <w:t xml:space="preserve">clarity, </w:t>
      </w:r>
      <w:r w:rsidR="0057101D" w:rsidRPr="31109E7A">
        <w:rPr>
          <w:sz w:val="22"/>
          <w:szCs w:val="22"/>
        </w:rPr>
        <w:t xml:space="preserve">etc.) are shaded in </w:t>
      </w:r>
      <w:r w:rsidR="0057101D" w:rsidRPr="31109E7A">
        <w:rPr>
          <w:sz w:val="22"/>
          <w:szCs w:val="22"/>
          <w:shd w:val="clear" w:color="auto" w:fill="C1F0C7" w:themeFill="accent3" w:themeFillTint="33"/>
        </w:rPr>
        <w:t>green</w:t>
      </w:r>
    </w:p>
    <w:p w14:paraId="671A84B2" w14:textId="7B0D101B" w:rsidR="00C96767" w:rsidRDefault="00C96767" w:rsidP="31109E7A">
      <w:pPr>
        <w:pStyle w:val="ListParagraph"/>
        <w:numPr>
          <w:ilvl w:val="0"/>
          <w:numId w:val="118"/>
        </w:numPr>
        <w:rPr>
          <w:sz w:val="22"/>
          <w:szCs w:val="22"/>
        </w:rPr>
      </w:pPr>
      <w:r w:rsidRPr="31109E7A">
        <w:rPr>
          <w:sz w:val="22"/>
          <w:szCs w:val="22"/>
        </w:rPr>
        <w:t>The original sections that demarcated specific regional conditions ha</w:t>
      </w:r>
      <w:r w:rsidR="0022513F" w:rsidRPr="31109E7A">
        <w:rPr>
          <w:sz w:val="22"/>
          <w:szCs w:val="22"/>
        </w:rPr>
        <w:t>ve</w:t>
      </w:r>
      <w:r w:rsidRPr="31109E7A">
        <w:rPr>
          <w:sz w:val="22"/>
          <w:szCs w:val="22"/>
        </w:rPr>
        <w:t xml:space="preserve"> been retained</w:t>
      </w:r>
    </w:p>
    <w:p w14:paraId="651A6586" w14:textId="406D2CA0" w:rsidR="00A82819" w:rsidRDefault="00A82819" w:rsidP="31109E7A">
      <w:pPr>
        <w:pStyle w:val="ListParagraph"/>
        <w:numPr>
          <w:ilvl w:val="0"/>
          <w:numId w:val="118"/>
        </w:numPr>
        <w:rPr>
          <w:sz w:val="22"/>
          <w:szCs w:val="22"/>
        </w:rPr>
      </w:pPr>
      <w:r w:rsidRPr="31109E7A">
        <w:rPr>
          <w:sz w:val="22"/>
          <w:szCs w:val="22"/>
        </w:rPr>
        <w:t>The Management Plan conditions have been restructured</w:t>
      </w:r>
      <w:r w:rsidR="0023138A" w:rsidRPr="31109E7A">
        <w:rPr>
          <w:sz w:val="22"/>
          <w:szCs w:val="22"/>
        </w:rPr>
        <w:t>, which has necessitated consequential changes to the individual management plan requirements as originally set out</w:t>
      </w:r>
      <w:r w:rsidR="0022513F" w:rsidRPr="31109E7A">
        <w:rPr>
          <w:sz w:val="22"/>
          <w:szCs w:val="22"/>
        </w:rPr>
        <w:t>.</w:t>
      </w:r>
    </w:p>
    <w:p w14:paraId="10967D8B" w14:textId="39E4B363" w:rsidR="007F73FE" w:rsidRDefault="007F73FE" w:rsidP="007123D6">
      <w:pPr>
        <w:pStyle w:val="ListParagraph"/>
        <w:numPr>
          <w:ilvl w:val="0"/>
          <w:numId w:val="118"/>
        </w:numPr>
      </w:pPr>
      <w:r>
        <w:br w:type="page"/>
      </w:r>
    </w:p>
    <w:p w14:paraId="16202F89" w14:textId="04458258" w:rsidR="00CE3E7C" w:rsidRPr="00434360" w:rsidRDefault="003E57C1" w:rsidP="007A43A4">
      <w:pPr>
        <w:pStyle w:val="Heading1"/>
      </w:pPr>
      <w:r w:rsidRPr="00434360">
        <w:lastRenderedPageBreak/>
        <w:t>Definition</w:t>
      </w:r>
      <w:r w:rsidR="00434360" w:rsidRPr="00434360">
        <w:t>s</w:t>
      </w:r>
    </w:p>
    <w:p w14:paraId="5339D766" w14:textId="77777777" w:rsidR="003E57C1" w:rsidRPr="00434360" w:rsidRDefault="003E57C1" w:rsidP="003E57C1">
      <w:pPr>
        <w:pStyle w:val="Paragraph"/>
        <w:keepNext/>
        <w:rPr>
          <w:rFonts w:ascii="Aptos" w:hAnsi="Aptos"/>
          <w:sz w:val="22"/>
          <w:szCs w:val="22"/>
        </w:rPr>
      </w:pPr>
      <w:r w:rsidRPr="00434360">
        <w:rPr>
          <w:rFonts w:ascii="Aptos" w:hAnsi="Aptos"/>
          <w:sz w:val="22"/>
          <w:szCs w:val="22"/>
        </w:rPr>
        <w:t xml:space="preserve">This table below defines the acronyms and terms used in the conditions. </w:t>
      </w:r>
    </w:p>
    <w:tbl>
      <w:tblPr>
        <w:tblStyle w:val="TableGrid"/>
        <w:tblW w:w="9655" w:type="dxa"/>
        <w:tblInd w:w="-5" w:type="dxa"/>
        <w:tblLook w:val="04A0" w:firstRow="1" w:lastRow="0" w:firstColumn="1" w:lastColumn="0" w:noHBand="0" w:noVBand="1"/>
      </w:tblPr>
      <w:tblGrid>
        <w:gridCol w:w="2428"/>
        <w:gridCol w:w="7227"/>
      </w:tblGrid>
      <w:tr w:rsidR="00157C90" w:rsidRPr="00434360" w14:paraId="598C4965" w14:textId="77777777" w:rsidTr="42936FD3">
        <w:trPr>
          <w:trHeight w:val="567"/>
          <w:tblHeader/>
        </w:trPr>
        <w:tc>
          <w:tcPr>
            <w:tcW w:w="2428" w:type="dxa"/>
            <w:shd w:val="clear" w:color="auto" w:fill="ADADAD" w:themeFill="background2" w:themeFillShade="BF"/>
          </w:tcPr>
          <w:p w14:paraId="6D094C94" w14:textId="77777777" w:rsidR="003E57C1" w:rsidRPr="00434360" w:rsidRDefault="003E57C1" w:rsidP="00E2666C">
            <w:pPr>
              <w:spacing w:before="144" w:after="144" w:line="276" w:lineRule="auto"/>
              <w:jc w:val="center"/>
              <w:rPr>
                <w:rFonts w:ascii="Aptos" w:hAnsi="Aptos"/>
                <w:b/>
                <w:sz w:val="22"/>
                <w:szCs w:val="22"/>
              </w:rPr>
            </w:pPr>
            <w:r w:rsidRPr="00434360">
              <w:rPr>
                <w:rFonts w:ascii="Aptos" w:hAnsi="Aptos"/>
                <w:b/>
                <w:sz w:val="22"/>
                <w:szCs w:val="22"/>
              </w:rPr>
              <w:t>Acronym/Term</w:t>
            </w:r>
          </w:p>
        </w:tc>
        <w:tc>
          <w:tcPr>
            <w:tcW w:w="7227" w:type="dxa"/>
            <w:shd w:val="clear" w:color="auto" w:fill="ADADAD" w:themeFill="background2" w:themeFillShade="BF"/>
          </w:tcPr>
          <w:p w14:paraId="18CBB285" w14:textId="77777777" w:rsidR="003E57C1" w:rsidRPr="00434360" w:rsidRDefault="003E57C1" w:rsidP="00E2666C">
            <w:pPr>
              <w:spacing w:before="144" w:after="144" w:line="276" w:lineRule="auto"/>
              <w:jc w:val="center"/>
              <w:rPr>
                <w:rFonts w:ascii="Aptos" w:hAnsi="Aptos"/>
                <w:b/>
                <w:sz w:val="22"/>
                <w:szCs w:val="22"/>
              </w:rPr>
            </w:pPr>
            <w:r w:rsidRPr="00434360">
              <w:rPr>
                <w:rFonts w:ascii="Aptos" w:hAnsi="Aptos"/>
                <w:b/>
                <w:sz w:val="22"/>
                <w:szCs w:val="22"/>
              </w:rPr>
              <w:t>Definition</w:t>
            </w:r>
          </w:p>
        </w:tc>
      </w:tr>
      <w:tr w:rsidR="003E57C1" w:rsidRPr="00434360" w14:paraId="43E84827" w14:textId="77777777" w:rsidTr="42936FD3">
        <w:trPr>
          <w:trHeight w:val="567"/>
        </w:trPr>
        <w:tc>
          <w:tcPr>
            <w:tcW w:w="2428" w:type="dxa"/>
          </w:tcPr>
          <w:p w14:paraId="75E8808E"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AMP</w:t>
            </w:r>
          </w:p>
        </w:tc>
        <w:tc>
          <w:tcPr>
            <w:tcW w:w="7227" w:type="dxa"/>
          </w:tcPr>
          <w:p w14:paraId="7398B1C2"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Avifauna Management Plan</w:t>
            </w:r>
          </w:p>
        </w:tc>
      </w:tr>
      <w:tr w:rsidR="003E57C1" w:rsidRPr="00434360" w14:paraId="1B8D1439" w14:textId="77777777" w:rsidTr="42936FD3">
        <w:trPr>
          <w:trHeight w:val="567"/>
        </w:trPr>
        <w:tc>
          <w:tcPr>
            <w:tcW w:w="2428" w:type="dxa"/>
          </w:tcPr>
          <w:p w14:paraId="4124D091"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Application</w:t>
            </w:r>
          </w:p>
        </w:tc>
        <w:tc>
          <w:tcPr>
            <w:tcW w:w="7227" w:type="dxa"/>
          </w:tcPr>
          <w:p w14:paraId="3C6220B2" w14:textId="77777777" w:rsidR="003E57C1" w:rsidRPr="00434360" w:rsidRDefault="003E57C1" w:rsidP="00E2666C">
            <w:pPr>
              <w:tabs>
                <w:tab w:val="left" w:pos="1995"/>
              </w:tabs>
              <w:spacing w:line="276" w:lineRule="auto"/>
              <w:rPr>
                <w:rFonts w:ascii="Aptos" w:hAnsi="Aptos"/>
                <w:sz w:val="22"/>
                <w:szCs w:val="22"/>
              </w:rPr>
            </w:pPr>
            <w:r w:rsidRPr="00434360">
              <w:rPr>
                <w:rFonts w:ascii="Aptos" w:hAnsi="Aptos"/>
                <w:sz w:val="22"/>
                <w:szCs w:val="22"/>
              </w:rPr>
              <w:t>The document titled “Westpower Limited Waitaha Hydro Project: An Application made under the Fast-track Approvals Act (2024)” dated 8 August 2025, including all technical assessments and supporting reports</w:t>
            </w:r>
            <w:r w:rsidR="007279CB">
              <w:rPr>
                <w:rFonts w:ascii="Aptos" w:hAnsi="Aptos"/>
                <w:sz w:val="22"/>
                <w:szCs w:val="22"/>
              </w:rPr>
              <w:t>, as listed in Appendix A to this consent</w:t>
            </w:r>
            <w:r w:rsidRPr="00434360">
              <w:rPr>
                <w:rFonts w:ascii="Aptos" w:hAnsi="Aptos"/>
                <w:sz w:val="22"/>
                <w:szCs w:val="22"/>
              </w:rPr>
              <w:t>.</w:t>
            </w:r>
          </w:p>
        </w:tc>
      </w:tr>
      <w:tr w:rsidR="002E2678" w:rsidRPr="00434360" w14:paraId="0EFB6B6D" w14:textId="77777777" w:rsidTr="42936FD3">
        <w:trPr>
          <w:trHeight w:val="567"/>
        </w:trPr>
        <w:tc>
          <w:tcPr>
            <w:tcW w:w="2428" w:type="dxa"/>
            <w:shd w:val="clear" w:color="auto" w:fill="D9F2D0" w:themeFill="accent6" w:themeFillTint="33"/>
          </w:tcPr>
          <w:p w14:paraId="7F40E317" w14:textId="15D6C2E8" w:rsidR="002E2678" w:rsidRPr="00434360" w:rsidRDefault="002E2678" w:rsidP="00E2666C">
            <w:pPr>
              <w:spacing w:line="276" w:lineRule="auto"/>
              <w:rPr>
                <w:rFonts w:ascii="Aptos" w:hAnsi="Aptos"/>
                <w:b/>
                <w:sz w:val="22"/>
                <w:szCs w:val="22"/>
              </w:rPr>
            </w:pPr>
            <w:r>
              <w:rPr>
                <w:rFonts w:ascii="Aptos" w:hAnsi="Aptos"/>
                <w:b/>
                <w:sz w:val="22"/>
                <w:szCs w:val="22"/>
              </w:rPr>
              <w:t>Bank</w:t>
            </w:r>
          </w:p>
        </w:tc>
        <w:tc>
          <w:tcPr>
            <w:tcW w:w="7227" w:type="dxa"/>
            <w:shd w:val="clear" w:color="auto" w:fill="D9F2D0" w:themeFill="accent6" w:themeFillTint="33"/>
          </w:tcPr>
          <w:p w14:paraId="5FA4DF16" w14:textId="77777777" w:rsidR="007016E6" w:rsidRDefault="00F71943" w:rsidP="007016E6">
            <w:pPr>
              <w:spacing w:line="276" w:lineRule="auto"/>
              <w:rPr>
                <w:rFonts w:ascii="Aptos" w:hAnsi="Aptos"/>
                <w:sz w:val="22"/>
                <w:szCs w:val="22"/>
                <w:lang w:val="en-NZ"/>
              </w:rPr>
            </w:pPr>
            <w:r>
              <w:rPr>
                <w:rFonts w:ascii="Aptos" w:hAnsi="Aptos"/>
                <w:sz w:val="22"/>
                <w:szCs w:val="22"/>
                <w:lang w:val="en-NZ"/>
              </w:rPr>
              <w:t>M</w:t>
            </w:r>
            <w:r w:rsidRPr="00F71943">
              <w:rPr>
                <w:rFonts w:ascii="Aptos" w:hAnsi="Aptos"/>
                <w:sz w:val="22"/>
                <w:szCs w:val="22"/>
                <w:lang w:val="en-NZ"/>
              </w:rPr>
              <w:t>eans the land on either side of a river which confines the natural flow of the water whether the normal flow, or flood flows.</w:t>
            </w:r>
          </w:p>
          <w:p w14:paraId="7754E5A9" w14:textId="27AE2A98" w:rsidR="002E2678" w:rsidRPr="005E770B" w:rsidRDefault="000C3CAB" w:rsidP="007016E6">
            <w:pPr>
              <w:spacing w:line="276" w:lineRule="auto"/>
              <w:jc w:val="right"/>
              <w:rPr>
                <w:rFonts w:ascii="Aptos" w:hAnsi="Aptos"/>
                <w:i/>
                <w:iCs/>
                <w:sz w:val="22"/>
                <w:szCs w:val="22"/>
              </w:rPr>
            </w:pPr>
            <w:r w:rsidRPr="005E770B">
              <w:rPr>
                <w:rFonts w:ascii="Aptos" w:hAnsi="Aptos"/>
                <w:i/>
                <w:iCs/>
                <w:sz w:val="22"/>
                <w:szCs w:val="22"/>
              </w:rPr>
              <w:t>(</w:t>
            </w:r>
            <w:r w:rsidR="00BC4171" w:rsidRPr="005E770B">
              <w:rPr>
                <w:rFonts w:ascii="Aptos" w:hAnsi="Aptos"/>
                <w:i/>
                <w:iCs/>
                <w:sz w:val="22"/>
                <w:szCs w:val="22"/>
              </w:rPr>
              <w:t xml:space="preserve">source: </w:t>
            </w:r>
            <w:r w:rsidRPr="005E770B">
              <w:rPr>
                <w:rFonts w:ascii="Aptos" w:hAnsi="Aptos"/>
                <w:i/>
                <w:iCs/>
                <w:sz w:val="22"/>
                <w:szCs w:val="22"/>
              </w:rPr>
              <w:t>Te Tai o Poutini Plan (Operative in Part)</w:t>
            </w:r>
          </w:p>
        </w:tc>
      </w:tr>
      <w:tr w:rsidR="003E57C1" w:rsidRPr="00434360" w14:paraId="499A52A5" w14:textId="77777777" w:rsidTr="42936FD3">
        <w:trPr>
          <w:trHeight w:val="567"/>
        </w:trPr>
        <w:tc>
          <w:tcPr>
            <w:tcW w:w="2428" w:type="dxa"/>
          </w:tcPr>
          <w:p w14:paraId="0E4D9418"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BMP</w:t>
            </w:r>
          </w:p>
        </w:tc>
        <w:tc>
          <w:tcPr>
            <w:tcW w:w="7227" w:type="dxa"/>
          </w:tcPr>
          <w:p w14:paraId="513717D6"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Bat Management Plan</w:t>
            </w:r>
          </w:p>
        </w:tc>
      </w:tr>
      <w:tr w:rsidR="003E57C1" w:rsidRPr="00434360" w14:paraId="09227529" w14:textId="77777777" w:rsidTr="42936FD3">
        <w:trPr>
          <w:trHeight w:val="567"/>
        </w:trPr>
        <w:tc>
          <w:tcPr>
            <w:tcW w:w="2428" w:type="dxa"/>
          </w:tcPr>
          <w:p w14:paraId="40615EFB"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Bulk Earthworks</w:t>
            </w:r>
          </w:p>
        </w:tc>
        <w:tc>
          <w:tcPr>
            <w:tcW w:w="7227" w:type="dxa"/>
          </w:tcPr>
          <w:p w14:paraId="72859142"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Large scale soil / rock disturbances associated with any Project Construction Works (excludes earthworks associated with Enabling Works).</w:t>
            </w:r>
          </w:p>
        </w:tc>
      </w:tr>
      <w:tr w:rsidR="003E57C1" w:rsidRPr="00434360" w14:paraId="72F93F8D" w14:textId="77777777" w:rsidTr="42936FD3">
        <w:trPr>
          <w:trHeight w:val="567"/>
        </w:trPr>
        <w:tc>
          <w:tcPr>
            <w:tcW w:w="2428" w:type="dxa"/>
            <w:hideMark/>
          </w:tcPr>
          <w:p w14:paraId="09F553D4"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CEMP</w:t>
            </w:r>
          </w:p>
        </w:tc>
        <w:tc>
          <w:tcPr>
            <w:tcW w:w="7227" w:type="dxa"/>
            <w:hideMark/>
          </w:tcPr>
          <w:p w14:paraId="239DACC1"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Construction Environmental Management Plan </w:t>
            </w:r>
          </w:p>
        </w:tc>
      </w:tr>
      <w:tr w:rsidR="00C05B88" w:rsidRPr="00434360" w14:paraId="7EEC7ADD" w14:textId="77777777" w:rsidTr="42936FD3">
        <w:trPr>
          <w:trHeight w:val="567"/>
        </w:trPr>
        <w:tc>
          <w:tcPr>
            <w:tcW w:w="2428" w:type="dxa"/>
            <w:shd w:val="clear" w:color="auto" w:fill="D9F2D0" w:themeFill="accent6" w:themeFillTint="33"/>
          </w:tcPr>
          <w:p w14:paraId="578F7440" w14:textId="45E74F42" w:rsidR="00C05B88" w:rsidRPr="00434360" w:rsidRDefault="00C05B88" w:rsidP="00E2666C">
            <w:pPr>
              <w:spacing w:line="276" w:lineRule="auto"/>
              <w:rPr>
                <w:rFonts w:ascii="Aptos" w:hAnsi="Aptos"/>
                <w:b/>
                <w:sz w:val="22"/>
                <w:szCs w:val="22"/>
              </w:rPr>
            </w:pPr>
            <w:r>
              <w:rPr>
                <w:rFonts w:ascii="Aptos" w:hAnsi="Aptos"/>
                <w:b/>
                <w:sz w:val="22"/>
                <w:szCs w:val="22"/>
              </w:rPr>
              <w:t>Cleanfill</w:t>
            </w:r>
            <w:r w:rsidR="007E3CCE">
              <w:rPr>
                <w:rFonts w:ascii="Aptos" w:hAnsi="Aptos"/>
                <w:b/>
                <w:sz w:val="22"/>
                <w:szCs w:val="22"/>
              </w:rPr>
              <w:t xml:space="preserve"> Material</w:t>
            </w:r>
          </w:p>
        </w:tc>
        <w:tc>
          <w:tcPr>
            <w:tcW w:w="7227" w:type="dxa"/>
            <w:shd w:val="clear" w:color="auto" w:fill="D9F2D0" w:themeFill="accent6" w:themeFillTint="33"/>
          </w:tcPr>
          <w:p w14:paraId="194829D8" w14:textId="77777777" w:rsidR="00E25B00" w:rsidRDefault="00E25B00" w:rsidP="00E2666C">
            <w:pPr>
              <w:spacing w:line="276" w:lineRule="auto"/>
              <w:rPr>
                <w:rFonts w:ascii="Aptos" w:hAnsi="Aptos"/>
                <w:sz w:val="22"/>
                <w:szCs w:val="22"/>
              </w:rPr>
            </w:pPr>
            <w:r w:rsidRPr="00E25B00">
              <w:rPr>
                <w:rFonts w:ascii="Aptos" w:hAnsi="Aptos"/>
                <w:sz w:val="22"/>
                <w:szCs w:val="22"/>
              </w:rPr>
              <w:t xml:space="preserve">is material that when buried will have no adverse effect on people or the environment. Cleanfill material includes virgin natural materials such as clay, soil and rock, and other inert materials such as concrete or brick that are free of: </w:t>
            </w:r>
          </w:p>
          <w:p w14:paraId="64DD92BC" w14:textId="67A6F68D" w:rsidR="00E25B00" w:rsidRPr="00E25B00" w:rsidRDefault="00E25B00" w:rsidP="00306C87">
            <w:pPr>
              <w:pStyle w:val="ListParagraph"/>
              <w:numPr>
                <w:ilvl w:val="0"/>
                <w:numId w:val="51"/>
              </w:numPr>
              <w:spacing w:line="276" w:lineRule="auto"/>
              <w:rPr>
                <w:rFonts w:ascii="Aptos" w:hAnsi="Aptos"/>
                <w:sz w:val="22"/>
                <w:szCs w:val="22"/>
              </w:rPr>
            </w:pPr>
            <w:r w:rsidRPr="00E25B00">
              <w:rPr>
                <w:rFonts w:ascii="Aptos" w:hAnsi="Aptos"/>
                <w:sz w:val="22"/>
                <w:szCs w:val="22"/>
              </w:rPr>
              <w:t xml:space="preserve">combustible, putrescible, degradable or leachable components </w:t>
            </w:r>
          </w:p>
          <w:p w14:paraId="5BBB67B5" w14:textId="77777777" w:rsidR="00E25B00" w:rsidRDefault="00E25B00" w:rsidP="00306C87">
            <w:pPr>
              <w:pStyle w:val="ListParagraph"/>
              <w:numPr>
                <w:ilvl w:val="0"/>
                <w:numId w:val="51"/>
              </w:numPr>
              <w:spacing w:line="276" w:lineRule="auto"/>
              <w:rPr>
                <w:rFonts w:ascii="Aptos" w:hAnsi="Aptos"/>
                <w:sz w:val="22"/>
                <w:szCs w:val="22"/>
              </w:rPr>
            </w:pPr>
            <w:r w:rsidRPr="00E25B00">
              <w:rPr>
                <w:rFonts w:ascii="Aptos" w:hAnsi="Aptos"/>
                <w:sz w:val="22"/>
                <w:szCs w:val="22"/>
              </w:rPr>
              <w:t xml:space="preserve">hazardous substances  </w:t>
            </w:r>
          </w:p>
          <w:p w14:paraId="21311EAA" w14:textId="77777777" w:rsidR="00E25B00" w:rsidRDefault="00E25B00" w:rsidP="00306C87">
            <w:pPr>
              <w:pStyle w:val="ListParagraph"/>
              <w:numPr>
                <w:ilvl w:val="0"/>
                <w:numId w:val="51"/>
              </w:numPr>
              <w:spacing w:line="276" w:lineRule="auto"/>
              <w:rPr>
                <w:rFonts w:ascii="Aptos" w:hAnsi="Aptos"/>
                <w:sz w:val="22"/>
                <w:szCs w:val="22"/>
              </w:rPr>
            </w:pPr>
            <w:r w:rsidRPr="00E25B00">
              <w:rPr>
                <w:rFonts w:ascii="Aptos" w:hAnsi="Aptos"/>
                <w:sz w:val="22"/>
                <w:szCs w:val="22"/>
              </w:rPr>
              <w:t xml:space="preserve">products or materials derived from hazardous waste treatment, hazardous waste stabilisation or hazardous waste disposal practices  </w:t>
            </w:r>
          </w:p>
          <w:p w14:paraId="6424B12D" w14:textId="77777777" w:rsidR="00E25B00" w:rsidRDefault="00E25B00" w:rsidP="00306C87">
            <w:pPr>
              <w:pStyle w:val="ListParagraph"/>
              <w:numPr>
                <w:ilvl w:val="0"/>
                <w:numId w:val="51"/>
              </w:numPr>
              <w:spacing w:line="276" w:lineRule="auto"/>
              <w:rPr>
                <w:rFonts w:ascii="Aptos" w:hAnsi="Aptos"/>
                <w:sz w:val="22"/>
                <w:szCs w:val="22"/>
              </w:rPr>
            </w:pPr>
            <w:r w:rsidRPr="00E25B00">
              <w:rPr>
                <w:rFonts w:ascii="Aptos" w:hAnsi="Aptos"/>
                <w:sz w:val="22"/>
                <w:szCs w:val="22"/>
              </w:rPr>
              <w:t xml:space="preserve">materials that may present a risk to human or animal health such as medical and veterinary waste, asbestos or radioactive substances  </w:t>
            </w:r>
          </w:p>
          <w:p w14:paraId="07E038C8" w14:textId="77777777" w:rsidR="00E25B00" w:rsidRDefault="00E25B00" w:rsidP="00306C87">
            <w:pPr>
              <w:pStyle w:val="ListParagraph"/>
              <w:numPr>
                <w:ilvl w:val="0"/>
                <w:numId w:val="51"/>
              </w:numPr>
              <w:spacing w:line="276" w:lineRule="auto"/>
              <w:rPr>
                <w:rFonts w:ascii="Aptos" w:hAnsi="Aptos"/>
                <w:sz w:val="22"/>
                <w:szCs w:val="22"/>
              </w:rPr>
            </w:pPr>
            <w:r w:rsidRPr="00E25B00">
              <w:rPr>
                <w:rFonts w:ascii="Aptos" w:hAnsi="Aptos"/>
                <w:sz w:val="22"/>
                <w:szCs w:val="22"/>
              </w:rPr>
              <w:t>liquid waste</w:t>
            </w:r>
          </w:p>
          <w:p w14:paraId="10B1A5A3" w14:textId="15F7186E" w:rsidR="007016E6" w:rsidRPr="00540C05" w:rsidRDefault="059540E6" w:rsidP="007016E6">
            <w:pPr>
              <w:pStyle w:val="ListParagraph"/>
              <w:numPr>
                <w:ilvl w:val="0"/>
                <w:numId w:val="51"/>
              </w:numPr>
              <w:spacing w:line="276" w:lineRule="auto"/>
              <w:rPr>
                <w:rFonts w:ascii="Aptos" w:hAnsi="Aptos"/>
                <w:sz w:val="22"/>
                <w:szCs w:val="22"/>
              </w:rPr>
            </w:pPr>
            <w:r w:rsidRPr="42936FD3">
              <w:rPr>
                <w:rFonts w:ascii="Aptos" w:hAnsi="Aptos"/>
                <w:sz w:val="22"/>
                <w:szCs w:val="22"/>
              </w:rPr>
              <w:t>p</w:t>
            </w:r>
            <w:r w:rsidR="2B0C707E" w:rsidRPr="42936FD3">
              <w:rPr>
                <w:rFonts w:ascii="Aptos" w:hAnsi="Aptos"/>
                <w:sz w:val="22"/>
                <w:szCs w:val="22"/>
              </w:rPr>
              <w:t>rotruding reinforcing</w:t>
            </w:r>
            <w:r w:rsidRPr="42936FD3">
              <w:rPr>
                <w:rFonts w:ascii="Aptos" w:hAnsi="Aptos"/>
                <w:sz w:val="22"/>
                <w:szCs w:val="22"/>
              </w:rPr>
              <w:t xml:space="preserve"> -</w:t>
            </w:r>
            <w:r w:rsidR="2B0C707E" w:rsidRPr="42936FD3">
              <w:rPr>
                <w:rFonts w:ascii="Aptos" w:hAnsi="Aptos"/>
                <w:sz w:val="22"/>
                <w:szCs w:val="22"/>
              </w:rPr>
              <w:t xml:space="preserve"> any reinforcing must be cut off from the concrete face.</w:t>
            </w:r>
          </w:p>
          <w:p w14:paraId="356BAD84" w14:textId="08C53C93" w:rsidR="007016E6" w:rsidRPr="00540C05" w:rsidRDefault="25B2D1B5" w:rsidP="42936FD3">
            <w:pPr>
              <w:spacing w:line="276" w:lineRule="auto"/>
              <w:jc w:val="right"/>
              <w:rPr>
                <w:rFonts w:ascii="Aptos" w:eastAsia="Aptos" w:hAnsi="Aptos" w:cs="Aptos"/>
                <w:sz w:val="22"/>
                <w:szCs w:val="22"/>
              </w:rPr>
            </w:pPr>
            <w:r w:rsidRPr="42936FD3">
              <w:rPr>
                <w:rFonts w:ascii="Aptos" w:eastAsia="Aptos" w:hAnsi="Aptos" w:cs="Aptos"/>
                <w:i/>
                <w:iCs/>
                <w:sz w:val="22"/>
                <w:szCs w:val="22"/>
              </w:rPr>
              <w:t>(source: Operative Regional Land and Water Plan)</w:t>
            </w:r>
          </w:p>
        </w:tc>
      </w:tr>
      <w:tr w:rsidR="00946349" w:rsidRPr="00434360" w14:paraId="76F8C1AE" w14:textId="77777777" w:rsidTr="42936FD3">
        <w:trPr>
          <w:trHeight w:val="567"/>
        </w:trPr>
        <w:tc>
          <w:tcPr>
            <w:tcW w:w="2428" w:type="dxa"/>
            <w:shd w:val="clear" w:color="auto" w:fill="D9F2D0" w:themeFill="accent6" w:themeFillTint="33"/>
          </w:tcPr>
          <w:p w14:paraId="52269F6E" w14:textId="5D7093E2" w:rsidR="00946349" w:rsidRPr="00434360" w:rsidRDefault="00946349" w:rsidP="00E2666C">
            <w:pPr>
              <w:spacing w:line="276" w:lineRule="auto"/>
              <w:rPr>
                <w:rFonts w:ascii="Aptos" w:hAnsi="Aptos"/>
                <w:b/>
                <w:sz w:val="22"/>
                <w:szCs w:val="22"/>
              </w:rPr>
            </w:pPr>
            <w:r>
              <w:rPr>
                <w:rFonts w:ascii="Aptos" w:hAnsi="Aptos"/>
                <w:b/>
                <w:sz w:val="22"/>
                <w:szCs w:val="22"/>
              </w:rPr>
              <w:t>Commencement Date</w:t>
            </w:r>
            <w:r w:rsidR="004E0B0E">
              <w:rPr>
                <w:rFonts w:ascii="Aptos" w:hAnsi="Aptos"/>
                <w:b/>
                <w:sz w:val="22"/>
                <w:szCs w:val="22"/>
              </w:rPr>
              <w:t xml:space="preserve"> / Commencement of this Consent</w:t>
            </w:r>
          </w:p>
        </w:tc>
        <w:tc>
          <w:tcPr>
            <w:tcW w:w="7227" w:type="dxa"/>
            <w:shd w:val="clear" w:color="auto" w:fill="D9F2D0" w:themeFill="accent6" w:themeFillTint="33"/>
          </w:tcPr>
          <w:p w14:paraId="2EBF2B9C" w14:textId="7AF147DD" w:rsidR="00946349" w:rsidRPr="00434360" w:rsidRDefault="003F2753" w:rsidP="00E2666C">
            <w:pPr>
              <w:spacing w:line="276" w:lineRule="auto"/>
              <w:rPr>
                <w:rFonts w:ascii="Aptos" w:hAnsi="Aptos"/>
                <w:sz w:val="22"/>
                <w:szCs w:val="22"/>
              </w:rPr>
            </w:pPr>
            <w:r>
              <w:rPr>
                <w:rFonts w:ascii="Aptos" w:hAnsi="Aptos"/>
                <w:sz w:val="22"/>
                <w:szCs w:val="22"/>
              </w:rPr>
              <w:t>M</w:t>
            </w:r>
            <w:r w:rsidRPr="003F2753">
              <w:rPr>
                <w:rFonts w:ascii="Aptos" w:hAnsi="Aptos"/>
                <w:sz w:val="22"/>
                <w:szCs w:val="22"/>
              </w:rPr>
              <w:t xml:space="preserve">eans the date on which the decision is served under section </w:t>
            </w:r>
            <w:r w:rsidR="007C0684">
              <w:rPr>
                <w:rFonts w:ascii="Aptos" w:hAnsi="Aptos"/>
                <w:sz w:val="22"/>
                <w:szCs w:val="22"/>
              </w:rPr>
              <w:t>116</w:t>
            </w:r>
            <w:r w:rsidR="007C0684" w:rsidRPr="003F2753">
              <w:rPr>
                <w:rFonts w:ascii="Aptos" w:hAnsi="Aptos"/>
                <w:sz w:val="22"/>
                <w:szCs w:val="22"/>
              </w:rPr>
              <w:t xml:space="preserve"> </w:t>
            </w:r>
            <w:r w:rsidRPr="003F2753">
              <w:rPr>
                <w:rFonts w:ascii="Aptos" w:hAnsi="Aptos"/>
                <w:sz w:val="22"/>
                <w:szCs w:val="22"/>
              </w:rPr>
              <w:t xml:space="preserve">of the </w:t>
            </w:r>
            <w:r w:rsidR="00D4631F">
              <w:rPr>
                <w:rFonts w:ascii="Aptos" w:hAnsi="Aptos"/>
                <w:sz w:val="22"/>
                <w:szCs w:val="22"/>
              </w:rPr>
              <w:t xml:space="preserve">Resource </w:t>
            </w:r>
            <w:r w:rsidR="00C123A4">
              <w:rPr>
                <w:rFonts w:ascii="Aptos" w:hAnsi="Aptos"/>
                <w:sz w:val="22"/>
                <w:szCs w:val="22"/>
              </w:rPr>
              <w:t>Management</w:t>
            </w:r>
            <w:r w:rsidR="00D4631F">
              <w:rPr>
                <w:rFonts w:ascii="Aptos" w:hAnsi="Aptos"/>
                <w:sz w:val="22"/>
                <w:szCs w:val="22"/>
              </w:rPr>
              <w:t xml:space="preserve"> Act 1991</w:t>
            </w:r>
            <w:r w:rsidRPr="003F2753">
              <w:rPr>
                <w:rFonts w:ascii="Aptos" w:hAnsi="Aptos"/>
                <w:sz w:val="22"/>
                <w:szCs w:val="22"/>
              </w:rPr>
              <w:t>.</w:t>
            </w:r>
          </w:p>
        </w:tc>
      </w:tr>
      <w:tr w:rsidR="003E57C1" w:rsidRPr="00434360" w14:paraId="3329DE9F" w14:textId="77777777" w:rsidTr="42936FD3">
        <w:trPr>
          <w:trHeight w:val="567"/>
        </w:trPr>
        <w:tc>
          <w:tcPr>
            <w:tcW w:w="2428" w:type="dxa"/>
          </w:tcPr>
          <w:p w14:paraId="5F080373"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 xml:space="preserve">Commencement of Construction </w:t>
            </w:r>
          </w:p>
        </w:tc>
        <w:tc>
          <w:tcPr>
            <w:tcW w:w="7227" w:type="dxa"/>
          </w:tcPr>
          <w:p w14:paraId="51793D1A"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The time when any Project Construction Work Component (excluding Enabling Works) first starts.</w:t>
            </w:r>
          </w:p>
        </w:tc>
      </w:tr>
      <w:tr w:rsidR="003E57C1" w:rsidRPr="00434360" w14:paraId="4A2E62DE" w14:textId="77777777" w:rsidTr="42936FD3">
        <w:trPr>
          <w:trHeight w:val="567"/>
        </w:trPr>
        <w:tc>
          <w:tcPr>
            <w:tcW w:w="2428" w:type="dxa"/>
          </w:tcPr>
          <w:p w14:paraId="684E3ADF"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lastRenderedPageBreak/>
              <w:t>Completion of Construction</w:t>
            </w:r>
          </w:p>
        </w:tc>
        <w:tc>
          <w:tcPr>
            <w:tcW w:w="7227" w:type="dxa"/>
          </w:tcPr>
          <w:p w14:paraId="1C35774C"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The time when the Waitaha Hydro Project has been built and commissioned and is available to generate electricity for customer supply.</w:t>
            </w:r>
          </w:p>
        </w:tc>
      </w:tr>
      <w:tr w:rsidR="003E57C1" w:rsidRPr="00434360" w14:paraId="0C1E3387" w14:textId="77777777" w:rsidTr="42936FD3">
        <w:trPr>
          <w:trHeight w:val="567"/>
        </w:trPr>
        <w:tc>
          <w:tcPr>
            <w:tcW w:w="2428" w:type="dxa"/>
          </w:tcPr>
          <w:p w14:paraId="7093CAB1"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Commencement of Generation</w:t>
            </w:r>
          </w:p>
        </w:tc>
        <w:tc>
          <w:tcPr>
            <w:tcW w:w="7227" w:type="dxa"/>
          </w:tcPr>
          <w:p w14:paraId="70D3E5A7"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The date when the Project first transmits electricity onto the local network for customer supply.</w:t>
            </w:r>
          </w:p>
        </w:tc>
      </w:tr>
      <w:tr w:rsidR="00205085" w:rsidRPr="00434360" w14:paraId="1E51D74E" w14:textId="77777777" w:rsidTr="42936FD3">
        <w:trPr>
          <w:trHeight w:val="567"/>
        </w:trPr>
        <w:tc>
          <w:tcPr>
            <w:tcW w:w="2428" w:type="dxa"/>
            <w:shd w:val="clear" w:color="auto" w:fill="D9F2D0" w:themeFill="accent6" w:themeFillTint="33"/>
          </w:tcPr>
          <w:p w14:paraId="48654C83" w14:textId="42611E07" w:rsidR="00205085" w:rsidRPr="00434360" w:rsidRDefault="00205085" w:rsidP="00E2666C">
            <w:pPr>
              <w:spacing w:line="276" w:lineRule="auto"/>
              <w:rPr>
                <w:rFonts w:ascii="Aptos" w:hAnsi="Aptos"/>
                <w:b/>
                <w:sz w:val="22"/>
                <w:szCs w:val="22"/>
              </w:rPr>
            </w:pPr>
            <w:r>
              <w:rPr>
                <w:rFonts w:ascii="Aptos" w:hAnsi="Aptos"/>
                <w:b/>
                <w:sz w:val="22"/>
                <w:szCs w:val="22"/>
              </w:rPr>
              <w:t>Commissioning</w:t>
            </w:r>
          </w:p>
        </w:tc>
        <w:tc>
          <w:tcPr>
            <w:tcW w:w="7227" w:type="dxa"/>
            <w:shd w:val="clear" w:color="auto" w:fill="D9F2D0" w:themeFill="accent6" w:themeFillTint="33"/>
          </w:tcPr>
          <w:p w14:paraId="71352177" w14:textId="25FC46AF" w:rsidR="00205085" w:rsidRPr="00434360" w:rsidRDefault="004A335E" w:rsidP="00E2666C">
            <w:pPr>
              <w:spacing w:line="276" w:lineRule="auto"/>
              <w:rPr>
                <w:rFonts w:ascii="Aptos" w:hAnsi="Aptos"/>
                <w:sz w:val="22"/>
                <w:szCs w:val="22"/>
              </w:rPr>
            </w:pPr>
            <w:r>
              <w:rPr>
                <w:rFonts w:ascii="Aptos" w:hAnsi="Aptos"/>
                <w:sz w:val="22"/>
                <w:szCs w:val="22"/>
              </w:rPr>
              <w:t>M</w:t>
            </w:r>
            <w:r w:rsidRPr="004A335E">
              <w:rPr>
                <w:rFonts w:ascii="Aptos" w:hAnsi="Aptos"/>
                <w:sz w:val="22"/>
                <w:szCs w:val="22"/>
              </w:rPr>
              <w:t xml:space="preserve">eans the period commencing when water is first introduced to any part of the Waitaha Hydro Scheme for the purpose of testing, calibration, and initial operation of the intake, conveyance structures, </w:t>
            </w:r>
            <w:r w:rsidR="00876D16">
              <w:rPr>
                <w:rFonts w:ascii="Aptos" w:hAnsi="Aptos"/>
                <w:sz w:val="22"/>
                <w:szCs w:val="22"/>
              </w:rPr>
              <w:t>P</w:t>
            </w:r>
            <w:r w:rsidRPr="004A335E">
              <w:rPr>
                <w:rFonts w:ascii="Aptos" w:hAnsi="Aptos"/>
                <w:sz w:val="22"/>
                <w:szCs w:val="22"/>
              </w:rPr>
              <w:t xml:space="preserve">ower </w:t>
            </w:r>
            <w:r w:rsidR="00876D16">
              <w:rPr>
                <w:rFonts w:ascii="Aptos" w:hAnsi="Aptos"/>
                <w:sz w:val="22"/>
                <w:szCs w:val="22"/>
              </w:rPr>
              <w:t>S</w:t>
            </w:r>
            <w:r w:rsidRPr="004A335E">
              <w:rPr>
                <w:rFonts w:ascii="Aptos" w:hAnsi="Aptos"/>
                <w:sz w:val="22"/>
                <w:szCs w:val="22"/>
              </w:rPr>
              <w:t xml:space="preserve">tation, and associated infrastructure, and ending when the </w:t>
            </w:r>
            <w:r w:rsidR="00876D16">
              <w:rPr>
                <w:rFonts w:ascii="Aptos" w:hAnsi="Aptos"/>
                <w:sz w:val="22"/>
                <w:szCs w:val="22"/>
              </w:rPr>
              <w:t>S</w:t>
            </w:r>
            <w:r w:rsidRPr="004A335E">
              <w:rPr>
                <w:rFonts w:ascii="Aptos" w:hAnsi="Aptos"/>
                <w:sz w:val="22"/>
                <w:szCs w:val="22"/>
              </w:rPr>
              <w:t xml:space="preserve">cheme is </w:t>
            </w:r>
            <w:r>
              <w:rPr>
                <w:rFonts w:ascii="Aptos" w:hAnsi="Aptos"/>
                <w:sz w:val="22"/>
                <w:szCs w:val="22"/>
              </w:rPr>
              <w:t xml:space="preserve">ready for the </w:t>
            </w:r>
            <w:r w:rsidR="00876D16">
              <w:rPr>
                <w:rFonts w:ascii="Aptos" w:hAnsi="Aptos"/>
                <w:sz w:val="22"/>
                <w:szCs w:val="22"/>
              </w:rPr>
              <w:t>C</w:t>
            </w:r>
            <w:r>
              <w:rPr>
                <w:rFonts w:ascii="Aptos" w:hAnsi="Aptos"/>
                <w:sz w:val="22"/>
                <w:szCs w:val="22"/>
              </w:rPr>
              <w:t>ommencement of Generation</w:t>
            </w:r>
            <w:r w:rsidR="00B4186C">
              <w:rPr>
                <w:rFonts w:ascii="Aptos" w:hAnsi="Aptos"/>
                <w:sz w:val="22"/>
                <w:szCs w:val="22"/>
              </w:rPr>
              <w:t xml:space="preserve">. </w:t>
            </w:r>
          </w:p>
        </w:tc>
      </w:tr>
      <w:tr w:rsidR="003E57C1" w:rsidRPr="00434360" w14:paraId="5E33C916" w14:textId="77777777" w:rsidTr="42936FD3">
        <w:trPr>
          <w:trHeight w:val="567"/>
        </w:trPr>
        <w:tc>
          <w:tcPr>
            <w:tcW w:w="2428" w:type="dxa"/>
          </w:tcPr>
          <w:p w14:paraId="7DAB7F42"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Consents</w:t>
            </w:r>
          </w:p>
        </w:tc>
        <w:tc>
          <w:tcPr>
            <w:tcW w:w="7227" w:type="dxa"/>
          </w:tcPr>
          <w:p w14:paraId="373DF02D" w14:textId="07D01D72" w:rsidR="003E57C1" w:rsidRPr="00434360" w:rsidRDefault="003E57C1" w:rsidP="00E2666C">
            <w:pPr>
              <w:tabs>
                <w:tab w:val="left" w:pos="1995"/>
              </w:tabs>
              <w:spacing w:line="276" w:lineRule="auto"/>
              <w:rPr>
                <w:rFonts w:ascii="Aptos" w:hAnsi="Aptos"/>
                <w:sz w:val="22"/>
                <w:szCs w:val="22"/>
              </w:rPr>
            </w:pPr>
            <w:r w:rsidRPr="00434360">
              <w:rPr>
                <w:rFonts w:ascii="Aptos" w:hAnsi="Aptos"/>
                <w:sz w:val="22"/>
                <w:szCs w:val="22"/>
              </w:rPr>
              <w:t xml:space="preserve">Any resource </w:t>
            </w:r>
            <w:proofErr w:type="gramStart"/>
            <w:r w:rsidRPr="00434360">
              <w:rPr>
                <w:rFonts w:ascii="Aptos" w:hAnsi="Aptos"/>
                <w:sz w:val="22"/>
                <w:szCs w:val="22"/>
              </w:rPr>
              <w:t>consents</w:t>
            </w:r>
            <w:proofErr w:type="gramEnd"/>
            <w:r w:rsidRPr="00434360">
              <w:rPr>
                <w:rFonts w:ascii="Aptos" w:hAnsi="Aptos"/>
                <w:sz w:val="22"/>
                <w:szCs w:val="22"/>
              </w:rPr>
              <w:t xml:space="preserve"> granted under the </w:t>
            </w:r>
            <w:r w:rsidR="00231703">
              <w:rPr>
                <w:rFonts w:ascii="Aptos" w:hAnsi="Aptos"/>
                <w:sz w:val="22"/>
                <w:szCs w:val="22"/>
              </w:rPr>
              <w:t>FTAA</w:t>
            </w:r>
            <w:r w:rsidRPr="00434360">
              <w:rPr>
                <w:rFonts w:ascii="Aptos" w:hAnsi="Aptos"/>
                <w:sz w:val="22"/>
                <w:szCs w:val="22"/>
              </w:rPr>
              <w:t xml:space="preserve"> that would otherwise have been granted under the RMA.</w:t>
            </w:r>
          </w:p>
        </w:tc>
      </w:tr>
      <w:tr w:rsidR="003E57C1" w:rsidRPr="00434360" w14:paraId="08B966F9" w14:textId="77777777" w:rsidTr="42936FD3">
        <w:trPr>
          <w:trHeight w:val="567"/>
        </w:trPr>
        <w:tc>
          <w:tcPr>
            <w:tcW w:w="2428" w:type="dxa"/>
          </w:tcPr>
          <w:p w14:paraId="03B6299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Concessions</w:t>
            </w:r>
          </w:p>
        </w:tc>
        <w:tc>
          <w:tcPr>
            <w:tcW w:w="7227" w:type="dxa"/>
          </w:tcPr>
          <w:p w14:paraId="7E65213F" w14:textId="00C4BA18"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Any concessions granted under the </w:t>
            </w:r>
            <w:r w:rsidR="00231703">
              <w:rPr>
                <w:rFonts w:ascii="Aptos" w:hAnsi="Aptos"/>
                <w:sz w:val="22"/>
                <w:szCs w:val="22"/>
              </w:rPr>
              <w:t>FTAA</w:t>
            </w:r>
            <w:r w:rsidRPr="00434360">
              <w:rPr>
                <w:rFonts w:ascii="Aptos" w:hAnsi="Aptos"/>
                <w:sz w:val="22"/>
                <w:szCs w:val="22"/>
              </w:rPr>
              <w:t xml:space="preserve"> that would otherwise have been granted under the Conservation Act.</w:t>
            </w:r>
          </w:p>
        </w:tc>
      </w:tr>
      <w:tr w:rsidR="003E57C1" w:rsidRPr="00434360" w14:paraId="777196C9" w14:textId="77777777" w:rsidTr="42936FD3">
        <w:trPr>
          <w:trHeight w:val="567"/>
        </w:trPr>
        <w:tc>
          <w:tcPr>
            <w:tcW w:w="2428" w:type="dxa"/>
          </w:tcPr>
          <w:p w14:paraId="4BB0265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Concession Area</w:t>
            </w:r>
          </w:p>
        </w:tc>
        <w:tc>
          <w:tcPr>
            <w:tcW w:w="7227" w:type="dxa"/>
          </w:tcPr>
          <w:p w14:paraId="3FBAAC52"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Area of the Project </w:t>
            </w:r>
            <w:proofErr w:type="gramStart"/>
            <w:r w:rsidRPr="00434360">
              <w:rPr>
                <w:rFonts w:ascii="Aptos" w:hAnsi="Aptos"/>
                <w:sz w:val="22"/>
                <w:szCs w:val="22"/>
              </w:rPr>
              <w:t>located</w:t>
            </w:r>
            <w:proofErr w:type="gramEnd"/>
            <w:r w:rsidRPr="00434360">
              <w:rPr>
                <w:rFonts w:ascii="Aptos" w:hAnsi="Aptos"/>
                <w:sz w:val="22"/>
                <w:szCs w:val="22"/>
              </w:rPr>
              <w:t xml:space="preserve"> on land administered by the Department of Conservation.</w:t>
            </w:r>
          </w:p>
        </w:tc>
      </w:tr>
      <w:tr w:rsidR="003E57C1" w:rsidRPr="00434360" w14:paraId="08A129D2" w14:textId="77777777" w:rsidTr="42936FD3">
        <w:trPr>
          <w:trHeight w:val="567"/>
        </w:trPr>
        <w:tc>
          <w:tcPr>
            <w:tcW w:w="2428" w:type="dxa"/>
          </w:tcPr>
          <w:p w14:paraId="5BB2846B"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Consent Area</w:t>
            </w:r>
          </w:p>
        </w:tc>
        <w:tc>
          <w:tcPr>
            <w:tcW w:w="7227" w:type="dxa"/>
          </w:tcPr>
          <w:p w14:paraId="6A8EF02F" w14:textId="23BDA3BA" w:rsidR="003E57C1" w:rsidRPr="00434360" w:rsidRDefault="003E57C1" w:rsidP="00E2666C">
            <w:pPr>
              <w:spacing w:line="276" w:lineRule="auto"/>
              <w:rPr>
                <w:rFonts w:ascii="Aptos" w:hAnsi="Aptos"/>
                <w:sz w:val="22"/>
                <w:szCs w:val="22"/>
              </w:rPr>
            </w:pPr>
            <w:r w:rsidRPr="00434360">
              <w:rPr>
                <w:rFonts w:ascii="Aptos" w:hAnsi="Aptos"/>
                <w:sz w:val="22"/>
                <w:szCs w:val="22"/>
              </w:rPr>
              <w:t>The total area of land covered by the Consents – equivalent to the total area of land used for the construction and operation of the Project.</w:t>
            </w:r>
            <w:r w:rsidR="00314F20">
              <w:rPr>
                <w:rFonts w:ascii="Aptos" w:hAnsi="Aptos"/>
                <w:sz w:val="22"/>
                <w:szCs w:val="22"/>
              </w:rPr>
              <w:t xml:space="preserve"> The area is shown in Appendix CC1.</w:t>
            </w:r>
          </w:p>
        </w:tc>
      </w:tr>
      <w:tr w:rsidR="00334CA3" w:rsidRPr="00434360" w14:paraId="1C7067F6" w14:textId="77777777" w:rsidTr="42936FD3">
        <w:trPr>
          <w:trHeight w:val="567"/>
        </w:trPr>
        <w:tc>
          <w:tcPr>
            <w:tcW w:w="2428" w:type="dxa"/>
            <w:shd w:val="clear" w:color="auto" w:fill="D9F2D0" w:themeFill="accent6" w:themeFillTint="33"/>
          </w:tcPr>
          <w:p w14:paraId="03E0AE19" w14:textId="2B57033A" w:rsidR="00334CA3" w:rsidRPr="00434360" w:rsidRDefault="00D82E2B" w:rsidP="00E2666C">
            <w:pPr>
              <w:spacing w:line="276" w:lineRule="auto"/>
              <w:rPr>
                <w:rFonts w:ascii="Aptos" w:hAnsi="Aptos"/>
                <w:b/>
                <w:sz w:val="22"/>
                <w:szCs w:val="22"/>
              </w:rPr>
            </w:pPr>
            <w:r>
              <w:rPr>
                <w:rFonts w:ascii="Aptos" w:hAnsi="Aptos"/>
                <w:b/>
                <w:sz w:val="22"/>
                <w:szCs w:val="22"/>
              </w:rPr>
              <w:t>Consent Holder</w:t>
            </w:r>
          </w:p>
        </w:tc>
        <w:tc>
          <w:tcPr>
            <w:tcW w:w="7227" w:type="dxa"/>
            <w:shd w:val="clear" w:color="auto" w:fill="D9F2D0" w:themeFill="accent6" w:themeFillTint="33"/>
          </w:tcPr>
          <w:p w14:paraId="5D839823" w14:textId="2E90E8E6" w:rsidR="00334CA3" w:rsidRPr="00434360" w:rsidRDefault="00334CA3" w:rsidP="00E2666C">
            <w:pPr>
              <w:spacing w:line="276" w:lineRule="auto"/>
              <w:rPr>
                <w:rFonts w:ascii="Aptos" w:hAnsi="Aptos"/>
                <w:sz w:val="22"/>
                <w:szCs w:val="22"/>
              </w:rPr>
            </w:pPr>
            <w:r w:rsidRPr="00D600A8">
              <w:rPr>
                <w:sz w:val="22"/>
                <w:szCs w:val="22"/>
              </w:rPr>
              <w:t xml:space="preserve">Westpower Limited </w:t>
            </w:r>
          </w:p>
        </w:tc>
      </w:tr>
      <w:tr w:rsidR="003E57C1" w:rsidRPr="00434360" w14:paraId="26B2DCBF" w14:textId="77777777" w:rsidTr="42936FD3">
        <w:trPr>
          <w:trHeight w:val="567"/>
        </w:trPr>
        <w:tc>
          <w:tcPr>
            <w:tcW w:w="2428" w:type="dxa"/>
          </w:tcPr>
          <w:p w14:paraId="29CE2299"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Construction</w:t>
            </w:r>
          </w:p>
        </w:tc>
        <w:tc>
          <w:tcPr>
            <w:tcW w:w="7227" w:type="dxa"/>
          </w:tcPr>
          <w:p w14:paraId="64122218"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All activities related to constructing the Project excluding Enabling Works and Pre-Construction activities.</w:t>
            </w:r>
          </w:p>
        </w:tc>
      </w:tr>
      <w:tr w:rsidR="003E57C1" w:rsidRPr="00434360" w14:paraId="01B09027" w14:textId="77777777" w:rsidTr="42936FD3">
        <w:trPr>
          <w:trHeight w:val="567"/>
        </w:trPr>
        <w:tc>
          <w:tcPr>
            <w:tcW w:w="2428" w:type="dxa"/>
          </w:tcPr>
          <w:p w14:paraId="36CB3FB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CNMP</w:t>
            </w:r>
          </w:p>
        </w:tc>
        <w:tc>
          <w:tcPr>
            <w:tcW w:w="7227" w:type="dxa"/>
          </w:tcPr>
          <w:p w14:paraId="5DBB9E30" w14:textId="3B8CC56B" w:rsidR="003E57C1" w:rsidRPr="00434360" w:rsidRDefault="003E57C1" w:rsidP="00E2666C">
            <w:pPr>
              <w:spacing w:line="276" w:lineRule="auto"/>
              <w:rPr>
                <w:rFonts w:ascii="Aptos" w:hAnsi="Aptos"/>
                <w:sz w:val="22"/>
                <w:szCs w:val="22"/>
              </w:rPr>
            </w:pPr>
            <w:r w:rsidRPr="00434360">
              <w:rPr>
                <w:rFonts w:ascii="Aptos" w:hAnsi="Aptos"/>
                <w:sz w:val="22"/>
                <w:szCs w:val="22"/>
              </w:rPr>
              <w:t>Construction Noise Management Plan.</w:t>
            </w:r>
          </w:p>
        </w:tc>
      </w:tr>
      <w:tr w:rsidR="003E57C1" w:rsidRPr="00434360" w14:paraId="21A16EFD" w14:textId="77777777" w:rsidTr="42936FD3">
        <w:trPr>
          <w:trHeight w:val="567"/>
        </w:trPr>
        <w:tc>
          <w:tcPr>
            <w:tcW w:w="2428" w:type="dxa"/>
          </w:tcPr>
          <w:p w14:paraId="6D96CD2E"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Consent Authority</w:t>
            </w:r>
          </w:p>
        </w:tc>
        <w:tc>
          <w:tcPr>
            <w:tcW w:w="7227" w:type="dxa"/>
          </w:tcPr>
          <w:p w14:paraId="4D4A5393"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Westland District Council, in respect of land use consents administered by Westland District Council; or</w:t>
            </w:r>
          </w:p>
          <w:p w14:paraId="0FDF6B00" w14:textId="77777777" w:rsidR="008B70F0" w:rsidRDefault="008B70F0" w:rsidP="00E2666C">
            <w:pPr>
              <w:spacing w:line="276" w:lineRule="auto"/>
              <w:rPr>
                <w:rFonts w:ascii="Aptos" w:hAnsi="Aptos"/>
                <w:sz w:val="22"/>
                <w:szCs w:val="22"/>
              </w:rPr>
            </w:pPr>
          </w:p>
          <w:p w14:paraId="37751488"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West Coast Regional Council, in respect of resource consents administered by West Coast Regional Council. </w:t>
            </w:r>
          </w:p>
        </w:tc>
      </w:tr>
      <w:tr w:rsidR="00231703" w:rsidRPr="00434360" w14:paraId="727A6B73" w14:textId="77777777" w:rsidTr="42936FD3">
        <w:trPr>
          <w:trHeight w:val="567"/>
        </w:trPr>
        <w:tc>
          <w:tcPr>
            <w:tcW w:w="2428" w:type="dxa"/>
          </w:tcPr>
          <w:p w14:paraId="5F0FE53D" w14:textId="15D9C283" w:rsidR="00231703" w:rsidRPr="00434360" w:rsidRDefault="00231703" w:rsidP="00E2666C">
            <w:pPr>
              <w:spacing w:line="276" w:lineRule="auto"/>
              <w:rPr>
                <w:rFonts w:ascii="Aptos" w:hAnsi="Aptos"/>
                <w:b/>
                <w:sz w:val="22"/>
                <w:szCs w:val="22"/>
              </w:rPr>
            </w:pPr>
            <w:r>
              <w:rPr>
                <w:rFonts w:ascii="Aptos" w:hAnsi="Aptos"/>
                <w:b/>
                <w:sz w:val="22"/>
                <w:szCs w:val="22"/>
              </w:rPr>
              <w:t>Conservation Act</w:t>
            </w:r>
          </w:p>
        </w:tc>
        <w:tc>
          <w:tcPr>
            <w:tcW w:w="7227" w:type="dxa"/>
          </w:tcPr>
          <w:p w14:paraId="7FDA3D9B" w14:textId="2808C013" w:rsidR="00231703" w:rsidRPr="00434360" w:rsidRDefault="0046286B" w:rsidP="00E2666C">
            <w:pPr>
              <w:spacing w:line="276" w:lineRule="auto"/>
              <w:rPr>
                <w:rFonts w:ascii="Aptos" w:hAnsi="Aptos"/>
                <w:sz w:val="22"/>
                <w:szCs w:val="22"/>
              </w:rPr>
            </w:pPr>
            <w:r>
              <w:rPr>
                <w:rFonts w:ascii="Aptos" w:hAnsi="Aptos"/>
                <w:sz w:val="22"/>
                <w:szCs w:val="22"/>
              </w:rPr>
              <w:t>Conservation Act 1987</w:t>
            </w:r>
          </w:p>
        </w:tc>
      </w:tr>
      <w:tr w:rsidR="003E57C1" w:rsidRPr="00434360" w14:paraId="271FC3E2" w14:textId="77777777" w:rsidTr="42936FD3">
        <w:trPr>
          <w:trHeight w:val="567"/>
        </w:trPr>
        <w:tc>
          <w:tcPr>
            <w:tcW w:w="2428" w:type="dxa"/>
          </w:tcPr>
          <w:p w14:paraId="492BA19F"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Construction Staging Areas</w:t>
            </w:r>
          </w:p>
        </w:tc>
        <w:tc>
          <w:tcPr>
            <w:tcW w:w="7227" w:type="dxa"/>
          </w:tcPr>
          <w:p w14:paraId="29E43611"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Areas developed prior to or during Construction and used for plant and equipment laydown, construction contractor and staff offices and amenities, staff parking, helicopter landings and take-offs and other general construction-related activities. Construction Staging Areas within the Project Construction Site include:</w:t>
            </w:r>
          </w:p>
          <w:p w14:paraId="32FAF3D5" w14:textId="77777777" w:rsidR="003E57C1" w:rsidRPr="00434360" w:rsidRDefault="003E57C1" w:rsidP="00306C87">
            <w:pPr>
              <w:pStyle w:val="ListParagraph"/>
              <w:widowControl w:val="0"/>
              <w:numPr>
                <w:ilvl w:val="0"/>
                <w:numId w:val="50"/>
              </w:numPr>
              <w:autoSpaceDE w:val="0"/>
              <w:autoSpaceDN w:val="0"/>
              <w:spacing w:beforeLines="60" w:before="144" w:afterLines="60" w:after="144" w:line="276" w:lineRule="auto"/>
              <w:rPr>
                <w:rFonts w:ascii="Aptos" w:hAnsi="Aptos"/>
                <w:sz w:val="22"/>
                <w:szCs w:val="22"/>
              </w:rPr>
            </w:pPr>
            <w:r w:rsidRPr="00434360">
              <w:rPr>
                <w:rFonts w:ascii="Aptos" w:hAnsi="Aptos"/>
                <w:sz w:val="22"/>
                <w:szCs w:val="22"/>
              </w:rPr>
              <w:t>Construction Staging Area 1 (Headworks</w:t>
            </w:r>
            <w:proofErr w:type="gramStart"/>
            <w:r w:rsidRPr="00434360">
              <w:rPr>
                <w:rFonts w:ascii="Aptos" w:hAnsi="Aptos"/>
                <w:sz w:val="22"/>
                <w:szCs w:val="22"/>
              </w:rPr>
              <w:t>);</w:t>
            </w:r>
            <w:proofErr w:type="gramEnd"/>
            <w:r w:rsidRPr="00434360">
              <w:rPr>
                <w:rFonts w:ascii="Aptos" w:hAnsi="Aptos"/>
                <w:sz w:val="22"/>
                <w:szCs w:val="22"/>
              </w:rPr>
              <w:t xml:space="preserve"> </w:t>
            </w:r>
          </w:p>
          <w:p w14:paraId="6068FB0F" w14:textId="77777777" w:rsidR="003E57C1" w:rsidRPr="00434360" w:rsidRDefault="003E57C1" w:rsidP="00306C87">
            <w:pPr>
              <w:pStyle w:val="ListParagraph"/>
              <w:widowControl w:val="0"/>
              <w:numPr>
                <w:ilvl w:val="0"/>
                <w:numId w:val="50"/>
              </w:numPr>
              <w:autoSpaceDE w:val="0"/>
              <w:autoSpaceDN w:val="0"/>
              <w:spacing w:beforeLines="60" w:before="144" w:afterLines="60" w:after="144" w:line="276" w:lineRule="auto"/>
              <w:rPr>
                <w:rFonts w:ascii="Aptos" w:hAnsi="Aptos"/>
                <w:sz w:val="22"/>
                <w:szCs w:val="22"/>
              </w:rPr>
            </w:pPr>
            <w:r w:rsidRPr="00434360">
              <w:rPr>
                <w:rFonts w:ascii="Aptos" w:hAnsi="Aptos"/>
                <w:sz w:val="22"/>
                <w:szCs w:val="22"/>
              </w:rPr>
              <w:t xml:space="preserve">Construction Staging Area 2 (Power Station Site); and </w:t>
            </w:r>
          </w:p>
          <w:p w14:paraId="57930FC2" w14:textId="77777777" w:rsidR="003E57C1"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Construction Staging Area 3 (McLean’s Farm).   </w:t>
            </w:r>
          </w:p>
          <w:p w14:paraId="36744FA2" w14:textId="3D3EDD87" w:rsidR="00314F20" w:rsidRPr="00314F20" w:rsidRDefault="00314F20" w:rsidP="00314F20">
            <w:pPr>
              <w:spacing w:beforeLines="60" w:before="144" w:afterLines="60" w:after="144" w:line="276" w:lineRule="auto"/>
              <w:rPr>
                <w:rFonts w:ascii="Aptos" w:hAnsi="Aptos"/>
                <w:sz w:val="22"/>
                <w:szCs w:val="22"/>
              </w:rPr>
            </w:pPr>
            <w:r>
              <w:rPr>
                <w:rFonts w:ascii="Aptos" w:hAnsi="Aptos"/>
                <w:sz w:val="22"/>
                <w:szCs w:val="22"/>
              </w:rPr>
              <w:t>These are shown in Appendix CC2.</w:t>
            </w:r>
          </w:p>
        </w:tc>
      </w:tr>
      <w:tr w:rsidR="003E57C1" w:rsidRPr="00434360" w14:paraId="062B8B47" w14:textId="77777777" w:rsidTr="42936FD3">
        <w:trPr>
          <w:trHeight w:val="567"/>
        </w:trPr>
        <w:tc>
          <w:tcPr>
            <w:tcW w:w="2428" w:type="dxa"/>
            <w:hideMark/>
          </w:tcPr>
          <w:p w14:paraId="08AA7A44"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lastRenderedPageBreak/>
              <w:t>CTMP </w:t>
            </w:r>
          </w:p>
        </w:tc>
        <w:tc>
          <w:tcPr>
            <w:tcW w:w="7227" w:type="dxa"/>
            <w:hideMark/>
          </w:tcPr>
          <w:p w14:paraId="0F2128EB"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Construction Traffic Management Plan </w:t>
            </w:r>
          </w:p>
        </w:tc>
      </w:tr>
      <w:tr w:rsidR="006529E5" w:rsidRPr="00434360" w14:paraId="20895526" w14:textId="77777777" w:rsidTr="42936FD3">
        <w:trPr>
          <w:trHeight w:val="567"/>
        </w:trPr>
        <w:tc>
          <w:tcPr>
            <w:tcW w:w="2428" w:type="dxa"/>
          </w:tcPr>
          <w:p w14:paraId="69214683" w14:textId="6BB179F3" w:rsidR="006529E5" w:rsidRPr="00434360" w:rsidRDefault="006529E5" w:rsidP="00E2666C">
            <w:pPr>
              <w:spacing w:line="276" w:lineRule="auto"/>
              <w:rPr>
                <w:rFonts w:ascii="Aptos" w:hAnsi="Aptos"/>
                <w:b/>
                <w:bCs/>
                <w:sz w:val="22"/>
                <w:szCs w:val="22"/>
              </w:rPr>
            </w:pPr>
            <w:r>
              <w:rPr>
                <w:rFonts w:ascii="Aptos" w:hAnsi="Aptos"/>
                <w:b/>
                <w:bCs/>
                <w:sz w:val="22"/>
                <w:szCs w:val="22"/>
              </w:rPr>
              <w:t>DOC</w:t>
            </w:r>
          </w:p>
        </w:tc>
        <w:tc>
          <w:tcPr>
            <w:tcW w:w="7227" w:type="dxa"/>
          </w:tcPr>
          <w:p w14:paraId="3C9AFA83" w14:textId="2DEDD77E" w:rsidR="006529E5" w:rsidRPr="00434360" w:rsidRDefault="006529E5" w:rsidP="00E2666C">
            <w:pPr>
              <w:spacing w:line="276" w:lineRule="auto"/>
              <w:rPr>
                <w:rFonts w:ascii="Aptos" w:hAnsi="Aptos"/>
                <w:sz w:val="22"/>
                <w:szCs w:val="22"/>
              </w:rPr>
            </w:pPr>
            <w:r>
              <w:rPr>
                <w:rFonts w:ascii="Aptos" w:hAnsi="Aptos"/>
                <w:sz w:val="22"/>
                <w:szCs w:val="22"/>
              </w:rPr>
              <w:t>Department of Conservation</w:t>
            </w:r>
          </w:p>
        </w:tc>
      </w:tr>
      <w:tr w:rsidR="003E57C1" w:rsidRPr="00434360" w14:paraId="6EC923F0" w14:textId="77777777" w:rsidTr="42936FD3">
        <w:trPr>
          <w:trHeight w:val="567"/>
        </w:trPr>
        <w:tc>
          <w:tcPr>
            <w:tcW w:w="2428" w:type="dxa"/>
          </w:tcPr>
          <w:p w14:paraId="4F8AD658" w14:textId="77777777" w:rsidR="003E57C1" w:rsidRPr="00434360" w:rsidRDefault="003E57C1" w:rsidP="00E2666C">
            <w:pPr>
              <w:spacing w:line="276" w:lineRule="auto"/>
              <w:rPr>
                <w:rFonts w:ascii="Aptos" w:hAnsi="Aptos" w:cs="Calibri"/>
                <w:b/>
                <w:bCs/>
                <w:sz w:val="22"/>
                <w:szCs w:val="22"/>
              </w:rPr>
            </w:pPr>
            <w:r w:rsidRPr="00434360">
              <w:rPr>
                <w:rFonts w:ascii="Aptos" w:hAnsi="Aptos"/>
                <w:b/>
                <w:bCs/>
                <w:sz w:val="22"/>
                <w:szCs w:val="22"/>
              </w:rPr>
              <w:t xml:space="preserve">DOC </w:t>
            </w:r>
            <w:r w:rsidRPr="00434360">
              <w:rPr>
                <w:rFonts w:ascii="Aptos" w:hAnsi="Aptos" w:cs="Calibri"/>
                <w:b/>
                <w:bCs/>
                <w:sz w:val="22"/>
                <w:szCs w:val="22"/>
              </w:rPr>
              <w:t>Liaison Officer</w:t>
            </w:r>
          </w:p>
        </w:tc>
        <w:tc>
          <w:tcPr>
            <w:tcW w:w="7227" w:type="dxa"/>
          </w:tcPr>
          <w:p w14:paraId="1C4DC69D" w14:textId="266784FC" w:rsidR="003E57C1" w:rsidRPr="00434360" w:rsidRDefault="003E57C1" w:rsidP="00E2666C">
            <w:pPr>
              <w:spacing w:line="276" w:lineRule="auto"/>
              <w:rPr>
                <w:rFonts w:ascii="Aptos" w:hAnsi="Aptos" w:cs="Calibri"/>
                <w:sz w:val="22"/>
                <w:szCs w:val="22"/>
              </w:rPr>
            </w:pPr>
            <w:r w:rsidRPr="00434360">
              <w:rPr>
                <w:rFonts w:ascii="Aptos" w:hAnsi="Aptos"/>
                <w:sz w:val="22"/>
                <w:szCs w:val="22"/>
              </w:rPr>
              <w:t xml:space="preserve">The designated Department of Conservation employee or external contractor who will act as a liaison contact between the </w:t>
            </w:r>
            <w:r w:rsidR="00D82E2B">
              <w:rPr>
                <w:rFonts w:ascii="Aptos" w:hAnsi="Aptos"/>
                <w:sz w:val="22"/>
                <w:szCs w:val="22"/>
              </w:rPr>
              <w:t>Consent Holder</w:t>
            </w:r>
            <w:r w:rsidRPr="00434360">
              <w:rPr>
                <w:rFonts w:ascii="Aptos" w:hAnsi="Aptos"/>
                <w:sz w:val="22"/>
                <w:szCs w:val="22"/>
              </w:rPr>
              <w:t xml:space="preserve"> and the Department of Conservation’s local Area Office during Construction.</w:t>
            </w:r>
          </w:p>
        </w:tc>
      </w:tr>
      <w:tr w:rsidR="003E57C1" w:rsidRPr="00434360" w14:paraId="668E21A9" w14:textId="77777777" w:rsidTr="42936FD3">
        <w:trPr>
          <w:trHeight w:val="567"/>
        </w:trPr>
        <w:tc>
          <w:tcPr>
            <w:tcW w:w="2428" w:type="dxa"/>
          </w:tcPr>
          <w:p w14:paraId="3574A327"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DMP</w:t>
            </w:r>
          </w:p>
        </w:tc>
        <w:tc>
          <w:tcPr>
            <w:tcW w:w="7227" w:type="dxa"/>
          </w:tcPr>
          <w:p w14:paraId="56A3D779"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Dust Management Plan</w:t>
            </w:r>
          </w:p>
        </w:tc>
      </w:tr>
      <w:tr w:rsidR="003E57C1" w:rsidRPr="00434360" w14:paraId="5050562B" w14:textId="77777777" w:rsidTr="42936FD3">
        <w:trPr>
          <w:trHeight w:val="567"/>
        </w:trPr>
        <w:tc>
          <w:tcPr>
            <w:tcW w:w="2428" w:type="dxa"/>
          </w:tcPr>
          <w:p w14:paraId="75AE2F07"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Enabling Works</w:t>
            </w:r>
          </w:p>
        </w:tc>
        <w:tc>
          <w:tcPr>
            <w:tcW w:w="7227" w:type="dxa"/>
          </w:tcPr>
          <w:p w14:paraId="364F0931" w14:textId="77777777" w:rsidR="003E57C1" w:rsidRPr="00434360" w:rsidRDefault="003E57C1" w:rsidP="00E2666C">
            <w:pPr>
              <w:spacing w:after="144" w:line="276" w:lineRule="auto"/>
              <w:rPr>
                <w:rFonts w:ascii="Aptos" w:hAnsi="Aptos"/>
                <w:sz w:val="22"/>
                <w:szCs w:val="22"/>
              </w:rPr>
            </w:pPr>
            <w:r w:rsidRPr="00434360">
              <w:rPr>
                <w:rFonts w:ascii="Aptos" w:hAnsi="Aptos"/>
                <w:sz w:val="22"/>
                <w:szCs w:val="22"/>
              </w:rPr>
              <w:t>Construction related activities (or any part thereof) NOT requiring removal of indigenous vegetation AND occurring outside the following locations:</w:t>
            </w:r>
          </w:p>
          <w:p w14:paraId="11207B24"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Any land within 10m of any stream;</w:t>
            </w:r>
            <w:r w:rsidR="002C721D">
              <w:rPr>
                <w:rFonts w:ascii="Aptos" w:hAnsi="Aptos"/>
                <w:sz w:val="22"/>
                <w:szCs w:val="22"/>
              </w:rPr>
              <w:t xml:space="preserve"> and</w:t>
            </w:r>
          </w:p>
          <w:p w14:paraId="2620BB7E" w14:textId="6026459F"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Any land within 20m of any natural wetland</w:t>
            </w:r>
            <w:r w:rsidR="002C721D">
              <w:rPr>
                <w:rFonts w:ascii="Aptos" w:hAnsi="Aptos"/>
                <w:sz w:val="22"/>
                <w:szCs w:val="22"/>
              </w:rPr>
              <w:t>.</w:t>
            </w:r>
          </w:p>
          <w:p w14:paraId="50C59914" w14:textId="77777777" w:rsidR="003E57C1" w:rsidRPr="00434360" w:rsidRDefault="003E57C1" w:rsidP="00E2666C">
            <w:pPr>
              <w:spacing w:after="144" w:line="276" w:lineRule="auto"/>
              <w:rPr>
                <w:rFonts w:ascii="Aptos" w:hAnsi="Aptos"/>
                <w:sz w:val="22"/>
                <w:szCs w:val="22"/>
              </w:rPr>
            </w:pPr>
            <w:r w:rsidRPr="00434360">
              <w:rPr>
                <w:rFonts w:ascii="Aptos" w:hAnsi="Aptos"/>
                <w:sz w:val="22"/>
                <w:szCs w:val="22"/>
              </w:rPr>
              <w:t xml:space="preserve">Enabling Works may include, but are not necessarily limited to: </w:t>
            </w:r>
          </w:p>
          <w:p w14:paraId="478E78F8" w14:textId="41205E65" w:rsidR="003E57C1" w:rsidRPr="00434360" w:rsidRDefault="009F31C5" w:rsidP="00306C87">
            <w:pPr>
              <w:pStyle w:val="ListParagraph"/>
              <w:numPr>
                <w:ilvl w:val="0"/>
                <w:numId w:val="50"/>
              </w:numPr>
              <w:spacing w:beforeLines="60" w:before="144" w:afterLines="60" w:after="144" w:line="276" w:lineRule="auto"/>
              <w:rPr>
                <w:rFonts w:ascii="Aptos" w:hAnsi="Aptos"/>
                <w:sz w:val="22"/>
                <w:szCs w:val="22"/>
              </w:rPr>
            </w:pPr>
            <w:r>
              <w:rPr>
                <w:rFonts w:ascii="Aptos" w:hAnsi="Aptos"/>
                <w:sz w:val="22"/>
                <w:szCs w:val="22"/>
              </w:rPr>
              <w:t>G</w:t>
            </w:r>
            <w:r w:rsidR="003E57C1" w:rsidRPr="00434360">
              <w:rPr>
                <w:rFonts w:ascii="Aptos" w:hAnsi="Aptos"/>
                <w:sz w:val="22"/>
                <w:szCs w:val="22"/>
              </w:rPr>
              <w:t xml:space="preserve">eophysical </w:t>
            </w:r>
            <w:r w:rsidR="003E57C1" w:rsidRPr="00075F23">
              <w:rPr>
                <w:rFonts w:ascii="Aptos" w:hAnsi="Aptos"/>
                <w:sz w:val="22"/>
                <w:szCs w:val="22"/>
              </w:rPr>
              <w:t xml:space="preserve">investigations </w:t>
            </w:r>
            <w:r w:rsidR="003E57C1" w:rsidRPr="00075F23">
              <w:rPr>
                <w:rFonts w:ascii="Aptos" w:hAnsi="Aptos"/>
                <w:sz w:val="22"/>
              </w:rPr>
              <w:t>or other non-invasive</w:t>
            </w:r>
            <w:r w:rsidR="003E57C1" w:rsidRPr="00075F23">
              <w:rPr>
                <w:rFonts w:ascii="Aptos" w:hAnsi="Aptos"/>
                <w:sz w:val="22"/>
                <w:szCs w:val="22"/>
              </w:rPr>
              <w:t xml:space="preserve"> surveys</w:t>
            </w:r>
            <w:r w:rsidR="003E57C1" w:rsidRPr="00434360">
              <w:rPr>
                <w:rFonts w:ascii="Aptos" w:hAnsi="Aptos"/>
                <w:sz w:val="22"/>
                <w:szCs w:val="22"/>
              </w:rPr>
              <w:t xml:space="preserve"> or </w:t>
            </w:r>
            <w:proofErr w:type="gramStart"/>
            <w:r w:rsidR="003E57C1" w:rsidRPr="00434360">
              <w:rPr>
                <w:rFonts w:ascii="Aptos" w:hAnsi="Aptos"/>
                <w:sz w:val="22"/>
                <w:szCs w:val="22"/>
              </w:rPr>
              <w:t>monitoring;</w:t>
            </w:r>
            <w:proofErr w:type="gramEnd"/>
            <w:r w:rsidR="003E57C1" w:rsidRPr="00434360">
              <w:rPr>
                <w:rFonts w:ascii="Aptos" w:hAnsi="Aptos"/>
                <w:sz w:val="22"/>
                <w:szCs w:val="22"/>
              </w:rPr>
              <w:t xml:space="preserve"> </w:t>
            </w:r>
          </w:p>
          <w:p w14:paraId="3FC3A0BB"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Works necessary to implement sediment or erosion controls required in accordance with the certified </w:t>
            </w:r>
            <w:proofErr w:type="gramStart"/>
            <w:r w:rsidRPr="00434360">
              <w:rPr>
                <w:rFonts w:ascii="Aptos" w:hAnsi="Aptos"/>
                <w:sz w:val="22"/>
                <w:szCs w:val="22"/>
              </w:rPr>
              <w:t>ESCP;</w:t>
            </w:r>
            <w:proofErr w:type="gramEnd"/>
          </w:p>
          <w:p w14:paraId="4EF9E938" w14:textId="057B8EF8"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lang w:val="en-NZ"/>
              </w:rPr>
              <w:t>Establishment of Construction Staging Area 3</w:t>
            </w:r>
            <w:r w:rsidR="00BE39DA">
              <w:rPr>
                <w:rFonts w:ascii="Aptos" w:hAnsi="Aptos"/>
                <w:sz w:val="22"/>
                <w:szCs w:val="22"/>
                <w:lang w:val="en-NZ"/>
              </w:rPr>
              <w:t xml:space="preserve"> (McLean’s Farm</w:t>
            </w:r>
            <w:proofErr w:type="gramStart"/>
            <w:r w:rsidR="00BE39DA">
              <w:rPr>
                <w:rFonts w:ascii="Aptos" w:hAnsi="Aptos"/>
                <w:sz w:val="22"/>
                <w:szCs w:val="22"/>
                <w:lang w:val="en-NZ"/>
              </w:rPr>
              <w:t>)</w:t>
            </w:r>
            <w:r w:rsidRPr="00434360">
              <w:rPr>
                <w:rFonts w:ascii="Aptos" w:hAnsi="Aptos"/>
                <w:sz w:val="22"/>
                <w:szCs w:val="22"/>
                <w:lang w:val="en-NZ"/>
              </w:rPr>
              <w:t>;</w:t>
            </w:r>
            <w:proofErr w:type="gramEnd"/>
            <w:r w:rsidRPr="00434360">
              <w:rPr>
                <w:rFonts w:ascii="Aptos" w:hAnsi="Aptos"/>
                <w:sz w:val="22"/>
                <w:szCs w:val="22"/>
                <w:lang w:val="en-NZ"/>
              </w:rPr>
              <w:t xml:space="preserve"> </w:t>
            </w:r>
          </w:p>
          <w:p w14:paraId="6474E787"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Re-grassing (spraying, sowing</w:t>
            </w:r>
            <w:proofErr w:type="gramStart"/>
            <w:r w:rsidRPr="00434360">
              <w:rPr>
                <w:rFonts w:ascii="Aptos" w:hAnsi="Aptos"/>
                <w:sz w:val="22"/>
                <w:szCs w:val="22"/>
              </w:rPr>
              <w:t>);</w:t>
            </w:r>
            <w:proofErr w:type="gramEnd"/>
          </w:p>
          <w:p w14:paraId="73E30C3E"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Formation or upgrading of vehicle access roads within the Waitaha and Anderson Road Reserves and within the McLean </w:t>
            </w:r>
            <w:proofErr w:type="gramStart"/>
            <w:r w:rsidRPr="00434360">
              <w:rPr>
                <w:rFonts w:ascii="Aptos" w:hAnsi="Aptos"/>
                <w:sz w:val="22"/>
                <w:szCs w:val="22"/>
              </w:rPr>
              <w:t>Farm;</w:t>
            </w:r>
            <w:proofErr w:type="gramEnd"/>
          </w:p>
          <w:p w14:paraId="68599D6F"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Establishment of site entrances and </w:t>
            </w:r>
            <w:proofErr w:type="gramStart"/>
            <w:r w:rsidRPr="00434360">
              <w:rPr>
                <w:rFonts w:ascii="Aptos" w:hAnsi="Aptos"/>
                <w:sz w:val="22"/>
                <w:szCs w:val="22"/>
              </w:rPr>
              <w:t>fencing;</w:t>
            </w:r>
            <w:proofErr w:type="gramEnd"/>
          </w:p>
          <w:p w14:paraId="50F98F5A"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Construction of surface water </w:t>
            </w:r>
            <w:proofErr w:type="gramStart"/>
            <w:r w:rsidRPr="00434360">
              <w:rPr>
                <w:rFonts w:ascii="Aptos" w:hAnsi="Aptos"/>
                <w:sz w:val="22"/>
                <w:szCs w:val="22"/>
              </w:rPr>
              <w:t>take</w:t>
            </w:r>
            <w:proofErr w:type="gramEnd"/>
            <w:r w:rsidRPr="00434360">
              <w:rPr>
                <w:rFonts w:ascii="Aptos" w:hAnsi="Aptos"/>
                <w:sz w:val="22"/>
                <w:szCs w:val="22"/>
              </w:rPr>
              <w:t xml:space="preserve"> infrastructure for construction </w:t>
            </w:r>
            <w:proofErr w:type="gramStart"/>
            <w:r w:rsidRPr="00434360">
              <w:rPr>
                <w:rFonts w:ascii="Aptos" w:hAnsi="Aptos"/>
                <w:sz w:val="22"/>
                <w:szCs w:val="22"/>
              </w:rPr>
              <w:t>activities;</w:t>
            </w:r>
            <w:proofErr w:type="gramEnd"/>
          </w:p>
          <w:p w14:paraId="10FD5C58"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Construction of temporary </w:t>
            </w:r>
            <w:proofErr w:type="gramStart"/>
            <w:r w:rsidRPr="00434360">
              <w:rPr>
                <w:rFonts w:ascii="Aptos" w:hAnsi="Aptos"/>
                <w:sz w:val="22"/>
                <w:szCs w:val="22"/>
              </w:rPr>
              <w:t>structures;</w:t>
            </w:r>
            <w:proofErr w:type="gramEnd"/>
          </w:p>
          <w:p w14:paraId="62CC5DFB"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Any other construction related activity ordinarily permitted under any West Coast Regional Plan, the Westland District Plan, any National Environmental Standard, or any National Policy Statement.</w:t>
            </w:r>
          </w:p>
          <w:p w14:paraId="553E40FF" w14:textId="1A1F25CD" w:rsidR="003E57C1" w:rsidRPr="00434360" w:rsidRDefault="003E57C1" w:rsidP="00E2666C">
            <w:pPr>
              <w:spacing w:beforeLines="60" w:before="144" w:afterLines="60" w:after="144" w:line="276" w:lineRule="auto"/>
              <w:rPr>
                <w:rFonts w:ascii="Aptos" w:hAnsi="Aptos"/>
                <w:sz w:val="22"/>
                <w:szCs w:val="22"/>
              </w:rPr>
            </w:pPr>
            <w:r w:rsidRPr="00434360">
              <w:rPr>
                <w:rFonts w:ascii="Aptos" w:hAnsi="Aptos"/>
                <w:sz w:val="22"/>
                <w:szCs w:val="22"/>
              </w:rPr>
              <w:t xml:space="preserve">Except for formation or upgrading of roads in a road reserve, Enabling Works </w:t>
            </w:r>
            <w:r w:rsidR="009A06F2" w:rsidRPr="00434360">
              <w:rPr>
                <w:rFonts w:ascii="Aptos" w:hAnsi="Aptos"/>
                <w:sz w:val="22"/>
                <w:szCs w:val="22"/>
              </w:rPr>
              <w:t>can</w:t>
            </w:r>
            <w:r w:rsidRPr="00434360">
              <w:rPr>
                <w:rFonts w:ascii="Aptos" w:hAnsi="Aptos"/>
                <w:sz w:val="22"/>
                <w:szCs w:val="22"/>
              </w:rPr>
              <w:t xml:space="preserve"> be undertaken without a certified CEMP and without a Pre-Construction Meeting.</w:t>
            </w:r>
          </w:p>
        </w:tc>
      </w:tr>
      <w:tr w:rsidR="00617F9B" w:rsidRPr="00434360" w14:paraId="0F5AEF53" w14:textId="77777777" w:rsidTr="42936FD3">
        <w:trPr>
          <w:trHeight w:val="567"/>
        </w:trPr>
        <w:tc>
          <w:tcPr>
            <w:tcW w:w="2428" w:type="dxa"/>
            <w:shd w:val="clear" w:color="auto" w:fill="D9F2D0" w:themeFill="accent6" w:themeFillTint="33"/>
          </w:tcPr>
          <w:p w14:paraId="2D4A73AE" w14:textId="4DDF4E3E" w:rsidR="00617F9B" w:rsidRPr="00434360" w:rsidRDefault="00617F9B" w:rsidP="00E2666C">
            <w:pPr>
              <w:spacing w:line="276" w:lineRule="auto"/>
              <w:rPr>
                <w:rFonts w:ascii="Aptos" w:hAnsi="Aptos"/>
                <w:b/>
                <w:sz w:val="22"/>
                <w:szCs w:val="22"/>
              </w:rPr>
            </w:pPr>
            <w:r>
              <w:rPr>
                <w:rFonts w:ascii="Aptos" w:hAnsi="Aptos"/>
                <w:b/>
                <w:sz w:val="22"/>
                <w:szCs w:val="22"/>
              </w:rPr>
              <w:t>EPA</w:t>
            </w:r>
          </w:p>
        </w:tc>
        <w:tc>
          <w:tcPr>
            <w:tcW w:w="7227" w:type="dxa"/>
            <w:shd w:val="clear" w:color="auto" w:fill="D9F2D0" w:themeFill="accent6" w:themeFillTint="33"/>
          </w:tcPr>
          <w:p w14:paraId="1C449D80" w14:textId="3375C788" w:rsidR="00617F9B" w:rsidRPr="00434360" w:rsidRDefault="00617F9B" w:rsidP="00E2666C">
            <w:pPr>
              <w:spacing w:line="276" w:lineRule="auto"/>
              <w:rPr>
                <w:rFonts w:ascii="Aptos" w:hAnsi="Aptos"/>
                <w:sz w:val="22"/>
                <w:szCs w:val="22"/>
              </w:rPr>
            </w:pPr>
            <w:r w:rsidRPr="00D600A8">
              <w:rPr>
                <w:sz w:val="22"/>
                <w:szCs w:val="22"/>
              </w:rPr>
              <w:t xml:space="preserve">the Environmental Protection Authority </w:t>
            </w:r>
          </w:p>
        </w:tc>
      </w:tr>
      <w:tr w:rsidR="003E57C1" w:rsidRPr="00434360" w14:paraId="2DD3ED65" w14:textId="77777777" w:rsidTr="42936FD3">
        <w:trPr>
          <w:trHeight w:val="567"/>
        </w:trPr>
        <w:tc>
          <w:tcPr>
            <w:tcW w:w="2428" w:type="dxa"/>
          </w:tcPr>
          <w:p w14:paraId="3506A02A"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ESCP</w:t>
            </w:r>
          </w:p>
        </w:tc>
        <w:tc>
          <w:tcPr>
            <w:tcW w:w="7227" w:type="dxa"/>
          </w:tcPr>
          <w:p w14:paraId="5A3B3E5A"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Erosion and Sediment Control </w:t>
            </w:r>
            <w:r w:rsidR="00100096">
              <w:rPr>
                <w:rFonts w:ascii="Aptos" w:hAnsi="Aptos"/>
                <w:sz w:val="22"/>
                <w:szCs w:val="22"/>
              </w:rPr>
              <w:t xml:space="preserve">Management </w:t>
            </w:r>
            <w:r w:rsidRPr="00434360">
              <w:rPr>
                <w:rFonts w:ascii="Aptos" w:hAnsi="Aptos"/>
                <w:sz w:val="22"/>
                <w:szCs w:val="22"/>
              </w:rPr>
              <w:t>Plan</w:t>
            </w:r>
          </w:p>
        </w:tc>
      </w:tr>
      <w:tr w:rsidR="003E57C1" w:rsidRPr="00434360" w14:paraId="56990FE6" w14:textId="77777777" w:rsidTr="42936FD3">
        <w:trPr>
          <w:trHeight w:val="567"/>
        </w:trPr>
        <w:tc>
          <w:tcPr>
            <w:tcW w:w="2428" w:type="dxa"/>
          </w:tcPr>
          <w:p w14:paraId="36470858"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lastRenderedPageBreak/>
              <w:t>FEMP</w:t>
            </w:r>
          </w:p>
        </w:tc>
        <w:tc>
          <w:tcPr>
            <w:tcW w:w="7227" w:type="dxa"/>
          </w:tcPr>
          <w:p w14:paraId="5E17EAD7"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Freshwater Ecology Management Plan </w:t>
            </w:r>
          </w:p>
        </w:tc>
      </w:tr>
      <w:tr w:rsidR="003E57C1" w:rsidRPr="00434360" w14:paraId="351CC461" w14:textId="77777777" w:rsidTr="42936FD3">
        <w:trPr>
          <w:trHeight w:val="567"/>
        </w:trPr>
        <w:tc>
          <w:tcPr>
            <w:tcW w:w="2428" w:type="dxa"/>
          </w:tcPr>
          <w:p w14:paraId="4903C392"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FlushMP</w:t>
            </w:r>
          </w:p>
        </w:tc>
        <w:tc>
          <w:tcPr>
            <w:tcW w:w="7227" w:type="dxa"/>
          </w:tcPr>
          <w:p w14:paraId="307289C9"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Morgan Gorge Flushing Management Plan</w:t>
            </w:r>
          </w:p>
        </w:tc>
      </w:tr>
      <w:tr w:rsidR="003E57C1" w:rsidRPr="00434360" w14:paraId="3F54128A" w14:textId="77777777" w:rsidTr="42936FD3">
        <w:trPr>
          <w:trHeight w:val="567"/>
        </w:trPr>
        <w:tc>
          <w:tcPr>
            <w:tcW w:w="2428" w:type="dxa"/>
          </w:tcPr>
          <w:p w14:paraId="2BA68758"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FMP</w:t>
            </w:r>
          </w:p>
        </w:tc>
        <w:tc>
          <w:tcPr>
            <w:tcW w:w="7227" w:type="dxa"/>
          </w:tcPr>
          <w:p w14:paraId="2EA30719"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Flight Management Plan</w:t>
            </w:r>
          </w:p>
        </w:tc>
      </w:tr>
      <w:tr w:rsidR="003E57C1" w:rsidRPr="00434360" w14:paraId="7D3DA02A" w14:textId="77777777" w:rsidTr="42936FD3">
        <w:trPr>
          <w:trHeight w:val="567"/>
        </w:trPr>
        <w:tc>
          <w:tcPr>
            <w:tcW w:w="2428" w:type="dxa"/>
          </w:tcPr>
          <w:p w14:paraId="1758046A"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FTAA</w:t>
            </w:r>
          </w:p>
        </w:tc>
        <w:tc>
          <w:tcPr>
            <w:tcW w:w="7227" w:type="dxa"/>
          </w:tcPr>
          <w:p w14:paraId="26AE068A"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Fast-track Approvals Act 2024</w:t>
            </w:r>
          </w:p>
        </w:tc>
      </w:tr>
      <w:tr w:rsidR="003E57C1" w:rsidRPr="00434360" w14:paraId="670B0654" w14:textId="77777777" w:rsidTr="42936FD3">
        <w:trPr>
          <w:trHeight w:val="567"/>
        </w:trPr>
        <w:tc>
          <w:tcPr>
            <w:tcW w:w="2428" w:type="dxa"/>
          </w:tcPr>
          <w:p w14:paraId="403668C3"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Headworks</w:t>
            </w:r>
          </w:p>
        </w:tc>
        <w:tc>
          <w:tcPr>
            <w:tcW w:w="7227" w:type="dxa"/>
          </w:tcPr>
          <w:p w14:paraId="025DE446" w14:textId="77777777" w:rsidR="003E57C1" w:rsidRPr="00434360" w:rsidRDefault="003E57C1" w:rsidP="00E2666C">
            <w:pPr>
              <w:spacing w:line="276" w:lineRule="auto"/>
              <w:rPr>
                <w:rFonts w:ascii="Aptos" w:hAnsi="Aptos"/>
                <w:sz w:val="22"/>
                <w:szCs w:val="22"/>
                <w:lang w:val="en-GB"/>
              </w:rPr>
            </w:pPr>
            <w:r w:rsidRPr="00434360">
              <w:rPr>
                <w:rFonts w:ascii="Aptos" w:hAnsi="Aptos"/>
                <w:sz w:val="22"/>
                <w:szCs w:val="22"/>
                <w:lang w:val="en-AU"/>
              </w:rPr>
              <w:t>The physical structures within the Scheme situated above Morgan Gorge comprising a low-profile weir and intake structure together with an access tunnel portal and access road.</w:t>
            </w:r>
          </w:p>
        </w:tc>
      </w:tr>
      <w:tr w:rsidR="003E57C1" w:rsidRPr="00434360" w14:paraId="228E0048" w14:textId="77777777" w:rsidTr="42936FD3">
        <w:trPr>
          <w:trHeight w:val="567"/>
        </w:trPr>
        <w:tc>
          <w:tcPr>
            <w:tcW w:w="2428" w:type="dxa"/>
          </w:tcPr>
          <w:p w14:paraId="2CFEA78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LMP</w:t>
            </w:r>
          </w:p>
        </w:tc>
        <w:tc>
          <w:tcPr>
            <w:tcW w:w="7227" w:type="dxa"/>
          </w:tcPr>
          <w:p w14:paraId="406CA1F5"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Landscape Management Plan </w:t>
            </w:r>
          </w:p>
        </w:tc>
      </w:tr>
      <w:tr w:rsidR="003E57C1" w:rsidRPr="00434360" w14:paraId="31D78C1F" w14:textId="77777777" w:rsidTr="42936FD3">
        <w:trPr>
          <w:trHeight w:val="567"/>
        </w:trPr>
        <w:tc>
          <w:tcPr>
            <w:tcW w:w="2428" w:type="dxa"/>
          </w:tcPr>
          <w:p w14:paraId="3CADA08D"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LizMP</w:t>
            </w:r>
          </w:p>
        </w:tc>
        <w:tc>
          <w:tcPr>
            <w:tcW w:w="7227" w:type="dxa"/>
          </w:tcPr>
          <w:p w14:paraId="6BF50541"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Lizard Management Plan</w:t>
            </w:r>
          </w:p>
        </w:tc>
      </w:tr>
      <w:tr w:rsidR="003E57C1" w:rsidRPr="00434360" w14:paraId="30C47046" w14:textId="77777777" w:rsidTr="42936FD3">
        <w:trPr>
          <w:trHeight w:val="567"/>
        </w:trPr>
        <w:tc>
          <w:tcPr>
            <w:tcW w:w="2428" w:type="dxa"/>
          </w:tcPr>
          <w:p w14:paraId="35273E54"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McLean Farm</w:t>
            </w:r>
          </w:p>
        </w:tc>
        <w:tc>
          <w:tcPr>
            <w:tcW w:w="7227" w:type="dxa"/>
          </w:tcPr>
          <w:p w14:paraId="3D8EF7C7" w14:textId="4494F7D0" w:rsidR="003E57C1" w:rsidRPr="00434360" w:rsidRDefault="003E57C1" w:rsidP="00E2666C">
            <w:pPr>
              <w:spacing w:line="276" w:lineRule="auto"/>
              <w:rPr>
                <w:rFonts w:ascii="Aptos" w:hAnsi="Aptos"/>
                <w:sz w:val="22"/>
                <w:szCs w:val="22"/>
              </w:rPr>
            </w:pPr>
            <w:r w:rsidRPr="00434360">
              <w:rPr>
                <w:rFonts w:ascii="Aptos" w:hAnsi="Aptos"/>
                <w:sz w:val="22"/>
                <w:szCs w:val="22"/>
              </w:rPr>
              <w:t>Land within the Consent Area located north of, and adjacent to, the true right bank of Macgregor Creek described as Rural Section 933 and Rural Section 4047, Section 1-4 Survey Office Plan 11859 and Lot 2 Deposited Plan 376096, LOT 1 DP 339 LOT 2 DP 376096 SECS 1-4 SO 11859 RSEC 1 SO 481569 URAL SECS 933 4047 4023.</w:t>
            </w:r>
          </w:p>
        </w:tc>
      </w:tr>
      <w:tr w:rsidR="003F2753" w:rsidRPr="00434360" w14:paraId="3CD0DB28" w14:textId="77777777" w:rsidTr="42936FD3">
        <w:trPr>
          <w:trHeight w:val="567"/>
        </w:trPr>
        <w:tc>
          <w:tcPr>
            <w:tcW w:w="2428" w:type="dxa"/>
            <w:shd w:val="clear" w:color="auto" w:fill="D9F2D0" w:themeFill="accent6" w:themeFillTint="33"/>
          </w:tcPr>
          <w:p w14:paraId="195772C4" w14:textId="3BB65BF3" w:rsidR="003F2753" w:rsidRPr="00434360" w:rsidRDefault="003F2753" w:rsidP="00E2666C">
            <w:pPr>
              <w:spacing w:line="276" w:lineRule="auto"/>
              <w:rPr>
                <w:rFonts w:ascii="Aptos" w:hAnsi="Aptos"/>
                <w:b/>
                <w:sz w:val="22"/>
                <w:szCs w:val="22"/>
              </w:rPr>
            </w:pPr>
            <w:r>
              <w:rPr>
                <w:rFonts w:ascii="Aptos" w:hAnsi="Aptos"/>
                <w:b/>
                <w:sz w:val="22"/>
                <w:szCs w:val="22"/>
              </w:rPr>
              <w:t>Operation</w:t>
            </w:r>
            <w:r w:rsidR="008F671E">
              <w:rPr>
                <w:rFonts w:ascii="Aptos" w:hAnsi="Aptos"/>
                <w:b/>
                <w:sz w:val="22"/>
                <w:szCs w:val="22"/>
              </w:rPr>
              <w:t xml:space="preserve"> / Operational </w:t>
            </w:r>
          </w:p>
        </w:tc>
        <w:tc>
          <w:tcPr>
            <w:tcW w:w="7227" w:type="dxa"/>
            <w:shd w:val="clear" w:color="auto" w:fill="D9F2D0" w:themeFill="accent6" w:themeFillTint="33"/>
          </w:tcPr>
          <w:p w14:paraId="4ADA8944" w14:textId="2E952D21" w:rsidR="003F2753" w:rsidRPr="00E05312" w:rsidRDefault="00E05312" w:rsidP="00E2666C">
            <w:pPr>
              <w:spacing w:line="276" w:lineRule="auto"/>
              <w:rPr>
                <w:rFonts w:ascii="Aptos" w:hAnsi="Aptos"/>
                <w:sz w:val="22"/>
                <w:szCs w:val="22"/>
              </w:rPr>
            </w:pPr>
            <w:r w:rsidRPr="00E05312">
              <w:rPr>
                <w:sz w:val="22"/>
                <w:szCs w:val="22"/>
              </w:rPr>
              <w:t>Means when Commissioning is complete and the Scheme is ready for the Commencement of Generation</w:t>
            </w:r>
          </w:p>
        </w:tc>
      </w:tr>
      <w:tr w:rsidR="003E57C1" w:rsidRPr="00434360" w14:paraId="2E12170D" w14:textId="77777777" w:rsidTr="42936FD3">
        <w:trPr>
          <w:trHeight w:val="567"/>
        </w:trPr>
        <w:tc>
          <w:tcPr>
            <w:tcW w:w="2428" w:type="dxa"/>
          </w:tcPr>
          <w:p w14:paraId="7B14053E"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Power Station</w:t>
            </w:r>
          </w:p>
        </w:tc>
        <w:tc>
          <w:tcPr>
            <w:tcW w:w="7227" w:type="dxa"/>
          </w:tcPr>
          <w:p w14:paraId="4A1A173B" w14:textId="77777777" w:rsidR="003E57C1" w:rsidRPr="00434360" w:rsidRDefault="003E57C1" w:rsidP="00E2666C">
            <w:pPr>
              <w:spacing w:line="276" w:lineRule="auto"/>
              <w:rPr>
                <w:rFonts w:ascii="Aptos" w:hAnsi="Aptos"/>
                <w:sz w:val="22"/>
                <w:szCs w:val="22"/>
                <w:lang w:val="en-AU"/>
              </w:rPr>
            </w:pPr>
            <w:r w:rsidRPr="00434360">
              <w:rPr>
                <w:rFonts w:ascii="Aptos" w:hAnsi="Aptos"/>
                <w:sz w:val="22"/>
                <w:szCs w:val="22"/>
              </w:rPr>
              <w:t xml:space="preserve">The physical structures </w:t>
            </w:r>
            <w:r w:rsidRPr="00434360">
              <w:rPr>
                <w:rFonts w:ascii="Aptos" w:hAnsi="Aptos"/>
                <w:sz w:val="22"/>
                <w:szCs w:val="22"/>
                <w:lang w:val="en-AU"/>
              </w:rPr>
              <w:t xml:space="preserve">within the Scheme </w:t>
            </w:r>
            <w:proofErr w:type="gramStart"/>
            <w:r w:rsidRPr="00434360">
              <w:rPr>
                <w:rFonts w:ascii="Aptos" w:hAnsi="Aptos"/>
                <w:sz w:val="22"/>
                <w:szCs w:val="22"/>
                <w:lang w:val="en-AU"/>
              </w:rPr>
              <w:t>situated</w:t>
            </w:r>
            <w:proofErr w:type="gramEnd"/>
            <w:r w:rsidRPr="00434360">
              <w:rPr>
                <w:rFonts w:ascii="Aptos" w:hAnsi="Aptos"/>
                <w:sz w:val="22"/>
                <w:szCs w:val="22"/>
                <w:lang w:val="en-AU"/>
              </w:rPr>
              <w:t xml:space="preserve"> immediately adjacent to, and in the vicinity of, the Waitaha River and the lower end of the Tunnels generally comprising the:</w:t>
            </w:r>
          </w:p>
          <w:p w14:paraId="65FA0813"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proofErr w:type="gramStart"/>
            <w:r w:rsidRPr="00434360">
              <w:rPr>
                <w:rFonts w:ascii="Aptos" w:hAnsi="Aptos"/>
                <w:sz w:val="22"/>
                <w:szCs w:val="22"/>
              </w:rPr>
              <w:t>Powerhouse;</w:t>
            </w:r>
            <w:proofErr w:type="gramEnd"/>
          </w:p>
          <w:p w14:paraId="4414B258"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proofErr w:type="gramStart"/>
            <w:r w:rsidRPr="00434360">
              <w:rPr>
                <w:rFonts w:ascii="Aptos" w:hAnsi="Aptos"/>
                <w:sz w:val="22"/>
                <w:szCs w:val="22"/>
              </w:rPr>
              <w:t>Tailbay;</w:t>
            </w:r>
            <w:proofErr w:type="gramEnd"/>
          </w:p>
          <w:p w14:paraId="690AB3F5"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proofErr w:type="gramStart"/>
            <w:r w:rsidRPr="00434360">
              <w:rPr>
                <w:rFonts w:ascii="Aptos" w:hAnsi="Aptos"/>
                <w:sz w:val="22"/>
                <w:szCs w:val="22"/>
              </w:rPr>
              <w:t>Tailrace;</w:t>
            </w:r>
            <w:proofErr w:type="gramEnd"/>
          </w:p>
          <w:p w14:paraId="5AA69D9C"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Switchyard; and</w:t>
            </w:r>
          </w:p>
          <w:p w14:paraId="44F9612F"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all ancillary structures.</w:t>
            </w:r>
          </w:p>
        </w:tc>
      </w:tr>
      <w:tr w:rsidR="003E57C1" w:rsidRPr="00434360" w14:paraId="74AB47C4" w14:textId="77777777" w:rsidTr="42936FD3">
        <w:trPr>
          <w:trHeight w:val="567"/>
        </w:trPr>
        <w:tc>
          <w:tcPr>
            <w:tcW w:w="2428" w:type="dxa"/>
          </w:tcPr>
          <w:p w14:paraId="070B127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Power Station Site</w:t>
            </w:r>
          </w:p>
        </w:tc>
        <w:tc>
          <w:tcPr>
            <w:tcW w:w="7227" w:type="dxa"/>
          </w:tcPr>
          <w:p w14:paraId="4ECEF574"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The area </w:t>
            </w:r>
            <w:proofErr w:type="gramStart"/>
            <w:r w:rsidRPr="00434360">
              <w:rPr>
                <w:rFonts w:ascii="Aptos" w:hAnsi="Aptos"/>
                <w:sz w:val="22"/>
                <w:szCs w:val="22"/>
              </w:rPr>
              <w:t>comprising</w:t>
            </w:r>
            <w:proofErr w:type="gramEnd"/>
            <w:r w:rsidRPr="00434360">
              <w:rPr>
                <w:rFonts w:ascii="Aptos" w:hAnsi="Aptos"/>
                <w:sz w:val="22"/>
                <w:szCs w:val="22"/>
              </w:rPr>
              <w:t xml:space="preserve"> the Power Station</w:t>
            </w:r>
          </w:p>
        </w:tc>
      </w:tr>
      <w:tr w:rsidR="003E57C1" w:rsidRPr="00434360" w14:paraId="46FD6171" w14:textId="77777777" w:rsidTr="42936FD3">
        <w:trPr>
          <w:trHeight w:val="567"/>
        </w:trPr>
        <w:tc>
          <w:tcPr>
            <w:tcW w:w="2428" w:type="dxa"/>
          </w:tcPr>
          <w:p w14:paraId="69ED283B"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Power Station Access Road</w:t>
            </w:r>
          </w:p>
        </w:tc>
        <w:tc>
          <w:tcPr>
            <w:tcW w:w="7227" w:type="dxa"/>
          </w:tcPr>
          <w:p w14:paraId="4A2D4D5A"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The vehicle access road between the Anderson Road vehicle crossing and the Power Station Site.</w:t>
            </w:r>
          </w:p>
        </w:tc>
      </w:tr>
      <w:tr w:rsidR="003E57C1" w:rsidRPr="00434360" w14:paraId="2D6CB1BD" w14:textId="77777777" w:rsidTr="42936FD3">
        <w:trPr>
          <w:trHeight w:val="567"/>
        </w:trPr>
        <w:tc>
          <w:tcPr>
            <w:tcW w:w="2428" w:type="dxa"/>
          </w:tcPr>
          <w:p w14:paraId="01900D89"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Pre-Construction activities</w:t>
            </w:r>
          </w:p>
        </w:tc>
        <w:tc>
          <w:tcPr>
            <w:tcW w:w="7227" w:type="dxa"/>
          </w:tcPr>
          <w:p w14:paraId="0E640050"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Any activity associated with investigative drilling or geophysical investigations.</w:t>
            </w:r>
          </w:p>
        </w:tc>
      </w:tr>
      <w:tr w:rsidR="003E57C1" w:rsidRPr="00434360" w14:paraId="70F3FFCB" w14:textId="77777777" w:rsidTr="42936FD3">
        <w:trPr>
          <w:trHeight w:val="567"/>
        </w:trPr>
        <w:tc>
          <w:tcPr>
            <w:tcW w:w="2428" w:type="dxa"/>
          </w:tcPr>
          <w:p w14:paraId="3DEB793D"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Project</w:t>
            </w:r>
          </w:p>
        </w:tc>
        <w:tc>
          <w:tcPr>
            <w:tcW w:w="7227" w:type="dxa"/>
          </w:tcPr>
          <w:p w14:paraId="0D96E5A1"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Includes all physical resources and activities associated with constructing, operating and maintaining the Scheme and all ancillary structures and activities.</w:t>
            </w:r>
          </w:p>
        </w:tc>
      </w:tr>
      <w:tr w:rsidR="003E57C1" w:rsidRPr="00434360" w14:paraId="76D88E4D" w14:textId="77777777" w:rsidTr="42936FD3">
        <w:trPr>
          <w:trHeight w:val="567"/>
        </w:trPr>
        <w:tc>
          <w:tcPr>
            <w:tcW w:w="2428" w:type="dxa"/>
          </w:tcPr>
          <w:p w14:paraId="5BA8F253"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Project Construction Site</w:t>
            </w:r>
          </w:p>
        </w:tc>
        <w:tc>
          <w:tcPr>
            <w:tcW w:w="7227" w:type="dxa"/>
          </w:tcPr>
          <w:p w14:paraId="7B65436C"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All land required to be used for the construction of the Project.</w:t>
            </w:r>
          </w:p>
        </w:tc>
      </w:tr>
      <w:tr w:rsidR="003E57C1" w:rsidRPr="00434360" w14:paraId="3A0F2106" w14:textId="77777777" w:rsidTr="42936FD3">
        <w:trPr>
          <w:trHeight w:val="567"/>
        </w:trPr>
        <w:tc>
          <w:tcPr>
            <w:tcW w:w="2428" w:type="dxa"/>
          </w:tcPr>
          <w:p w14:paraId="6CD81AC7"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lastRenderedPageBreak/>
              <w:t>Project Site</w:t>
            </w:r>
          </w:p>
        </w:tc>
        <w:tc>
          <w:tcPr>
            <w:tcW w:w="7227" w:type="dxa"/>
          </w:tcPr>
          <w:p w14:paraId="39883968"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All land required to be used for the operation and maintenance of the Project.</w:t>
            </w:r>
          </w:p>
        </w:tc>
      </w:tr>
      <w:tr w:rsidR="003E57C1" w:rsidRPr="00434360" w14:paraId="13E1C4D2" w14:textId="77777777" w:rsidTr="42936FD3">
        <w:trPr>
          <w:trHeight w:val="567"/>
        </w:trPr>
        <w:tc>
          <w:tcPr>
            <w:tcW w:w="2428" w:type="dxa"/>
          </w:tcPr>
          <w:p w14:paraId="7172BFA3"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Project Construction Work Component</w:t>
            </w:r>
          </w:p>
        </w:tc>
        <w:tc>
          <w:tcPr>
            <w:tcW w:w="7227" w:type="dxa"/>
          </w:tcPr>
          <w:p w14:paraId="5A2ED5F6"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Specified components or phases associated with constructing the Project (including all associated activities (excluding Enabling Works)).  Project Construction Work Components include:</w:t>
            </w:r>
          </w:p>
          <w:p w14:paraId="51D3210C" w14:textId="21F3BCBB"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5E770B">
              <w:rPr>
                <w:rFonts w:ascii="Aptos" w:hAnsi="Aptos"/>
                <w:sz w:val="22"/>
                <w:szCs w:val="22"/>
              </w:rPr>
              <w:t>Construction Staging Area 3</w:t>
            </w:r>
            <w:r w:rsidR="00BE39DA" w:rsidRPr="00C14C1A">
              <w:rPr>
                <w:rFonts w:ascii="Aptos" w:hAnsi="Aptos"/>
                <w:sz w:val="22"/>
                <w:szCs w:val="22"/>
              </w:rPr>
              <w:t xml:space="preserve"> (McLean’s </w:t>
            </w:r>
            <w:proofErr w:type="gramStart"/>
            <w:r w:rsidR="00BE39DA" w:rsidRPr="00C14C1A">
              <w:rPr>
                <w:rFonts w:ascii="Aptos" w:hAnsi="Aptos"/>
                <w:sz w:val="22"/>
                <w:szCs w:val="22"/>
              </w:rPr>
              <w:t>Farm)</w:t>
            </w:r>
            <w:r w:rsidRPr="00C14C1A">
              <w:rPr>
                <w:rFonts w:ascii="Aptos" w:hAnsi="Aptos"/>
                <w:sz w:val="22"/>
                <w:szCs w:val="22"/>
              </w:rPr>
              <w:t>and</w:t>
            </w:r>
            <w:proofErr w:type="gramEnd"/>
            <w:r w:rsidRPr="00434360">
              <w:rPr>
                <w:rFonts w:ascii="Aptos" w:hAnsi="Aptos"/>
                <w:sz w:val="22"/>
                <w:szCs w:val="22"/>
              </w:rPr>
              <w:t xml:space="preserve"> adjacent land-based gravel extraction / spoil </w:t>
            </w:r>
            <w:proofErr w:type="gramStart"/>
            <w:r w:rsidRPr="00434360">
              <w:rPr>
                <w:rFonts w:ascii="Aptos" w:hAnsi="Aptos"/>
                <w:sz w:val="22"/>
                <w:szCs w:val="22"/>
              </w:rPr>
              <w:t>disposal;</w:t>
            </w:r>
            <w:proofErr w:type="gramEnd"/>
          </w:p>
          <w:p w14:paraId="2BA7ABAB"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 xml:space="preserve">Waitaha River gravel </w:t>
            </w:r>
            <w:proofErr w:type="gramStart"/>
            <w:r w:rsidRPr="00434360">
              <w:rPr>
                <w:rFonts w:ascii="Aptos" w:hAnsi="Aptos"/>
                <w:sz w:val="22"/>
                <w:szCs w:val="22"/>
              </w:rPr>
              <w:t>extraction;</w:t>
            </w:r>
            <w:proofErr w:type="gramEnd"/>
            <w:r w:rsidRPr="00434360">
              <w:rPr>
                <w:rFonts w:ascii="Aptos" w:hAnsi="Aptos"/>
                <w:sz w:val="22"/>
                <w:szCs w:val="22"/>
              </w:rPr>
              <w:t xml:space="preserve"> </w:t>
            </w:r>
          </w:p>
          <w:p w14:paraId="5A717E96" w14:textId="77777777" w:rsidR="003E57C1" w:rsidRPr="00434360" w:rsidRDefault="003E57C1" w:rsidP="00306C87">
            <w:pPr>
              <w:pStyle w:val="ListParagraph"/>
              <w:widowControl w:val="0"/>
              <w:numPr>
                <w:ilvl w:val="0"/>
                <w:numId w:val="50"/>
              </w:numPr>
              <w:autoSpaceDE w:val="0"/>
              <w:autoSpaceDN w:val="0"/>
              <w:contextualSpacing w:val="0"/>
              <w:rPr>
                <w:rFonts w:ascii="Aptos" w:hAnsi="Aptos" w:cs="Calibri"/>
                <w:sz w:val="22"/>
                <w:szCs w:val="22"/>
              </w:rPr>
            </w:pPr>
            <w:r w:rsidRPr="00434360">
              <w:rPr>
                <w:rFonts w:ascii="Aptos" w:hAnsi="Aptos" w:cs="Calibri"/>
                <w:sz w:val="22"/>
                <w:szCs w:val="22"/>
              </w:rPr>
              <w:t xml:space="preserve">Construction of temporary access road and bridge to and over Granite </w:t>
            </w:r>
            <w:proofErr w:type="gramStart"/>
            <w:r w:rsidRPr="00434360">
              <w:rPr>
                <w:rFonts w:ascii="Aptos" w:hAnsi="Aptos" w:cs="Calibri"/>
                <w:sz w:val="22"/>
                <w:szCs w:val="22"/>
              </w:rPr>
              <w:t>Creek;</w:t>
            </w:r>
            <w:proofErr w:type="gramEnd"/>
          </w:p>
          <w:p w14:paraId="4F121490"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lang w:val="en-NZ"/>
              </w:rPr>
              <w:t xml:space="preserve">Road formation and road upgrade works occurring in road </w:t>
            </w:r>
            <w:proofErr w:type="gramStart"/>
            <w:r w:rsidRPr="00434360">
              <w:rPr>
                <w:rFonts w:ascii="Aptos" w:hAnsi="Aptos"/>
                <w:sz w:val="22"/>
                <w:szCs w:val="22"/>
                <w:lang w:val="en-NZ"/>
              </w:rPr>
              <w:t>reserve</w:t>
            </w:r>
            <w:r w:rsidRPr="00434360">
              <w:rPr>
                <w:rFonts w:ascii="Aptos" w:hAnsi="Aptos"/>
                <w:sz w:val="22"/>
                <w:szCs w:val="22"/>
              </w:rPr>
              <w:t>;</w:t>
            </w:r>
            <w:proofErr w:type="gramEnd"/>
          </w:p>
          <w:p w14:paraId="03ABAA83"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lang w:val="en-NZ"/>
              </w:rPr>
              <w:t xml:space="preserve">Construction of new transmission lines and upgrades to existing transmission lines and access road north of the true right bank of Macgregor </w:t>
            </w:r>
            <w:proofErr w:type="gramStart"/>
            <w:r w:rsidRPr="00434360">
              <w:rPr>
                <w:rFonts w:ascii="Aptos" w:hAnsi="Aptos"/>
                <w:sz w:val="22"/>
                <w:szCs w:val="22"/>
                <w:lang w:val="en-NZ"/>
              </w:rPr>
              <w:t>Creek</w:t>
            </w:r>
            <w:r w:rsidRPr="00434360">
              <w:rPr>
                <w:rFonts w:ascii="Aptos" w:hAnsi="Aptos"/>
                <w:sz w:val="22"/>
                <w:szCs w:val="22"/>
              </w:rPr>
              <w:t>;</w:t>
            </w:r>
            <w:proofErr w:type="gramEnd"/>
          </w:p>
          <w:p w14:paraId="6BB92107"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lang w:val="en-NZ"/>
              </w:rPr>
              <w:t>Construction of new access road and transmission lines south of the true left bank of Macgregor Creek</w:t>
            </w:r>
            <w:r w:rsidRPr="00434360">
              <w:rPr>
                <w:rFonts w:ascii="Aptos" w:hAnsi="Aptos" w:cs="Calibri"/>
                <w:sz w:val="22"/>
                <w:szCs w:val="22"/>
                <w:lang w:val="en-NZ"/>
              </w:rPr>
              <w:t xml:space="preserve"> and associated </w:t>
            </w:r>
            <w:proofErr w:type="gramStart"/>
            <w:r w:rsidRPr="00434360">
              <w:rPr>
                <w:rFonts w:ascii="Aptos" w:hAnsi="Aptos" w:cs="Calibri"/>
                <w:sz w:val="22"/>
                <w:szCs w:val="22"/>
                <w:lang w:val="en-NZ"/>
              </w:rPr>
              <w:t>structures</w:t>
            </w:r>
            <w:r w:rsidRPr="00434360">
              <w:rPr>
                <w:rFonts w:ascii="Aptos" w:hAnsi="Aptos" w:cs="Calibri"/>
                <w:sz w:val="22"/>
                <w:szCs w:val="22"/>
              </w:rPr>
              <w:t>;</w:t>
            </w:r>
            <w:proofErr w:type="gramEnd"/>
            <w:r w:rsidRPr="00434360">
              <w:rPr>
                <w:rFonts w:ascii="Aptos" w:hAnsi="Aptos"/>
                <w:sz w:val="22"/>
                <w:szCs w:val="22"/>
              </w:rPr>
              <w:t xml:space="preserve"> </w:t>
            </w:r>
          </w:p>
          <w:p w14:paraId="383507A6"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proofErr w:type="gramStart"/>
            <w:r w:rsidRPr="00434360">
              <w:rPr>
                <w:rFonts w:ascii="Aptos" w:hAnsi="Aptos"/>
                <w:sz w:val="22"/>
                <w:szCs w:val="22"/>
              </w:rPr>
              <w:t>Streamworks;</w:t>
            </w:r>
            <w:proofErr w:type="gramEnd"/>
          </w:p>
          <w:p w14:paraId="657339C1" w14:textId="5BAACAA9" w:rsidR="003E57C1" w:rsidRPr="00C14C1A"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Power Station Site and/</w:t>
            </w:r>
            <w:r w:rsidRPr="00C14C1A">
              <w:rPr>
                <w:rFonts w:ascii="Aptos" w:hAnsi="Aptos"/>
                <w:sz w:val="22"/>
                <w:szCs w:val="22"/>
              </w:rPr>
              <w:t>or Tunnels including Construction Staging Area 2</w:t>
            </w:r>
            <w:r w:rsidR="00BE39DA" w:rsidRPr="00C14C1A">
              <w:rPr>
                <w:rFonts w:ascii="Aptos" w:hAnsi="Aptos"/>
                <w:sz w:val="22"/>
                <w:szCs w:val="22"/>
              </w:rPr>
              <w:t xml:space="preserve"> (Power Station Site</w:t>
            </w:r>
            <w:proofErr w:type="gramStart"/>
            <w:r w:rsidR="00BE39DA" w:rsidRPr="00C14C1A">
              <w:rPr>
                <w:rFonts w:ascii="Aptos" w:hAnsi="Aptos"/>
                <w:sz w:val="22"/>
                <w:szCs w:val="22"/>
              </w:rPr>
              <w:t>)</w:t>
            </w:r>
            <w:r w:rsidRPr="00C14C1A">
              <w:rPr>
                <w:rFonts w:ascii="Aptos" w:hAnsi="Aptos"/>
                <w:sz w:val="22"/>
                <w:szCs w:val="22"/>
              </w:rPr>
              <w:t>;</w:t>
            </w:r>
            <w:proofErr w:type="gramEnd"/>
          </w:p>
          <w:p w14:paraId="107B81C6" w14:textId="0EE47111" w:rsidR="003E57C1" w:rsidRPr="00C14C1A" w:rsidRDefault="003E57C1" w:rsidP="00306C87">
            <w:pPr>
              <w:pStyle w:val="ListParagraph"/>
              <w:numPr>
                <w:ilvl w:val="0"/>
                <w:numId w:val="50"/>
              </w:numPr>
              <w:spacing w:beforeLines="60" w:before="144" w:afterLines="60" w:after="144" w:line="276" w:lineRule="auto"/>
              <w:rPr>
                <w:rFonts w:ascii="Aptos" w:hAnsi="Aptos"/>
                <w:sz w:val="22"/>
                <w:szCs w:val="22"/>
              </w:rPr>
            </w:pPr>
            <w:r w:rsidRPr="00C14C1A">
              <w:rPr>
                <w:rFonts w:ascii="Aptos" w:hAnsi="Aptos"/>
                <w:sz w:val="22"/>
                <w:szCs w:val="22"/>
              </w:rPr>
              <w:t>Headworks including Construction Staging Area 1</w:t>
            </w:r>
            <w:r w:rsidR="00BE39DA" w:rsidRPr="00C14C1A">
              <w:rPr>
                <w:rFonts w:ascii="Aptos" w:hAnsi="Aptos"/>
                <w:sz w:val="22"/>
                <w:szCs w:val="22"/>
              </w:rPr>
              <w:t xml:space="preserve"> (Headworks</w:t>
            </w:r>
            <w:proofErr w:type="gramStart"/>
            <w:r w:rsidR="00BE39DA" w:rsidRPr="00C14C1A">
              <w:rPr>
                <w:rFonts w:ascii="Aptos" w:hAnsi="Aptos"/>
                <w:sz w:val="22"/>
                <w:szCs w:val="22"/>
              </w:rPr>
              <w:t>)</w:t>
            </w:r>
            <w:r w:rsidRPr="00C14C1A">
              <w:rPr>
                <w:rFonts w:ascii="Aptos" w:hAnsi="Aptos"/>
                <w:sz w:val="22"/>
                <w:szCs w:val="22"/>
              </w:rPr>
              <w:t>;</w:t>
            </w:r>
            <w:proofErr w:type="gramEnd"/>
          </w:p>
          <w:p w14:paraId="6D2E488B" w14:textId="77777777" w:rsidR="003E57C1" w:rsidRPr="00C14C1A" w:rsidRDefault="003E57C1" w:rsidP="00306C87">
            <w:pPr>
              <w:pStyle w:val="ListParagraph"/>
              <w:numPr>
                <w:ilvl w:val="0"/>
                <w:numId w:val="50"/>
              </w:numPr>
              <w:spacing w:beforeLines="60" w:before="144" w:afterLines="60" w:after="144" w:line="276" w:lineRule="auto"/>
              <w:rPr>
                <w:rFonts w:ascii="Aptos" w:hAnsi="Aptos"/>
                <w:sz w:val="22"/>
                <w:szCs w:val="22"/>
              </w:rPr>
            </w:pPr>
            <w:r w:rsidRPr="00C14C1A">
              <w:rPr>
                <w:rFonts w:ascii="Aptos" w:hAnsi="Aptos"/>
                <w:sz w:val="22"/>
                <w:szCs w:val="22"/>
              </w:rPr>
              <w:t>Waitaha Substation re-build; and</w:t>
            </w:r>
          </w:p>
          <w:p w14:paraId="23A1DE81" w14:textId="77777777" w:rsidR="003E57C1" w:rsidRPr="00434360" w:rsidRDefault="003E57C1" w:rsidP="00306C87">
            <w:pPr>
              <w:pStyle w:val="ListParagraph"/>
              <w:numPr>
                <w:ilvl w:val="0"/>
                <w:numId w:val="50"/>
              </w:numPr>
              <w:spacing w:beforeLines="60" w:before="144" w:afterLines="60" w:after="144" w:line="276" w:lineRule="auto"/>
              <w:rPr>
                <w:rFonts w:ascii="Aptos" w:hAnsi="Aptos"/>
                <w:sz w:val="22"/>
                <w:szCs w:val="22"/>
              </w:rPr>
            </w:pPr>
            <w:r w:rsidRPr="00434360">
              <w:rPr>
                <w:rFonts w:ascii="Aptos" w:hAnsi="Aptos"/>
                <w:sz w:val="22"/>
                <w:szCs w:val="22"/>
              </w:rPr>
              <w:t>Rehabilitation works.</w:t>
            </w:r>
          </w:p>
        </w:tc>
      </w:tr>
      <w:tr w:rsidR="003E57C1" w:rsidRPr="00434360" w14:paraId="2CEC9821" w14:textId="77777777" w:rsidTr="42936FD3">
        <w:trPr>
          <w:trHeight w:val="567"/>
        </w:trPr>
        <w:tc>
          <w:tcPr>
            <w:tcW w:w="2428" w:type="dxa"/>
          </w:tcPr>
          <w:p w14:paraId="57486A7A"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PRSRR</w:t>
            </w:r>
          </w:p>
        </w:tc>
        <w:tc>
          <w:tcPr>
            <w:tcW w:w="7227" w:type="dxa"/>
          </w:tcPr>
          <w:p w14:paraId="1029C162"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Public River Safety Risk Report</w:t>
            </w:r>
          </w:p>
        </w:tc>
      </w:tr>
      <w:tr w:rsidR="003E57C1" w:rsidRPr="00434360" w14:paraId="1E07ED15" w14:textId="77777777" w:rsidTr="42936FD3">
        <w:trPr>
          <w:trHeight w:val="567"/>
        </w:trPr>
        <w:tc>
          <w:tcPr>
            <w:tcW w:w="2428" w:type="dxa"/>
          </w:tcPr>
          <w:p w14:paraId="0B95076D"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RMA</w:t>
            </w:r>
          </w:p>
        </w:tc>
        <w:tc>
          <w:tcPr>
            <w:tcW w:w="7227" w:type="dxa"/>
          </w:tcPr>
          <w:p w14:paraId="6F4AA77A"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Resource Management Act 1991</w:t>
            </w:r>
          </w:p>
        </w:tc>
      </w:tr>
      <w:tr w:rsidR="00414332" w:rsidRPr="00434360" w14:paraId="5E847010" w14:textId="77777777" w:rsidTr="42936FD3">
        <w:trPr>
          <w:trHeight w:val="567"/>
        </w:trPr>
        <w:tc>
          <w:tcPr>
            <w:tcW w:w="2428" w:type="dxa"/>
            <w:shd w:val="clear" w:color="auto" w:fill="D9F2D0" w:themeFill="accent6" w:themeFillTint="33"/>
          </w:tcPr>
          <w:p w14:paraId="5EC64A2D" w14:textId="04C22207" w:rsidR="00414332" w:rsidRPr="00434360" w:rsidRDefault="00414332" w:rsidP="00E2666C">
            <w:pPr>
              <w:spacing w:line="276" w:lineRule="auto"/>
              <w:rPr>
                <w:rFonts w:ascii="Aptos" w:hAnsi="Aptos"/>
                <w:b/>
                <w:sz w:val="22"/>
                <w:szCs w:val="22"/>
              </w:rPr>
            </w:pPr>
            <w:r>
              <w:rPr>
                <w:rFonts w:ascii="Aptos" w:hAnsi="Aptos"/>
                <w:b/>
                <w:sz w:val="22"/>
                <w:szCs w:val="22"/>
              </w:rPr>
              <w:t>Road Controlling Authority</w:t>
            </w:r>
          </w:p>
        </w:tc>
        <w:tc>
          <w:tcPr>
            <w:tcW w:w="7227" w:type="dxa"/>
            <w:shd w:val="clear" w:color="auto" w:fill="D9F2D0" w:themeFill="accent6" w:themeFillTint="33"/>
          </w:tcPr>
          <w:p w14:paraId="6D48103A" w14:textId="3A001D11" w:rsidR="000F79A8" w:rsidRPr="000F79A8" w:rsidRDefault="000F79A8" w:rsidP="000F79A8">
            <w:pPr>
              <w:spacing w:line="276" w:lineRule="auto"/>
              <w:rPr>
                <w:rFonts w:ascii="Aptos" w:hAnsi="Aptos"/>
                <w:sz w:val="22"/>
                <w:szCs w:val="22"/>
              </w:rPr>
            </w:pPr>
            <w:r>
              <w:rPr>
                <w:rFonts w:ascii="Aptos" w:hAnsi="Aptos"/>
                <w:sz w:val="22"/>
                <w:szCs w:val="22"/>
              </w:rPr>
              <w:t>I</w:t>
            </w:r>
            <w:r w:rsidRPr="000F79A8">
              <w:rPr>
                <w:rFonts w:ascii="Aptos" w:hAnsi="Aptos"/>
                <w:sz w:val="22"/>
                <w:szCs w:val="22"/>
              </w:rPr>
              <w:t xml:space="preserve">n relation to a </w:t>
            </w:r>
            <w:proofErr w:type="gramStart"/>
            <w:r w:rsidRPr="000F79A8">
              <w:rPr>
                <w:rFonts w:ascii="Aptos" w:hAnsi="Aptos"/>
                <w:sz w:val="22"/>
                <w:szCs w:val="22"/>
              </w:rPr>
              <w:t>road,—</w:t>
            </w:r>
            <w:proofErr w:type="gramEnd"/>
          </w:p>
          <w:p w14:paraId="1830B3CF" w14:textId="3494DFD2" w:rsidR="000F79A8" w:rsidRPr="000F79A8" w:rsidRDefault="000F79A8" w:rsidP="000F79A8">
            <w:pPr>
              <w:spacing w:line="276" w:lineRule="auto"/>
              <w:rPr>
                <w:rFonts w:ascii="Aptos" w:hAnsi="Aptos"/>
                <w:sz w:val="22"/>
                <w:szCs w:val="22"/>
              </w:rPr>
            </w:pPr>
            <w:r w:rsidRPr="000F79A8">
              <w:rPr>
                <w:rFonts w:ascii="Aptos" w:hAnsi="Aptos"/>
                <w:sz w:val="22"/>
                <w:szCs w:val="22"/>
              </w:rPr>
              <w:t>(a)</w:t>
            </w:r>
            <w:r>
              <w:rPr>
                <w:rFonts w:ascii="Aptos" w:hAnsi="Aptos"/>
                <w:sz w:val="22"/>
                <w:szCs w:val="22"/>
              </w:rPr>
              <w:t xml:space="preserve"> </w:t>
            </w:r>
            <w:r w:rsidRPr="000F79A8">
              <w:rPr>
                <w:rFonts w:ascii="Aptos" w:hAnsi="Aptos"/>
                <w:sz w:val="22"/>
                <w:szCs w:val="22"/>
              </w:rPr>
              <w:t>means the authority, body, or person having control of the road; and</w:t>
            </w:r>
          </w:p>
          <w:p w14:paraId="53AD802F" w14:textId="77777777" w:rsidR="00414332" w:rsidRDefault="000F79A8" w:rsidP="000F79A8">
            <w:pPr>
              <w:spacing w:line="276" w:lineRule="auto"/>
              <w:rPr>
                <w:rFonts w:ascii="Aptos" w:hAnsi="Aptos"/>
                <w:sz w:val="22"/>
                <w:szCs w:val="22"/>
              </w:rPr>
            </w:pPr>
            <w:r w:rsidRPr="000F79A8">
              <w:rPr>
                <w:rFonts w:ascii="Aptos" w:hAnsi="Aptos"/>
                <w:sz w:val="22"/>
                <w:szCs w:val="22"/>
              </w:rPr>
              <w:t>(b)</w:t>
            </w:r>
            <w:r>
              <w:rPr>
                <w:rFonts w:ascii="Aptos" w:hAnsi="Aptos"/>
                <w:sz w:val="22"/>
                <w:szCs w:val="22"/>
              </w:rPr>
              <w:t xml:space="preserve"> </w:t>
            </w:r>
            <w:r w:rsidRPr="000F79A8">
              <w:rPr>
                <w:rFonts w:ascii="Aptos" w:hAnsi="Aptos"/>
                <w:sz w:val="22"/>
                <w:szCs w:val="22"/>
              </w:rPr>
              <w:t>includes a person acting under and within the terms of a delegation or authorisation given by the controlling authority</w:t>
            </w:r>
          </w:p>
          <w:p w14:paraId="78187D1B" w14:textId="18F71080" w:rsidR="00095FC0" w:rsidRPr="005E770B" w:rsidRDefault="3056D6B5" w:rsidP="42936FD3">
            <w:pPr>
              <w:spacing w:line="276" w:lineRule="auto"/>
              <w:jc w:val="right"/>
              <w:rPr>
                <w:rFonts w:ascii="Aptos" w:hAnsi="Aptos"/>
                <w:i/>
                <w:iCs/>
                <w:sz w:val="22"/>
                <w:szCs w:val="22"/>
              </w:rPr>
            </w:pPr>
            <w:r w:rsidRPr="42936FD3">
              <w:rPr>
                <w:rFonts w:ascii="Aptos" w:hAnsi="Aptos"/>
                <w:i/>
                <w:iCs/>
                <w:sz w:val="22"/>
                <w:szCs w:val="22"/>
              </w:rPr>
              <w:t>(source</w:t>
            </w:r>
            <w:r w:rsidR="0E3C144E" w:rsidRPr="42936FD3">
              <w:rPr>
                <w:rFonts w:ascii="Aptos" w:hAnsi="Aptos"/>
                <w:i/>
                <w:iCs/>
                <w:sz w:val="22"/>
                <w:szCs w:val="22"/>
              </w:rPr>
              <w:t>:</w:t>
            </w:r>
            <w:r w:rsidRPr="42936FD3">
              <w:rPr>
                <w:rFonts w:ascii="Aptos" w:hAnsi="Aptos"/>
                <w:i/>
                <w:iCs/>
                <w:sz w:val="22"/>
                <w:szCs w:val="22"/>
              </w:rPr>
              <w:t xml:space="preserve"> Land Transport Act </w:t>
            </w:r>
            <w:r w:rsidR="4EFD0F18" w:rsidRPr="42936FD3">
              <w:rPr>
                <w:rFonts w:ascii="Aptos" w:hAnsi="Aptos"/>
                <w:i/>
                <w:iCs/>
                <w:sz w:val="22"/>
                <w:szCs w:val="22"/>
              </w:rPr>
              <w:t>1998)</w:t>
            </w:r>
          </w:p>
        </w:tc>
      </w:tr>
      <w:tr w:rsidR="003E57C1" w:rsidRPr="00434360" w14:paraId="74AB25AB" w14:textId="77777777" w:rsidTr="42936FD3">
        <w:trPr>
          <w:trHeight w:val="567"/>
        </w:trPr>
        <w:tc>
          <w:tcPr>
            <w:tcW w:w="2428" w:type="dxa"/>
          </w:tcPr>
          <w:p w14:paraId="311EF88D"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Scheme</w:t>
            </w:r>
          </w:p>
        </w:tc>
        <w:tc>
          <w:tcPr>
            <w:tcW w:w="7227" w:type="dxa"/>
          </w:tcPr>
          <w:p w14:paraId="0C31FC5D"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The Waitaha Hydro Scheme.</w:t>
            </w:r>
          </w:p>
        </w:tc>
      </w:tr>
      <w:tr w:rsidR="003E57C1" w:rsidRPr="00434360" w14:paraId="4C8825B2" w14:textId="77777777" w:rsidTr="42936FD3">
        <w:trPr>
          <w:trHeight w:val="567"/>
        </w:trPr>
        <w:tc>
          <w:tcPr>
            <w:tcW w:w="2428" w:type="dxa"/>
          </w:tcPr>
          <w:p w14:paraId="64D0FF9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SMP</w:t>
            </w:r>
          </w:p>
        </w:tc>
        <w:tc>
          <w:tcPr>
            <w:tcW w:w="7227" w:type="dxa"/>
          </w:tcPr>
          <w:p w14:paraId="40E92DA0"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Stormwater Management Plan</w:t>
            </w:r>
          </w:p>
        </w:tc>
      </w:tr>
      <w:tr w:rsidR="003E57C1" w:rsidRPr="00434360" w14:paraId="1BA1B0C2" w14:textId="77777777" w:rsidTr="42936FD3">
        <w:trPr>
          <w:trHeight w:val="567"/>
        </w:trPr>
        <w:tc>
          <w:tcPr>
            <w:tcW w:w="2428" w:type="dxa"/>
          </w:tcPr>
          <w:p w14:paraId="1E1AFDF3"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SOMP</w:t>
            </w:r>
          </w:p>
        </w:tc>
        <w:tc>
          <w:tcPr>
            <w:tcW w:w="7227" w:type="dxa"/>
          </w:tcPr>
          <w:p w14:paraId="0C8D166B"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Site Operations and Maintenance Plan</w:t>
            </w:r>
          </w:p>
        </w:tc>
      </w:tr>
      <w:tr w:rsidR="00140A79" w:rsidRPr="00434360" w14:paraId="25980E89" w14:textId="77777777" w:rsidTr="42936FD3">
        <w:trPr>
          <w:trHeight w:val="567"/>
        </w:trPr>
        <w:tc>
          <w:tcPr>
            <w:tcW w:w="2428" w:type="dxa"/>
          </w:tcPr>
          <w:p w14:paraId="733672E2" w14:textId="17F15E67" w:rsidR="00140A79" w:rsidRPr="00140A79" w:rsidRDefault="00140A79" w:rsidP="00E2666C">
            <w:pPr>
              <w:spacing w:line="276" w:lineRule="auto"/>
              <w:rPr>
                <w:rFonts w:ascii="Aptos" w:hAnsi="Aptos"/>
                <w:b/>
                <w:bCs/>
                <w:sz w:val="22"/>
                <w:szCs w:val="22"/>
              </w:rPr>
            </w:pPr>
            <w:r w:rsidRPr="00140A79">
              <w:rPr>
                <w:rFonts w:ascii="Aptos" w:hAnsi="Aptos"/>
                <w:b/>
                <w:bCs/>
                <w:sz w:val="22"/>
                <w:szCs w:val="22"/>
              </w:rPr>
              <w:t>SSSHA</w:t>
            </w:r>
          </w:p>
        </w:tc>
        <w:tc>
          <w:tcPr>
            <w:tcW w:w="7227" w:type="dxa"/>
          </w:tcPr>
          <w:p w14:paraId="0AE245AF" w14:textId="21BF4334" w:rsidR="00140A79" w:rsidRPr="00434360" w:rsidRDefault="00140A79" w:rsidP="00E2666C">
            <w:pPr>
              <w:spacing w:line="276" w:lineRule="auto"/>
              <w:rPr>
                <w:rFonts w:ascii="Aptos" w:hAnsi="Aptos"/>
                <w:sz w:val="22"/>
                <w:szCs w:val="22"/>
              </w:rPr>
            </w:pPr>
            <w:r w:rsidRPr="002829AF">
              <w:rPr>
                <w:rFonts w:ascii="Aptos" w:hAnsi="Aptos"/>
                <w:sz w:val="22"/>
                <w:szCs w:val="22"/>
              </w:rPr>
              <w:t xml:space="preserve">Site Specific Seismic Hazard Assessment </w:t>
            </w:r>
          </w:p>
        </w:tc>
      </w:tr>
      <w:tr w:rsidR="002A2F1D" w:rsidRPr="00434360" w14:paraId="2C8F735E" w14:textId="77777777" w:rsidTr="42936FD3">
        <w:trPr>
          <w:trHeight w:val="567"/>
        </w:trPr>
        <w:tc>
          <w:tcPr>
            <w:tcW w:w="2428" w:type="dxa"/>
            <w:shd w:val="clear" w:color="auto" w:fill="D9F2D0" w:themeFill="accent6" w:themeFillTint="33"/>
          </w:tcPr>
          <w:p w14:paraId="0D6626CB" w14:textId="358A1BAD" w:rsidR="002A2F1D" w:rsidRPr="002A2F1D" w:rsidRDefault="002A2F1D" w:rsidP="00E2666C">
            <w:pPr>
              <w:spacing w:line="276" w:lineRule="auto"/>
              <w:rPr>
                <w:rFonts w:ascii="Aptos" w:hAnsi="Aptos"/>
                <w:b/>
                <w:bCs/>
                <w:sz w:val="22"/>
                <w:szCs w:val="22"/>
              </w:rPr>
            </w:pPr>
            <w:r w:rsidRPr="002A2F1D">
              <w:rPr>
                <w:b/>
                <w:bCs/>
                <w:sz w:val="22"/>
                <w:szCs w:val="22"/>
              </w:rPr>
              <w:t>SQEP</w:t>
            </w:r>
          </w:p>
        </w:tc>
        <w:tc>
          <w:tcPr>
            <w:tcW w:w="7227" w:type="dxa"/>
            <w:shd w:val="clear" w:color="auto" w:fill="D9F2D0" w:themeFill="accent6" w:themeFillTint="33"/>
          </w:tcPr>
          <w:p w14:paraId="11FFBDCC" w14:textId="77777777" w:rsidR="00755620" w:rsidRPr="00755620" w:rsidRDefault="00755620" w:rsidP="00755620">
            <w:pPr>
              <w:spacing w:line="276" w:lineRule="auto"/>
              <w:rPr>
                <w:rFonts w:ascii="Aptos" w:hAnsi="Aptos"/>
                <w:sz w:val="22"/>
                <w:szCs w:val="22"/>
              </w:rPr>
            </w:pPr>
            <w:proofErr w:type="gramStart"/>
            <w:r w:rsidRPr="00755620">
              <w:rPr>
                <w:rFonts w:ascii="Aptos" w:hAnsi="Aptos"/>
                <w:sz w:val="22"/>
                <w:szCs w:val="22"/>
              </w:rPr>
              <w:t>Means</w:t>
            </w:r>
            <w:proofErr w:type="gramEnd"/>
            <w:r w:rsidRPr="00755620">
              <w:rPr>
                <w:rFonts w:ascii="Aptos" w:hAnsi="Aptos"/>
                <w:sz w:val="22"/>
                <w:szCs w:val="22"/>
              </w:rPr>
              <w:t xml:space="preserve"> a suitably qualified and experienced person or </w:t>
            </w:r>
            <w:proofErr w:type="gramStart"/>
            <w:r w:rsidRPr="00755620">
              <w:rPr>
                <w:rFonts w:ascii="Aptos" w:hAnsi="Aptos"/>
                <w:sz w:val="22"/>
                <w:szCs w:val="22"/>
              </w:rPr>
              <w:t>persons</w:t>
            </w:r>
            <w:proofErr w:type="gramEnd"/>
            <w:r w:rsidRPr="00755620">
              <w:rPr>
                <w:rFonts w:ascii="Aptos" w:hAnsi="Aptos"/>
                <w:sz w:val="22"/>
                <w:szCs w:val="22"/>
              </w:rPr>
              <w:t>, who</w:t>
            </w:r>
          </w:p>
          <w:p w14:paraId="1B21061D" w14:textId="77777777" w:rsidR="00755620" w:rsidRPr="00755620" w:rsidRDefault="00755620" w:rsidP="00755620">
            <w:pPr>
              <w:spacing w:line="276" w:lineRule="auto"/>
              <w:rPr>
                <w:rFonts w:ascii="Aptos" w:hAnsi="Aptos"/>
                <w:sz w:val="22"/>
                <w:szCs w:val="22"/>
              </w:rPr>
            </w:pPr>
            <w:r w:rsidRPr="00755620">
              <w:rPr>
                <w:rFonts w:ascii="Aptos" w:hAnsi="Aptos"/>
                <w:sz w:val="22"/>
                <w:szCs w:val="22"/>
              </w:rPr>
              <w:t>individually or collectively hold the professional qualifications, training,</w:t>
            </w:r>
          </w:p>
          <w:p w14:paraId="22EB00EE" w14:textId="0A098C92" w:rsidR="002A2F1D" w:rsidRPr="00434360" w:rsidRDefault="00755620" w:rsidP="00241F81">
            <w:pPr>
              <w:spacing w:line="276" w:lineRule="auto"/>
              <w:rPr>
                <w:rFonts w:ascii="Aptos" w:hAnsi="Aptos"/>
                <w:sz w:val="22"/>
                <w:szCs w:val="22"/>
              </w:rPr>
            </w:pPr>
            <w:r w:rsidRPr="00755620">
              <w:rPr>
                <w:rFonts w:ascii="Aptos" w:hAnsi="Aptos"/>
                <w:sz w:val="22"/>
                <w:szCs w:val="22"/>
              </w:rPr>
              <w:lastRenderedPageBreak/>
              <w:t xml:space="preserve">and experience relevant to the </w:t>
            </w:r>
            <w:proofErr w:type="gramStart"/>
            <w:r w:rsidRPr="00755620">
              <w:rPr>
                <w:rFonts w:ascii="Aptos" w:hAnsi="Aptos"/>
                <w:sz w:val="22"/>
                <w:szCs w:val="22"/>
              </w:rPr>
              <w:t>particular task</w:t>
            </w:r>
            <w:proofErr w:type="gramEnd"/>
            <w:r w:rsidRPr="00755620">
              <w:rPr>
                <w:rFonts w:ascii="Aptos" w:hAnsi="Aptos"/>
                <w:sz w:val="22"/>
                <w:szCs w:val="22"/>
              </w:rPr>
              <w:t xml:space="preserve"> or subject matter</w:t>
            </w:r>
            <w:r w:rsidR="00241F81">
              <w:rPr>
                <w:rFonts w:ascii="Aptos" w:hAnsi="Aptos"/>
                <w:sz w:val="22"/>
                <w:szCs w:val="22"/>
              </w:rPr>
              <w:t xml:space="preserve">. </w:t>
            </w:r>
            <w:r w:rsidRPr="00755620">
              <w:rPr>
                <w:rFonts w:ascii="Aptos" w:hAnsi="Aptos"/>
                <w:sz w:val="22"/>
                <w:szCs w:val="22"/>
              </w:rPr>
              <w:t>.</w:t>
            </w:r>
          </w:p>
        </w:tc>
      </w:tr>
      <w:tr w:rsidR="0093446E" w:rsidRPr="00434360" w14:paraId="56DBCA67" w14:textId="77777777" w:rsidTr="42936FD3">
        <w:trPr>
          <w:trHeight w:val="567"/>
        </w:trPr>
        <w:tc>
          <w:tcPr>
            <w:tcW w:w="2428" w:type="dxa"/>
            <w:shd w:val="clear" w:color="auto" w:fill="D9F2D0" w:themeFill="accent6" w:themeFillTint="33"/>
          </w:tcPr>
          <w:p w14:paraId="5ADA2900" w14:textId="345DCBA6" w:rsidR="0093446E" w:rsidRPr="002A2F1D" w:rsidRDefault="0093446E" w:rsidP="00E2666C">
            <w:pPr>
              <w:spacing w:line="276" w:lineRule="auto"/>
              <w:rPr>
                <w:b/>
                <w:bCs/>
                <w:sz w:val="22"/>
                <w:szCs w:val="22"/>
              </w:rPr>
            </w:pPr>
            <w:r>
              <w:rPr>
                <w:b/>
                <w:bCs/>
                <w:sz w:val="22"/>
                <w:szCs w:val="22"/>
              </w:rPr>
              <w:lastRenderedPageBreak/>
              <w:t>Stable Trib</w:t>
            </w:r>
          </w:p>
        </w:tc>
        <w:tc>
          <w:tcPr>
            <w:tcW w:w="7227" w:type="dxa"/>
            <w:shd w:val="clear" w:color="auto" w:fill="D9F2D0" w:themeFill="accent6" w:themeFillTint="33"/>
          </w:tcPr>
          <w:p w14:paraId="7E63D47D" w14:textId="239DC67E" w:rsidR="0093446E" w:rsidRPr="00755620" w:rsidRDefault="0093446E" w:rsidP="00755620">
            <w:pPr>
              <w:spacing w:line="276" w:lineRule="auto"/>
              <w:rPr>
                <w:rFonts w:ascii="Aptos" w:hAnsi="Aptos"/>
                <w:sz w:val="22"/>
                <w:szCs w:val="22"/>
              </w:rPr>
            </w:pPr>
            <w:r>
              <w:rPr>
                <w:rFonts w:ascii="Aptos" w:hAnsi="Aptos"/>
                <w:sz w:val="22"/>
                <w:szCs w:val="22"/>
              </w:rPr>
              <w:t>Refers to the Stable Tributary</w:t>
            </w:r>
            <w:r w:rsidR="00C746AB">
              <w:rPr>
                <w:rFonts w:ascii="Aptos" w:hAnsi="Aptos"/>
                <w:sz w:val="22"/>
                <w:szCs w:val="22"/>
              </w:rPr>
              <w:t xml:space="preserve"> (shown Appendix RC2</w:t>
            </w:r>
            <w:r w:rsidR="00DC452B">
              <w:rPr>
                <w:rFonts w:ascii="Aptos" w:hAnsi="Aptos"/>
                <w:sz w:val="22"/>
                <w:szCs w:val="22"/>
              </w:rPr>
              <w:t xml:space="preserve"> and DC2</w:t>
            </w:r>
            <w:r w:rsidR="00C746AB">
              <w:rPr>
                <w:rFonts w:ascii="Aptos" w:hAnsi="Aptos"/>
                <w:sz w:val="22"/>
                <w:szCs w:val="22"/>
              </w:rPr>
              <w:t>)</w:t>
            </w:r>
          </w:p>
        </w:tc>
      </w:tr>
      <w:tr w:rsidR="003E57C1" w:rsidRPr="00434360" w14:paraId="571E4D62" w14:textId="77777777" w:rsidTr="42936FD3">
        <w:trPr>
          <w:trHeight w:val="567"/>
        </w:trPr>
        <w:tc>
          <w:tcPr>
            <w:tcW w:w="2428" w:type="dxa"/>
          </w:tcPr>
          <w:p w14:paraId="2506CA8F"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Streamworks</w:t>
            </w:r>
          </w:p>
        </w:tc>
        <w:tc>
          <w:tcPr>
            <w:tcW w:w="7227" w:type="dxa"/>
          </w:tcPr>
          <w:p w14:paraId="10959FC0"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All physical </w:t>
            </w:r>
            <w:proofErr w:type="gramStart"/>
            <w:r w:rsidRPr="00434360">
              <w:rPr>
                <w:rFonts w:ascii="Aptos" w:hAnsi="Aptos"/>
                <w:sz w:val="22"/>
                <w:szCs w:val="22"/>
              </w:rPr>
              <w:t>works</w:t>
            </w:r>
            <w:proofErr w:type="gramEnd"/>
            <w:r w:rsidRPr="00434360">
              <w:rPr>
                <w:rFonts w:ascii="Aptos" w:hAnsi="Aptos"/>
                <w:sz w:val="22"/>
                <w:szCs w:val="22"/>
              </w:rPr>
              <w:t xml:space="preserve"> undertaken within, and involving the disturbance of, any stream or riverbed excluding riverbed gravel extraction.</w:t>
            </w:r>
          </w:p>
        </w:tc>
      </w:tr>
      <w:tr w:rsidR="003E57C1" w:rsidRPr="00434360" w14:paraId="77E3772A" w14:textId="77777777" w:rsidTr="42936FD3">
        <w:trPr>
          <w:trHeight w:val="567"/>
        </w:trPr>
        <w:tc>
          <w:tcPr>
            <w:tcW w:w="2428" w:type="dxa"/>
          </w:tcPr>
          <w:p w14:paraId="408B9120"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Tunnels</w:t>
            </w:r>
          </w:p>
        </w:tc>
        <w:tc>
          <w:tcPr>
            <w:tcW w:w="7227" w:type="dxa"/>
          </w:tcPr>
          <w:p w14:paraId="454B6160"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All physical structures associated with the water tunnel and the access tunnel </w:t>
            </w:r>
            <w:proofErr w:type="gramStart"/>
            <w:r w:rsidRPr="00434360">
              <w:rPr>
                <w:rFonts w:ascii="Aptos" w:hAnsi="Aptos"/>
                <w:sz w:val="22"/>
                <w:szCs w:val="22"/>
              </w:rPr>
              <w:t>included</w:t>
            </w:r>
            <w:proofErr w:type="gramEnd"/>
            <w:r w:rsidRPr="00434360">
              <w:rPr>
                <w:rFonts w:ascii="Aptos" w:hAnsi="Aptos"/>
                <w:sz w:val="22"/>
                <w:szCs w:val="22"/>
              </w:rPr>
              <w:t xml:space="preserve"> in the Scheme.</w:t>
            </w:r>
          </w:p>
        </w:tc>
      </w:tr>
      <w:tr w:rsidR="003E57C1" w:rsidRPr="00434360" w14:paraId="5A67ED5B" w14:textId="77777777" w:rsidTr="42936FD3">
        <w:trPr>
          <w:trHeight w:val="567"/>
        </w:trPr>
        <w:tc>
          <w:tcPr>
            <w:tcW w:w="2428" w:type="dxa"/>
          </w:tcPr>
          <w:p w14:paraId="6C5F778C"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Transmission Line</w:t>
            </w:r>
          </w:p>
        </w:tc>
        <w:tc>
          <w:tcPr>
            <w:tcW w:w="7227" w:type="dxa"/>
          </w:tcPr>
          <w:p w14:paraId="257A2847"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The physical structures </w:t>
            </w:r>
            <w:proofErr w:type="gramStart"/>
            <w:r w:rsidRPr="00434360">
              <w:rPr>
                <w:rFonts w:ascii="Aptos" w:hAnsi="Aptos"/>
                <w:sz w:val="22"/>
                <w:szCs w:val="22"/>
              </w:rPr>
              <w:t>comprising</w:t>
            </w:r>
            <w:proofErr w:type="gramEnd"/>
            <w:r w:rsidRPr="00434360">
              <w:rPr>
                <w:rFonts w:ascii="Aptos" w:hAnsi="Aptos"/>
                <w:sz w:val="22"/>
                <w:szCs w:val="22"/>
              </w:rPr>
              <w:t xml:space="preserve"> the electricity transmission infrastructure between the Power Station Site and the existing Waitaha Substation. </w:t>
            </w:r>
          </w:p>
        </w:tc>
      </w:tr>
      <w:tr w:rsidR="003E57C1" w:rsidRPr="00434360" w14:paraId="6E8C6611" w14:textId="77777777" w:rsidTr="42936FD3">
        <w:trPr>
          <w:trHeight w:val="567"/>
        </w:trPr>
        <w:tc>
          <w:tcPr>
            <w:tcW w:w="2428" w:type="dxa"/>
          </w:tcPr>
          <w:p w14:paraId="6009936C"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VMP</w:t>
            </w:r>
          </w:p>
        </w:tc>
        <w:tc>
          <w:tcPr>
            <w:tcW w:w="7227" w:type="dxa"/>
          </w:tcPr>
          <w:p w14:paraId="6A698E7E" w14:textId="77777777" w:rsidR="003E57C1" w:rsidRPr="00434360" w:rsidRDefault="003E57C1" w:rsidP="00E2666C">
            <w:pPr>
              <w:pStyle w:val="TableTT"/>
              <w:rPr>
                <w:rFonts w:ascii="Aptos" w:hAnsi="Aptos"/>
                <w:sz w:val="22"/>
                <w:szCs w:val="22"/>
              </w:rPr>
            </w:pPr>
            <w:r w:rsidRPr="00434360">
              <w:rPr>
                <w:rFonts w:ascii="Aptos" w:hAnsi="Aptos"/>
                <w:sz w:val="22"/>
                <w:szCs w:val="22"/>
              </w:rPr>
              <w:t>Vegetation Management Plan</w:t>
            </w:r>
          </w:p>
        </w:tc>
      </w:tr>
      <w:tr w:rsidR="00D02A71" w:rsidRPr="00434360" w14:paraId="334F13AD" w14:textId="77777777" w:rsidTr="42936FD3">
        <w:trPr>
          <w:trHeight w:val="567"/>
        </w:trPr>
        <w:tc>
          <w:tcPr>
            <w:tcW w:w="2428" w:type="dxa"/>
            <w:shd w:val="clear" w:color="auto" w:fill="D9F2D0" w:themeFill="accent6" w:themeFillTint="33"/>
          </w:tcPr>
          <w:p w14:paraId="3B47C6FA" w14:textId="0089F902" w:rsidR="00D02A71" w:rsidRPr="00434360" w:rsidRDefault="00D02A71" w:rsidP="00E2666C">
            <w:pPr>
              <w:spacing w:line="276" w:lineRule="auto"/>
              <w:rPr>
                <w:rFonts w:ascii="Aptos" w:hAnsi="Aptos"/>
                <w:b/>
                <w:sz w:val="22"/>
                <w:szCs w:val="22"/>
              </w:rPr>
            </w:pPr>
            <w:r>
              <w:rPr>
                <w:rFonts w:ascii="Aptos" w:hAnsi="Aptos"/>
                <w:b/>
                <w:sz w:val="22"/>
                <w:szCs w:val="22"/>
              </w:rPr>
              <w:t>Water body</w:t>
            </w:r>
          </w:p>
        </w:tc>
        <w:tc>
          <w:tcPr>
            <w:tcW w:w="7227" w:type="dxa"/>
            <w:shd w:val="clear" w:color="auto" w:fill="D9F2D0" w:themeFill="accent6" w:themeFillTint="33"/>
          </w:tcPr>
          <w:p w14:paraId="2CDC9EE2" w14:textId="77777777" w:rsidR="005D00EB" w:rsidRDefault="00443F2A" w:rsidP="00E2666C">
            <w:pPr>
              <w:spacing w:line="276" w:lineRule="auto"/>
              <w:rPr>
                <w:rFonts w:ascii="Aptos" w:hAnsi="Aptos"/>
                <w:sz w:val="22"/>
                <w:szCs w:val="22"/>
              </w:rPr>
            </w:pPr>
            <w:r w:rsidRPr="00443F2A">
              <w:rPr>
                <w:rFonts w:ascii="Aptos" w:hAnsi="Aptos"/>
                <w:sz w:val="22"/>
                <w:szCs w:val="22"/>
              </w:rPr>
              <w:t xml:space="preserve">means fresh water or geothermal water in a river, lake, stream, pond, </w:t>
            </w:r>
            <w:proofErr w:type="gramStart"/>
            <w:r w:rsidRPr="00443F2A">
              <w:rPr>
                <w:rFonts w:ascii="Aptos" w:hAnsi="Aptos"/>
                <w:sz w:val="22"/>
                <w:szCs w:val="22"/>
              </w:rPr>
              <w:t>wetland, or</w:t>
            </w:r>
            <w:proofErr w:type="gramEnd"/>
            <w:r w:rsidRPr="00443F2A">
              <w:rPr>
                <w:rFonts w:ascii="Aptos" w:hAnsi="Aptos"/>
                <w:sz w:val="22"/>
                <w:szCs w:val="22"/>
              </w:rPr>
              <w:t xml:space="preserve"> aquifer, or any part thereof, that is not located within the coastal marine area</w:t>
            </w:r>
          </w:p>
          <w:p w14:paraId="4BA92722" w14:textId="703D30A6" w:rsidR="00D02A71" w:rsidRPr="00434360" w:rsidRDefault="006F5C17" w:rsidP="005E770B">
            <w:pPr>
              <w:spacing w:line="276" w:lineRule="auto"/>
              <w:jc w:val="right"/>
              <w:rPr>
                <w:rFonts w:ascii="Aptos" w:hAnsi="Aptos"/>
                <w:sz w:val="22"/>
                <w:szCs w:val="22"/>
              </w:rPr>
            </w:pPr>
            <w:r w:rsidRPr="005E770B">
              <w:rPr>
                <w:rFonts w:ascii="Aptos" w:hAnsi="Aptos"/>
                <w:i/>
                <w:iCs/>
                <w:sz w:val="22"/>
                <w:szCs w:val="22"/>
              </w:rPr>
              <w:t>(source: RMA s.2)</w:t>
            </w:r>
          </w:p>
        </w:tc>
      </w:tr>
      <w:tr w:rsidR="003E57C1" w:rsidRPr="00434360" w14:paraId="4378E2E4" w14:textId="77777777" w:rsidTr="42936FD3">
        <w:trPr>
          <w:trHeight w:val="567"/>
        </w:trPr>
        <w:tc>
          <w:tcPr>
            <w:tcW w:w="2428" w:type="dxa"/>
          </w:tcPr>
          <w:p w14:paraId="1B348267"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WCRC</w:t>
            </w:r>
          </w:p>
        </w:tc>
        <w:tc>
          <w:tcPr>
            <w:tcW w:w="7227" w:type="dxa"/>
          </w:tcPr>
          <w:p w14:paraId="487B765E"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West Coast Regional Council</w:t>
            </w:r>
          </w:p>
        </w:tc>
      </w:tr>
      <w:tr w:rsidR="003E57C1" w:rsidRPr="00434360" w14:paraId="4429521D" w14:textId="77777777" w:rsidTr="42936FD3">
        <w:trPr>
          <w:trHeight w:val="567"/>
        </w:trPr>
        <w:tc>
          <w:tcPr>
            <w:tcW w:w="2428" w:type="dxa"/>
          </w:tcPr>
          <w:p w14:paraId="0FA53081"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WDC</w:t>
            </w:r>
          </w:p>
        </w:tc>
        <w:tc>
          <w:tcPr>
            <w:tcW w:w="7227" w:type="dxa"/>
          </w:tcPr>
          <w:p w14:paraId="4F427903"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 xml:space="preserve">Westland District Council </w:t>
            </w:r>
          </w:p>
        </w:tc>
      </w:tr>
      <w:tr w:rsidR="003E57C1" w:rsidRPr="00434360" w14:paraId="2E0B210D" w14:textId="77777777" w:rsidTr="42936FD3">
        <w:trPr>
          <w:trHeight w:val="567"/>
        </w:trPr>
        <w:tc>
          <w:tcPr>
            <w:tcW w:w="2428" w:type="dxa"/>
          </w:tcPr>
          <w:p w14:paraId="003FFD34" w14:textId="77777777" w:rsidR="003E57C1" w:rsidRPr="00434360" w:rsidRDefault="003E57C1" w:rsidP="00E2666C">
            <w:pPr>
              <w:spacing w:line="276" w:lineRule="auto"/>
              <w:rPr>
                <w:rFonts w:ascii="Aptos" w:hAnsi="Aptos"/>
                <w:b/>
                <w:sz w:val="22"/>
                <w:szCs w:val="22"/>
              </w:rPr>
            </w:pPr>
            <w:r w:rsidRPr="00434360">
              <w:rPr>
                <w:rFonts w:ascii="Aptos" w:hAnsi="Aptos"/>
                <w:b/>
                <w:sz w:val="22"/>
                <w:szCs w:val="22"/>
              </w:rPr>
              <w:t>Wildlife Permits</w:t>
            </w:r>
          </w:p>
        </w:tc>
        <w:tc>
          <w:tcPr>
            <w:tcW w:w="7227" w:type="dxa"/>
          </w:tcPr>
          <w:p w14:paraId="31E15F20" w14:textId="77777777" w:rsidR="003E57C1" w:rsidRPr="00434360" w:rsidRDefault="003E57C1" w:rsidP="00E2666C">
            <w:pPr>
              <w:spacing w:line="276" w:lineRule="auto"/>
              <w:rPr>
                <w:rFonts w:ascii="Aptos" w:hAnsi="Aptos"/>
                <w:sz w:val="22"/>
                <w:szCs w:val="22"/>
              </w:rPr>
            </w:pPr>
            <w:r w:rsidRPr="00434360">
              <w:rPr>
                <w:rFonts w:ascii="Aptos" w:hAnsi="Aptos"/>
                <w:sz w:val="22"/>
                <w:szCs w:val="22"/>
              </w:rPr>
              <w:t>Any Wildlife Permits granted under the Fast-track Approvals Act 2024 that would otherwise be granted under the Wildlife Act.</w:t>
            </w:r>
          </w:p>
        </w:tc>
      </w:tr>
      <w:tr w:rsidR="003E57C1" w:rsidRPr="00434360" w14:paraId="50636502" w14:textId="77777777" w:rsidTr="42936FD3">
        <w:trPr>
          <w:trHeight w:val="567"/>
        </w:trPr>
        <w:tc>
          <w:tcPr>
            <w:tcW w:w="2428" w:type="dxa"/>
          </w:tcPr>
          <w:p w14:paraId="7BFFAA17" w14:textId="77777777" w:rsidR="003E57C1" w:rsidRPr="00434360" w:rsidRDefault="003E57C1" w:rsidP="00E2666C">
            <w:pPr>
              <w:spacing w:line="276" w:lineRule="auto"/>
              <w:rPr>
                <w:rFonts w:ascii="Aptos" w:hAnsi="Aptos"/>
                <w:b/>
                <w:sz w:val="22"/>
                <w:szCs w:val="22"/>
              </w:rPr>
            </w:pPr>
            <w:r w:rsidRPr="00434360">
              <w:rPr>
                <w:rFonts w:ascii="Aptos" w:hAnsi="Aptos" w:cs="Arial"/>
                <w:b/>
                <w:bCs/>
                <w:sz w:val="22"/>
                <w:szCs w:val="22"/>
              </w:rPr>
              <w:t>WWNZ</w:t>
            </w:r>
          </w:p>
        </w:tc>
        <w:tc>
          <w:tcPr>
            <w:tcW w:w="7227" w:type="dxa"/>
          </w:tcPr>
          <w:p w14:paraId="1A2D214E" w14:textId="77777777" w:rsidR="003E57C1" w:rsidRPr="00434360" w:rsidRDefault="003E57C1" w:rsidP="00E2666C">
            <w:pPr>
              <w:spacing w:line="276" w:lineRule="auto"/>
              <w:rPr>
                <w:rFonts w:ascii="Aptos" w:hAnsi="Aptos"/>
                <w:sz w:val="22"/>
                <w:szCs w:val="22"/>
              </w:rPr>
            </w:pPr>
            <w:r w:rsidRPr="00434360">
              <w:rPr>
                <w:rFonts w:ascii="Aptos" w:hAnsi="Aptos" w:cs="Arial"/>
                <w:sz w:val="22"/>
                <w:szCs w:val="22"/>
              </w:rPr>
              <w:t>Whitewater NZ Incorporated</w:t>
            </w:r>
          </w:p>
        </w:tc>
      </w:tr>
    </w:tbl>
    <w:p w14:paraId="1026D5FF" w14:textId="77777777" w:rsidR="003E57C1" w:rsidRPr="00434360" w:rsidRDefault="003E57C1" w:rsidP="003E57C1">
      <w:pPr>
        <w:rPr>
          <w:rFonts w:ascii="Aptos" w:hAnsi="Aptos" w:cs="Calibri"/>
          <w:b/>
          <w:bCs/>
          <w:sz w:val="22"/>
          <w:szCs w:val="22"/>
        </w:rPr>
      </w:pPr>
    </w:p>
    <w:p w14:paraId="369A2994" w14:textId="77777777" w:rsidR="003E57C1" w:rsidRPr="00434360" w:rsidRDefault="003E57C1">
      <w:pPr>
        <w:rPr>
          <w:sz w:val="22"/>
          <w:szCs w:val="22"/>
        </w:rPr>
      </w:pPr>
    </w:p>
    <w:p w14:paraId="728F8B1C" w14:textId="77777777" w:rsidR="00CB61D2" w:rsidRDefault="00CB61D2"/>
    <w:p w14:paraId="76E63F95" w14:textId="77777777" w:rsidR="00D600A8" w:rsidRDefault="00D600A8">
      <w:pPr>
        <w:rPr>
          <w:rFonts w:asciiTheme="majorHAnsi" w:eastAsiaTheme="majorEastAsia" w:hAnsiTheme="majorHAnsi" w:cstheme="majorBidi"/>
          <w:color w:val="0F4761" w:themeColor="accent1" w:themeShade="BF"/>
          <w:sz w:val="40"/>
          <w:szCs w:val="40"/>
        </w:rPr>
      </w:pPr>
      <w:r>
        <w:br w:type="page"/>
      </w:r>
    </w:p>
    <w:p w14:paraId="55EF0327" w14:textId="05DB6F8B" w:rsidR="00D334D2" w:rsidRDefault="00DF034E" w:rsidP="00D600A8">
      <w:pPr>
        <w:pStyle w:val="Heading1"/>
      </w:pPr>
      <w:r w:rsidRPr="000123FA">
        <w:lastRenderedPageBreak/>
        <w:t>Schedule</w:t>
      </w:r>
      <w:r>
        <w:t xml:space="preserve"> One: </w:t>
      </w:r>
      <w:r w:rsidR="00D600A8">
        <w:t>Conditions Common to WCRC and WDC</w:t>
      </w:r>
      <w:r w:rsidR="00D40E3D">
        <w:t xml:space="preserve"> Consents</w:t>
      </w:r>
    </w:p>
    <w:tbl>
      <w:tblPr>
        <w:tblStyle w:val="GridTable1Light"/>
        <w:tblW w:w="0" w:type="auto"/>
        <w:tbl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insideH w:val="single" w:sz="4" w:space="0" w:color="171717" w:themeColor="background2" w:themeShade="1A"/>
          <w:insideV w:val="single" w:sz="4" w:space="0" w:color="171717" w:themeColor="background2" w:themeShade="1A"/>
        </w:tblBorders>
        <w:tblLook w:val="04A0" w:firstRow="1" w:lastRow="0" w:firstColumn="1" w:lastColumn="0" w:noHBand="0" w:noVBand="1"/>
      </w:tblPr>
      <w:tblGrid>
        <w:gridCol w:w="907"/>
        <w:gridCol w:w="9883"/>
      </w:tblGrid>
      <w:tr w:rsidR="005E770B" w:rsidRPr="00D600A8" w14:paraId="1EEFC5FA" w14:textId="77777777" w:rsidTr="42936FD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07" w:type="dxa"/>
            <w:tcBorders>
              <w:bottom w:val="none" w:sz="0" w:space="0" w:color="auto"/>
            </w:tcBorders>
            <w:shd w:val="clear" w:color="auto" w:fill="DAE9F7" w:themeFill="text2" w:themeFillTint="1A"/>
            <w:vAlign w:val="center"/>
          </w:tcPr>
          <w:p w14:paraId="1349B614" w14:textId="77777777" w:rsidR="00C27903" w:rsidRPr="00D600A8" w:rsidRDefault="00C27903" w:rsidP="00E157B4">
            <w:pPr>
              <w:rPr>
                <w:sz w:val="22"/>
                <w:szCs w:val="22"/>
              </w:rPr>
            </w:pPr>
          </w:p>
        </w:tc>
        <w:tc>
          <w:tcPr>
            <w:tcW w:w="9883" w:type="dxa"/>
            <w:tcBorders>
              <w:bottom w:val="none" w:sz="0" w:space="0" w:color="auto"/>
            </w:tcBorders>
            <w:shd w:val="clear" w:color="auto" w:fill="DAE9F7" w:themeFill="text2" w:themeFillTint="1A"/>
            <w:vAlign w:val="center"/>
          </w:tcPr>
          <w:p w14:paraId="0DDAD37B" w14:textId="7F6D1638" w:rsidR="00C27903" w:rsidRPr="005E770B" w:rsidRDefault="00C27903" w:rsidP="00E157B4">
            <w:pPr>
              <w:cnfStyle w:val="100000000000" w:firstRow="1" w:lastRow="0" w:firstColumn="0" w:lastColumn="0" w:oddVBand="0" w:evenVBand="0" w:oddHBand="0" w:evenHBand="0" w:firstRowFirstColumn="0" w:firstRowLastColumn="0" w:lastRowFirstColumn="0" w:lastRowLastColumn="0"/>
              <w:rPr>
                <w:sz w:val="22"/>
                <w:szCs w:val="22"/>
              </w:rPr>
            </w:pPr>
            <w:r w:rsidRPr="00E157B4">
              <w:rPr>
                <w:sz w:val="22"/>
                <w:szCs w:val="22"/>
              </w:rPr>
              <w:t>General</w:t>
            </w:r>
          </w:p>
        </w:tc>
      </w:tr>
      <w:tr w:rsidR="00D334D2" w:rsidRPr="00D600A8" w14:paraId="2936BDC7"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47573127" w14:textId="19C21D94" w:rsidR="00D334D2" w:rsidRPr="00D600A8" w:rsidRDefault="00AB5787" w:rsidP="00D334D2">
            <w:pPr>
              <w:rPr>
                <w:sz w:val="22"/>
                <w:szCs w:val="22"/>
              </w:rPr>
            </w:pPr>
            <w:r>
              <w:rPr>
                <w:sz w:val="22"/>
                <w:szCs w:val="22"/>
              </w:rPr>
              <w:t>CC</w:t>
            </w:r>
            <w:r w:rsidR="00AF2A87" w:rsidRPr="00D600A8">
              <w:rPr>
                <w:sz w:val="22"/>
                <w:szCs w:val="22"/>
              </w:rPr>
              <w:t>1</w:t>
            </w:r>
          </w:p>
        </w:tc>
        <w:tc>
          <w:tcPr>
            <w:tcW w:w="9883" w:type="dxa"/>
            <w:shd w:val="clear" w:color="auto" w:fill="C1F0C7" w:themeFill="accent3" w:themeFillTint="33"/>
          </w:tcPr>
          <w:p w14:paraId="72384DF7" w14:textId="40DD8905" w:rsidR="00D334D2" w:rsidRPr="00D600A8" w:rsidRDefault="00D334D2" w:rsidP="00D334D2">
            <w:p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The activities authorised by this consent must be undertaken in general accordance with the information contained in the </w:t>
            </w:r>
            <w:r w:rsidR="00501015" w:rsidRPr="00EE51FA">
              <w:rPr>
                <w:b/>
                <w:bCs/>
                <w:sz w:val="22"/>
                <w:szCs w:val="22"/>
              </w:rPr>
              <w:t>A</w:t>
            </w:r>
            <w:r w:rsidRPr="00EE51FA">
              <w:rPr>
                <w:b/>
                <w:bCs/>
                <w:sz w:val="22"/>
                <w:szCs w:val="22"/>
              </w:rPr>
              <w:t>pplication</w:t>
            </w:r>
            <w:r w:rsidRPr="00D600A8">
              <w:rPr>
                <w:sz w:val="22"/>
                <w:szCs w:val="22"/>
              </w:rPr>
              <w:t xml:space="preserve">. </w:t>
            </w:r>
          </w:p>
          <w:p w14:paraId="73BD8E9D" w14:textId="77777777" w:rsidR="00D334D2" w:rsidRDefault="00D334D2" w:rsidP="00D334D2">
            <w:pPr>
              <w:cnfStyle w:val="000000000000" w:firstRow="0" w:lastRow="0" w:firstColumn="0" w:lastColumn="0" w:oddVBand="0" w:evenVBand="0" w:oddHBand="0" w:evenHBand="0" w:firstRowFirstColumn="0" w:firstRowLastColumn="0" w:lastRowFirstColumn="0" w:lastRowLastColumn="0"/>
              <w:rPr>
                <w:sz w:val="22"/>
                <w:szCs w:val="22"/>
              </w:rPr>
            </w:pPr>
          </w:p>
          <w:p w14:paraId="0F17E887" w14:textId="06504466" w:rsidR="00770A4B" w:rsidRDefault="00770A4B" w:rsidP="00D334D2">
            <w:pPr>
              <w:cnfStyle w:val="000000000000" w:firstRow="0" w:lastRow="0" w:firstColumn="0" w:lastColumn="0" w:oddVBand="0" w:evenVBand="0" w:oddHBand="0" w:evenHBand="0" w:firstRowFirstColumn="0" w:firstRowLastColumn="0" w:lastRowFirstColumn="0" w:lastRowLastColumn="0"/>
              <w:rPr>
                <w:i/>
                <w:iCs/>
                <w:sz w:val="22"/>
                <w:szCs w:val="22"/>
              </w:rPr>
            </w:pPr>
            <w:r w:rsidRPr="00770A4B">
              <w:rPr>
                <w:b/>
                <w:bCs/>
                <w:i/>
                <w:iCs/>
                <w:sz w:val="22"/>
                <w:szCs w:val="22"/>
              </w:rPr>
              <w:t>Advice Note</w:t>
            </w:r>
            <w:r w:rsidRPr="00770A4B">
              <w:rPr>
                <w:i/>
                <w:iCs/>
                <w:sz w:val="22"/>
                <w:szCs w:val="22"/>
              </w:rPr>
              <w:t xml:space="preserve">: </w:t>
            </w:r>
            <w:r w:rsidR="000020B8" w:rsidRPr="00770A4B">
              <w:rPr>
                <w:i/>
                <w:iCs/>
                <w:sz w:val="22"/>
                <w:szCs w:val="22"/>
              </w:rPr>
              <w:t>The</w:t>
            </w:r>
            <w:r w:rsidRPr="00770A4B">
              <w:rPr>
                <w:i/>
                <w:iCs/>
                <w:sz w:val="22"/>
                <w:szCs w:val="22"/>
              </w:rPr>
              <w:t xml:space="preserve"> </w:t>
            </w:r>
            <w:r w:rsidRPr="003D4AE8">
              <w:rPr>
                <w:b/>
                <w:bCs/>
                <w:i/>
                <w:iCs/>
                <w:sz w:val="22"/>
                <w:szCs w:val="22"/>
              </w:rPr>
              <w:t>Consent Area</w:t>
            </w:r>
            <w:r w:rsidRPr="00770A4B">
              <w:rPr>
                <w:i/>
                <w:iCs/>
                <w:sz w:val="22"/>
                <w:szCs w:val="22"/>
              </w:rPr>
              <w:t xml:space="preserve"> is shown in </w:t>
            </w:r>
            <w:r w:rsidRPr="006B5006">
              <w:rPr>
                <w:i/>
                <w:sz w:val="22"/>
                <w:szCs w:val="22"/>
                <w:highlight w:val="lightGray"/>
              </w:rPr>
              <w:t>Appendix CC1.</w:t>
            </w:r>
            <w:r w:rsidRPr="00770A4B">
              <w:rPr>
                <w:i/>
                <w:iCs/>
                <w:sz w:val="22"/>
                <w:szCs w:val="22"/>
              </w:rPr>
              <w:t xml:space="preserve"> </w:t>
            </w:r>
          </w:p>
          <w:p w14:paraId="7705811A" w14:textId="0BA56151" w:rsidR="007B2CEB" w:rsidRPr="00770A4B" w:rsidRDefault="007B2CEB" w:rsidP="00D334D2">
            <w:pPr>
              <w:cnfStyle w:val="000000000000" w:firstRow="0" w:lastRow="0" w:firstColumn="0" w:lastColumn="0" w:oddVBand="0" w:evenVBand="0" w:oddHBand="0" w:evenHBand="0" w:firstRowFirstColumn="0" w:firstRowLastColumn="0" w:lastRowFirstColumn="0" w:lastRowLastColumn="0"/>
              <w:rPr>
                <w:i/>
                <w:iCs/>
                <w:sz w:val="22"/>
                <w:szCs w:val="22"/>
              </w:rPr>
            </w:pPr>
          </w:p>
        </w:tc>
      </w:tr>
      <w:tr w:rsidR="00795CF4" w:rsidRPr="00D600A8" w14:paraId="0F42B83E"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3CC55CB9" w14:textId="77777777" w:rsidR="00C27903" w:rsidRPr="00D600A8" w:rsidRDefault="00C27903" w:rsidP="00E157B4">
            <w:pPr>
              <w:rPr>
                <w:sz w:val="22"/>
                <w:szCs w:val="22"/>
              </w:rPr>
            </w:pPr>
          </w:p>
        </w:tc>
        <w:tc>
          <w:tcPr>
            <w:tcW w:w="9883" w:type="dxa"/>
            <w:shd w:val="clear" w:color="auto" w:fill="DAE9F7" w:themeFill="text2" w:themeFillTint="1A"/>
            <w:vAlign w:val="center"/>
          </w:tcPr>
          <w:p w14:paraId="7A830423" w14:textId="17B5A245" w:rsidR="00C27903" w:rsidRPr="00D600A8" w:rsidRDefault="00C27903" w:rsidP="00E157B4">
            <w:pPr>
              <w:cnfStyle w:val="000000000000" w:firstRow="0" w:lastRow="0" w:firstColumn="0" w:lastColumn="0" w:oddVBand="0" w:evenVBand="0" w:oddHBand="0" w:evenHBand="0" w:firstRowFirstColumn="0" w:firstRowLastColumn="0" w:lastRowFirstColumn="0" w:lastRowLastColumn="0"/>
              <w:rPr>
                <w:b/>
                <w:bCs/>
                <w:sz w:val="22"/>
                <w:szCs w:val="22"/>
              </w:rPr>
            </w:pPr>
            <w:r w:rsidRPr="00D600A8">
              <w:rPr>
                <w:b/>
                <w:bCs/>
                <w:sz w:val="22"/>
                <w:szCs w:val="22"/>
              </w:rPr>
              <w:t>Inconsistency</w:t>
            </w:r>
          </w:p>
        </w:tc>
      </w:tr>
      <w:tr w:rsidR="00D334D2" w:rsidRPr="00D600A8" w14:paraId="42896D69"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66D85FF7" w14:textId="41EC1F86" w:rsidR="00D334D2" w:rsidRPr="00D600A8" w:rsidRDefault="00AB5787" w:rsidP="00D334D2">
            <w:pPr>
              <w:rPr>
                <w:sz w:val="22"/>
                <w:szCs w:val="22"/>
              </w:rPr>
            </w:pPr>
            <w:r>
              <w:rPr>
                <w:sz w:val="22"/>
                <w:szCs w:val="22"/>
              </w:rPr>
              <w:t>CC</w:t>
            </w:r>
            <w:r w:rsidR="000B5F13" w:rsidRPr="00D600A8">
              <w:rPr>
                <w:sz w:val="22"/>
                <w:szCs w:val="22"/>
              </w:rPr>
              <w:t>2</w:t>
            </w:r>
          </w:p>
        </w:tc>
        <w:tc>
          <w:tcPr>
            <w:tcW w:w="9883" w:type="dxa"/>
            <w:shd w:val="clear" w:color="auto" w:fill="C1F0C7" w:themeFill="accent3" w:themeFillTint="33"/>
          </w:tcPr>
          <w:p w14:paraId="7513EA0C" w14:textId="28F40BAF" w:rsidR="00D334D2" w:rsidRPr="00D600A8" w:rsidRDefault="00D334D2" w:rsidP="00D334D2">
            <w:p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Where there is inconsistency between:</w:t>
            </w:r>
          </w:p>
          <w:p w14:paraId="1806CF2A" w14:textId="77777777" w:rsidR="00D334D2" w:rsidRPr="00D600A8" w:rsidRDefault="00D334D2" w:rsidP="00D334D2">
            <w:pPr>
              <w:cnfStyle w:val="000000000000" w:firstRow="0" w:lastRow="0" w:firstColumn="0" w:lastColumn="0" w:oddVBand="0" w:evenVBand="0" w:oddHBand="0" w:evenHBand="0" w:firstRowFirstColumn="0" w:firstRowLastColumn="0" w:lastRowFirstColumn="0" w:lastRowLastColumn="0"/>
              <w:rPr>
                <w:sz w:val="22"/>
                <w:szCs w:val="22"/>
              </w:rPr>
            </w:pPr>
          </w:p>
          <w:p w14:paraId="58463B06" w14:textId="136D4590" w:rsidR="00D334D2" w:rsidRPr="00D600A8" w:rsidRDefault="00D334D2" w:rsidP="00D334D2">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the information identified in </w:t>
            </w:r>
            <w:r w:rsidRPr="006B5006">
              <w:rPr>
                <w:sz w:val="22"/>
                <w:szCs w:val="22"/>
                <w:highlight w:val="lightGray"/>
              </w:rPr>
              <w:t xml:space="preserve">Condition </w:t>
            </w:r>
            <w:r w:rsidR="00EE51FA" w:rsidRPr="006B5006">
              <w:rPr>
                <w:sz w:val="22"/>
                <w:szCs w:val="22"/>
                <w:highlight w:val="lightGray"/>
              </w:rPr>
              <w:t>CC</w:t>
            </w:r>
            <w:r w:rsidRPr="006B5006">
              <w:rPr>
                <w:sz w:val="22"/>
                <w:szCs w:val="22"/>
                <w:highlight w:val="lightGray"/>
              </w:rPr>
              <w:t xml:space="preserve">1 </w:t>
            </w:r>
            <w:r w:rsidRPr="00D600A8">
              <w:rPr>
                <w:sz w:val="22"/>
                <w:szCs w:val="22"/>
              </w:rPr>
              <w:t xml:space="preserve">above and these conditions, these conditions shall </w:t>
            </w:r>
            <w:proofErr w:type="gramStart"/>
            <w:r w:rsidRPr="00D600A8">
              <w:rPr>
                <w:sz w:val="22"/>
                <w:szCs w:val="22"/>
              </w:rPr>
              <w:t>prevail;</w:t>
            </w:r>
            <w:proofErr w:type="gramEnd"/>
          </w:p>
          <w:p w14:paraId="19533AEF" w14:textId="7BD84C22" w:rsidR="00D334D2" w:rsidRPr="00D600A8" w:rsidRDefault="00D334D2" w:rsidP="00D334D2">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the information and plans lodged with the </w:t>
            </w:r>
            <w:r w:rsidRPr="00295B46">
              <w:rPr>
                <w:b/>
                <w:bCs/>
                <w:sz w:val="22"/>
                <w:szCs w:val="22"/>
              </w:rPr>
              <w:t>Application</w:t>
            </w:r>
            <w:r w:rsidRPr="00D600A8">
              <w:rPr>
                <w:sz w:val="22"/>
                <w:szCs w:val="22"/>
              </w:rPr>
              <w:t xml:space="preserve"> and further information provided post lodgment, the most recent information and plans shall prevail; and</w:t>
            </w:r>
          </w:p>
          <w:p w14:paraId="2908AFED" w14:textId="7E58C5B1" w:rsidR="00D334D2" w:rsidRPr="00D600A8" w:rsidRDefault="00D334D2" w:rsidP="00D334D2">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the conditions of these resource consents and the provisions of a certified version of a management plan, monitoring plan or any other document submitted to the </w:t>
            </w:r>
            <w:r w:rsidR="00972159">
              <w:rPr>
                <w:sz w:val="22"/>
                <w:szCs w:val="22"/>
              </w:rPr>
              <w:t xml:space="preserve">relevant </w:t>
            </w:r>
            <w:r w:rsidRPr="00D600A8">
              <w:rPr>
                <w:sz w:val="22"/>
                <w:szCs w:val="22"/>
              </w:rPr>
              <w:t xml:space="preserve">Consent Authority for certification, the conditions of these resource consents </w:t>
            </w:r>
            <w:r w:rsidR="00965E61">
              <w:rPr>
                <w:sz w:val="22"/>
                <w:szCs w:val="22"/>
              </w:rPr>
              <w:t xml:space="preserve">shall </w:t>
            </w:r>
            <w:r w:rsidRPr="00D600A8">
              <w:rPr>
                <w:sz w:val="22"/>
                <w:szCs w:val="22"/>
              </w:rPr>
              <w:t>prevail</w:t>
            </w:r>
            <w:r w:rsidR="008922FE">
              <w:rPr>
                <w:sz w:val="22"/>
                <w:szCs w:val="22"/>
              </w:rPr>
              <w:t>.</w:t>
            </w:r>
            <w:r w:rsidRPr="00D600A8">
              <w:rPr>
                <w:sz w:val="22"/>
                <w:szCs w:val="22"/>
              </w:rPr>
              <w:t xml:space="preserve"> </w:t>
            </w:r>
          </w:p>
          <w:p w14:paraId="15E663A5" w14:textId="77777777" w:rsidR="00D334D2" w:rsidRPr="00D600A8" w:rsidRDefault="00D334D2" w:rsidP="00D334D2">
            <w:pPr>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2D2EAA46"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21B9179F" w14:textId="77777777" w:rsidR="00951394" w:rsidRPr="00D600A8" w:rsidRDefault="00951394" w:rsidP="00E157B4">
            <w:pPr>
              <w:rPr>
                <w:sz w:val="22"/>
                <w:szCs w:val="22"/>
              </w:rPr>
            </w:pPr>
          </w:p>
        </w:tc>
        <w:tc>
          <w:tcPr>
            <w:tcW w:w="9883" w:type="dxa"/>
            <w:shd w:val="clear" w:color="auto" w:fill="DAE9F7" w:themeFill="text2" w:themeFillTint="1A"/>
            <w:vAlign w:val="center"/>
          </w:tcPr>
          <w:p w14:paraId="54CBE575" w14:textId="26E99C27" w:rsidR="00951394" w:rsidRPr="00D600A8" w:rsidRDefault="00951394" w:rsidP="00E157B4">
            <w:pPr>
              <w:cnfStyle w:val="000000000000" w:firstRow="0" w:lastRow="0" w:firstColumn="0" w:lastColumn="0" w:oddVBand="0" w:evenVBand="0" w:oddHBand="0" w:evenHBand="0" w:firstRowFirstColumn="0" w:firstRowLastColumn="0" w:lastRowFirstColumn="0" w:lastRowLastColumn="0"/>
              <w:rPr>
                <w:b/>
                <w:bCs/>
                <w:sz w:val="22"/>
                <w:szCs w:val="22"/>
              </w:rPr>
            </w:pPr>
            <w:r w:rsidRPr="00D600A8">
              <w:rPr>
                <w:b/>
                <w:bCs/>
                <w:sz w:val="22"/>
                <w:szCs w:val="22"/>
              </w:rPr>
              <w:t>Costs</w:t>
            </w:r>
          </w:p>
        </w:tc>
      </w:tr>
      <w:tr w:rsidR="00951394" w:rsidRPr="00D600A8" w14:paraId="37F5DCD6"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4D466205" w14:textId="0F3CB24B" w:rsidR="00951394" w:rsidRPr="00D600A8" w:rsidRDefault="00AB5787" w:rsidP="00951394">
            <w:pPr>
              <w:rPr>
                <w:sz w:val="22"/>
                <w:szCs w:val="22"/>
              </w:rPr>
            </w:pPr>
            <w:r>
              <w:rPr>
                <w:sz w:val="22"/>
                <w:szCs w:val="22"/>
              </w:rPr>
              <w:t>CC</w:t>
            </w:r>
            <w:r w:rsidR="00951394">
              <w:rPr>
                <w:sz w:val="22"/>
                <w:szCs w:val="22"/>
              </w:rPr>
              <w:t>3</w:t>
            </w:r>
          </w:p>
        </w:tc>
        <w:tc>
          <w:tcPr>
            <w:tcW w:w="9883" w:type="dxa"/>
          </w:tcPr>
          <w:p w14:paraId="4DD31DB6" w14:textId="0A5C6EDA" w:rsidR="00951394" w:rsidRPr="00D600A8" w:rsidRDefault="00951394" w:rsidP="00951394">
            <w:p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The </w:t>
            </w:r>
            <w:r w:rsidR="00D82E2B">
              <w:rPr>
                <w:sz w:val="22"/>
                <w:szCs w:val="22"/>
              </w:rPr>
              <w:t>Consent Holder</w:t>
            </w:r>
            <w:r w:rsidRPr="00D600A8">
              <w:rPr>
                <w:sz w:val="22"/>
                <w:szCs w:val="22"/>
              </w:rPr>
              <w:t xml:space="preserve"> must meet all reasonable and invoiced costs associated with monitoring procedures undertaken by the relevant Consent Authority, or its </w:t>
            </w:r>
            <w:r w:rsidR="00344068">
              <w:rPr>
                <w:sz w:val="22"/>
                <w:szCs w:val="22"/>
              </w:rPr>
              <w:t xml:space="preserve">authorised </w:t>
            </w:r>
            <w:r w:rsidRPr="00D600A8">
              <w:rPr>
                <w:sz w:val="22"/>
                <w:szCs w:val="22"/>
              </w:rPr>
              <w:t xml:space="preserve">agents, to establish compliance with the conditions of these </w:t>
            </w:r>
            <w:r>
              <w:rPr>
                <w:sz w:val="22"/>
                <w:szCs w:val="22"/>
              </w:rPr>
              <w:t>c</w:t>
            </w:r>
            <w:r w:rsidRPr="00D600A8">
              <w:rPr>
                <w:sz w:val="22"/>
                <w:szCs w:val="22"/>
              </w:rPr>
              <w:t>onsents.</w:t>
            </w:r>
          </w:p>
          <w:p w14:paraId="202B4B56" w14:textId="77777777" w:rsidR="00951394" w:rsidRPr="00D600A8" w:rsidRDefault="00951394" w:rsidP="00951394">
            <w:pPr>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7BC18513"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2135D555" w14:textId="77777777" w:rsidR="00951394" w:rsidRPr="00D600A8" w:rsidRDefault="00951394" w:rsidP="00E157B4">
            <w:pPr>
              <w:rPr>
                <w:sz w:val="22"/>
                <w:szCs w:val="22"/>
              </w:rPr>
            </w:pPr>
          </w:p>
        </w:tc>
        <w:tc>
          <w:tcPr>
            <w:tcW w:w="9883" w:type="dxa"/>
            <w:shd w:val="clear" w:color="auto" w:fill="DAE9F7" w:themeFill="text2" w:themeFillTint="1A"/>
            <w:vAlign w:val="center"/>
          </w:tcPr>
          <w:p w14:paraId="2945F47F" w14:textId="24DBDAA1" w:rsidR="00951394" w:rsidRPr="00D600A8" w:rsidRDefault="00951394" w:rsidP="00E157B4">
            <w:pPr>
              <w:cnfStyle w:val="000000000000" w:firstRow="0" w:lastRow="0" w:firstColumn="0" w:lastColumn="0" w:oddVBand="0" w:evenVBand="0" w:oddHBand="0" w:evenHBand="0" w:firstRowFirstColumn="0" w:firstRowLastColumn="0" w:lastRowFirstColumn="0" w:lastRowLastColumn="0"/>
              <w:rPr>
                <w:b/>
                <w:bCs/>
                <w:sz w:val="22"/>
                <w:szCs w:val="22"/>
              </w:rPr>
            </w:pPr>
            <w:r w:rsidRPr="00D600A8">
              <w:rPr>
                <w:b/>
                <w:bCs/>
                <w:sz w:val="22"/>
                <w:szCs w:val="22"/>
              </w:rPr>
              <w:t>Project Website / Virtual Information Source</w:t>
            </w:r>
          </w:p>
        </w:tc>
      </w:tr>
      <w:tr w:rsidR="00951394" w:rsidRPr="00D600A8" w14:paraId="0DE8C49D"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7CEBEB74" w14:textId="16CE42E3" w:rsidR="00951394" w:rsidRPr="00D600A8" w:rsidRDefault="00AB5787" w:rsidP="00951394">
            <w:pPr>
              <w:rPr>
                <w:sz w:val="22"/>
                <w:szCs w:val="22"/>
              </w:rPr>
            </w:pPr>
            <w:r>
              <w:rPr>
                <w:sz w:val="22"/>
                <w:szCs w:val="22"/>
              </w:rPr>
              <w:t>CC</w:t>
            </w:r>
            <w:r w:rsidR="00951394">
              <w:rPr>
                <w:sz w:val="22"/>
                <w:szCs w:val="22"/>
              </w:rPr>
              <w:t>4</w:t>
            </w:r>
          </w:p>
        </w:tc>
        <w:tc>
          <w:tcPr>
            <w:tcW w:w="9883" w:type="dxa"/>
            <w:shd w:val="clear" w:color="auto" w:fill="C1F0C7" w:themeFill="accent3" w:themeFillTint="33"/>
          </w:tcPr>
          <w:p w14:paraId="57580B8A" w14:textId="4D3E7B20" w:rsidR="00951394" w:rsidRPr="00D600A8" w:rsidRDefault="00D90C3F" w:rsidP="00951394">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The consent holder must establish a</w:t>
            </w:r>
            <w:r w:rsidR="00951394" w:rsidRPr="00D600A8">
              <w:rPr>
                <w:rFonts w:asciiTheme="minorHAnsi" w:hAnsiTheme="minorHAnsi"/>
                <w:sz w:val="22"/>
                <w:szCs w:val="22"/>
              </w:rPr>
              <w:t xml:space="preserve"> project website, or equivalent virtual information source, </w:t>
            </w:r>
            <w:r w:rsidR="00F568F8">
              <w:rPr>
                <w:rFonts w:asciiTheme="minorHAnsi" w:hAnsiTheme="minorHAnsi"/>
                <w:sz w:val="22"/>
                <w:szCs w:val="22"/>
              </w:rPr>
              <w:t>within six (6)</w:t>
            </w:r>
            <w:r w:rsidR="00951394" w:rsidRPr="00D600A8">
              <w:rPr>
                <w:rFonts w:asciiTheme="minorHAnsi" w:hAnsiTheme="minorHAnsi"/>
                <w:sz w:val="22"/>
                <w:szCs w:val="22"/>
              </w:rPr>
              <w:t xml:space="preserve"> months </w:t>
            </w:r>
            <w:r w:rsidR="00F568F8">
              <w:rPr>
                <w:rFonts w:asciiTheme="minorHAnsi" w:hAnsiTheme="minorHAnsi"/>
                <w:sz w:val="22"/>
                <w:szCs w:val="22"/>
              </w:rPr>
              <w:t xml:space="preserve">following </w:t>
            </w:r>
            <w:r w:rsidR="00951394" w:rsidRPr="00D600A8">
              <w:rPr>
                <w:rFonts w:asciiTheme="minorHAnsi" w:hAnsiTheme="minorHAnsi"/>
                <w:sz w:val="22"/>
                <w:szCs w:val="22"/>
              </w:rPr>
              <w:t xml:space="preserve">the </w:t>
            </w:r>
            <w:r w:rsidR="00951394" w:rsidRPr="0046055F">
              <w:rPr>
                <w:rFonts w:asciiTheme="minorHAnsi" w:hAnsiTheme="minorHAnsi"/>
                <w:b/>
                <w:bCs/>
                <w:sz w:val="22"/>
                <w:szCs w:val="22"/>
              </w:rPr>
              <w:t>Commencement Date</w:t>
            </w:r>
            <w:r w:rsidR="00951394" w:rsidRPr="00D600A8">
              <w:rPr>
                <w:rFonts w:asciiTheme="minorHAnsi" w:hAnsiTheme="minorHAnsi"/>
                <w:sz w:val="22"/>
                <w:szCs w:val="22"/>
              </w:rPr>
              <w:t xml:space="preserve"> </w:t>
            </w:r>
            <w:r w:rsidR="00951394">
              <w:rPr>
                <w:rFonts w:asciiTheme="minorHAnsi" w:hAnsiTheme="minorHAnsi"/>
                <w:sz w:val="22"/>
                <w:szCs w:val="22"/>
              </w:rPr>
              <w:t xml:space="preserve">and </w:t>
            </w:r>
            <w:r>
              <w:rPr>
                <w:rFonts w:asciiTheme="minorHAnsi" w:hAnsiTheme="minorHAnsi"/>
                <w:sz w:val="22"/>
                <w:szCs w:val="22"/>
              </w:rPr>
              <w:t xml:space="preserve">must </w:t>
            </w:r>
            <w:r w:rsidR="00951394">
              <w:rPr>
                <w:rFonts w:asciiTheme="minorHAnsi" w:hAnsiTheme="minorHAnsi"/>
                <w:sz w:val="22"/>
                <w:szCs w:val="22"/>
              </w:rPr>
              <w:t>maintain</w:t>
            </w:r>
            <w:r>
              <w:rPr>
                <w:rFonts w:asciiTheme="minorHAnsi" w:hAnsiTheme="minorHAnsi"/>
                <w:sz w:val="22"/>
                <w:szCs w:val="22"/>
              </w:rPr>
              <w:t xml:space="preserve"> it</w:t>
            </w:r>
            <w:r w:rsidR="00951394">
              <w:rPr>
                <w:rFonts w:asciiTheme="minorHAnsi" w:hAnsiTheme="minorHAnsi"/>
                <w:sz w:val="22"/>
                <w:szCs w:val="22"/>
              </w:rPr>
              <w:t xml:space="preserve"> </w:t>
            </w:r>
            <w:r w:rsidR="00951394" w:rsidRPr="00D600A8">
              <w:rPr>
                <w:rFonts w:asciiTheme="minorHAnsi" w:hAnsiTheme="minorHAnsi"/>
                <w:sz w:val="22"/>
                <w:szCs w:val="22"/>
              </w:rPr>
              <w:t xml:space="preserve">for the life of the </w:t>
            </w:r>
            <w:r w:rsidR="00951394" w:rsidRPr="00292B26">
              <w:rPr>
                <w:rFonts w:asciiTheme="minorHAnsi" w:hAnsiTheme="minorHAnsi"/>
                <w:b/>
                <w:bCs/>
                <w:sz w:val="22"/>
                <w:szCs w:val="22"/>
              </w:rPr>
              <w:t>Project</w:t>
            </w:r>
            <w:r w:rsidR="00951394" w:rsidRPr="00D600A8">
              <w:rPr>
                <w:rFonts w:asciiTheme="minorHAnsi" w:hAnsiTheme="minorHAnsi"/>
                <w:sz w:val="22"/>
                <w:szCs w:val="22"/>
              </w:rPr>
              <w:t xml:space="preserve">. The website or virtual information source shall include </w:t>
            </w:r>
            <w:r w:rsidR="00B71B12">
              <w:rPr>
                <w:rFonts w:asciiTheme="minorHAnsi" w:hAnsiTheme="minorHAnsi"/>
                <w:sz w:val="22"/>
                <w:szCs w:val="22"/>
              </w:rPr>
              <w:t xml:space="preserve">a copy of </w:t>
            </w:r>
            <w:r w:rsidR="00951394" w:rsidRPr="00D600A8">
              <w:rPr>
                <w:rFonts w:asciiTheme="minorHAnsi" w:hAnsiTheme="minorHAnsi"/>
                <w:sz w:val="22"/>
                <w:szCs w:val="22"/>
              </w:rPr>
              <w:t>these conditions and shall provide information on:</w:t>
            </w:r>
          </w:p>
          <w:p w14:paraId="67BF7F8D" w14:textId="77777777" w:rsidR="00951394" w:rsidRPr="00D600A8"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the status of the </w:t>
            </w:r>
            <w:proofErr w:type="gramStart"/>
            <w:r w:rsidRPr="004A7F7E">
              <w:rPr>
                <w:rFonts w:asciiTheme="minorHAnsi" w:hAnsiTheme="minorHAnsi"/>
                <w:b/>
                <w:bCs/>
                <w:sz w:val="22"/>
                <w:szCs w:val="22"/>
              </w:rPr>
              <w:t>Project</w:t>
            </w:r>
            <w:r w:rsidRPr="00D600A8">
              <w:rPr>
                <w:rFonts w:asciiTheme="minorHAnsi" w:hAnsiTheme="minorHAnsi"/>
                <w:sz w:val="22"/>
                <w:szCs w:val="22"/>
              </w:rPr>
              <w:t>;</w:t>
            </w:r>
            <w:proofErr w:type="gramEnd"/>
            <w:r w:rsidRPr="00D600A8">
              <w:rPr>
                <w:rFonts w:asciiTheme="minorHAnsi" w:hAnsiTheme="minorHAnsi"/>
                <w:sz w:val="22"/>
                <w:szCs w:val="22"/>
              </w:rPr>
              <w:t xml:space="preserve"> </w:t>
            </w:r>
          </w:p>
          <w:p w14:paraId="388D3CEF" w14:textId="77777777" w:rsidR="00951394" w:rsidRPr="00D600A8"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anticipated construction </w:t>
            </w:r>
            <w:proofErr w:type="gramStart"/>
            <w:r w:rsidRPr="00D600A8">
              <w:rPr>
                <w:rFonts w:asciiTheme="minorHAnsi" w:hAnsiTheme="minorHAnsi"/>
                <w:sz w:val="22"/>
                <w:szCs w:val="22"/>
              </w:rPr>
              <w:t>timeframes;</w:t>
            </w:r>
            <w:proofErr w:type="gramEnd"/>
          </w:p>
          <w:p w14:paraId="1D676834" w14:textId="77777777" w:rsidR="00951394" w:rsidRPr="00D600A8"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certified management </w:t>
            </w:r>
            <w:proofErr w:type="gramStart"/>
            <w:r w:rsidRPr="00D600A8">
              <w:rPr>
                <w:rFonts w:asciiTheme="minorHAnsi" w:hAnsiTheme="minorHAnsi"/>
                <w:sz w:val="22"/>
                <w:szCs w:val="22"/>
              </w:rPr>
              <w:t>plans;</w:t>
            </w:r>
            <w:proofErr w:type="gramEnd"/>
            <w:r w:rsidRPr="00D600A8">
              <w:rPr>
                <w:rFonts w:asciiTheme="minorHAnsi" w:hAnsiTheme="minorHAnsi"/>
                <w:sz w:val="22"/>
                <w:szCs w:val="22"/>
              </w:rPr>
              <w:t xml:space="preserve"> </w:t>
            </w:r>
          </w:p>
          <w:p w14:paraId="23156264" w14:textId="79AA03E2" w:rsidR="00951394"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contact details for enquiries and recreational track access during </w:t>
            </w:r>
            <w:proofErr w:type="gramStart"/>
            <w:r w:rsidRPr="0046055F">
              <w:rPr>
                <w:rFonts w:asciiTheme="minorHAnsi" w:hAnsiTheme="minorHAnsi"/>
                <w:sz w:val="22"/>
                <w:szCs w:val="22"/>
              </w:rPr>
              <w:t>construction;</w:t>
            </w:r>
            <w:proofErr w:type="gramEnd"/>
          </w:p>
          <w:p w14:paraId="7D230992" w14:textId="7C476358" w:rsidR="00937749" w:rsidRPr="0046055F" w:rsidRDefault="00937749"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roofErr w:type="gramStart"/>
            <w:r>
              <w:rPr>
                <w:rFonts w:asciiTheme="minorHAnsi" w:hAnsiTheme="minorHAnsi"/>
                <w:sz w:val="22"/>
                <w:szCs w:val="22"/>
              </w:rPr>
              <w:t>how</w:t>
            </w:r>
            <w:proofErr w:type="gramEnd"/>
            <w:r>
              <w:rPr>
                <w:rFonts w:asciiTheme="minorHAnsi" w:hAnsiTheme="minorHAnsi"/>
                <w:sz w:val="22"/>
                <w:szCs w:val="22"/>
              </w:rPr>
              <w:t xml:space="preserve"> to file complaints</w:t>
            </w:r>
          </w:p>
          <w:p w14:paraId="066C6575" w14:textId="77777777" w:rsidR="00951394" w:rsidRPr="0046055F"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a subscription service to enable receipt of project updates by </w:t>
            </w:r>
            <w:proofErr w:type="gramStart"/>
            <w:r w:rsidRPr="0046055F">
              <w:rPr>
                <w:rFonts w:asciiTheme="minorHAnsi" w:hAnsiTheme="minorHAnsi"/>
                <w:sz w:val="22"/>
                <w:szCs w:val="22"/>
              </w:rPr>
              <w:t>email;</w:t>
            </w:r>
            <w:proofErr w:type="gramEnd"/>
            <w:r w:rsidRPr="0046055F">
              <w:rPr>
                <w:rFonts w:asciiTheme="minorHAnsi" w:hAnsiTheme="minorHAnsi"/>
                <w:sz w:val="22"/>
                <w:szCs w:val="22"/>
              </w:rPr>
              <w:t xml:space="preserve"> </w:t>
            </w:r>
          </w:p>
          <w:p w14:paraId="077CE5CA" w14:textId="77777777" w:rsidR="00951394" w:rsidRPr="0046055F"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annual </w:t>
            </w:r>
            <w:proofErr w:type="gramStart"/>
            <w:r w:rsidRPr="0046055F">
              <w:rPr>
                <w:rFonts w:asciiTheme="minorHAnsi" w:hAnsiTheme="minorHAnsi"/>
                <w:sz w:val="22"/>
                <w:szCs w:val="22"/>
              </w:rPr>
              <w:t>reports;</w:t>
            </w:r>
            <w:proofErr w:type="gramEnd"/>
            <w:r w:rsidRPr="0046055F">
              <w:rPr>
                <w:rFonts w:asciiTheme="minorHAnsi" w:hAnsiTheme="minorHAnsi"/>
                <w:sz w:val="22"/>
                <w:szCs w:val="22"/>
              </w:rPr>
              <w:t xml:space="preserve"> </w:t>
            </w:r>
          </w:p>
          <w:p w14:paraId="5D883745" w14:textId="0C4D01B0" w:rsidR="00951394" w:rsidRPr="0046055F"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recreational track status (open / closed</w:t>
            </w:r>
            <w:proofErr w:type="gramStart"/>
            <w:r w:rsidRPr="0046055F">
              <w:rPr>
                <w:rFonts w:asciiTheme="minorHAnsi" w:hAnsiTheme="minorHAnsi"/>
                <w:sz w:val="22"/>
                <w:szCs w:val="22"/>
              </w:rPr>
              <w:t>);</w:t>
            </w:r>
            <w:proofErr w:type="gramEnd"/>
            <w:r w:rsidRPr="0046055F">
              <w:rPr>
                <w:rFonts w:asciiTheme="minorHAnsi" w:hAnsiTheme="minorHAnsi"/>
                <w:sz w:val="22"/>
                <w:szCs w:val="22"/>
              </w:rPr>
              <w:t xml:space="preserve"> </w:t>
            </w:r>
          </w:p>
          <w:p w14:paraId="4DBD3772" w14:textId="6024F758" w:rsidR="00951394" w:rsidRPr="0046055F"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maintenance activities at the </w:t>
            </w:r>
            <w:proofErr w:type="gramStart"/>
            <w:r>
              <w:rPr>
                <w:rFonts w:asciiTheme="minorHAnsi" w:hAnsiTheme="minorHAnsi"/>
                <w:sz w:val="22"/>
                <w:szCs w:val="22"/>
              </w:rPr>
              <w:t>H</w:t>
            </w:r>
            <w:r w:rsidRPr="0046055F">
              <w:rPr>
                <w:rFonts w:asciiTheme="minorHAnsi" w:hAnsiTheme="minorHAnsi"/>
                <w:sz w:val="22"/>
                <w:szCs w:val="22"/>
              </w:rPr>
              <w:t>eadworks;</w:t>
            </w:r>
            <w:proofErr w:type="gramEnd"/>
            <w:r w:rsidRPr="0046055F">
              <w:rPr>
                <w:rFonts w:asciiTheme="minorHAnsi" w:hAnsiTheme="minorHAnsi"/>
                <w:sz w:val="22"/>
                <w:szCs w:val="22"/>
              </w:rPr>
              <w:t xml:space="preserve"> </w:t>
            </w:r>
          </w:p>
          <w:p w14:paraId="3BB87E42" w14:textId="58967010" w:rsidR="00951394" w:rsidRPr="0046055F" w:rsidRDefault="00951394" w:rsidP="00951394">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no-take days; and </w:t>
            </w:r>
          </w:p>
          <w:p w14:paraId="2C3F2C17" w14:textId="16541EB6" w:rsidR="00934F1C" w:rsidRDefault="00951394" w:rsidP="00934F1C">
            <w:pPr>
              <w:pStyle w:val="Default"/>
              <w:numPr>
                <w:ilvl w:val="0"/>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 xml:space="preserve">the following water </w:t>
            </w:r>
            <w:r w:rsidRPr="0046055F">
              <w:rPr>
                <w:rFonts w:asciiTheme="minorHAnsi" w:hAnsiTheme="minorHAnsi"/>
                <w:sz w:val="22"/>
                <w:szCs w:val="22"/>
              </w:rPr>
              <w:t>flow data (</w:t>
            </w:r>
            <w:r>
              <w:rPr>
                <w:rFonts w:asciiTheme="minorHAnsi" w:hAnsiTheme="minorHAnsi"/>
                <w:sz w:val="22"/>
                <w:szCs w:val="22"/>
              </w:rPr>
              <w:t xml:space="preserve">as </w:t>
            </w:r>
            <w:r w:rsidRPr="00ED5652">
              <w:rPr>
                <w:rFonts w:asciiTheme="minorHAnsi" w:hAnsiTheme="minorHAnsi"/>
                <w:sz w:val="22"/>
                <w:szCs w:val="22"/>
              </w:rPr>
              <w:t xml:space="preserve">required by </w:t>
            </w:r>
            <w:r w:rsidRPr="006B5006">
              <w:rPr>
                <w:rFonts w:asciiTheme="minorHAnsi" w:hAnsiTheme="minorHAnsi"/>
                <w:sz w:val="22"/>
                <w:szCs w:val="22"/>
                <w:highlight w:val="lightGray"/>
              </w:rPr>
              <w:t xml:space="preserve">Condition </w:t>
            </w:r>
            <w:r w:rsidR="00ED5652" w:rsidRPr="006B5006">
              <w:rPr>
                <w:rFonts w:asciiTheme="minorHAnsi" w:hAnsiTheme="minorHAnsi"/>
                <w:sz w:val="22"/>
                <w:szCs w:val="22"/>
                <w:highlight w:val="lightGray"/>
              </w:rPr>
              <w:t>RC</w:t>
            </w:r>
            <w:r w:rsidR="00A52DC8" w:rsidRPr="006B5006">
              <w:rPr>
                <w:rFonts w:asciiTheme="minorHAnsi" w:hAnsiTheme="minorHAnsi"/>
                <w:sz w:val="22"/>
                <w:szCs w:val="22"/>
                <w:highlight w:val="lightGray"/>
              </w:rPr>
              <w:t>12</w:t>
            </w:r>
            <w:r w:rsidR="00B800EB">
              <w:rPr>
                <w:rFonts w:asciiTheme="minorHAnsi" w:hAnsiTheme="minorHAnsi"/>
                <w:sz w:val="22"/>
                <w:szCs w:val="22"/>
                <w:highlight w:val="lightGray"/>
              </w:rPr>
              <w:t>6</w:t>
            </w:r>
            <w:r w:rsidR="006B5006">
              <w:rPr>
                <w:rFonts w:asciiTheme="minorHAnsi" w:hAnsiTheme="minorHAnsi"/>
                <w:sz w:val="22"/>
                <w:szCs w:val="22"/>
              </w:rPr>
              <w:t>)</w:t>
            </w:r>
          </w:p>
          <w:p w14:paraId="16C635B4" w14:textId="77777777" w:rsidR="00B800EB" w:rsidRDefault="00B800EB" w:rsidP="00934F1C">
            <w:pPr>
              <w:pStyle w:val="Default"/>
              <w:numPr>
                <w:ilvl w:val="1"/>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yellow"/>
              </w:rPr>
            </w:pPr>
            <w:r>
              <w:rPr>
                <w:rFonts w:asciiTheme="minorHAnsi" w:hAnsiTheme="minorHAnsi"/>
                <w:sz w:val="22"/>
                <w:szCs w:val="22"/>
                <w:highlight w:val="yellow"/>
              </w:rPr>
              <w:t xml:space="preserve">Station Inflow </w:t>
            </w:r>
          </w:p>
          <w:p w14:paraId="2ABE2C68" w14:textId="4FAC0EF2" w:rsidR="00934F1C" w:rsidRPr="005E770B" w:rsidRDefault="0081439A" w:rsidP="00934F1C">
            <w:pPr>
              <w:pStyle w:val="Default"/>
              <w:numPr>
                <w:ilvl w:val="1"/>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yellow"/>
              </w:rPr>
            </w:pPr>
            <w:r w:rsidRPr="005E770B">
              <w:rPr>
                <w:rFonts w:asciiTheme="minorHAnsi" w:hAnsiTheme="minorHAnsi"/>
                <w:sz w:val="22"/>
                <w:szCs w:val="22"/>
                <w:highlight w:val="yellow"/>
              </w:rPr>
              <w:t xml:space="preserve">Waitaha River </w:t>
            </w:r>
            <w:proofErr w:type="gramStart"/>
            <w:r w:rsidRPr="005E770B">
              <w:rPr>
                <w:rFonts w:asciiTheme="minorHAnsi" w:hAnsiTheme="minorHAnsi"/>
                <w:sz w:val="22"/>
                <w:szCs w:val="22"/>
                <w:highlight w:val="yellow"/>
              </w:rPr>
              <w:t>Flow;</w:t>
            </w:r>
            <w:proofErr w:type="gramEnd"/>
            <w:r w:rsidRPr="005E770B">
              <w:rPr>
                <w:rFonts w:asciiTheme="minorHAnsi" w:hAnsiTheme="minorHAnsi"/>
                <w:sz w:val="22"/>
                <w:szCs w:val="22"/>
                <w:highlight w:val="yellow"/>
              </w:rPr>
              <w:t xml:space="preserve"> </w:t>
            </w:r>
          </w:p>
          <w:p w14:paraId="3AC5085A" w14:textId="2A4E2BA5" w:rsidR="0081439A" w:rsidRPr="005E770B" w:rsidRDefault="0081439A" w:rsidP="00934F1C">
            <w:pPr>
              <w:pStyle w:val="Default"/>
              <w:numPr>
                <w:ilvl w:val="1"/>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yellow"/>
              </w:rPr>
            </w:pPr>
            <w:r w:rsidRPr="005E770B">
              <w:rPr>
                <w:rFonts w:asciiTheme="minorHAnsi" w:hAnsiTheme="minorHAnsi"/>
                <w:sz w:val="22"/>
                <w:szCs w:val="22"/>
                <w:highlight w:val="yellow"/>
              </w:rPr>
              <w:t xml:space="preserve">Residual Flow </w:t>
            </w:r>
            <w:r w:rsidR="00B800EB">
              <w:rPr>
                <w:rFonts w:asciiTheme="minorHAnsi" w:hAnsiTheme="minorHAnsi"/>
                <w:sz w:val="22"/>
                <w:szCs w:val="22"/>
                <w:highlight w:val="yellow"/>
              </w:rPr>
              <w:t>to</w:t>
            </w:r>
            <w:r w:rsidRPr="005E770B">
              <w:rPr>
                <w:rFonts w:asciiTheme="minorHAnsi" w:hAnsiTheme="minorHAnsi"/>
                <w:sz w:val="22"/>
                <w:szCs w:val="22"/>
                <w:highlight w:val="yellow"/>
              </w:rPr>
              <w:t xml:space="preserve"> abstraction reach; and</w:t>
            </w:r>
          </w:p>
          <w:p w14:paraId="4ABB5820" w14:textId="71E2C7E7" w:rsidR="0081439A" w:rsidRPr="005E770B" w:rsidRDefault="0081439A" w:rsidP="00934F1C">
            <w:pPr>
              <w:pStyle w:val="Default"/>
              <w:numPr>
                <w:ilvl w:val="1"/>
                <w:numId w:val="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yellow"/>
              </w:rPr>
            </w:pPr>
            <w:r w:rsidRPr="005E770B">
              <w:rPr>
                <w:rFonts w:asciiTheme="minorHAnsi" w:hAnsiTheme="minorHAnsi"/>
                <w:sz w:val="22"/>
                <w:szCs w:val="22"/>
                <w:highlight w:val="yellow"/>
              </w:rPr>
              <w:t xml:space="preserve">Water </w:t>
            </w:r>
            <w:proofErr w:type="gramStart"/>
            <w:r w:rsidRPr="005E770B">
              <w:rPr>
                <w:rFonts w:asciiTheme="minorHAnsi" w:hAnsiTheme="minorHAnsi"/>
                <w:sz w:val="22"/>
                <w:szCs w:val="22"/>
                <w:highlight w:val="yellow"/>
              </w:rPr>
              <w:t>tunnel diversion</w:t>
            </w:r>
            <w:proofErr w:type="gramEnd"/>
            <w:r w:rsidRPr="005E770B">
              <w:rPr>
                <w:rFonts w:asciiTheme="minorHAnsi" w:hAnsiTheme="minorHAnsi"/>
                <w:sz w:val="22"/>
                <w:szCs w:val="22"/>
                <w:highlight w:val="yellow"/>
              </w:rPr>
              <w:t xml:space="preserve"> flow.</w:t>
            </w:r>
          </w:p>
          <w:p w14:paraId="01B4BDFA" w14:textId="6A92F1FF" w:rsidR="00951394" w:rsidRPr="00D600A8" w:rsidRDefault="00951394" w:rsidP="00951394">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yellow"/>
              </w:rPr>
            </w:pPr>
          </w:p>
        </w:tc>
      </w:tr>
      <w:tr w:rsidR="00951394" w:rsidRPr="00D600A8" w14:paraId="483E8ABB"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62320161" w14:textId="6282CBA7" w:rsidR="00951394" w:rsidRDefault="00AB5787" w:rsidP="00951394">
            <w:pPr>
              <w:rPr>
                <w:sz w:val="22"/>
                <w:szCs w:val="22"/>
              </w:rPr>
            </w:pPr>
            <w:r>
              <w:rPr>
                <w:sz w:val="22"/>
                <w:szCs w:val="22"/>
              </w:rPr>
              <w:lastRenderedPageBreak/>
              <w:t>CC</w:t>
            </w:r>
            <w:r w:rsidR="00F568F8">
              <w:rPr>
                <w:sz w:val="22"/>
                <w:szCs w:val="22"/>
              </w:rPr>
              <w:t>5</w:t>
            </w:r>
          </w:p>
        </w:tc>
        <w:tc>
          <w:tcPr>
            <w:tcW w:w="9883" w:type="dxa"/>
            <w:shd w:val="clear" w:color="auto" w:fill="C1F0C7" w:themeFill="accent3" w:themeFillTint="33"/>
          </w:tcPr>
          <w:p w14:paraId="798ACE7B" w14:textId="4729BDF1" w:rsidR="00951394" w:rsidRPr="0046055F" w:rsidRDefault="00951394" w:rsidP="00951394">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6055F">
              <w:rPr>
                <w:rFonts w:asciiTheme="minorHAnsi" w:hAnsiTheme="minorHAnsi"/>
                <w:sz w:val="22"/>
                <w:szCs w:val="22"/>
              </w:rPr>
              <w:t xml:space="preserve">The </w:t>
            </w:r>
            <w:r w:rsidR="00FB1B20" w:rsidRPr="00D600A8">
              <w:rPr>
                <w:rFonts w:asciiTheme="minorHAnsi" w:hAnsiTheme="minorHAnsi"/>
                <w:sz w:val="22"/>
                <w:szCs w:val="22"/>
              </w:rPr>
              <w:t>website, or equivalent virtual information source</w:t>
            </w:r>
            <w:r w:rsidR="00FB1B20" w:rsidRPr="0046055F" w:rsidDel="00FB1B20">
              <w:rPr>
                <w:rFonts w:asciiTheme="minorHAnsi" w:hAnsiTheme="minorHAnsi"/>
                <w:sz w:val="22"/>
                <w:szCs w:val="22"/>
              </w:rPr>
              <w:t xml:space="preserve"> </w:t>
            </w:r>
            <w:r w:rsidRPr="0046055F">
              <w:rPr>
                <w:rFonts w:asciiTheme="minorHAnsi" w:hAnsiTheme="minorHAnsi"/>
                <w:sz w:val="22"/>
                <w:szCs w:val="22"/>
              </w:rPr>
              <w:t xml:space="preserve">will be updated (as a minimum): </w:t>
            </w:r>
          </w:p>
          <w:p w14:paraId="5D203500" w14:textId="36DB9254" w:rsidR="00951394" w:rsidRPr="0046055F" w:rsidRDefault="00951394" w:rsidP="00306C87">
            <w:pPr>
              <w:pStyle w:val="Default"/>
              <w:numPr>
                <w:ilvl w:val="0"/>
                <w:numId w:val="55"/>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a</w:t>
            </w:r>
            <w:r w:rsidRPr="0046055F">
              <w:rPr>
                <w:rFonts w:asciiTheme="minorHAnsi" w:hAnsiTheme="minorHAnsi"/>
                <w:sz w:val="22"/>
                <w:szCs w:val="22"/>
              </w:rPr>
              <w:t xml:space="preserve">t the start of any </w:t>
            </w:r>
            <w:r w:rsidR="008922FE" w:rsidRPr="008922FE">
              <w:rPr>
                <w:rFonts w:asciiTheme="minorHAnsi" w:hAnsiTheme="minorHAnsi"/>
                <w:b/>
                <w:bCs/>
                <w:sz w:val="22"/>
                <w:szCs w:val="22"/>
              </w:rPr>
              <w:t xml:space="preserve">Project Construction Work </w:t>
            </w:r>
            <w:proofErr w:type="gramStart"/>
            <w:r w:rsidR="008922FE" w:rsidRPr="008922FE">
              <w:rPr>
                <w:rFonts w:asciiTheme="minorHAnsi" w:hAnsiTheme="minorHAnsi"/>
                <w:b/>
                <w:bCs/>
                <w:sz w:val="22"/>
                <w:szCs w:val="22"/>
              </w:rPr>
              <w:t>Component</w:t>
            </w:r>
            <w:r w:rsidRPr="0046055F">
              <w:rPr>
                <w:rFonts w:asciiTheme="minorHAnsi" w:hAnsiTheme="minorHAnsi"/>
                <w:sz w:val="22"/>
                <w:szCs w:val="22"/>
              </w:rPr>
              <w:t>;</w:t>
            </w:r>
            <w:proofErr w:type="gramEnd"/>
            <w:r w:rsidRPr="0046055F">
              <w:rPr>
                <w:rFonts w:asciiTheme="minorHAnsi" w:hAnsiTheme="minorHAnsi"/>
                <w:sz w:val="22"/>
                <w:szCs w:val="22"/>
              </w:rPr>
              <w:t xml:space="preserve"> </w:t>
            </w:r>
          </w:p>
          <w:p w14:paraId="3D0D9383" w14:textId="77777777" w:rsidR="009C1110" w:rsidRDefault="00951394" w:rsidP="00306C87">
            <w:pPr>
              <w:pStyle w:val="Default"/>
              <w:numPr>
                <w:ilvl w:val="0"/>
                <w:numId w:val="55"/>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w</w:t>
            </w:r>
            <w:r w:rsidRPr="0046055F">
              <w:rPr>
                <w:rFonts w:asciiTheme="minorHAnsi" w:hAnsiTheme="minorHAnsi"/>
                <w:sz w:val="22"/>
                <w:szCs w:val="22"/>
              </w:rPr>
              <w:t xml:space="preserve">hen any management plan or amendment to a management plan is </w:t>
            </w:r>
            <w:proofErr w:type="gramStart"/>
            <w:r w:rsidRPr="0046055F">
              <w:rPr>
                <w:rFonts w:asciiTheme="minorHAnsi" w:hAnsiTheme="minorHAnsi"/>
                <w:sz w:val="22"/>
                <w:szCs w:val="22"/>
              </w:rPr>
              <w:t>certified;</w:t>
            </w:r>
            <w:proofErr w:type="gramEnd"/>
            <w:r w:rsidRPr="0046055F">
              <w:rPr>
                <w:rFonts w:asciiTheme="minorHAnsi" w:hAnsiTheme="minorHAnsi"/>
                <w:sz w:val="22"/>
                <w:szCs w:val="22"/>
              </w:rPr>
              <w:t xml:space="preserve"> </w:t>
            </w:r>
          </w:p>
          <w:p w14:paraId="379E25A1" w14:textId="354F66B1" w:rsidR="00951394" w:rsidRPr="0046055F" w:rsidRDefault="009C1110" w:rsidP="00306C87">
            <w:pPr>
              <w:pStyle w:val="Default"/>
              <w:numPr>
                <w:ilvl w:val="0"/>
                <w:numId w:val="55"/>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 xml:space="preserve">where any </w:t>
            </w:r>
            <w:r w:rsidRPr="00ED5652">
              <w:rPr>
                <w:rFonts w:asciiTheme="minorHAnsi" w:hAnsiTheme="minorHAnsi"/>
                <w:b/>
                <w:bCs/>
                <w:sz w:val="22"/>
                <w:szCs w:val="22"/>
              </w:rPr>
              <w:t>Construction</w:t>
            </w:r>
            <w:r>
              <w:rPr>
                <w:rFonts w:asciiTheme="minorHAnsi" w:hAnsiTheme="minorHAnsi"/>
                <w:sz w:val="22"/>
                <w:szCs w:val="22"/>
              </w:rPr>
              <w:t xml:space="preserve"> or </w:t>
            </w:r>
            <w:r w:rsidRPr="00ED5652">
              <w:rPr>
                <w:rFonts w:asciiTheme="minorHAnsi" w:hAnsiTheme="minorHAnsi"/>
                <w:b/>
                <w:bCs/>
                <w:sz w:val="22"/>
                <w:szCs w:val="22"/>
              </w:rPr>
              <w:t>Operational</w:t>
            </w:r>
            <w:r>
              <w:rPr>
                <w:rFonts w:asciiTheme="minorHAnsi" w:hAnsiTheme="minorHAnsi"/>
                <w:sz w:val="22"/>
                <w:szCs w:val="22"/>
              </w:rPr>
              <w:t xml:space="preserve"> </w:t>
            </w:r>
            <w:r w:rsidR="00ED5652">
              <w:rPr>
                <w:rFonts w:asciiTheme="minorHAnsi" w:hAnsiTheme="minorHAnsi"/>
                <w:sz w:val="22"/>
                <w:szCs w:val="22"/>
              </w:rPr>
              <w:t>a</w:t>
            </w:r>
            <w:r>
              <w:rPr>
                <w:rFonts w:asciiTheme="minorHAnsi" w:hAnsiTheme="minorHAnsi"/>
                <w:sz w:val="22"/>
                <w:szCs w:val="22"/>
              </w:rPr>
              <w:t>ctivity may impact public</w:t>
            </w:r>
            <w:r w:rsidR="008922FE">
              <w:rPr>
                <w:rFonts w:asciiTheme="minorHAnsi" w:hAnsiTheme="minorHAnsi"/>
                <w:sz w:val="22"/>
                <w:szCs w:val="22"/>
              </w:rPr>
              <w:t xml:space="preserve"> safety; and</w:t>
            </w:r>
          </w:p>
          <w:p w14:paraId="49166927" w14:textId="0062F42B" w:rsidR="00951394" w:rsidRPr="0046055F" w:rsidRDefault="00951394" w:rsidP="00306C87">
            <w:pPr>
              <w:pStyle w:val="Default"/>
              <w:numPr>
                <w:ilvl w:val="0"/>
                <w:numId w:val="55"/>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sz w:val="22"/>
                <w:szCs w:val="22"/>
              </w:rPr>
              <w:t>w</w:t>
            </w:r>
            <w:r w:rsidRPr="0046055F">
              <w:rPr>
                <w:sz w:val="22"/>
                <w:szCs w:val="22"/>
              </w:rPr>
              <w:t>hen there is any change to no-take days</w:t>
            </w:r>
            <w:r w:rsidR="00F568F8">
              <w:rPr>
                <w:sz w:val="22"/>
                <w:szCs w:val="22"/>
              </w:rPr>
              <w:t>.</w:t>
            </w:r>
          </w:p>
          <w:p w14:paraId="336BC3AD" w14:textId="77777777" w:rsidR="00951394" w:rsidRPr="00D600A8" w:rsidRDefault="00951394" w:rsidP="00951394">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951394" w:rsidRPr="00D600A8" w14:paraId="0BB1119E"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203C8CBD" w14:textId="784DC662" w:rsidR="00951394" w:rsidRDefault="00AB5787" w:rsidP="00951394">
            <w:pPr>
              <w:rPr>
                <w:sz w:val="22"/>
                <w:szCs w:val="22"/>
              </w:rPr>
            </w:pPr>
            <w:r>
              <w:rPr>
                <w:sz w:val="22"/>
                <w:szCs w:val="22"/>
              </w:rPr>
              <w:t>CC</w:t>
            </w:r>
            <w:r w:rsidR="00F568F8">
              <w:rPr>
                <w:sz w:val="22"/>
                <w:szCs w:val="22"/>
              </w:rPr>
              <w:t>6</w:t>
            </w:r>
          </w:p>
        </w:tc>
        <w:tc>
          <w:tcPr>
            <w:tcW w:w="9883" w:type="dxa"/>
            <w:shd w:val="clear" w:color="auto" w:fill="C1F0C7" w:themeFill="accent3" w:themeFillTint="33"/>
          </w:tcPr>
          <w:p w14:paraId="7888E4A8" w14:textId="3C4C1BAE" w:rsidR="00951394" w:rsidRPr="00D600A8" w:rsidRDefault="506B193F" w:rsidP="42936FD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The </w:t>
            </w:r>
            <w:r w:rsidR="12BA2590" w:rsidRPr="42936FD3">
              <w:rPr>
                <w:rFonts w:asciiTheme="minorHAnsi" w:hAnsiTheme="minorHAnsi"/>
                <w:sz w:val="22"/>
                <w:szCs w:val="22"/>
              </w:rPr>
              <w:t>Consent Holder</w:t>
            </w:r>
            <w:r w:rsidRPr="42936FD3">
              <w:rPr>
                <w:rFonts w:asciiTheme="minorHAnsi" w:hAnsiTheme="minorHAnsi"/>
                <w:sz w:val="22"/>
                <w:szCs w:val="22"/>
              </w:rPr>
              <w:t xml:space="preserve"> must </w:t>
            </w:r>
            <w:r w:rsidR="6BA90DEF" w:rsidRPr="42936FD3">
              <w:rPr>
                <w:rFonts w:asciiTheme="minorHAnsi" w:hAnsiTheme="minorHAnsi"/>
                <w:sz w:val="22"/>
                <w:szCs w:val="22"/>
              </w:rPr>
              <w:t>give written notice to</w:t>
            </w:r>
            <w:r w:rsidR="3A41C953" w:rsidRPr="42936FD3">
              <w:rPr>
                <w:rFonts w:asciiTheme="minorHAnsi" w:hAnsiTheme="minorHAnsi"/>
                <w:sz w:val="22"/>
                <w:szCs w:val="22"/>
              </w:rPr>
              <w:t xml:space="preserve"> the parties identified in Schedule Four </w:t>
            </w:r>
            <w:r w:rsidR="43918F83" w:rsidRPr="42936FD3">
              <w:rPr>
                <w:rFonts w:asciiTheme="minorHAnsi" w:hAnsiTheme="minorHAnsi"/>
                <w:sz w:val="22"/>
                <w:szCs w:val="22"/>
              </w:rPr>
              <w:t xml:space="preserve">as soon as reasonably practicable once the </w:t>
            </w:r>
            <w:r w:rsidR="61936563" w:rsidRPr="42936FD3">
              <w:rPr>
                <w:rFonts w:asciiTheme="minorHAnsi" w:hAnsiTheme="minorHAnsi"/>
                <w:sz w:val="22"/>
                <w:szCs w:val="22"/>
              </w:rPr>
              <w:t xml:space="preserve">website, or equivalent virtual information source </w:t>
            </w:r>
            <w:r w:rsidR="43918F83" w:rsidRPr="42936FD3">
              <w:rPr>
                <w:rFonts w:asciiTheme="minorHAnsi" w:hAnsiTheme="minorHAnsi"/>
                <w:sz w:val="22"/>
                <w:szCs w:val="22"/>
              </w:rPr>
              <w:t>has been established.</w:t>
            </w:r>
          </w:p>
          <w:p w14:paraId="35055B21" w14:textId="0711E726" w:rsidR="00951394" w:rsidRPr="00D600A8" w:rsidRDefault="00951394" w:rsidP="42936FD3">
            <w:pPr>
              <w:cnfStyle w:val="000000000000" w:firstRow="0" w:lastRow="0" w:firstColumn="0" w:lastColumn="0" w:oddVBand="0" w:evenVBand="0" w:oddHBand="0" w:evenHBand="0" w:firstRowFirstColumn="0" w:firstRowLastColumn="0" w:lastRowFirstColumn="0" w:lastRowLastColumn="0"/>
              <w:rPr>
                <w:rFonts w:ascii="Aptos" w:eastAsia="Aptos" w:hAnsi="Aptos" w:cs="Aptos"/>
                <w:b/>
                <w:bCs/>
                <w:i/>
                <w:iCs/>
                <w:color w:val="000000" w:themeColor="text1"/>
                <w:sz w:val="22"/>
                <w:szCs w:val="22"/>
              </w:rPr>
            </w:pPr>
          </w:p>
          <w:p w14:paraId="4DF00307" w14:textId="406D4207" w:rsidR="00951394" w:rsidRPr="00D600A8" w:rsidRDefault="032393F2" w:rsidP="42936FD3">
            <w:pPr>
              <w:cnfStyle w:val="000000000000" w:firstRow="0" w:lastRow="0" w:firstColumn="0" w:lastColumn="0" w:oddVBand="0" w:evenVBand="0" w:oddHBand="0" w:evenHBand="0" w:firstRowFirstColumn="0" w:firstRowLastColumn="0" w:lastRowFirstColumn="0" w:lastRowLastColumn="0"/>
            </w:pPr>
            <w:r w:rsidRPr="42936FD3">
              <w:rPr>
                <w:rFonts w:ascii="Aptos" w:eastAsia="Aptos" w:hAnsi="Aptos" w:cs="Aptos"/>
                <w:b/>
                <w:bCs/>
                <w:i/>
                <w:iCs/>
                <w:color w:val="000000" w:themeColor="text1"/>
                <w:sz w:val="22"/>
                <w:szCs w:val="22"/>
              </w:rPr>
              <w:t>Advice Note</w:t>
            </w:r>
            <w:r w:rsidRPr="42936FD3">
              <w:rPr>
                <w:rFonts w:ascii="Aptos" w:eastAsia="Aptos" w:hAnsi="Aptos" w:cs="Aptos"/>
                <w:i/>
                <w:iCs/>
                <w:color w:val="000000" w:themeColor="text1"/>
                <w:sz w:val="22"/>
                <w:szCs w:val="22"/>
              </w:rPr>
              <w:t xml:space="preserve">: The Consent Holder should also consider providing details to recreational groups that exist at the </w:t>
            </w:r>
            <w:r w:rsidRPr="42936FD3">
              <w:rPr>
                <w:rFonts w:ascii="Aptos" w:eastAsia="Aptos" w:hAnsi="Aptos" w:cs="Aptos"/>
                <w:b/>
                <w:bCs/>
                <w:i/>
                <w:iCs/>
                <w:color w:val="000000" w:themeColor="text1"/>
                <w:sz w:val="22"/>
                <w:szCs w:val="22"/>
              </w:rPr>
              <w:t>Commencement of Construction</w:t>
            </w:r>
            <w:r w:rsidRPr="42936FD3">
              <w:rPr>
                <w:rFonts w:ascii="Aptos" w:eastAsia="Aptos" w:hAnsi="Aptos" w:cs="Aptos"/>
                <w:i/>
                <w:iCs/>
                <w:color w:val="000000" w:themeColor="text1"/>
                <w:sz w:val="22"/>
                <w:szCs w:val="22"/>
              </w:rPr>
              <w:t>.</w:t>
            </w:r>
          </w:p>
        </w:tc>
      </w:tr>
      <w:tr w:rsidR="005E770B" w:rsidRPr="00D600A8" w14:paraId="451ADD1D"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379F5257" w14:textId="77777777" w:rsidR="00951394" w:rsidRPr="00D600A8" w:rsidRDefault="00951394" w:rsidP="00E43AD2">
            <w:pPr>
              <w:rPr>
                <w:sz w:val="22"/>
                <w:szCs w:val="22"/>
              </w:rPr>
            </w:pPr>
          </w:p>
        </w:tc>
        <w:tc>
          <w:tcPr>
            <w:tcW w:w="9883" w:type="dxa"/>
            <w:shd w:val="clear" w:color="auto" w:fill="DAE9F7" w:themeFill="text2" w:themeFillTint="1A"/>
            <w:vAlign w:val="center"/>
          </w:tcPr>
          <w:p w14:paraId="7626AF2A" w14:textId="6D51653E" w:rsidR="00951394" w:rsidRPr="00D600A8" w:rsidRDefault="00951394" w:rsidP="00E43AD2">
            <w:pPr>
              <w:cnfStyle w:val="000000000000" w:firstRow="0" w:lastRow="0" w:firstColumn="0" w:lastColumn="0" w:oddVBand="0" w:evenVBand="0" w:oddHBand="0" w:evenHBand="0" w:firstRowFirstColumn="0" w:firstRowLastColumn="0" w:lastRowFirstColumn="0" w:lastRowLastColumn="0"/>
              <w:rPr>
                <w:b/>
                <w:bCs/>
                <w:sz w:val="22"/>
                <w:szCs w:val="22"/>
              </w:rPr>
            </w:pPr>
            <w:r w:rsidRPr="00D600A8">
              <w:rPr>
                <w:b/>
                <w:bCs/>
                <w:sz w:val="22"/>
                <w:szCs w:val="22"/>
              </w:rPr>
              <w:t>Management Plans</w:t>
            </w:r>
          </w:p>
        </w:tc>
      </w:tr>
      <w:tr w:rsidR="00E43AD2" w:rsidRPr="00D600A8" w14:paraId="63A2305B"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1556BA86" w14:textId="77777777" w:rsidR="00E43AD2" w:rsidRPr="00D600A8" w:rsidRDefault="00E43AD2" w:rsidP="00E43AD2">
            <w:pPr>
              <w:rPr>
                <w:sz w:val="22"/>
                <w:szCs w:val="22"/>
              </w:rPr>
            </w:pPr>
          </w:p>
        </w:tc>
        <w:tc>
          <w:tcPr>
            <w:tcW w:w="9883" w:type="dxa"/>
            <w:shd w:val="clear" w:color="auto" w:fill="E8E8E8" w:themeFill="background2"/>
            <w:vAlign w:val="center"/>
          </w:tcPr>
          <w:p w14:paraId="3B3E647F" w14:textId="4A143DA1" w:rsidR="00E43AD2" w:rsidRPr="007E5E70" w:rsidRDefault="00E43AD2" w:rsidP="00E43AD2">
            <w:pPr>
              <w:cnfStyle w:val="000000000000" w:firstRow="0" w:lastRow="0" w:firstColumn="0" w:lastColumn="0" w:oddVBand="0" w:evenVBand="0" w:oddHBand="0" w:evenHBand="0" w:firstRowFirstColumn="0" w:firstRowLastColumn="0" w:lastRowFirstColumn="0" w:lastRowLastColumn="0"/>
              <w:rPr>
                <w:i/>
                <w:iCs/>
                <w:sz w:val="22"/>
                <w:szCs w:val="22"/>
              </w:rPr>
            </w:pPr>
            <w:r w:rsidRPr="007E5E70">
              <w:rPr>
                <w:i/>
                <w:iCs/>
                <w:color w:val="3A3A3A" w:themeColor="background2" w:themeShade="40"/>
                <w:sz w:val="22"/>
                <w:szCs w:val="22"/>
              </w:rPr>
              <w:t xml:space="preserve">Certification </w:t>
            </w:r>
            <w:r w:rsidR="00FE6465" w:rsidRPr="007E5E70">
              <w:rPr>
                <w:i/>
                <w:iCs/>
                <w:color w:val="3A3A3A" w:themeColor="background2" w:themeShade="40"/>
                <w:sz w:val="22"/>
                <w:szCs w:val="22"/>
              </w:rPr>
              <w:t>by Consent Authority</w:t>
            </w:r>
            <w:r w:rsidR="007E5E70" w:rsidRPr="007E5E70">
              <w:rPr>
                <w:i/>
                <w:iCs/>
                <w:color w:val="3A3A3A" w:themeColor="background2" w:themeShade="40"/>
                <w:sz w:val="22"/>
                <w:szCs w:val="22"/>
              </w:rPr>
              <w:t xml:space="preserve"> and Submission Dates</w:t>
            </w:r>
          </w:p>
        </w:tc>
      </w:tr>
      <w:tr w:rsidR="00951394" w:rsidRPr="00D600A8" w14:paraId="036EB5FE"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3F60BE90" w14:textId="5484E075" w:rsidR="00951394" w:rsidRPr="00D600A8" w:rsidRDefault="00AB5787" w:rsidP="00951394">
            <w:pPr>
              <w:rPr>
                <w:sz w:val="22"/>
                <w:szCs w:val="22"/>
              </w:rPr>
            </w:pPr>
            <w:r>
              <w:rPr>
                <w:sz w:val="22"/>
                <w:szCs w:val="22"/>
              </w:rPr>
              <w:t>CC</w:t>
            </w:r>
            <w:r w:rsidR="0000558F">
              <w:rPr>
                <w:sz w:val="22"/>
                <w:szCs w:val="22"/>
              </w:rPr>
              <w:t>7</w:t>
            </w:r>
          </w:p>
        </w:tc>
        <w:tc>
          <w:tcPr>
            <w:tcW w:w="9883" w:type="dxa"/>
            <w:shd w:val="clear" w:color="auto" w:fill="C1F0C7" w:themeFill="accent3" w:themeFillTint="33"/>
          </w:tcPr>
          <w:p w14:paraId="027F8498" w14:textId="77777777" w:rsidR="00BD21DF" w:rsidRPr="00BD21DF" w:rsidRDefault="00BD21DF" w:rsidP="00BD21DF">
            <w:pPr>
              <w:cnfStyle w:val="000000000000" w:firstRow="0" w:lastRow="0" w:firstColumn="0" w:lastColumn="0" w:oddVBand="0" w:evenVBand="0" w:oddHBand="0" w:evenHBand="0" w:firstRowFirstColumn="0" w:firstRowLastColumn="0" w:lastRowFirstColumn="0" w:lastRowLastColumn="0"/>
              <w:rPr>
                <w:b/>
                <w:bCs/>
                <w:kern w:val="0"/>
                <w:sz w:val="22"/>
                <w:szCs w:val="22"/>
              </w:rPr>
            </w:pPr>
          </w:p>
          <w:p w14:paraId="3AC9F625" w14:textId="3BBDFC29" w:rsidR="00951394" w:rsidRPr="00C87568" w:rsidRDefault="00951394" w:rsidP="00306C87">
            <w:pPr>
              <w:pStyle w:val="ListParagraph"/>
              <w:numPr>
                <w:ilvl w:val="0"/>
                <w:numId w:val="110"/>
              </w:numPr>
              <w:cnfStyle w:val="000000000000" w:firstRow="0" w:lastRow="0" w:firstColumn="0" w:lastColumn="0" w:oddVBand="0" w:evenVBand="0" w:oddHBand="0" w:evenHBand="0" w:firstRowFirstColumn="0" w:firstRowLastColumn="0" w:lastRowFirstColumn="0" w:lastRowLastColumn="0"/>
              <w:rPr>
                <w:b/>
                <w:bCs/>
                <w:kern w:val="0"/>
                <w:sz w:val="22"/>
                <w:szCs w:val="22"/>
              </w:rPr>
            </w:pPr>
            <w:r w:rsidRPr="00C87568">
              <w:rPr>
                <w:kern w:val="0"/>
                <w:sz w:val="22"/>
                <w:szCs w:val="22"/>
              </w:rPr>
              <w:t xml:space="preserve">The following documents must be submitted to </w:t>
            </w:r>
            <w:r w:rsidR="00C87568">
              <w:rPr>
                <w:kern w:val="0"/>
                <w:sz w:val="22"/>
                <w:szCs w:val="22"/>
              </w:rPr>
              <w:t>WCRC</w:t>
            </w:r>
            <w:r w:rsidRPr="00C87568">
              <w:rPr>
                <w:kern w:val="0"/>
                <w:sz w:val="22"/>
                <w:szCs w:val="22"/>
              </w:rPr>
              <w:t xml:space="preserve"> for certification by the submission date specified </w:t>
            </w:r>
            <w:r w:rsidR="00514978">
              <w:rPr>
                <w:kern w:val="0"/>
                <w:sz w:val="22"/>
                <w:szCs w:val="22"/>
              </w:rPr>
              <w:t xml:space="preserve">in Table 1 </w:t>
            </w:r>
            <w:r w:rsidRPr="00C87568">
              <w:rPr>
                <w:kern w:val="0"/>
                <w:sz w:val="22"/>
                <w:szCs w:val="22"/>
              </w:rPr>
              <w:t>below:</w:t>
            </w:r>
          </w:p>
          <w:p w14:paraId="130D60CD" w14:textId="77777777"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kern w:val="0"/>
                <w:sz w:val="22"/>
                <w:szCs w:val="22"/>
              </w:rPr>
            </w:pPr>
          </w:p>
          <w:p w14:paraId="0347486E" w14:textId="6C905A9C"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kern w:val="0"/>
                <w:sz w:val="22"/>
                <w:szCs w:val="22"/>
              </w:rPr>
            </w:pPr>
            <w:r w:rsidRPr="000123FA">
              <w:rPr>
                <w:b/>
                <w:bCs/>
                <w:kern w:val="0"/>
                <w:sz w:val="22"/>
                <w:szCs w:val="22"/>
              </w:rPr>
              <w:t xml:space="preserve">Table </w:t>
            </w:r>
            <w:r w:rsidR="002C17BC">
              <w:rPr>
                <w:b/>
                <w:bCs/>
                <w:kern w:val="0"/>
                <w:sz w:val="22"/>
                <w:szCs w:val="22"/>
              </w:rPr>
              <w:t>1</w:t>
            </w:r>
            <w:r w:rsidRPr="000123FA">
              <w:rPr>
                <w:b/>
                <w:bCs/>
                <w:kern w:val="0"/>
                <w:sz w:val="22"/>
                <w:szCs w:val="22"/>
              </w:rPr>
              <w:t xml:space="preserve">: </w:t>
            </w:r>
            <w:r w:rsidR="00BD21DF">
              <w:rPr>
                <w:b/>
                <w:bCs/>
                <w:kern w:val="0"/>
                <w:sz w:val="22"/>
                <w:szCs w:val="22"/>
              </w:rPr>
              <w:t xml:space="preserve">Documents to be certified by </w:t>
            </w:r>
            <w:r w:rsidR="00514978">
              <w:rPr>
                <w:b/>
                <w:bCs/>
                <w:kern w:val="0"/>
                <w:sz w:val="22"/>
                <w:szCs w:val="22"/>
              </w:rPr>
              <w:t xml:space="preserve">WCRC </w:t>
            </w:r>
            <w:r w:rsidR="00BD21DF">
              <w:rPr>
                <w:b/>
                <w:bCs/>
                <w:kern w:val="0"/>
                <w:sz w:val="22"/>
                <w:szCs w:val="22"/>
              </w:rPr>
              <w:t>and submission dates</w:t>
            </w:r>
          </w:p>
          <w:p w14:paraId="60B26107" w14:textId="77777777"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sz w:val="22"/>
                <w:szCs w:val="22"/>
              </w:rPr>
            </w:pPr>
          </w:p>
          <w:tbl>
            <w:tblPr>
              <w:tblStyle w:val="TableGrid"/>
              <w:tblW w:w="0" w:type="auto"/>
              <w:tblInd w:w="455" w:type="dxa"/>
              <w:tblLook w:val="04A0" w:firstRow="1" w:lastRow="0" w:firstColumn="1" w:lastColumn="0" w:noHBand="0" w:noVBand="1"/>
            </w:tblPr>
            <w:tblGrid>
              <w:gridCol w:w="4253"/>
              <w:gridCol w:w="4111"/>
            </w:tblGrid>
            <w:tr w:rsidR="00951394" w:rsidRPr="000123FA" w14:paraId="08E3030B" w14:textId="77777777" w:rsidTr="006005E0">
              <w:trPr>
                <w:trHeight w:val="567"/>
              </w:trPr>
              <w:tc>
                <w:tcPr>
                  <w:tcW w:w="4253" w:type="dxa"/>
                  <w:tcBorders>
                    <w:right w:val="single" w:sz="4" w:space="0" w:color="FFFFFF" w:themeColor="background1"/>
                  </w:tcBorders>
                  <w:shd w:val="clear" w:color="auto" w:fill="000000" w:themeFill="text1"/>
                  <w:vAlign w:val="center"/>
                </w:tcPr>
                <w:p w14:paraId="364124CF" w14:textId="77777777" w:rsidR="00951394" w:rsidRPr="000123FA" w:rsidRDefault="00951394" w:rsidP="006005E0">
                  <w:pPr>
                    <w:rPr>
                      <w:b/>
                      <w:bCs/>
                      <w:sz w:val="22"/>
                      <w:szCs w:val="22"/>
                    </w:rPr>
                  </w:pPr>
                  <w:r w:rsidRPr="000123FA">
                    <w:rPr>
                      <w:b/>
                      <w:bCs/>
                      <w:sz w:val="22"/>
                      <w:szCs w:val="22"/>
                    </w:rPr>
                    <w:t>Document</w:t>
                  </w:r>
                </w:p>
              </w:tc>
              <w:tc>
                <w:tcPr>
                  <w:tcW w:w="4111" w:type="dxa"/>
                  <w:tcBorders>
                    <w:left w:val="single" w:sz="4" w:space="0" w:color="FFFFFF" w:themeColor="background1"/>
                  </w:tcBorders>
                  <w:shd w:val="clear" w:color="auto" w:fill="000000" w:themeFill="text1"/>
                  <w:vAlign w:val="center"/>
                </w:tcPr>
                <w:p w14:paraId="7C2DECD1" w14:textId="77777777" w:rsidR="00951394" w:rsidRPr="000123FA" w:rsidRDefault="00951394" w:rsidP="006005E0">
                  <w:pPr>
                    <w:rPr>
                      <w:b/>
                      <w:bCs/>
                      <w:sz w:val="22"/>
                      <w:szCs w:val="22"/>
                    </w:rPr>
                  </w:pPr>
                  <w:r w:rsidRPr="000123FA">
                    <w:rPr>
                      <w:b/>
                      <w:bCs/>
                      <w:sz w:val="22"/>
                      <w:szCs w:val="22"/>
                    </w:rPr>
                    <w:t>Submission Date</w:t>
                  </w:r>
                </w:p>
              </w:tc>
            </w:tr>
            <w:tr w:rsidR="00951394" w:rsidRPr="000123FA" w14:paraId="1D015621" w14:textId="77777777" w:rsidTr="00ED5652">
              <w:tc>
                <w:tcPr>
                  <w:tcW w:w="4253" w:type="dxa"/>
                </w:tcPr>
                <w:p w14:paraId="07F86CE1" w14:textId="6999EB1D" w:rsidR="00951394" w:rsidRPr="000123FA" w:rsidRDefault="00951394" w:rsidP="00306C87">
                  <w:pPr>
                    <w:pStyle w:val="ListParagraph"/>
                    <w:numPr>
                      <w:ilvl w:val="0"/>
                      <w:numId w:val="10"/>
                    </w:numPr>
                    <w:ind w:left="534" w:hanging="534"/>
                    <w:rPr>
                      <w:sz w:val="22"/>
                      <w:szCs w:val="22"/>
                    </w:rPr>
                  </w:pPr>
                  <w:r w:rsidRPr="000123FA">
                    <w:rPr>
                      <w:sz w:val="22"/>
                      <w:szCs w:val="22"/>
                    </w:rPr>
                    <w:t>Erosion and Sediment Control</w:t>
                  </w:r>
                  <w:r w:rsidR="00EB70FD">
                    <w:rPr>
                      <w:sz w:val="22"/>
                      <w:szCs w:val="22"/>
                    </w:rPr>
                    <w:t xml:space="preserve"> Management</w:t>
                  </w:r>
                  <w:r w:rsidRPr="000123FA">
                    <w:rPr>
                      <w:sz w:val="22"/>
                      <w:szCs w:val="22"/>
                    </w:rPr>
                    <w:t xml:space="preserve"> Plan</w:t>
                  </w:r>
                </w:p>
              </w:tc>
              <w:tc>
                <w:tcPr>
                  <w:tcW w:w="4111" w:type="dxa"/>
                </w:tcPr>
                <w:p w14:paraId="6075A9D6" w14:textId="6B4D5CB6" w:rsidR="00951394" w:rsidRPr="000123FA" w:rsidRDefault="00951394" w:rsidP="00951394">
                  <w:pPr>
                    <w:rPr>
                      <w:sz w:val="22"/>
                      <w:szCs w:val="22"/>
                    </w:rPr>
                  </w:pPr>
                  <w:r w:rsidRPr="000123FA">
                    <w:rPr>
                      <w:sz w:val="22"/>
                      <w:szCs w:val="22"/>
                    </w:rPr>
                    <w:t xml:space="preserve">At least </w:t>
                  </w:r>
                  <w:r w:rsidR="0019530B" w:rsidRPr="000123FA">
                    <w:rPr>
                      <w:sz w:val="22"/>
                      <w:szCs w:val="22"/>
                    </w:rPr>
                    <w:t>ten (10)</w:t>
                  </w:r>
                  <w:r w:rsidRPr="000123FA">
                    <w:rPr>
                      <w:sz w:val="22"/>
                      <w:szCs w:val="22"/>
                    </w:rPr>
                    <w:t xml:space="preserve"> working days prior to the commencement of a </w:t>
                  </w:r>
                  <w:r w:rsidRPr="000123FA">
                    <w:rPr>
                      <w:b/>
                      <w:bCs/>
                      <w:sz w:val="22"/>
                      <w:szCs w:val="22"/>
                    </w:rPr>
                    <w:t>Project Construction Work Component</w:t>
                  </w:r>
                  <w:r w:rsidRPr="000123FA">
                    <w:rPr>
                      <w:sz w:val="22"/>
                      <w:szCs w:val="22"/>
                    </w:rPr>
                    <w:t xml:space="preserve"> </w:t>
                  </w:r>
                </w:p>
              </w:tc>
            </w:tr>
            <w:tr w:rsidR="00951394" w:rsidRPr="000123FA" w14:paraId="49066584" w14:textId="77777777" w:rsidTr="00ED5652">
              <w:tc>
                <w:tcPr>
                  <w:tcW w:w="4253" w:type="dxa"/>
                </w:tcPr>
                <w:p w14:paraId="5751EC3B" w14:textId="77777777" w:rsidR="00951394" w:rsidRPr="000123FA" w:rsidRDefault="00951394" w:rsidP="00306C87">
                  <w:pPr>
                    <w:pStyle w:val="ListParagraph"/>
                    <w:numPr>
                      <w:ilvl w:val="0"/>
                      <w:numId w:val="10"/>
                    </w:numPr>
                    <w:ind w:left="534" w:hanging="534"/>
                    <w:rPr>
                      <w:sz w:val="22"/>
                      <w:szCs w:val="22"/>
                    </w:rPr>
                  </w:pPr>
                  <w:r w:rsidRPr="000123FA">
                    <w:rPr>
                      <w:sz w:val="22"/>
                      <w:szCs w:val="22"/>
                    </w:rPr>
                    <w:t xml:space="preserve">Dust Management Plan </w:t>
                  </w:r>
                </w:p>
              </w:tc>
              <w:tc>
                <w:tcPr>
                  <w:tcW w:w="4111" w:type="dxa"/>
                </w:tcPr>
                <w:p w14:paraId="7CE06EC5" w14:textId="3236B7AC" w:rsidR="00951394" w:rsidRPr="000123FA" w:rsidRDefault="00951394" w:rsidP="00951394">
                  <w:pPr>
                    <w:rPr>
                      <w:sz w:val="22"/>
                      <w:szCs w:val="22"/>
                    </w:rPr>
                  </w:pPr>
                  <w:r w:rsidRPr="000123FA">
                    <w:rPr>
                      <w:sz w:val="22"/>
                      <w:szCs w:val="22"/>
                    </w:rPr>
                    <w:t xml:space="preserve">At least </w:t>
                  </w:r>
                  <w:r w:rsidR="0019530B" w:rsidRPr="000123FA">
                    <w:rPr>
                      <w:sz w:val="22"/>
                      <w:szCs w:val="22"/>
                    </w:rPr>
                    <w:t>thirty (</w:t>
                  </w:r>
                  <w:r w:rsidRPr="000123FA">
                    <w:rPr>
                      <w:sz w:val="22"/>
                      <w:szCs w:val="22"/>
                    </w:rPr>
                    <w:t>30</w:t>
                  </w:r>
                  <w:r w:rsidR="0019530B" w:rsidRPr="000123FA">
                    <w:rPr>
                      <w:sz w:val="22"/>
                      <w:szCs w:val="22"/>
                    </w:rPr>
                    <w:t>)</w:t>
                  </w:r>
                  <w:r w:rsidRPr="000123FA">
                    <w:rPr>
                      <w:sz w:val="22"/>
                      <w:szCs w:val="22"/>
                    </w:rPr>
                    <w:t xml:space="preserve"> working days prior to the commencement of a</w:t>
                  </w:r>
                  <w:r w:rsidRPr="000123FA">
                    <w:rPr>
                      <w:b/>
                      <w:bCs/>
                      <w:sz w:val="22"/>
                      <w:szCs w:val="22"/>
                    </w:rPr>
                    <w:t xml:space="preserve"> Project Construction Work Component</w:t>
                  </w:r>
                </w:p>
              </w:tc>
            </w:tr>
            <w:tr w:rsidR="00951394" w:rsidRPr="000123FA" w14:paraId="1C625603" w14:textId="77777777" w:rsidTr="00ED5652">
              <w:tc>
                <w:tcPr>
                  <w:tcW w:w="4253" w:type="dxa"/>
                </w:tcPr>
                <w:p w14:paraId="15714CCD" w14:textId="77777777" w:rsidR="00951394" w:rsidRPr="000123FA" w:rsidRDefault="00951394" w:rsidP="00306C87">
                  <w:pPr>
                    <w:pStyle w:val="ListParagraph"/>
                    <w:numPr>
                      <w:ilvl w:val="0"/>
                      <w:numId w:val="10"/>
                    </w:numPr>
                    <w:ind w:left="534" w:hanging="534"/>
                    <w:rPr>
                      <w:sz w:val="22"/>
                      <w:szCs w:val="22"/>
                    </w:rPr>
                  </w:pPr>
                  <w:r w:rsidRPr="000123FA">
                    <w:rPr>
                      <w:sz w:val="22"/>
                      <w:szCs w:val="22"/>
                    </w:rPr>
                    <w:t xml:space="preserve">Freshwater Ecology Management Plan </w:t>
                  </w:r>
                </w:p>
              </w:tc>
              <w:tc>
                <w:tcPr>
                  <w:tcW w:w="4111" w:type="dxa"/>
                </w:tcPr>
                <w:p w14:paraId="369C11C4" w14:textId="3A27D9A6" w:rsidR="00951394" w:rsidRPr="000123FA" w:rsidRDefault="00951394" w:rsidP="00951394">
                  <w:pPr>
                    <w:rPr>
                      <w:sz w:val="22"/>
                      <w:szCs w:val="22"/>
                    </w:rPr>
                  </w:pPr>
                  <w:r w:rsidRPr="000123FA">
                    <w:rPr>
                      <w:sz w:val="22"/>
                      <w:szCs w:val="22"/>
                    </w:rPr>
                    <w:t xml:space="preserve">At least </w:t>
                  </w:r>
                  <w:r w:rsidR="0019530B" w:rsidRPr="000123FA">
                    <w:rPr>
                      <w:sz w:val="22"/>
                      <w:szCs w:val="22"/>
                    </w:rPr>
                    <w:t>ten (10)</w:t>
                  </w:r>
                  <w:r w:rsidRPr="000123FA">
                    <w:rPr>
                      <w:sz w:val="22"/>
                      <w:szCs w:val="22"/>
                    </w:rPr>
                    <w:t xml:space="preserve"> working days prior to the commencement of a </w:t>
                  </w:r>
                  <w:r w:rsidRPr="000123FA">
                    <w:rPr>
                      <w:b/>
                      <w:bCs/>
                      <w:sz w:val="22"/>
                      <w:szCs w:val="22"/>
                    </w:rPr>
                    <w:t>Project Construction Work Component</w:t>
                  </w:r>
                </w:p>
              </w:tc>
            </w:tr>
            <w:tr w:rsidR="00951394" w:rsidRPr="000123FA" w14:paraId="2117C66D" w14:textId="77777777" w:rsidTr="00ED5652">
              <w:tc>
                <w:tcPr>
                  <w:tcW w:w="4253" w:type="dxa"/>
                </w:tcPr>
                <w:p w14:paraId="038A6159" w14:textId="77777777" w:rsidR="00951394" w:rsidRPr="000123FA" w:rsidRDefault="00951394" w:rsidP="00306C87">
                  <w:pPr>
                    <w:pStyle w:val="ListParagraph"/>
                    <w:numPr>
                      <w:ilvl w:val="0"/>
                      <w:numId w:val="10"/>
                    </w:numPr>
                    <w:ind w:left="534" w:hanging="534"/>
                    <w:rPr>
                      <w:sz w:val="22"/>
                      <w:szCs w:val="22"/>
                    </w:rPr>
                  </w:pPr>
                  <w:r w:rsidRPr="000123FA">
                    <w:rPr>
                      <w:sz w:val="22"/>
                      <w:szCs w:val="22"/>
                    </w:rPr>
                    <w:t xml:space="preserve">Morgan Gorge Flushing Management Plan </w:t>
                  </w:r>
                </w:p>
              </w:tc>
              <w:tc>
                <w:tcPr>
                  <w:tcW w:w="4111" w:type="dxa"/>
                </w:tcPr>
                <w:p w14:paraId="6EC545E8" w14:textId="50D9C5B8" w:rsidR="00951394" w:rsidRPr="000123FA" w:rsidRDefault="00951394" w:rsidP="00951394">
                  <w:pPr>
                    <w:rPr>
                      <w:sz w:val="22"/>
                      <w:szCs w:val="22"/>
                    </w:rPr>
                  </w:pPr>
                  <w:r w:rsidRPr="000123FA">
                    <w:rPr>
                      <w:sz w:val="22"/>
                      <w:szCs w:val="22"/>
                    </w:rPr>
                    <w:t xml:space="preserve">At least </w:t>
                  </w:r>
                  <w:r w:rsidR="0045649E" w:rsidRPr="000123FA">
                    <w:rPr>
                      <w:sz w:val="22"/>
                      <w:szCs w:val="22"/>
                    </w:rPr>
                    <w:t>twelve</w:t>
                  </w:r>
                  <w:r w:rsidR="0019530B" w:rsidRPr="000123FA">
                    <w:rPr>
                      <w:sz w:val="22"/>
                      <w:szCs w:val="22"/>
                    </w:rPr>
                    <w:t xml:space="preserve"> (</w:t>
                  </w:r>
                  <w:r w:rsidR="0045649E" w:rsidRPr="000123FA">
                    <w:rPr>
                      <w:sz w:val="22"/>
                      <w:szCs w:val="22"/>
                    </w:rPr>
                    <w:t>12</w:t>
                  </w:r>
                  <w:r w:rsidR="0019530B" w:rsidRPr="000123FA">
                    <w:rPr>
                      <w:sz w:val="22"/>
                      <w:szCs w:val="22"/>
                    </w:rPr>
                    <w:t>)</w:t>
                  </w:r>
                  <w:r w:rsidRPr="000123FA">
                    <w:rPr>
                      <w:sz w:val="22"/>
                      <w:szCs w:val="22"/>
                    </w:rPr>
                    <w:t xml:space="preserve"> months following the </w:t>
                  </w:r>
                  <w:r w:rsidRPr="000123FA">
                    <w:rPr>
                      <w:b/>
                      <w:bCs/>
                      <w:sz w:val="22"/>
                      <w:szCs w:val="22"/>
                    </w:rPr>
                    <w:t>Commencement of Generation</w:t>
                  </w:r>
                </w:p>
              </w:tc>
            </w:tr>
            <w:tr w:rsidR="000E19A6" w:rsidRPr="000123FA" w14:paraId="38742CAA" w14:textId="77777777" w:rsidTr="00ED5652">
              <w:tc>
                <w:tcPr>
                  <w:tcW w:w="4253" w:type="dxa"/>
                </w:tcPr>
                <w:p w14:paraId="368BA97F" w14:textId="35C0A3A6" w:rsidR="000E19A6" w:rsidRPr="000123FA" w:rsidRDefault="000E19A6" w:rsidP="00306C87">
                  <w:pPr>
                    <w:pStyle w:val="ListParagraph"/>
                    <w:numPr>
                      <w:ilvl w:val="0"/>
                      <w:numId w:val="10"/>
                    </w:numPr>
                    <w:ind w:left="534" w:hanging="534"/>
                    <w:rPr>
                      <w:sz w:val="22"/>
                      <w:szCs w:val="22"/>
                    </w:rPr>
                  </w:pPr>
                  <w:r w:rsidRPr="000123FA">
                    <w:rPr>
                      <w:sz w:val="22"/>
                      <w:szCs w:val="22"/>
                    </w:rPr>
                    <w:t>Site Operations and Maintenance Plan</w:t>
                  </w:r>
                </w:p>
              </w:tc>
              <w:tc>
                <w:tcPr>
                  <w:tcW w:w="4111" w:type="dxa"/>
                </w:tcPr>
                <w:p w14:paraId="26F24CAC" w14:textId="3A52E6CE" w:rsidR="000E19A6" w:rsidRPr="000123FA" w:rsidRDefault="000E19A6" w:rsidP="000E19A6">
                  <w:pPr>
                    <w:rPr>
                      <w:sz w:val="22"/>
                      <w:szCs w:val="22"/>
                    </w:rPr>
                  </w:pPr>
                  <w:r w:rsidRPr="000123FA">
                    <w:rPr>
                      <w:sz w:val="22"/>
                      <w:szCs w:val="22"/>
                    </w:rPr>
                    <w:t xml:space="preserve">At least sixty (60) working days prior to the </w:t>
                  </w:r>
                  <w:r w:rsidRPr="000123FA">
                    <w:rPr>
                      <w:b/>
                      <w:bCs/>
                      <w:sz w:val="22"/>
                      <w:szCs w:val="22"/>
                    </w:rPr>
                    <w:t>Commencement of Generation</w:t>
                  </w:r>
                  <w:r w:rsidRPr="000123FA">
                    <w:rPr>
                      <w:sz w:val="22"/>
                      <w:szCs w:val="22"/>
                    </w:rPr>
                    <w:t xml:space="preserve"> </w:t>
                  </w:r>
                </w:p>
              </w:tc>
            </w:tr>
            <w:tr w:rsidR="000E19A6" w:rsidRPr="000123FA" w14:paraId="7A8F574B" w14:textId="77777777" w:rsidTr="00ED5652">
              <w:tc>
                <w:tcPr>
                  <w:tcW w:w="4253" w:type="dxa"/>
                </w:tcPr>
                <w:p w14:paraId="504041A4" w14:textId="196D3BF7" w:rsidR="000E19A6" w:rsidRPr="000123FA" w:rsidRDefault="000E19A6" w:rsidP="00306C87">
                  <w:pPr>
                    <w:pStyle w:val="ListParagraph"/>
                    <w:numPr>
                      <w:ilvl w:val="0"/>
                      <w:numId w:val="10"/>
                    </w:numPr>
                    <w:ind w:left="534" w:hanging="534"/>
                    <w:rPr>
                      <w:sz w:val="22"/>
                      <w:szCs w:val="22"/>
                    </w:rPr>
                  </w:pPr>
                  <w:r w:rsidRPr="000123FA">
                    <w:rPr>
                      <w:sz w:val="22"/>
                      <w:szCs w:val="22"/>
                    </w:rPr>
                    <w:t xml:space="preserve">Stormwater Management Plan </w:t>
                  </w:r>
                </w:p>
              </w:tc>
              <w:tc>
                <w:tcPr>
                  <w:tcW w:w="4111" w:type="dxa"/>
                </w:tcPr>
                <w:p w14:paraId="4C231FFF" w14:textId="0EA21F04" w:rsidR="000E19A6" w:rsidRPr="000123FA" w:rsidRDefault="000E19A6" w:rsidP="000E19A6">
                  <w:pPr>
                    <w:rPr>
                      <w:sz w:val="22"/>
                      <w:szCs w:val="22"/>
                    </w:rPr>
                  </w:pPr>
                  <w:r w:rsidRPr="000123FA">
                    <w:rPr>
                      <w:sz w:val="22"/>
                      <w:szCs w:val="22"/>
                    </w:rPr>
                    <w:t xml:space="preserve">At least sixty (60) working days prior to the </w:t>
                  </w:r>
                  <w:r w:rsidRPr="000123FA">
                    <w:rPr>
                      <w:b/>
                      <w:bCs/>
                      <w:sz w:val="22"/>
                      <w:szCs w:val="22"/>
                    </w:rPr>
                    <w:t>Commencement of Generation</w:t>
                  </w:r>
                </w:p>
              </w:tc>
            </w:tr>
            <w:tr w:rsidR="000E19A6" w:rsidRPr="000123FA" w14:paraId="2543220D" w14:textId="77777777" w:rsidTr="00ED5652">
              <w:tc>
                <w:tcPr>
                  <w:tcW w:w="4253" w:type="dxa"/>
                </w:tcPr>
                <w:p w14:paraId="282401DD" w14:textId="77777777" w:rsidR="000E19A6" w:rsidRPr="000123FA" w:rsidRDefault="000E19A6" w:rsidP="00306C87">
                  <w:pPr>
                    <w:pStyle w:val="ListParagraph"/>
                    <w:numPr>
                      <w:ilvl w:val="0"/>
                      <w:numId w:val="10"/>
                    </w:numPr>
                    <w:ind w:left="534" w:hanging="534"/>
                    <w:rPr>
                      <w:sz w:val="22"/>
                      <w:szCs w:val="22"/>
                    </w:rPr>
                  </w:pPr>
                  <w:r w:rsidRPr="000123FA">
                    <w:rPr>
                      <w:sz w:val="22"/>
                      <w:szCs w:val="22"/>
                    </w:rPr>
                    <w:t>Monitoring Plan</w:t>
                  </w:r>
                </w:p>
              </w:tc>
              <w:tc>
                <w:tcPr>
                  <w:tcW w:w="4111" w:type="dxa"/>
                </w:tcPr>
                <w:p w14:paraId="086852F4" w14:textId="6FDD7A56" w:rsidR="000E19A6" w:rsidRPr="000123FA" w:rsidRDefault="000E19A6" w:rsidP="000E19A6">
                  <w:pPr>
                    <w:rPr>
                      <w:sz w:val="22"/>
                      <w:szCs w:val="22"/>
                    </w:rPr>
                  </w:pPr>
                  <w:r w:rsidRPr="000123FA">
                    <w:rPr>
                      <w:sz w:val="22"/>
                      <w:szCs w:val="22"/>
                    </w:rPr>
                    <w:t xml:space="preserve">At least sixty (60) working days prior to the </w:t>
                  </w:r>
                  <w:r w:rsidRPr="000123FA">
                    <w:rPr>
                      <w:b/>
                      <w:bCs/>
                      <w:sz w:val="22"/>
                      <w:szCs w:val="22"/>
                    </w:rPr>
                    <w:t>Commencement of Generation</w:t>
                  </w:r>
                </w:p>
              </w:tc>
            </w:tr>
          </w:tbl>
          <w:p w14:paraId="1B7E042C" w14:textId="77777777"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sz w:val="22"/>
                <w:szCs w:val="22"/>
              </w:rPr>
            </w:pPr>
          </w:p>
          <w:p w14:paraId="3A80E367" w14:textId="39CFE425" w:rsidR="00514978" w:rsidRPr="00514978" w:rsidRDefault="00514978" w:rsidP="00306C87">
            <w:pPr>
              <w:pStyle w:val="ListParagraph"/>
              <w:numPr>
                <w:ilvl w:val="0"/>
                <w:numId w:val="110"/>
              </w:numPr>
              <w:cnfStyle w:val="000000000000" w:firstRow="0" w:lastRow="0" w:firstColumn="0" w:lastColumn="0" w:oddVBand="0" w:evenVBand="0" w:oddHBand="0" w:evenHBand="0" w:firstRowFirstColumn="0" w:firstRowLastColumn="0" w:lastRowFirstColumn="0" w:lastRowLastColumn="0"/>
              <w:rPr>
                <w:kern w:val="0"/>
                <w:sz w:val="22"/>
                <w:szCs w:val="22"/>
              </w:rPr>
            </w:pPr>
            <w:r w:rsidRPr="00C87568">
              <w:rPr>
                <w:kern w:val="0"/>
                <w:sz w:val="22"/>
                <w:szCs w:val="22"/>
              </w:rPr>
              <w:t xml:space="preserve">The following documents must be submitted to </w:t>
            </w:r>
            <w:r>
              <w:rPr>
                <w:kern w:val="0"/>
                <w:sz w:val="22"/>
                <w:szCs w:val="22"/>
              </w:rPr>
              <w:t>WDC</w:t>
            </w:r>
            <w:r w:rsidRPr="00C87568">
              <w:rPr>
                <w:kern w:val="0"/>
                <w:sz w:val="22"/>
                <w:szCs w:val="22"/>
              </w:rPr>
              <w:t xml:space="preserve"> for certification by the submission date specified</w:t>
            </w:r>
            <w:r>
              <w:rPr>
                <w:kern w:val="0"/>
                <w:sz w:val="22"/>
                <w:szCs w:val="22"/>
              </w:rPr>
              <w:t xml:space="preserve"> in Table 2</w:t>
            </w:r>
            <w:r w:rsidRPr="00C87568">
              <w:rPr>
                <w:kern w:val="0"/>
                <w:sz w:val="22"/>
                <w:szCs w:val="22"/>
              </w:rPr>
              <w:t xml:space="preserve"> below:</w:t>
            </w:r>
          </w:p>
          <w:p w14:paraId="67F69CC2" w14:textId="77777777" w:rsidR="00514978" w:rsidRDefault="00514978" w:rsidP="00951394">
            <w:pPr>
              <w:ind w:left="461"/>
              <w:cnfStyle w:val="000000000000" w:firstRow="0" w:lastRow="0" w:firstColumn="0" w:lastColumn="0" w:oddVBand="0" w:evenVBand="0" w:oddHBand="0" w:evenHBand="0" w:firstRowFirstColumn="0" w:firstRowLastColumn="0" w:lastRowFirstColumn="0" w:lastRowLastColumn="0"/>
              <w:rPr>
                <w:b/>
                <w:bCs/>
                <w:kern w:val="0"/>
                <w:sz w:val="22"/>
                <w:szCs w:val="22"/>
              </w:rPr>
            </w:pPr>
          </w:p>
          <w:p w14:paraId="4C72CF58" w14:textId="779BF036"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kern w:val="0"/>
                <w:sz w:val="22"/>
                <w:szCs w:val="22"/>
              </w:rPr>
            </w:pPr>
            <w:r w:rsidRPr="000123FA">
              <w:rPr>
                <w:b/>
                <w:bCs/>
                <w:kern w:val="0"/>
                <w:sz w:val="22"/>
                <w:szCs w:val="22"/>
              </w:rPr>
              <w:t xml:space="preserve">Table </w:t>
            </w:r>
            <w:r w:rsidR="0000558F">
              <w:rPr>
                <w:b/>
                <w:bCs/>
                <w:kern w:val="0"/>
                <w:sz w:val="22"/>
                <w:szCs w:val="22"/>
              </w:rPr>
              <w:t>2</w:t>
            </w:r>
            <w:r w:rsidRPr="000123FA">
              <w:rPr>
                <w:b/>
                <w:bCs/>
                <w:kern w:val="0"/>
                <w:sz w:val="22"/>
                <w:szCs w:val="22"/>
              </w:rPr>
              <w:t xml:space="preserve">: </w:t>
            </w:r>
            <w:r w:rsidR="00BD21DF">
              <w:rPr>
                <w:b/>
                <w:bCs/>
                <w:kern w:val="0"/>
                <w:sz w:val="22"/>
                <w:szCs w:val="22"/>
              </w:rPr>
              <w:t>Documents to be certified by WDC and submission dates</w:t>
            </w:r>
          </w:p>
          <w:p w14:paraId="6B89481F" w14:textId="77777777"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sz w:val="22"/>
                <w:szCs w:val="22"/>
              </w:rPr>
            </w:pPr>
          </w:p>
          <w:tbl>
            <w:tblPr>
              <w:tblStyle w:val="TableGrid"/>
              <w:tblW w:w="0" w:type="auto"/>
              <w:tblInd w:w="455" w:type="dxa"/>
              <w:tblLook w:val="04A0" w:firstRow="1" w:lastRow="0" w:firstColumn="1" w:lastColumn="0" w:noHBand="0" w:noVBand="1"/>
            </w:tblPr>
            <w:tblGrid>
              <w:gridCol w:w="4253"/>
              <w:gridCol w:w="4111"/>
            </w:tblGrid>
            <w:tr w:rsidR="00951394" w:rsidRPr="000123FA" w14:paraId="6C005221" w14:textId="77777777" w:rsidTr="006005E0">
              <w:trPr>
                <w:trHeight w:val="567"/>
              </w:trPr>
              <w:tc>
                <w:tcPr>
                  <w:tcW w:w="4253" w:type="dxa"/>
                  <w:tcBorders>
                    <w:right w:val="single" w:sz="4" w:space="0" w:color="FFFFFF" w:themeColor="background1"/>
                  </w:tcBorders>
                  <w:shd w:val="clear" w:color="auto" w:fill="000000" w:themeFill="text1"/>
                  <w:vAlign w:val="center"/>
                </w:tcPr>
                <w:p w14:paraId="0CA0AF59" w14:textId="77777777" w:rsidR="00951394" w:rsidRPr="000123FA" w:rsidRDefault="00951394" w:rsidP="006005E0">
                  <w:pPr>
                    <w:rPr>
                      <w:b/>
                      <w:bCs/>
                      <w:sz w:val="22"/>
                      <w:szCs w:val="22"/>
                    </w:rPr>
                  </w:pPr>
                  <w:r w:rsidRPr="000123FA">
                    <w:rPr>
                      <w:b/>
                      <w:bCs/>
                      <w:sz w:val="22"/>
                      <w:szCs w:val="22"/>
                    </w:rPr>
                    <w:t>Document</w:t>
                  </w:r>
                </w:p>
              </w:tc>
              <w:tc>
                <w:tcPr>
                  <w:tcW w:w="4111" w:type="dxa"/>
                  <w:tcBorders>
                    <w:left w:val="single" w:sz="4" w:space="0" w:color="FFFFFF" w:themeColor="background1"/>
                  </w:tcBorders>
                  <w:shd w:val="clear" w:color="auto" w:fill="000000" w:themeFill="text1"/>
                  <w:vAlign w:val="center"/>
                </w:tcPr>
                <w:p w14:paraId="0B7393F8" w14:textId="77777777" w:rsidR="00951394" w:rsidRPr="000123FA" w:rsidRDefault="00951394" w:rsidP="006005E0">
                  <w:pPr>
                    <w:rPr>
                      <w:b/>
                      <w:bCs/>
                      <w:sz w:val="22"/>
                      <w:szCs w:val="22"/>
                    </w:rPr>
                  </w:pPr>
                  <w:r w:rsidRPr="000123FA">
                    <w:rPr>
                      <w:b/>
                      <w:bCs/>
                      <w:sz w:val="22"/>
                      <w:szCs w:val="22"/>
                    </w:rPr>
                    <w:t>Submission Date</w:t>
                  </w:r>
                </w:p>
              </w:tc>
            </w:tr>
            <w:tr w:rsidR="004E630A" w:rsidRPr="000123FA" w14:paraId="23168CC3" w14:textId="77777777" w:rsidTr="00ED5652">
              <w:tc>
                <w:tcPr>
                  <w:tcW w:w="4253" w:type="dxa"/>
                </w:tcPr>
                <w:p w14:paraId="71FC12A7" w14:textId="1844CD39" w:rsidR="004E630A" w:rsidRPr="000123FA" w:rsidRDefault="004E630A" w:rsidP="00306C87">
                  <w:pPr>
                    <w:pStyle w:val="ListParagraph"/>
                    <w:numPr>
                      <w:ilvl w:val="0"/>
                      <w:numId w:val="111"/>
                    </w:numPr>
                    <w:ind w:left="534" w:hanging="534"/>
                    <w:rPr>
                      <w:sz w:val="22"/>
                      <w:szCs w:val="22"/>
                    </w:rPr>
                  </w:pPr>
                  <w:r w:rsidRPr="000123FA">
                    <w:rPr>
                      <w:sz w:val="22"/>
                      <w:szCs w:val="22"/>
                    </w:rPr>
                    <w:lastRenderedPageBreak/>
                    <w:t>Construction Environment</w:t>
                  </w:r>
                  <w:r>
                    <w:rPr>
                      <w:sz w:val="22"/>
                      <w:szCs w:val="22"/>
                    </w:rPr>
                    <w:t>al</w:t>
                  </w:r>
                  <w:r w:rsidRPr="000123FA">
                    <w:rPr>
                      <w:sz w:val="22"/>
                      <w:szCs w:val="22"/>
                    </w:rPr>
                    <w:t xml:space="preserve"> Management Plan </w:t>
                  </w:r>
                </w:p>
              </w:tc>
              <w:tc>
                <w:tcPr>
                  <w:tcW w:w="4111" w:type="dxa"/>
                </w:tcPr>
                <w:p w14:paraId="6E6490DE" w14:textId="2281B22A" w:rsidR="004E630A" w:rsidRPr="000123FA" w:rsidRDefault="004E630A" w:rsidP="004E630A">
                  <w:pPr>
                    <w:rPr>
                      <w:sz w:val="22"/>
                      <w:szCs w:val="22"/>
                    </w:rPr>
                  </w:pPr>
                  <w:r w:rsidRPr="000123FA">
                    <w:rPr>
                      <w:sz w:val="22"/>
                      <w:szCs w:val="22"/>
                    </w:rPr>
                    <w:t xml:space="preserve">At least ten (10) working days prior to the commencement of a </w:t>
                  </w:r>
                  <w:r w:rsidRPr="000123FA">
                    <w:rPr>
                      <w:b/>
                      <w:bCs/>
                      <w:sz w:val="22"/>
                      <w:szCs w:val="22"/>
                    </w:rPr>
                    <w:t>Project Construction Work Component</w:t>
                  </w:r>
                  <w:r w:rsidRPr="000123FA">
                    <w:rPr>
                      <w:sz w:val="22"/>
                      <w:szCs w:val="22"/>
                    </w:rPr>
                    <w:t xml:space="preserve"> </w:t>
                  </w:r>
                </w:p>
              </w:tc>
            </w:tr>
            <w:tr w:rsidR="004E630A" w:rsidRPr="000123FA" w14:paraId="590E3706" w14:textId="77777777" w:rsidTr="00ED5652">
              <w:tc>
                <w:tcPr>
                  <w:tcW w:w="4253" w:type="dxa"/>
                </w:tcPr>
                <w:p w14:paraId="635BAF4D" w14:textId="297429C6"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Construction Traffic </w:t>
                  </w:r>
                  <w:r>
                    <w:rPr>
                      <w:sz w:val="22"/>
                      <w:szCs w:val="22"/>
                    </w:rPr>
                    <w:t>Management</w:t>
                  </w:r>
                  <w:r w:rsidRPr="000123FA">
                    <w:rPr>
                      <w:sz w:val="22"/>
                      <w:szCs w:val="22"/>
                    </w:rPr>
                    <w:t xml:space="preserve"> Plan</w:t>
                  </w:r>
                </w:p>
              </w:tc>
              <w:tc>
                <w:tcPr>
                  <w:tcW w:w="4111" w:type="dxa"/>
                </w:tcPr>
                <w:p w14:paraId="4F610BCA" w14:textId="46984CA3" w:rsidR="004E630A" w:rsidRPr="000123FA" w:rsidRDefault="004E630A" w:rsidP="004E630A">
                  <w:pPr>
                    <w:rPr>
                      <w:sz w:val="22"/>
                      <w:szCs w:val="22"/>
                    </w:rPr>
                  </w:pPr>
                  <w:r w:rsidRPr="000123FA">
                    <w:rPr>
                      <w:sz w:val="22"/>
                      <w:szCs w:val="22"/>
                    </w:rPr>
                    <w:t xml:space="preserve">At least thirty (30) working days prior to the commencement of a </w:t>
                  </w:r>
                  <w:r w:rsidRPr="000123FA">
                    <w:rPr>
                      <w:b/>
                      <w:bCs/>
                      <w:sz w:val="22"/>
                      <w:szCs w:val="22"/>
                    </w:rPr>
                    <w:t>Project Construction Work Component</w:t>
                  </w:r>
                  <w:r w:rsidRPr="000123FA">
                    <w:rPr>
                      <w:sz w:val="22"/>
                      <w:szCs w:val="22"/>
                    </w:rPr>
                    <w:t xml:space="preserve"> </w:t>
                  </w:r>
                </w:p>
              </w:tc>
            </w:tr>
            <w:tr w:rsidR="004E630A" w:rsidRPr="000123FA" w14:paraId="73B70DD4" w14:textId="77777777" w:rsidTr="00ED5652">
              <w:tc>
                <w:tcPr>
                  <w:tcW w:w="4253" w:type="dxa"/>
                </w:tcPr>
                <w:p w14:paraId="1161B793"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Construction Noise Management Plan </w:t>
                  </w:r>
                </w:p>
              </w:tc>
              <w:tc>
                <w:tcPr>
                  <w:tcW w:w="4111" w:type="dxa"/>
                </w:tcPr>
                <w:p w14:paraId="6CCC466F" w14:textId="7CBAB89A" w:rsidR="004E630A" w:rsidRPr="000123FA" w:rsidRDefault="004E630A" w:rsidP="004E630A">
                  <w:pPr>
                    <w:rPr>
                      <w:sz w:val="22"/>
                      <w:szCs w:val="22"/>
                    </w:rPr>
                  </w:pPr>
                  <w:r w:rsidRPr="000123FA">
                    <w:rPr>
                      <w:sz w:val="22"/>
                      <w:szCs w:val="22"/>
                    </w:rPr>
                    <w:t xml:space="preserve">At least thirty (30) working days prior to the commencement of a </w:t>
                  </w:r>
                  <w:r w:rsidRPr="000123FA">
                    <w:rPr>
                      <w:b/>
                      <w:bCs/>
                      <w:sz w:val="22"/>
                      <w:szCs w:val="22"/>
                    </w:rPr>
                    <w:t>Project Construction Work Component</w:t>
                  </w:r>
                  <w:r w:rsidRPr="000123FA">
                    <w:rPr>
                      <w:sz w:val="22"/>
                      <w:szCs w:val="22"/>
                    </w:rPr>
                    <w:t xml:space="preserve"> </w:t>
                  </w:r>
                </w:p>
              </w:tc>
            </w:tr>
            <w:tr w:rsidR="004E630A" w:rsidRPr="000123FA" w14:paraId="087D08B4" w14:textId="77777777" w:rsidTr="00ED5652">
              <w:tc>
                <w:tcPr>
                  <w:tcW w:w="4253" w:type="dxa"/>
                </w:tcPr>
                <w:p w14:paraId="509A6172" w14:textId="2E6F10C0"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Flight </w:t>
                  </w:r>
                  <w:r>
                    <w:rPr>
                      <w:sz w:val="22"/>
                      <w:szCs w:val="22"/>
                    </w:rPr>
                    <w:t>Management</w:t>
                  </w:r>
                  <w:r w:rsidRPr="000123FA">
                    <w:rPr>
                      <w:sz w:val="22"/>
                      <w:szCs w:val="22"/>
                    </w:rPr>
                    <w:t xml:space="preserve"> Plan </w:t>
                  </w:r>
                </w:p>
              </w:tc>
              <w:tc>
                <w:tcPr>
                  <w:tcW w:w="4111" w:type="dxa"/>
                </w:tcPr>
                <w:p w14:paraId="4D992DC0" w14:textId="62E8BBEE" w:rsidR="004E630A" w:rsidRPr="000123FA" w:rsidRDefault="004E630A" w:rsidP="004E630A">
                  <w:pPr>
                    <w:rPr>
                      <w:sz w:val="22"/>
                      <w:szCs w:val="22"/>
                    </w:rPr>
                  </w:pPr>
                  <w:r w:rsidRPr="000123FA">
                    <w:rPr>
                      <w:sz w:val="22"/>
                      <w:szCs w:val="22"/>
                    </w:rPr>
                    <w:t xml:space="preserve">At least thirty (30) working days prior to the commencement of a </w:t>
                  </w:r>
                  <w:r w:rsidRPr="000123FA">
                    <w:rPr>
                      <w:b/>
                      <w:bCs/>
                      <w:sz w:val="22"/>
                      <w:szCs w:val="22"/>
                    </w:rPr>
                    <w:t>Project Construction Work Component</w:t>
                  </w:r>
                  <w:r w:rsidRPr="000123FA">
                    <w:rPr>
                      <w:sz w:val="22"/>
                      <w:szCs w:val="22"/>
                    </w:rPr>
                    <w:t xml:space="preserve"> </w:t>
                  </w:r>
                </w:p>
              </w:tc>
            </w:tr>
            <w:tr w:rsidR="004E630A" w:rsidRPr="000123FA" w14:paraId="60606A24" w14:textId="77777777" w:rsidTr="00ED5652">
              <w:tc>
                <w:tcPr>
                  <w:tcW w:w="4253" w:type="dxa"/>
                </w:tcPr>
                <w:p w14:paraId="3FC38EB9"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Lizard Management Plan </w:t>
                  </w:r>
                </w:p>
              </w:tc>
              <w:tc>
                <w:tcPr>
                  <w:tcW w:w="4111" w:type="dxa"/>
                </w:tcPr>
                <w:p w14:paraId="4C4724ED" w14:textId="01F717D2" w:rsidR="004E630A" w:rsidRPr="000123FA" w:rsidRDefault="004E630A" w:rsidP="004E630A">
                  <w:pPr>
                    <w:rPr>
                      <w:sz w:val="22"/>
                      <w:szCs w:val="22"/>
                    </w:rPr>
                  </w:pPr>
                  <w:r w:rsidRPr="000123FA">
                    <w:rPr>
                      <w:sz w:val="22"/>
                      <w:szCs w:val="22"/>
                    </w:rPr>
                    <w:t xml:space="preserve">At least fifteen (15) working days prior to the commencement of a </w:t>
                  </w:r>
                  <w:r w:rsidRPr="000123FA">
                    <w:rPr>
                      <w:b/>
                      <w:bCs/>
                      <w:sz w:val="22"/>
                      <w:szCs w:val="22"/>
                    </w:rPr>
                    <w:t>Project Construction Work Component</w:t>
                  </w:r>
                </w:p>
              </w:tc>
            </w:tr>
            <w:tr w:rsidR="004E630A" w:rsidRPr="000123FA" w14:paraId="62E26046" w14:textId="77777777" w:rsidTr="00ED5652">
              <w:tc>
                <w:tcPr>
                  <w:tcW w:w="4253" w:type="dxa"/>
                </w:tcPr>
                <w:p w14:paraId="6DD4E34F"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Vegetation Management Plan </w:t>
                  </w:r>
                </w:p>
              </w:tc>
              <w:tc>
                <w:tcPr>
                  <w:tcW w:w="4111" w:type="dxa"/>
                </w:tcPr>
                <w:p w14:paraId="1B212DAF" w14:textId="6CCC0B0E" w:rsidR="004E630A" w:rsidRPr="000123FA" w:rsidRDefault="004E630A" w:rsidP="004E630A">
                  <w:pPr>
                    <w:rPr>
                      <w:sz w:val="22"/>
                      <w:szCs w:val="22"/>
                    </w:rPr>
                  </w:pPr>
                  <w:r w:rsidRPr="000123FA">
                    <w:rPr>
                      <w:sz w:val="22"/>
                      <w:szCs w:val="22"/>
                    </w:rPr>
                    <w:t xml:space="preserve">At least fifteen (15) working days prior to the commencement of a </w:t>
                  </w:r>
                  <w:r w:rsidRPr="000123FA">
                    <w:rPr>
                      <w:b/>
                      <w:bCs/>
                      <w:sz w:val="22"/>
                      <w:szCs w:val="22"/>
                    </w:rPr>
                    <w:t>Project Construction Work Component</w:t>
                  </w:r>
                </w:p>
              </w:tc>
            </w:tr>
            <w:tr w:rsidR="004E630A" w:rsidRPr="000123FA" w14:paraId="665F68D2" w14:textId="77777777" w:rsidTr="00ED5652">
              <w:tc>
                <w:tcPr>
                  <w:tcW w:w="4253" w:type="dxa"/>
                </w:tcPr>
                <w:p w14:paraId="21944522"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Avifauna Management Plan </w:t>
                  </w:r>
                </w:p>
              </w:tc>
              <w:tc>
                <w:tcPr>
                  <w:tcW w:w="4111" w:type="dxa"/>
                </w:tcPr>
                <w:p w14:paraId="502CEBD0" w14:textId="7213A6D6" w:rsidR="004E630A" w:rsidRPr="000123FA" w:rsidRDefault="004E630A" w:rsidP="004E630A">
                  <w:pPr>
                    <w:rPr>
                      <w:sz w:val="22"/>
                      <w:szCs w:val="22"/>
                    </w:rPr>
                  </w:pPr>
                  <w:r w:rsidRPr="000123FA">
                    <w:rPr>
                      <w:sz w:val="22"/>
                      <w:szCs w:val="22"/>
                    </w:rPr>
                    <w:t xml:space="preserve">At least fifteen (15) working days prior to the commencement of a </w:t>
                  </w:r>
                  <w:r w:rsidRPr="000123FA">
                    <w:rPr>
                      <w:b/>
                      <w:bCs/>
                      <w:sz w:val="22"/>
                      <w:szCs w:val="22"/>
                    </w:rPr>
                    <w:t>Project Construction Work Component</w:t>
                  </w:r>
                </w:p>
              </w:tc>
            </w:tr>
            <w:tr w:rsidR="004E630A" w:rsidRPr="000123FA" w14:paraId="33F62593" w14:textId="77777777" w:rsidTr="00ED5652">
              <w:tc>
                <w:tcPr>
                  <w:tcW w:w="4253" w:type="dxa"/>
                </w:tcPr>
                <w:p w14:paraId="75452D75"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Bat Management Plan </w:t>
                  </w:r>
                </w:p>
              </w:tc>
              <w:tc>
                <w:tcPr>
                  <w:tcW w:w="4111" w:type="dxa"/>
                </w:tcPr>
                <w:p w14:paraId="79EDD44A" w14:textId="1434C527" w:rsidR="004E630A" w:rsidRPr="000123FA" w:rsidRDefault="004E630A" w:rsidP="004E630A">
                  <w:pPr>
                    <w:rPr>
                      <w:sz w:val="22"/>
                      <w:szCs w:val="22"/>
                    </w:rPr>
                  </w:pPr>
                  <w:r w:rsidRPr="000123FA">
                    <w:rPr>
                      <w:sz w:val="22"/>
                      <w:szCs w:val="22"/>
                    </w:rPr>
                    <w:t xml:space="preserve">At least fifteen (15) working days prior to the commencement of a </w:t>
                  </w:r>
                  <w:r w:rsidRPr="000123FA">
                    <w:rPr>
                      <w:b/>
                      <w:bCs/>
                      <w:sz w:val="22"/>
                      <w:szCs w:val="22"/>
                    </w:rPr>
                    <w:t>Project Construction Work Component</w:t>
                  </w:r>
                </w:p>
              </w:tc>
            </w:tr>
            <w:tr w:rsidR="004E630A" w:rsidRPr="000123FA" w14:paraId="3649394F" w14:textId="77777777" w:rsidTr="00ED5652">
              <w:tc>
                <w:tcPr>
                  <w:tcW w:w="4253" w:type="dxa"/>
                </w:tcPr>
                <w:p w14:paraId="050C5AA3" w14:textId="77777777" w:rsidR="004E630A" w:rsidRPr="000123FA" w:rsidRDefault="004E630A" w:rsidP="00306C87">
                  <w:pPr>
                    <w:pStyle w:val="ListParagraph"/>
                    <w:numPr>
                      <w:ilvl w:val="0"/>
                      <w:numId w:val="111"/>
                    </w:numPr>
                    <w:ind w:left="534" w:hanging="534"/>
                    <w:rPr>
                      <w:sz w:val="22"/>
                      <w:szCs w:val="22"/>
                    </w:rPr>
                  </w:pPr>
                  <w:r w:rsidRPr="000123FA">
                    <w:rPr>
                      <w:sz w:val="22"/>
                      <w:szCs w:val="22"/>
                    </w:rPr>
                    <w:t xml:space="preserve">Landscape Management Plan </w:t>
                  </w:r>
                </w:p>
              </w:tc>
              <w:tc>
                <w:tcPr>
                  <w:tcW w:w="4111" w:type="dxa"/>
                </w:tcPr>
                <w:p w14:paraId="45FDD7B6" w14:textId="001BAF57" w:rsidR="004E630A" w:rsidRPr="000123FA" w:rsidRDefault="004E630A" w:rsidP="004E630A">
                  <w:pPr>
                    <w:rPr>
                      <w:sz w:val="22"/>
                      <w:szCs w:val="22"/>
                    </w:rPr>
                  </w:pPr>
                  <w:r w:rsidRPr="000123FA">
                    <w:rPr>
                      <w:sz w:val="22"/>
                      <w:szCs w:val="22"/>
                    </w:rPr>
                    <w:t xml:space="preserve">At least fifteen (15) working days prior to the commencement of a </w:t>
                  </w:r>
                  <w:r w:rsidRPr="000123FA">
                    <w:rPr>
                      <w:b/>
                      <w:bCs/>
                      <w:sz w:val="22"/>
                      <w:szCs w:val="22"/>
                    </w:rPr>
                    <w:t>Project Construction Work Component</w:t>
                  </w:r>
                </w:p>
              </w:tc>
            </w:tr>
          </w:tbl>
          <w:p w14:paraId="32285D86" w14:textId="77777777" w:rsidR="00951394" w:rsidRPr="000123FA" w:rsidRDefault="00951394" w:rsidP="00951394">
            <w:pPr>
              <w:ind w:left="461"/>
              <w:cnfStyle w:val="000000000000" w:firstRow="0" w:lastRow="0" w:firstColumn="0" w:lastColumn="0" w:oddVBand="0" w:evenVBand="0" w:oddHBand="0" w:evenHBand="0" w:firstRowFirstColumn="0" w:firstRowLastColumn="0" w:lastRowFirstColumn="0" w:lastRowLastColumn="0"/>
              <w:rPr>
                <w:b/>
                <w:bCs/>
                <w:sz w:val="22"/>
                <w:szCs w:val="22"/>
              </w:rPr>
            </w:pPr>
          </w:p>
          <w:p w14:paraId="51989EA4" w14:textId="512120C5" w:rsidR="00951394" w:rsidRPr="00BD1F64" w:rsidRDefault="00951394" w:rsidP="00BD1F64">
            <w:pPr>
              <w:pStyle w:val="Default"/>
              <w:ind w:left="36"/>
              <w:cnfStyle w:val="000000000000" w:firstRow="0" w:lastRow="0" w:firstColumn="0" w:lastColumn="0" w:oddVBand="0" w:evenVBand="0" w:oddHBand="0" w:evenHBand="0" w:firstRowFirstColumn="0" w:firstRowLastColumn="0" w:lastRowFirstColumn="0" w:lastRowLastColumn="0"/>
              <w:rPr>
                <w:rFonts w:asciiTheme="minorHAnsi" w:hAnsiTheme="minorHAnsi"/>
                <w:i/>
                <w:iCs/>
                <w:sz w:val="22"/>
                <w:szCs w:val="22"/>
              </w:rPr>
            </w:pPr>
            <w:r w:rsidRPr="000123FA">
              <w:rPr>
                <w:rFonts w:asciiTheme="minorHAnsi" w:hAnsiTheme="minorHAnsi"/>
                <w:b/>
                <w:bCs/>
                <w:i/>
                <w:iCs/>
                <w:sz w:val="22"/>
                <w:szCs w:val="22"/>
              </w:rPr>
              <w:t>Advice Note</w:t>
            </w:r>
            <w:r w:rsidRPr="000123FA">
              <w:rPr>
                <w:rFonts w:asciiTheme="minorHAnsi" w:hAnsiTheme="minorHAnsi"/>
                <w:i/>
                <w:iCs/>
                <w:sz w:val="22"/>
                <w:szCs w:val="22"/>
              </w:rPr>
              <w:t xml:space="preserve">: </w:t>
            </w:r>
            <w:r w:rsidR="00230F86">
              <w:rPr>
                <w:rFonts w:asciiTheme="minorHAnsi" w:hAnsiTheme="minorHAnsi"/>
                <w:i/>
                <w:iCs/>
                <w:sz w:val="22"/>
                <w:szCs w:val="22"/>
              </w:rPr>
              <w:t xml:space="preserve">Refer to </w:t>
            </w:r>
            <w:r w:rsidR="00230F86" w:rsidRPr="009D7280">
              <w:rPr>
                <w:rFonts w:asciiTheme="minorHAnsi" w:hAnsiTheme="minorHAnsi"/>
                <w:i/>
                <w:sz w:val="22"/>
                <w:szCs w:val="22"/>
                <w:highlight w:val="lightGray"/>
              </w:rPr>
              <w:t>Condition CC</w:t>
            </w:r>
            <w:r w:rsidR="00486800">
              <w:rPr>
                <w:rFonts w:asciiTheme="minorHAnsi" w:hAnsiTheme="minorHAnsi"/>
                <w:i/>
                <w:sz w:val="22"/>
                <w:szCs w:val="22"/>
                <w:highlight w:val="lightGray"/>
              </w:rPr>
              <w:t>11</w:t>
            </w:r>
            <w:r w:rsidR="00230F86">
              <w:rPr>
                <w:rFonts w:asciiTheme="minorHAnsi" w:hAnsiTheme="minorHAnsi"/>
                <w:i/>
                <w:iCs/>
                <w:sz w:val="22"/>
                <w:szCs w:val="22"/>
              </w:rPr>
              <w:t xml:space="preserve"> </w:t>
            </w:r>
            <w:r w:rsidR="009D7280">
              <w:rPr>
                <w:rFonts w:asciiTheme="minorHAnsi" w:hAnsiTheme="minorHAnsi"/>
                <w:i/>
                <w:iCs/>
                <w:sz w:val="22"/>
                <w:szCs w:val="22"/>
              </w:rPr>
              <w:t xml:space="preserve">for the plans required under each </w:t>
            </w:r>
            <w:r w:rsidR="009D7280" w:rsidRPr="004A1047">
              <w:rPr>
                <w:rFonts w:asciiTheme="minorHAnsi" w:hAnsiTheme="minorHAnsi"/>
                <w:b/>
                <w:bCs/>
                <w:i/>
                <w:iCs/>
                <w:sz w:val="22"/>
                <w:szCs w:val="22"/>
              </w:rPr>
              <w:t>Project Construction Work Component</w:t>
            </w:r>
            <w:r w:rsidR="004A294A">
              <w:rPr>
                <w:rFonts w:asciiTheme="minorHAnsi" w:hAnsiTheme="minorHAnsi"/>
                <w:i/>
                <w:iCs/>
                <w:sz w:val="22"/>
                <w:szCs w:val="22"/>
              </w:rPr>
              <w:t xml:space="preserve">, and </w:t>
            </w:r>
            <w:r w:rsidR="004A294A" w:rsidRPr="004A1047">
              <w:rPr>
                <w:rFonts w:asciiTheme="minorHAnsi" w:hAnsiTheme="minorHAnsi"/>
                <w:i/>
                <w:sz w:val="22"/>
                <w:szCs w:val="22"/>
                <w:highlight w:val="lightGray"/>
              </w:rPr>
              <w:t>Condition CC</w:t>
            </w:r>
            <w:r w:rsidR="00486800">
              <w:rPr>
                <w:rFonts w:asciiTheme="minorHAnsi" w:hAnsiTheme="minorHAnsi"/>
                <w:i/>
                <w:sz w:val="22"/>
                <w:szCs w:val="22"/>
                <w:highlight w:val="lightGray"/>
              </w:rPr>
              <w:t>12</w:t>
            </w:r>
            <w:r w:rsidR="004A294A">
              <w:rPr>
                <w:rFonts w:asciiTheme="minorHAnsi" w:hAnsiTheme="minorHAnsi"/>
                <w:i/>
                <w:iCs/>
                <w:sz w:val="22"/>
                <w:szCs w:val="22"/>
              </w:rPr>
              <w:t xml:space="preserve"> for </w:t>
            </w:r>
            <w:r w:rsidR="004A1047">
              <w:rPr>
                <w:rFonts w:asciiTheme="minorHAnsi" w:hAnsiTheme="minorHAnsi"/>
                <w:i/>
                <w:iCs/>
                <w:sz w:val="22"/>
                <w:szCs w:val="22"/>
              </w:rPr>
              <w:t xml:space="preserve">plans required for </w:t>
            </w:r>
            <w:r w:rsidR="004A1047" w:rsidRPr="004A1047">
              <w:rPr>
                <w:rFonts w:asciiTheme="minorHAnsi" w:hAnsiTheme="minorHAnsi"/>
                <w:b/>
                <w:bCs/>
                <w:i/>
                <w:iCs/>
                <w:sz w:val="22"/>
                <w:szCs w:val="22"/>
              </w:rPr>
              <w:t>Operation</w:t>
            </w:r>
            <w:r w:rsidR="00486800" w:rsidRPr="00486800">
              <w:rPr>
                <w:rFonts w:asciiTheme="minorHAnsi" w:hAnsiTheme="minorHAnsi"/>
                <w:i/>
                <w:iCs/>
                <w:sz w:val="22"/>
                <w:szCs w:val="22"/>
              </w:rPr>
              <w:t xml:space="preserve"> of the </w:t>
            </w:r>
            <w:r w:rsidR="00486800">
              <w:rPr>
                <w:rFonts w:asciiTheme="minorHAnsi" w:hAnsiTheme="minorHAnsi"/>
                <w:b/>
                <w:bCs/>
                <w:i/>
                <w:iCs/>
                <w:sz w:val="22"/>
                <w:szCs w:val="22"/>
              </w:rPr>
              <w:t>Scheme</w:t>
            </w:r>
            <w:r w:rsidR="009D7280">
              <w:rPr>
                <w:rFonts w:asciiTheme="minorHAnsi" w:hAnsiTheme="minorHAnsi"/>
                <w:i/>
                <w:iCs/>
                <w:sz w:val="22"/>
                <w:szCs w:val="22"/>
              </w:rPr>
              <w:t xml:space="preserve">. </w:t>
            </w:r>
            <w:r w:rsidRPr="000123FA">
              <w:rPr>
                <w:rFonts w:asciiTheme="minorHAnsi" w:hAnsiTheme="minorHAnsi"/>
                <w:i/>
                <w:iCs/>
                <w:sz w:val="22"/>
                <w:szCs w:val="22"/>
              </w:rPr>
              <w:t xml:space="preserve">To assist the Councils with certification, the </w:t>
            </w:r>
            <w:r w:rsidR="00D82E2B" w:rsidRPr="000123FA">
              <w:rPr>
                <w:rFonts w:asciiTheme="minorHAnsi" w:hAnsiTheme="minorHAnsi" w:cs="Calibri"/>
                <w:i/>
                <w:iCs/>
                <w:sz w:val="22"/>
                <w:szCs w:val="22"/>
              </w:rPr>
              <w:t>Consent Holder</w:t>
            </w:r>
            <w:r w:rsidRPr="000123FA">
              <w:rPr>
                <w:rFonts w:asciiTheme="minorHAnsi" w:hAnsiTheme="minorHAnsi" w:cs="Calibri"/>
                <w:i/>
                <w:iCs/>
                <w:sz w:val="22"/>
                <w:szCs w:val="22"/>
              </w:rPr>
              <w:t xml:space="preserve"> </w:t>
            </w:r>
            <w:r w:rsidRPr="000123FA">
              <w:rPr>
                <w:rFonts w:asciiTheme="minorHAnsi" w:hAnsiTheme="minorHAnsi"/>
                <w:i/>
                <w:iCs/>
                <w:sz w:val="22"/>
                <w:szCs w:val="22"/>
              </w:rPr>
              <w:t>should give as much notice as possible of intent to submit a management plan for certification.</w:t>
            </w:r>
            <w:r w:rsidRPr="00BD1F64">
              <w:rPr>
                <w:rFonts w:asciiTheme="minorHAnsi" w:hAnsiTheme="minorHAnsi"/>
                <w:i/>
                <w:iCs/>
                <w:sz w:val="22"/>
                <w:szCs w:val="22"/>
              </w:rPr>
              <w:t xml:space="preserve"> </w:t>
            </w:r>
          </w:p>
          <w:p w14:paraId="7D7B6F6D" w14:textId="77777777" w:rsidR="00951394" w:rsidRPr="00D600A8" w:rsidRDefault="00951394" w:rsidP="00951394">
            <w:pPr>
              <w:cnfStyle w:val="000000000000" w:firstRow="0" w:lastRow="0" w:firstColumn="0" w:lastColumn="0" w:oddVBand="0" w:evenVBand="0" w:oddHBand="0" w:evenHBand="0" w:firstRowFirstColumn="0" w:firstRowLastColumn="0" w:lastRowFirstColumn="0" w:lastRowLastColumn="0"/>
              <w:rPr>
                <w:sz w:val="22"/>
                <w:szCs w:val="22"/>
              </w:rPr>
            </w:pPr>
          </w:p>
        </w:tc>
      </w:tr>
      <w:tr w:rsidR="005F03FF" w:rsidRPr="00D600A8" w14:paraId="159A8EB2"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3E43D569" w14:textId="799EB83B" w:rsidR="005F03FF" w:rsidRDefault="005F03FF" w:rsidP="005F03FF">
            <w:pPr>
              <w:rPr>
                <w:sz w:val="22"/>
                <w:szCs w:val="22"/>
              </w:rPr>
            </w:pPr>
            <w:r>
              <w:rPr>
                <w:sz w:val="22"/>
                <w:szCs w:val="22"/>
              </w:rPr>
              <w:lastRenderedPageBreak/>
              <w:t>CC</w:t>
            </w:r>
            <w:r w:rsidR="0000558F">
              <w:rPr>
                <w:sz w:val="22"/>
                <w:szCs w:val="22"/>
              </w:rPr>
              <w:t>8</w:t>
            </w:r>
          </w:p>
        </w:tc>
        <w:tc>
          <w:tcPr>
            <w:tcW w:w="9883" w:type="dxa"/>
            <w:shd w:val="clear" w:color="auto" w:fill="C1F0C7" w:themeFill="accent3" w:themeFillTint="33"/>
          </w:tcPr>
          <w:p w14:paraId="130906C2" w14:textId="77777777" w:rsidR="005F03FF" w:rsidRPr="00873D6A" w:rsidRDefault="005F03FF" w:rsidP="005F03FF">
            <w:pPr>
              <w:cnfStyle w:val="000000000000" w:firstRow="0" w:lastRow="0" w:firstColumn="0" w:lastColumn="0" w:oddVBand="0" w:evenVBand="0" w:oddHBand="0" w:evenHBand="0" w:firstRowFirstColumn="0" w:firstRowLastColumn="0" w:lastRowFirstColumn="0" w:lastRowLastColumn="0"/>
              <w:rPr>
                <w:sz w:val="22"/>
                <w:szCs w:val="22"/>
              </w:rPr>
            </w:pPr>
            <w:r w:rsidRPr="00873D6A">
              <w:rPr>
                <w:sz w:val="22"/>
                <w:szCs w:val="22"/>
              </w:rPr>
              <w:t xml:space="preserve">The management plans submitted to the relevant council for certification must be in general accordance with the draft management plans that formed part of the </w:t>
            </w:r>
            <w:r>
              <w:rPr>
                <w:sz w:val="22"/>
                <w:szCs w:val="22"/>
              </w:rPr>
              <w:t>Consent Holder</w:t>
            </w:r>
            <w:r w:rsidRPr="00873D6A">
              <w:rPr>
                <w:sz w:val="22"/>
                <w:szCs w:val="22"/>
              </w:rPr>
              <w:t xml:space="preserve">’s FTAA </w:t>
            </w:r>
            <w:r w:rsidRPr="006E1695">
              <w:rPr>
                <w:b/>
                <w:bCs/>
                <w:sz w:val="22"/>
                <w:szCs w:val="22"/>
              </w:rPr>
              <w:t>Application</w:t>
            </w:r>
            <w:r w:rsidRPr="00873D6A">
              <w:rPr>
                <w:sz w:val="22"/>
                <w:szCs w:val="22"/>
              </w:rPr>
              <w:t xml:space="preserve"> (where applicable), except as amended to: </w:t>
            </w:r>
          </w:p>
          <w:p w14:paraId="5C5504E2" w14:textId="77777777" w:rsidR="005F03FF" w:rsidRPr="00D600A8"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highlight w:val="cyan"/>
              </w:rPr>
            </w:pPr>
          </w:p>
          <w:p w14:paraId="44A94C16" w14:textId="77777777" w:rsidR="005F03FF" w:rsidRPr="00D600A8" w:rsidRDefault="005F03FF" w:rsidP="00306C87">
            <w:pPr>
              <w:pStyle w:val="ListParagraph"/>
              <w:numPr>
                <w:ilvl w:val="0"/>
                <w:numId w:val="56"/>
              </w:numPr>
              <w:ind w:left="748"/>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to provide a more stringent management </w:t>
            </w:r>
            <w:proofErr w:type="gramStart"/>
            <w:r w:rsidRPr="00D600A8">
              <w:rPr>
                <w:sz w:val="22"/>
                <w:szCs w:val="22"/>
              </w:rPr>
              <w:t>approach;</w:t>
            </w:r>
            <w:proofErr w:type="gramEnd"/>
            <w:r w:rsidRPr="00D600A8">
              <w:rPr>
                <w:sz w:val="22"/>
                <w:szCs w:val="22"/>
              </w:rPr>
              <w:t xml:space="preserve"> </w:t>
            </w:r>
          </w:p>
          <w:p w14:paraId="2DD8B6BE" w14:textId="77777777" w:rsidR="005F03FF" w:rsidRPr="00D600A8" w:rsidRDefault="005F03FF" w:rsidP="00306C87">
            <w:pPr>
              <w:pStyle w:val="ListParagraph"/>
              <w:numPr>
                <w:ilvl w:val="0"/>
                <w:numId w:val="56"/>
              </w:numPr>
              <w:ind w:left="748"/>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align the management plans with consent conditions; or </w:t>
            </w:r>
          </w:p>
          <w:p w14:paraId="6DE76D30" w14:textId="77777777" w:rsidR="005F03FF" w:rsidRPr="00D600A8" w:rsidRDefault="005F03FF" w:rsidP="00306C87">
            <w:pPr>
              <w:pStyle w:val="ListParagraph"/>
              <w:numPr>
                <w:ilvl w:val="0"/>
                <w:numId w:val="56"/>
              </w:numPr>
              <w:ind w:left="748"/>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incorporate comments made by the councils, </w:t>
            </w:r>
            <w:r>
              <w:rPr>
                <w:sz w:val="22"/>
                <w:szCs w:val="22"/>
              </w:rPr>
              <w:t xml:space="preserve">or </w:t>
            </w:r>
            <w:r w:rsidRPr="00D600A8">
              <w:rPr>
                <w:sz w:val="22"/>
                <w:szCs w:val="22"/>
              </w:rPr>
              <w:t xml:space="preserve">the Department of Conservation (where relevant) on the draft management plans. </w:t>
            </w:r>
          </w:p>
          <w:p w14:paraId="6254C64B" w14:textId="77777777" w:rsidR="005F03FF" w:rsidRPr="00D600A8" w:rsidRDefault="005F03FF" w:rsidP="005F03FF">
            <w:pPr>
              <w:cnfStyle w:val="000000000000" w:firstRow="0" w:lastRow="0" w:firstColumn="0" w:lastColumn="0" w:oddVBand="0" w:evenVBand="0" w:oddHBand="0" w:evenHBand="0" w:firstRowFirstColumn="0" w:firstRowLastColumn="0" w:lastRowFirstColumn="0" w:lastRowLastColumn="0"/>
              <w:rPr>
                <w:b/>
                <w:bCs/>
                <w:sz w:val="22"/>
                <w:szCs w:val="22"/>
              </w:rPr>
            </w:pPr>
          </w:p>
          <w:p w14:paraId="69480ED3" w14:textId="77777777" w:rsidR="005F03FF" w:rsidRPr="00CF22DE" w:rsidRDefault="10F9BCF4" w:rsidP="42936FD3">
            <w:pPr>
              <w:cnfStyle w:val="000000000000" w:firstRow="0" w:lastRow="0" w:firstColumn="0" w:lastColumn="0" w:oddVBand="0" w:evenVBand="0" w:oddHBand="0" w:evenHBand="0" w:firstRowFirstColumn="0" w:firstRowLastColumn="0" w:lastRowFirstColumn="0" w:lastRowLastColumn="0"/>
              <w:rPr>
                <w:b/>
                <w:bCs/>
                <w:i/>
                <w:iCs/>
                <w:sz w:val="22"/>
                <w:szCs w:val="22"/>
              </w:rPr>
            </w:pPr>
            <w:r w:rsidRPr="42936FD3">
              <w:rPr>
                <w:b/>
                <w:bCs/>
                <w:i/>
                <w:iCs/>
                <w:sz w:val="22"/>
                <w:szCs w:val="22"/>
              </w:rPr>
              <w:t xml:space="preserve">Advice Note: </w:t>
            </w:r>
            <w:r w:rsidRPr="42936FD3">
              <w:rPr>
                <w:i/>
                <w:iCs/>
                <w:sz w:val="22"/>
                <w:szCs w:val="22"/>
              </w:rPr>
              <w:t xml:space="preserve">the following draft management plans formed part of the </w:t>
            </w:r>
            <w:r w:rsidRPr="42936FD3">
              <w:rPr>
                <w:b/>
                <w:bCs/>
                <w:i/>
                <w:iCs/>
                <w:sz w:val="22"/>
                <w:szCs w:val="22"/>
              </w:rPr>
              <w:t>Application</w:t>
            </w:r>
            <w:r w:rsidRPr="42936FD3">
              <w:rPr>
                <w:i/>
                <w:iCs/>
                <w:sz w:val="22"/>
                <w:szCs w:val="22"/>
              </w:rPr>
              <w:t>: the Lizard Management Plan, Freshwater Ecology Management Plan, Vegetation Management Plan, Avifauna Management Plan, Bat Management Plan, Erosion and Sediment Control Mangement Plan and Landscape Management Plan.</w:t>
            </w:r>
          </w:p>
          <w:p w14:paraId="4B5EF99B" w14:textId="77777777" w:rsidR="005F03FF" w:rsidRPr="000123FA" w:rsidRDefault="005F03FF" w:rsidP="005F03FF">
            <w:pPr>
              <w:cnfStyle w:val="000000000000" w:firstRow="0" w:lastRow="0" w:firstColumn="0" w:lastColumn="0" w:oddVBand="0" w:evenVBand="0" w:oddHBand="0" w:evenHBand="0" w:firstRowFirstColumn="0" w:firstRowLastColumn="0" w:lastRowFirstColumn="0" w:lastRowLastColumn="0"/>
              <w:rPr>
                <w:kern w:val="0"/>
                <w:sz w:val="22"/>
                <w:szCs w:val="22"/>
              </w:rPr>
            </w:pPr>
          </w:p>
        </w:tc>
      </w:tr>
      <w:tr w:rsidR="005F03FF" w:rsidRPr="00D600A8" w14:paraId="640C7D90"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4AEB3D2E" w14:textId="65C6E41F" w:rsidR="005F03FF" w:rsidRPr="00D600A8" w:rsidRDefault="005F03FF" w:rsidP="005F03FF">
            <w:pPr>
              <w:rPr>
                <w:sz w:val="22"/>
                <w:szCs w:val="22"/>
              </w:rPr>
            </w:pPr>
            <w:r>
              <w:rPr>
                <w:sz w:val="22"/>
                <w:szCs w:val="22"/>
              </w:rPr>
              <w:t>CC9</w:t>
            </w:r>
          </w:p>
        </w:tc>
        <w:tc>
          <w:tcPr>
            <w:tcW w:w="9883" w:type="dxa"/>
            <w:shd w:val="clear" w:color="auto" w:fill="C1F0C7" w:themeFill="accent3" w:themeFillTint="33"/>
          </w:tcPr>
          <w:p w14:paraId="60D396E4" w14:textId="67C69796" w:rsidR="005F03FF" w:rsidRPr="008220FD" w:rsidRDefault="005F03FF" w:rsidP="005F03FF">
            <w:pPr>
              <w:cnfStyle w:val="000000000000" w:firstRow="0" w:lastRow="0" w:firstColumn="0" w:lastColumn="0" w:oddVBand="0" w:evenVBand="0" w:oddHBand="0" w:evenHBand="0" w:firstRowFirstColumn="0" w:firstRowLastColumn="0" w:lastRowFirstColumn="0" w:lastRowLastColumn="0"/>
              <w:rPr>
                <w:sz w:val="22"/>
              </w:rPr>
            </w:pPr>
            <w:r w:rsidRPr="008220FD">
              <w:rPr>
                <w:sz w:val="22"/>
              </w:rPr>
              <w:t xml:space="preserve">All management plans must: </w:t>
            </w:r>
          </w:p>
          <w:p w14:paraId="3050A3A3" w14:textId="77777777" w:rsidR="005F03FF" w:rsidRPr="00D600A8" w:rsidRDefault="005F03FF" w:rsidP="005F03FF">
            <w:pPr>
              <w:tabs>
                <w:tab w:val="left" w:pos="5537"/>
              </w:tabs>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ab/>
            </w:r>
          </w:p>
          <w:p w14:paraId="20A272E4" w14:textId="77777777" w:rsidR="005F03FF" w:rsidRPr="00D600A8" w:rsidRDefault="005F03FF" w:rsidP="00306C87">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lastRenderedPageBreak/>
              <w:t>be prepared and implemented in accordance with the relevant management plan condition(s</w:t>
            </w:r>
            <w:proofErr w:type="gramStart"/>
            <w:r w:rsidRPr="00D600A8">
              <w:rPr>
                <w:sz w:val="22"/>
                <w:szCs w:val="22"/>
              </w:rPr>
              <w:t>);</w:t>
            </w:r>
            <w:proofErr w:type="gramEnd"/>
            <w:r w:rsidRPr="00D600A8">
              <w:rPr>
                <w:sz w:val="22"/>
                <w:szCs w:val="22"/>
              </w:rPr>
              <w:t xml:space="preserve">  </w:t>
            </w:r>
          </w:p>
          <w:p w14:paraId="131E6408" w14:textId="06627927" w:rsidR="005F03FF" w:rsidRPr="00D600A8" w:rsidRDefault="005F03FF" w:rsidP="00306C87">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be prepared by a </w:t>
            </w:r>
            <w:r w:rsidRPr="005A38F7">
              <w:rPr>
                <w:b/>
                <w:bCs/>
                <w:sz w:val="22"/>
                <w:szCs w:val="22"/>
              </w:rPr>
              <w:t>SQEP</w:t>
            </w:r>
            <w:r w:rsidRPr="00D600A8">
              <w:rPr>
                <w:sz w:val="22"/>
                <w:szCs w:val="22"/>
              </w:rPr>
              <w:t xml:space="preserve"> having regard to the subject matter of the management </w:t>
            </w:r>
            <w:proofErr w:type="gramStart"/>
            <w:r w:rsidRPr="00D600A8">
              <w:rPr>
                <w:sz w:val="22"/>
                <w:szCs w:val="22"/>
              </w:rPr>
              <w:t>plan;</w:t>
            </w:r>
            <w:proofErr w:type="gramEnd"/>
          </w:p>
          <w:p w14:paraId="0FF03A29" w14:textId="4513276B" w:rsidR="005F03FF" w:rsidRPr="00CE7098" w:rsidRDefault="005F03FF" w:rsidP="00306C87">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sz w:val="22"/>
                <w:szCs w:val="22"/>
              </w:rPr>
            </w:pPr>
            <w:proofErr w:type="gramStart"/>
            <w:r>
              <w:rPr>
                <w:sz w:val="22"/>
                <w:szCs w:val="22"/>
              </w:rPr>
              <w:t>if</w:t>
            </w:r>
            <w:proofErr w:type="gramEnd"/>
            <w:r>
              <w:rPr>
                <w:sz w:val="22"/>
                <w:szCs w:val="22"/>
              </w:rPr>
              <w:t xml:space="preserve"> relevant, </w:t>
            </w:r>
            <w:r w:rsidRPr="00CE7098">
              <w:rPr>
                <w:sz w:val="22"/>
                <w:szCs w:val="22"/>
              </w:rPr>
              <w:t>include c</w:t>
            </w:r>
            <w:r w:rsidRPr="007C4C30">
              <w:rPr>
                <w:sz w:val="22"/>
                <w:szCs w:val="22"/>
              </w:rPr>
              <w:t xml:space="preserve">ommentary in accordance with </w:t>
            </w:r>
            <w:r w:rsidRPr="00F82CF5">
              <w:rPr>
                <w:sz w:val="22"/>
                <w:szCs w:val="22"/>
                <w:highlight w:val="lightGray"/>
              </w:rPr>
              <w:t>Condition CC1</w:t>
            </w:r>
            <w:r w:rsidR="00845FF3">
              <w:rPr>
                <w:sz w:val="22"/>
                <w:szCs w:val="22"/>
                <w:highlight w:val="lightGray"/>
              </w:rPr>
              <w:t>0</w:t>
            </w:r>
            <w:r w:rsidRPr="00F82CF5">
              <w:rPr>
                <w:sz w:val="22"/>
                <w:szCs w:val="22"/>
                <w:highlight w:val="lightGray"/>
              </w:rPr>
              <w:t>(e)</w:t>
            </w:r>
            <w:r w:rsidRPr="007C4C30">
              <w:rPr>
                <w:sz w:val="22"/>
                <w:szCs w:val="22"/>
              </w:rPr>
              <w:t xml:space="preserve"> where Department</w:t>
            </w:r>
            <w:r>
              <w:rPr>
                <w:sz w:val="22"/>
                <w:szCs w:val="22"/>
              </w:rPr>
              <w:t xml:space="preserve"> of Conservation </w:t>
            </w:r>
            <w:r w:rsidRPr="00CE7098">
              <w:rPr>
                <w:sz w:val="22"/>
                <w:szCs w:val="22"/>
              </w:rPr>
              <w:t xml:space="preserve">consultation is </w:t>
            </w:r>
            <w:proofErr w:type="gramStart"/>
            <w:r w:rsidRPr="00CE7098">
              <w:rPr>
                <w:sz w:val="22"/>
                <w:szCs w:val="22"/>
              </w:rPr>
              <w:t>required</w:t>
            </w:r>
            <w:r>
              <w:rPr>
                <w:sz w:val="22"/>
                <w:szCs w:val="22"/>
              </w:rPr>
              <w:t>;</w:t>
            </w:r>
            <w:proofErr w:type="gramEnd"/>
            <w:r>
              <w:rPr>
                <w:sz w:val="22"/>
                <w:szCs w:val="22"/>
              </w:rPr>
              <w:t xml:space="preserve"> </w:t>
            </w:r>
            <w:r w:rsidRPr="00CE7098">
              <w:rPr>
                <w:sz w:val="22"/>
                <w:szCs w:val="22"/>
              </w:rPr>
              <w:t xml:space="preserve"> </w:t>
            </w:r>
          </w:p>
          <w:p w14:paraId="0DF3F3AA" w14:textId="77777777" w:rsidR="005F03FF" w:rsidRPr="00D600A8" w:rsidRDefault="005F03FF" w:rsidP="00306C87">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sz w:val="22"/>
                <w:szCs w:val="22"/>
              </w:rPr>
            </w:pPr>
            <w:r w:rsidRPr="00D600A8">
              <w:rPr>
                <w:sz w:val="22"/>
                <w:szCs w:val="22"/>
              </w:rPr>
              <w:t xml:space="preserve">include sufficient detail relating to the management of effects associated with the relevant activities and/or </w:t>
            </w:r>
            <w:r w:rsidRPr="00281C1F">
              <w:rPr>
                <w:b/>
                <w:bCs/>
                <w:sz w:val="22"/>
                <w:szCs w:val="22"/>
              </w:rPr>
              <w:t>Project Construction Work Component</w:t>
            </w:r>
            <w:r w:rsidRPr="00D600A8">
              <w:rPr>
                <w:sz w:val="22"/>
                <w:szCs w:val="22"/>
              </w:rPr>
              <w:t xml:space="preserve"> to which it relates; and</w:t>
            </w:r>
          </w:p>
          <w:p w14:paraId="62D78025" w14:textId="3E1FDFEE" w:rsidR="005F03FF" w:rsidRPr="00D600A8" w:rsidRDefault="005F03FF" w:rsidP="00306C87">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sz w:val="22"/>
                <w:szCs w:val="22"/>
              </w:rPr>
            </w:pPr>
            <w:proofErr w:type="gramStart"/>
            <w:r w:rsidRPr="00D600A8">
              <w:rPr>
                <w:sz w:val="22"/>
                <w:szCs w:val="22"/>
              </w:rPr>
              <w:t>once</w:t>
            </w:r>
            <w:proofErr w:type="gramEnd"/>
            <w:r w:rsidRPr="00D600A8">
              <w:rPr>
                <w:sz w:val="22"/>
                <w:szCs w:val="22"/>
              </w:rPr>
              <w:t xml:space="preserve"> certified, </w:t>
            </w:r>
            <w:proofErr w:type="gramStart"/>
            <w:r>
              <w:rPr>
                <w:sz w:val="22"/>
                <w:szCs w:val="22"/>
              </w:rPr>
              <w:t>be</w:t>
            </w:r>
            <w:proofErr w:type="gramEnd"/>
            <w:r>
              <w:rPr>
                <w:sz w:val="22"/>
                <w:szCs w:val="22"/>
              </w:rPr>
              <w:t xml:space="preserve"> </w:t>
            </w:r>
            <w:r w:rsidRPr="00D600A8">
              <w:rPr>
                <w:sz w:val="22"/>
                <w:szCs w:val="22"/>
              </w:rPr>
              <w:t xml:space="preserve">uploaded to the </w:t>
            </w:r>
            <w:r w:rsidRPr="007C4C30">
              <w:rPr>
                <w:sz w:val="22"/>
                <w:szCs w:val="22"/>
              </w:rPr>
              <w:t xml:space="preserve">Project website or equivalent virtual information source as required by </w:t>
            </w:r>
            <w:r w:rsidRPr="00F82CF5">
              <w:rPr>
                <w:sz w:val="22"/>
                <w:szCs w:val="22"/>
                <w:highlight w:val="lightGray"/>
              </w:rPr>
              <w:t>Condition CC4 and CC5</w:t>
            </w:r>
            <w:r w:rsidRPr="007C4C30">
              <w:rPr>
                <w:sz w:val="22"/>
                <w:szCs w:val="22"/>
              </w:rPr>
              <w:t>.</w:t>
            </w:r>
            <w:r w:rsidRPr="00D600A8">
              <w:rPr>
                <w:sz w:val="22"/>
                <w:szCs w:val="22"/>
              </w:rPr>
              <w:t xml:space="preserve"> </w:t>
            </w:r>
          </w:p>
          <w:p w14:paraId="3D96FA48" w14:textId="77777777" w:rsidR="005F03FF" w:rsidRPr="00D600A8" w:rsidRDefault="005F03FF" w:rsidP="005F03FF">
            <w:pPr>
              <w:cnfStyle w:val="000000000000" w:firstRow="0" w:lastRow="0" w:firstColumn="0" w:lastColumn="0" w:oddVBand="0" w:evenVBand="0" w:oddHBand="0" w:evenHBand="0" w:firstRowFirstColumn="0" w:firstRowLastColumn="0" w:lastRowFirstColumn="0" w:lastRowLastColumn="0"/>
              <w:rPr>
                <w:sz w:val="22"/>
                <w:szCs w:val="22"/>
              </w:rPr>
            </w:pPr>
          </w:p>
        </w:tc>
      </w:tr>
      <w:tr w:rsidR="005F03FF" w:rsidRPr="007E5E70" w14:paraId="5B7D7028"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00539398" w14:textId="77777777" w:rsidR="005F03FF" w:rsidRPr="00D600A8" w:rsidRDefault="005F03FF" w:rsidP="006327A5">
            <w:pPr>
              <w:rPr>
                <w:sz w:val="22"/>
                <w:szCs w:val="22"/>
              </w:rPr>
            </w:pPr>
          </w:p>
        </w:tc>
        <w:tc>
          <w:tcPr>
            <w:tcW w:w="9883" w:type="dxa"/>
            <w:shd w:val="clear" w:color="auto" w:fill="E8E8E8" w:themeFill="background2"/>
            <w:vAlign w:val="center"/>
          </w:tcPr>
          <w:p w14:paraId="2151D5A2" w14:textId="2CFCE1F2" w:rsidR="005F03FF" w:rsidRPr="007E5E70" w:rsidRDefault="005F03FF" w:rsidP="006327A5">
            <w:pPr>
              <w:cnfStyle w:val="000000000000" w:firstRow="0" w:lastRow="0" w:firstColumn="0" w:lastColumn="0" w:oddVBand="0" w:evenVBand="0" w:oddHBand="0" w:evenHBand="0" w:firstRowFirstColumn="0" w:firstRowLastColumn="0" w:lastRowFirstColumn="0" w:lastRowLastColumn="0"/>
              <w:rPr>
                <w:i/>
                <w:iCs/>
                <w:sz w:val="22"/>
                <w:szCs w:val="22"/>
              </w:rPr>
            </w:pPr>
            <w:r>
              <w:rPr>
                <w:i/>
                <w:iCs/>
                <w:color w:val="3A3A3A" w:themeColor="background2" w:themeShade="40"/>
                <w:sz w:val="22"/>
                <w:szCs w:val="22"/>
              </w:rPr>
              <w:t>Comments by Department of Conservation on Selected Management Plans</w:t>
            </w:r>
          </w:p>
        </w:tc>
      </w:tr>
      <w:tr w:rsidR="005F03FF" w:rsidRPr="00D600A8" w14:paraId="5F7A97E3"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5651DD99" w14:textId="7036DA2B" w:rsidR="005F03FF" w:rsidRPr="00842F52" w:rsidRDefault="005F03FF" w:rsidP="005F03FF">
            <w:pPr>
              <w:rPr>
                <w:sz w:val="22"/>
                <w:szCs w:val="22"/>
              </w:rPr>
            </w:pPr>
            <w:r w:rsidRPr="00842F52">
              <w:rPr>
                <w:sz w:val="22"/>
                <w:szCs w:val="22"/>
              </w:rPr>
              <w:t>CC1</w:t>
            </w:r>
            <w:r w:rsidR="0000558F">
              <w:rPr>
                <w:sz w:val="22"/>
                <w:szCs w:val="22"/>
              </w:rPr>
              <w:t>0</w:t>
            </w:r>
          </w:p>
        </w:tc>
        <w:tc>
          <w:tcPr>
            <w:tcW w:w="9883" w:type="dxa"/>
            <w:shd w:val="clear" w:color="auto" w:fill="C1F0C7" w:themeFill="accent3" w:themeFillTint="33"/>
          </w:tcPr>
          <w:p w14:paraId="0D423DD9" w14:textId="05E918BD"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Prior to submitting the management plans for the following </w:t>
            </w:r>
            <w:r w:rsidRPr="00842F52">
              <w:rPr>
                <w:b/>
                <w:bCs/>
                <w:sz w:val="22"/>
                <w:szCs w:val="22"/>
              </w:rPr>
              <w:t xml:space="preserve">Project Construction Work Components </w:t>
            </w:r>
            <w:r w:rsidRPr="00842F52">
              <w:rPr>
                <w:sz w:val="22"/>
                <w:szCs w:val="22"/>
              </w:rPr>
              <w:t xml:space="preserve">for certification, the Consent Holder must invite the Department of Conservation to review the management plans and provide comments, suggest amendments or additions to each plan within 20 working days of the management plan being provided to the Department: </w:t>
            </w:r>
          </w:p>
          <w:p w14:paraId="64DD6BFC" w14:textId="7AA75F93" w:rsidR="005F03FF" w:rsidRPr="00842F52" w:rsidRDefault="10F9BCF4" w:rsidP="00306C87">
            <w:pPr>
              <w:pStyle w:val="ListParagraph"/>
              <w:numPr>
                <w:ilvl w:val="1"/>
                <w:numId w:val="12"/>
              </w:numPr>
              <w:cnfStyle w:val="000000000000" w:firstRow="0" w:lastRow="0" w:firstColumn="0" w:lastColumn="0" w:oddVBand="0" w:evenVBand="0" w:oddHBand="0" w:evenHBand="0" w:firstRowFirstColumn="0" w:firstRowLastColumn="0" w:lastRowFirstColumn="0" w:lastRowLastColumn="0"/>
              <w:rPr>
                <w:sz w:val="22"/>
                <w:szCs w:val="22"/>
              </w:rPr>
            </w:pPr>
            <w:r w:rsidRPr="42936FD3">
              <w:rPr>
                <w:sz w:val="22"/>
                <w:szCs w:val="22"/>
              </w:rPr>
              <w:t xml:space="preserve">Construction of a new access road and transmission lines across and south of the true left </w:t>
            </w:r>
            <w:r w:rsidRPr="42936FD3">
              <w:rPr>
                <w:b/>
                <w:bCs/>
                <w:sz w:val="22"/>
                <w:szCs w:val="22"/>
              </w:rPr>
              <w:t xml:space="preserve">bank </w:t>
            </w:r>
            <w:r w:rsidRPr="42936FD3">
              <w:rPr>
                <w:sz w:val="22"/>
                <w:szCs w:val="22"/>
              </w:rPr>
              <w:t>of Macgregor Creek</w:t>
            </w:r>
          </w:p>
          <w:p w14:paraId="7F63A33A" w14:textId="11C74CB9" w:rsidR="005F03FF" w:rsidRPr="00842F52" w:rsidRDefault="005F03FF" w:rsidP="00306C87">
            <w:pPr>
              <w:pStyle w:val="ListParagraph"/>
              <w:numPr>
                <w:ilvl w:val="1"/>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Streamworks</w:t>
            </w:r>
          </w:p>
          <w:p w14:paraId="1BE32E3F" w14:textId="5265719A" w:rsidR="005F03FF" w:rsidRPr="00842F52" w:rsidRDefault="005F03FF" w:rsidP="00306C87">
            <w:pPr>
              <w:pStyle w:val="ListParagraph"/>
              <w:numPr>
                <w:ilvl w:val="1"/>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Headworks including Construction Staging Area 1</w:t>
            </w:r>
          </w:p>
          <w:p w14:paraId="24BC2341" w14:textId="783B7422" w:rsidR="005F03FF" w:rsidRPr="00842F52" w:rsidRDefault="005F03FF" w:rsidP="00306C87">
            <w:pPr>
              <w:pStyle w:val="ListParagraph"/>
              <w:numPr>
                <w:ilvl w:val="1"/>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Power Station Site and/or Tunnels including Construction Staging Area 2</w:t>
            </w:r>
          </w:p>
          <w:p w14:paraId="10CB00C6" w14:textId="537E90C4"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The Consent Holder must </w:t>
            </w:r>
            <w:proofErr w:type="gramStart"/>
            <w:r w:rsidRPr="00842F52">
              <w:rPr>
                <w:sz w:val="22"/>
                <w:szCs w:val="22"/>
              </w:rPr>
              <w:t>take into account</w:t>
            </w:r>
            <w:proofErr w:type="gramEnd"/>
            <w:r w:rsidRPr="00842F52">
              <w:rPr>
                <w:sz w:val="22"/>
                <w:szCs w:val="22"/>
              </w:rPr>
              <w:t xml:space="preserve"> all comments and suggested amendments and additions to each plan received from the Department of Conservation. </w:t>
            </w:r>
          </w:p>
          <w:p w14:paraId="56E96912" w14:textId="54DF7E9C"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The Consent Holder must prepare a document (or documents) outlining what if any amendments or additions have been made to each plan in response to comments and suggestions made by the Department of Conservation and provide that document to the Westland District Council or West Coast Regional Council contemporaneously with each plan when it is submitted for certification or recertification. </w:t>
            </w:r>
          </w:p>
          <w:p w14:paraId="5370B9C5" w14:textId="77777777"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The document required under (c) must include an explanation of where any comment or suggestion made by the Department of Conservation has not been incorporated into the plan and the reasons why. </w:t>
            </w:r>
          </w:p>
          <w:p w14:paraId="2693996D" w14:textId="7827DA0A"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A copy of each plan that is submitted for certification must be provided to the Department of Conservation for their information, together with the document required under </w:t>
            </w:r>
            <w:r w:rsidRPr="003E4466">
              <w:rPr>
                <w:sz w:val="22"/>
                <w:szCs w:val="22"/>
                <w:highlight w:val="lightGray"/>
              </w:rPr>
              <w:t>Condition CC1</w:t>
            </w:r>
            <w:r w:rsidR="001A4227">
              <w:rPr>
                <w:sz w:val="22"/>
                <w:szCs w:val="22"/>
                <w:highlight w:val="lightGray"/>
              </w:rPr>
              <w:t>0</w:t>
            </w:r>
            <w:r w:rsidRPr="003E4466">
              <w:rPr>
                <w:sz w:val="22"/>
                <w:szCs w:val="22"/>
                <w:highlight w:val="lightGray"/>
              </w:rPr>
              <w:t>(c).</w:t>
            </w:r>
          </w:p>
          <w:p w14:paraId="0771C2CB" w14:textId="7E50BE74" w:rsidR="005F03FF" w:rsidRPr="00842F52" w:rsidRDefault="005F03FF" w:rsidP="00306C87">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sz w:val="22"/>
                <w:szCs w:val="22"/>
              </w:rPr>
            </w:pPr>
            <w:r w:rsidRPr="00842F52">
              <w:rPr>
                <w:sz w:val="22"/>
                <w:szCs w:val="22"/>
              </w:rPr>
              <w:t xml:space="preserve">The Consent Holder must meet </w:t>
            </w:r>
            <w:proofErr w:type="gramStart"/>
            <w:r w:rsidRPr="00842F52">
              <w:rPr>
                <w:sz w:val="22"/>
                <w:szCs w:val="22"/>
              </w:rPr>
              <w:t>all of</w:t>
            </w:r>
            <w:proofErr w:type="gramEnd"/>
            <w:r w:rsidRPr="00842F52">
              <w:rPr>
                <w:sz w:val="22"/>
                <w:szCs w:val="22"/>
              </w:rPr>
              <w:t xml:space="preserve"> the Department of Conservation’s actual and reasonable costs associated with reviewing and providing feedback on the management plans listed in </w:t>
            </w:r>
            <w:r w:rsidRPr="003E4466">
              <w:rPr>
                <w:sz w:val="22"/>
                <w:szCs w:val="22"/>
                <w:highlight w:val="lightGray"/>
              </w:rPr>
              <w:t>Condition CC1</w:t>
            </w:r>
            <w:r w:rsidR="001A4227">
              <w:rPr>
                <w:sz w:val="22"/>
                <w:szCs w:val="22"/>
                <w:highlight w:val="lightGray"/>
              </w:rPr>
              <w:t>0</w:t>
            </w:r>
            <w:r w:rsidRPr="003E4466">
              <w:rPr>
                <w:sz w:val="22"/>
                <w:szCs w:val="22"/>
                <w:highlight w:val="lightGray"/>
              </w:rPr>
              <w:t>(a).</w:t>
            </w:r>
            <w:r w:rsidRPr="00842F52">
              <w:rPr>
                <w:sz w:val="22"/>
                <w:szCs w:val="22"/>
              </w:rPr>
              <w:t xml:space="preserve"> </w:t>
            </w:r>
          </w:p>
          <w:p w14:paraId="324A9135" w14:textId="77777777" w:rsidR="005F03FF" w:rsidRPr="00842F52"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71B15F37" w14:textId="77777777" w:rsidR="005F03FF" w:rsidRPr="00842F52" w:rsidRDefault="005F03FF" w:rsidP="005F03FF">
            <w:pPr>
              <w:pStyle w:val="Default"/>
              <w:ind w:left="36"/>
              <w:cnfStyle w:val="000000000000" w:firstRow="0" w:lastRow="0" w:firstColumn="0" w:lastColumn="0" w:oddVBand="0" w:evenVBand="0" w:oddHBand="0" w:evenHBand="0" w:firstRowFirstColumn="0" w:firstRowLastColumn="0" w:lastRowFirstColumn="0" w:lastRowLastColumn="0"/>
              <w:rPr>
                <w:rFonts w:asciiTheme="minorHAnsi" w:hAnsiTheme="minorHAnsi"/>
                <w:i/>
                <w:iCs/>
                <w:color w:val="auto"/>
                <w:sz w:val="22"/>
                <w:szCs w:val="22"/>
              </w:rPr>
            </w:pPr>
            <w:r w:rsidRPr="00842F52">
              <w:rPr>
                <w:rFonts w:asciiTheme="minorHAnsi" w:hAnsiTheme="minorHAnsi"/>
                <w:b/>
                <w:bCs/>
                <w:i/>
                <w:iCs/>
                <w:color w:val="auto"/>
                <w:sz w:val="22"/>
                <w:szCs w:val="22"/>
              </w:rPr>
              <w:t>Advice Note:</w:t>
            </w:r>
            <w:r w:rsidRPr="00842F52">
              <w:rPr>
                <w:rFonts w:asciiTheme="minorHAnsi" w:hAnsiTheme="minorHAnsi"/>
                <w:i/>
                <w:iCs/>
                <w:color w:val="auto"/>
                <w:sz w:val="22"/>
                <w:szCs w:val="22"/>
              </w:rPr>
              <w:t xml:space="preserve"> The management plans noted in this condition relate to works or activities on, over, or under land administered by the Department of Conservation. </w:t>
            </w:r>
          </w:p>
          <w:p w14:paraId="1DAF0C61" w14:textId="77777777" w:rsidR="005F03FF" w:rsidRPr="00842F52" w:rsidRDefault="005F03FF" w:rsidP="005F03FF">
            <w:pPr>
              <w:cnfStyle w:val="000000000000" w:firstRow="0" w:lastRow="0" w:firstColumn="0" w:lastColumn="0" w:oddVBand="0" w:evenVBand="0" w:oddHBand="0" w:evenHBand="0" w:firstRowFirstColumn="0" w:firstRowLastColumn="0" w:lastRowFirstColumn="0" w:lastRowLastColumn="0"/>
              <w:rPr>
                <w:sz w:val="22"/>
                <w:szCs w:val="22"/>
              </w:rPr>
            </w:pPr>
          </w:p>
        </w:tc>
      </w:tr>
      <w:tr w:rsidR="00CA2DB3" w:rsidRPr="007E5E70" w14:paraId="2A32ECE5"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22695DB9" w14:textId="77777777" w:rsidR="00CA2DB3" w:rsidRPr="00D600A8" w:rsidRDefault="00CA2DB3" w:rsidP="006327A5">
            <w:pPr>
              <w:rPr>
                <w:sz w:val="22"/>
                <w:szCs w:val="22"/>
              </w:rPr>
            </w:pPr>
          </w:p>
        </w:tc>
        <w:tc>
          <w:tcPr>
            <w:tcW w:w="9883" w:type="dxa"/>
            <w:shd w:val="clear" w:color="auto" w:fill="E8E8E8" w:themeFill="background2"/>
            <w:vAlign w:val="center"/>
          </w:tcPr>
          <w:p w14:paraId="3F3D354F" w14:textId="654F7A40" w:rsidR="00CA2DB3" w:rsidRPr="007E5E70" w:rsidRDefault="004A294A" w:rsidP="006327A5">
            <w:pPr>
              <w:cnfStyle w:val="000000000000" w:firstRow="0" w:lastRow="0" w:firstColumn="0" w:lastColumn="0" w:oddVBand="0" w:evenVBand="0" w:oddHBand="0" w:evenHBand="0" w:firstRowFirstColumn="0" w:firstRowLastColumn="0" w:lastRowFirstColumn="0" w:lastRowLastColumn="0"/>
              <w:rPr>
                <w:i/>
                <w:iCs/>
                <w:sz w:val="22"/>
                <w:szCs w:val="22"/>
              </w:rPr>
            </w:pPr>
            <w:r>
              <w:rPr>
                <w:i/>
                <w:iCs/>
                <w:color w:val="3A3A3A" w:themeColor="background2" w:themeShade="40"/>
                <w:sz w:val="22"/>
                <w:szCs w:val="22"/>
              </w:rPr>
              <w:t xml:space="preserve">Plans required for each </w:t>
            </w:r>
            <w:r w:rsidR="00CA2DB3">
              <w:rPr>
                <w:i/>
                <w:iCs/>
                <w:color w:val="3A3A3A" w:themeColor="background2" w:themeShade="40"/>
                <w:sz w:val="22"/>
                <w:szCs w:val="22"/>
              </w:rPr>
              <w:t xml:space="preserve">Project Construction Work Component </w:t>
            </w:r>
          </w:p>
        </w:tc>
      </w:tr>
      <w:tr w:rsidR="005F03FF" w:rsidRPr="00D600A8" w14:paraId="4D8BAE3C"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496EBD18" w14:textId="41677B94" w:rsidR="005F03FF" w:rsidRPr="00D600A8" w:rsidRDefault="005F03FF" w:rsidP="005F03FF">
            <w:pPr>
              <w:rPr>
                <w:sz w:val="22"/>
                <w:szCs w:val="22"/>
              </w:rPr>
            </w:pPr>
            <w:r>
              <w:rPr>
                <w:sz w:val="22"/>
                <w:szCs w:val="22"/>
              </w:rPr>
              <w:t>CC1</w:t>
            </w:r>
            <w:r w:rsidR="0000558F">
              <w:rPr>
                <w:sz w:val="22"/>
                <w:szCs w:val="22"/>
              </w:rPr>
              <w:t>1</w:t>
            </w:r>
          </w:p>
        </w:tc>
        <w:tc>
          <w:tcPr>
            <w:tcW w:w="9883" w:type="dxa"/>
          </w:tcPr>
          <w:p w14:paraId="75AE7DFF" w14:textId="77777777" w:rsidR="00CA2DB3" w:rsidRPr="00CA2DB3" w:rsidRDefault="00CA2DB3" w:rsidP="00CA2DB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48788CA4" w14:textId="2238BCC4" w:rsidR="005F03FF" w:rsidRPr="000123FA" w:rsidRDefault="005F03FF" w:rsidP="00306C87">
            <w:pPr>
              <w:pStyle w:val="Default"/>
              <w:numPr>
                <w:ilvl w:val="0"/>
                <w:numId w:val="101"/>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b/>
                <w:bCs/>
                <w:sz w:val="22"/>
                <w:szCs w:val="22"/>
              </w:rPr>
              <w:t>Construction</w:t>
            </w:r>
            <w:r w:rsidRPr="000123FA">
              <w:rPr>
                <w:rFonts w:asciiTheme="minorHAnsi" w:hAnsiTheme="minorHAnsi"/>
                <w:sz w:val="22"/>
                <w:szCs w:val="22"/>
              </w:rPr>
              <w:t xml:space="preserve"> must not commence for a</w:t>
            </w:r>
            <w:r w:rsidRPr="000123FA">
              <w:rPr>
                <w:rFonts w:asciiTheme="minorHAnsi" w:hAnsiTheme="minorHAnsi"/>
                <w:b/>
                <w:bCs/>
                <w:sz w:val="22"/>
                <w:szCs w:val="22"/>
              </w:rPr>
              <w:t xml:space="preserve"> Project Construction Work Component</w:t>
            </w:r>
            <w:r w:rsidRPr="000123FA">
              <w:rPr>
                <w:rFonts w:asciiTheme="minorHAnsi" w:hAnsiTheme="minorHAnsi"/>
                <w:sz w:val="22"/>
                <w:szCs w:val="22"/>
              </w:rPr>
              <w:t xml:space="preserve"> until the management plans for that </w:t>
            </w:r>
            <w:r w:rsidRPr="000123FA">
              <w:rPr>
                <w:rFonts w:asciiTheme="minorHAnsi" w:hAnsiTheme="minorHAnsi"/>
                <w:b/>
                <w:bCs/>
                <w:sz w:val="22"/>
                <w:szCs w:val="22"/>
              </w:rPr>
              <w:t>Project Construction Work Component</w:t>
            </w:r>
            <w:r w:rsidRPr="000123FA">
              <w:rPr>
                <w:rFonts w:asciiTheme="minorHAnsi" w:hAnsiTheme="minorHAnsi"/>
                <w:sz w:val="22"/>
                <w:szCs w:val="22"/>
              </w:rPr>
              <w:t xml:space="preserve"> as listed in Table 5 are certified: </w:t>
            </w:r>
          </w:p>
          <w:p w14:paraId="77874143" w14:textId="77777777" w:rsidR="005F03FF" w:rsidRPr="000123FA" w:rsidRDefault="005F03FF" w:rsidP="005F03FF">
            <w:pPr>
              <w:cnfStyle w:val="000000000000" w:firstRow="0" w:lastRow="0" w:firstColumn="0" w:lastColumn="0" w:oddVBand="0" w:evenVBand="0" w:oddHBand="0" w:evenHBand="0" w:firstRowFirstColumn="0" w:firstRowLastColumn="0" w:lastRowFirstColumn="0" w:lastRowLastColumn="0"/>
              <w:rPr>
                <w:sz w:val="22"/>
                <w:szCs w:val="22"/>
              </w:rPr>
            </w:pPr>
          </w:p>
          <w:p w14:paraId="53B83C61" w14:textId="795D4D47" w:rsidR="005F03FF" w:rsidRPr="000123FA" w:rsidRDefault="005F03FF" w:rsidP="005F03FF">
            <w:pPr>
              <w:ind w:left="741"/>
              <w:cnfStyle w:val="000000000000" w:firstRow="0" w:lastRow="0" w:firstColumn="0" w:lastColumn="0" w:oddVBand="0" w:evenVBand="0" w:oddHBand="0" w:evenHBand="0" w:firstRowFirstColumn="0" w:firstRowLastColumn="0" w:lastRowFirstColumn="0" w:lastRowLastColumn="0"/>
              <w:rPr>
                <w:b/>
                <w:bCs/>
                <w:sz w:val="22"/>
                <w:szCs w:val="22"/>
              </w:rPr>
            </w:pPr>
            <w:r w:rsidRPr="000123FA">
              <w:rPr>
                <w:b/>
                <w:bCs/>
                <w:sz w:val="22"/>
                <w:szCs w:val="22"/>
              </w:rPr>
              <w:t xml:space="preserve">Table </w:t>
            </w:r>
            <w:r w:rsidR="00A57691">
              <w:rPr>
                <w:b/>
                <w:bCs/>
                <w:sz w:val="22"/>
                <w:szCs w:val="22"/>
              </w:rPr>
              <w:t>3</w:t>
            </w:r>
            <w:r w:rsidRPr="000123FA">
              <w:rPr>
                <w:b/>
                <w:bCs/>
                <w:sz w:val="22"/>
                <w:szCs w:val="22"/>
              </w:rPr>
              <w:t>: Management Plans required for each Project Construction Work Component</w:t>
            </w:r>
          </w:p>
          <w:p w14:paraId="5DF1360B" w14:textId="77777777" w:rsidR="005F03FF" w:rsidRPr="000123FA" w:rsidRDefault="005F03FF" w:rsidP="005F03FF">
            <w:pPr>
              <w:cnfStyle w:val="000000000000" w:firstRow="0" w:lastRow="0" w:firstColumn="0" w:lastColumn="0" w:oddVBand="0" w:evenVBand="0" w:oddHBand="0" w:evenHBand="0" w:firstRowFirstColumn="0" w:firstRowLastColumn="0" w:lastRowFirstColumn="0" w:lastRowLastColumn="0"/>
              <w:rPr>
                <w:sz w:val="22"/>
                <w:szCs w:val="22"/>
              </w:rPr>
            </w:pPr>
          </w:p>
          <w:tbl>
            <w:tblPr>
              <w:tblStyle w:val="TableGrid"/>
              <w:tblW w:w="8080" w:type="dxa"/>
              <w:tblInd w:w="746" w:type="dxa"/>
              <w:tblLook w:val="04A0" w:firstRow="1" w:lastRow="0" w:firstColumn="1" w:lastColumn="0" w:noHBand="0" w:noVBand="1"/>
            </w:tblPr>
            <w:tblGrid>
              <w:gridCol w:w="3260"/>
              <w:gridCol w:w="4820"/>
            </w:tblGrid>
            <w:tr w:rsidR="005F03FF" w:rsidRPr="000123FA" w14:paraId="08DFE9DA" w14:textId="77777777" w:rsidTr="42936FD3">
              <w:trPr>
                <w:trHeight w:val="567"/>
              </w:trPr>
              <w:tc>
                <w:tcPr>
                  <w:tcW w:w="3260" w:type="dxa"/>
                  <w:tcBorders>
                    <w:right w:val="single" w:sz="4" w:space="0" w:color="FFFFFF" w:themeColor="background1"/>
                  </w:tcBorders>
                  <w:shd w:val="clear" w:color="auto" w:fill="000000" w:themeFill="text1"/>
                  <w:vAlign w:val="center"/>
                </w:tcPr>
                <w:p w14:paraId="09B337EA" w14:textId="77777777" w:rsidR="005F03FF" w:rsidRPr="000123FA" w:rsidRDefault="005F03FF" w:rsidP="006005E0">
                  <w:pPr>
                    <w:rPr>
                      <w:b/>
                      <w:bCs/>
                      <w:sz w:val="22"/>
                      <w:szCs w:val="22"/>
                    </w:rPr>
                  </w:pPr>
                  <w:r w:rsidRPr="000123FA">
                    <w:rPr>
                      <w:b/>
                      <w:bCs/>
                      <w:sz w:val="22"/>
                      <w:szCs w:val="22"/>
                    </w:rPr>
                    <w:lastRenderedPageBreak/>
                    <w:t>Project Construction Work Component</w:t>
                  </w:r>
                </w:p>
              </w:tc>
              <w:tc>
                <w:tcPr>
                  <w:tcW w:w="4820" w:type="dxa"/>
                  <w:tcBorders>
                    <w:left w:val="single" w:sz="4" w:space="0" w:color="FFFFFF" w:themeColor="background1"/>
                  </w:tcBorders>
                  <w:shd w:val="clear" w:color="auto" w:fill="000000" w:themeFill="text1"/>
                  <w:vAlign w:val="center"/>
                </w:tcPr>
                <w:p w14:paraId="3B74BF69" w14:textId="77777777" w:rsidR="005F03FF" w:rsidRPr="000123FA" w:rsidRDefault="005F03FF" w:rsidP="006005E0">
                  <w:pPr>
                    <w:rPr>
                      <w:b/>
                      <w:bCs/>
                      <w:sz w:val="22"/>
                      <w:szCs w:val="22"/>
                    </w:rPr>
                  </w:pPr>
                  <w:r w:rsidRPr="000123FA">
                    <w:rPr>
                      <w:b/>
                      <w:bCs/>
                      <w:sz w:val="22"/>
                      <w:szCs w:val="22"/>
                    </w:rPr>
                    <w:t xml:space="preserve">Management Plans required to be certified before Commencement of Construction </w:t>
                  </w:r>
                </w:p>
              </w:tc>
            </w:tr>
            <w:tr w:rsidR="005F03FF" w:rsidRPr="000123FA" w14:paraId="108B79A8" w14:textId="77777777" w:rsidTr="42936FD3">
              <w:tc>
                <w:tcPr>
                  <w:tcW w:w="3260" w:type="dxa"/>
                </w:tcPr>
                <w:p w14:paraId="111B0759" w14:textId="77777777" w:rsidR="005F03FF" w:rsidRPr="000123FA" w:rsidRDefault="005F03FF" w:rsidP="005F03FF">
                  <w:pPr>
                    <w:rPr>
                      <w:sz w:val="22"/>
                      <w:szCs w:val="22"/>
                    </w:rPr>
                  </w:pPr>
                  <w:r w:rsidRPr="000123FA">
                    <w:rPr>
                      <w:rFonts w:ascii="Aptos" w:hAnsi="Aptos"/>
                      <w:b/>
                      <w:bCs/>
                      <w:sz w:val="22"/>
                      <w:szCs w:val="22"/>
                    </w:rPr>
                    <w:t>Construction Staging Area 3</w:t>
                  </w:r>
                  <w:r w:rsidRPr="000123FA">
                    <w:rPr>
                      <w:rFonts w:ascii="Aptos" w:hAnsi="Aptos"/>
                      <w:sz w:val="22"/>
                      <w:szCs w:val="22"/>
                    </w:rPr>
                    <w:t xml:space="preserve"> and adjacent land-based gravel extraction / spoil disposal.</w:t>
                  </w:r>
                </w:p>
              </w:tc>
              <w:tc>
                <w:tcPr>
                  <w:tcW w:w="4820" w:type="dxa"/>
                </w:tcPr>
                <w:p w14:paraId="54F588D1" w14:textId="1EC4906B"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Erosion and Sediment Control</w:t>
                  </w:r>
                  <w:r>
                    <w:rPr>
                      <w:rFonts w:ascii="Aptos" w:hAnsi="Aptos"/>
                      <w:sz w:val="22"/>
                      <w:szCs w:val="22"/>
                    </w:rPr>
                    <w:t xml:space="preserve"> Management</w:t>
                  </w:r>
                  <w:r w:rsidRPr="000123FA">
                    <w:rPr>
                      <w:rFonts w:ascii="Aptos" w:hAnsi="Aptos"/>
                      <w:sz w:val="22"/>
                      <w:szCs w:val="22"/>
                    </w:rPr>
                    <w:t xml:space="preserve"> Plan</w:t>
                  </w:r>
                </w:p>
                <w:p w14:paraId="6A8EAF90"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Dust Management Plan</w:t>
                  </w:r>
                </w:p>
                <w:p w14:paraId="7EF207E4"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2625BB34"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 </w:t>
                  </w:r>
                </w:p>
              </w:tc>
            </w:tr>
            <w:tr w:rsidR="005F03FF" w:rsidRPr="000123FA" w14:paraId="256E2FC2" w14:textId="77777777" w:rsidTr="42936FD3">
              <w:tc>
                <w:tcPr>
                  <w:tcW w:w="3260" w:type="dxa"/>
                </w:tcPr>
                <w:p w14:paraId="51C6EB9C" w14:textId="77777777" w:rsidR="005F03FF" w:rsidRPr="000123FA" w:rsidRDefault="005F03FF" w:rsidP="005F03FF">
                  <w:pPr>
                    <w:spacing w:beforeLines="60" w:before="144" w:afterLines="60" w:after="144" w:line="276" w:lineRule="auto"/>
                    <w:contextualSpacing/>
                    <w:rPr>
                      <w:rFonts w:ascii="Aptos" w:hAnsi="Aptos"/>
                      <w:sz w:val="22"/>
                      <w:szCs w:val="22"/>
                    </w:rPr>
                  </w:pPr>
                  <w:r w:rsidRPr="000123FA">
                    <w:rPr>
                      <w:rFonts w:ascii="Aptos" w:hAnsi="Aptos"/>
                      <w:sz w:val="22"/>
                      <w:szCs w:val="22"/>
                    </w:rPr>
                    <w:t>Waitaha River gravel extraction.</w:t>
                  </w:r>
                </w:p>
                <w:p w14:paraId="5749A7BF" w14:textId="77777777" w:rsidR="005F03FF" w:rsidRPr="000123FA" w:rsidRDefault="005F03FF" w:rsidP="005F03FF">
                  <w:pPr>
                    <w:rPr>
                      <w:sz w:val="22"/>
                      <w:szCs w:val="22"/>
                    </w:rPr>
                  </w:pPr>
                </w:p>
              </w:tc>
              <w:tc>
                <w:tcPr>
                  <w:tcW w:w="4820" w:type="dxa"/>
                </w:tcPr>
                <w:p w14:paraId="3FB52FB1"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Dust Management Plan</w:t>
                  </w:r>
                </w:p>
                <w:p w14:paraId="24F362F5"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282819B0"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 </w:t>
                  </w:r>
                </w:p>
              </w:tc>
            </w:tr>
            <w:tr w:rsidR="005F03FF" w:rsidRPr="000123FA" w14:paraId="5C0B06F9" w14:textId="77777777" w:rsidTr="42936FD3">
              <w:tc>
                <w:tcPr>
                  <w:tcW w:w="3260" w:type="dxa"/>
                </w:tcPr>
                <w:p w14:paraId="0F2AEF82" w14:textId="77777777" w:rsidR="005F03FF" w:rsidRPr="000123FA" w:rsidRDefault="005F03FF" w:rsidP="005F03FF">
                  <w:pPr>
                    <w:rPr>
                      <w:sz w:val="22"/>
                      <w:szCs w:val="22"/>
                    </w:rPr>
                  </w:pPr>
                  <w:r w:rsidRPr="000123FA">
                    <w:rPr>
                      <w:rFonts w:ascii="Aptos" w:hAnsi="Aptos"/>
                      <w:sz w:val="22"/>
                      <w:szCs w:val="22"/>
                    </w:rPr>
                    <w:t>Road formation and road upgrade works occurring in road reserve.</w:t>
                  </w:r>
                </w:p>
              </w:tc>
              <w:tc>
                <w:tcPr>
                  <w:tcW w:w="4820" w:type="dxa"/>
                </w:tcPr>
                <w:p w14:paraId="7D331362" w14:textId="6B65468C"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Erosion and Sediment Control</w:t>
                  </w:r>
                  <w:r>
                    <w:rPr>
                      <w:rFonts w:ascii="Aptos" w:hAnsi="Aptos"/>
                      <w:sz w:val="22"/>
                      <w:szCs w:val="22"/>
                    </w:rPr>
                    <w:t xml:space="preserve"> Management</w:t>
                  </w:r>
                  <w:r w:rsidRPr="000123FA">
                    <w:rPr>
                      <w:rFonts w:ascii="Aptos" w:hAnsi="Aptos"/>
                      <w:sz w:val="22"/>
                      <w:szCs w:val="22"/>
                    </w:rPr>
                    <w:t xml:space="preserve"> Plan</w:t>
                  </w:r>
                </w:p>
                <w:p w14:paraId="2B7B898B"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Dust Management Plan</w:t>
                  </w:r>
                </w:p>
                <w:p w14:paraId="3D58658C"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033C93B7"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 </w:t>
                  </w:r>
                </w:p>
                <w:p w14:paraId="45FB7D84" w14:textId="34D49C0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 xml:space="preserve">Lizard </w:t>
                  </w:r>
                  <w:r>
                    <w:rPr>
                      <w:rFonts w:ascii="Aptos" w:hAnsi="Aptos"/>
                      <w:sz w:val="22"/>
                      <w:szCs w:val="22"/>
                    </w:rPr>
                    <w:t>Management</w:t>
                  </w:r>
                  <w:r w:rsidRPr="000123FA">
                    <w:rPr>
                      <w:rFonts w:ascii="Aptos" w:hAnsi="Aptos"/>
                      <w:sz w:val="22"/>
                      <w:szCs w:val="22"/>
                    </w:rPr>
                    <w:t xml:space="preserve"> Plan </w:t>
                  </w:r>
                </w:p>
              </w:tc>
            </w:tr>
            <w:tr w:rsidR="005F03FF" w:rsidRPr="000123FA" w14:paraId="16FEF8FF" w14:textId="77777777" w:rsidTr="42936FD3">
              <w:tc>
                <w:tcPr>
                  <w:tcW w:w="3260" w:type="dxa"/>
                </w:tcPr>
                <w:p w14:paraId="2E175D05" w14:textId="77777777" w:rsidR="005F03FF" w:rsidRPr="000123FA" w:rsidRDefault="10F9BCF4" w:rsidP="005F03FF">
                  <w:pPr>
                    <w:rPr>
                      <w:sz w:val="22"/>
                      <w:szCs w:val="22"/>
                    </w:rPr>
                  </w:pPr>
                  <w:r w:rsidRPr="42936FD3">
                    <w:rPr>
                      <w:rFonts w:ascii="Aptos" w:hAnsi="Aptos"/>
                      <w:sz w:val="22"/>
                      <w:szCs w:val="22"/>
                    </w:rPr>
                    <w:t xml:space="preserve">Construction of new transmission lines and upgrades to existing transmission lines and access road north of the true right </w:t>
                  </w:r>
                  <w:r w:rsidRPr="42936FD3">
                    <w:rPr>
                      <w:rFonts w:ascii="Aptos" w:hAnsi="Aptos"/>
                      <w:b/>
                      <w:bCs/>
                      <w:sz w:val="22"/>
                      <w:szCs w:val="22"/>
                    </w:rPr>
                    <w:t xml:space="preserve">bank </w:t>
                  </w:r>
                  <w:r w:rsidRPr="42936FD3">
                    <w:rPr>
                      <w:rFonts w:ascii="Aptos" w:hAnsi="Aptos"/>
                      <w:sz w:val="22"/>
                      <w:szCs w:val="22"/>
                    </w:rPr>
                    <w:t>of Macgregor Creek</w:t>
                  </w:r>
                </w:p>
              </w:tc>
              <w:tc>
                <w:tcPr>
                  <w:tcW w:w="4820" w:type="dxa"/>
                </w:tcPr>
                <w:p w14:paraId="51584522"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w:t>
                  </w:r>
                </w:p>
                <w:p w14:paraId="42610BA8"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Flight Management Plan (if helicopters are used)</w:t>
                  </w:r>
                </w:p>
                <w:p w14:paraId="200911DC"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Construction Noise Management Plan</w:t>
                  </w:r>
                </w:p>
              </w:tc>
            </w:tr>
            <w:tr w:rsidR="005F03FF" w:rsidRPr="000123FA" w14:paraId="575ADE04" w14:textId="77777777" w:rsidTr="42936FD3">
              <w:tc>
                <w:tcPr>
                  <w:tcW w:w="3260" w:type="dxa"/>
                </w:tcPr>
                <w:p w14:paraId="4EA2FA78" w14:textId="77777777" w:rsidR="005F03FF" w:rsidRPr="000123FA" w:rsidRDefault="10F9BCF4" w:rsidP="42936FD3">
                  <w:pPr>
                    <w:spacing w:beforeLines="60" w:before="144" w:afterLines="60" w:after="144" w:line="276" w:lineRule="auto"/>
                    <w:contextualSpacing/>
                    <w:rPr>
                      <w:rFonts w:ascii="Aptos" w:hAnsi="Aptos"/>
                      <w:sz w:val="22"/>
                      <w:szCs w:val="22"/>
                    </w:rPr>
                  </w:pPr>
                  <w:r w:rsidRPr="42936FD3">
                    <w:rPr>
                      <w:rFonts w:ascii="Aptos" w:hAnsi="Aptos"/>
                      <w:sz w:val="22"/>
                      <w:szCs w:val="22"/>
                    </w:rPr>
                    <w:t xml:space="preserve">Construction of new access road and transmission lines across and south of the true left </w:t>
                  </w:r>
                  <w:r w:rsidRPr="42936FD3">
                    <w:rPr>
                      <w:rFonts w:ascii="Aptos" w:hAnsi="Aptos"/>
                      <w:b/>
                      <w:bCs/>
                      <w:sz w:val="22"/>
                      <w:szCs w:val="22"/>
                    </w:rPr>
                    <w:t xml:space="preserve">bank </w:t>
                  </w:r>
                  <w:r w:rsidRPr="42936FD3">
                    <w:rPr>
                      <w:rFonts w:ascii="Aptos" w:hAnsi="Aptos"/>
                      <w:sz w:val="22"/>
                      <w:szCs w:val="22"/>
                    </w:rPr>
                    <w:t>of Macgregor Creek</w:t>
                  </w:r>
                </w:p>
                <w:p w14:paraId="5D6FB166" w14:textId="77777777" w:rsidR="005F03FF" w:rsidRPr="000123FA" w:rsidRDefault="005F03FF" w:rsidP="005F03FF">
                  <w:pPr>
                    <w:rPr>
                      <w:sz w:val="22"/>
                      <w:szCs w:val="22"/>
                    </w:rPr>
                  </w:pPr>
                </w:p>
              </w:tc>
              <w:tc>
                <w:tcPr>
                  <w:tcW w:w="4820" w:type="dxa"/>
                </w:tcPr>
                <w:p w14:paraId="20F56DCC"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 </w:t>
                  </w:r>
                </w:p>
                <w:p w14:paraId="0281F97D" w14:textId="15273C46"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Erosion and Sediment Control</w:t>
                  </w:r>
                  <w:r>
                    <w:rPr>
                      <w:rFonts w:ascii="Aptos" w:hAnsi="Aptos"/>
                      <w:sz w:val="22"/>
                      <w:szCs w:val="22"/>
                    </w:rPr>
                    <w:t xml:space="preserve"> Management</w:t>
                  </w:r>
                  <w:r w:rsidRPr="000123FA">
                    <w:rPr>
                      <w:rFonts w:ascii="Aptos" w:hAnsi="Aptos"/>
                      <w:sz w:val="22"/>
                      <w:szCs w:val="22"/>
                    </w:rPr>
                    <w:t xml:space="preserve"> Plan </w:t>
                  </w:r>
                </w:p>
                <w:p w14:paraId="4F4CE3BC" w14:textId="77777777" w:rsidR="005F03FF" w:rsidRPr="000123FA" w:rsidRDefault="005F03FF" w:rsidP="00306C87">
                  <w:pPr>
                    <w:pStyle w:val="TableTT"/>
                    <w:numPr>
                      <w:ilvl w:val="0"/>
                      <w:numId w:val="13"/>
                    </w:numPr>
                    <w:ind w:left="463"/>
                    <w:rPr>
                      <w:rFonts w:ascii="Aptos" w:hAnsi="Aptos" w:cs="Calibri"/>
                      <w:sz w:val="22"/>
                      <w:szCs w:val="22"/>
                    </w:rPr>
                  </w:pPr>
                  <w:r w:rsidRPr="000123FA">
                    <w:rPr>
                      <w:rFonts w:ascii="Aptos" w:hAnsi="Aptos"/>
                      <w:sz w:val="22"/>
                      <w:szCs w:val="22"/>
                      <w:lang w:val="en-US"/>
                    </w:rPr>
                    <w:t>Dust Management Plan</w:t>
                  </w:r>
                </w:p>
                <w:p w14:paraId="53C98D6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 </w:t>
                  </w:r>
                </w:p>
                <w:p w14:paraId="76425453"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w:t>
                  </w:r>
                </w:p>
                <w:p w14:paraId="69A9DEEC"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Freshwater Ecology Management Plan</w:t>
                  </w:r>
                </w:p>
                <w:p w14:paraId="34D9FDCB"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Vegetation Management Plan</w:t>
                  </w:r>
                </w:p>
                <w:p w14:paraId="29EA2A77"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Avifauna Management Plan</w:t>
                  </w:r>
                </w:p>
                <w:p w14:paraId="176BE948"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Bat Management Plan</w:t>
                  </w:r>
                </w:p>
                <w:p w14:paraId="21E11EAA"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Lizard Management Plan</w:t>
                  </w:r>
                </w:p>
                <w:p w14:paraId="54621960"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Landscape Management Plan</w:t>
                  </w:r>
                </w:p>
                <w:p w14:paraId="52746BDD" w14:textId="77777777" w:rsidR="005F03FF" w:rsidRPr="000123FA" w:rsidRDefault="005F03FF" w:rsidP="005F03FF">
                  <w:pPr>
                    <w:rPr>
                      <w:sz w:val="22"/>
                      <w:szCs w:val="22"/>
                    </w:rPr>
                  </w:pPr>
                </w:p>
              </w:tc>
            </w:tr>
            <w:tr w:rsidR="005F03FF" w:rsidRPr="000123FA" w14:paraId="39DB5041" w14:textId="77777777" w:rsidTr="42936FD3">
              <w:tc>
                <w:tcPr>
                  <w:tcW w:w="3260" w:type="dxa"/>
                </w:tcPr>
                <w:p w14:paraId="54042C66" w14:textId="77777777" w:rsidR="005F03FF" w:rsidRPr="000123FA" w:rsidRDefault="005F03FF" w:rsidP="005F03FF">
                  <w:pPr>
                    <w:rPr>
                      <w:sz w:val="22"/>
                      <w:szCs w:val="22"/>
                    </w:rPr>
                  </w:pPr>
                  <w:r w:rsidRPr="000123FA">
                    <w:rPr>
                      <w:rFonts w:ascii="Aptos" w:hAnsi="Aptos"/>
                      <w:sz w:val="22"/>
                      <w:szCs w:val="22"/>
                    </w:rPr>
                    <w:t>Streamworks</w:t>
                  </w:r>
                </w:p>
              </w:tc>
              <w:tc>
                <w:tcPr>
                  <w:tcW w:w="4820" w:type="dxa"/>
                </w:tcPr>
                <w:p w14:paraId="3F2822F1"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 </w:t>
                  </w:r>
                </w:p>
                <w:p w14:paraId="01D141E2"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Flight Management Plan (if helicopters are used)</w:t>
                  </w:r>
                </w:p>
                <w:p w14:paraId="53D935C5" w14:textId="5B7DD3C4"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Erosion and Sediment Control</w:t>
                  </w:r>
                  <w:r>
                    <w:rPr>
                      <w:rFonts w:ascii="Aptos" w:hAnsi="Aptos"/>
                      <w:sz w:val="22"/>
                      <w:szCs w:val="22"/>
                    </w:rPr>
                    <w:t xml:space="preserve"> Management</w:t>
                  </w:r>
                  <w:r w:rsidRPr="000123FA">
                    <w:rPr>
                      <w:rFonts w:ascii="Aptos" w:hAnsi="Aptos"/>
                      <w:sz w:val="22"/>
                      <w:szCs w:val="22"/>
                    </w:rPr>
                    <w:t xml:space="preserve"> Plan </w:t>
                  </w:r>
                </w:p>
                <w:p w14:paraId="4EF0A90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w:t>
                  </w:r>
                </w:p>
                <w:p w14:paraId="01912F9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lastRenderedPageBreak/>
                    <w:t>Freshwater Ecology Management Plan</w:t>
                  </w:r>
                </w:p>
              </w:tc>
            </w:tr>
            <w:tr w:rsidR="005F03FF" w:rsidRPr="000123FA" w14:paraId="0DA3C523" w14:textId="77777777" w:rsidTr="42936FD3">
              <w:tc>
                <w:tcPr>
                  <w:tcW w:w="3260" w:type="dxa"/>
                </w:tcPr>
                <w:p w14:paraId="2DA2A163" w14:textId="77777777" w:rsidR="005F03FF" w:rsidRPr="000123FA" w:rsidRDefault="005F03FF" w:rsidP="005F03FF">
                  <w:pPr>
                    <w:spacing w:line="276" w:lineRule="auto"/>
                    <w:ind w:left="36"/>
                    <w:rPr>
                      <w:rFonts w:ascii="Aptos" w:hAnsi="Aptos"/>
                      <w:sz w:val="22"/>
                      <w:szCs w:val="22"/>
                    </w:rPr>
                  </w:pPr>
                  <w:r w:rsidRPr="000123FA">
                    <w:rPr>
                      <w:rFonts w:ascii="Aptos" w:hAnsi="Aptos"/>
                      <w:sz w:val="22"/>
                      <w:szCs w:val="22"/>
                    </w:rPr>
                    <w:lastRenderedPageBreak/>
                    <w:t xml:space="preserve">Headworks including </w:t>
                  </w:r>
                  <w:r w:rsidRPr="000123FA">
                    <w:rPr>
                      <w:rFonts w:ascii="Aptos" w:hAnsi="Aptos"/>
                      <w:b/>
                      <w:bCs/>
                      <w:sz w:val="22"/>
                      <w:szCs w:val="22"/>
                    </w:rPr>
                    <w:t>Construction Staging Area 1</w:t>
                  </w:r>
                </w:p>
                <w:p w14:paraId="531614C0" w14:textId="77777777" w:rsidR="005F03FF" w:rsidRPr="000123FA" w:rsidRDefault="005F03FF" w:rsidP="005F03FF">
                  <w:pPr>
                    <w:rPr>
                      <w:sz w:val="22"/>
                      <w:szCs w:val="22"/>
                    </w:rPr>
                  </w:pPr>
                </w:p>
              </w:tc>
              <w:tc>
                <w:tcPr>
                  <w:tcW w:w="4820" w:type="dxa"/>
                </w:tcPr>
                <w:p w14:paraId="1126F60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w:t>
                  </w:r>
                </w:p>
                <w:p w14:paraId="1EB909B7" w14:textId="1AEE77C4" w:rsidR="005F03FF" w:rsidRPr="000123FA" w:rsidRDefault="005F03FF" w:rsidP="00306C87">
                  <w:pPr>
                    <w:pStyle w:val="TableTT"/>
                    <w:numPr>
                      <w:ilvl w:val="0"/>
                      <w:numId w:val="13"/>
                    </w:numPr>
                    <w:ind w:left="463"/>
                    <w:rPr>
                      <w:rFonts w:ascii="Aptos" w:hAnsi="Aptos" w:cs="Calibri"/>
                      <w:sz w:val="22"/>
                      <w:szCs w:val="22"/>
                    </w:rPr>
                  </w:pPr>
                  <w:r w:rsidRPr="000123FA">
                    <w:rPr>
                      <w:rFonts w:ascii="Aptos" w:hAnsi="Aptos"/>
                      <w:sz w:val="22"/>
                      <w:szCs w:val="22"/>
                    </w:rPr>
                    <w:t>Erosion and Sediment Control</w:t>
                  </w:r>
                  <w:r>
                    <w:rPr>
                      <w:rFonts w:ascii="Aptos" w:hAnsi="Aptos"/>
                      <w:sz w:val="22"/>
                      <w:szCs w:val="22"/>
                    </w:rPr>
                    <w:t xml:space="preserve"> Management</w:t>
                  </w:r>
                  <w:r w:rsidRPr="000123FA">
                    <w:rPr>
                      <w:rFonts w:ascii="Aptos" w:hAnsi="Aptos"/>
                      <w:sz w:val="22"/>
                      <w:szCs w:val="22"/>
                    </w:rPr>
                    <w:t xml:space="preserve"> Plan</w:t>
                  </w:r>
                </w:p>
                <w:p w14:paraId="3BB67A89"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lang w:val="en-US"/>
                    </w:rPr>
                    <w:t>Dust Management Plan</w:t>
                  </w:r>
                  <w:r w:rsidRPr="000123FA">
                    <w:rPr>
                      <w:rFonts w:ascii="Aptos" w:hAnsi="Aptos"/>
                      <w:sz w:val="22"/>
                      <w:szCs w:val="22"/>
                    </w:rPr>
                    <w:t xml:space="preserve"> </w:t>
                  </w:r>
                </w:p>
                <w:p w14:paraId="6287B76E"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0B94D2C0"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Flight Management Plan (if helicopters are used)</w:t>
                  </w:r>
                </w:p>
                <w:p w14:paraId="6765D6C8"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Construction Noise Management Plan</w:t>
                  </w:r>
                </w:p>
                <w:p w14:paraId="48ED97FD"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Freshwater Ecology Management Plan</w:t>
                  </w:r>
                </w:p>
                <w:p w14:paraId="5DEC9CE0"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Vegetation Management Plan</w:t>
                  </w:r>
                </w:p>
                <w:p w14:paraId="594B20A7"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Avifauna Management Plan</w:t>
                  </w:r>
                </w:p>
                <w:p w14:paraId="32309A5C"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Bat Management Plan</w:t>
                  </w:r>
                </w:p>
                <w:p w14:paraId="0D9E8049"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Lizard Management Plan</w:t>
                  </w:r>
                </w:p>
                <w:p w14:paraId="14AC213A"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Landscape Management Plan</w:t>
                  </w:r>
                </w:p>
                <w:p w14:paraId="2A836418" w14:textId="77777777" w:rsidR="005F03FF" w:rsidRPr="000123FA" w:rsidRDefault="005F03FF" w:rsidP="005F03FF">
                  <w:pPr>
                    <w:rPr>
                      <w:sz w:val="22"/>
                      <w:szCs w:val="22"/>
                    </w:rPr>
                  </w:pPr>
                </w:p>
              </w:tc>
            </w:tr>
            <w:tr w:rsidR="005F03FF" w:rsidRPr="000123FA" w14:paraId="72E32FC7" w14:textId="77777777" w:rsidTr="42936FD3">
              <w:tc>
                <w:tcPr>
                  <w:tcW w:w="3260" w:type="dxa"/>
                </w:tcPr>
                <w:p w14:paraId="5ECE9014" w14:textId="77777777" w:rsidR="005F03FF" w:rsidRPr="000123FA" w:rsidRDefault="005F03FF" w:rsidP="005F03FF">
                  <w:pPr>
                    <w:spacing w:line="276" w:lineRule="auto"/>
                    <w:ind w:left="36"/>
                    <w:rPr>
                      <w:rFonts w:ascii="Aptos" w:hAnsi="Aptos"/>
                      <w:sz w:val="22"/>
                      <w:szCs w:val="22"/>
                    </w:rPr>
                  </w:pPr>
                  <w:r w:rsidRPr="000123FA">
                    <w:rPr>
                      <w:rFonts w:ascii="Aptos" w:hAnsi="Aptos"/>
                      <w:sz w:val="22"/>
                      <w:szCs w:val="22"/>
                    </w:rPr>
                    <w:t xml:space="preserve">Power Station Site and/or Tunnels including </w:t>
                  </w:r>
                  <w:r w:rsidRPr="000123FA">
                    <w:rPr>
                      <w:rFonts w:ascii="Aptos" w:hAnsi="Aptos"/>
                      <w:b/>
                      <w:bCs/>
                      <w:sz w:val="22"/>
                      <w:szCs w:val="22"/>
                    </w:rPr>
                    <w:t>Construction Staging Area 2</w:t>
                  </w:r>
                </w:p>
                <w:p w14:paraId="357A2A3B" w14:textId="77777777" w:rsidR="005F03FF" w:rsidRPr="000123FA" w:rsidRDefault="005F03FF" w:rsidP="005F03FF">
                  <w:pPr>
                    <w:rPr>
                      <w:sz w:val="22"/>
                      <w:szCs w:val="22"/>
                    </w:rPr>
                  </w:pPr>
                </w:p>
              </w:tc>
              <w:tc>
                <w:tcPr>
                  <w:tcW w:w="4820" w:type="dxa"/>
                </w:tcPr>
                <w:p w14:paraId="2AB2E08B"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w:t>
                  </w:r>
                </w:p>
                <w:p w14:paraId="2B5CF66F" w14:textId="060735FB" w:rsidR="005F03FF" w:rsidRPr="000123FA" w:rsidRDefault="005F03FF" w:rsidP="00306C87">
                  <w:pPr>
                    <w:pStyle w:val="TableTT"/>
                    <w:numPr>
                      <w:ilvl w:val="0"/>
                      <w:numId w:val="13"/>
                    </w:numPr>
                    <w:ind w:left="463"/>
                    <w:rPr>
                      <w:rFonts w:ascii="Aptos" w:hAnsi="Aptos" w:cs="Calibri"/>
                      <w:sz w:val="22"/>
                      <w:szCs w:val="22"/>
                    </w:rPr>
                  </w:pPr>
                  <w:r w:rsidRPr="000123FA">
                    <w:rPr>
                      <w:rFonts w:ascii="Aptos" w:hAnsi="Aptos"/>
                      <w:sz w:val="22"/>
                      <w:szCs w:val="22"/>
                    </w:rPr>
                    <w:t xml:space="preserve">Erosion and Sediment Control </w:t>
                  </w:r>
                  <w:r>
                    <w:rPr>
                      <w:rFonts w:ascii="Aptos" w:hAnsi="Aptos"/>
                      <w:sz w:val="22"/>
                      <w:szCs w:val="22"/>
                    </w:rPr>
                    <w:t>Management</w:t>
                  </w:r>
                  <w:r w:rsidRPr="000123FA">
                    <w:rPr>
                      <w:rFonts w:ascii="Aptos" w:hAnsi="Aptos"/>
                      <w:sz w:val="22"/>
                      <w:szCs w:val="22"/>
                    </w:rPr>
                    <w:t xml:space="preserve"> Plan</w:t>
                  </w:r>
                </w:p>
                <w:p w14:paraId="2866D42C"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lang w:val="en-US"/>
                    </w:rPr>
                    <w:t>Dust Management Plan</w:t>
                  </w:r>
                  <w:r w:rsidRPr="000123FA">
                    <w:rPr>
                      <w:rFonts w:ascii="Aptos" w:hAnsi="Aptos"/>
                      <w:sz w:val="22"/>
                      <w:szCs w:val="22"/>
                    </w:rPr>
                    <w:t xml:space="preserve"> </w:t>
                  </w:r>
                </w:p>
                <w:p w14:paraId="0BE65947"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1EFBC29A"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Flight Management Plan (if helicopters are used)</w:t>
                  </w:r>
                </w:p>
                <w:p w14:paraId="3B653E33" w14:textId="77777777" w:rsidR="005F03FF" w:rsidRPr="000123FA" w:rsidRDefault="005F03FF" w:rsidP="00306C87">
                  <w:pPr>
                    <w:pStyle w:val="TableTT"/>
                    <w:numPr>
                      <w:ilvl w:val="0"/>
                      <w:numId w:val="13"/>
                    </w:numPr>
                    <w:ind w:left="463"/>
                    <w:rPr>
                      <w:rFonts w:ascii="Aptos" w:hAnsi="Aptos"/>
                      <w:sz w:val="22"/>
                      <w:szCs w:val="22"/>
                      <w:lang w:val="en-GB"/>
                    </w:rPr>
                  </w:pPr>
                  <w:r w:rsidRPr="000123FA">
                    <w:rPr>
                      <w:rFonts w:ascii="Aptos" w:hAnsi="Aptos"/>
                      <w:sz w:val="22"/>
                      <w:szCs w:val="22"/>
                    </w:rPr>
                    <w:t>Construction Noise Management Plan</w:t>
                  </w:r>
                </w:p>
                <w:p w14:paraId="36100378"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Freshwater Ecology Management Plan</w:t>
                  </w:r>
                </w:p>
                <w:p w14:paraId="1F61DD60"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Vegetation Management Plan</w:t>
                  </w:r>
                </w:p>
                <w:p w14:paraId="087669FF"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Avifauna Management Plan</w:t>
                  </w:r>
                </w:p>
                <w:p w14:paraId="41CCFF01"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Bat Management Plan</w:t>
                  </w:r>
                </w:p>
                <w:p w14:paraId="705F9902"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Lizard Management Plan</w:t>
                  </w:r>
                </w:p>
                <w:p w14:paraId="1E7DE527"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Landscape Management Plan</w:t>
                  </w:r>
                </w:p>
                <w:p w14:paraId="5ECCD3B8" w14:textId="77777777" w:rsidR="005F03FF" w:rsidRPr="000123FA" w:rsidRDefault="005F03FF" w:rsidP="005F03FF">
                  <w:pPr>
                    <w:rPr>
                      <w:sz w:val="22"/>
                      <w:szCs w:val="22"/>
                    </w:rPr>
                  </w:pPr>
                </w:p>
              </w:tc>
            </w:tr>
            <w:tr w:rsidR="005F03FF" w:rsidRPr="000123FA" w14:paraId="63EF75A0" w14:textId="77777777" w:rsidTr="42936FD3">
              <w:tc>
                <w:tcPr>
                  <w:tcW w:w="3260" w:type="dxa"/>
                </w:tcPr>
                <w:p w14:paraId="10ACE1C1" w14:textId="77777777" w:rsidR="005F03FF" w:rsidRPr="000123FA" w:rsidRDefault="005F03FF" w:rsidP="005F03FF">
                  <w:pPr>
                    <w:rPr>
                      <w:sz w:val="22"/>
                      <w:szCs w:val="22"/>
                    </w:rPr>
                  </w:pPr>
                  <w:r w:rsidRPr="000123FA">
                    <w:rPr>
                      <w:rFonts w:ascii="Aptos" w:hAnsi="Aptos"/>
                      <w:sz w:val="22"/>
                      <w:szCs w:val="22"/>
                    </w:rPr>
                    <w:t xml:space="preserve">Waitaha Substation </w:t>
                  </w:r>
                  <w:r w:rsidRPr="000123FA">
                    <w:rPr>
                      <w:rFonts w:ascii="Aptos" w:hAnsi="Aptos" w:cs="Calibri"/>
                      <w:sz w:val="22"/>
                      <w:szCs w:val="22"/>
                    </w:rPr>
                    <w:t>works</w:t>
                  </w:r>
                </w:p>
              </w:tc>
              <w:tc>
                <w:tcPr>
                  <w:tcW w:w="4820" w:type="dxa"/>
                </w:tcPr>
                <w:p w14:paraId="535D5159"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Environmental Management Plan</w:t>
                  </w:r>
                </w:p>
                <w:p w14:paraId="3E06B1ED" w14:textId="4C182AFB"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 xml:space="preserve">Erosion and Sediment Control </w:t>
                  </w:r>
                  <w:r>
                    <w:rPr>
                      <w:rFonts w:ascii="Aptos" w:hAnsi="Aptos"/>
                      <w:sz w:val="22"/>
                      <w:szCs w:val="22"/>
                    </w:rPr>
                    <w:t>Management</w:t>
                  </w:r>
                  <w:r w:rsidRPr="000123FA">
                    <w:rPr>
                      <w:rFonts w:ascii="Aptos" w:hAnsi="Aptos"/>
                      <w:sz w:val="22"/>
                      <w:szCs w:val="22"/>
                    </w:rPr>
                    <w:t xml:space="preserve"> Plan </w:t>
                  </w:r>
                </w:p>
                <w:p w14:paraId="21E4AED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Traffic Management Plan</w:t>
                  </w:r>
                </w:p>
                <w:p w14:paraId="5D140422"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Construction Noise Management Plan</w:t>
                  </w:r>
                </w:p>
              </w:tc>
            </w:tr>
            <w:tr w:rsidR="005F03FF" w:rsidRPr="000123FA" w14:paraId="54F4A1A9" w14:textId="77777777" w:rsidTr="42936FD3">
              <w:tc>
                <w:tcPr>
                  <w:tcW w:w="3260" w:type="dxa"/>
                </w:tcPr>
                <w:p w14:paraId="74805CD4" w14:textId="77777777" w:rsidR="005F03FF" w:rsidRPr="000123FA" w:rsidRDefault="005F03FF" w:rsidP="005F03FF">
                  <w:pPr>
                    <w:rPr>
                      <w:rFonts w:ascii="Aptos" w:hAnsi="Aptos"/>
                      <w:sz w:val="22"/>
                      <w:szCs w:val="22"/>
                    </w:rPr>
                  </w:pPr>
                  <w:r w:rsidRPr="000123FA">
                    <w:rPr>
                      <w:rFonts w:ascii="Aptos" w:hAnsi="Aptos"/>
                      <w:sz w:val="22"/>
                      <w:szCs w:val="22"/>
                    </w:rPr>
                    <w:t>Rehabilitation Works</w:t>
                  </w:r>
                </w:p>
              </w:tc>
              <w:tc>
                <w:tcPr>
                  <w:tcW w:w="4820" w:type="dxa"/>
                </w:tcPr>
                <w:p w14:paraId="7B762BD2"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Vegetation Management Plan</w:t>
                  </w:r>
                </w:p>
                <w:p w14:paraId="7F7C0C66" w14:textId="77777777" w:rsidR="005F03FF" w:rsidRPr="000123FA" w:rsidRDefault="005F03FF" w:rsidP="00306C87">
                  <w:pPr>
                    <w:pStyle w:val="TableTT"/>
                    <w:numPr>
                      <w:ilvl w:val="0"/>
                      <w:numId w:val="13"/>
                    </w:numPr>
                    <w:ind w:left="463"/>
                    <w:rPr>
                      <w:rFonts w:ascii="Aptos" w:hAnsi="Aptos"/>
                      <w:sz w:val="22"/>
                      <w:szCs w:val="22"/>
                    </w:rPr>
                  </w:pPr>
                  <w:r w:rsidRPr="000123FA">
                    <w:rPr>
                      <w:rFonts w:ascii="Aptos" w:hAnsi="Aptos"/>
                      <w:sz w:val="22"/>
                      <w:szCs w:val="22"/>
                    </w:rPr>
                    <w:t>Landscape Management Plan</w:t>
                  </w:r>
                </w:p>
              </w:tc>
            </w:tr>
          </w:tbl>
          <w:p w14:paraId="47EAACEE" w14:textId="77777777" w:rsidR="005F03FF" w:rsidRPr="000123FA" w:rsidRDefault="005F03FF" w:rsidP="005F03FF">
            <w:pPr>
              <w:cnfStyle w:val="000000000000" w:firstRow="0" w:lastRow="0" w:firstColumn="0" w:lastColumn="0" w:oddVBand="0" w:evenVBand="0" w:oddHBand="0" w:evenHBand="0" w:firstRowFirstColumn="0" w:firstRowLastColumn="0" w:lastRowFirstColumn="0" w:lastRowLastColumn="0"/>
              <w:rPr>
                <w:i/>
                <w:iCs/>
                <w:sz w:val="22"/>
                <w:szCs w:val="22"/>
              </w:rPr>
            </w:pPr>
          </w:p>
          <w:p w14:paraId="10F90CD1" w14:textId="341044DA" w:rsidR="005F03FF" w:rsidRPr="000123FA" w:rsidRDefault="005F03FF" w:rsidP="00306C87">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sz w:val="22"/>
                <w:szCs w:val="22"/>
              </w:rPr>
            </w:pPr>
            <w:r w:rsidRPr="000123FA">
              <w:rPr>
                <w:sz w:val="22"/>
                <w:szCs w:val="22"/>
              </w:rPr>
              <w:lastRenderedPageBreak/>
              <w:t xml:space="preserve">Management plans submitted for certification may address one or more </w:t>
            </w:r>
            <w:r w:rsidRPr="005E770B">
              <w:rPr>
                <w:b/>
                <w:bCs/>
                <w:sz w:val="22"/>
                <w:szCs w:val="22"/>
              </w:rPr>
              <w:t>Project Construction Work Component</w:t>
            </w:r>
            <w:r w:rsidRPr="000123FA">
              <w:rPr>
                <w:sz w:val="22"/>
                <w:szCs w:val="22"/>
              </w:rPr>
              <w:t xml:space="preserve">s. </w:t>
            </w:r>
          </w:p>
          <w:p w14:paraId="38591BC9" w14:textId="77777777" w:rsidR="005F03FF" w:rsidRPr="00D600A8" w:rsidRDefault="005F03FF" w:rsidP="005F03FF">
            <w:pPr>
              <w:pStyle w:val="Default"/>
              <w:cnfStyle w:val="000000000000" w:firstRow="0" w:lastRow="0" w:firstColumn="0" w:lastColumn="0" w:oddVBand="0" w:evenVBand="0" w:oddHBand="0" w:evenHBand="0" w:firstRowFirstColumn="0" w:firstRowLastColumn="0" w:lastRowFirstColumn="0" w:lastRowLastColumn="0"/>
              <w:rPr>
                <w:b/>
                <w:bCs/>
                <w:sz w:val="22"/>
                <w:szCs w:val="22"/>
              </w:rPr>
            </w:pPr>
          </w:p>
        </w:tc>
      </w:tr>
      <w:tr w:rsidR="004A1047" w:rsidRPr="007E5E70" w14:paraId="7A24F65D"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48558620" w14:textId="77777777" w:rsidR="004A1047" w:rsidRPr="00D600A8" w:rsidRDefault="004A1047" w:rsidP="006327A5">
            <w:pPr>
              <w:rPr>
                <w:sz w:val="22"/>
                <w:szCs w:val="22"/>
              </w:rPr>
            </w:pPr>
          </w:p>
        </w:tc>
        <w:tc>
          <w:tcPr>
            <w:tcW w:w="9883" w:type="dxa"/>
            <w:shd w:val="clear" w:color="auto" w:fill="E8E8E8" w:themeFill="background2"/>
            <w:vAlign w:val="center"/>
          </w:tcPr>
          <w:p w14:paraId="1407611B" w14:textId="75AE79D3" w:rsidR="004A1047" w:rsidRPr="007E5E70" w:rsidRDefault="004A1047" w:rsidP="006327A5">
            <w:pPr>
              <w:cnfStyle w:val="000000000000" w:firstRow="0" w:lastRow="0" w:firstColumn="0" w:lastColumn="0" w:oddVBand="0" w:evenVBand="0" w:oddHBand="0" w:evenHBand="0" w:firstRowFirstColumn="0" w:firstRowLastColumn="0" w:lastRowFirstColumn="0" w:lastRowLastColumn="0"/>
              <w:rPr>
                <w:i/>
                <w:iCs/>
                <w:sz w:val="22"/>
                <w:szCs w:val="22"/>
              </w:rPr>
            </w:pPr>
            <w:r>
              <w:rPr>
                <w:i/>
                <w:iCs/>
                <w:color w:val="3A3A3A" w:themeColor="background2" w:themeShade="40"/>
                <w:sz w:val="22"/>
                <w:szCs w:val="22"/>
              </w:rPr>
              <w:t>Plans required for Operation</w:t>
            </w:r>
          </w:p>
        </w:tc>
      </w:tr>
      <w:tr w:rsidR="005F03FF" w:rsidRPr="00D600A8" w14:paraId="0BCC4418"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38AD8B96" w14:textId="38A874B2" w:rsidR="005F03FF" w:rsidRDefault="005F03FF" w:rsidP="005F03FF">
            <w:pPr>
              <w:rPr>
                <w:sz w:val="22"/>
                <w:szCs w:val="22"/>
              </w:rPr>
            </w:pPr>
            <w:r>
              <w:rPr>
                <w:sz w:val="22"/>
                <w:szCs w:val="22"/>
              </w:rPr>
              <w:t>CC1</w:t>
            </w:r>
            <w:r w:rsidR="0000558F">
              <w:rPr>
                <w:sz w:val="22"/>
                <w:szCs w:val="22"/>
              </w:rPr>
              <w:t>2</w:t>
            </w:r>
          </w:p>
        </w:tc>
        <w:tc>
          <w:tcPr>
            <w:tcW w:w="9883" w:type="dxa"/>
          </w:tcPr>
          <w:p w14:paraId="03239D1A" w14:textId="6789E0D4" w:rsidR="005F03FF"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 xml:space="preserve">The </w:t>
            </w:r>
            <w:r w:rsidRPr="00D600A8">
              <w:rPr>
                <w:rFonts w:asciiTheme="minorHAnsi" w:hAnsiTheme="minorHAnsi"/>
                <w:sz w:val="22"/>
                <w:szCs w:val="22"/>
              </w:rPr>
              <w:t>following</w:t>
            </w:r>
            <w:r>
              <w:rPr>
                <w:rFonts w:asciiTheme="minorHAnsi" w:hAnsiTheme="minorHAnsi"/>
                <w:sz w:val="22"/>
                <w:szCs w:val="22"/>
              </w:rPr>
              <w:t xml:space="preserve"> </w:t>
            </w:r>
            <w:r w:rsidRPr="004F20DB">
              <w:rPr>
                <w:rFonts w:asciiTheme="minorHAnsi" w:hAnsiTheme="minorHAnsi"/>
                <w:b/>
                <w:bCs/>
                <w:sz w:val="22"/>
                <w:szCs w:val="22"/>
              </w:rPr>
              <w:t>Operational</w:t>
            </w:r>
            <w:r w:rsidRPr="00D600A8">
              <w:rPr>
                <w:rFonts w:asciiTheme="minorHAnsi" w:hAnsiTheme="minorHAnsi"/>
                <w:sz w:val="22"/>
                <w:szCs w:val="22"/>
              </w:rPr>
              <w:t xml:space="preserve"> management plans </w:t>
            </w:r>
            <w:r>
              <w:rPr>
                <w:rFonts w:asciiTheme="minorHAnsi" w:hAnsiTheme="minorHAnsi"/>
                <w:sz w:val="22"/>
                <w:szCs w:val="22"/>
              </w:rPr>
              <w:t>must be</w:t>
            </w:r>
            <w:r w:rsidRPr="00D600A8">
              <w:rPr>
                <w:rFonts w:asciiTheme="minorHAnsi" w:hAnsiTheme="minorHAnsi"/>
                <w:sz w:val="22"/>
                <w:szCs w:val="22"/>
              </w:rPr>
              <w:t xml:space="preserve"> certified</w:t>
            </w:r>
            <w:r>
              <w:rPr>
                <w:rFonts w:asciiTheme="minorHAnsi" w:hAnsiTheme="minorHAnsi"/>
                <w:sz w:val="22"/>
                <w:szCs w:val="22"/>
              </w:rPr>
              <w:t xml:space="preserve"> before the Commencement of Generation</w:t>
            </w:r>
            <w:r w:rsidRPr="00D600A8">
              <w:rPr>
                <w:rFonts w:asciiTheme="minorHAnsi" w:hAnsiTheme="minorHAnsi"/>
                <w:sz w:val="22"/>
                <w:szCs w:val="22"/>
              </w:rPr>
              <w:t xml:space="preserve">: </w:t>
            </w:r>
          </w:p>
          <w:p w14:paraId="5448BF7B" w14:textId="77777777" w:rsidR="005F03FF" w:rsidRPr="00762208"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084E9A35" w14:textId="77777777" w:rsidR="005F03FF" w:rsidRPr="0045649E" w:rsidRDefault="005F03FF" w:rsidP="00306C87">
            <w:pPr>
              <w:pStyle w:val="Default"/>
              <w:numPr>
                <w:ilvl w:val="0"/>
                <w:numId w:val="57"/>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00A8">
              <w:rPr>
                <w:sz w:val="22"/>
                <w:szCs w:val="22"/>
              </w:rPr>
              <w:t xml:space="preserve">Site Operations and Maintenance </w:t>
            </w:r>
            <w:proofErr w:type="gramStart"/>
            <w:r w:rsidRPr="00D600A8">
              <w:rPr>
                <w:sz w:val="22"/>
                <w:szCs w:val="22"/>
              </w:rPr>
              <w:t>Plan</w:t>
            </w:r>
            <w:r>
              <w:rPr>
                <w:sz w:val="22"/>
                <w:szCs w:val="22"/>
              </w:rPr>
              <w:t>;</w:t>
            </w:r>
            <w:proofErr w:type="gramEnd"/>
            <w:r>
              <w:rPr>
                <w:sz w:val="22"/>
                <w:szCs w:val="22"/>
              </w:rPr>
              <w:t xml:space="preserve"> </w:t>
            </w:r>
          </w:p>
          <w:p w14:paraId="03E156C3" w14:textId="40F2A4D2" w:rsidR="005F03FF" w:rsidRPr="00D600A8" w:rsidRDefault="005F03FF" w:rsidP="00306C87">
            <w:pPr>
              <w:pStyle w:val="Default"/>
              <w:numPr>
                <w:ilvl w:val="0"/>
                <w:numId w:val="57"/>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sz w:val="22"/>
                <w:szCs w:val="22"/>
              </w:rPr>
              <w:t>Monitoring Plan; and</w:t>
            </w:r>
          </w:p>
          <w:p w14:paraId="4A7E99BB" w14:textId="11BE7788" w:rsidR="005F03FF" w:rsidRPr="00D600A8" w:rsidRDefault="005F03FF" w:rsidP="00306C87">
            <w:pPr>
              <w:pStyle w:val="Default"/>
              <w:numPr>
                <w:ilvl w:val="0"/>
                <w:numId w:val="57"/>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Stormwater Management Plan</w:t>
            </w:r>
            <w:r>
              <w:rPr>
                <w:rFonts w:asciiTheme="minorHAnsi" w:hAnsiTheme="minorHAnsi"/>
                <w:sz w:val="22"/>
                <w:szCs w:val="22"/>
              </w:rPr>
              <w:t>.</w:t>
            </w:r>
          </w:p>
          <w:p w14:paraId="0E1918B4" w14:textId="77777777" w:rsidR="005F03FF"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1425A04F" w14:textId="70563EE2" w:rsidR="005F03FF" w:rsidRPr="0045649E" w:rsidRDefault="005F03FF" w:rsidP="005F03FF">
            <w:pPr>
              <w:pStyle w:val="Default"/>
              <w:cnfStyle w:val="000000000000" w:firstRow="0" w:lastRow="0" w:firstColumn="0" w:lastColumn="0" w:oddVBand="0" w:evenVBand="0" w:oddHBand="0" w:evenHBand="0" w:firstRowFirstColumn="0" w:firstRowLastColumn="0" w:lastRowFirstColumn="0" w:lastRowLastColumn="0"/>
              <w:rPr>
                <w:i/>
                <w:iCs/>
                <w:sz w:val="22"/>
                <w:szCs w:val="22"/>
              </w:rPr>
            </w:pPr>
            <w:r w:rsidRPr="0045649E">
              <w:rPr>
                <w:b/>
                <w:bCs/>
                <w:i/>
                <w:iCs/>
                <w:sz w:val="22"/>
                <w:szCs w:val="22"/>
              </w:rPr>
              <w:t xml:space="preserve">Advice Note: </w:t>
            </w:r>
            <w:r w:rsidR="00235411" w:rsidRPr="00235411">
              <w:rPr>
                <w:i/>
                <w:iCs/>
                <w:sz w:val="22"/>
                <w:szCs w:val="22"/>
              </w:rPr>
              <w:t>It is noted that</w:t>
            </w:r>
            <w:r w:rsidR="00235411">
              <w:rPr>
                <w:b/>
                <w:bCs/>
                <w:i/>
                <w:iCs/>
                <w:sz w:val="22"/>
                <w:szCs w:val="22"/>
              </w:rPr>
              <w:t xml:space="preserve"> </w:t>
            </w:r>
            <w:r w:rsidR="00235411">
              <w:rPr>
                <w:i/>
                <w:iCs/>
                <w:sz w:val="22"/>
                <w:szCs w:val="22"/>
              </w:rPr>
              <w:t>t</w:t>
            </w:r>
            <w:r w:rsidRPr="0045649E">
              <w:rPr>
                <w:i/>
                <w:iCs/>
                <w:sz w:val="22"/>
                <w:szCs w:val="22"/>
              </w:rPr>
              <w:t xml:space="preserve">he Monitoring Plan required </w:t>
            </w:r>
            <w:r w:rsidRPr="007B47B0">
              <w:rPr>
                <w:i/>
                <w:iCs/>
                <w:sz w:val="22"/>
                <w:szCs w:val="22"/>
              </w:rPr>
              <w:t>under</w:t>
            </w:r>
            <w:r>
              <w:rPr>
                <w:i/>
                <w:iCs/>
                <w:sz w:val="22"/>
                <w:szCs w:val="22"/>
              </w:rPr>
              <w:t xml:space="preserve"> </w:t>
            </w:r>
            <w:r w:rsidRPr="005E770B">
              <w:rPr>
                <w:i/>
                <w:sz w:val="22"/>
                <w:szCs w:val="22"/>
                <w:highlight w:val="lightGray"/>
              </w:rPr>
              <w:t>Condit</w:t>
            </w:r>
            <w:r w:rsidRPr="00235411">
              <w:rPr>
                <w:i/>
                <w:color w:val="auto"/>
                <w:sz w:val="22"/>
                <w:szCs w:val="22"/>
                <w:highlight w:val="lightGray"/>
              </w:rPr>
              <w:t>ion</w:t>
            </w:r>
            <w:r w:rsidRPr="00235411">
              <w:rPr>
                <w:i/>
                <w:color w:val="auto"/>
                <w:sz w:val="22"/>
                <w:highlight w:val="lightGray"/>
              </w:rPr>
              <w:t xml:space="preserve"> RC</w:t>
            </w:r>
            <w:r w:rsidR="00235411" w:rsidRPr="00235411">
              <w:rPr>
                <w:i/>
                <w:color w:val="auto"/>
                <w:sz w:val="22"/>
                <w:highlight w:val="lightGray"/>
              </w:rPr>
              <w:t>126</w:t>
            </w:r>
            <w:r w:rsidRPr="003366B6">
              <w:rPr>
                <w:i/>
                <w:color w:val="00B050"/>
                <w:sz w:val="22"/>
              </w:rPr>
              <w:t xml:space="preserve"> </w:t>
            </w:r>
            <w:r w:rsidR="00235411">
              <w:rPr>
                <w:i/>
                <w:iCs/>
                <w:sz w:val="22"/>
                <w:szCs w:val="22"/>
              </w:rPr>
              <w:t>is to</w:t>
            </w:r>
            <w:r w:rsidRPr="0045649E">
              <w:rPr>
                <w:i/>
                <w:iCs/>
                <w:sz w:val="22"/>
                <w:szCs w:val="22"/>
              </w:rPr>
              <w:t xml:space="preserve"> be included within the SOM</w:t>
            </w:r>
            <w:r w:rsidRPr="00235411">
              <w:rPr>
                <w:i/>
                <w:iCs/>
                <w:sz w:val="22"/>
                <w:szCs w:val="22"/>
              </w:rPr>
              <w:t>P</w:t>
            </w:r>
            <w:r w:rsidRPr="00235411">
              <w:rPr>
                <w:i/>
                <w:sz w:val="22"/>
                <w:szCs w:val="22"/>
              </w:rPr>
              <w:t>.</w:t>
            </w:r>
          </w:p>
          <w:p w14:paraId="74D0DD72" w14:textId="77777777" w:rsidR="005F03FF" w:rsidRPr="00D600A8" w:rsidRDefault="005F03FF" w:rsidP="005F03F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4A1047" w:rsidRPr="00D600A8" w14:paraId="0DFF04EC"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4776D88F" w14:textId="77777777" w:rsidR="004A1047" w:rsidRDefault="004A1047" w:rsidP="004A1047">
            <w:pPr>
              <w:rPr>
                <w:sz w:val="22"/>
                <w:szCs w:val="22"/>
              </w:rPr>
            </w:pPr>
          </w:p>
        </w:tc>
        <w:tc>
          <w:tcPr>
            <w:tcW w:w="9883" w:type="dxa"/>
            <w:shd w:val="clear" w:color="auto" w:fill="E8E8E8" w:themeFill="background2"/>
            <w:vAlign w:val="center"/>
          </w:tcPr>
          <w:p w14:paraId="355EB97F" w14:textId="2660707E" w:rsidR="004A1047" w:rsidRDefault="00984742" w:rsidP="004A1047">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i/>
                <w:iCs/>
                <w:color w:val="3A3A3A" w:themeColor="background2" w:themeShade="40"/>
                <w:sz w:val="22"/>
                <w:szCs w:val="22"/>
              </w:rPr>
              <w:t>Consent Holder must implement the Management Plans</w:t>
            </w:r>
          </w:p>
        </w:tc>
      </w:tr>
      <w:tr w:rsidR="005E770B" w:rsidRPr="00D600A8" w14:paraId="74D24DB8"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FFFFFF" w:themeFill="background1"/>
          </w:tcPr>
          <w:p w14:paraId="1116FA7A" w14:textId="4757610B" w:rsidR="004A1047" w:rsidRPr="00D600A8" w:rsidRDefault="004A1047" w:rsidP="004A1047">
            <w:pPr>
              <w:rPr>
                <w:sz w:val="22"/>
                <w:szCs w:val="22"/>
              </w:rPr>
            </w:pPr>
            <w:r>
              <w:rPr>
                <w:sz w:val="22"/>
                <w:szCs w:val="22"/>
              </w:rPr>
              <w:t>CC1</w:t>
            </w:r>
            <w:r w:rsidR="0000558F">
              <w:rPr>
                <w:sz w:val="22"/>
                <w:szCs w:val="22"/>
              </w:rPr>
              <w:t>3</w:t>
            </w:r>
          </w:p>
        </w:tc>
        <w:tc>
          <w:tcPr>
            <w:tcW w:w="9883" w:type="dxa"/>
            <w:shd w:val="clear" w:color="auto" w:fill="FFFFFF" w:themeFill="background1"/>
          </w:tcPr>
          <w:p w14:paraId="38BA71C0" w14:textId="77777777" w:rsidR="00984742" w:rsidRPr="00984742" w:rsidRDefault="00984742" w:rsidP="00984742">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984742">
              <w:rPr>
                <w:sz w:val="22"/>
                <w:szCs w:val="22"/>
              </w:rPr>
              <w:t>The Consent Holder must implement and comply with all management plans (including</w:t>
            </w:r>
          </w:p>
          <w:p w14:paraId="63AA96C8" w14:textId="77777777" w:rsidR="00984742" w:rsidRPr="00984742" w:rsidRDefault="00984742" w:rsidP="00984742">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984742">
              <w:rPr>
                <w:sz w:val="22"/>
                <w:szCs w:val="22"/>
              </w:rPr>
              <w:t>amendments to those plans) for the duration of the relevant activity, or as otherwise specified in</w:t>
            </w:r>
          </w:p>
          <w:p w14:paraId="42FC8E5E" w14:textId="5100A80F" w:rsidR="004A1047" w:rsidRPr="00D600A8" w:rsidRDefault="00984742" w:rsidP="00984742">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984742">
              <w:rPr>
                <w:rFonts w:asciiTheme="minorHAnsi" w:hAnsiTheme="minorHAnsi"/>
                <w:sz w:val="22"/>
                <w:szCs w:val="22"/>
              </w:rPr>
              <w:t xml:space="preserve">the relevant management plan condition(s). </w:t>
            </w:r>
          </w:p>
          <w:p w14:paraId="3993C3FB" w14:textId="77777777" w:rsidR="004A1047" w:rsidRPr="00D600A8" w:rsidRDefault="004A1047" w:rsidP="004A1047">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4A1047" w:rsidRPr="00D600A8" w14:paraId="1E27079B"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FFFFFF" w:themeFill="background1"/>
          </w:tcPr>
          <w:p w14:paraId="5A8245F7" w14:textId="6C49860D" w:rsidR="004A1047" w:rsidRDefault="0000558F" w:rsidP="004A1047">
            <w:pPr>
              <w:rPr>
                <w:sz w:val="22"/>
                <w:szCs w:val="22"/>
              </w:rPr>
            </w:pPr>
            <w:r>
              <w:rPr>
                <w:sz w:val="22"/>
                <w:szCs w:val="22"/>
              </w:rPr>
              <w:t>CC14</w:t>
            </w:r>
          </w:p>
        </w:tc>
        <w:tc>
          <w:tcPr>
            <w:tcW w:w="9883" w:type="dxa"/>
            <w:shd w:val="clear" w:color="auto" w:fill="FFFFFF" w:themeFill="background1"/>
          </w:tcPr>
          <w:p w14:paraId="20B29799" w14:textId="68EF1D26" w:rsidR="004A1047" w:rsidRPr="00AE4143" w:rsidRDefault="004A1047" w:rsidP="004A1047">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AE4143">
              <w:rPr>
                <w:sz w:val="22"/>
                <w:szCs w:val="22"/>
              </w:rPr>
              <w:t xml:space="preserve">The </w:t>
            </w:r>
            <w:r>
              <w:rPr>
                <w:sz w:val="22"/>
                <w:szCs w:val="22"/>
              </w:rPr>
              <w:t>C</w:t>
            </w:r>
            <w:r w:rsidRPr="00AE4143">
              <w:rPr>
                <w:sz w:val="22"/>
                <w:szCs w:val="22"/>
              </w:rPr>
              <w:t xml:space="preserve">onsent </w:t>
            </w:r>
            <w:r>
              <w:rPr>
                <w:sz w:val="22"/>
                <w:szCs w:val="22"/>
              </w:rPr>
              <w:t>H</w:t>
            </w:r>
            <w:r w:rsidRPr="00AE4143">
              <w:rPr>
                <w:sz w:val="22"/>
                <w:szCs w:val="22"/>
              </w:rPr>
              <w:t xml:space="preserve">older must undertake all activities authorised by these Consents in accordance with the relevant Management Plans referred to in </w:t>
            </w:r>
            <w:r w:rsidRPr="005E770B">
              <w:rPr>
                <w:sz w:val="22"/>
                <w:szCs w:val="22"/>
                <w:highlight w:val="lightGray"/>
                <w:shd w:val="clear" w:color="auto" w:fill="E8E8E8" w:themeFill="background2"/>
              </w:rPr>
              <w:t>Conditions</w:t>
            </w:r>
            <w:r w:rsidR="007334B6">
              <w:rPr>
                <w:sz w:val="22"/>
                <w:szCs w:val="22"/>
                <w:highlight w:val="lightGray"/>
                <w:shd w:val="clear" w:color="auto" w:fill="E8E8E8" w:themeFill="background2"/>
              </w:rPr>
              <w:t xml:space="preserve"> CC11 and CC12</w:t>
            </w:r>
            <w:r w:rsidRPr="005E770B">
              <w:rPr>
                <w:sz w:val="22"/>
                <w:szCs w:val="22"/>
                <w:highlight w:val="lightGray"/>
              </w:rPr>
              <w:t>.</w:t>
            </w:r>
            <w:r w:rsidRPr="00AE4143">
              <w:rPr>
                <w:sz w:val="22"/>
                <w:szCs w:val="22"/>
              </w:rPr>
              <w:t xml:space="preserve"> </w:t>
            </w:r>
          </w:p>
          <w:p w14:paraId="52C301C0" w14:textId="77777777" w:rsidR="004A1047" w:rsidRPr="00D600A8" w:rsidRDefault="004A1047" w:rsidP="004A1047">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1D3FA1" w:rsidRPr="001D3FA1" w14:paraId="398587EB"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37C2AA2D" w14:textId="77777777" w:rsidR="001D3FA1" w:rsidRPr="005E770B" w:rsidRDefault="001D3FA1" w:rsidP="001D3FA1">
            <w:pPr>
              <w:pStyle w:val="Default"/>
              <w:rPr>
                <w:i/>
                <w:iCs/>
                <w:color w:val="3A3A3A" w:themeColor="background2" w:themeShade="40"/>
                <w:sz w:val="22"/>
                <w:szCs w:val="22"/>
              </w:rPr>
            </w:pPr>
          </w:p>
        </w:tc>
        <w:tc>
          <w:tcPr>
            <w:tcW w:w="9883" w:type="dxa"/>
            <w:shd w:val="clear" w:color="auto" w:fill="E8E8E8" w:themeFill="background2"/>
            <w:vAlign w:val="center"/>
          </w:tcPr>
          <w:p w14:paraId="2E8EDB73" w14:textId="63D430E8" w:rsidR="001D3FA1" w:rsidRPr="005E770B" w:rsidRDefault="001D3FA1" w:rsidP="001D3FA1">
            <w:pPr>
              <w:pStyle w:val="Default"/>
              <w:cnfStyle w:val="000000000000" w:firstRow="0" w:lastRow="0" w:firstColumn="0" w:lastColumn="0" w:oddVBand="0" w:evenVBand="0" w:oddHBand="0" w:evenHBand="0" w:firstRowFirstColumn="0" w:firstRowLastColumn="0" w:lastRowFirstColumn="0" w:lastRowLastColumn="0"/>
              <w:rPr>
                <w:i/>
                <w:iCs/>
                <w:color w:val="3A3A3A" w:themeColor="background2" w:themeShade="40"/>
                <w:sz w:val="22"/>
                <w:szCs w:val="22"/>
              </w:rPr>
            </w:pPr>
            <w:r w:rsidRPr="005E770B">
              <w:rPr>
                <w:i/>
                <w:iCs/>
                <w:color w:val="3A3A3A" w:themeColor="background2" w:themeShade="40"/>
                <w:sz w:val="22"/>
                <w:szCs w:val="22"/>
              </w:rPr>
              <w:t>Amendments to Plans</w:t>
            </w:r>
          </w:p>
        </w:tc>
      </w:tr>
      <w:tr w:rsidR="001D3FA1" w:rsidRPr="00206633" w14:paraId="0572E508"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52BC249A" w14:textId="1A4769C9" w:rsidR="001D3FA1" w:rsidRDefault="001D3FA1" w:rsidP="006327A5">
            <w:pPr>
              <w:rPr>
                <w:sz w:val="22"/>
                <w:szCs w:val="22"/>
              </w:rPr>
            </w:pPr>
            <w:r>
              <w:rPr>
                <w:sz w:val="22"/>
                <w:szCs w:val="22"/>
              </w:rPr>
              <w:t>CC1</w:t>
            </w:r>
            <w:r w:rsidR="0000558F">
              <w:rPr>
                <w:sz w:val="22"/>
                <w:szCs w:val="22"/>
              </w:rPr>
              <w:t>5</w:t>
            </w:r>
          </w:p>
        </w:tc>
        <w:tc>
          <w:tcPr>
            <w:tcW w:w="9883" w:type="dxa"/>
            <w:shd w:val="clear" w:color="auto" w:fill="C1F0C7" w:themeFill="accent3" w:themeFillTint="33"/>
          </w:tcPr>
          <w:p w14:paraId="16D506CF" w14:textId="564968AE" w:rsidR="001D3FA1" w:rsidRPr="00206633" w:rsidRDefault="001D3FA1" w:rsidP="006327A5">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206633">
              <w:rPr>
                <w:rFonts w:ascii="Aptos" w:hAnsi="Aptos"/>
                <w:sz w:val="22"/>
                <w:szCs w:val="22"/>
              </w:rPr>
              <w:t xml:space="preserve">The </w:t>
            </w:r>
            <w:r>
              <w:rPr>
                <w:rFonts w:ascii="Aptos" w:hAnsi="Aptos"/>
                <w:sz w:val="22"/>
                <w:szCs w:val="22"/>
              </w:rPr>
              <w:t>Consent Holder</w:t>
            </w:r>
            <w:r w:rsidRPr="00206633">
              <w:rPr>
                <w:rFonts w:ascii="Aptos" w:hAnsi="Aptos"/>
                <w:sz w:val="22"/>
                <w:szCs w:val="22"/>
              </w:rPr>
              <w:t xml:space="preserve"> may make amendments to any of the </w:t>
            </w:r>
            <w:r>
              <w:rPr>
                <w:rFonts w:ascii="Aptos" w:hAnsi="Aptos"/>
                <w:sz w:val="22"/>
                <w:szCs w:val="22"/>
              </w:rPr>
              <w:t xml:space="preserve">management </w:t>
            </w:r>
            <w:r w:rsidRPr="00206633">
              <w:rPr>
                <w:rFonts w:ascii="Aptos" w:hAnsi="Aptos"/>
                <w:sz w:val="22"/>
                <w:szCs w:val="22"/>
              </w:rPr>
              <w:t xml:space="preserve">plans referred to in </w:t>
            </w:r>
            <w:r w:rsidRPr="0038564B">
              <w:rPr>
                <w:rFonts w:ascii="Aptos" w:hAnsi="Aptos"/>
                <w:sz w:val="22"/>
                <w:szCs w:val="22"/>
                <w:highlight w:val="lightGray"/>
              </w:rPr>
              <w:t>Condition CC</w:t>
            </w:r>
            <w:r w:rsidR="007334B6">
              <w:rPr>
                <w:rFonts w:ascii="Aptos" w:hAnsi="Aptos"/>
                <w:sz w:val="22"/>
                <w:szCs w:val="22"/>
                <w:highlight w:val="lightGray"/>
              </w:rPr>
              <w:t>11</w:t>
            </w:r>
            <w:r>
              <w:rPr>
                <w:rFonts w:ascii="Aptos" w:hAnsi="Aptos"/>
                <w:sz w:val="22"/>
                <w:szCs w:val="22"/>
              </w:rPr>
              <w:t xml:space="preserve"> and Condition </w:t>
            </w:r>
            <w:r w:rsidRPr="0038564B">
              <w:rPr>
                <w:rFonts w:ascii="Aptos" w:hAnsi="Aptos"/>
                <w:sz w:val="22"/>
                <w:szCs w:val="22"/>
                <w:highlight w:val="lightGray"/>
              </w:rPr>
              <w:t>CC1</w:t>
            </w:r>
            <w:r w:rsidR="007334B6">
              <w:rPr>
                <w:rFonts w:ascii="Aptos" w:hAnsi="Aptos"/>
                <w:sz w:val="22"/>
                <w:szCs w:val="22"/>
                <w:highlight w:val="lightGray"/>
              </w:rPr>
              <w:t>2</w:t>
            </w:r>
            <w:r w:rsidRPr="0038564B">
              <w:rPr>
                <w:rFonts w:ascii="Aptos" w:hAnsi="Aptos"/>
                <w:sz w:val="22"/>
                <w:szCs w:val="22"/>
                <w:highlight w:val="lightGray"/>
              </w:rPr>
              <w:t xml:space="preserve"> at any time.</w:t>
            </w:r>
          </w:p>
        </w:tc>
      </w:tr>
      <w:tr w:rsidR="001D3FA1" w:rsidRPr="00206633" w14:paraId="29AB0085"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23C90F5E" w14:textId="436AF76A" w:rsidR="001D3FA1" w:rsidRDefault="001D3FA1" w:rsidP="006327A5">
            <w:pPr>
              <w:rPr>
                <w:sz w:val="22"/>
                <w:szCs w:val="22"/>
              </w:rPr>
            </w:pPr>
            <w:r>
              <w:rPr>
                <w:sz w:val="22"/>
                <w:szCs w:val="22"/>
              </w:rPr>
              <w:t>CC1</w:t>
            </w:r>
            <w:r w:rsidR="0000558F">
              <w:rPr>
                <w:sz w:val="22"/>
                <w:szCs w:val="22"/>
              </w:rPr>
              <w:t>6</w:t>
            </w:r>
          </w:p>
        </w:tc>
        <w:tc>
          <w:tcPr>
            <w:tcW w:w="9883" w:type="dxa"/>
            <w:shd w:val="clear" w:color="auto" w:fill="C1F0C7" w:themeFill="accent3" w:themeFillTint="33"/>
          </w:tcPr>
          <w:p w14:paraId="735F4A1C" w14:textId="77777777" w:rsidR="001D3FA1" w:rsidRPr="00206633" w:rsidRDefault="001D3FA1" w:rsidP="006327A5">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134078">
              <w:rPr>
                <w:rFonts w:ascii="Aptos" w:hAnsi="Aptos"/>
                <w:sz w:val="22"/>
                <w:szCs w:val="22"/>
                <w:lang w:val="en-US"/>
              </w:rPr>
              <w:t xml:space="preserve">A certified </w:t>
            </w:r>
            <w:r>
              <w:rPr>
                <w:rFonts w:ascii="Aptos" w:hAnsi="Aptos"/>
                <w:sz w:val="22"/>
                <w:szCs w:val="22"/>
                <w:lang w:val="en-US"/>
              </w:rPr>
              <w:t>m</w:t>
            </w:r>
            <w:r w:rsidRPr="00134078">
              <w:rPr>
                <w:rFonts w:ascii="Aptos" w:hAnsi="Aptos"/>
                <w:sz w:val="22"/>
                <w:szCs w:val="22"/>
                <w:lang w:val="en-US"/>
              </w:rPr>
              <w:t xml:space="preserve">anagement </w:t>
            </w:r>
            <w:r>
              <w:rPr>
                <w:rFonts w:ascii="Aptos" w:hAnsi="Aptos"/>
                <w:sz w:val="22"/>
                <w:szCs w:val="22"/>
                <w:lang w:val="en-US"/>
              </w:rPr>
              <w:t>p</w:t>
            </w:r>
            <w:r w:rsidRPr="00134078">
              <w:rPr>
                <w:rFonts w:ascii="Aptos" w:hAnsi="Aptos"/>
                <w:sz w:val="22"/>
                <w:szCs w:val="22"/>
                <w:lang w:val="en-US"/>
              </w:rPr>
              <w:t xml:space="preserve">lan may be amended to reflect minor changes in design, construction methods, or management of effects, </w:t>
            </w:r>
            <w:r>
              <w:rPr>
                <w:rFonts w:ascii="Aptos" w:hAnsi="Aptos"/>
                <w:sz w:val="22"/>
                <w:szCs w:val="22"/>
                <w:lang w:val="en-US"/>
              </w:rPr>
              <w:t xml:space="preserve">without requiring recertification, </w:t>
            </w:r>
            <w:r w:rsidRPr="00134078">
              <w:rPr>
                <w:rFonts w:ascii="Aptos" w:hAnsi="Aptos"/>
                <w:sz w:val="22"/>
                <w:szCs w:val="22"/>
                <w:lang w:val="en-US"/>
              </w:rPr>
              <w:t>provided that the amendment does not result in a materially different outcome to that described in the certified plan.</w:t>
            </w:r>
            <w:r>
              <w:rPr>
                <w:rFonts w:ascii="Aptos" w:hAnsi="Aptos"/>
                <w:sz w:val="22"/>
                <w:szCs w:val="22"/>
                <w:lang w:val="en-US"/>
              </w:rPr>
              <w:t xml:space="preserve"> </w:t>
            </w:r>
            <w:r w:rsidRPr="00134078">
              <w:rPr>
                <w:rFonts w:ascii="Aptos" w:hAnsi="Aptos"/>
                <w:sz w:val="22"/>
                <w:szCs w:val="22"/>
                <w:lang w:val="en-US"/>
              </w:rPr>
              <w:t>Minor amendments must be discussed with the relevant Council</w:t>
            </w:r>
            <w:r w:rsidRPr="00134078">
              <w:rPr>
                <w:rFonts w:ascii="Aptos" w:hAnsi="Aptos"/>
                <w:b/>
                <w:bCs/>
                <w:sz w:val="22"/>
                <w:szCs w:val="22"/>
                <w:lang w:val="en-US"/>
              </w:rPr>
              <w:t xml:space="preserve"> </w:t>
            </w:r>
            <w:r w:rsidRPr="00134078">
              <w:rPr>
                <w:rFonts w:ascii="Aptos" w:hAnsi="Aptos"/>
                <w:sz w:val="22"/>
                <w:szCs w:val="22"/>
                <w:lang w:val="en-US"/>
              </w:rPr>
              <w:t xml:space="preserve">and submitted for written confirmation </w:t>
            </w:r>
            <w:r>
              <w:rPr>
                <w:rFonts w:ascii="Aptos" w:hAnsi="Aptos"/>
                <w:sz w:val="22"/>
                <w:szCs w:val="22"/>
                <w:lang w:val="en-US"/>
              </w:rPr>
              <w:t xml:space="preserve">that the changes are minor </w:t>
            </w:r>
            <w:r w:rsidRPr="00134078">
              <w:rPr>
                <w:rFonts w:ascii="Aptos" w:hAnsi="Aptos"/>
                <w:sz w:val="22"/>
                <w:szCs w:val="22"/>
                <w:lang w:val="en-US"/>
              </w:rPr>
              <w:t>prior to implementation.</w:t>
            </w:r>
          </w:p>
        </w:tc>
      </w:tr>
      <w:tr w:rsidR="001D3FA1" w:rsidRPr="00206633" w14:paraId="0C1D6F87"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203FBAF8" w14:textId="2C07857B" w:rsidR="001D3FA1" w:rsidRDefault="001D3FA1" w:rsidP="006327A5">
            <w:pPr>
              <w:rPr>
                <w:sz w:val="22"/>
                <w:szCs w:val="22"/>
              </w:rPr>
            </w:pPr>
            <w:r>
              <w:rPr>
                <w:sz w:val="22"/>
                <w:szCs w:val="22"/>
              </w:rPr>
              <w:t>CC1</w:t>
            </w:r>
            <w:r w:rsidR="0000558F">
              <w:rPr>
                <w:sz w:val="22"/>
                <w:szCs w:val="22"/>
              </w:rPr>
              <w:t>7</w:t>
            </w:r>
          </w:p>
        </w:tc>
        <w:tc>
          <w:tcPr>
            <w:tcW w:w="9883" w:type="dxa"/>
            <w:shd w:val="clear" w:color="auto" w:fill="C1F0C7" w:themeFill="accent3" w:themeFillTint="33"/>
          </w:tcPr>
          <w:p w14:paraId="47F48EF7" w14:textId="7CE9634A" w:rsidR="001D3FA1" w:rsidRPr="00206633" w:rsidRDefault="001D3FA1" w:rsidP="006327A5">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87097F">
              <w:rPr>
                <w:rFonts w:ascii="Aptos" w:hAnsi="Aptos"/>
                <w:sz w:val="22"/>
                <w:szCs w:val="22"/>
                <w:lang w:val="en-US"/>
              </w:rPr>
              <w:t>Any amendment to a certified Management Plan that would result in a materially different outcome must</w:t>
            </w:r>
            <w:r>
              <w:rPr>
                <w:rFonts w:ascii="Aptos" w:hAnsi="Aptos"/>
                <w:sz w:val="22"/>
                <w:szCs w:val="22"/>
                <w:lang w:val="en-US"/>
              </w:rPr>
              <w:t xml:space="preserve"> be prepared in accordance with the </w:t>
            </w:r>
            <w:r w:rsidRPr="00BD1F64">
              <w:rPr>
                <w:rFonts w:ascii="Aptos" w:hAnsi="Aptos"/>
                <w:sz w:val="22"/>
                <w:szCs w:val="22"/>
                <w:lang w:val="en-US"/>
              </w:rPr>
              <w:t xml:space="preserve">requirements of </w:t>
            </w:r>
            <w:r w:rsidRPr="005E770B">
              <w:rPr>
                <w:rFonts w:ascii="Aptos" w:hAnsi="Aptos"/>
                <w:sz w:val="22"/>
                <w:szCs w:val="22"/>
                <w:highlight w:val="lightGray"/>
                <w:lang w:val="en-US"/>
              </w:rPr>
              <w:t>Condition CC</w:t>
            </w:r>
            <w:r w:rsidR="007334B6">
              <w:rPr>
                <w:rFonts w:ascii="Aptos" w:hAnsi="Aptos"/>
                <w:sz w:val="22"/>
                <w:szCs w:val="22"/>
                <w:highlight w:val="lightGray"/>
                <w:lang w:val="en-US"/>
              </w:rPr>
              <w:t xml:space="preserve">8 to </w:t>
            </w:r>
            <w:r w:rsidRPr="005E770B">
              <w:rPr>
                <w:rFonts w:ascii="Aptos" w:hAnsi="Aptos"/>
                <w:sz w:val="22"/>
                <w:szCs w:val="22"/>
                <w:highlight w:val="lightGray"/>
                <w:lang w:val="en-US"/>
              </w:rPr>
              <w:t>CC10</w:t>
            </w:r>
            <w:r w:rsidRPr="00BD1F64">
              <w:rPr>
                <w:rFonts w:ascii="Aptos" w:hAnsi="Aptos"/>
                <w:sz w:val="22"/>
                <w:szCs w:val="22"/>
                <w:lang w:val="en-US"/>
              </w:rPr>
              <w:t xml:space="preserve"> and</w:t>
            </w:r>
            <w:r>
              <w:rPr>
                <w:rFonts w:ascii="Aptos" w:hAnsi="Aptos"/>
                <w:sz w:val="22"/>
                <w:szCs w:val="22"/>
                <w:lang w:val="en-US"/>
              </w:rPr>
              <w:t xml:space="preserve"> </w:t>
            </w:r>
            <w:r w:rsidRPr="0087097F">
              <w:rPr>
                <w:rFonts w:ascii="Aptos" w:hAnsi="Aptos"/>
                <w:sz w:val="22"/>
                <w:szCs w:val="22"/>
                <w:lang w:val="en-US"/>
              </w:rPr>
              <w:t xml:space="preserve">submitted to the </w:t>
            </w:r>
            <w:r>
              <w:rPr>
                <w:rFonts w:ascii="Aptos" w:hAnsi="Aptos"/>
                <w:sz w:val="22"/>
                <w:szCs w:val="22"/>
                <w:lang w:val="en-US"/>
              </w:rPr>
              <w:t xml:space="preserve">relevant </w:t>
            </w:r>
            <w:r w:rsidRPr="0087097F">
              <w:rPr>
                <w:rFonts w:ascii="Aptos" w:hAnsi="Aptos"/>
                <w:sz w:val="22"/>
                <w:szCs w:val="22"/>
                <w:lang w:val="en-US"/>
              </w:rPr>
              <w:t xml:space="preserve">Consent Authority for </w:t>
            </w:r>
            <w:r>
              <w:rPr>
                <w:rFonts w:ascii="Aptos" w:hAnsi="Aptos"/>
                <w:sz w:val="22"/>
                <w:szCs w:val="22"/>
                <w:lang w:val="en-US"/>
              </w:rPr>
              <w:t>re</w:t>
            </w:r>
            <w:r w:rsidRPr="0087097F">
              <w:rPr>
                <w:rFonts w:ascii="Aptos" w:hAnsi="Aptos"/>
                <w:sz w:val="22"/>
                <w:szCs w:val="22"/>
                <w:lang w:val="en-US"/>
              </w:rPr>
              <w:t>certification prior to implementation</w:t>
            </w:r>
            <w:r>
              <w:rPr>
                <w:rFonts w:ascii="Aptos" w:hAnsi="Aptos"/>
                <w:sz w:val="22"/>
                <w:szCs w:val="22"/>
                <w:lang w:val="en-US"/>
              </w:rPr>
              <w:t xml:space="preserve">. </w:t>
            </w:r>
          </w:p>
        </w:tc>
      </w:tr>
      <w:tr w:rsidR="001D3FA1" w:rsidRPr="00206633" w14:paraId="7C47A280" w14:textId="77777777" w:rsidTr="42936FD3">
        <w:tc>
          <w:tcPr>
            <w:cnfStyle w:val="001000000000" w:firstRow="0" w:lastRow="0" w:firstColumn="1" w:lastColumn="0" w:oddVBand="0" w:evenVBand="0" w:oddHBand="0" w:evenHBand="0" w:firstRowFirstColumn="0" w:firstRowLastColumn="0" w:lastRowFirstColumn="0" w:lastRowLastColumn="0"/>
            <w:tcW w:w="907" w:type="dxa"/>
            <w:shd w:val="clear" w:color="auto" w:fill="C1F0C7" w:themeFill="accent3" w:themeFillTint="33"/>
          </w:tcPr>
          <w:p w14:paraId="604C40B1" w14:textId="0E8E75A1" w:rsidR="001D3FA1" w:rsidRPr="00D600A8" w:rsidRDefault="001D3FA1" w:rsidP="006327A5">
            <w:pPr>
              <w:rPr>
                <w:sz w:val="22"/>
                <w:szCs w:val="22"/>
              </w:rPr>
            </w:pPr>
            <w:r>
              <w:rPr>
                <w:sz w:val="22"/>
                <w:szCs w:val="22"/>
              </w:rPr>
              <w:t>CC</w:t>
            </w:r>
            <w:r w:rsidR="0000558F">
              <w:rPr>
                <w:sz w:val="22"/>
                <w:szCs w:val="22"/>
              </w:rPr>
              <w:t>18</w:t>
            </w:r>
          </w:p>
        </w:tc>
        <w:tc>
          <w:tcPr>
            <w:tcW w:w="9883" w:type="dxa"/>
            <w:shd w:val="clear" w:color="auto" w:fill="C1F0C7" w:themeFill="accent3" w:themeFillTint="33"/>
          </w:tcPr>
          <w:p w14:paraId="685ABE69" w14:textId="77777777" w:rsidR="001D3FA1" w:rsidRPr="00206633" w:rsidRDefault="001D3FA1" w:rsidP="006327A5">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27AFF">
              <w:rPr>
                <w:rFonts w:ascii="Aptos" w:hAnsi="Aptos"/>
                <w:sz w:val="22"/>
                <w:szCs w:val="22"/>
                <w:lang w:val="en-US"/>
              </w:rPr>
              <w:t>Any works associated with a material amendment must not commence until the amendment has been certified in accordance with the relevant certification condition.</w:t>
            </w:r>
          </w:p>
        </w:tc>
      </w:tr>
      <w:tr w:rsidR="00A66BAD" w:rsidRPr="00D600A8" w14:paraId="42184804"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7078A64A" w14:textId="77777777" w:rsidR="00A66BAD" w:rsidRPr="00A66BAD" w:rsidRDefault="00A66BAD" w:rsidP="00A66BAD">
            <w:pPr>
              <w:pStyle w:val="Default"/>
              <w:rPr>
                <w:i/>
                <w:iCs/>
                <w:color w:val="3A3A3A" w:themeColor="background2" w:themeShade="40"/>
                <w:sz w:val="22"/>
                <w:szCs w:val="22"/>
              </w:rPr>
            </w:pPr>
          </w:p>
        </w:tc>
        <w:tc>
          <w:tcPr>
            <w:tcW w:w="9883" w:type="dxa"/>
            <w:shd w:val="clear" w:color="auto" w:fill="E8E8E8" w:themeFill="background2"/>
            <w:vAlign w:val="center"/>
          </w:tcPr>
          <w:p w14:paraId="5F9068FB" w14:textId="3CF5B2EC" w:rsidR="00A66BAD" w:rsidRPr="00A66BAD" w:rsidRDefault="00A66BAD" w:rsidP="00A66BAD">
            <w:pPr>
              <w:pStyle w:val="Default"/>
              <w:cnfStyle w:val="000000000000" w:firstRow="0" w:lastRow="0" w:firstColumn="0" w:lastColumn="0" w:oddVBand="0" w:evenVBand="0" w:oddHBand="0" w:evenHBand="0" w:firstRowFirstColumn="0" w:firstRowLastColumn="0" w:lastRowFirstColumn="0" w:lastRowLastColumn="0"/>
              <w:rPr>
                <w:i/>
                <w:iCs/>
                <w:color w:val="3A3A3A" w:themeColor="background2" w:themeShade="40"/>
                <w:sz w:val="22"/>
                <w:szCs w:val="22"/>
              </w:rPr>
            </w:pPr>
            <w:r>
              <w:rPr>
                <w:i/>
                <w:iCs/>
                <w:color w:val="3A3A3A" w:themeColor="background2" w:themeShade="40"/>
                <w:sz w:val="22"/>
                <w:szCs w:val="22"/>
              </w:rPr>
              <w:t xml:space="preserve">Copies of </w:t>
            </w:r>
            <w:r w:rsidR="00391421">
              <w:rPr>
                <w:i/>
                <w:iCs/>
                <w:color w:val="3A3A3A" w:themeColor="background2" w:themeShade="40"/>
                <w:sz w:val="22"/>
                <w:szCs w:val="22"/>
              </w:rPr>
              <w:t xml:space="preserve">Management </w:t>
            </w:r>
            <w:r>
              <w:rPr>
                <w:i/>
                <w:iCs/>
                <w:color w:val="3A3A3A" w:themeColor="background2" w:themeShade="40"/>
                <w:sz w:val="22"/>
                <w:szCs w:val="22"/>
              </w:rPr>
              <w:t>Plans</w:t>
            </w:r>
          </w:p>
        </w:tc>
      </w:tr>
      <w:tr w:rsidR="00A66BAD" w:rsidRPr="00D600A8" w14:paraId="4B6241BC"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1D6FFE77" w14:textId="1CFA8546" w:rsidR="00A66BAD" w:rsidRDefault="00A66BAD" w:rsidP="00A66BAD">
            <w:pPr>
              <w:rPr>
                <w:sz w:val="22"/>
                <w:szCs w:val="22"/>
              </w:rPr>
            </w:pPr>
            <w:r>
              <w:rPr>
                <w:sz w:val="22"/>
                <w:szCs w:val="22"/>
              </w:rPr>
              <w:t>CC1</w:t>
            </w:r>
            <w:r w:rsidR="000D30E9">
              <w:rPr>
                <w:sz w:val="22"/>
                <w:szCs w:val="22"/>
              </w:rPr>
              <w:t>9</w:t>
            </w:r>
          </w:p>
        </w:tc>
        <w:tc>
          <w:tcPr>
            <w:tcW w:w="9883" w:type="dxa"/>
          </w:tcPr>
          <w:p w14:paraId="6C38D3D8" w14:textId="529D2A68"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bookmarkStart w:id="0" w:name="_Hlk195525303"/>
            <w:r w:rsidRPr="00D600A8">
              <w:rPr>
                <w:rFonts w:ascii="Aptos" w:hAnsi="Aptos"/>
                <w:sz w:val="22"/>
                <w:szCs w:val="22"/>
              </w:rPr>
              <w:t xml:space="preserve">Until </w:t>
            </w:r>
            <w:r w:rsidRPr="00222054">
              <w:rPr>
                <w:rFonts w:ascii="Aptos" w:hAnsi="Aptos"/>
                <w:b/>
                <w:bCs/>
                <w:sz w:val="22"/>
                <w:szCs w:val="22"/>
              </w:rPr>
              <w:t>Completion of Construction</w:t>
            </w:r>
            <w:r w:rsidRPr="00222054">
              <w:rPr>
                <w:rFonts w:ascii="Aptos" w:hAnsi="Aptos"/>
                <w:sz w:val="22"/>
                <w:szCs w:val="22"/>
              </w:rPr>
              <w:t xml:space="preserve">, copies of all current and certified </w:t>
            </w:r>
            <w:r>
              <w:rPr>
                <w:rFonts w:ascii="Aptos" w:hAnsi="Aptos"/>
                <w:sz w:val="22"/>
                <w:szCs w:val="22"/>
              </w:rPr>
              <w:t>m</w:t>
            </w:r>
            <w:r w:rsidRPr="00222054">
              <w:rPr>
                <w:rFonts w:ascii="Aptos" w:hAnsi="Aptos"/>
                <w:sz w:val="22"/>
                <w:szCs w:val="22"/>
              </w:rPr>
              <w:t xml:space="preserve">anagement </w:t>
            </w:r>
            <w:r>
              <w:rPr>
                <w:rFonts w:ascii="Aptos" w:hAnsi="Aptos"/>
                <w:sz w:val="22"/>
                <w:szCs w:val="22"/>
              </w:rPr>
              <w:t>p</w:t>
            </w:r>
            <w:r w:rsidRPr="00222054">
              <w:rPr>
                <w:rFonts w:ascii="Aptos" w:hAnsi="Aptos"/>
                <w:sz w:val="22"/>
                <w:szCs w:val="22"/>
              </w:rPr>
              <w:t xml:space="preserve">lans for a </w:t>
            </w:r>
            <w:r w:rsidRPr="00222054">
              <w:rPr>
                <w:rFonts w:ascii="Aptos" w:hAnsi="Aptos"/>
                <w:b/>
                <w:bCs/>
                <w:sz w:val="22"/>
                <w:szCs w:val="22"/>
              </w:rPr>
              <w:t>Project Construction Work Component(s)</w:t>
            </w:r>
            <w:r w:rsidRPr="00222054">
              <w:rPr>
                <w:rFonts w:ascii="Aptos" w:hAnsi="Aptos"/>
                <w:sz w:val="22"/>
                <w:szCs w:val="22"/>
              </w:rPr>
              <w:t xml:space="preserve"> referred to in </w:t>
            </w:r>
            <w:r w:rsidRPr="005E770B">
              <w:rPr>
                <w:rFonts w:ascii="Aptos" w:hAnsi="Aptos"/>
                <w:sz w:val="22"/>
                <w:szCs w:val="22"/>
                <w:highlight w:val="lightGray"/>
              </w:rPr>
              <w:t>Conditio</w:t>
            </w:r>
            <w:r w:rsidRPr="001F3676">
              <w:rPr>
                <w:rFonts w:ascii="Aptos" w:hAnsi="Aptos"/>
                <w:sz w:val="22"/>
                <w:szCs w:val="22"/>
                <w:highlight w:val="lightGray"/>
              </w:rPr>
              <w:t xml:space="preserve">n </w:t>
            </w:r>
            <w:r w:rsidRPr="001F3676">
              <w:rPr>
                <w:rFonts w:ascii="Aptos" w:hAnsi="Aptos"/>
                <w:sz w:val="22"/>
                <w:highlight w:val="lightGray"/>
              </w:rPr>
              <w:t>CC</w:t>
            </w:r>
            <w:r w:rsidR="001F3676" w:rsidRPr="001F3676">
              <w:rPr>
                <w:rFonts w:ascii="Aptos" w:hAnsi="Aptos"/>
                <w:sz w:val="22"/>
                <w:highlight w:val="lightGray"/>
              </w:rPr>
              <w:t>11</w:t>
            </w:r>
            <w:r w:rsidRPr="00222054">
              <w:rPr>
                <w:rFonts w:ascii="Aptos" w:hAnsi="Aptos"/>
                <w:sz w:val="22"/>
                <w:szCs w:val="22"/>
              </w:rPr>
              <w:t xml:space="preserve"> must always be kept at </w:t>
            </w:r>
            <w:r w:rsidRPr="00222054">
              <w:rPr>
                <w:rFonts w:ascii="Aptos" w:hAnsi="Aptos"/>
                <w:b/>
                <w:bCs/>
                <w:sz w:val="22"/>
                <w:szCs w:val="22"/>
              </w:rPr>
              <w:t>Construction Staging Area 3 (McLean’s Farm)</w:t>
            </w:r>
            <w:r w:rsidRPr="00222054">
              <w:rPr>
                <w:rFonts w:ascii="Aptos" w:hAnsi="Aptos"/>
                <w:sz w:val="22"/>
                <w:szCs w:val="22"/>
              </w:rPr>
              <w:t>.</w:t>
            </w:r>
            <w:r w:rsidRPr="00D600A8">
              <w:rPr>
                <w:rFonts w:ascii="Aptos" w:hAnsi="Aptos"/>
                <w:b/>
                <w:sz w:val="22"/>
                <w:szCs w:val="22"/>
              </w:rPr>
              <w:t xml:space="preserve"> </w:t>
            </w:r>
            <w:bookmarkEnd w:id="0"/>
          </w:p>
          <w:p w14:paraId="6C81D200" w14:textId="77777777" w:rsidR="00A66BAD" w:rsidRPr="00D600A8" w:rsidRDefault="00A66BAD" w:rsidP="00A66BAD">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A66BAD" w:rsidRPr="00D600A8" w14:paraId="114EFD75"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19CABB7D" w14:textId="2638A039" w:rsidR="00A66BAD" w:rsidRDefault="00A66BAD" w:rsidP="00A66BAD">
            <w:pPr>
              <w:rPr>
                <w:sz w:val="22"/>
                <w:szCs w:val="22"/>
              </w:rPr>
            </w:pPr>
            <w:r>
              <w:rPr>
                <w:sz w:val="22"/>
                <w:szCs w:val="22"/>
              </w:rPr>
              <w:lastRenderedPageBreak/>
              <w:t>CC</w:t>
            </w:r>
            <w:r w:rsidR="000D30E9">
              <w:rPr>
                <w:sz w:val="22"/>
                <w:szCs w:val="22"/>
              </w:rPr>
              <w:t>20</w:t>
            </w:r>
          </w:p>
        </w:tc>
        <w:tc>
          <w:tcPr>
            <w:tcW w:w="9883" w:type="dxa"/>
          </w:tcPr>
          <w:p w14:paraId="108742D3" w14:textId="6A495C30"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From the </w:t>
            </w:r>
            <w:r w:rsidRPr="005C6727">
              <w:rPr>
                <w:rFonts w:ascii="Aptos" w:hAnsi="Aptos"/>
                <w:b/>
                <w:bCs/>
                <w:sz w:val="22"/>
                <w:szCs w:val="22"/>
              </w:rPr>
              <w:t>Commencement of Generation</w:t>
            </w:r>
            <w:r w:rsidRPr="00D600A8">
              <w:rPr>
                <w:rFonts w:ascii="Aptos" w:hAnsi="Aptos"/>
                <w:sz w:val="22"/>
                <w:szCs w:val="22"/>
              </w:rPr>
              <w:t xml:space="preserve">, and to the extent of their respective tenures, copies of all current, certified Management Plans referred to </w:t>
            </w:r>
            <w:r w:rsidRPr="009F014A">
              <w:rPr>
                <w:rFonts w:ascii="Aptos" w:hAnsi="Aptos"/>
                <w:sz w:val="22"/>
                <w:szCs w:val="22"/>
              </w:rPr>
              <w:t xml:space="preserve">in </w:t>
            </w:r>
            <w:r w:rsidRPr="005E770B">
              <w:rPr>
                <w:rFonts w:ascii="Aptos" w:hAnsi="Aptos"/>
                <w:sz w:val="22"/>
                <w:szCs w:val="22"/>
                <w:highlight w:val="lightGray"/>
              </w:rPr>
              <w:t>Condition C</w:t>
            </w:r>
            <w:r w:rsidRPr="001F3676">
              <w:rPr>
                <w:rFonts w:ascii="Aptos" w:hAnsi="Aptos"/>
                <w:sz w:val="22"/>
                <w:szCs w:val="22"/>
                <w:highlight w:val="lightGray"/>
              </w:rPr>
              <w:t>C</w:t>
            </w:r>
            <w:r w:rsidR="001F3676" w:rsidRPr="001F3676">
              <w:rPr>
                <w:rFonts w:ascii="Aptos" w:hAnsi="Aptos"/>
                <w:sz w:val="22"/>
                <w:szCs w:val="22"/>
                <w:highlight w:val="lightGray"/>
              </w:rPr>
              <w:t>1</w:t>
            </w:r>
            <w:r w:rsidR="001F3676">
              <w:rPr>
                <w:rFonts w:ascii="Aptos" w:hAnsi="Aptos"/>
                <w:sz w:val="22"/>
                <w:szCs w:val="22"/>
                <w:highlight w:val="lightGray"/>
              </w:rPr>
              <w:t>2</w:t>
            </w:r>
            <w:r w:rsidRPr="009F014A">
              <w:rPr>
                <w:rFonts w:ascii="Aptos" w:hAnsi="Aptos"/>
                <w:sz w:val="22"/>
                <w:szCs w:val="22"/>
              </w:rPr>
              <w:t xml:space="preserve"> must always be kept at the Power Station Site.</w:t>
            </w:r>
          </w:p>
          <w:p w14:paraId="11875EDD" w14:textId="77777777" w:rsidR="00A66BAD" w:rsidRPr="00D600A8" w:rsidRDefault="00A66BAD" w:rsidP="00A66BAD">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A66BAD" w:rsidRPr="00D600A8" w14:paraId="4D0B769B"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32B14D3B" w14:textId="5CC2D7FA" w:rsidR="00A66BAD" w:rsidRPr="00D600A8" w:rsidRDefault="00A66BAD" w:rsidP="00FF3E3C">
            <w:pPr>
              <w:rPr>
                <w:sz w:val="22"/>
                <w:szCs w:val="22"/>
              </w:rPr>
            </w:pPr>
          </w:p>
        </w:tc>
        <w:tc>
          <w:tcPr>
            <w:tcW w:w="9883" w:type="dxa"/>
            <w:shd w:val="clear" w:color="auto" w:fill="DAE9F7" w:themeFill="text2" w:themeFillTint="1A"/>
            <w:vAlign w:val="center"/>
          </w:tcPr>
          <w:p w14:paraId="56EC948B" w14:textId="0297D18D" w:rsidR="00A66BAD" w:rsidRPr="000D72D7" w:rsidRDefault="00A66BAD" w:rsidP="00FF3E3C">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 xml:space="preserve">Pre-commencement meeting – Project Construction Work Components </w:t>
            </w:r>
          </w:p>
        </w:tc>
      </w:tr>
      <w:tr w:rsidR="00A66BAD" w:rsidRPr="00D600A8" w14:paraId="4424DC4A"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499982D6" w14:textId="0C898717" w:rsidR="00A66BAD" w:rsidRPr="00D600A8" w:rsidRDefault="00A66BAD" w:rsidP="00A66BAD">
            <w:pPr>
              <w:rPr>
                <w:sz w:val="22"/>
                <w:szCs w:val="22"/>
              </w:rPr>
            </w:pPr>
            <w:r>
              <w:rPr>
                <w:sz w:val="22"/>
                <w:szCs w:val="22"/>
              </w:rPr>
              <w:t>CC21</w:t>
            </w:r>
          </w:p>
        </w:tc>
        <w:tc>
          <w:tcPr>
            <w:tcW w:w="9883" w:type="dxa"/>
          </w:tcPr>
          <w:p w14:paraId="3ED9B015" w14:textId="1073A549" w:rsidR="00A66BAD" w:rsidRPr="000123FA"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0123FA">
              <w:rPr>
                <w:rFonts w:ascii="Aptos" w:hAnsi="Aptos"/>
                <w:sz w:val="22"/>
                <w:szCs w:val="22"/>
              </w:rPr>
              <w:t>Not less than 10 days prior to the anticipated commencement of any</w:t>
            </w:r>
            <w:r w:rsidRPr="000123FA">
              <w:rPr>
                <w:rFonts w:ascii="Aptos" w:hAnsi="Aptos"/>
                <w:b/>
                <w:bCs/>
                <w:sz w:val="22"/>
                <w:szCs w:val="22"/>
              </w:rPr>
              <w:t xml:space="preserve"> Project Construction Work Component(s)</w:t>
            </w:r>
            <w:r w:rsidRPr="000123FA">
              <w:rPr>
                <w:rFonts w:ascii="Aptos" w:hAnsi="Aptos"/>
                <w:sz w:val="22"/>
                <w:szCs w:val="22"/>
              </w:rPr>
              <w:t xml:space="preserve">, the Consent Holder must schedule and attend a pre-construction meeting on the </w:t>
            </w:r>
            <w:r w:rsidRPr="000123FA">
              <w:rPr>
                <w:rFonts w:ascii="Aptos" w:hAnsi="Aptos"/>
                <w:b/>
                <w:bCs/>
                <w:sz w:val="22"/>
                <w:szCs w:val="22"/>
              </w:rPr>
              <w:t>Project Site</w:t>
            </w:r>
            <w:r w:rsidRPr="000123FA">
              <w:rPr>
                <w:rFonts w:ascii="Aptos" w:hAnsi="Aptos"/>
                <w:sz w:val="22"/>
                <w:szCs w:val="22"/>
              </w:rPr>
              <w:t xml:space="preserve"> with the Consent Authorities and the contractor(s) who will manage or undertake the works associated with the relevant </w:t>
            </w:r>
            <w:r w:rsidRPr="000123FA">
              <w:rPr>
                <w:rFonts w:ascii="Aptos" w:hAnsi="Aptos"/>
                <w:b/>
                <w:bCs/>
                <w:sz w:val="22"/>
                <w:szCs w:val="22"/>
              </w:rPr>
              <w:t>Project Construction Work Component(s)</w:t>
            </w:r>
            <w:r w:rsidRPr="000123FA">
              <w:rPr>
                <w:rFonts w:ascii="Aptos" w:hAnsi="Aptos"/>
                <w:sz w:val="22"/>
                <w:szCs w:val="22"/>
              </w:rPr>
              <w:t>.</w:t>
            </w:r>
          </w:p>
          <w:p w14:paraId="213D34F2" w14:textId="60AD8333" w:rsidR="00A66BAD" w:rsidRPr="000C3BD0" w:rsidRDefault="00A66BAD" w:rsidP="00A66BAD">
            <w:pPr>
              <w:pStyle w:val="Legal1"/>
              <w:ind w:left="36"/>
              <w:cnfStyle w:val="000000000000" w:firstRow="0" w:lastRow="0" w:firstColumn="0" w:lastColumn="0" w:oddVBand="0" w:evenVBand="0" w:oddHBand="0" w:evenHBand="0" w:firstRowFirstColumn="0" w:firstRowLastColumn="0" w:lastRowFirstColumn="0" w:lastRowLastColumn="0"/>
              <w:rPr>
                <w:rFonts w:ascii="Aptos" w:hAnsi="Aptos"/>
                <w:i/>
                <w:iCs/>
                <w:sz w:val="22"/>
                <w:szCs w:val="22"/>
              </w:rPr>
            </w:pPr>
            <w:r w:rsidRPr="000123FA">
              <w:rPr>
                <w:rFonts w:ascii="Aptos" w:hAnsi="Aptos"/>
                <w:b/>
                <w:bCs/>
                <w:i/>
                <w:iCs/>
                <w:sz w:val="22"/>
                <w:szCs w:val="22"/>
              </w:rPr>
              <w:t xml:space="preserve">Advice Note: </w:t>
            </w:r>
            <w:r w:rsidRPr="000123FA">
              <w:rPr>
                <w:rFonts w:ascii="Aptos" w:hAnsi="Aptos"/>
                <w:i/>
                <w:iCs/>
                <w:sz w:val="22"/>
                <w:szCs w:val="22"/>
              </w:rPr>
              <w:t>The purpose of this meeting is so that all parties in attendance are aware of the scale and scope of works to be undertaken and are familiar with relevant consent conditions and Management Plan requirements that apply.</w:t>
            </w:r>
            <w:r w:rsidRPr="00CE7DE9">
              <w:rPr>
                <w:rFonts w:ascii="Aptos" w:hAnsi="Aptos"/>
                <w:i/>
                <w:iCs/>
                <w:sz w:val="22"/>
                <w:szCs w:val="22"/>
              </w:rPr>
              <w:t xml:space="preserve"> </w:t>
            </w:r>
          </w:p>
        </w:tc>
      </w:tr>
      <w:tr w:rsidR="00A66BAD" w:rsidRPr="00D600A8" w14:paraId="50B2453B"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648B989E" w14:textId="6E2B78B0" w:rsidR="00A66BAD" w:rsidRPr="00D600A8" w:rsidRDefault="00A66BAD" w:rsidP="00A66BAD">
            <w:pPr>
              <w:rPr>
                <w:sz w:val="22"/>
                <w:szCs w:val="22"/>
              </w:rPr>
            </w:pPr>
            <w:r>
              <w:rPr>
                <w:sz w:val="22"/>
                <w:szCs w:val="22"/>
              </w:rPr>
              <w:t>CC22</w:t>
            </w:r>
          </w:p>
        </w:tc>
        <w:tc>
          <w:tcPr>
            <w:tcW w:w="9883" w:type="dxa"/>
          </w:tcPr>
          <w:p w14:paraId="201EC6AD" w14:textId="5C1A267D"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The following information must be made available at the pre-construction meeting by the </w:t>
            </w:r>
            <w:r>
              <w:rPr>
                <w:rFonts w:ascii="Aptos" w:hAnsi="Aptos"/>
                <w:sz w:val="22"/>
                <w:szCs w:val="22"/>
              </w:rPr>
              <w:t>Consent Holder</w:t>
            </w:r>
            <w:r w:rsidRPr="00D600A8">
              <w:rPr>
                <w:rFonts w:ascii="Aptos" w:hAnsi="Aptos"/>
                <w:sz w:val="22"/>
                <w:szCs w:val="22"/>
              </w:rPr>
              <w:t xml:space="preserve">: </w:t>
            </w:r>
          </w:p>
          <w:p w14:paraId="57B8A5C7" w14:textId="77777777" w:rsidR="00A66BAD" w:rsidRPr="00D600A8" w:rsidRDefault="00A66BAD" w:rsidP="00306C87">
            <w:pPr>
              <w:pStyle w:val="Legal2"/>
              <w:numPr>
                <w:ilvl w:val="0"/>
                <w:numId w:val="58"/>
              </w:numPr>
              <w:ind w:left="748"/>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s</w:t>
            </w:r>
            <w:r w:rsidRPr="00D600A8">
              <w:rPr>
                <w:rFonts w:ascii="Aptos" w:hAnsi="Aptos"/>
                <w:sz w:val="22"/>
                <w:szCs w:val="22"/>
              </w:rPr>
              <w:t xml:space="preserve">cheduling and staging of the works, including the proposed start </w:t>
            </w:r>
            <w:proofErr w:type="gramStart"/>
            <w:r w:rsidRPr="00D600A8">
              <w:rPr>
                <w:rFonts w:ascii="Aptos" w:hAnsi="Aptos"/>
                <w:sz w:val="22"/>
                <w:szCs w:val="22"/>
              </w:rPr>
              <w:t>date;</w:t>
            </w:r>
            <w:proofErr w:type="gramEnd"/>
            <w:r w:rsidRPr="00D600A8">
              <w:rPr>
                <w:rFonts w:ascii="Aptos" w:hAnsi="Aptos"/>
                <w:sz w:val="22"/>
                <w:szCs w:val="22"/>
              </w:rPr>
              <w:t xml:space="preserve"> </w:t>
            </w:r>
          </w:p>
          <w:p w14:paraId="61BC9AD8" w14:textId="77777777" w:rsidR="00A66BAD" w:rsidRPr="00D600A8" w:rsidRDefault="00A66BAD" w:rsidP="00306C87">
            <w:pPr>
              <w:pStyle w:val="Legal2"/>
              <w:numPr>
                <w:ilvl w:val="0"/>
                <w:numId w:val="58"/>
              </w:numPr>
              <w:ind w:left="748"/>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r</w:t>
            </w:r>
            <w:r w:rsidRPr="00D600A8">
              <w:rPr>
                <w:rFonts w:ascii="Aptos" w:hAnsi="Aptos"/>
                <w:sz w:val="22"/>
                <w:szCs w:val="22"/>
              </w:rPr>
              <w:t xml:space="preserve">elevant consent </w:t>
            </w:r>
            <w:proofErr w:type="gramStart"/>
            <w:r w:rsidRPr="00D600A8">
              <w:rPr>
                <w:rFonts w:ascii="Aptos" w:hAnsi="Aptos"/>
                <w:sz w:val="22"/>
                <w:szCs w:val="22"/>
              </w:rPr>
              <w:t>conditions;</w:t>
            </w:r>
            <w:proofErr w:type="gramEnd"/>
          </w:p>
          <w:p w14:paraId="1B8D4702" w14:textId="77777777" w:rsidR="00A66BAD" w:rsidRPr="00D600A8" w:rsidRDefault="00A66BAD" w:rsidP="00306C87">
            <w:pPr>
              <w:pStyle w:val="Legal2"/>
              <w:numPr>
                <w:ilvl w:val="0"/>
                <w:numId w:val="58"/>
              </w:numPr>
              <w:ind w:left="748"/>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c</w:t>
            </w:r>
            <w:r w:rsidRPr="00D600A8">
              <w:rPr>
                <w:rFonts w:ascii="Aptos" w:hAnsi="Aptos"/>
                <w:sz w:val="22"/>
                <w:szCs w:val="22"/>
              </w:rPr>
              <w:t xml:space="preserve">ontact details for all relevant </w:t>
            </w:r>
            <w:proofErr w:type="gramStart"/>
            <w:r w:rsidRPr="00D600A8">
              <w:rPr>
                <w:rFonts w:ascii="Aptos" w:hAnsi="Aptos"/>
                <w:sz w:val="22"/>
                <w:szCs w:val="22"/>
              </w:rPr>
              <w:t>parties;</w:t>
            </w:r>
            <w:proofErr w:type="gramEnd"/>
            <w:r w:rsidRPr="00D600A8">
              <w:rPr>
                <w:rFonts w:ascii="Aptos" w:hAnsi="Aptos"/>
                <w:sz w:val="22"/>
                <w:szCs w:val="22"/>
              </w:rPr>
              <w:t xml:space="preserve"> </w:t>
            </w:r>
          </w:p>
          <w:p w14:paraId="15E9D8D8" w14:textId="77777777" w:rsidR="00A66BAD" w:rsidRPr="00D600A8" w:rsidRDefault="00A66BAD" w:rsidP="00306C87">
            <w:pPr>
              <w:pStyle w:val="Legal2"/>
              <w:numPr>
                <w:ilvl w:val="0"/>
                <w:numId w:val="58"/>
              </w:numPr>
              <w:ind w:left="748"/>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s</w:t>
            </w:r>
            <w:r w:rsidRPr="00D600A8">
              <w:rPr>
                <w:rFonts w:ascii="Aptos" w:hAnsi="Aptos"/>
                <w:sz w:val="22"/>
                <w:szCs w:val="22"/>
              </w:rPr>
              <w:t>ite visit / inspection requirements;</w:t>
            </w:r>
            <w:r>
              <w:rPr>
                <w:rFonts w:ascii="Aptos" w:hAnsi="Aptos"/>
                <w:sz w:val="22"/>
                <w:szCs w:val="22"/>
              </w:rPr>
              <w:t xml:space="preserve"> and</w:t>
            </w:r>
          </w:p>
          <w:p w14:paraId="5A6ADD22" w14:textId="136C94A1" w:rsidR="00A66BAD" w:rsidRPr="000C14F5" w:rsidRDefault="00A66BAD" w:rsidP="00306C87">
            <w:pPr>
              <w:pStyle w:val="Legal2"/>
              <w:numPr>
                <w:ilvl w:val="0"/>
                <w:numId w:val="58"/>
              </w:numPr>
              <w:ind w:left="748"/>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c</w:t>
            </w:r>
            <w:r w:rsidRPr="00D600A8">
              <w:rPr>
                <w:rFonts w:ascii="Aptos" w:hAnsi="Aptos"/>
                <w:sz w:val="22"/>
                <w:szCs w:val="22"/>
              </w:rPr>
              <w:t xml:space="preserve">opies of </w:t>
            </w:r>
            <w:r>
              <w:rPr>
                <w:rFonts w:ascii="Aptos" w:hAnsi="Aptos"/>
                <w:sz w:val="22"/>
                <w:szCs w:val="22"/>
              </w:rPr>
              <w:t>any</w:t>
            </w:r>
            <w:r w:rsidRPr="00D600A8">
              <w:rPr>
                <w:rFonts w:ascii="Aptos" w:hAnsi="Aptos"/>
                <w:sz w:val="22"/>
                <w:szCs w:val="22"/>
              </w:rPr>
              <w:t xml:space="preserve"> Management Plans required for the </w:t>
            </w:r>
            <w:r w:rsidRPr="003F62DE">
              <w:rPr>
                <w:rFonts w:ascii="Aptos" w:hAnsi="Aptos"/>
                <w:b/>
                <w:bCs/>
                <w:sz w:val="22"/>
                <w:szCs w:val="22"/>
              </w:rPr>
              <w:t>Project Construction Work Component</w:t>
            </w:r>
            <w:r>
              <w:rPr>
                <w:rFonts w:ascii="Aptos" w:hAnsi="Aptos"/>
                <w:b/>
                <w:bCs/>
                <w:sz w:val="22"/>
                <w:szCs w:val="22"/>
              </w:rPr>
              <w:t>(s)</w:t>
            </w:r>
            <w:r w:rsidRPr="00D600A8">
              <w:rPr>
                <w:rFonts w:ascii="Aptos" w:hAnsi="Aptos"/>
                <w:sz w:val="22"/>
                <w:szCs w:val="22"/>
              </w:rPr>
              <w:t xml:space="preserve"> as </w:t>
            </w:r>
            <w:r w:rsidRPr="00D82E2B">
              <w:rPr>
                <w:rFonts w:ascii="Aptos" w:hAnsi="Aptos"/>
                <w:sz w:val="22"/>
                <w:szCs w:val="22"/>
              </w:rPr>
              <w:t xml:space="preserve">set out in </w:t>
            </w:r>
            <w:r w:rsidRPr="005E770B">
              <w:rPr>
                <w:rFonts w:ascii="Aptos" w:hAnsi="Aptos"/>
                <w:sz w:val="22"/>
                <w:szCs w:val="22"/>
                <w:highlight w:val="lightGray"/>
              </w:rPr>
              <w:t>Condition CC1</w:t>
            </w:r>
            <w:r w:rsidR="001F3676">
              <w:rPr>
                <w:rFonts w:ascii="Aptos" w:hAnsi="Aptos"/>
                <w:sz w:val="22"/>
                <w:szCs w:val="22"/>
                <w:highlight w:val="lightGray"/>
              </w:rPr>
              <w:t>1</w:t>
            </w:r>
            <w:r w:rsidRPr="005E770B">
              <w:rPr>
                <w:rFonts w:ascii="Aptos" w:hAnsi="Aptos"/>
                <w:sz w:val="22"/>
                <w:szCs w:val="22"/>
                <w:highlight w:val="lightGray"/>
              </w:rPr>
              <w:t>.</w:t>
            </w:r>
          </w:p>
        </w:tc>
      </w:tr>
      <w:tr w:rsidR="00795CF4" w:rsidRPr="00D600A8" w14:paraId="691EF8F9"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40400227" w14:textId="77777777" w:rsidR="00A66BAD" w:rsidRPr="00D600A8" w:rsidRDefault="00A66BAD" w:rsidP="00A66BAD">
            <w:pPr>
              <w:rPr>
                <w:sz w:val="22"/>
                <w:szCs w:val="22"/>
              </w:rPr>
            </w:pPr>
          </w:p>
        </w:tc>
        <w:tc>
          <w:tcPr>
            <w:tcW w:w="9883" w:type="dxa"/>
            <w:shd w:val="clear" w:color="auto" w:fill="DAE9F7" w:themeFill="text2" w:themeFillTint="1A"/>
            <w:vAlign w:val="center"/>
          </w:tcPr>
          <w:p w14:paraId="729F6CD4" w14:textId="10110803"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Enabling Works</w:t>
            </w:r>
          </w:p>
        </w:tc>
      </w:tr>
      <w:tr w:rsidR="00A66BAD" w:rsidRPr="00D600A8" w14:paraId="6B5BA375"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214B66FD" w14:textId="6E5F6595" w:rsidR="00A66BAD" w:rsidRPr="00D600A8" w:rsidRDefault="00A66BAD" w:rsidP="00A66BAD">
            <w:pPr>
              <w:rPr>
                <w:sz w:val="22"/>
                <w:szCs w:val="22"/>
              </w:rPr>
            </w:pPr>
            <w:r>
              <w:rPr>
                <w:sz w:val="22"/>
                <w:szCs w:val="22"/>
              </w:rPr>
              <w:t>CC23</w:t>
            </w:r>
          </w:p>
        </w:tc>
        <w:tc>
          <w:tcPr>
            <w:tcW w:w="9883" w:type="dxa"/>
          </w:tcPr>
          <w:p w14:paraId="64BABFC4" w14:textId="180A8696"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Except for formation or upgrading of roads in a road reserve, the </w:t>
            </w:r>
            <w:r>
              <w:rPr>
                <w:rFonts w:ascii="Aptos" w:hAnsi="Aptos"/>
                <w:sz w:val="22"/>
                <w:szCs w:val="22"/>
              </w:rPr>
              <w:t>Consent Holder</w:t>
            </w:r>
            <w:r w:rsidRPr="00D600A8">
              <w:rPr>
                <w:rFonts w:ascii="Aptos" w:hAnsi="Aptos"/>
                <w:sz w:val="22"/>
                <w:szCs w:val="22"/>
              </w:rPr>
              <w:t xml:space="preserve"> may undertake </w:t>
            </w:r>
            <w:r w:rsidRPr="00A14394">
              <w:rPr>
                <w:rFonts w:ascii="Aptos" w:hAnsi="Aptos"/>
                <w:b/>
                <w:bCs/>
                <w:sz w:val="22"/>
                <w:szCs w:val="22"/>
              </w:rPr>
              <w:t>Enabling Works</w:t>
            </w:r>
            <w:r w:rsidRPr="00D600A8">
              <w:rPr>
                <w:rFonts w:ascii="Aptos" w:hAnsi="Aptos"/>
                <w:sz w:val="22"/>
                <w:szCs w:val="22"/>
              </w:rPr>
              <w:t xml:space="preserve"> without a certified </w:t>
            </w:r>
            <w:r w:rsidRPr="00A14394">
              <w:rPr>
                <w:rFonts w:ascii="Aptos" w:hAnsi="Aptos"/>
                <w:b/>
                <w:bCs/>
                <w:sz w:val="22"/>
                <w:szCs w:val="22"/>
              </w:rPr>
              <w:t>CEMP</w:t>
            </w:r>
            <w:r w:rsidRPr="00A14394">
              <w:rPr>
                <w:rFonts w:ascii="Aptos" w:hAnsi="Aptos"/>
                <w:sz w:val="22"/>
                <w:szCs w:val="22"/>
              </w:rPr>
              <w:t xml:space="preserve"> </w:t>
            </w:r>
            <w:r w:rsidRPr="00D600A8">
              <w:rPr>
                <w:rFonts w:ascii="Aptos" w:hAnsi="Aptos"/>
                <w:sz w:val="22"/>
                <w:szCs w:val="22"/>
              </w:rPr>
              <w:t xml:space="preserve">and without a Pre-commencement meeting. </w:t>
            </w:r>
          </w:p>
        </w:tc>
      </w:tr>
      <w:tr w:rsidR="00795CF4" w:rsidRPr="00D600A8" w14:paraId="31E2BB30"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1CDB6FC4" w14:textId="77777777" w:rsidR="00A66BAD" w:rsidRPr="00D600A8" w:rsidRDefault="00A66BAD" w:rsidP="00A66BAD">
            <w:pPr>
              <w:rPr>
                <w:sz w:val="22"/>
                <w:szCs w:val="22"/>
              </w:rPr>
            </w:pPr>
          </w:p>
        </w:tc>
        <w:tc>
          <w:tcPr>
            <w:tcW w:w="9883" w:type="dxa"/>
            <w:shd w:val="clear" w:color="auto" w:fill="DAE9F7" w:themeFill="text2" w:themeFillTint="1A"/>
            <w:vAlign w:val="center"/>
          </w:tcPr>
          <w:p w14:paraId="295B629C" w14:textId="4E954F56"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 xml:space="preserve">Hours of Construction </w:t>
            </w:r>
          </w:p>
        </w:tc>
      </w:tr>
      <w:tr w:rsidR="00A66BAD" w:rsidRPr="00D600A8" w14:paraId="6515AF20"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6876C3C2" w14:textId="274E7AA9" w:rsidR="00A66BAD" w:rsidRPr="00D600A8" w:rsidRDefault="00A66BAD" w:rsidP="00A66BAD">
            <w:pPr>
              <w:rPr>
                <w:sz w:val="22"/>
                <w:szCs w:val="22"/>
              </w:rPr>
            </w:pPr>
            <w:r>
              <w:rPr>
                <w:sz w:val="22"/>
                <w:szCs w:val="22"/>
              </w:rPr>
              <w:t>CC24</w:t>
            </w:r>
          </w:p>
        </w:tc>
        <w:tc>
          <w:tcPr>
            <w:tcW w:w="9883" w:type="dxa"/>
          </w:tcPr>
          <w:p w14:paraId="70A2A53A" w14:textId="68A221B6" w:rsidR="00A66BAD"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The </w:t>
            </w:r>
            <w:r>
              <w:rPr>
                <w:rFonts w:ascii="Aptos" w:hAnsi="Aptos"/>
                <w:sz w:val="22"/>
                <w:szCs w:val="22"/>
              </w:rPr>
              <w:t>Consent Holder</w:t>
            </w:r>
            <w:r w:rsidRPr="00D600A8">
              <w:rPr>
                <w:rFonts w:ascii="Aptos" w:hAnsi="Aptos"/>
                <w:sz w:val="22"/>
                <w:szCs w:val="22"/>
              </w:rPr>
              <w:t xml:space="preserve"> must limit hours of construction for specific activities in accordance with the following table:</w:t>
            </w:r>
          </w:p>
          <w:p w14:paraId="4F1E1315" w14:textId="035D237C" w:rsidR="00A66BAD" w:rsidRPr="00A14394" w:rsidRDefault="00A66BAD" w:rsidP="00A66BAD">
            <w:pPr>
              <w:pStyle w:val="Legal1"/>
              <w:ind w:left="599"/>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A14394">
              <w:rPr>
                <w:rFonts w:ascii="Aptos" w:hAnsi="Aptos"/>
                <w:b/>
                <w:bCs/>
                <w:sz w:val="22"/>
                <w:szCs w:val="22"/>
              </w:rPr>
              <w:t xml:space="preserve">Table </w:t>
            </w:r>
            <w:r w:rsidR="005C191D">
              <w:rPr>
                <w:rFonts w:ascii="Aptos" w:hAnsi="Aptos"/>
                <w:b/>
                <w:bCs/>
                <w:sz w:val="22"/>
                <w:szCs w:val="22"/>
              </w:rPr>
              <w:t>4</w:t>
            </w:r>
            <w:r w:rsidRPr="00A14394">
              <w:rPr>
                <w:rFonts w:ascii="Aptos" w:hAnsi="Aptos"/>
                <w:b/>
                <w:bCs/>
                <w:sz w:val="22"/>
                <w:szCs w:val="22"/>
              </w:rPr>
              <w:t xml:space="preserve">: Hours of Construction </w:t>
            </w:r>
          </w:p>
          <w:tbl>
            <w:tblPr>
              <w:tblStyle w:val="TableGrid"/>
              <w:tblW w:w="0" w:type="auto"/>
              <w:tblInd w:w="593" w:type="dxa"/>
              <w:tblLook w:val="04A0" w:firstRow="1" w:lastRow="0" w:firstColumn="1" w:lastColumn="0" w:noHBand="0" w:noVBand="1"/>
            </w:tblPr>
            <w:tblGrid>
              <w:gridCol w:w="4111"/>
              <w:gridCol w:w="3905"/>
            </w:tblGrid>
            <w:tr w:rsidR="00A66BAD" w:rsidRPr="00D600A8" w14:paraId="061B860D" w14:textId="77777777" w:rsidTr="003E4466">
              <w:trPr>
                <w:trHeight w:val="567"/>
              </w:trPr>
              <w:tc>
                <w:tcPr>
                  <w:tcW w:w="4111" w:type="dxa"/>
                  <w:tcBorders>
                    <w:right w:val="single" w:sz="4" w:space="0" w:color="FFFFFF"/>
                  </w:tcBorders>
                  <w:shd w:val="clear" w:color="auto" w:fill="000000" w:themeFill="text1"/>
                  <w:vAlign w:val="center"/>
                </w:tcPr>
                <w:p w14:paraId="2AA99DEE" w14:textId="77777777" w:rsidR="00A66BAD" w:rsidRPr="00D600A8" w:rsidRDefault="00A66BAD" w:rsidP="006005E0">
                  <w:pPr>
                    <w:pStyle w:val="Legal1"/>
                    <w:tabs>
                      <w:tab w:val="left" w:pos="1418"/>
                    </w:tabs>
                    <w:rPr>
                      <w:rFonts w:ascii="Aptos" w:hAnsi="Aptos"/>
                      <w:b/>
                      <w:sz w:val="22"/>
                      <w:szCs w:val="22"/>
                    </w:rPr>
                  </w:pPr>
                  <w:r w:rsidRPr="00D600A8">
                    <w:rPr>
                      <w:rFonts w:ascii="Aptos" w:hAnsi="Aptos"/>
                      <w:b/>
                      <w:sz w:val="22"/>
                      <w:szCs w:val="22"/>
                    </w:rPr>
                    <w:t>Construction Activity</w:t>
                  </w:r>
                </w:p>
              </w:tc>
              <w:tc>
                <w:tcPr>
                  <w:tcW w:w="3905" w:type="dxa"/>
                  <w:tcBorders>
                    <w:left w:val="single" w:sz="4" w:space="0" w:color="FFFFFF"/>
                  </w:tcBorders>
                  <w:shd w:val="clear" w:color="auto" w:fill="000000" w:themeFill="text1"/>
                  <w:vAlign w:val="center"/>
                </w:tcPr>
                <w:p w14:paraId="481C70AD" w14:textId="77777777" w:rsidR="00A66BAD" w:rsidRPr="00D600A8" w:rsidRDefault="00A66BAD" w:rsidP="006005E0">
                  <w:pPr>
                    <w:pStyle w:val="Legal1"/>
                    <w:tabs>
                      <w:tab w:val="left" w:pos="1418"/>
                    </w:tabs>
                    <w:rPr>
                      <w:rFonts w:ascii="Aptos" w:hAnsi="Aptos"/>
                      <w:b/>
                      <w:sz w:val="22"/>
                      <w:szCs w:val="22"/>
                    </w:rPr>
                  </w:pPr>
                  <w:r w:rsidRPr="00D600A8">
                    <w:rPr>
                      <w:rFonts w:ascii="Aptos" w:hAnsi="Aptos"/>
                      <w:b/>
                      <w:sz w:val="22"/>
                      <w:szCs w:val="22"/>
                    </w:rPr>
                    <w:t xml:space="preserve">Hours of Construction </w:t>
                  </w:r>
                </w:p>
              </w:tc>
            </w:tr>
            <w:tr w:rsidR="00A66BAD" w:rsidRPr="00D600A8" w14:paraId="209C469B" w14:textId="77777777" w:rsidTr="003E4466">
              <w:tc>
                <w:tcPr>
                  <w:tcW w:w="4111" w:type="dxa"/>
                </w:tcPr>
                <w:p w14:paraId="68F25518"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t>Underground tunnel construction and associated activities</w:t>
                  </w:r>
                </w:p>
              </w:tc>
              <w:tc>
                <w:tcPr>
                  <w:tcW w:w="3905" w:type="dxa"/>
                </w:tcPr>
                <w:p w14:paraId="33B778A6"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t>Any time</w:t>
                  </w:r>
                </w:p>
              </w:tc>
            </w:tr>
            <w:tr w:rsidR="00A66BAD" w:rsidRPr="00D600A8" w14:paraId="0DFE7F1A" w14:textId="77777777" w:rsidTr="003E4466">
              <w:tc>
                <w:tcPr>
                  <w:tcW w:w="4111" w:type="dxa"/>
                </w:tcPr>
                <w:p w14:paraId="264D7B08"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t>Construction of tunnel portals and the Headworks</w:t>
                  </w:r>
                </w:p>
              </w:tc>
              <w:tc>
                <w:tcPr>
                  <w:tcW w:w="3905" w:type="dxa"/>
                </w:tcPr>
                <w:p w14:paraId="0575A9C4"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t xml:space="preserve">Any time, </w:t>
                  </w:r>
                  <w:proofErr w:type="gramStart"/>
                  <w:r w:rsidRPr="00D600A8">
                    <w:rPr>
                      <w:rFonts w:ascii="Aptos" w:hAnsi="Aptos"/>
                      <w:sz w:val="22"/>
                      <w:szCs w:val="22"/>
                    </w:rPr>
                    <w:t>provided that</w:t>
                  </w:r>
                  <w:proofErr w:type="gramEnd"/>
                  <w:r w:rsidRPr="00D600A8">
                    <w:rPr>
                      <w:rFonts w:ascii="Aptos" w:hAnsi="Aptos"/>
                      <w:sz w:val="22"/>
                      <w:szCs w:val="22"/>
                    </w:rPr>
                    <w:t xml:space="preserve"> works undertaken between 7 PM and 7 AM are avoided whenever practicable</w:t>
                  </w:r>
                </w:p>
              </w:tc>
            </w:tr>
            <w:tr w:rsidR="00A66BAD" w:rsidRPr="00D600A8" w14:paraId="7C928612" w14:textId="77777777" w:rsidTr="003E4466">
              <w:tc>
                <w:tcPr>
                  <w:tcW w:w="4111" w:type="dxa"/>
                </w:tcPr>
                <w:p w14:paraId="775EB314"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lastRenderedPageBreak/>
                    <w:t>All other construction activities</w:t>
                  </w:r>
                </w:p>
              </w:tc>
              <w:tc>
                <w:tcPr>
                  <w:tcW w:w="3905" w:type="dxa"/>
                </w:tcPr>
                <w:p w14:paraId="0708EDAC" w14:textId="77777777" w:rsidR="00A66BAD" w:rsidRPr="00D600A8" w:rsidRDefault="00A66BAD" w:rsidP="00A66BAD">
                  <w:pPr>
                    <w:pStyle w:val="Legal1"/>
                    <w:tabs>
                      <w:tab w:val="left" w:pos="1418"/>
                    </w:tabs>
                    <w:rPr>
                      <w:rFonts w:ascii="Aptos" w:hAnsi="Aptos"/>
                      <w:sz w:val="22"/>
                      <w:szCs w:val="22"/>
                    </w:rPr>
                  </w:pPr>
                  <w:r w:rsidRPr="00D600A8">
                    <w:rPr>
                      <w:rFonts w:ascii="Aptos" w:hAnsi="Aptos"/>
                      <w:sz w:val="22"/>
                      <w:szCs w:val="22"/>
                    </w:rPr>
                    <w:t>Between the hours of 7 AM and 7 PM Monday to Sunday inclusive</w:t>
                  </w:r>
                </w:p>
              </w:tc>
            </w:tr>
          </w:tbl>
          <w:p w14:paraId="2F40D41A" w14:textId="1CF9DB4D" w:rsidR="00A66BAD" w:rsidRPr="00D600A8" w:rsidRDefault="00A66BAD" w:rsidP="00A66BAD">
            <w:pPr>
              <w:pStyle w:val="Legal1"/>
              <w:tabs>
                <w:tab w:val="left" w:pos="1418"/>
              </w:tabs>
              <w:spacing w:after="0"/>
              <w:ind w:left="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 </w:t>
            </w:r>
          </w:p>
        </w:tc>
      </w:tr>
      <w:tr w:rsidR="00795CF4" w:rsidRPr="00D600A8" w14:paraId="7D6D9DCD"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0CA09866" w14:textId="77777777" w:rsidR="00A66BAD" w:rsidRPr="00D600A8" w:rsidRDefault="00A66BAD" w:rsidP="00A66BAD">
            <w:pPr>
              <w:rPr>
                <w:sz w:val="22"/>
                <w:szCs w:val="22"/>
              </w:rPr>
            </w:pPr>
          </w:p>
        </w:tc>
        <w:tc>
          <w:tcPr>
            <w:tcW w:w="9883" w:type="dxa"/>
            <w:shd w:val="clear" w:color="auto" w:fill="DAE9F7" w:themeFill="text2" w:themeFillTint="1A"/>
            <w:vAlign w:val="center"/>
          </w:tcPr>
          <w:p w14:paraId="080330A3" w14:textId="7C8597AD"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Disturbance Area</w:t>
            </w:r>
            <w:r w:rsidR="002D7514">
              <w:rPr>
                <w:rFonts w:ascii="Aptos" w:hAnsi="Aptos"/>
                <w:b/>
                <w:bCs/>
                <w:sz w:val="22"/>
                <w:szCs w:val="22"/>
              </w:rPr>
              <w:t xml:space="preserve"> and Project Footprint Limits</w:t>
            </w:r>
          </w:p>
        </w:tc>
      </w:tr>
      <w:tr w:rsidR="000C14F5" w:rsidRPr="00D600A8" w14:paraId="17D4F065"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17CE7431" w14:textId="77777777" w:rsidR="000C14F5" w:rsidRPr="002D7514" w:rsidRDefault="000C14F5" w:rsidP="00A66BAD">
            <w:pPr>
              <w:rPr>
                <w:i/>
                <w:iCs/>
                <w:sz w:val="22"/>
                <w:szCs w:val="22"/>
              </w:rPr>
            </w:pPr>
          </w:p>
        </w:tc>
        <w:tc>
          <w:tcPr>
            <w:tcW w:w="9883" w:type="dxa"/>
            <w:shd w:val="clear" w:color="auto" w:fill="E8E8E8" w:themeFill="background2"/>
            <w:vAlign w:val="center"/>
          </w:tcPr>
          <w:p w14:paraId="664C4A8D" w14:textId="4FF73BFA" w:rsidR="000C14F5" w:rsidRPr="002D7514" w:rsidRDefault="002D7514"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i/>
                <w:iCs/>
                <w:sz w:val="22"/>
                <w:szCs w:val="22"/>
              </w:rPr>
            </w:pPr>
            <w:r w:rsidRPr="002D7514">
              <w:rPr>
                <w:rFonts w:ascii="Aptos" w:hAnsi="Aptos"/>
                <w:i/>
                <w:iCs/>
                <w:sz w:val="22"/>
                <w:szCs w:val="22"/>
              </w:rPr>
              <w:t>Construction Disturbance Area</w:t>
            </w:r>
            <w:r>
              <w:rPr>
                <w:rFonts w:ascii="Aptos" w:hAnsi="Aptos"/>
                <w:i/>
                <w:iCs/>
                <w:sz w:val="22"/>
                <w:szCs w:val="22"/>
              </w:rPr>
              <w:t xml:space="preserve"> Limits</w:t>
            </w:r>
          </w:p>
        </w:tc>
      </w:tr>
      <w:tr w:rsidR="00A66BAD" w:rsidRPr="00D600A8" w14:paraId="6C522833"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7F43B5B7" w14:textId="2E166BE4" w:rsidR="00A66BAD" w:rsidRPr="00D600A8" w:rsidRDefault="00A66BAD" w:rsidP="00A66BAD">
            <w:pPr>
              <w:rPr>
                <w:sz w:val="22"/>
                <w:szCs w:val="22"/>
              </w:rPr>
            </w:pPr>
            <w:r>
              <w:rPr>
                <w:sz w:val="22"/>
                <w:szCs w:val="22"/>
              </w:rPr>
              <w:t>CC2</w:t>
            </w:r>
            <w:r w:rsidR="000D30E9">
              <w:rPr>
                <w:sz w:val="22"/>
                <w:szCs w:val="22"/>
              </w:rPr>
              <w:t>5</w:t>
            </w:r>
          </w:p>
        </w:tc>
        <w:tc>
          <w:tcPr>
            <w:tcW w:w="9883" w:type="dxa"/>
          </w:tcPr>
          <w:p w14:paraId="7CB46E5D" w14:textId="1E3E915C" w:rsidR="00A66BAD"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The total land area disturbed or used during construction activities authorised by these Consents must not exceed the following:</w:t>
            </w:r>
          </w:p>
          <w:p w14:paraId="04B32814" w14:textId="492BD54F" w:rsidR="00A66BAD" w:rsidRPr="00D266B9" w:rsidRDefault="00A66BAD" w:rsidP="00A66BAD">
            <w:pPr>
              <w:pStyle w:val="Legal1"/>
              <w:ind w:left="599"/>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266B9">
              <w:rPr>
                <w:rFonts w:ascii="Aptos" w:hAnsi="Aptos"/>
                <w:b/>
                <w:bCs/>
                <w:sz w:val="22"/>
                <w:szCs w:val="22"/>
              </w:rPr>
              <w:t xml:space="preserve">Table </w:t>
            </w:r>
            <w:r w:rsidR="005C191D">
              <w:rPr>
                <w:rFonts w:ascii="Aptos" w:hAnsi="Aptos"/>
                <w:b/>
                <w:bCs/>
                <w:sz w:val="22"/>
                <w:szCs w:val="22"/>
              </w:rPr>
              <w:t>5</w:t>
            </w:r>
            <w:r w:rsidRPr="00D266B9">
              <w:rPr>
                <w:rFonts w:ascii="Aptos" w:hAnsi="Aptos"/>
                <w:b/>
                <w:bCs/>
                <w:sz w:val="22"/>
                <w:szCs w:val="22"/>
              </w:rPr>
              <w:t>:</w:t>
            </w:r>
            <w:r w:rsidRPr="00D266B9">
              <w:rPr>
                <w:b/>
                <w:bCs/>
              </w:rPr>
              <w:t xml:space="preserve"> </w:t>
            </w:r>
            <w:r w:rsidRPr="00D266B9">
              <w:rPr>
                <w:rFonts w:ascii="Aptos" w:hAnsi="Aptos"/>
                <w:b/>
                <w:bCs/>
                <w:sz w:val="22"/>
                <w:szCs w:val="22"/>
              </w:rPr>
              <w:t>Construction Disturbance Area Limits</w:t>
            </w:r>
          </w:p>
          <w:tbl>
            <w:tblPr>
              <w:tblW w:w="8039" w:type="dxa"/>
              <w:tblInd w:w="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7"/>
              <w:gridCol w:w="2672"/>
            </w:tblGrid>
            <w:tr w:rsidR="00A66BAD" w:rsidRPr="00D600A8" w14:paraId="7FB13472" w14:textId="77777777" w:rsidTr="006005E0">
              <w:trPr>
                <w:trHeight w:val="567"/>
              </w:trPr>
              <w:tc>
                <w:tcPr>
                  <w:tcW w:w="5367" w:type="dxa"/>
                  <w:tcBorders>
                    <w:top w:val="single" w:sz="6" w:space="0" w:color="auto"/>
                    <w:left w:val="single" w:sz="6" w:space="0" w:color="auto"/>
                    <w:bottom w:val="single" w:sz="6" w:space="0" w:color="auto"/>
                    <w:right w:val="single" w:sz="4" w:space="0" w:color="FFFFFF"/>
                  </w:tcBorders>
                  <w:shd w:val="clear" w:color="auto" w:fill="000000" w:themeFill="text1"/>
                  <w:vAlign w:val="center"/>
                  <w:hideMark/>
                </w:tcPr>
                <w:p w14:paraId="30FAE3E4" w14:textId="69564598" w:rsidR="00A66BAD" w:rsidRPr="00D600A8" w:rsidRDefault="00A66BAD" w:rsidP="006005E0">
                  <w:pPr>
                    <w:pStyle w:val="BodyText"/>
                    <w:spacing w:before="24"/>
                    <w:jc w:val="center"/>
                    <w:rPr>
                      <w:rFonts w:ascii="Aptos" w:hAnsi="Aptos"/>
                      <w:b/>
                      <w:sz w:val="22"/>
                      <w:szCs w:val="22"/>
                      <w:lang w:val="en-US"/>
                    </w:rPr>
                  </w:pPr>
                  <w:r w:rsidRPr="00D600A8">
                    <w:rPr>
                      <w:rFonts w:ascii="Aptos" w:hAnsi="Aptos"/>
                      <w:b/>
                      <w:sz w:val="22"/>
                      <w:szCs w:val="22"/>
                      <w:lang w:val="en-US"/>
                    </w:rPr>
                    <w:t>Project Construction Site</w:t>
                  </w:r>
                </w:p>
              </w:tc>
              <w:tc>
                <w:tcPr>
                  <w:tcW w:w="2672" w:type="dxa"/>
                  <w:tcBorders>
                    <w:top w:val="single" w:sz="6" w:space="0" w:color="auto"/>
                    <w:left w:val="single" w:sz="4" w:space="0" w:color="FFFFFF"/>
                    <w:bottom w:val="single" w:sz="6" w:space="0" w:color="auto"/>
                    <w:right w:val="single" w:sz="6" w:space="0" w:color="auto"/>
                  </w:tcBorders>
                  <w:shd w:val="clear" w:color="auto" w:fill="000000" w:themeFill="text1"/>
                  <w:vAlign w:val="center"/>
                  <w:hideMark/>
                </w:tcPr>
                <w:p w14:paraId="24057048" w14:textId="77777777" w:rsidR="00A66BAD" w:rsidRPr="00D600A8" w:rsidRDefault="00A66BAD" w:rsidP="006005E0">
                  <w:pPr>
                    <w:pStyle w:val="BodyText"/>
                    <w:spacing w:before="24"/>
                    <w:jc w:val="center"/>
                    <w:rPr>
                      <w:rFonts w:ascii="Aptos" w:hAnsi="Aptos"/>
                      <w:sz w:val="22"/>
                      <w:szCs w:val="22"/>
                      <w:lang w:val="en-US"/>
                    </w:rPr>
                  </w:pPr>
                  <w:r w:rsidRPr="00D600A8">
                    <w:rPr>
                      <w:rFonts w:ascii="Aptos" w:hAnsi="Aptos"/>
                      <w:b/>
                      <w:sz w:val="22"/>
                      <w:szCs w:val="22"/>
                    </w:rPr>
                    <w:t>Maximum Area (ha)</w:t>
                  </w:r>
                </w:p>
              </w:tc>
            </w:tr>
            <w:tr w:rsidR="00A66BAD" w:rsidRPr="00D600A8" w14:paraId="20F31217" w14:textId="77777777" w:rsidTr="00E2666C">
              <w:trPr>
                <w:trHeight w:val="300"/>
              </w:trPr>
              <w:tc>
                <w:tcPr>
                  <w:tcW w:w="5367" w:type="dxa"/>
                  <w:tcBorders>
                    <w:top w:val="single" w:sz="6" w:space="0" w:color="auto"/>
                    <w:left w:val="single" w:sz="6" w:space="0" w:color="auto"/>
                    <w:bottom w:val="single" w:sz="6" w:space="0" w:color="auto"/>
                    <w:right w:val="single" w:sz="6" w:space="0" w:color="auto"/>
                  </w:tcBorders>
                  <w:hideMark/>
                </w:tcPr>
                <w:p w14:paraId="4C3605C1" w14:textId="77777777" w:rsidR="00A66BAD" w:rsidRPr="00D600A8" w:rsidRDefault="00A66BAD" w:rsidP="00A66BAD">
                  <w:pPr>
                    <w:pStyle w:val="BodyText"/>
                    <w:spacing w:before="24"/>
                    <w:ind w:left="94"/>
                    <w:rPr>
                      <w:rFonts w:ascii="Aptos" w:hAnsi="Aptos"/>
                      <w:sz w:val="22"/>
                      <w:szCs w:val="22"/>
                      <w:lang w:val="en-US"/>
                    </w:rPr>
                  </w:pPr>
                  <w:r w:rsidRPr="00D600A8">
                    <w:rPr>
                      <w:rFonts w:ascii="Aptos" w:hAnsi="Aptos"/>
                      <w:sz w:val="22"/>
                      <w:szCs w:val="22"/>
                    </w:rPr>
                    <w:t>Headworks</w:t>
                  </w:r>
                  <w:r w:rsidRPr="00D600A8">
                    <w:rPr>
                      <w:rFonts w:ascii="Aptos" w:hAnsi="Aptos"/>
                      <w:sz w:val="22"/>
                      <w:szCs w:val="22"/>
                      <w:lang w:val="en-US"/>
                    </w:rPr>
                    <w:t> </w:t>
                  </w:r>
                </w:p>
              </w:tc>
              <w:tc>
                <w:tcPr>
                  <w:tcW w:w="2672" w:type="dxa"/>
                  <w:tcBorders>
                    <w:top w:val="single" w:sz="6" w:space="0" w:color="auto"/>
                    <w:left w:val="single" w:sz="6" w:space="0" w:color="auto"/>
                    <w:bottom w:val="single" w:sz="6" w:space="0" w:color="auto"/>
                    <w:right w:val="single" w:sz="6" w:space="0" w:color="auto"/>
                  </w:tcBorders>
                  <w:vAlign w:val="bottom"/>
                  <w:hideMark/>
                </w:tcPr>
                <w:p w14:paraId="4F879F32" w14:textId="77777777" w:rsidR="00A66BAD" w:rsidRPr="00D600A8" w:rsidRDefault="00A66BAD" w:rsidP="00A66BAD">
                  <w:pPr>
                    <w:pStyle w:val="BodyText"/>
                    <w:spacing w:before="24"/>
                    <w:jc w:val="center"/>
                    <w:rPr>
                      <w:rFonts w:ascii="Aptos" w:hAnsi="Aptos"/>
                      <w:sz w:val="22"/>
                      <w:szCs w:val="22"/>
                      <w:highlight w:val="yellow"/>
                      <w:lang w:val="en-US"/>
                    </w:rPr>
                  </w:pPr>
                  <w:r w:rsidRPr="00D600A8">
                    <w:rPr>
                      <w:rFonts w:ascii="Aptos" w:hAnsi="Aptos"/>
                      <w:sz w:val="22"/>
                      <w:szCs w:val="22"/>
                    </w:rPr>
                    <w:t>1.2</w:t>
                  </w:r>
                </w:p>
              </w:tc>
            </w:tr>
            <w:tr w:rsidR="00A66BAD" w:rsidRPr="00D600A8" w14:paraId="2D5F427E" w14:textId="77777777" w:rsidTr="00E2666C">
              <w:trPr>
                <w:trHeight w:val="300"/>
              </w:trPr>
              <w:tc>
                <w:tcPr>
                  <w:tcW w:w="5367" w:type="dxa"/>
                  <w:tcBorders>
                    <w:top w:val="single" w:sz="6" w:space="0" w:color="auto"/>
                    <w:left w:val="single" w:sz="6" w:space="0" w:color="auto"/>
                    <w:bottom w:val="single" w:sz="6" w:space="0" w:color="auto"/>
                    <w:right w:val="single" w:sz="6" w:space="0" w:color="auto"/>
                  </w:tcBorders>
                  <w:vAlign w:val="bottom"/>
                  <w:hideMark/>
                </w:tcPr>
                <w:p w14:paraId="2809B66D" w14:textId="417A1051" w:rsidR="00A66BAD" w:rsidRPr="00D600A8" w:rsidRDefault="00A66BAD" w:rsidP="00A66BAD">
                  <w:pPr>
                    <w:pStyle w:val="BodyText"/>
                    <w:spacing w:before="24"/>
                    <w:ind w:left="94"/>
                    <w:rPr>
                      <w:rFonts w:ascii="Aptos" w:hAnsi="Aptos"/>
                      <w:sz w:val="22"/>
                      <w:szCs w:val="22"/>
                      <w:lang w:val="en-US"/>
                    </w:rPr>
                  </w:pPr>
                  <w:r w:rsidRPr="00D600A8">
                    <w:rPr>
                      <w:rFonts w:ascii="Aptos" w:hAnsi="Aptos"/>
                      <w:sz w:val="22"/>
                      <w:szCs w:val="22"/>
                    </w:rPr>
                    <w:t>Power Station Site</w:t>
                  </w:r>
                  <w:r w:rsidRPr="00D600A8">
                    <w:rPr>
                      <w:rFonts w:ascii="Aptos" w:hAnsi="Aptos"/>
                      <w:sz w:val="22"/>
                      <w:szCs w:val="22"/>
                      <w:lang w:val="en-US"/>
                    </w:rPr>
                    <w:t xml:space="preserve"> and </w:t>
                  </w:r>
                  <w:r w:rsidR="0022513F">
                    <w:rPr>
                      <w:rFonts w:ascii="Aptos" w:hAnsi="Aptos"/>
                      <w:sz w:val="22"/>
                      <w:szCs w:val="22"/>
                      <w:lang w:val="en-US"/>
                    </w:rPr>
                    <w:t>access</w:t>
                  </w:r>
                  <w:r w:rsidRPr="00D600A8">
                    <w:rPr>
                      <w:rFonts w:ascii="Aptos" w:hAnsi="Aptos"/>
                      <w:sz w:val="22"/>
                      <w:szCs w:val="22"/>
                    </w:rPr>
                    <w:t xml:space="preserve"> road / transmission line south of Macgregor Creek, alternative walking track</w:t>
                  </w:r>
                </w:p>
              </w:tc>
              <w:tc>
                <w:tcPr>
                  <w:tcW w:w="2672" w:type="dxa"/>
                  <w:tcBorders>
                    <w:top w:val="single" w:sz="6" w:space="0" w:color="auto"/>
                    <w:left w:val="single" w:sz="6" w:space="0" w:color="auto"/>
                    <w:bottom w:val="single" w:sz="6" w:space="0" w:color="auto"/>
                    <w:right w:val="single" w:sz="6" w:space="0" w:color="auto"/>
                  </w:tcBorders>
                  <w:vAlign w:val="bottom"/>
                  <w:hideMark/>
                </w:tcPr>
                <w:p w14:paraId="17A844AC" w14:textId="77777777" w:rsidR="00A66BAD" w:rsidRPr="00D600A8" w:rsidRDefault="00A66BAD" w:rsidP="00A66BAD">
                  <w:pPr>
                    <w:pStyle w:val="BodyText"/>
                    <w:spacing w:before="24"/>
                    <w:jc w:val="center"/>
                    <w:rPr>
                      <w:rFonts w:ascii="Aptos" w:hAnsi="Aptos"/>
                      <w:sz w:val="22"/>
                      <w:szCs w:val="22"/>
                      <w:lang w:val="en-US"/>
                    </w:rPr>
                  </w:pPr>
                  <w:r w:rsidRPr="00D600A8">
                    <w:rPr>
                      <w:rFonts w:ascii="Aptos" w:hAnsi="Aptos"/>
                      <w:sz w:val="22"/>
                      <w:szCs w:val="22"/>
                      <w:lang w:val="en-US"/>
                    </w:rPr>
                    <w:t>6.2</w:t>
                  </w:r>
                </w:p>
              </w:tc>
            </w:tr>
            <w:tr w:rsidR="00A66BAD" w:rsidRPr="00D600A8" w14:paraId="066128F7" w14:textId="77777777" w:rsidTr="00E2666C">
              <w:trPr>
                <w:trHeight w:val="300"/>
              </w:trPr>
              <w:tc>
                <w:tcPr>
                  <w:tcW w:w="5367" w:type="dxa"/>
                  <w:tcBorders>
                    <w:top w:val="single" w:sz="6" w:space="0" w:color="auto"/>
                    <w:left w:val="single" w:sz="6" w:space="0" w:color="auto"/>
                    <w:bottom w:val="single" w:sz="6" w:space="0" w:color="auto"/>
                    <w:right w:val="single" w:sz="6" w:space="0" w:color="auto"/>
                  </w:tcBorders>
                  <w:vAlign w:val="bottom"/>
                </w:tcPr>
                <w:p w14:paraId="3A86A49B" w14:textId="77777777" w:rsidR="00A66BAD" w:rsidRPr="00D600A8" w:rsidRDefault="00A66BAD" w:rsidP="00A66BAD">
                  <w:pPr>
                    <w:pStyle w:val="BodyText"/>
                    <w:spacing w:before="24"/>
                    <w:ind w:left="94"/>
                    <w:rPr>
                      <w:rFonts w:ascii="Aptos" w:hAnsi="Aptos"/>
                      <w:sz w:val="22"/>
                      <w:szCs w:val="22"/>
                    </w:rPr>
                  </w:pPr>
                  <w:r w:rsidRPr="00D600A8">
                    <w:rPr>
                      <w:rFonts w:ascii="Aptos" w:hAnsi="Aptos"/>
                      <w:sz w:val="22"/>
                      <w:szCs w:val="22"/>
                    </w:rPr>
                    <w:t xml:space="preserve">McLean Farm including Construction Staging Area 3, Spoil Disposal Areas, access road, transmission lines and gravel screening </w:t>
                  </w:r>
                </w:p>
              </w:tc>
              <w:tc>
                <w:tcPr>
                  <w:tcW w:w="2672" w:type="dxa"/>
                  <w:tcBorders>
                    <w:top w:val="single" w:sz="6" w:space="0" w:color="auto"/>
                    <w:left w:val="single" w:sz="6" w:space="0" w:color="auto"/>
                    <w:bottom w:val="single" w:sz="6" w:space="0" w:color="auto"/>
                    <w:right w:val="single" w:sz="6" w:space="0" w:color="auto"/>
                  </w:tcBorders>
                  <w:vAlign w:val="bottom"/>
                </w:tcPr>
                <w:p w14:paraId="5A659710" w14:textId="77777777" w:rsidR="00A66BAD" w:rsidRPr="00D600A8" w:rsidRDefault="00A66BAD" w:rsidP="00A66BAD">
                  <w:pPr>
                    <w:pStyle w:val="BodyText"/>
                    <w:spacing w:before="24"/>
                    <w:jc w:val="center"/>
                    <w:rPr>
                      <w:rFonts w:ascii="Aptos" w:hAnsi="Aptos"/>
                      <w:sz w:val="22"/>
                      <w:szCs w:val="22"/>
                    </w:rPr>
                  </w:pPr>
                  <w:r w:rsidRPr="00D600A8">
                    <w:rPr>
                      <w:rFonts w:ascii="Aptos" w:hAnsi="Aptos"/>
                      <w:sz w:val="22"/>
                      <w:szCs w:val="22"/>
                    </w:rPr>
                    <w:t>28</w:t>
                  </w:r>
                </w:p>
              </w:tc>
            </w:tr>
            <w:tr w:rsidR="00A66BAD" w:rsidRPr="00D600A8" w14:paraId="147A0F98" w14:textId="77777777" w:rsidTr="00E2666C">
              <w:trPr>
                <w:trHeight w:val="300"/>
              </w:trPr>
              <w:tc>
                <w:tcPr>
                  <w:tcW w:w="5367" w:type="dxa"/>
                  <w:tcBorders>
                    <w:top w:val="single" w:sz="6" w:space="0" w:color="auto"/>
                    <w:left w:val="single" w:sz="6" w:space="0" w:color="auto"/>
                    <w:bottom w:val="single" w:sz="6" w:space="0" w:color="auto"/>
                    <w:right w:val="single" w:sz="6" w:space="0" w:color="auto"/>
                  </w:tcBorders>
                  <w:vAlign w:val="bottom"/>
                  <w:hideMark/>
                </w:tcPr>
                <w:p w14:paraId="586D51A3" w14:textId="77777777" w:rsidR="00A66BAD" w:rsidRPr="00D600A8" w:rsidRDefault="00A66BAD" w:rsidP="00A66BAD">
                  <w:pPr>
                    <w:pStyle w:val="BodyText"/>
                    <w:spacing w:before="24"/>
                    <w:ind w:left="94"/>
                    <w:rPr>
                      <w:rFonts w:ascii="Aptos" w:hAnsi="Aptos"/>
                      <w:sz w:val="22"/>
                      <w:szCs w:val="22"/>
                      <w:lang w:val="en-US"/>
                    </w:rPr>
                  </w:pPr>
                  <w:r w:rsidRPr="00D600A8">
                    <w:rPr>
                      <w:rFonts w:ascii="Aptos" w:hAnsi="Aptos"/>
                      <w:b/>
                      <w:sz w:val="22"/>
                      <w:szCs w:val="22"/>
                    </w:rPr>
                    <w:t>Overall Total</w:t>
                  </w:r>
                  <w:r w:rsidRPr="00D600A8">
                    <w:rPr>
                      <w:rFonts w:ascii="Aptos" w:hAnsi="Aptos"/>
                      <w:sz w:val="22"/>
                      <w:szCs w:val="22"/>
                      <w:lang w:val="en-US"/>
                    </w:rPr>
                    <w:t> </w:t>
                  </w:r>
                </w:p>
              </w:tc>
              <w:tc>
                <w:tcPr>
                  <w:tcW w:w="2672" w:type="dxa"/>
                  <w:tcBorders>
                    <w:top w:val="single" w:sz="6" w:space="0" w:color="auto"/>
                    <w:left w:val="single" w:sz="6" w:space="0" w:color="auto"/>
                    <w:bottom w:val="single" w:sz="6" w:space="0" w:color="auto"/>
                    <w:right w:val="single" w:sz="6" w:space="0" w:color="auto"/>
                  </w:tcBorders>
                  <w:vAlign w:val="bottom"/>
                  <w:hideMark/>
                </w:tcPr>
                <w:p w14:paraId="74E1C61C" w14:textId="77777777" w:rsidR="00A66BAD" w:rsidRPr="00D600A8" w:rsidRDefault="00A66BAD" w:rsidP="00A66BAD">
                  <w:pPr>
                    <w:pStyle w:val="BodyText"/>
                    <w:spacing w:before="24"/>
                    <w:jc w:val="center"/>
                    <w:rPr>
                      <w:rFonts w:ascii="Aptos" w:hAnsi="Aptos"/>
                      <w:sz w:val="22"/>
                      <w:szCs w:val="22"/>
                      <w:lang w:val="en-US"/>
                    </w:rPr>
                  </w:pPr>
                  <w:r w:rsidRPr="00D600A8">
                    <w:rPr>
                      <w:rFonts w:ascii="Aptos" w:hAnsi="Aptos"/>
                      <w:b/>
                      <w:sz w:val="22"/>
                      <w:szCs w:val="22"/>
                    </w:rPr>
                    <w:t>35.4</w:t>
                  </w:r>
                </w:p>
              </w:tc>
            </w:tr>
          </w:tbl>
          <w:p w14:paraId="29B4F198" w14:textId="77777777" w:rsidR="00A66BAD" w:rsidRPr="00D600A8" w:rsidRDefault="00A66BAD" w:rsidP="00A66BAD">
            <w:pPr>
              <w:pStyle w:val="ACBodyText"/>
              <w:cnfStyle w:val="000000000000" w:firstRow="0" w:lastRow="0" w:firstColumn="0" w:lastColumn="0" w:oddVBand="0" w:evenVBand="0" w:oddHBand="0" w:evenHBand="0" w:firstRowFirstColumn="0" w:firstRowLastColumn="0" w:lastRowFirstColumn="0" w:lastRowLastColumn="0"/>
              <w:rPr>
                <w:szCs w:val="22"/>
              </w:rPr>
            </w:pPr>
          </w:p>
          <w:p w14:paraId="1DA5109D" w14:textId="77777777" w:rsidR="00A66BAD" w:rsidRPr="00D600A8" w:rsidRDefault="00A66BAD" w:rsidP="00A66BAD">
            <w:pPr>
              <w:pStyle w:val="Legal1"/>
              <w:ind w:left="36"/>
              <w:cnfStyle w:val="000000000000" w:firstRow="0" w:lastRow="0" w:firstColumn="0" w:lastColumn="0" w:oddVBand="0" w:evenVBand="0" w:oddHBand="0" w:evenHBand="0" w:firstRowFirstColumn="0" w:firstRowLastColumn="0" w:lastRowFirstColumn="0" w:lastRowLastColumn="0"/>
              <w:rPr>
                <w:rFonts w:ascii="Aptos" w:hAnsi="Aptos"/>
                <w:i/>
                <w:iCs/>
                <w:sz w:val="22"/>
                <w:szCs w:val="22"/>
              </w:rPr>
            </w:pPr>
            <w:r w:rsidRPr="00D600A8">
              <w:rPr>
                <w:rFonts w:ascii="Aptos" w:hAnsi="Aptos"/>
                <w:b/>
                <w:bCs/>
                <w:i/>
                <w:iCs/>
                <w:sz w:val="22"/>
                <w:szCs w:val="22"/>
              </w:rPr>
              <w:t>Advice Note</w:t>
            </w:r>
            <w:r w:rsidRPr="00D600A8">
              <w:rPr>
                <w:rFonts w:ascii="Aptos" w:hAnsi="Aptos"/>
                <w:i/>
                <w:iCs/>
                <w:sz w:val="22"/>
                <w:szCs w:val="22"/>
              </w:rPr>
              <w:t>: For the avoidance of doubt, the maximum areas set out in this condition exclude construction disturbances located between the northern boundary of the McLean Farm and the Waitaha substation – being minor disturbances associated with the construction of the new transmission line along Waitaha Road, upgrades and creation of vehicle passing bays on Waitaha Road, and upgrades to existing transmission line between the Waitaha Rd / SH6 intersection and Waitaha substation.</w:t>
            </w:r>
          </w:p>
          <w:p w14:paraId="639F2B6F"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tc>
      </w:tr>
      <w:tr w:rsidR="005E770B" w:rsidRPr="00D600A8" w14:paraId="3994DFCB"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308AE16A" w14:textId="77777777" w:rsidR="002D7514" w:rsidRPr="00D600A8" w:rsidRDefault="002D7514" w:rsidP="002D7514">
            <w:pPr>
              <w:rPr>
                <w:sz w:val="22"/>
                <w:szCs w:val="22"/>
              </w:rPr>
            </w:pPr>
          </w:p>
        </w:tc>
        <w:tc>
          <w:tcPr>
            <w:tcW w:w="9883" w:type="dxa"/>
            <w:shd w:val="clear" w:color="auto" w:fill="E8E8E8" w:themeFill="background2"/>
            <w:vAlign w:val="center"/>
          </w:tcPr>
          <w:p w14:paraId="5AF66531" w14:textId="2DA7AABA" w:rsidR="002D7514" w:rsidRPr="00D81168" w:rsidRDefault="002D7514" w:rsidP="002D7514">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i/>
                <w:iCs/>
                <w:sz w:val="22"/>
                <w:szCs w:val="22"/>
              </w:rPr>
              <w:t xml:space="preserve">Indigenous Vegetation </w:t>
            </w:r>
            <w:r w:rsidRPr="002D7514">
              <w:rPr>
                <w:rFonts w:ascii="Aptos" w:hAnsi="Aptos"/>
                <w:i/>
                <w:iCs/>
                <w:sz w:val="22"/>
                <w:szCs w:val="22"/>
              </w:rPr>
              <w:t>Disturbance Area</w:t>
            </w:r>
            <w:r>
              <w:rPr>
                <w:rFonts w:ascii="Aptos" w:hAnsi="Aptos"/>
                <w:i/>
                <w:iCs/>
                <w:sz w:val="22"/>
                <w:szCs w:val="22"/>
              </w:rPr>
              <w:t xml:space="preserve"> Limits </w:t>
            </w:r>
          </w:p>
        </w:tc>
      </w:tr>
      <w:tr w:rsidR="00A66BAD" w:rsidRPr="00D600A8" w14:paraId="475F6C9C"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327D16B4" w14:textId="648DFCE5" w:rsidR="00A66BAD" w:rsidRPr="00D600A8" w:rsidRDefault="00A66BAD" w:rsidP="00A66BAD">
            <w:pPr>
              <w:rPr>
                <w:sz w:val="22"/>
                <w:szCs w:val="22"/>
              </w:rPr>
            </w:pPr>
            <w:r>
              <w:rPr>
                <w:sz w:val="22"/>
                <w:szCs w:val="22"/>
              </w:rPr>
              <w:t>CC2</w:t>
            </w:r>
            <w:r w:rsidR="000D30E9">
              <w:rPr>
                <w:sz w:val="22"/>
                <w:szCs w:val="22"/>
              </w:rPr>
              <w:t>6</w:t>
            </w:r>
          </w:p>
        </w:tc>
        <w:tc>
          <w:tcPr>
            <w:tcW w:w="9883" w:type="dxa"/>
          </w:tcPr>
          <w:p w14:paraId="4BDC52A6" w14:textId="77777777" w:rsidR="00A66BAD"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The total area of indigenous vegetation permanently removed </w:t>
            </w:r>
            <w:proofErr w:type="gramStart"/>
            <w:r w:rsidRPr="00D600A8">
              <w:rPr>
                <w:rFonts w:ascii="Aptos" w:hAnsi="Aptos"/>
                <w:sz w:val="22"/>
                <w:szCs w:val="22"/>
              </w:rPr>
              <w:t>as a result of</w:t>
            </w:r>
            <w:proofErr w:type="gramEnd"/>
            <w:r w:rsidRPr="00D600A8">
              <w:rPr>
                <w:rFonts w:ascii="Aptos" w:hAnsi="Aptos"/>
                <w:sz w:val="22"/>
                <w:szCs w:val="22"/>
              </w:rPr>
              <w:t xml:space="preserve"> activities authorised by these Consents must be not exceed the following:</w:t>
            </w:r>
          </w:p>
          <w:p w14:paraId="7D45960A" w14:textId="42268067" w:rsidR="00A66BAD" w:rsidRPr="00D266B9" w:rsidRDefault="00A66BAD" w:rsidP="00A66BAD">
            <w:pPr>
              <w:pStyle w:val="Legal1"/>
              <w:ind w:left="599"/>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266B9">
              <w:rPr>
                <w:rFonts w:ascii="Aptos" w:hAnsi="Aptos"/>
                <w:b/>
                <w:bCs/>
                <w:sz w:val="22"/>
                <w:szCs w:val="22"/>
              </w:rPr>
              <w:t xml:space="preserve">Table </w:t>
            </w:r>
            <w:r w:rsidR="005C191D">
              <w:rPr>
                <w:rFonts w:ascii="Aptos" w:hAnsi="Aptos"/>
                <w:b/>
                <w:bCs/>
                <w:sz w:val="22"/>
                <w:szCs w:val="22"/>
              </w:rPr>
              <w:t>6</w:t>
            </w:r>
            <w:r w:rsidRPr="00D266B9">
              <w:rPr>
                <w:rFonts w:ascii="Aptos" w:hAnsi="Aptos"/>
                <w:b/>
                <w:bCs/>
                <w:sz w:val="22"/>
                <w:szCs w:val="22"/>
              </w:rPr>
              <w:t>:</w:t>
            </w:r>
            <w:r w:rsidRPr="00D266B9">
              <w:rPr>
                <w:b/>
                <w:bCs/>
              </w:rPr>
              <w:t xml:space="preserve"> </w:t>
            </w:r>
            <w:r>
              <w:rPr>
                <w:rFonts w:ascii="Aptos" w:hAnsi="Aptos"/>
                <w:b/>
                <w:bCs/>
                <w:sz w:val="22"/>
                <w:szCs w:val="22"/>
              </w:rPr>
              <w:t xml:space="preserve">Indigenous Vegetation </w:t>
            </w:r>
            <w:r w:rsidRPr="00D266B9">
              <w:rPr>
                <w:rFonts w:ascii="Aptos" w:hAnsi="Aptos"/>
                <w:b/>
                <w:bCs/>
                <w:sz w:val="22"/>
                <w:szCs w:val="22"/>
              </w:rPr>
              <w:t>Disturbance Area Limits</w:t>
            </w:r>
          </w:p>
          <w:tbl>
            <w:tblPr>
              <w:tblW w:w="8081" w:type="dxa"/>
              <w:tblInd w:w="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88"/>
              <w:gridCol w:w="2693"/>
            </w:tblGrid>
            <w:tr w:rsidR="00A66BAD" w:rsidRPr="00D600A8" w14:paraId="5AE48A03" w14:textId="77777777" w:rsidTr="006005E0">
              <w:trPr>
                <w:trHeight w:val="567"/>
              </w:trPr>
              <w:tc>
                <w:tcPr>
                  <w:tcW w:w="5388" w:type="dxa"/>
                  <w:tcBorders>
                    <w:top w:val="single" w:sz="6" w:space="0" w:color="auto"/>
                    <w:left w:val="single" w:sz="6" w:space="0" w:color="auto"/>
                    <w:bottom w:val="single" w:sz="6" w:space="0" w:color="auto"/>
                    <w:right w:val="single" w:sz="4" w:space="0" w:color="FFFFFF"/>
                  </w:tcBorders>
                  <w:shd w:val="clear" w:color="auto" w:fill="000000" w:themeFill="text1"/>
                  <w:vAlign w:val="center"/>
                  <w:hideMark/>
                </w:tcPr>
                <w:p w14:paraId="5E5B79CD" w14:textId="250930C4" w:rsidR="00A66BAD" w:rsidRPr="00D600A8" w:rsidRDefault="00A66BAD" w:rsidP="006005E0">
                  <w:pPr>
                    <w:pStyle w:val="BodyText"/>
                    <w:spacing w:before="24"/>
                    <w:jc w:val="center"/>
                    <w:rPr>
                      <w:rFonts w:ascii="Aptos" w:hAnsi="Aptos"/>
                      <w:b/>
                      <w:sz w:val="22"/>
                      <w:szCs w:val="22"/>
                      <w:lang w:val="en-US"/>
                    </w:rPr>
                  </w:pPr>
                  <w:r w:rsidRPr="00D600A8">
                    <w:rPr>
                      <w:rFonts w:ascii="Aptos" w:hAnsi="Aptos"/>
                      <w:b/>
                      <w:sz w:val="22"/>
                      <w:szCs w:val="22"/>
                      <w:lang w:val="en-US"/>
                    </w:rPr>
                    <w:t>Project Construction Site / Project Site Areas</w:t>
                  </w:r>
                </w:p>
              </w:tc>
              <w:tc>
                <w:tcPr>
                  <w:tcW w:w="2693" w:type="dxa"/>
                  <w:tcBorders>
                    <w:top w:val="single" w:sz="6" w:space="0" w:color="auto"/>
                    <w:left w:val="single" w:sz="4" w:space="0" w:color="FFFFFF"/>
                    <w:bottom w:val="single" w:sz="6" w:space="0" w:color="auto"/>
                    <w:right w:val="single" w:sz="6" w:space="0" w:color="auto"/>
                  </w:tcBorders>
                  <w:shd w:val="clear" w:color="auto" w:fill="000000" w:themeFill="text1"/>
                  <w:vAlign w:val="center"/>
                  <w:hideMark/>
                </w:tcPr>
                <w:p w14:paraId="765CA2F5" w14:textId="77777777" w:rsidR="00A66BAD" w:rsidRPr="00D600A8" w:rsidRDefault="00A66BAD" w:rsidP="006005E0">
                  <w:pPr>
                    <w:pStyle w:val="BodyText"/>
                    <w:spacing w:before="24"/>
                    <w:jc w:val="center"/>
                    <w:rPr>
                      <w:rFonts w:ascii="Aptos" w:hAnsi="Aptos"/>
                      <w:sz w:val="22"/>
                      <w:szCs w:val="22"/>
                      <w:lang w:val="en-US"/>
                    </w:rPr>
                  </w:pPr>
                  <w:r w:rsidRPr="00D600A8">
                    <w:rPr>
                      <w:rFonts w:ascii="Aptos" w:hAnsi="Aptos"/>
                      <w:b/>
                      <w:sz w:val="22"/>
                      <w:szCs w:val="22"/>
                    </w:rPr>
                    <w:t>Maximum Area (ha)</w:t>
                  </w:r>
                </w:p>
              </w:tc>
            </w:tr>
            <w:tr w:rsidR="00A66BAD" w:rsidRPr="00D600A8" w14:paraId="0A6CD010" w14:textId="77777777" w:rsidTr="002B634A">
              <w:trPr>
                <w:trHeight w:val="300"/>
              </w:trPr>
              <w:tc>
                <w:tcPr>
                  <w:tcW w:w="5388" w:type="dxa"/>
                  <w:tcBorders>
                    <w:top w:val="single" w:sz="6" w:space="0" w:color="auto"/>
                    <w:left w:val="single" w:sz="6" w:space="0" w:color="auto"/>
                    <w:bottom w:val="single" w:sz="6" w:space="0" w:color="auto"/>
                    <w:right w:val="single" w:sz="6" w:space="0" w:color="auto"/>
                  </w:tcBorders>
                  <w:hideMark/>
                </w:tcPr>
                <w:p w14:paraId="0C8F7C6B" w14:textId="77777777" w:rsidR="00A66BAD" w:rsidRPr="00D600A8" w:rsidRDefault="00A66BAD" w:rsidP="00A66BAD">
                  <w:pPr>
                    <w:pStyle w:val="BodyText"/>
                    <w:spacing w:before="24"/>
                    <w:ind w:left="94"/>
                    <w:rPr>
                      <w:rFonts w:ascii="Aptos" w:hAnsi="Aptos"/>
                      <w:sz w:val="22"/>
                      <w:szCs w:val="22"/>
                      <w:lang w:val="en-US"/>
                    </w:rPr>
                  </w:pPr>
                  <w:r w:rsidRPr="00D600A8">
                    <w:rPr>
                      <w:rFonts w:ascii="Aptos" w:hAnsi="Aptos"/>
                      <w:sz w:val="22"/>
                      <w:szCs w:val="22"/>
                    </w:rPr>
                    <w:t>Headworks</w:t>
                  </w:r>
                  <w:r w:rsidRPr="00D600A8">
                    <w:rPr>
                      <w:rFonts w:ascii="Aptos" w:hAnsi="Aptos"/>
                      <w:sz w:val="22"/>
                      <w:szCs w:val="22"/>
                      <w:lang w:val="en-US"/>
                    </w:rPr>
                    <w:t> </w:t>
                  </w:r>
                </w:p>
              </w:tc>
              <w:tc>
                <w:tcPr>
                  <w:tcW w:w="2693" w:type="dxa"/>
                  <w:tcBorders>
                    <w:top w:val="single" w:sz="6" w:space="0" w:color="auto"/>
                    <w:left w:val="single" w:sz="6" w:space="0" w:color="auto"/>
                    <w:bottom w:val="single" w:sz="6" w:space="0" w:color="auto"/>
                    <w:right w:val="single" w:sz="6" w:space="0" w:color="auto"/>
                  </w:tcBorders>
                  <w:vAlign w:val="bottom"/>
                  <w:hideMark/>
                </w:tcPr>
                <w:p w14:paraId="77A4DADA" w14:textId="77777777" w:rsidR="00A66BAD" w:rsidRPr="00D600A8" w:rsidRDefault="00A66BAD" w:rsidP="00A66BAD">
                  <w:pPr>
                    <w:pStyle w:val="BodyText"/>
                    <w:spacing w:before="24"/>
                    <w:jc w:val="center"/>
                    <w:rPr>
                      <w:rFonts w:ascii="Aptos" w:hAnsi="Aptos"/>
                      <w:sz w:val="22"/>
                      <w:szCs w:val="22"/>
                      <w:lang w:val="en-US"/>
                    </w:rPr>
                  </w:pPr>
                  <w:r w:rsidRPr="00D600A8">
                    <w:rPr>
                      <w:rFonts w:ascii="Aptos" w:hAnsi="Aptos"/>
                      <w:sz w:val="22"/>
                      <w:szCs w:val="22"/>
                    </w:rPr>
                    <w:t>0.13</w:t>
                  </w:r>
                </w:p>
              </w:tc>
            </w:tr>
            <w:tr w:rsidR="00A66BAD" w:rsidRPr="00D600A8" w14:paraId="7D8DE463" w14:textId="77777777" w:rsidTr="002B634A">
              <w:trPr>
                <w:trHeight w:val="300"/>
              </w:trPr>
              <w:tc>
                <w:tcPr>
                  <w:tcW w:w="5388" w:type="dxa"/>
                  <w:tcBorders>
                    <w:top w:val="single" w:sz="6" w:space="0" w:color="auto"/>
                    <w:left w:val="single" w:sz="6" w:space="0" w:color="auto"/>
                    <w:bottom w:val="single" w:sz="6" w:space="0" w:color="auto"/>
                    <w:right w:val="single" w:sz="6" w:space="0" w:color="auto"/>
                  </w:tcBorders>
                  <w:vAlign w:val="bottom"/>
                  <w:hideMark/>
                </w:tcPr>
                <w:p w14:paraId="0B76BAD3" w14:textId="64602E56" w:rsidR="00A66BAD" w:rsidRPr="00D600A8" w:rsidRDefault="00A66BAD" w:rsidP="00A66BAD">
                  <w:pPr>
                    <w:pStyle w:val="BodyText"/>
                    <w:spacing w:before="24"/>
                    <w:ind w:left="94"/>
                    <w:rPr>
                      <w:rFonts w:ascii="Aptos" w:hAnsi="Aptos"/>
                      <w:sz w:val="22"/>
                      <w:szCs w:val="22"/>
                      <w:lang w:val="en-US"/>
                    </w:rPr>
                  </w:pPr>
                  <w:r w:rsidRPr="00D600A8">
                    <w:rPr>
                      <w:rFonts w:ascii="Aptos" w:hAnsi="Aptos"/>
                      <w:sz w:val="22"/>
                      <w:szCs w:val="22"/>
                    </w:rPr>
                    <w:t>Power Station Site</w:t>
                  </w:r>
                  <w:r w:rsidRPr="00D600A8">
                    <w:rPr>
                      <w:rFonts w:ascii="Aptos" w:hAnsi="Aptos"/>
                      <w:sz w:val="22"/>
                      <w:szCs w:val="22"/>
                      <w:lang w:val="en-US"/>
                    </w:rPr>
                    <w:t> including tailrace and alternative walking track</w:t>
                  </w:r>
                </w:p>
              </w:tc>
              <w:tc>
                <w:tcPr>
                  <w:tcW w:w="2693" w:type="dxa"/>
                  <w:tcBorders>
                    <w:top w:val="single" w:sz="6" w:space="0" w:color="auto"/>
                    <w:left w:val="single" w:sz="6" w:space="0" w:color="auto"/>
                    <w:bottom w:val="single" w:sz="6" w:space="0" w:color="auto"/>
                    <w:right w:val="single" w:sz="6" w:space="0" w:color="auto"/>
                  </w:tcBorders>
                  <w:vAlign w:val="bottom"/>
                  <w:hideMark/>
                </w:tcPr>
                <w:p w14:paraId="64E9EF4A" w14:textId="6489D67C" w:rsidR="00A66BAD" w:rsidRPr="00D600A8" w:rsidRDefault="00A66BAD" w:rsidP="00A66BAD">
                  <w:pPr>
                    <w:pStyle w:val="BodyText"/>
                    <w:spacing w:before="24"/>
                    <w:jc w:val="center"/>
                    <w:rPr>
                      <w:rFonts w:ascii="Aptos" w:hAnsi="Aptos"/>
                      <w:sz w:val="22"/>
                      <w:szCs w:val="22"/>
                      <w:lang w:val="en-US"/>
                    </w:rPr>
                  </w:pPr>
                  <w:r w:rsidRPr="00D600A8">
                    <w:rPr>
                      <w:rFonts w:ascii="Aptos" w:hAnsi="Aptos"/>
                      <w:sz w:val="22"/>
                      <w:szCs w:val="22"/>
                      <w:lang w:val="en-US"/>
                    </w:rPr>
                    <w:t>0.73</w:t>
                  </w:r>
                </w:p>
              </w:tc>
            </w:tr>
            <w:tr w:rsidR="00A66BAD" w:rsidRPr="00D600A8" w14:paraId="2653EE5D" w14:textId="77777777" w:rsidTr="002B634A">
              <w:trPr>
                <w:trHeight w:val="300"/>
              </w:trPr>
              <w:tc>
                <w:tcPr>
                  <w:tcW w:w="5388" w:type="dxa"/>
                  <w:tcBorders>
                    <w:top w:val="single" w:sz="6" w:space="0" w:color="auto"/>
                    <w:left w:val="single" w:sz="6" w:space="0" w:color="auto"/>
                    <w:bottom w:val="single" w:sz="6" w:space="0" w:color="auto"/>
                    <w:right w:val="single" w:sz="6" w:space="0" w:color="auto"/>
                  </w:tcBorders>
                  <w:vAlign w:val="bottom"/>
                </w:tcPr>
                <w:p w14:paraId="477FA97E" w14:textId="77777777" w:rsidR="00A66BAD" w:rsidRPr="00D600A8" w:rsidRDefault="00A66BAD" w:rsidP="00A66BAD">
                  <w:pPr>
                    <w:pStyle w:val="BodyText"/>
                    <w:spacing w:before="24"/>
                    <w:ind w:left="94"/>
                    <w:rPr>
                      <w:rFonts w:ascii="Aptos" w:hAnsi="Aptos"/>
                      <w:sz w:val="22"/>
                      <w:szCs w:val="22"/>
                    </w:rPr>
                  </w:pPr>
                  <w:r w:rsidRPr="00D600A8">
                    <w:rPr>
                      <w:rFonts w:ascii="Aptos" w:hAnsi="Aptos"/>
                      <w:sz w:val="22"/>
                      <w:szCs w:val="22"/>
                    </w:rPr>
                    <w:t>Access Road / transmission line south of Macgregor Creek</w:t>
                  </w:r>
                </w:p>
              </w:tc>
              <w:tc>
                <w:tcPr>
                  <w:tcW w:w="2693" w:type="dxa"/>
                  <w:tcBorders>
                    <w:top w:val="single" w:sz="6" w:space="0" w:color="auto"/>
                    <w:left w:val="single" w:sz="6" w:space="0" w:color="auto"/>
                    <w:bottom w:val="single" w:sz="6" w:space="0" w:color="auto"/>
                    <w:right w:val="single" w:sz="6" w:space="0" w:color="auto"/>
                  </w:tcBorders>
                  <w:vAlign w:val="bottom"/>
                </w:tcPr>
                <w:p w14:paraId="0796269C" w14:textId="77777777" w:rsidR="00A66BAD" w:rsidRPr="00D600A8" w:rsidRDefault="00A66BAD" w:rsidP="00A66BAD">
                  <w:pPr>
                    <w:pStyle w:val="BodyText"/>
                    <w:spacing w:before="24"/>
                    <w:jc w:val="center"/>
                    <w:rPr>
                      <w:rFonts w:ascii="Aptos" w:hAnsi="Aptos"/>
                      <w:sz w:val="22"/>
                      <w:szCs w:val="22"/>
                      <w:lang w:val="en-US"/>
                    </w:rPr>
                  </w:pPr>
                  <w:r w:rsidRPr="00D600A8">
                    <w:rPr>
                      <w:rFonts w:ascii="Aptos" w:hAnsi="Aptos"/>
                      <w:sz w:val="22"/>
                      <w:szCs w:val="22"/>
                      <w:lang w:val="en-US"/>
                    </w:rPr>
                    <w:t>3.46</w:t>
                  </w:r>
                </w:p>
              </w:tc>
            </w:tr>
            <w:tr w:rsidR="00A66BAD" w:rsidRPr="00D600A8" w14:paraId="65676764" w14:textId="77777777" w:rsidTr="002B634A">
              <w:trPr>
                <w:trHeight w:val="300"/>
              </w:trPr>
              <w:tc>
                <w:tcPr>
                  <w:tcW w:w="5388" w:type="dxa"/>
                  <w:tcBorders>
                    <w:top w:val="single" w:sz="6" w:space="0" w:color="auto"/>
                    <w:left w:val="single" w:sz="6" w:space="0" w:color="auto"/>
                    <w:bottom w:val="single" w:sz="6" w:space="0" w:color="auto"/>
                    <w:right w:val="single" w:sz="6" w:space="0" w:color="auto"/>
                  </w:tcBorders>
                  <w:vAlign w:val="bottom"/>
                </w:tcPr>
                <w:p w14:paraId="7CEC2865" w14:textId="77777777" w:rsidR="00A66BAD" w:rsidRPr="00D600A8" w:rsidRDefault="00A66BAD" w:rsidP="00A66BAD">
                  <w:pPr>
                    <w:pStyle w:val="BodyText"/>
                    <w:spacing w:before="24"/>
                    <w:ind w:left="94"/>
                    <w:rPr>
                      <w:rFonts w:ascii="Aptos" w:hAnsi="Aptos"/>
                      <w:sz w:val="22"/>
                      <w:szCs w:val="22"/>
                    </w:rPr>
                  </w:pPr>
                  <w:r w:rsidRPr="00D600A8">
                    <w:rPr>
                      <w:rFonts w:ascii="Aptos" w:hAnsi="Aptos"/>
                      <w:sz w:val="22"/>
                      <w:szCs w:val="22"/>
                    </w:rPr>
                    <w:lastRenderedPageBreak/>
                    <w:t>McLean Farm including Construction Staging Area 3, Spoil Disposal Areas, access road, transmission lines and gravel screening</w:t>
                  </w:r>
                </w:p>
              </w:tc>
              <w:tc>
                <w:tcPr>
                  <w:tcW w:w="2693" w:type="dxa"/>
                  <w:tcBorders>
                    <w:top w:val="single" w:sz="6" w:space="0" w:color="auto"/>
                    <w:left w:val="single" w:sz="6" w:space="0" w:color="auto"/>
                    <w:bottom w:val="single" w:sz="6" w:space="0" w:color="auto"/>
                    <w:right w:val="single" w:sz="6" w:space="0" w:color="auto"/>
                  </w:tcBorders>
                  <w:vAlign w:val="bottom"/>
                </w:tcPr>
                <w:p w14:paraId="0AD696E4" w14:textId="77777777" w:rsidR="00A66BAD" w:rsidRPr="00D600A8" w:rsidRDefault="00A66BAD" w:rsidP="00A66BAD">
                  <w:pPr>
                    <w:pStyle w:val="BodyText"/>
                    <w:spacing w:before="24"/>
                    <w:jc w:val="center"/>
                    <w:rPr>
                      <w:rFonts w:ascii="Aptos" w:hAnsi="Aptos"/>
                      <w:sz w:val="22"/>
                      <w:szCs w:val="22"/>
                      <w:lang w:val="en-US"/>
                    </w:rPr>
                  </w:pPr>
                  <w:r w:rsidRPr="00D600A8">
                    <w:rPr>
                      <w:rFonts w:ascii="Aptos" w:hAnsi="Aptos"/>
                      <w:sz w:val="22"/>
                      <w:szCs w:val="22"/>
                      <w:lang w:val="en-US"/>
                    </w:rPr>
                    <w:t>0.21</w:t>
                  </w:r>
                </w:p>
              </w:tc>
            </w:tr>
            <w:tr w:rsidR="00A66BAD" w:rsidRPr="00D600A8" w14:paraId="35B75722" w14:textId="77777777" w:rsidTr="002B634A">
              <w:trPr>
                <w:trHeight w:val="300"/>
              </w:trPr>
              <w:tc>
                <w:tcPr>
                  <w:tcW w:w="5388" w:type="dxa"/>
                  <w:tcBorders>
                    <w:top w:val="single" w:sz="6" w:space="0" w:color="auto"/>
                    <w:left w:val="single" w:sz="6" w:space="0" w:color="auto"/>
                    <w:bottom w:val="single" w:sz="6" w:space="0" w:color="auto"/>
                    <w:right w:val="single" w:sz="6" w:space="0" w:color="auto"/>
                  </w:tcBorders>
                  <w:vAlign w:val="bottom"/>
                  <w:hideMark/>
                </w:tcPr>
                <w:p w14:paraId="4AF65ADE" w14:textId="77777777" w:rsidR="00A66BAD" w:rsidRPr="00D600A8" w:rsidRDefault="00A66BAD" w:rsidP="00A66BAD">
                  <w:pPr>
                    <w:pStyle w:val="BodyText"/>
                    <w:spacing w:before="24"/>
                    <w:ind w:left="94"/>
                    <w:rPr>
                      <w:rFonts w:ascii="Aptos" w:hAnsi="Aptos"/>
                      <w:sz w:val="22"/>
                      <w:szCs w:val="22"/>
                      <w:lang w:val="en-US"/>
                    </w:rPr>
                  </w:pPr>
                  <w:r w:rsidRPr="00D600A8">
                    <w:rPr>
                      <w:rFonts w:ascii="Aptos" w:hAnsi="Aptos"/>
                      <w:b/>
                      <w:sz w:val="22"/>
                      <w:szCs w:val="22"/>
                    </w:rPr>
                    <w:t>Overall Total</w:t>
                  </w:r>
                </w:p>
              </w:tc>
              <w:tc>
                <w:tcPr>
                  <w:tcW w:w="2693" w:type="dxa"/>
                  <w:tcBorders>
                    <w:top w:val="single" w:sz="6" w:space="0" w:color="auto"/>
                    <w:left w:val="single" w:sz="6" w:space="0" w:color="auto"/>
                    <w:bottom w:val="single" w:sz="6" w:space="0" w:color="auto"/>
                    <w:right w:val="single" w:sz="6" w:space="0" w:color="auto"/>
                  </w:tcBorders>
                  <w:vAlign w:val="bottom"/>
                  <w:hideMark/>
                </w:tcPr>
                <w:p w14:paraId="6808D3EF" w14:textId="00D3A7B9" w:rsidR="00A66BAD" w:rsidRPr="00D600A8" w:rsidRDefault="00A66BAD" w:rsidP="00A66BAD">
                  <w:pPr>
                    <w:pStyle w:val="BodyText"/>
                    <w:spacing w:before="24"/>
                    <w:jc w:val="center"/>
                    <w:rPr>
                      <w:rFonts w:ascii="Aptos" w:hAnsi="Aptos"/>
                      <w:sz w:val="22"/>
                      <w:szCs w:val="22"/>
                      <w:highlight w:val="yellow"/>
                      <w:lang w:val="en-US"/>
                    </w:rPr>
                  </w:pPr>
                  <w:r w:rsidRPr="00D600A8">
                    <w:rPr>
                      <w:rFonts w:ascii="Aptos" w:hAnsi="Aptos"/>
                      <w:b/>
                      <w:sz w:val="22"/>
                      <w:szCs w:val="22"/>
                    </w:rPr>
                    <w:t>4</w:t>
                  </w:r>
                  <w:r w:rsidRPr="00D600A8">
                    <w:rPr>
                      <w:rFonts w:ascii="Aptos" w:hAnsi="Aptos"/>
                      <w:b/>
                      <w:sz w:val="22"/>
                      <w:szCs w:val="22"/>
                    </w:rPr>
                    <w:fldChar w:fldCharType="begin"/>
                  </w:r>
                  <w:r w:rsidRPr="00D600A8">
                    <w:rPr>
                      <w:rFonts w:ascii="Aptos" w:hAnsi="Aptos"/>
                      <w:b/>
                      <w:sz w:val="22"/>
                      <w:szCs w:val="22"/>
                    </w:rPr>
                    <w:instrText xml:space="preserve"> =SUM(ABOVE) </w:instrText>
                  </w:r>
                  <w:r w:rsidRPr="00D600A8">
                    <w:rPr>
                      <w:rFonts w:ascii="Aptos" w:hAnsi="Aptos"/>
                      <w:b/>
                      <w:sz w:val="22"/>
                      <w:szCs w:val="22"/>
                    </w:rPr>
                    <w:fldChar w:fldCharType="separate"/>
                  </w:r>
                  <w:r w:rsidRPr="00D600A8">
                    <w:rPr>
                      <w:rFonts w:ascii="Aptos" w:hAnsi="Aptos"/>
                      <w:b/>
                      <w:sz w:val="22"/>
                      <w:szCs w:val="22"/>
                    </w:rPr>
                    <w:t>.</w:t>
                  </w:r>
                  <w:r w:rsidRPr="00D600A8">
                    <w:rPr>
                      <w:rFonts w:ascii="Aptos" w:hAnsi="Aptos"/>
                      <w:b/>
                      <w:sz w:val="22"/>
                      <w:szCs w:val="22"/>
                    </w:rPr>
                    <w:fldChar w:fldCharType="end"/>
                  </w:r>
                  <w:r w:rsidRPr="00D600A8">
                    <w:rPr>
                      <w:rFonts w:ascii="Aptos" w:hAnsi="Aptos"/>
                      <w:b/>
                      <w:sz w:val="22"/>
                      <w:szCs w:val="22"/>
                    </w:rPr>
                    <w:t>45</w:t>
                  </w:r>
                </w:p>
              </w:tc>
            </w:tr>
          </w:tbl>
          <w:p w14:paraId="6BBD7E19"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p w14:paraId="03DCC432"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tc>
      </w:tr>
      <w:tr w:rsidR="000C14F5" w:rsidRPr="00D600A8" w14:paraId="479BC4EB" w14:textId="77777777" w:rsidTr="42936FD3">
        <w:trPr>
          <w:trHeight w:val="425"/>
        </w:trPr>
        <w:tc>
          <w:tcPr>
            <w:cnfStyle w:val="001000000000" w:firstRow="0" w:lastRow="0" w:firstColumn="1" w:lastColumn="0" w:oddVBand="0" w:evenVBand="0" w:oddHBand="0" w:evenHBand="0" w:firstRowFirstColumn="0" w:firstRowLastColumn="0" w:lastRowFirstColumn="0" w:lastRowLastColumn="0"/>
            <w:tcW w:w="907" w:type="dxa"/>
            <w:shd w:val="clear" w:color="auto" w:fill="E8E8E8" w:themeFill="background2"/>
            <w:vAlign w:val="center"/>
          </w:tcPr>
          <w:p w14:paraId="398DEAAD" w14:textId="77777777" w:rsidR="000C14F5" w:rsidRPr="002D7514" w:rsidRDefault="000C14F5" w:rsidP="002D7514">
            <w:pPr>
              <w:pStyle w:val="Legal1"/>
              <w:rPr>
                <w:rFonts w:ascii="Aptos" w:hAnsi="Aptos"/>
                <w:i/>
                <w:iCs/>
                <w:sz w:val="22"/>
                <w:szCs w:val="22"/>
              </w:rPr>
            </w:pPr>
          </w:p>
        </w:tc>
        <w:tc>
          <w:tcPr>
            <w:tcW w:w="9883" w:type="dxa"/>
            <w:shd w:val="clear" w:color="auto" w:fill="E8E8E8" w:themeFill="background2"/>
            <w:vAlign w:val="center"/>
          </w:tcPr>
          <w:p w14:paraId="1470D4AE" w14:textId="77777777" w:rsidR="000C14F5" w:rsidRPr="002D7514" w:rsidRDefault="000C14F5" w:rsidP="002D7514">
            <w:pPr>
              <w:pStyle w:val="Legal1"/>
              <w:cnfStyle w:val="000000000000" w:firstRow="0" w:lastRow="0" w:firstColumn="0" w:lastColumn="0" w:oddVBand="0" w:evenVBand="0" w:oddHBand="0" w:evenHBand="0" w:firstRowFirstColumn="0" w:firstRowLastColumn="0" w:lastRowFirstColumn="0" w:lastRowLastColumn="0"/>
              <w:rPr>
                <w:rFonts w:ascii="Aptos" w:hAnsi="Aptos"/>
                <w:i/>
                <w:iCs/>
                <w:sz w:val="22"/>
                <w:szCs w:val="22"/>
              </w:rPr>
            </w:pPr>
            <w:r w:rsidRPr="002D7514">
              <w:rPr>
                <w:rFonts w:ascii="Aptos" w:hAnsi="Aptos"/>
                <w:i/>
                <w:iCs/>
                <w:sz w:val="22"/>
                <w:szCs w:val="22"/>
              </w:rPr>
              <w:t>Permanent Scheme Footprint</w:t>
            </w:r>
          </w:p>
        </w:tc>
      </w:tr>
      <w:tr w:rsidR="000C14F5" w:rsidRPr="00D600A8" w14:paraId="02AE53DE"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3DDE3D91" w14:textId="02FA9C48" w:rsidR="000C14F5" w:rsidRDefault="000C14F5" w:rsidP="006327A5">
            <w:pPr>
              <w:rPr>
                <w:sz w:val="22"/>
                <w:szCs w:val="22"/>
              </w:rPr>
            </w:pPr>
            <w:r>
              <w:rPr>
                <w:sz w:val="22"/>
                <w:szCs w:val="22"/>
              </w:rPr>
              <w:t>CC</w:t>
            </w:r>
            <w:r w:rsidR="000D30E9">
              <w:rPr>
                <w:sz w:val="22"/>
                <w:szCs w:val="22"/>
              </w:rPr>
              <w:t>27</w:t>
            </w:r>
          </w:p>
          <w:p w14:paraId="11ECC77C" w14:textId="77777777" w:rsidR="000C14F5" w:rsidRPr="00D600A8" w:rsidRDefault="000C14F5" w:rsidP="006327A5">
            <w:pPr>
              <w:rPr>
                <w:sz w:val="22"/>
                <w:szCs w:val="22"/>
              </w:rPr>
            </w:pPr>
          </w:p>
        </w:tc>
        <w:tc>
          <w:tcPr>
            <w:tcW w:w="9883" w:type="dxa"/>
          </w:tcPr>
          <w:p w14:paraId="43AD916D" w14:textId="77777777" w:rsidR="000C14F5" w:rsidRDefault="000C14F5" w:rsidP="006327A5">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The maximum operational footprint of the Project Site must not exceed the following</w:t>
            </w:r>
            <w:r>
              <w:rPr>
                <w:rFonts w:ascii="Aptos" w:hAnsi="Aptos"/>
                <w:sz w:val="22"/>
                <w:szCs w:val="22"/>
              </w:rPr>
              <w:t>:</w:t>
            </w:r>
          </w:p>
          <w:p w14:paraId="74B0D0F8" w14:textId="2C732E0F" w:rsidR="000C14F5" w:rsidRPr="00D600A8" w:rsidRDefault="000C14F5" w:rsidP="006327A5">
            <w:pPr>
              <w:pStyle w:val="Legal1"/>
              <w:ind w:left="599"/>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1A6791">
              <w:rPr>
                <w:rFonts w:ascii="Aptos" w:hAnsi="Aptos"/>
                <w:b/>
                <w:bCs/>
                <w:sz w:val="22"/>
                <w:szCs w:val="22"/>
              </w:rPr>
              <w:t xml:space="preserve">Table </w:t>
            </w:r>
            <w:r w:rsidR="005C191D">
              <w:rPr>
                <w:rFonts w:ascii="Aptos" w:hAnsi="Aptos"/>
                <w:b/>
                <w:bCs/>
                <w:sz w:val="22"/>
                <w:szCs w:val="22"/>
              </w:rPr>
              <w:t>7</w:t>
            </w:r>
            <w:r w:rsidRPr="001A6791">
              <w:rPr>
                <w:rFonts w:ascii="Aptos" w:hAnsi="Aptos"/>
                <w:b/>
                <w:bCs/>
                <w:sz w:val="22"/>
                <w:szCs w:val="22"/>
              </w:rPr>
              <w:t xml:space="preserve">: </w:t>
            </w:r>
            <w:r w:rsidRPr="00D600A8">
              <w:rPr>
                <w:rFonts w:ascii="Aptos" w:hAnsi="Aptos"/>
                <w:b/>
                <w:sz w:val="22"/>
                <w:szCs w:val="22"/>
                <w:lang w:val="en-US"/>
              </w:rPr>
              <w:t>Project Site Area</w:t>
            </w:r>
            <w:r>
              <w:rPr>
                <w:rFonts w:ascii="Aptos" w:hAnsi="Aptos"/>
                <w:b/>
                <w:sz w:val="22"/>
                <w:szCs w:val="22"/>
                <w:lang w:val="en-US"/>
              </w:rPr>
              <w:t xml:space="preserve"> Limits</w:t>
            </w:r>
          </w:p>
          <w:tbl>
            <w:tblPr>
              <w:tblW w:w="8039" w:type="dxa"/>
              <w:tblInd w:w="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7"/>
              <w:gridCol w:w="2672"/>
            </w:tblGrid>
            <w:tr w:rsidR="000C14F5" w:rsidRPr="00D600A8" w14:paraId="418FFAA3" w14:textId="77777777" w:rsidTr="006005E0">
              <w:trPr>
                <w:trHeight w:val="567"/>
              </w:trPr>
              <w:tc>
                <w:tcPr>
                  <w:tcW w:w="5367" w:type="dxa"/>
                  <w:tcBorders>
                    <w:top w:val="single" w:sz="6" w:space="0" w:color="auto"/>
                    <w:left w:val="single" w:sz="6" w:space="0" w:color="auto"/>
                    <w:bottom w:val="single" w:sz="6" w:space="0" w:color="auto"/>
                    <w:right w:val="single" w:sz="4" w:space="0" w:color="FFFFFF"/>
                  </w:tcBorders>
                  <w:shd w:val="clear" w:color="auto" w:fill="000000" w:themeFill="text1"/>
                  <w:vAlign w:val="center"/>
                  <w:hideMark/>
                </w:tcPr>
                <w:p w14:paraId="3E4DBA26" w14:textId="7D9A3A2C" w:rsidR="000C14F5" w:rsidRPr="00D600A8" w:rsidRDefault="000C14F5" w:rsidP="006005E0">
                  <w:pPr>
                    <w:pStyle w:val="BodyText"/>
                    <w:spacing w:before="24"/>
                    <w:jc w:val="center"/>
                    <w:rPr>
                      <w:rFonts w:ascii="Aptos" w:hAnsi="Aptos"/>
                      <w:b/>
                      <w:sz w:val="22"/>
                      <w:szCs w:val="22"/>
                      <w:lang w:val="en-US"/>
                    </w:rPr>
                  </w:pPr>
                  <w:r w:rsidRPr="00D600A8">
                    <w:rPr>
                      <w:rFonts w:ascii="Aptos" w:hAnsi="Aptos"/>
                      <w:b/>
                      <w:sz w:val="22"/>
                      <w:szCs w:val="22"/>
                      <w:lang w:val="en-US"/>
                    </w:rPr>
                    <w:t>Project Site Area</w:t>
                  </w:r>
                </w:p>
              </w:tc>
              <w:tc>
                <w:tcPr>
                  <w:tcW w:w="2672" w:type="dxa"/>
                  <w:tcBorders>
                    <w:top w:val="single" w:sz="6" w:space="0" w:color="auto"/>
                    <w:left w:val="single" w:sz="4" w:space="0" w:color="FFFFFF"/>
                    <w:bottom w:val="single" w:sz="6" w:space="0" w:color="auto"/>
                    <w:right w:val="single" w:sz="6" w:space="0" w:color="auto"/>
                  </w:tcBorders>
                  <w:shd w:val="clear" w:color="auto" w:fill="000000" w:themeFill="text1"/>
                  <w:vAlign w:val="center"/>
                  <w:hideMark/>
                </w:tcPr>
                <w:p w14:paraId="46EB079D" w14:textId="77777777" w:rsidR="000C14F5" w:rsidRPr="00D600A8" w:rsidRDefault="000C14F5" w:rsidP="006005E0">
                  <w:pPr>
                    <w:pStyle w:val="BodyText"/>
                    <w:spacing w:before="24"/>
                    <w:ind w:left="81"/>
                    <w:jc w:val="center"/>
                    <w:rPr>
                      <w:rFonts w:ascii="Aptos" w:hAnsi="Aptos"/>
                      <w:sz w:val="22"/>
                      <w:szCs w:val="22"/>
                      <w:lang w:val="en-US"/>
                    </w:rPr>
                  </w:pPr>
                  <w:r w:rsidRPr="00D600A8">
                    <w:rPr>
                      <w:rFonts w:ascii="Aptos" w:hAnsi="Aptos"/>
                      <w:b/>
                      <w:sz w:val="22"/>
                      <w:szCs w:val="22"/>
                    </w:rPr>
                    <w:t>Maximum Area (ha)</w:t>
                  </w:r>
                </w:p>
              </w:tc>
            </w:tr>
            <w:tr w:rsidR="000C14F5" w:rsidRPr="00D600A8" w14:paraId="019D8EED" w14:textId="77777777" w:rsidTr="006327A5">
              <w:trPr>
                <w:trHeight w:val="300"/>
              </w:trPr>
              <w:tc>
                <w:tcPr>
                  <w:tcW w:w="5367" w:type="dxa"/>
                  <w:tcBorders>
                    <w:top w:val="single" w:sz="6" w:space="0" w:color="auto"/>
                    <w:left w:val="single" w:sz="6" w:space="0" w:color="auto"/>
                    <w:bottom w:val="single" w:sz="6" w:space="0" w:color="auto"/>
                    <w:right w:val="single" w:sz="6" w:space="0" w:color="auto"/>
                  </w:tcBorders>
                  <w:hideMark/>
                </w:tcPr>
                <w:p w14:paraId="4B8F0892" w14:textId="77777777" w:rsidR="000C14F5" w:rsidRPr="00D600A8" w:rsidRDefault="000C14F5" w:rsidP="006327A5">
                  <w:pPr>
                    <w:pStyle w:val="BodyText"/>
                    <w:spacing w:before="24"/>
                    <w:ind w:left="94"/>
                    <w:rPr>
                      <w:rFonts w:ascii="Aptos" w:hAnsi="Aptos"/>
                      <w:sz w:val="22"/>
                      <w:szCs w:val="22"/>
                      <w:lang w:val="en-US"/>
                    </w:rPr>
                  </w:pPr>
                  <w:r w:rsidRPr="00D600A8">
                    <w:rPr>
                      <w:rFonts w:ascii="Aptos" w:hAnsi="Aptos"/>
                      <w:sz w:val="22"/>
                      <w:szCs w:val="22"/>
                    </w:rPr>
                    <w:t>Headworks</w:t>
                  </w:r>
                </w:p>
              </w:tc>
              <w:tc>
                <w:tcPr>
                  <w:tcW w:w="2672" w:type="dxa"/>
                  <w:tcBorders>
                    <w:top w:val="single" w:sz="6" w:space="0" w:color="auto"/>
                    <w:left w:val="single" w:sz="6" w:space="0" w:color="auto"/>
                    <w:bottom w:val="single" w:sz="6" w:space="0" w:color="auto"/>
                    <w:right w:val="single" w:sz="6" w:space="0" w:color="auto"/>
                  </w:tcBorders>
                  <w:vAlign w:val="bottom"/>
                  <w:hideMark/>
                </w:tcPr>
                <w:p w14:paraId="49489C36" w14:textId="77777777" w:rsidR="000C14F5" w:rsidRPr="00D600A8" w:rsidRDefault="000C14F5" w:rsidP="006327A5">
                  <w:pPr>
                    <w:pStyle w:val="BodyText"/>
                    <w:spacing w:before="24"/>
                    <w:jc w:val="center"/>
                    <w:rPr>
                      <w:rFonts w:ascii="Aptos" w:hAnsi="Aptos"/>
                      <w:sz w:val="22"/>
                      <w:szCs w:val="22"/>
                      <w:lang w:val="en-US"/>
                    </w:rPr>
                  </w:pPr>
                  <w:r w:rsidRPr="00D600A8">
                    <w:rPr>
                      <w:rFonts w:ascii="Aptos" w:hAnsi="Aptos"/>
                      <w:sz w:val="22"/>
                      <w:szCs w:val="22"/>
                    </w:rPr>
                    <w:t>0.3</w:t>
                  </w:r>
                </w:p>
              </w:tc>
            </w:tr>
            <w:tr w:rsidR="000C14F5" w:rsidRPr="00D600A8" w14:paraId="44DEFB0D" w14:textId="77777777" w:rsidTr="006327A5">
              <w:trPr>
                <w:trHeight w:val="300"/>
              </w:trPr>
              <w:tc>
                <w:tcPr>
                  <w:tcW w:w="5367" w:type="dxa"/>
                  <w:tcBorders>
                    <w:top w:val="single" w:sz="6" w:space="0" w:color="auto"/>
                    <w:left w:val="single" w:sz="6" w:space="0" w:color="auto"/>
                    <w:bottom w:val="single" w:sz="6" w:space="0" w:color="auto"/>
                    <w:right w:val="single" w:sz="6" w:space="0" w:color="auto"/>
                  </w:tcBorders>
                  <w:vAlign w:val="bottom"/>
                  <w:hideMark/>
                </w:tcPr>
                <w:p w14:paraId="1480BC45" w14:textId="77777777" w:rsidR="000C14F5" w:rsidRPr="00D600A8" w:rsidRDefault="000C14F5" w:rsidP="006327A5">
                  <w:pPr>
                    <w:pStyle w:val="BodyText"/>
                    <w:spacing w:before="24"/>
                    <w:ind w:left="94"/>
                    <w:rPr>
                      <w:rFonts w:ascii="Aptos" w:hAnsi="Aptos"/>
                      <w:sz w:val="22"/>
                      <w:szCs w:val="22"/>
                      <w:lang w:val="en-US"/>
                    </w:rPr>
                  </w:pPr>
                  <w:r w:rsidRPr="00D600A8">
                    <w:rPr>
                      <w:rFonts w:ascii="Aptos" w:hAnsi="Aptos"/>
                      <w:sz w:val="22"/>
                      <w:szCs w:val="22"/>
                    </w:rPr>
                    <w:t>Power Station Site</w:t>
                  </w:r>
                  <w:r w:rsidRPr="00D600A8">
                    <w:rPr>
                      <w:rFonts w:ascii="Aptos" w:hAnsi="Aptos"/>
                      <w:sz w:val="22"/>
                      <w:szCs w:val="22"/>
                      <w:lang w:val="en-US"/>
                    </w:rPr>
                    <w:t> and a</w:t>
                  </w:r>
                  <w:r w:rsidRPr="00D600A8">
                    <w:rPr>
                      <w:rFonts w:ascii="Aptos" w:hAnsi="Aptos"/>
                      <w:sz w:val="22"/>
                      <w:szCs w:val="22"/>
                    </w:rPr>
                    <w:t>ccess road / transmission line corridor south of Macgregor Creek</w:t>
                  </w:r>
                </w:p>
              </w:tc>
              <w:tc>
                <w:tcPr>
                  <w:tcW w:w="2672" w:type="dxa"/>
                  <w:tcBorders>
                    <w:top w:val="single" w:sz="6" w:space="0" w:color="auto"/>
                    <w:left w:val="single" w:sz="6" w:space="0" w:color="auto"/>
                    <w:bottom w:val="single" w:sz="6" w:space="0" w:color="auto"/>
                    <w:right w:val="single" w:sz="6" w:space="0" w:color="auto"/>
                  </w:tcBorders>
                  <w:vAlign w:val="bottom"/>
                  <w:hideMark/>
                </w:tcPr>
                <w:p w14:paraId="29C34FF4" w14:textId="77777777" w:rsidR="000C14F5" w:rsidRPr="00D600A8" w:rsidRDefault="000C14F5" w:rsidP="006327A5">
                  <w:pPr>
                    <w:pStyle w:val="BodyText"/>
                    <w:spacing w:before="24"/>
                    <w:jc w:val="center"/>
                    <w:rPr>
                      <w:rFonts w:ascii="Aptos" w:hAnsi="Aptos"/>
                      <w:sz w:val="22"/>
                      <w:szCs w:val="22"/>
                      <w:lang w:val="en-US"/>
                    </w:rPr>
                  </w:pPr>
                  <w:r w:rsidRPr="00D600A8">
                    <w:rPr>
                      <w:rFonts w:ascii="Aptos" w:hAnsi="Aptos"/>
                      <w:sz w:val="22"/>
                      <w:szCs w:val="22"/>
                      <w:lang w:val="en-US"/>
                    </w:rPr>
                    <w:t>4.7</w:t>
                  </w:r>
                </w:p>
              </w:tc>
            </w:tr>
            <w:tr w:rsidR="000C14F5" w:rsidRPr="00D600A8" w14:paraId="627961C4" w14:textId="77777777" w:rsidTr="006327A5">
              <w:trPr>
                <w:trHeight w:val="300"/>
              </w:trPr>
              <w:tc>
                <w:tcPr>
                  <w:tcW w:w="5367" w:type="dxa"/>
                  <w:tcBorders>
                    <w:top w:val="single" w:sz="6" w:space="0" w:color="auto"/>
                    <w:left w:val="single" w:sz="6" w:space="0" w:color="auto"/>
                    <w:bottom w:val="single" w:sz="6" w:space="0" w:color="auto"/>
                    <w:right w:val="single" w:sz="6" w:space="0" w:color="auto"/>
                  </w:tcBorders>
                  <w:vAlign w:val="bottom"/>
                </w:tcPr>
                <w:p w14:paraId="3951F4C8" w14:textId="77777777" w:rsidR="000C14F5" w:rsidRPr="00D600A8" w:rsidRDefault="000C14F5" w:rsidP="006327A5">
                  <w:pPr>
                    <w:pStyle w:val="BodyText"/>
                    <w:spacing w:before="24"/>
                    <w:ind w:left="94"/>
                    <w:rPr>
                      <w:rFonts w:ascii="Aptos" w:hAnsi="Aptos"/>
                      <w:sz w:val="22"/>
                      <w:szCs w:val="22"/>
                    </w:rPr>
                  </w:pPr>
                  <w:r w:rsidRPr="00D600A8">
                    <w:rPr>
                      <w:rFonts w:ascii="Aptos" w:hAnsi="Aptos"/>
                      <w:sz w:val="22"/>
                      <w:szCs w:val="22"/>
                    </w:rPr>
                    <w:t>McLean Farm including, access road, transmission lines</w:t>
                  </w:r>
                </w:p>
              </w:tc>
              <w:tc>
                <w:tcPr>
                  <w:tcW w:w="2672" w:type="dxa"/>
                  <w:tcBorders>
                    <w:top w:val="single" w:sz="6" w:space="0" w:color="auto"/>
                    <w:left w:val="single" w:sz="6" w:space="0" w:color="auto"/>
                    <w:bottom w:val="single" w:sz="6" w:space="0" w:color="auto"/>
                    <w:right w:val="single" w:sz="6" w:space="0" w:color="auto"/>
                  </w:tcBorders>
                  <w:vAlign w:val="bottom"/>
                </w:tcPr>
                <w:p w14:paraId="182870BB" w14:textId="77777777" w:rsidR="000C14F5" w:rsidRPr="00D600A8" w:rsidRDefault="000C14F5" w:rsidP="006327A5">
                  <w:pPr>
                    <w:pStyle w:val="BodyText"/>
                    <w:spacing w:before="24"/>
                    <w:jc w:val="center"/>
                    <w:rPr>
                      <w:rFonts w:ascii="Aptos" w:hAnsi="Aptos"/>
                      <w:sz w:val="22"/>
                      <w:szCs w:val="22"/>
                      <w:lang w:val="en-US"/>
                    </w:rPr>
                  </w:pPr>
                  <w:r w:rsidRPr="00D600A8">
                    <w:rPr>
                      <w:rFonts w:ascii="Aptos" w:hAnsi="Aptos"/>
                      <w:sz w:val="22"/>
                      <w:szCs w:val="22"/>
                      <w:lang w:val="en-US"/>
                    </w:rPr>
                    <w:t>6.5</w:t>
                  </w:r>
                </w:p>
              </w:tc>
            </w:tr>
            <w:tr w:rsidR="000C14F5" w:rsidRPr="00D600A8" w14:paraId="1A095DF9" w14:textId="77777777" w:rsidTr="006327A5">
              <w:trPr>
                <w:trHeight w:val="300"/>
              </w:trPr>
              <w:tc>
                <w:tcPr>
                  <w:tcW w:w="5367" w:type="dxa"/>
                  <w:tcBorders>
                    <w:top w:val="single" w:sz="6" w:space="0" w:color="auto"/>
                    <w:left w:val="single" w:sz="6" w:space="0" w:color="auto"/>
                    <w:bottom w:val="single" w:sz="6" w:space="0" w:color="auto"/>
                    <w:right w:val="single" w:sz="6" w:space="0" w:color="auto"/>
                  </w:tcBorders>
                  <w:vAlign w:val="bottom"/>
                  <w:hideMark/>
                </w:tcPr>
                <w:p w14:paraId="65A88001" w14:textId="77777777" w:rsidR="000C14F5" w:rsidRPr="00D600A8" w:rsidRDefault="000C14F5" w:rsidP="006327A5">
                  <w:pPr>
                    <w:pStyle w:val="BodyText"/>
                    <w:spacing w:before="24"/>
                    <w:ind w:left="94"/>
                    <w:rPr>
                      <w:rFonts w:ascii="Aptos" w:hAnsi="Aptos"/>
                      <w:sz w:val="22"/>
                      <w:szCs w:val="22"/>
                      <w:lang w:val="en-US"/>
                    </w:rPr>
                  </w:pPr>
                  <w:r w:rsidRPr="00D600A8">
                    <w:rPr>
                      <w:rFonts w:ascii="Aptos" w:hAnsi="Aptos"/>
                      <w:b/>
                      <w:sz w:val="22"/>
                      <w:szCs w:val="22"/>
                    </w:rPr>
                    <w:t>Overall Total</w:t>
                  </w:r>
                </w:p>
              </w:tc>
              <w:tc>
                <w:tcPr>
                  <w:tcW w:w="2672" w:type="dxa"/>
                  <w:tcBorders>
                    <w:top w:val="single" w:sz="6" w:space="0" w:color="auto"/>
                    <w:left w:val="single" w:sz="6" w:space="0" w:color="auto"/>
                    <w:bottom w:val="single" w:sz="6" w:space="0" w:color="auto"/>
                    <w:right w:val="single" w:sz="6" w:space="0" w:color="auto"/>
                  </w:tcBorders>
                  <w:vAlign w:val="bottom"/>
                  <w:hideMark/>
                </w:tcPr>
                <w:p w14:paraId="0C43A479" w14:textId="77777777" w:rsidR="000C14F5" w:rsidRPr="00D600A8" w:rsidRDefault="000C14F5" w:rsidP="006327A5">
                  <w:pPr>
                    <w:pStyle w:val="BodyText"/>
                    <w:spacing w:before="24"/>
                    <w:jc w:val="center"/>
                    <w:rPr>
                      <w:rFonts w:ascii="Aptos" w:hAnsi="Aptos"/>
                      <w:sz w:val="22"/>
                      <w:szCs w:val="22"/>
                      <w:highlight w:val="yellow"/>
                      <w:lang w:val="en-US"/>
                    </w:rPr>
                  </w:pPr>
                  <w:r w:rsidRPr="00D600A8">
                    <w:rPr>
                      <w:rFonts w:ascii="Aptos" w:hAnsi="Aptos" w:cs="Calibri"/>
                      <w:b/>
                      <w:bCs/>
                      <w:sz w:val="22"/>
                      <w:szCs w:val="22"/>
                    </w:rPr>
                    <w:t>11.5</w:t>
                  </w:r>
                </w:p>
              </w:tc>
            </w:tr>
          </w:tbl>
          <w:p w14:paraId="7466CCC8" w14:textId="77777777" w:rsidR="000C14F5" w:rsidRPr="00D600A8" w:rsidRDefault="000C14F5" w:rsidP="006327A5">
            <w:pPr>
              <w:pStyle w:val="ACBodyText"/>
              <w:cnfStyle w:val="000000000000" w:firstRow="0" w:lastRow="0" w:firstColumn="0" w:lastColumn="0" w:oddVBand="0" w:evenVBand="0" w:oddHBand="0" w:evenHBand="0" w:firstRowFirstColumn="0" w:firstRowLastColumn="0" w:lastRowFirstColumn="0" w:lastRowLastColumn="0"/>
              <w:rPr>
                <w:szCs w:val="22"/>
              </w:rPr>
            </w:pPr>
          </w:p>
          <w:p w14:paraId="26CAFEC2" w14:textId="77777777" w:rsidR="000C14F5" w:rsidRPr="00D600A8" w:rsidRDefault="000C14F5" w:rsidP="006327A5">
            <w:pPr>
              <w:pStyle w:val="ACBodyText"/>
              <w:ind w:left="36"/>
              <w:cnfStyle w:val="000000000000" w:firstRow="0" w:lastRow="0" w:firstColumn="0" w:lastColumn="0" w:oddVBand="0" w:evenVBand="0" w:oddHBand="0" w:evenHBand="0" w:firstRowFirstColumn="0" w:firstRowLastColumn="0" w:lastRowFirstColumn="0" w:lastRowLastColumn="0"/>
              <w:rPr>
                <w:szCs w:val="22"/>
              </w:rPr>
            </w:pPr>
            <w:r w:rsidRPr="00D600A8">
              <w:rPr>
                <w:rFonts w:ascii="Aptos" w:eastAsia="Times New Roman" w:hAnsi="Aptos" w:cs="Times New Roman"/>
                <w:b/>
                <w:i/>
                <w:iCs/>
                <w:szCs w:val="22"/>
                <w:lang w:eastAsia="en-NZ"/>
              </w:rPr>
              <w:t>Advice Note:</w:t>
            </w:r>
            <w:r w:rsidRPr="00D600A8">
              <w:rPr>
                <w:rFonts w:ascii="Aptos" w:eastAsia="Times New Roman" w:hAnsi="Aptos" w:cs="Times New Roman"/>
                <w:bCs w:val="0"/>
                <w:i/>
                <w:iCs/>
                <w:szCs w:val="22"/>
                <w:lang w:eastAsia="en-NZ"/>
              </w:rPr>
              <w:t xml:space="preserve"> For the avoidance of doubt, the maximum areas set out in this condition exclude transmission lines located between the northern boundary of the McLean Farm and the Waitaha substation.</w:t>
            </w:r>
          </w:p>
          <w:p w14:paraId="549C13BE" w14:textId="77777777" w:rsidR="000C14F5" w:rsidRPr="00D600A8" w:rsidRDefault="000C14F5" w:rsidP="006327A5">
            <w:pPr>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6239F94D"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5FBCD266" w14:textId="77777777" w:rsidR="00A66BAD" w:rsidRPr="00D600A8" w:rsidRDefault="00A66BAD" w:rsidP="00A66BAD">
            <w:pPr>
              <w:rPr>
                <w:sz w:val="22"/>
                <w:szCs w:val="22"/>
              </w:rPr>
            </w:pPr>
          </w:p>
        </w:tc>
        <w:tc>
          <w:tcPr>
            <w:tcW w:w="9883" w:type="dxa"/>
            <w:shd w:val="clear" w:color="auto" w:fill="DAE9F7" w:themeFill="text2" w:themeFillTint="1A"/>
            <w:vAlign w:val="center"/>
          </w:tcPr>
          <w:p w14:paraId="69E0701D" w14:textId="7B9CB18A"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Accidental Discover</w:t>
            </w:r>
            <w:r>
              <w:rPr>
                <w:rFonts w:ascii="Aptos" w:hAnsi="Aptos"/>
                <w:b/>
                <w:bCs/>
                <w:sz w:val="22"/>
                <w:szCs w:val="22"/>
              </w:rPr>
              <w:t>y</w:t>
            </w:r>
            <w:r w:rsidRPr="00D600A8">
              <w:rPr>
                <w:rFonts w:ascii="Aptos" w:hAnsi="Aptos"/>
                <w:b/>
                <w:bCs/>
                <w:sz w:val="22"/>
                <w:szCs w:val="22"/>
              </w:rPr>
              <w:t xml:space="preserve"> Protocol</w:t>
            </w:r>
            <w:r>
              <w:rPr>
                <w:rFonts w:ascii="Aptos" w:hAnsi="Aptos"/>
                <w:b/>
                <w:bCs/>
                <w:sz w:val="22"/>
                <w:szCs w:val="22"/>
              </w:rPr>
              <w:t>s</w:t>
            </w:r>
          </w:p>
        </w:tc>
      </w:tr>
      <w:tr w:rsidR="00A66BAD" w:rsidRPr="00D600A8" w14:paraId="05EFCC23"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6B577AA9" w14:textId="260D5951" w:rsidR="00A66BAD" w:rsidRPr="00D600A8" w:rsidRDefault="00A66BAD" w:rsidP="00A66BAD">
            <w:pPr>
              <w:rPr>
                <w:sz w:val="22"/>
                <w:szCs w:val="22"/>
              </w:rPr>
            </w:pPr>
            <w:r>
              <w:rPr>
                <w:sz w:val="22"/>
                <w:szCs w:val="22"/>
              </w:rPr>
              <w:t>CC28</w:t>
            </w:r>
          </w:p>
        </w:tc>
        <w:tc>
          <w:tcPr>
            <w:tcW w:w="9883" w:type="dxa"/>
          </w:tcPr>
          <w:p w14:paraId="1AF6CA6D" w14:textId="51F9FDC8"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If, at any time during any </w:t>
            </w:r>
            <w:r>
              <w:rPr>
                <w:rFonts w:ascii="Aptos" w:hAnsi="Aptos"/>
                <w:sz w:val="22"/>
                <w:szCs w:val="22"/>
              </w:rPr>
              <w:t xml:space="preserve">authorised </w:t>
            </w:r>
            <w:r w:rsidRPr="00D600A8">
              <w:rPr>
                <w:rFonts w:ascii="Aptos" w:hAnsi="Aptos"/>
                <w:sz w:val="22"/>
                <w:szCs w:val="22"/>
              </w:rPr>
              <w:t xml:space="preserve">earthworks, Streamworks or gravel extraction </w:t>
            </w:r>
            <w:proofErr w:type="gramStart"/>
            <w:r w:rsidRPr="00D600A8">
              <w:rPr>
                <w:rFonts w:ascii="Aptos" w:hAnsi="Aptos"/>
                <w:sz w:val="22"/>
                <w:szCs w:val="22"/>
              </w:rPr>
              <w:t>activities</w:t>
            </w:r>
            <w:r>
              <w:rPr>
                <w:rFonts w:ascii="Aptos" w:hAnsi="Aptos"/>
                <w:sz w:val="22"/>
                <w:szCs w:val="22"/>
              </w:rPr>
              <w:t xml:space="preserve">, </w:t>
            </w:r>
            <w:r w:rsidRPr="00D600A8">
              <w:rPr>
                <w:rFonts w:ascii="Aptos" w:hAnsi="Aptos"/>
                <w:sz w:val="22"/>
                <w:szCs w:val="22"/>
              </w:rPr>
              <w:t xml:space="preserve"> </w:t>
            </w:r>
            <w:r>
              <w:rPr>
                <w:rFonts w:ascii="Aptos" w:hAnsi="Aptos"/>
                <w:sz w:val="22"/>
                <w:szCs w:val="22"/>
              </w:rPr>
              <w:t>any</w:t>
            </w:r>
            <w:proofErr w:type="gramEnd"/>
            <w:r>
              <w:rPr>
                <w:rFonts w:ascii="Aptos" w:hAnsi="Aptos"/>
                <w:sz w:val="22"/>
                <w:szCs w:val="22"/>
              </w:rPr>
              <w:t xml:space="preserve"> </w:t>
            </w:r>
            <w:r w:rsidRPr="00D600A8">
              <w:rPr>
                <w:rFonts w:ascii="Aptos" w:hAnsi="Aptos"/>
                <w:sz w:val="22"/>
                <w:szCs w:val="22"/>
              </w:rPr>
              <w:t>archaeological features (including human remains, archaeology and artefacts) are uncovered, works in the immediate site must cease</w:t>
            </w:r>
            <w:r>
              <w:rPr>
                <w:rFonts w:ascii="Aptos" w:hAnsi="Aptos"/>
                <w:sz w:val="22"/>
                <w:szCs w:val="22"/>
              </w:rPr>
              <w:t>,</w:t>
            </w:r>
            <w:r w:rsidRPr="00D600A8">
              <w:rPr>
                <w:rFonts w:ascii="Aptos" w:hAnsi="Aptos"/>
                <w:sz w:val="22"/>
                <w:szCs w:val="22"/>
              </w:rPr>
              <w:t xml:space="preserve"> the area immediately surrounding the discovery </w:t>
            </w:r>
            <w:r>
              <w:rPr>
                <w:rFonts w:ascii="Aptos" w:hAnsi="Aptos"/>
                <w:sz w:val="22"/>
                <w:szCs w:val="22"/>
              </w:rPr>
              <w:t xml:space="preserve">must be </w:t>
            </w:r>
            <w:r w:rsidRPr="00D600A8">
              <w:rPr>
                <w:rFonts w:ascii="Aptos" w:hAnsi="Aptos"/>
                <w:sz w:val="22"/>
                <w:szCs w:val="22"/>
              </w:rPr>
              <w:t xml:space="preserve">appropriately protected and Poutini Ngāi Tahu, WCRC, WDC, Heritage New Zealand </w:t>
            </w:r>
            <w:proofErr w:type="spellStart"/>
            <w:r w:rsidRPr="00D600A8">
              <w:rPr>
                <w:rFonts w:ascii="Aptos" w:hAnsi="Aptos"/>
                <w:sz w:val="22"/>
                <w:szCs w:val="22"/>
              </w:rPr>
              <w:t>Pouhere</w:t>
            </w:r>
            <w:proofErr w:type="spellEnd"/>
            <w:r w:rsidRPr="00D600A8">
              <w:rPr>
                <w:rFonts w:ascii="Aptos" w:hAnsi="Aptos"/>
                <w:sz w:val="22"/>
                <w:szCs w:val="22"/>
              </w:rPr>
              <w:t xml:space="preserve"> Taonga </w:t>
            </w:r>
            <w:r>
              <w:rPr>
                <w:rFonts w:ascii="Aptos" w:hAnsi="Aptos"/>
                <w:sz w:val="22"/>
                <w:szCs w:val="22"/>
              </w:rPr>
              <w:t>must be</w:t>
            </w:r>
            <w:r w:rsidRPr="00D600A8">
              <w:rPr>
                <w:rFonts w:ascii="Aptos" w:hAnsi="Aptos"/>
                <w:sz w:val="22"/>
                <w:szCs w:val="22"/>
              </w:rPr>
              <w:t xml:space="preserve"> notified immediately. If any archaeological features are uncovered in the Concession Area, DOC must also be notified; </w:t>
            </w:r>
            <w:r>
              <w:rPr>
                <w:rFonts w:ascii="Aptos" w:hAnsi="Aptos"/>
                <w:sz w:val="22"/>
                <w:szCs w:val="22"/>
              </w:rPr>
              <w:t>and</w:t>
            </w:r>
            <w:r w:rsidRPr="00D600A8">
              <w:rPr>
                <w:rFonts w:ascii="Aptos" w:hAnsi="Aptos"/>
                <w:sz w:val="22"/>
                <w:szCs w:val="22"/>
              </w:rPr>
              <w:t xml:space="preserve"> </w:t>
            </w:r>
            <w:r>
              <w:rPr>
                <w:rFonts w:ascii="Aptos" w:hAnsi="Aptos"/>
                <w:sz w:val="22"/>
                <w:szCs w:val="22"/>
              </w:rPr>
              <w:t>i</w:t>
            </w:r>
            <w:r w:rsidRPr="00D600A8">
              <w:rPr>
                <w:rFonts w:ascii="Aptos" w:hAnsi="Aptos"/>
                <w:sz w:val="22"/>
                <w:szCs w:val="22"/>
              </w:rPr>
              <w:t>f any human remains are uncovered, the New Zealand Police, must be notified immediately.</w:t>
            </w:r>
          </w:p>
          <w:p w14:paraId="08C07B90" w14:textId="77777777" w:rsidR="00A66BAD" w:rsidRPr="00D600A8" w:rsidRDefault="00A66BAD" w:rsidP="00A66BAD">
            <w:pPr>
              <w:pStyle w:val="Legal1"/>
              <w:ind w:left="85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In all cases, the following protocols must be followed:</w:t>
            </w:r>
          </w:p>
          <w:p w14:paraId="5B50ED1F" w14:textId="77777777" w:rsidR="00A66BAD" w:rsidRPr="00D600A8" w:rsidRDefault="00A66BAD" w:rsidP="00A66BAD">
            <w:pPr>
              <w:pStyle w:val="Legal1"/>
              <w:ind w:left="851"/>
              <w:cnfStyle w:val="000000000000" w:firstRow="0" w:lastRow="0" w:firstColumn="0" w:lastColumn="0" w:oddVBand="0" w:evenVBand="0" w:oddHBand="0" w:evenHBand="0" w:firstRowFirstColumn="0" w:firstRowLastColumn="0" w:lastRowFirstColumn="0" w:lastRowLastColumn="0"/>
              <w:rPr>
                <w:rFonts w:ascii="Aptos" w:hAnsi="Aptos"/>
                <w:b/>
                <w:sz w:val="22"/>
                <w:szCs w:val="22"/>
              </w:rPr>
            </w:pPr>
            <w:r w:rsidRPr="00D600A8">
              <w:rPr>
                <w:rFonts w:ascii="Aptos" w:hAnsi="Aptos"/>
                <w:b/>
                <w:i/>
                <w:sz w:val="22"/>
                <w:szCs w:val="22"/>
                <w:lang w:val="en-US"/>
              </w:rPr>
              <w:t>Wait for and enable inspection of the site</w:t>
            </w:r>
          </w:p>
          <w:p w14:paraId="4AA5A5BD" w14:textId="77777777" w:rsidR="00A66BAD" w:rsidRPr="00D600A8" w:rsidRDefault="00A66BAD" w:rsidP="00306C87">
            <w:pPr>
              <w:pStyle w:val="Legal1"/>
              <w:numPr>
                <w:ilvl w:val="0"/>
                <w:numId w:val="15"/>
              </w:numPr>
              <w:ind w:left="1276"/>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 xml:space="preserve">Stop </w:t>
            </w:r>
            <w:proofErr w:type="gramStart"/>
            <w:r w:rsidRPr="00D600A8">
              <w:rPr>
                <w:rFonts w:ascii="Aptos" w:hAnsi="Aptos"/>
                <w:sz w:val="22"/>
                <w:szCs w:val="22"/>
                <w:lang w:val="en-US"/>
              </w:rPr>
              <w:t>work</w:t>
            </w:r>
            <w:proofErr w:type="gramEnd"/>
            <w:r w:rsidRPr="00D600A8">
              <w:rPr>
                <w:rFonts w:ascii="Aptos" w:hAnsi="Aptos"/>
                <w:sz w:val="22"/>
                <w:szCs w:val="22"/>
                <w:lang w:val="en-US"/>
              </w:rPr>
              <w:t xml:space="preserve"> and wait for the site to be inspected by the relevant authority or agency:</w:t>
            </w:r>
          </w:p>
          <w:p w14:paraId="4FD41794" w14:textId="77777777" w:rsidR="00A66BAD" w:rsidRPr="00D600A8" w:rsidRDefault="00A66BAD" w:rsidP="00306C87">
            <w:pPr>
              <w:pStyle w:val="Legal1"/>
              <w:numPr>
                <w:ilvl w:val="0"/>
                <w:numId w:val="16"/>
              </w:numPr>
              <w:tabs>
                <w:tab w:val="clear" w:pos="720"/>
              </w:tabs>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The New Zealand Police are required to investigate the human remains to determine whether they are those of a missing person or are a crime scene. The remainder of this process will not apply until the New Zealand Police confirm that they have no further interest in the discovery.</w:t>
            </w:r>
          </w:p>
          <w:p w14:paraId="16997364" w14:textId="08C427F4" w:rsidR="00A66BAD" w:rsidRPr="00D600A8" w:rsidRDefault="00A66BAD" w:rsidP="00306C87">
            <w:pPr>
              <w:pStyle w:val="Legal1"/>
              <w:numPr>
                <w:ilvl w:val="0"/>
                <w:numId w:val="16"/>
              </w:numPr>
              <w:tabs>
                <w:tab w:val="clear" w:pos="720"/>
              </w:tabs>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lastRenderedPageBreak/>
              <w:t>A site inspection for the purpose of initial assessment and response will be arranged by the Consent Authorities in consultation with</w:t>
            </w:r>
            <w:r>
              <w:rPr>
                <w:rFonts w:ascii="Aptos" w:hAnsi="Aptos"/>
                <w:sz w:val="22"/>
                <w:szCs w:val="22"/>
                <w:lang w:val="en-US"/>
              </w:rPr>
              <w:t xml:space="preserve"> </w:t>
            </w:r>
            <w:r w:rsidRPr="00D600A8">
              <w:rPr>
                <w:rFonts w:ascii="Aptos" w:hAnsi="Aptos"/>
                <w:sz w:val="22"/>
                <w:szCs w:val="22"/>
                <w:lang w:val="en-US"/>
              </w:rPr>
              <w:t>Heritage New Zealand Pouhere Taonga</w:t>
            </w:r>
            <w:r>
              <w:rPr>
                <w:rFonts w:ascii="Aptos" w:hAnsi="Aptos"/>
                <w:sz w:val="22"/>
                <w:szCs w:val="22"/>
                <w:lang w:val="en-US"/>
              </w:rPr>
              <w:t xml:space="preserve"> </w:t>
            </w:r>
            <w:r w:rsidRPr="00D600A8">
              <w:rPr>
                <w:rFonts w:ascii="Aptos" w:hAnsi="Aptos"/>
                <w:sz w:val="22"/>
                <w:szCs w:val="22"/>
                <w:lang w:val="en-US"/>
              </w:rPr>
              <w:t>and appropriate Poutini Ngāi Tahu representatives.</w:t>
            </w:r>
          </w:p>
          <w:p w14:paraId="17EC8904" w14:textId="4C71CA60" w:rsidR="00A66BAD" w:rsidRPr="00D600A8" w:rsidRDefault="00A66BAD" w:rsidP="00306C87">
            <w:pPr>
              <w:pStyle w:val="Legal1"/>
              <w:numPr>
                <w:ilvl w:val="0"/>
                <w:numId w:val="15"/>
              </w:numPr>
              <w:ind w:left="1276"/>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 xml:space="preserve">Following site inspection and consultation with all relevant parties (including the </w:t>
            </w:r>
            <w:r>
              <w:rPr>
                <w:rFonts w:ascii="Aptos" w:hAnsi="Aptos"/>
                <w:sz w:val="22"/>
                <w:szCs w:val="22"/>
                <w:lang w:val="en-US"/>
              </w:rPr>
              <w:t>Consent Holder</w:t>
            </w:r>
            <w:r w:rsidRPr="00D600A8">
              <w:rPr>
                <w:rFonts w:ascii="Aptos" w:hAnsi="Aptos"/>
                <w:sz w:val="22"/>
                <w:szCs w:val="22"/>
                <w:lang w:val="en-US"/>
              </w:rPr>
              <w:t>), the Consent Authorities will determine the area of the site within which work must cease, until the requirements of this condition have been satisfied.</w:t>
            </w:r>
          </w:p>
          <w:p w14:paraId="68510F14" w14:textId="77777777" w:rsidR="00A66BAD" w:rsidRPr="00D600A8" w:rsidRDefault="00A66BAD" w:rsidP="00A66BAD">
            <w:pPr>
              <w:pStyle w:val="Legal1"/>
              <w:ind w:left="567"/>
              <w:cnfStyle w:val="000000000000" w:firstRow="0" w:lastRow="0" w:firstColumn="0" w:lastColumn="0" w:oddVBand="0" w:evenVBand="0" w:oddHBand="0" w:evenHBand="0" w:firstRowFirstColumn="0" w:firstRowLastColumn="0" w:lastRowFirstColumn="0" w:lastRowLastColumn="0"/>
              <w:rPr>
                <w:rFonts w:ascii="Aptos" w:hAnsi="Aptos"/>
                <w:b/>
                <w:i/>
                <w:sz w:val="22"/>
                <w:szCs w:val="22"/>
                <w:lang w:val="en-US"/>
              </w:rPr>
            </w:pPr>
            <w:r w:rsidRPr="00D600A8">
              <w:rPr>
                <w:rFonts w:ascii="Aptos" w:hAnsi="Aptos"/>
                <w:b/>
                <w:i/>
                <w:sz w:val="22"/>
                <w:szCs w:val="22"/>
                <w:lang w:val="en-US"/>
              </w:rPr>
              <w:t>Recommencement of work</w:t>
            </w:r>
          </w:p>
          <w:p w14:paraId="08BC6E0D" w14:textId="77777777" w:rsidR="00A66BAD" w:rsidRPr="00D600A8" w:rsidRDefault="00A66BAD" w:rsidP="00306C87">
            <w:pPr>
              <w:pStyle w:val="Legal1"/>
              <w:numPr>
                <w:ilvl w:val="0"/>
                <w:numId w:val="15"/>
              </w:numPr>
              <w:ind w:left="1276"/>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 xml:space="preserve">Work within the area determined by the Consent Authorities must not </w:t>
            </w:r>
            <w:proofErr w:type="gramStart"/>
            <w:r w:rsidRPr="00D600A8">
              <w:rPr>
                <w:rFonts w:ascii="Aptos" w:hAnsi="Aptos"/>
                <w:sz w:val="22"/>
                <w:szCs w:val="22"/>
                <w:lang w:val="en-US"/>
              </w:rPr>
              <w:t>recommence</w:t>
            </w:r>
            <w:proofErr w:type="gramEnd"/>
            <w:r w:rsidRPr="00D600A8">
              <w:rPr>
                <w:rFonts w:ascii="Aptos" w:hAnsi="Aptos"/>
                <w:sz w:val="22"/>
                <w:szCs w:val="22"/>
                <w:lang w:val="en-US"/>
              </w:rPr>
              <w:t xml:space="preserve"> until </w:t>
            </w:r>
            <w:proofErr w:type="gramStart"/>
            <w:r w:rsidRPr="00D600A8">
              <w:rPr>
                <w:rFonts w:ascii="Aptos" w:hAnsi="Aptos"/>
                <w:sz w:val="22"/>
                <w:szCs w:val="22"/>
                <w:lang w:val="en-US"/>
              </w:rPr>
              <w:t>all of</w:t>
            </w:r>
            <w:proofErr w:type="gramEnd"/>
            <w:r w:rsidRPr="00D600A8">
              <w:rPr>
                <w:rFonts w:ascii="Aptos" w:hAnsi="Aptos"/>
                <w:sz w:val="22"/>
                <w:szCs w:val="22"/>
                <w:lang w:val="en-US"/>
              </w:rPr>
              <w:t xml:space="preserve"> the following requirements, so far as relevant to the discovery, have been met:</w:t>
            </w:r>
          </w:p>
          <w:p w14:paraId="3FD69EE5" w14:textId="77777777" w:rsidR="00A66BAD" w:rsidRPr="00D600A8" w:rsidRDefault="00A66BAD" w:rsidP="00306C87">
            <w:pPr>
              <w:pStyle w:val="Legal1"/>
              <w:numPr>
                <w:ilvl w:val="0"/>
                <w:numId w:val="17"/>
              </w:numPr>
              <w:tabs>
                <w:tab w:val="clear" w:pos="720"/>
              </w:tabs>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 xml:space="preserve">Heritage New Zealand </w:t>
            </w:r>
            <w:r>
              <w:rPr>
                <w:rFonts w:ascii="Aptos" w:hAnsi="Aptos"/>
                <w:sz w:val="22"/>
                <w:szCs w:val="22"/>
                <w:lang w:val="en-US"/>
              </w:rPr>
              <w:t xml:space="preserve">Pouhere Taonga </w:t>
            </w:r>
            <w:r w:rsidRPr="00D600A8">
              <w:rPr>
                <w:rFonts w:ascii="Aptos" w:hAnsi="Aptos"/>
                <w:sz w:val="22"/>
                <w:szCs w:val="22"/>
                <w:lang w:val="en-US"/>
              </w:rPr>
              <w:t xml:space="preserve">has confirmed that an archaeological authority has been approved for the work or that none is </w:t>
            </w:r>
            <w:proofErr w:type="gramStart"/>
            <w:r w:rsidRPr="00D600A8">
              <w:rPr>
                <w:rFonts w:ascii="Aptos" w:hAnsi="Aptos"/>
                <w:sz w:val="22"/>
                <w:szCs w:val="22"/>
                <w:lang w:val="en-US"/>
              </w:rPr>
              <w:t>required;</w:t>
            </w:r>
            <w:proofErr w:type="gramEnd"/>
          </w:p>
          <w:p w14:paraId="279A9D8C" w14:textId="77777777" w:rsidR="00A66BAD" w:rsidRPr="00D600A8" w:rsidRDefault="00A66BAD" w:rsidP="00306C87">
            <w:pPr>
              <w:pStyle w:val="Legal1"/>
              <w:numPr>
                <w:ilvl w:val="0"/>
                <w:numId w:val="17"/>
              </w:numPr>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 xml:space="preserve">Any required notification under section 11(3) of the Protected Objects Act </w:t>
            </w:r>
            <w:proofErr w:type="gramStart"/>
            <w:r w:rsidRPr="00D600A8">
              <w:rPr>
                <w:rFonts w:ascii="Aptos" w:hAnsi="Aptos"/>
                <w:sz w:val="22"/>
                <w:szCs w:val="22"/>
                <w:lang w:val="en-US"/>
              </w:rPr>
              <w:t>1975 ;</w:t>
            </w:r>
            <w:proofErr w:type="gramEnd"/>
          </w:p>
          <w:p w14:paraId="719ABBFA" w14:textId="77777777" w:rsidR="00A66BAD" w:rsidRPr="00D600A8" w:rsidRDefault="00A66BAD" w:rsidP="00306C87">
            <w:pPr>
              <w:pStyle w:val="Legal1"/>
              <w:numPr>
                <w:ilvl w:val="0"/>
                <w:numId w:val="17"/>
              </w:numPr>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Any material of scientific or educational importance has been recorded and if appropriate recovered and preserved; and</w:t>
            </w:r>
          </w:p>
          <w:p w14:paraId="582A67E5" w14:textId="0D69FD90" w:rsidR="00A66BAD" w:rsidRPr="00D600A8" w:rsidRDefault="00A66BAD" w:rsidP="00306C87">
            <w:pPr>
              <w:pStyle w:val="Legal1"/>
              <w:numPr>
                <w:ilvl w:val="0"/>
                <w:numId w:val="15"/>
              </w:numPr>
              <w:ind w:left="1276"/>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Where the site is of Māori origin and an authority from</w:t>
            </w:r>
            <w:r>
              <w:rPr>
                <w:rFonts w:ascii="Aptos" w:hAnsi="Aptos"/>
                <w:sz w:val="22"/>
                <w:szCs w:val="22"/>
                <w:lang w:val="en-US"/>
              </w:rPr>
              <w:t xml:space="preserve"> </w:t>
            </w:r>
            <w:r w:rsidRPr="00D600A8">
              <w:rPr>
                <w:rFonts w:ascii="Aptos" w:hAnsi="Aptos"/>
                <w:sz w:val="22"/>
                <w:szCs w:val="22"/>
                <w:lang w:val="en-US"/>
              </w:rPr>
              <w:t>Heritage New Zealand Pouhere Taonga</w:t>
            </w:r>
            <w:r>
              <w:rPr>
                <w:rFonts w:ascii="Aptos" w:hAnsi="Aptos"/>
                <w:sz w:val="22"/>
                <w:szCs w:val="22"/>
                <w:lang w:val="en-US"/>
              </w:rPr>
              <w:t xml:space="preserve"> </w:t>
            </w:r>
            <w:r w:rsidRPr="00D600A8">
              <w:rPr>
                <w:rFonts w:ascii="Aptos" w:hAnsi="Aptos"/>
                <w:sz w:val="22"/>
                <w:szCs w:val="22"/>
                <w:lang w:val="en-US"/>
              </w:rPr>
              <w:t>is not required, the Council will confirm, in consultation with Poutini Ngāi Tahu, that:</w:t>
            </w:r>
          </w:p>
          <w:p w14:paraId="6DE0A29E" w14:textId="62C0CD0F" w:rsidR="00A66BAD" w:rsidRPr="00D600A8" w:rsidRDefault="00A66BAD" w:rsidP="00306C87">
            <w:pPr>
              <w:pStyle w:val="Legal1"/>
              <w:numPr>
                <w:ilvl w:val="0"/>
                <w:numId w:val="18"/>
              </w:numPr>
              <w:tabs>
                <w:tab w:val="clear" w:pos="720"/>
              </w:tabs>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964818">
              <w:rPr>
                <w:rFonts w:ascii="Aptos" w:hAnsi="Aptos"/>
                <w:sz w:val="22"/>
                <w:lang w:val="en-US"/>
              </w:rPr>
              <w:t>Any</w:t>
            </w:r>
            <w:r w:rsidRPr="00964818">
              <w:rPr>
                <w:rFonts w:ascii="Aptos" w:hAnsi="Aptos"/>
                <w:sz w:val="22"/>
                <w:szCs w:val="22"/>
                <w:lang w:val="en-US"/>
              </w:rPr>
              <w:t xml:space="preserve"> </w:t>
            </w:r>
            <w:proofErr w:type="gramStart"/>
            <w:r w:rsidRPr="00964818">
              <w:rPr>
                <w:rFonts w:ascii="Aptos" w:hAnsi="Aptos"/>
                <w:sz w:val="22"/>
                <w:szCs w:val="22"/>
                <w:lang w:val="en-US"/>
              </w:rPr>
              <w:t>kōiwi  </w:t>
            </w:r>
            <w:r w:rsidRPr="00964818">
              <w:rPr>
                <w:rFonts w:ascii="Aptos" w:hAnsi="Aptos"/>
                <w:sz w:val="22"/>
                <w:lang w:val="en-US"/>
              </w:rPr>
              <w:t>have</w:t>
            </w:r>
            <w:proofErr w:type="gramEnd"/>
            <w:r w:rsidRPr="00D600A8">
              <w:rPr>
                <w:rFonts w:ascii="Aptos" w:hAnsi="Aptos"/>
                <w:sz w:val="22"/>
                <w:szCs w:val="22"/>
                <w:lang w:val="en-US"/>
              </w:rPr>
              <w:t xml:space="preserve"> either been retained where discovered or removed in accordance with the appropriate</w:t>
            </w:r>
            <w:r>
              <w:rPr>
                <w:rFonts w:ascii="Aptos" w:hAnsi="Aptos"/>
                <w:sz w:val="22"/>
                <w:szCs w:val="22"/>
                <w:lang w:val="en-US"/>
              </w:rPr>
              <w:t xml:space="preserve"> </w:t>
            </w:r>
            <w:r w:rsidRPr="00D600A8">
              <w:rPr>
                <w:rFonts w:ascii="Aptos" w:hAnsi="Aptos"/>
                <w:sz w:val="22"/>
                <w:szCs w:val="22"/>
                <w:lang w:val="en-US"/>
              </w:rPr>
              <w:t>tikanga; and</w:t>
            </w:r>
          </w:p>
          <w:p w14:paraId="5DCB6CDA" w14:textId="77777777" w:rsidR="00A66BAD" w:rsidRPr="00D600A8" w:rsidRDefault="00A66BAD" w:rsidP="00306C87">
            <w:pPr>
              <w:pStyle w:val="Legal1"/>
              <w:numPr>
                <w:ilvl w:val="0"/>
                <w:numId w:val="18"/>
              </w:numPr>
              <w:ind w:left="170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D600A8">
              <w:rPr>
                <w:rFonts w:ascii="Aptos" w:hAnsi="Aptos"/>
                <w:sz w:val="22"/>
                <w:szCs w:val="22"/>
                <w:lang w:val="en-US"/>
              </w:rPr>
              <w:t>Any agreed revisions to the planned works to be/have been made to address adverse effects on Māori cultural values.</w:t>
            </w:r>
          </w:p>
          <w:p w14:paraId="160982E8"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58FC5688"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79C3A37E" w14:textId="77777777" w:rsidR="00A66BAD" w:rsidRDefault="00A66BAD" w:rsidP="00A66BAD">
            <w:pPr>
              <w:rPr>
                <w:sz w:val="22"/>
                <w:szCs w:val="22"/>
              </w:rPr>
            </w:pPr>
          </w:p>
        </w:tc>
        <w:tc>
          <w:tcPr>
            <w:tcW w:w="9883" w:type="dxa"/>
            <w:shd w:val="clear" w:color="auto" w:fill="DAE9F7" w:themeFill="text2" w:themeFillTint="1A"/>
            <w:vAlign w:val="center"/>
          </w:tcPr>
          <w:p w14:paraId="61641EBE" w14:textId="73BA1036" w:rsidR="00A66BAD" w:rsidRPr="00A120C2"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A120C2">
              <w:rPr>
                <w:rFonts w:ascii="Aptos" w:hAnsi="Aptos"/>
                <w:b/>
                <w:bCs/>
                <w:sz w:val="22"/>
                <w:szCs w:val="22"/>
              </w:rPr>
              <w:t>Pounamu Accidental Discovery Protocol</w:t>
            </w:r>
          </w:p>
        </w:tc>
      </w:tr>
      <w:tr w:rsidR="00A66BAD" w:rsidRPr="00D600A8" w14:paraId="0345FCAD"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5A8F8BC3" w14:textId="4ADA6D05" w:rsidR="00A66BAD" w:rsidRPr="00D600A8" w:rsidRDefault="00A66BAD" w:rsidP="00A66BAD">
            <w:pPr>
              <w:rPr>
                <w:sz w:val="22"/>
                <w:szCs w:val="22"/>
              </w:rPr>
            </w:pPr>
            <w:r>
              <w:rPr>
                <w:sz w:val="22"/>
                <w:szCs w:val="22"/>
              </w:rPr>
              <w:t>CC29</w:t>
            </w:r>
          </w:p>
        </w:tc>
        <w:tc>
          <w:tcPr>
            <w:tcW w:w="9883" w:type="dxa"/>
          </w:tcPr>
          <w:p w14:paraId="1D9D7207" w14:textId="1C9B94D8" w:rsidR="00A66BAD"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If, at any time during any earthworks, Streamworks or gravel extraction activities authorised by these consents, any pounamu (greenstone) is discovered, the </w:t>
            </w:r>
            <w:r>
              <w:rPr>
                <w:rFonts w:ascii="Aptos" w:hAnsi="Aptos"/>
                <w:sz w:val="22"/>
                <w:szCs w:val="22"/>
              </w:rPr>
              <w:t>Consent Holder</w:t>
            </w:r>
            <w:r w:rsidRPr="00D600A8">
              <w:rPr>
                <w:rFonts w:ascii="Aptos" w:hAnsi="Aptos"/>
                <w:sz w:val="22"/>
                <w:szCs w:val="22"/>
              </w:rPr>
              <w:t xml:space="preserve"> must </w:t>
            </w:r>
            <w:r>
              <w:rPr>
                <w:rFonts w:ascii="Aptos" w:hAnsi="Aptos"/>
                <w:sz w:val="22"/>
                <w:szCs w:val="22"/>
              </w:rPr>
              <w:t>implement</w:t>
            </w:r>
            <w:r w:rsidRPr="00D600A8">
              <w:rPr>
                <w:rFonts w:ascii="Aptos" w:hAnsi="Aptos"/>
                <w:sz w:val="22"/>
                <w:szCs w:val="22"/>
              </w:rPr>
              <w:t xml:space="preserve"> the </w:t>
            </w:r>
            <w:r>
              <w:rPr>
                <w:rFonts w:ascii="Aptos" w:hAnsi="Aptos"/>
                <w:sz w:val="22"/>
                <w:szCs w:val="22"/>
              </w:rPr>
              <w:t xml:space="preserve">following </w:t>
            </w:r>
            <w:r w:rsidRPr="00D600A8">
              <w:rPr>
                <w:rFonts w:ascii="Aptos" w:hAnsi="Aptos"/>
                <w:sz w:val="22"/>
                <w:szCs w:val="22"/>
              </w:rPr>
              <w:t>Pounamu Accidental Discovery Protocol</w:t>
            </w:r>
            <w:r>
              <w:rPr>
                <w:rFonts w:ascii="Aptos" w:hAnsi="Aptos"/>
                <w:sz w:val="22"/>
                <w:szCs w:val="22"/>
              </w:rPr>
              <w:t>:</w:t>
            </w:r>
          </w:p>
          <w:p w14:paraId="5CF80E1F" w14:textId="14C47245" w:rsidR="00A66BAD" w:rsidRDefault="00A66BAD" w:rsidP="00306C87">
            <w:pPr>
              <w:pStyle w:val="Legal1"/>
              <w:numPr>
                <w:ilvl w:val="1"/>
                <w:numId w:val="18"/>
              </w:numPr>
              <w:ind w:left="745"/>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57CCA">
              <w:rPr>
                <w:rFonts w:ascii="Aptos" w:hAnsi="Aptos"/>
                <w:sz w:val="22"/>
                <w:szCs w:val="22"/>
              </w:rPr>
              <w:t xml:space="preserve">Any pounamu (greenstone) accidentally discovered should be reported to the Pounamu Management </w:t>
            </w:r>
            <w:r w:rsidRPr="006005E0">
              <w:rPr>
                <w:rFonts w:ascii="Aptos" w:hAnsi="Aptos"/>
                <w:sz w:val="22"/>
                <w:szCs w:val="22"/>
              </w:rPr>
              <w:t xml:space="preserve">Officer of </w:t>
            </w:r>
            <w:r w:rsidRPr="006005E0">
              <w:rPr>
                <w:rFonts w:ascii="Aptos" w:hAnsi="Aptos"/>
                <w:sz w:val="22"/>
              </w:rPr>
              <w:t xml:space="preserve">Te </w:t>
            </w:r>
            <w:r w:rsidRPr="006005E0">
              <w:rPr>
                <w:rFonts w:ascii="Aptos" w:hAnsi="Aptos"/>
                <w:sz w:val="22"/>
                <w:szCs w:val="22"/>
              </w:rPr>
              <w:t>Rūnanga</w:t>
            </w:r>
            <w:r w:rsidRPr="006005E0">
              <w:rPr>
                <w:rFonts w:ascii="Aptos" w:hAnsi="Aptos"/>
                <w:sz w:val="22"/>
              </w:rPr>
              <w:t xml:space="preserve"> o </w:t>
            </w:r>
            <w:r w:rsidRPr="006005E0">
              <w:rPr>
                <w:rFonts w:ascii="Aptos" w:hAnsi="Aptos"/>
                <w:sz w:val="22"/>
                <w:szCs w:val="22"/>
              </w:rPr>
              <w:t>Ngāi</w:t>
            </w:r>
            <w:r w:rsidRPr="006005E0">
              <w:rPr>
                <w:rFonts w:ascii="Aptos" w:hAnsi="Aptos"/>
                <w:sz w:val="22"/>
              </w:rPr>
              <w:t xml:space="preserve"> Tahu</w:t>
            </w:r>
            <w:r w:rsidRPr="006005E0">
              <w:rPr>
                <w:rFonts w:ascii="Aptos" w:hAnsi="Aptos"/>
                <w:sz w:val="22"/>
                <w:szCs w:val="22"/>
              </w:rPr>
              <w:t xml:space="preserve"> as</w:t>
            </w:r>
            <w:r w:rsidRPr="00D57CCA">
              <w:rPr>
                <w:rFonts w:ascii="Aptos" w:hAnsi="Aptos"/>
                <w:sz w:val="22"/>
                <w:szCs w:val="22"/>
              </w:rPr>
              <w:t xml:space="preserve"> soon as is practicable.</w:t>
            </w:r>
          </w:p>
          <w:p w14:paraId="18C71AB9" w14:textId="6C4005AB" w:rsidR="00A66BAD" w:rsidRDefault="00A66BAD" w:rsidP="00306C87">
            <w:pPr>
              <w:pStyle w:val="Legal1"/>
              <w:numPr>
                <w:ilvl w:val="1"/>
                <w:numId w:val="18"/>
              </w:numPr>
              <w:ind w:left="745"/>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90B93">
              <w:rPr>
                <w:rFonts w:ascii="Aptos" w:hAnsi="Aptos"/>
                <w:sz w:val="22"/>
                <w:szCs w:val="22"/>
              </w:rPr>
              <w:t>Any artefact made of pounamu discovered or found within the Ng</w:t>
            </w:r>
            <w:r>
              <w:rPr>
                <w:rFonts w:ascii="Aptos" w:hAnsi="Aptos"/>
                <w:sz w:val="22"/>
                <w:szCs w:val="22"/>
              </w:rPr>
              <w:t>ā</w:t>
            </w:r>
            <w:r w:rsidRPr="00490B93">
              <w:rPr>
                <w:rFonts w:ascii="Aptos" w:hAnsi="Aptos"/>
                <w:sz w:val="22"/>
                <w:szCs w:val="22"/>
              </w:rPr>
              <w:t>i Tahu takiw</w:t>
            </w:r>
            <w:r>
              <w:rPr>
                <w:rFonts w:ascii="Aptos" w:hAnsi="Aptos"/>
                <w:sz w:val="22"/>
                <w:szCs w:val="22"/>
              </w:rPr>
              <w:t>ā</w:t>
            </w:r>
            <w:r w:rsidRPr="00490B93">
              <w:rPr>
                <w:rFonts w:ascii="Aptos" w:hAnsi="Aptos"/>
                <w:sz w:val="22"/>
                <w:szCs w:val="22"/>
              </w:rPr>
              <w:t xml:space="preserve"> should be left untouched and notified immediately to the local regional museum who will in turn notify Ng</w:t>
            </w:r>
            <w:r>
              <w:rPr>
                <w:rFonts w:ascii="Aptos" w:hAnsi="Aptos"/>
                <w:sz w:val="22"/>
                <w:szCs w:val="22"/>
              </w:rPr>
              <w:t>ā</w:t>
            </w:r>
            <w:r w:rsidRPr="00490B93">
              <w:rPr>
                <w:rFonts w:ascii="Aptos" w:hAnsi="Aptos"/>
                <w:sz w:val="22"/>
                <w:szCs w:val="22"/>
              </w:rPr>
              <w:t>i Tahu. If the artefact happens to be collected it should be handed directly to the appropriate regional museum along with all information about the find</w:t>
            </w:r>
            <w:r>
              <w:rPr>
                <w:rFonts w:ascii="Aptos" w:hAnsi="Aptos"/>
                <w:sz w:val="22"/>
                <w:szCs w:val="22"/>
              </w:rPr>
              <w:t>.</w:t>
            </w:r>
            <w:r w:rsidRPr="00490B93">
              <w:rPr>
                <w:rFonts w:ascii="Aptos" w:hAnsi="Aptos"/>
                <w:sz w:val="22"/>
                <w:szCs w:val="22"/>
              </w:rPr>
              <w:t xml:space="preserve"> </w:t>
            </w:r>
          </w:p>
          <w:p w14:paraId="22A82C61" w14:textId="287BBE2A" w:rsidR="00A66BAD" w:rsidRDefault="00A66BAD" w:rsidP="00306C87">
            <w:pPr>
              <w:pStyle w:val="Legal1"/>
              <w:numPr>
                <w:ilvl w:val="1"/>
                <w:numId w:val="18"/>
              </w:numPr>
              <w:ind w:left="745"/>
              <w:cnfStyle w:val="000000000000" w:firstRow="0" w:lastRow="0" w:firstColumn="0" w:lastColumn="0" w:oddVBand="0" w:evenVBand="0" w:oddHBand="0" w:evenHBand="0" w:firstRowFirstColumn="0" w:firstRowLastColumn="0" w:lastRowFirstColumn="0" w:lastRowLastColumn="0"/>
              <w:rPr>
                <w:rFonts w:ascii="Aptos" w:hAnsi="Aptos"/>
                <w:sz w:val="22"/>
                <w:szCs w:val="22"/>
              </w:rPr>
            </w:pPr>
            <w:proofErr w:type="gramStart"/>
            <w:r w:rsidRPr="00490B93">
              <w:rPr>
                <w:rFonts w:ascii="Aptos" w:hAnsi="Aptos"/>
                <w:sz w:val="22"/>
                <w:szCs w:val="22"/>
              </w:rPr>
              <w:t>In the event that</w:t>
            </w:r>
            <w:proofErr w:type="gramEnd"/>
            <w:r w:rsidRPr="00490B93">
              <w:rPr>
                <w:rFonts w:ascii="Aptos" w:hAnsi="Aptos"/>
                <w:sz w:val="22"/>
                <w:szCs w:val="22"/>
              </w:rPr>
              <w:t xml:space="preserve"> the finder considers the pounamu is at immediate risk of loss such as erosion, animal damage to the site or theft, the pounamu/greenstone should be carefully covered over and/or relocated to the nearest safe ground. The find should then be notified immediately to the Pounamu Management Officer.</w:t>
            </w:r>
          </w:p>
          <w:p w14:paraId="27DB8159" w14:textId="1651E69C" w:rsidR="00A66BAD" w:rsidRDefault="00A66BAD" w:rsidP="00306C87">
            <w:pPr>
              <w:pStyle w:val="Legal1"/>
              <w:numPr>
                <w:ilvl w:val="1"/>
                <w:numId w:val="18"/>
              </w:numPr>
              <w:ind w:left="745"/>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90B93">
              <w:rPr>
                <w:rFonts w:ascii="Aptos" w:hAnsi="Aptos"/>
                <w:sz w:val="22"/>
                <w:szCs w:val="22"/>
              </w:rPr>
              <w:lastRenderedPageBreak/>
              <w:t>All pounamu discovered, other than through authorised collection, regardless of size is the property of Te R</w:t>
            </w:r>
            <w:r>
              <w:rPr>
                <w:rFonts w:ascii="Aptos" w:hAnsi="Aptos"/>
                <w:sz w:val="22"/>
                <w:szCs w:val="22"/>
              </w:rPr>
              <w:t>ū</w:t>
            </w:r>
            <w:r w:rsidRPr="00490B93">
              <w:rPr>
                <w:rFonts w:ascii="Aptos" w:hAnsi="Aptos"/>
                <w:sz w:val="22"/>
                <w:szCs w:val="22"/>
              </w:rPr>
              <w:t>nanga o Ng</w:t>
            </w:r>
            <w:r>
              <w:rPr>
                <w:rFonts w:ascii="Aptos" w:hAnsi="Aptos"/>
                <w:sz w:val="22"/>
                <w:szCs w:val="22"/>
              </w:rPr>
              <w:t>ā</w:t>
            </w:r>
            <w:r w:rsidRPr="00490B93">
              <w:rPr>
                <w:rFonts w:ascii="Aptos" w:hAnsi="Aptos"/>
                <w:sz w:val="22"/>
                <w:szCs w:val="22"/>
              </w:rPr>
              <w:t>i Tahu and cannot be removed without consultation with Te R</w:t>
            </w:r>
            <w:r>
              <w:rPr>
                <w:rFonts w:ascii="Aptos" w:hAnsi="Aptos"/>
                <w:sz w:val="22"/>
                <w:szCs w:val="22"/>
              </w:rPr>
              <w:t>ū</w:t>
            </w:r>
            <w:r w:rsidRPr="00490B93">
              <w:rPr>
                <w:rFonts w:ascii="Aptos" w:hAnsi="Aptos"/>
                <w:sz w:val="22"/>
                <w:szCs w:val="22"/>
              </w:rPr>
              <w:t>nanga o Ng</w:t>
            </w:r>
            <w:r>
              <w:rPr>
                <w:rFonts w:ascii="Aptos" w:hAnsi="Aptos"/>
                <w:sz w:val="22"/>
                <w:szCs w:val="22"/>
              </w:rPr>
              <w:t>ā</w:t>
            </w:r>
            <w:r w:rsidRPr="00490B93">
              <w:rPr>
                <w:rFonts w:ascii="Aptos" w:hAnsi="Aptos"/>
                <w:sz w:val="22"/>
                <w:szCs w:val="22"/>
              </w:rPr>
              <w:t>i Tahu and authorisation from the appropriate Kaitiaki R</w:t>
            </w:r>
            <w:r>
              <w:rPr>
                <w:rFonts w:ascii="Aptos" w:hAnsi="Aptos"/>
                <w:sz w:val="22"/>
                <w:szCs w:val="22"/>
              </w:rPr>
              <w:t>ū</w:t>
            </w:r>
            <w:r w:rsidRPr="00490B93">
              <w:rPr>
                <w:rFonts w:ascii="Aptos" w:hAnsi="Aptos"/>
                <w:sz w:val="22"/>
                <w:szCs w:val="22"/>
              </w:rPr>
              <w:t>nanga.</w:t>
            </w:r>
          </w:p>
          <w:p w14:paraId="16417F6C" w14:textId="79159240" w:rsidR="00A66BAD" w:rsidRDefault="00A66BAD" w:rsidP="00306C87">
            <w:pPr>
              <w:pStyle w:val="Legal1"/>
              <w:numPr>
                <w:ilvl w:val="1"/>
                <w:numId w:val="18"/>
              </w:numPr>
              <w:ind w:left="745"/>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90B93">
              <w:rPr>
                <w:rFonts w:ascii="Aptos" w:hAnsi="Aptos"/>
                <w:sz w:val="22"/>
                <w:szCs w:val="22"/>
              </w:rPr>
              <w:t xml:space="preserve">Fossicking for pounamu by the public is only allowed on beaches along the West Coast and is limited to what an individual can carry by hand or bag/backpack and is limited to one such take per </w:t>
            </w:r>
            <w:proofErr w:type="gramStart"/>
            <w:r w:rsidRPr="00490B93">
              <w:rPr>
                <w:rFonts w:ascii="Aptos" w:hAnsi="Aptos"/>
                <w:sz w:val="22"/>
                <w:szCs w:val="22"/>
              </w:rPr>
              <w:t>24 hour</w:t>
            </w:r>
            <w:proofErr w:type="gramEnd"/>
            <w:r w:rsidRPr="00490B93">
              <w:rPr>
                <w:rFonts w:ascii="Aptos" w:hAnsi="Aptos"/>
                <w:sz w:val="22"/>
                <w:szCs w:val="22"/>
              </w:rPr>
              <w:t xml:space="preserve"> period.</w:t>
            </w:r>
          </w:p>
          <w:p w14:paraId="37C890D9" w14:textId="17F15746" w:rsidR="00A66BAD" w:rsidRPr="00E271FE"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i/>
                <w:iCs/>
                <w:sz w:val="22"/>
                <w:szCs w:val="22"/>
              </w:rPr>
            </w:pPr>
            <w:r w:rsidRPr="00E271FE">
              <w:rPr>
                <w:rFonts w:ascii="Aptos" w:hAnsi="Aptos"/>
                <w:b/>
                <w:bCs/>
                <w:i/>
                <w:iCs/>
                <w:sz w:val="22"/>
                <w:szCs w:val="22"/>
              </w:rPr>
              <w:t>Advice Note</w:t>
            </w:r>
            <w:r w:rsidRPr="00E271FE">
              <w:rPr>
                <w:rFonts w:ascii="Aptos" w:hAnsi="Aptos"/>
                <w:i/>
                <w:iCs/>
                <w:sz w:val="22"/>
                <w:szCs w:val="22"/>
              </w:rPr>
              <w:t>: Pursuant to the Ng</w:t>
            </w:r>
            <w:r>
              <w:rPr>
                <w:rFonts w:ascii="Aptos" w:hAnsi="Aptos"/>
                <w:i/>
                <w:iCs/>
                <w:sz w:val="22"/>
                <w:szCs w:val="22"/>
              </w:rPr>
              <w:t>ā</w:t>
            </w:r>
            <w:r w:rsidRPr="00E271FE">
              <w:rPr>
                <w:rFonts w:ascii="Aptos" w:hAnsi="Aptos"/>
                <w:i/>
                <w:iCs/>
                <w:sz w:val="22"/>
                <w:szCs w:val="22"/>
              </w:rPr>
              <w:t xml:space="preserve">i Tahu (Pounamu Vesting) Act 1997, </w:t>
            </w:r>
            <w:proofErr w:type="gramStart"/>
            <w:r w:rsidRPr="00E271FE">
              <w:rPr>
                <w:rFonts w:ascii="Aptos" w:hAnsi="Aptos"/>
                <w:i/>
                <w:iCs/>
                <w:sz w:val="22"/>
                <w:szCs w:val="22"/>
              </w:rPr>
              <w:t>all natural</w:t>
            </w:r>
            <w:proofErr w:type="gramEnd"/>
            <w:r w:rsidRPr="00E271FE">
              <w:rPr>
                <w:rFonts w:ascii="Aptos" w:hAnsi="Aptos"/>
                <w:i/>
                <w:iCs/>
                <w:sz w:val="22"/>
                <w:szCs w:val="22"/>
              </w:rPr>
              <w:t xml:space="preserve"> state pounamu/greenstone in the Ng</w:t>
            </w:r>
            <w:r>
              <w:rPr>
                <w:rFonts w:ascii="Aptos" w:hAnsi="Aptos"/>
                <w:i/>
                <w:iCs/>
                <w:sz w:val="22"/>
                <w:szCs w:val="22"/>
              </w:rPr>
              <w:t>ā</w:t>
            </w:r>
            <w:r w:rsidRPr="00E271FE">
              <w:rPr>
                <w:rFonts w:ascii="Aptos" w:hAnsi="Aptos"/>
                <w:i/>
                <w:iCs/>
                <w:sz w:val="22"/>
                <w:szCs w:val="22"/>
              </w:rPr>
              <w:t>i Tahu tribal area is owned by Te R</w:t>
            </w:r>
            <w:r>
              <w:rPr>
                <w:rFonts w:ascii="Aptos" w:hAnsi="Aptos"/>
                <w:i/>
                <w:iCs/>
                <w:sz w:val="22"/>
                <w:szCs w:val="22"/>
              </w:rPr>
              <w:t>ū</w:t>
            </w:r>
            <w:r w:rsidRPr="00E271FE">
              <w:rPr>
                <w:rFonts w:ascii="Aptos" w:hAnsi="Aptos"/>
                <w:i/>
                <w:iCs/>
                <w:sz w:val="22"/>
                <w:szCs w:val="22"/>
              </w:rPr>
              <w:t>nanga o Ng</w:t>
            </w:r>
            <w:r>
              <w:rPr>
                <w:rFonts w:ascii="Aptos" w:hAnsi="Aptos"/>
                <w:i/>
                <w:iCs/>
                <w:sz w:val="22"/>
                <w:szCs w:val="22"/>
              </w:rPr>
              <w:t>ā</w:t>
            </w:r>
            <w:r w:rsidRPr="00E271FE">
              <w:rPr>
                <w:rFonts w:ascii="Aptos" w:hAnsi="Aptos"/>
                <w:i/>
                <w:iCs/>
                <w:sz w:val="22"/>
                <w:szCs w:val="22"/>
              </w:rPr>
              <w:t>i Tahu. The Ng</w:t>
            </w:r>
            <w:r>
              <w:rPr>
                <w:rFonts w:ascii="Aptos" w:hAnsi="Aptos"/>
                <w:i/>
                <w:iCs/>
                <w:sz w:val="22"/>
                <w:szCs w:val="22"/>
              </w:rPr>
              <w:t>ā</w:t>
            </w:r>
            <w:r w:rsidRPr="00E271FE">
              <w:rPr>
                <w:rFonts w:ascii="Aptos" w:hAnsi="Aptos"/>
                <w:i/>
                <w:iCs/>
                <w:sz w:val="22"/>
                <w:szCs w:val="22"/>
              </w:rPr>
              <w:t>i Tahu Pounamu Resource Management Plan provides for the above measures. Other policies include: Kaupapa 20 &amp; 21 – Customary and Cultural Collection Policies (p</w:t>
            </w:r>
            <w:r w:rsidR="0022513F">
              <w:rPr>
                <w:rFonts w:ascii="Aptos" w:hAnsi="Aptos"/>
                <w:i/>
                <w:iCs/>
                <w:sz w:val="22"/>
                <w:szCs w:val="22"/>
              </w:rPr>
              <w:t>.</w:t>
            </w:r>
            <w:r w:rsidRPr="00E271FE">
              <w:rPr>
                <w:rFonts w:ascii="Aptos" w:hAnsi="Aptos"/>
                <w:i/>
                <w:iCs/>
                <w:sz w:val="22"/>
                <w:szCs w:val="22"/>
              </w:rPr>
              <w:t>92) Kaupapa 25 Extraction Policy for Te R</w:t>
            </w:r>
            <w:r>
              <w:rPr>
                <w:rFonts w:ascii="Aptos" w:hAnsi="Aptos"/>
                <w:i/>
                <w:iCs/>
                <w:sz w:val="22"/>
                <w:szCs w:val="22"/>
              </w:rPr>
              <w:t>ū</w:t>
            </w:r>
            <w:r w:rsidRPr="00E271FE">
              <w:rPr>
                <w:rFonts w:ascii="Aptos" w:hAnsi="Aptos"/>
                <w:i/>
                <w:iCs/>
                <w:sz w:val="22"/>
                <w:szCs w:val="22"/>
              </w:rPr>
              <w:t>naka o K</w:t>
            </w:r>
            <w:r>
              <w:rPr>
                <w:rFonts w:ascii="Aptos" w:hAnsi="Aptos"/>
                <w:i/>
                <w:iCs/>
                <w:sz w:val="22"/>
                <w:szCs w:val="22"/>
              </w:rPr>
              <w:t>ā</w:t>
            </w:r>
            <w:r w:rsidRPr="00E271FE">
              <w:rPr>
                <w:rFonts w:ascii="Aptos" w:hAnsi="Aptos"/>
                <w:i/>
                <w:iCs/>
                <w:sz w:val="22"/>
                <w:szCs w:val="22"/>
              </w:rPr>
              <w:t>ti Waewae Takiw</w:t>
            </w:r>
            <w:r>
              <w:rPr>
                <w:rFonts w:ascii="Aptos" w:hAnsi="Aptos"/>
                <w:i/>
                <w:iCs/>
                <w:sz w:val="22"/>
                <w:szCs w:val="22"/>
              </w:rPr>
              <w:t>ā</w:t>
            </w:r>
            <w:r w:rsidRPr="00E271FE">
              <w:rPr>
                <w:rFonts w:ascii="Aptos" w:hAnsi="Aptos"/>
                <w:i/>
                <w:iCs/>
                <w:sz w:val="22"/>
                <w:szCs w:val="22"/>
              </w:rPr>
              <w:t xml:space="preserve"> (p</w:t>
            </w:r>
            <w:r w:rsidR="0022513F">
              <w:rPr>
                <w:rFonts w:ascii="Aptos" w:hAnsi="Aptos"/>
                <w:i/>
                <w:iCs/>
                <w:sz w:val="22"/>
                <w:szCs w:val="22"/>
              </w:rPr>
              <w:t>.</w:t>
            </w:r>
            <w:r w:rsidRPr="00E271FE">
              <w:rPr>
                <w:rFonts w:ascii="Aptos" w:hAnsi="Aptos"/>
                <w:i/>
                <w:iCs/>
                <w:sz w:val="22"/>
                <w:szCs w:val="22"/>
              </w:rPr>
              <w:t>99) Kaupapa 26 Extraction Policy for Te R</w:t>
            </w:r>
            <w:r>
              <w:rPr>
                <w:rFonts w:ascii="Aptos" w:hAnsi="Aptos"/>
                <w:i/>
                <w:iCs/>
                <w:sz w:val="22"/>
                <w:szCs w:val="22"/>
              </w:rPr>
              <w:t>ū</w:t>
            </w:r>
            <w:r w:rsidRPr="00E271FE">
              <w:rPr>
                <w:rFonts w:ascii="Aptos" w:hAnsi="Aptos"/>
                <w:i/>
                <w:iCs/>
                <w:sz w:val="22"/>
                <w:szCs w:val="22"/>
              </w:rPr>
              <w:t>nanga o Makaawhio Takiw</w:t>
            </w:r>
            <w:r>
              <w:rPr>
                <w:rFonts w:ascii="Aptos" w:hAnsi="Aptos"/>
                <w:i/>
                <w:iCs/>
                <w:sz w:val="22"/>
                <w:szCs w:val="22"/>
              </w:rPr>
              <w:t>ā</w:t>
            </w:r>
            <w:r w:rsidRPr="00E271FE">
              <w:rPr>
                <w:rFonts w:ascii="Aptos" w:hAnsi="Aptos"/>
                <w:i/>
                <w:iCs/>
                <w:sz w:val="22"/>
                <w:szCs w:val="22"/>
              </w:rPr>
              <w:t xml:space="preserve"> (p</w:t>
            </w:r>
            <w:r w:rsidR="0022513F">
              <w:rPr>
                <w:rFonts w:ascii="Aptos" w:hAnsi="Aptos"/>
                <w:i/>
                <w:iCs/>
                <w:sz w:val="22"/>
                <w:szCs w:val="22"/>
              </w:rPr>
              <w:t>.</w:t>
            </w:r>
            <w:r w:rsidRPr="00E271FE">
              <w:rPr>
                <w:rFonts w:ascii="Aptos" w:hAnsi="Aptos"/>
                <w:i/>
                <w:iCs/>
                <w:sz w:val="22"/>
                <w:szCs w:val="22"/>
              </w:rPr>
              <w:t>99) Refer map (p</w:t>
            </w:r>
            <w:r w:rsidR="0022513F">
              <w:rPr>
                <w:rFonts w:ascii="Aptos" w:hAnsi="Aptos"/>
                <w:i/>
                <w:iCs/>
                <w:sz w:val="22"/>
                <w:szCs w:val="22"/>
              </w:rPr>
              <w:t>.</w:t>
            </w:r>
            <w:r w:rsidRPr="00E271FE">
              <w:rPr>
                <w:rFonts w:ascii="Aptos" w:hAnsi="Aptos"/>
                <w:i/>
                <w:iCs/>
                <w:sz w:val="22"/>
                <w:szCs w:val="22"/>
              </w:rPr>
              <w:t>141) for R</w:t>
            </w:r>
            <w:r>
              <w:rPr>
                <w:rFonts w:ascii="Aptos" w:hAnsi="Aptos"/>
                <w:i/>
                <w:iCs/>
                <w:sz w:val="22"/>
                <w:szCs w:val="22"/>
              </w:rPr>
              <w:t>ū</w:t>
            </w:r>
            <w:r w:rsidRPr="00E271FE">
              <w:rPr>
                <w:rFonts w:ascii="Aptos" w:hAnsi="Aptos"/>
                <w:i/>
                <w:iCs/>
                <w:sz w:val="22"/>
                <w:szCs w:val="22"/>
              </w:rPr>
              <w:t>nanga rohe boundaries.</w:t>
            </w:r>
          </w:p>
          <w:p w14:paraId="4FF19DF7" w14:textId="4030724B" w:rsidR="00A66BAD" w:rsidRPr="00D600A8" w:rsidRDefault="00A66BAD" w:rsidP="00A66BAD">
            <w:pPr>
              <w:tabs>
                <w:tab w:val="left" w:pos="2194"/>
              </w:tabs>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52929FDE"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2224DDA0" w14:textId="77777777" w:rsidR="00A66BAD" w:rsidRPr="00D600A8" w:rsidRDefault="00A66BAD" w:rsidP="00A66BAD">
            <w:pPr>
              <w:rPr>
                <w:sz w:val="22"/>
                <w:szCs w:val="22"/>
              </w:rPr>
            </w:pPr>
          </w:p>
        </w:tc>
        <w:tc>
          <w:tcPr>
            <w:tcW w:w="9883" w:type="dxa"/>
            <w:shd w:val="clear" w:color="auto" w:fill="DAE9F7" w:themeFill="text2" w:themeFillTint="1A"/>
            <w:vAlign w:val="center"/>
          </w:tcPr>
          <w:p w14:paraId="7B56F8C5" w14:textId="4D31FF6A"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Pr>
                <w:rFonts w:ascii="Aptos" w:hAnsi="Aptos"/>
                <w:b/>
                <w:bCs/>
                <w:sz w:val="22"/>
                <w:szCs w:val="22"/>
              </w:rPr>
              <w:t>Emergency sirens</w:t>
            </w:r>
          </w:p>
        </w:tc>
      </w:tr>
      <w:tr w:rsidR="00A66BAD" w:rsidRPr="00D600A8" w14:paraId="1B7771EA"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tcPr>
          <w:p w14:paraId="48B5BD42" w14:textId="12C65951" w:rsidR="00A66BAD" w:rsidRPr="00D600A8" w:rsidRDefault="00A66BAD" w:rsidP="00A66BAD">
            <w:pPr>
              <w:rPr>
                <w:sz w:val="22"/>
                <w:szCs w:val="22"/>
              </w:rPr>
            </w:pPr>
            <w:r>
              <w:rPr>
                <w:sz w:val="22"/>
                <w:szCs w:val="22"/>
              </w:rPr>
              <w:t>CC3</w:t>
            </w:r>
            <w:r w:rsidR="000D30E9">
              <w:rPr>
                <w:sz w:val="22"/>
                <w:szCs w:val="22"/>
              </w:rPr>
              <w:t>0</w:t>
            </w:r>
          </w:p>
        </w:tc>
        <w:tc>
          <w:tcPr>
            <w:tcW w:w="9883" w:type="dxa"/>
          </w:tcPr>
          <w:p w14:paraId="5E0BDCB1" w14:textId="77777777" w:rsidR="00A66BAD" w:rsidRPr="00651146"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51146">
              <w:rPr>
                <w:rFonts w:ascii="Aptos" w:hAnsi="Aptos"/>
                <w:sz w:val="22"/>
                <w:szCs w:val="22"/>
              </w:rPr>
              <w:t xml:space="preserve">Emergency sirens must: </w:t>
            </w:r>
          </w:p>
          <w:p w14:paraId="6C599C9E" w14:textId="77777777" w:rsidR="00A66BAD" w:rsidRPr="00C40B8A" w:rsidRDefault="00A66BAD" w:rsidP="00306C87">
            <w:pPr>
              <w:pStyle w:val="Legal1"/>
              <w:numPr>
                <w:ilvl w:val="0"/>
                <w:numId w:val="40"/>
              </w:numPr>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C40B8A">
              <w:rPr>
                <w:rFonts w:ascii="Aptos" w:hAnsi="Aptos"/>
                <w:sz w:val="22"/>
                <w:szCs w:val="22"/>
              </w:rPr>
              <w:t>be designed so that they are audible in the vicinity of the Headworks and Power Station where staff and recreational users / the public need to be alerted of sudden river level changes; and</w:t>
            </w:r>
          </w:p>
          <w:p w14:paraId="7F2A792B" w14:textId="44DA3C27" w:rsidR="00A66BAD" w:rsidRPr="00651146" w:rsidRDefault="00A66BAD" w:rsidP="00306C87">
            <w:pPr>
              <w:pStyle w:val="Legal1"/>
              <w:numPr>
                <w:ilvl w:val="0"/>
                <w:numId w:val="40"/>
              </w:numPr>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C40B8A">
              <w:rPr>
                <w:rFonts w:ascii="Aptos" w:hAnsi="Aptos"/>
                <w:sz w:val="22"/>
                <w:szCs w:val="22"/>
              </w:rPr>
              <w:t>be designed in consultation with a suitably qualified and experienced ecologist to limit noise exposure to wildlife as far as practicable.</w:t>
            </w:r>
          </w:p>
        </w:tc>
      </w:tr>
      <w:tr w:rsidR="00795CF4" w:rsidRPr="00D600A8" w14:paraId="3A2F4200"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150B4CEE" w14:textId="77777777" w:rsidR="00A66BAD" w:rsidRPr="00D600A8" w:rsidRDefault="00A66BAD" w:rsidP="00A66BAD">
            <w:pPr>
              <w:rPr>
                <w:sz w:val="22"/>
                <w:szCs w:val="22"/>
              </w:rPr>
            </w:pPr>
          </w:p>
        </w:tc>
        <w:tc>
          <w:tcPr>
            <w:tcW w:w="9883" w:type="dxa"/>
            <w:shd w:val="clear" w:color="auto" w:fill="DAE9F7" w:themeFill="text2" w:themeFillTint="1A"/>
            <w:vAlign w:val="center"/>
          </w:tcPr>
          <w:p w14:paraId="6D92F789" w14:textId="1DEDA0C0" w:rsidR="00A66BAD" w:rsidRPr="00651146"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Pr>
                <w:rFonts w:ascii="Aptos" w:hAnsi="Aptos"/>
                <w:b/>
                <w:bCs/>
                <w:sz w:val="22"/>
                <w:szCs w:val="22"/>
              </w:rPr>
              <w:t>Pre-</w:t>
            </w:r>
            <w:r w:rsidRPr="00651146">
              <w:rPr>
                <w:rFonts w:ascii="Aptos" w:hAnsi="Aptos"/>
                <w:b/>
                <w:bCs/>
                <w:sz w:val="22"/>
                <w:szCs w:val="22"/>
              </w:rPr>
              <w:t>Commissioning</w:t>
            </w:r>
            <w:r>
              <w:rPr>
                <w:rFonts w:ascii="Aptos" w:hAnsi="Aptos"/>
                <w:b/>
                <w:bCs/>
                <w:sz w:val="22"/>
                <w:szCs w:val="22"/>
              </w:rPr>
              <w:t xml:space="preserve"> Notification</w:t>
            </w:r>
          </w:p>
        </w:tc>
      </w:tr>
      <w:tr w:rsidR="00A66BAD" w:rsidRPr="00D600A8" w14:paraId="74D1C231"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tcPr>
          <w:p w14:paraId="6A9C1116" w14:textId="1A2B3734" w:rsidR="00A66BAD" w:rsidRPr="00D600A8" w:rsidRDefault="00A66BAD" w:rsidP="00A66BAD">
            <w:pPr>
              <w:rPr>
                <w:sz w:val="22"/>
                <w:szCs w:val="22"/>
              </w:rPr>
            </w:pPr>
            <w:r>
              <w:rPr>
                <w:sz w:val="22"/>
                <w:szCs w:val="22"/>
              </w:rPr>
              <w:t>CC3</w:t>
            </w:r>
            <w:r w:rsidR="000D30E9">
              <w:rPr>
                <w:sz w:val="22"/>
                <w:szCs w:val="22"/>
              </w:rPr>
              <w:t>1</w:t>
            </w:r>
          </w:p>
        </w:tc>
        <w:tc>
          <w:tcPr>
            <w:tcW w:w="9883" w:type="dxa"/>
          </w:tcPr>
          <w:p w14:paraId="00486831" w14:textId="0742CD3F" w:rsidR="00A66BAD" w:rsidRPr="00651146"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503F4E">
              <w:rPr>
                <w:rFonts w:ascii="Aptos" w:hAnsi="Aptos"/>
                <w:sz w:val="22"/>
                <w:szCs w:val="22"/>
              </w:rPr>
              <w:t xml:space="preserve">The </w:t>
            </w:r>
            <w:r>
              <w:rPr>
                <w:rFonts w:ascii="Aptos" w:hAnsi="Aptos"/>
                <w:sz w:val="22"/>
                <w:szCs w:val="22"/>
              </w:rPr>
              <w:t>Consent Holder</w:t>
            </w:r>
            <w:r w:rsidRPr="00503F4E">
              <w:rPr>
                <w:rFonts w:ascii="Aptos" w:hAnsi="Aptos"/>
                <w:sz w:val="22"/>
                <w:szCs w:val="22"/>
              </w:rPr>
              <w:t xml:space="preserve"> must notify the Consent Authority in writing at least </w:t>
            </w:r>
            <w:r>
              <w:rPr>
                <w:rFonts w:ascii="Aptos" w:hAnsi="Aptos"/>
                <w:sz w:val="22"/>
                <w:szCs w:val="22"/>
              </w:rPr>
              <w:t>one (</w:t>
            </w:r>
            <w:r w:rsidRPr="00503F4E">
              <w:rPr>
                <w:rFonts w:ascii="Aptos" w:hAnsi="Aptos"/>
                <w:sz w:val="22"/>
                <w:szCs w:val="22"/>
              </w:rPr>
              <w:t>1</w:t>
            </w:r>
            <w:r>
              <w:rPr>
                <w:rFonts w:ascii="Aptos" w:hAnsi="Aptos"/>
                <w:sz w:val="22"/>
                <w:szCs w:val="22"/>
              </w:rPr>
              <w:t>)</w:t>
            </w:r>
            <w:r w:rsidRPr="00503F4E">
              <w:rPr>
                <w:rFonts w:ascii="Aptos" w:hAnsi="Aptos"/>
                <w:sz w:val="22"/>
                <w:szCs w:val="22"/>
              </w:rPr>
              <w:t xml:space="preserve"> week prior </w:t>
            </w:r>
            <w:r>
              <w:rPr>
                <w:rFonts w:ascii="Aptos" w:hAnsi="Aptos"/>
                <w:sz w:val="22"/>
                <w:szCs w:val="22"/>
              </w:rPr>
              <w:t xml:space="preserve">to the start of </w:t>
            </w:r>
            <w:r w:rsidRPr="00503F4E">
              <w:rPr>
                <w:rFonts w:ascii="Aptos" w:hAnsi="Aptos"/>
                <w:b/>
                <w:bCs/>
                <w:sz w:val="22"/>
                <w:szCs w:val="22"/>
              </w:rPr>
              <w:t>Commissioning</w:t>
            </w:r>
            <w:r w:rsidRPr="00503F4E">
              <w:rPr>
                <w:rFonts w:ascii="Aptos" w:hAnsi="Aptos"/>
                <w:sz w:val="22"/>
                <w:szCs w:val="22"/>
              </w:rPr>
              <w:t>.</w:t>
            </w:r>
          </w:p>
        </w:tc>
      </w:tr>
      <w:tr w:rsidR="00795CF4" w:rsidRPr="00D600A8" w14:paraId="25AABEB7"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2CB03B1B" w14:textId="77777777" w:rsidR="00A66BAD" w:rsidRPr="00D600A8" w:rsidRDefault="00A66BAD" w:rsidP="00A66BAD">
            <w:pPr>
              <w:rPr>
                <w:sz w:val="22"/>
                <w:szCs w:val="22"/>
              </w:rPr>
            </w:pPr>
          </w:p>
        </w:tc>
        <w:tc>
          <w:tcPr>
            <w:tcW w:w="9883" w:type="dxa"/>
            <w:shd w:val="clear" w:color="auto" w:fill="DAE9F7" w:themeFill="text2" w:themeFillTint="1A"/>
            <w:vAlign w:val="center"/>
          </w:tcPr>
          <w:p w14:paraId="7FD83D0B" w14:textId="7DC966F6"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Consent Compliance</w:t>
            </w:r>
          </w:p>
        </w:tc>
      </w:tr>
      <w:tr w:rsidR="00A66BAD" w:rsidRPr="00D600A8" w14:paraId="6D2F375D"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351A9EEF" w14:textId="57F9663B" w:rsidR="00A66BAD" w:rsidRPr="00D600A8" w:rsidRDefault="00A66BAD" w:rsidP="00A66BAD">
            <w:pPr>
              <w:rPr>
                <w:sz w:val="22"/>
                <w:szCs w:val="22"/>
              </w:rPr>
            </w:pPr>
            <w:r>
              <w:rPr>
                <w:sz w:val="22"/>
                <w:szCs w:val="22"/>
              </w:rPr>
              <w:t>CC3</w:t>
            </w:r>
            <w:r w:rsidR="000D30E9">
              <w:rPr>
                <w:sz w:val="22"/>
                <w:szCs w:val="22"/>
              </w:rPr>
              <w:t>2</w:t>
            </w:r>
          </w:p>
        </w:tc>
        <w:tc>
          <w:tcPr>
            <w:tcW w:w="9883" w:type="dxa"/>
          </w:tcPr>
          <w:p w14:paraId="5950007A" w14:textId="72C23FEB" w:rsidR="00A66BAD" w:rsidRPr="00347CB3" w:rsidRDefault="31D7F55C"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42936FD3">
              <w:rPr>
                <w:rFonts w:ascii="Aptos" w:hAnsi="Aptos"/>
                <w:sz w:val="22"/>
                <w:szCs w:val="22"/>
              </w:rPr>
              <w:t xml:space="preserve">The Consent Holder must supply a copy of these </w:t>
            </w:r>
            <w:r w:rsidRPr="42936FD3">
              <w:rPr>
                <w:rFonts w:ascii="Aptos" w:hAnsi="Aptos"/>
                <w:b/>
                <w:bCs/>
                <w:sz w:val="22"/>
                <w:szCs w:val="22"/>
              </w:rPr>
              <w:t>Consents</w:t>
            </w:r>
            <w:r w:rsidRPr="42936FD3">
              <w:rPr>
                <w:rFonts w:ascii="Aptos" w:hAnsi="Aptos"/>
                <w:sz w:val="22"/>
                <w:szCs w:val="22"/>
              </w:rPr>
              <w:t>, including conditions and relevant Management Plans, to any agent or contractor undertaking any activities authorised by these Consents.</w:t>
            </w:r>
          </w:p>
        </w:tc>
      </w:tr>
      <w:tr w:rsidR="00795CF4" w:rsidRPr="00D600A8" w14:paraId="768F3586"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77477928" w14:textId="77777777" w:rsidR="00A66BAD" w:rsidRPr="00D600A8" w:rsidRDefault="00A66BAD" w:rsidP="00A66BAD">
            <w:pPr>
              <w:rPr>
                <w:sz w:val="22"/>
                <w:szCs w:val="22"/>
              </w:rPr>
            </w:pPr>
          </w:p>
        </w:tc>
        <w:tc>
          <w:tcPr>
            <w:tcW w:w="9883" w:type="dxa"/>
            <w:shd w:val="clear" w:color="auto" w:fill="DAE9F7" w:themeFill="text2" w:themeFillTint="1A"/>
            <w:vAlign w:val="center"/>
          </w:tcPr>
          <w:p w14:paraId="0BFFFCBA" w14:textId="05777E09"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00A8">
              <w:rPr>
                <w:rFonts w:ascii="Aptos" w:hAnsi="Aptos"/>
                <w:b/>
                <w:bCs/>
                <w:sz w:val="22"/>
                <w:szCs w:val="22"/>
              </w:rPr>
              <w:t>Annual Report</w:t>
            </w:r>
          </w:p>
        </w:tc>
      </w:tr>
      <w:tr w:rsidR="00A66BAD" w:rsidRPr="00D600A8" w14:paraId="3C4AF7B0"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03F377A9" w14:textId="6C68AA5F" w:rsidR="00A66BAD" w:rsidRPr="00D600A8" w:rsidRDefault="00A66BAD" w:rsidP="00A66BAD">
            <w:pPr>
              <w:rPr>
                <w:sz w:val="22"/>
                <w:szCs w:val="22"/>
              </w:rPr>
            </w:pPr>
            <w:r>
              <w:rPr>
                <w:sz w:val="22"/>
                <w:szCs w:val="22"/>
              </w:rPr>
              <w:t>CC</w:t>
            </w:r>
            <w:r w:rsidR="000D30E9">
              <w:rPr>
                <w:sz w:val="22"/>
                <w:szCs w:val="22"/>
              </w:rPr>
              <w:t>33</w:t>
            </w:r>
          </w:p>
        </w:tc>
        <w:tc>
          <w:tcPr>
            <w:tcW w:w="9883" w:type="dxa"/>
          </w:tcPr>
          <w:p w14:paraId="08ACC875" w14:textId="69A712FA"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D600A8">
              <w:rPr>
                <w:rFonts w:ascii="Aptos" w:hAnsi="Aptos"/>
                <w:sz w:val="22"/>
                <w:szCs w:val="22"/>
              </w:rPr>
              <w:t xml:space="preserve">By 30 September each year following the </w:t>
            </w:r>
            <w:r w:rsidRPr="00907FE5">
              <w:rPr>
                <w:rFonts w:ascii="Aptos" w:hAnsi="Aptos"/>
                <w:b/>
                <w:bCs/>
                <w:sz w:val="22"/>
                <w:szCs w:val="22"/>
              </w:rPr>
              <w:t>Commencement of Generation</w:t>
            </w:r>
            <w:r w:rsidRPr="00D600A8">
              <w:rPr>
                <w:rFonts w:ascii="Aptos" w:hAnsi="Aptos"/>
                <w:sz w:val="22"/>
                <w:szCs w:val="22"/>
              </w:rPr>
              <w:t xml:space="preserve">, the </w:t>
            </w:r>
            <w:r>
              <w:rPr>
                <w:rFonts w:ascii="Aptos" w:hAnsi="Aptos"/>
                <w:sz w:val="22"/>
                <w:szCs w:val="22"/>
              </w:rPr>
              <w:t>Consent Holder</w:t>
            </w:r>
            <w:r w:rsidRPr="00D600A8">
              <w:rPr>
                <w:rFonts w:ascii="Aptos" w:hAnsi="Aptos"/>
                <w:sz w:val="22"/>
                <w:szCs w:val="22"/>
              </w:rPr>
              <w:t xml:space="preserve"> must provide an </w:t>
            </w:r>
            <w:r>
              <w:rPr>
                <w:rFonts w:ascii="Aptos" w:hAnsi="Aptos"/>
                <w:sz w:val="22"/>
                <w:szCs w:val="22"/>
              </w:rPr>
              <w:t>A</w:t>
            </w:r>
            <w:r w:rsidRPr="00D600A8">
              <w:rPr>
                <w:rFonts w:ascii="Aptos" w:hAnsi="Aptos"/>
                <w:sz w:val="22"/>
                <w:szCs w:val="22"/>
              </w:rPr>
              <w:t xml:space="preserve">nnual </w:t>
            </w:r>
            <w:r>
              <w:rPr>
                <w:rFonts w:ascii="Aptos" w:hAnsi="Aptos"/>
                <w:sz w:val="22"/>
                <w:szCs w:val="22"/>
              </w:rPr>
              <w:t>R</w:t>
            </w:r>
            <w:r w:rsidRPr="00D600A8">
              <w:rPr>
                <w:rFonts w:ascii="Aptos" w:hAnsi="Aptos"/>
                <w:sz w:val="22"/>
                <w:szCs w:val="22"/>
              </w:rPr>
              <w:t>eport to the WCRC, WDC and DOC covering the period from 1 July of the preceding year to 30 June of the reporting year that contains the following information:</w:t>
            </w:r>
          </w:p>
          <w:p w14:paraId="6792DAFC" w14:textId="77777777" w:rsidR="00A66BAD" w:rsidRPr="00613F25" w:rsidRDefault="00A66BAD" w:rsidP="00306C87">
            <w:pPr>
              <w:pStyle w:val="Legal2"/>
              <w:numPr>
                <w:ilvl w:val="0"/>
                <w:numId w:val="20"/>
              </w:numPr>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A general </w:t>
            </w:r>
            <w:r w:rsidRPr="00613F25">
              <w:rPr>
                <w:rFonts w:ascii="Aptos" w:hAnsi="Aptos"/>
                <w:sz w:val="22"/>
                <w:szCs w:val="22"/>
              </w:rPr>
              <w:t xml:space="preserve">description of operations including any major maintenance and/or operational or compliance issues including frequency, duration, and spatial extent of in-stream sediment excavation works required above the </w:t>
            </w:r>
            <w:proofErr w:type="gramStart"/>
            <w:r w:rsidRPr="00613F25">
              <w:rPr>
                <w:rFonts w:ascii="Aptos" w:hAnsi="Aptos"/>
                <w:sz w:val="22"/>
                <w:szCs w:val="22"/>
              </w:rPr>
              <w:t>Headworks;</w:t>
            </w:r>
            <w:proofErr w:type="gramEnd"/>
          </w:p>
          <w:p w14:paraId="07E7F561" w14:textId="63717A8F" w:rsidR="00A66BAD" w:rsidRPr="00613F25"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13F25">
              <w:rPr>
                <w:rFonts w:ascii="Aptos" w:hAnsi="Aptos"/>
                <w:sz w:val="22"/>
                <w:szCs w:val="22"/>
              </w:rPr>
              <w:t xml:space="preserve">All </w:t>
            </w:r>
            <w:r w:rsidRPr="00613F25">
              <w:rPr>
                <w:rFonts w:ascii="Aptos" w:hAnsi="Aptos"/>
                <w:b/>
                <w:bCs/>
                <w:sz w:val="22"/>
                <w:szCs w:val="22"/>
              </w:rPr>
              <w:t>Monitoring Plan</w:t>
            </w:r>
            <w:r w:rsidRPr="00613F25">
              <w:rPr>
                <w:rFonts w:ascii="Aptos" w:hAnsi="Aptos"/>
                <w:sz w:val="22"/>
                <w:szCs w:val="22"/>
              </w:rPr>
              <w:t xml:space="preserve"> data collected during the reporting </w:t>
            </w:r>
            <w:proofErr w:type="gramStart"/>
            <w:r w:rsidRPr="00613F25">
              <w:rPr>
                <w:rFonts w:ascii="Aptos" w:hAnsi="Aptos"/>
                <w:sz w:val="22"/>
                <w:szCs w:val="22"/>
              </w:rPr>
              <w:t>period</w:t>
            </w:r>
            <w:r>
              <w:rPr>
                <w:rFonts w:ascii="Aptos" w:hAnsi="Aptos"/>
                <w:sz w:val="22"/>
                <w:szCs w:val="22"/>
              </w:rPr>
              <w:t>;</w:t>
            </w:r>
            <w:proofErr w:type="gramEnd"/>
            <w:r>
              <w:rPr>
                <w:rFonts w:ascii="Aptos" w:hAnsi="Aptos"/>
                <w:sz w:val="22"/>
                <w:szCs w:val="22"/>
              </w:rPr>
              <w:t xml:space="preserve"> </w:t>
            </w:r>
          </w:p>
          <w:p w14:paraId="68BD3911" w14:textId="77777777" w:rsidR="00A66BAD" w:rsidRPr="00613F25"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13F25">
              <w:rPr>
                <w:rFonts w:ascii="Aptos" w:hAnsi="Aptos"/>
                <w:sz w:val="22"/>
                <w:szCs w:val="22"/>
              </w:rPr>
              <w:lastRenderedPageBreak/>
              <w:t xml:space="preserve">Within the first five years following the </w:t>
            </w:r>
            <w:r w:rsidRPr="00613F25">
              <w:rPr>
                <w:rFonts w:ascii="Aptos" w:hAnsi="Aptos"/>
                <w:b/>
                <w:bCs/>
                <w:sz w:val="22"/>
                <w:szCs w:val="22"/>
              </w:rPr>
              <w:t>Commencement of Generation</w:t>
            </w:r>
            <w:r w:rsidRPr="00613F25">
              <w:rPr>
                <w:rFonts w:ascii="Aptos" w:hAnsi="Aptos"/>
                <w:sz w:val="22"/>
                <w:szCs w:val="22"/>
              </w:rPr>
              <w:t xml:space="preserve">, a description of all restoration planting areas including monitoring and maintenance records as set out in the </w:t>
            </w:r>
            <w:proofErr w:type="gramStart"/>
            <w:r w:rsidRPr="00613F25">
              <w:rPr>
                <w:rFonts w:ascii="Aptos" w:hAnsi="Aptos"/>
                <w:b/>
                <w:bCs/>
                <w:sz w:val="22"/>
                <w:szCs w:val="22"/>
              </w:rPr>
              <w:t>VMP</w:t>
            </w:r>
            <w:r w:rsidRPr="00613F25">
              <w:rPr>
                <w:rFonts w:ascii="Aptos" w:hAnsi="Aptos"/>
                <w:sz w:val="22"/>
                <w:szCs w:val="22"/>
              </w:rPr>
              <w:t>;</w:t>
            </w:r>
            <w:proofErr w:type="gramEnd"/>
          </w:p>
          <w:p w14:paraId="3E432F2C" w14:textId="77777777" w:rsidR="00A66BAD" w:rsidRPr="00613F25"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13F25">
              <w:rPr>
                <w:rFonts w:ascii="Aptos" w:hAnsi="Aptos"/>
                <w:sz w:val="22"/>
                <w:szCs w:val="22"/>
              </w:rPr>
              <w:t xml:space="preserve">Results of ongoing ecological monitoring undertaken in accordance with the </w:t>
            </w:r>
            <w:r w:rsidRPr="00613F25">
              <w:rPr>
                <w:rFonts w:ascii="Aptos" w:hAnsi="Aptos"/>
                <w:b/>
                <w:bCs/>
                <w:sz w:val="22"/>
                <w:szCs w:val="22"/>
              </w:rPr>
              <w:t>FEMP</w:t>
            </w:r>
            <w:r w:rsidRPr="00613F25">
              <w:rPr>
                <w:rFonts w:ascii="Aptos" w:hAnsi="Aptos"/>
                <w:sz w:val="22"/>
                <w:szCs w:val="22"/>
              </w:rPr>
              <w:t xml:space="preserve"> along with a critical analysis of any trends identified, any recommended adaptive management responses along with any associated recommended amendments to the </w:t>
            </w:r>
            <w:r w:rsidRPr="00613F25">
              <w:rPr>
                <w:rFonts w:ascii="Aptos" w:hAnsi="Aptos"/>
                <w:b/>
                <w:bCs/>
                <w:sz w:val="22"/>
                <w:szCs w:val="22"/>
              </w:rPr>
              <w:t>SOMP</w:t>
            </w:r>
            <w:r w:rsidRPr="00613F25">
              <w:rPr>
                <w:rFonts w:ascii="Aptos" w:hAnsi="Aptos"/>
                <w:sz w:val="22"/>
                <w:szCs w:val="22"/>
              </w:rPr>
              <w:t xml:space="preserve">, </w:t>
            </w:r>
            <w:r w:rsidRPr="00613F25">
              <w:rPr>
                <w:rFonts w:ascii="Aptos" w:hAnsi="Aptos"/>
                <w:b/>
                <w:bCs/>
                <w:sz w:val="22"/>
                <w:szCs w:val="22"/>
              </w:rPr>
              <w:t xml:space="preserve">Monitoring Plan, </w:t>
            </w:r>
            <w:r w:rsidRPr="00613F25">
              <w:rPr>
                <w:rFonts w:ascii="Aptos" w:hAnsi="Aptos"/>
                <w:sz w:val="22"/>
                <w:szCs w:val="22"/>
              </w:rPr>
              <w:t xml:space="preserve">and </w:t>
            </w:r>
            <w:proofErr w:type="gramStart"/>
            <w:r w:rsidRPr="00613F25">
              <w:rPr>
                <w:rFonts w:ascii="Aptos" w:hAnsi="Aptos"/>
                <w:b/>
                <w:bCs/>
                <w:sz w:val="22"/>
                <w:szCs w:val="22"/>
              </w:rPr>
              <w:t>FEMP</w:t>
            </w:r>
            <w:r w:rsidRPr="00613F25">
              <w:rPr>
                <w:rFonts w:ascii="Aptos" w:hAnsi="Aptos"/>
                <w:sz w:val="22"/>
                <w:szCs w:val="22"/>
              </w:rPr>
              <w:t>;</w:t>
            </w:r>
            <w:proofErr w:type="gramEnd"/>
            <w:r w:rsidRPr="00613F25">
              <w:rPr>
                <w:rFonts w:ascii="Aptos" w:hAnsi="Aptos"/>
                <w:sz w:val="22"/>
                <w:szCs w:val="22"/>
              </w:rPr>
              <w:t xml:space="preserve"> </w:t>
            </w:r>
          </w:p>
          <w:p w14:paraId="32757756" w14:textId="285F8948" w:rsidR="00A66BAD" w:rsidRPr="00613F25"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13F25">
              <w:rPr>
                <w:rFonts w:ascii="Aptos" w:hAnsi="Aptos"/>
                <w:sz w:val="22"/>
                <w:szCs w:val="22"/>
              </w:rPr>
              <w:t xml:space="preserve">Confirmation of all recreation and </w:t>
            </w:r>
            <w:r w:rsidRPr="003A722C">
              <w:rPr>
                <w:rFonts w:ascii="Aptos" w:hAnsi="Aptos"/>
                <w:b/>
                <w:bCs/>
                <w:sz w:val="22"/>
                <w:szCs w:val="22"/>
              </w:rPr>
              <w:t>WWNZ</w:t>
            </w:r>
            <w:r w:rsidRPr="00613F25">
              <w:rPr>
                <w:rFonts w:ascii="Aptos" w:hAnsi="Aptos"/>
                <w:sz w:val="22"/>
                <w:szCs w:val="22"/>
              </w:rPr>
              <w:t xml:space="preserve"> compensation payments required to be made within the annual reporting period in accordance </w:t>
            </w:r>
            <w:r w:rsidRPr="0071537E">
              <w:rPr>
                <w:rFonts w:ascii="Aptos" w:hAnsi="Aptos"/>
                <w:sz w:val="22"/>
                <w:szCs w:val="22"/>
                <w:highlight w:val="lightGray"/>
              </w:rPr>
              <w:t>with Condition</w:t>
            </w:r>
            <w:r w:rsidRPr="00110C21">
              <w:rPr>
                <w:rFonts w:ascii="Aptos" w:hAnsi="Aptos"/>
                <w:sz w:val="22"/>
                <w:szCs w:val="22"/>
                <w:highlight w:val="lightGray"/>
              </w:rPr>
              <w:t>s RC1</w:t>
            </w:r>
            <w:r w:rsidR="00110C21" w:rsidRPr="00110C21">
              <w:rPr>
                <w:rFonts w:ascii="Aptos" w:hAnsi="Aptos"/>
                <w:sz w:val="22"/>
                <w:szCs w:val="22"/>
                <w:highlight w:val="lightGray"/>
              </w:rPr>
              <w:t>32 to RC134</w:t>
            </w:r>
            <w:r w:rsidRPr="00613F25">
              <w:rPr>
                <w:rFonts w:ascii="Aptos" w:hAnsi="Aptos"/>
                <w:sz w:val="22"/>
                <w:szCs w:val="22"/>
              </w:rPr>
              <w:t xml:space="preserve">, along with the details of all no-take days agreed with </w:t>
            </w:r>
            <w:r w:rsidRPr="003A722C">
              <w:rPr>
                <w:rFonts w:ascii="Aptos" w:hAnsi="Aptos"/>
                <w:b/>
                <w:bCs/>
                <w:sz w:val="22"/>
                <w:szCs w:val="22"/>
              </w:rPr>
              <w:t>WWNZ</w:t>
            </w:r>
            <w:r w:rsidRPr="00613F25">
              <w:rPr>
                <w:rFonts w:ascii="Aptos" w:hAnsi="Aptos"/>
                <w:sz w:val="22"/>
                <w:szCs w:val="22"/>
              </w:rPr>
              <w:t xml:space="preserve"> and any cancelled no-take days including details of when compensation payments were made, the amounts of any payments and the contact details of a person acting on behalf of </w:t>
            </w:r>
            <w:r w:rsidRPr="003A722C">
              <w:rPr>
                <w:rFonts w:ascii="Aptos" w:hAnsi="Aptos"/>
                <w:b/>
                <w:bCs/>
                <w:sz w:val="22"/>
                <w:szCs w:val="22"/>
              </w:rPr>
              <w:t>WWNZ</w:t>
            </w:r>
            <w:r w:rsidRPr="00613F25">
              <w:rPr>
                <w:rFonts w:ascii="Aptos" w:hAnsi="Aptos"/>
                <w:sz w:val="22"/>
                <w:szCs w:val="22"/>
              </w:rPr>
              <w:t xml:space="preserve"> who is able to confirm the payment</w:t>
            </w:r>
            <w:r w:rsidRPr="00613F25">
              <w:rPr>
                <w:rFonts w:ascii="Aptos" w:hAnsi="Aptos" w:hint="eastAsia"/>
                <w:sz w:val="22"/>
                <w:szCs w:val="22"/>
              </w:rPr>
              <w:t>’</w:t>
            </w:r>
            <w:r w:rsidRPr="00613F25">
              <w:rPr>
                <w:rFonts w:ascii="Aptos" w:hAnsi="Aptos"/>
                <w:sz w:val="22"/>
                <w:szCs w:val="22"/>
              </w:rPr>
              <w:t xml:space="preserve">s receipt;  </w:t>
            </w:r>
          </w:p>
          <w:p w14:paraId="5F6FFB9A" w14:textId="1007F010" w:rsidR="00A66BAD" w:rsidRPr="00613F25"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13F25">
              <w:rPr>
                <w:rFonts w:ascii="Aptos" w:hAnsi="Aptos"/>
                <w:sz w:val="22"/>
                <w:szCs w:val="22"/>
              </w:rPr>
              <w:t xml:space="preserve">Confirmation of all ecological compensation payments required to be made within the annual reporting period in accordance with </w:t>
            </w:r>
            <w:r w:rsidRPr="0071537E">
              <w:rPr>
                <w:rFonts w:ascii="Aptos" w:hAnsi="Aptos"/>
                <w:sz w:val="22"/>
                <w:szCs w:val="22"/>
                <w:highlight w:val="lightGray"/>
              </w:rPr>
              <w:t>Conditions DC59 to DC65</w:t>
            </w:r>
            <w:r w:rsidRPr="00613F25">
              <w:rPr>
                <w:rFonts w:ascii="Aptos" w:hAnsi="Aptos"/>
                <w:sz w:val="22"/>
                <w:szCs w:val="22"/>
              </w:rPr>
              <w:t xml:space="preserve">, including details of when compensation payments were made, what entities received the payments, the amounts of payments and contact details of a person acting on behalf of each entity who </w:t>
            </w:r>
            <w:proofErr w:type="gramStart"/>
            <w:r w:rsidRPr="00613F25">
              <w:rPr>
                <w:rFonts w:ascii="Aptos" w:hAnsi="Aptos"/>
                <w:sz w:val="22"/>
                <w:szCs w:val="22"/>
              </w:rPr>
              <w:t>is able to</w:t>
            </w:r>
            <w:proofErr w:type="gramEnd"/>
            <w:r w:rsidRPr="00613F25">
              <w:rPr>
                <w:rFonts w:ascii="Aptos" w:hAnsi="Aptos"/>
                <w:sz w:val="22"/>
                <w:szCs w:val="22"/>
              </w:rPr>
              <w:t xml:space="preserve"> confirm the payment</w:t>
            </w:r>
            <w:r w:rsidRPr="00613F25">
              <w:rPr>
                <w:rFonts w:ascii="Aptos" w:hAnsi="Aptos" w:hint="eastAsia"/>
                <w:sz w:val="22"/>
                <w:szCs w:val="22"/>
              </w:rPr>
              <w:t>’</w:t>
            </w:r>
            <w:r w:rsidRPr="00613F25">
              <w:rPr>
                <w:rFonts w:ascii="Aptos" w:hAnsi="Aptos"/>
                <w:sz w:val="22"/>
                <w:szCs w:val="22"/>
              </w:rPr>
              <w:t xml:space="preserve">s </w:t>
            </w:r>
            <w:proofErr w:type="gramStart"/>
            <w:r w:rsidRPr="00613F25">
              <w:rPr>
                <w:rFonts w:ascii="Aptos" w:hAnsi="Aptos"/>
                <w:sz w:val="22"/>
                <w:szCs w:val="22"/>
              </w:rPr>
              <w:t>receipt;</w:t>
            </w:r>
            <w:proofErr w:type="gramEnd"/>
          </w:p>
          <w:p w14:paraId="66142938" w14:textId="77777777" w:rsidR="00A66BAD" w:rsidRPr="00D600A8"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Results of any other operational information required in accordance with the </w:t>
            </w:r>
            <w:proofErr w:type="gramStart"/>
            <w:r w:rsidRPr="002068B8">
              <w:rPr>
                <w:rFonts w:ascii="Aptos" w:hAnsi="Aptos"/>
                <w:b/>
                <w:bCs/>
                <w:sz w:val="22"/>
                <w:szCs w:val="22"/>
              </w:rPr>
              <w:t>SOMP</w:t>
            </w:r>
            <w:r w:rsidRPr="00D600A8">
              <w:rPr>
                <w:rFonts w:ascii="Aptos" w:hAnsi="Aptos"/>
                <w:sz w:val="22"/>
                <w:szCs w:val="22"/>
              </w:rPr>
              <w:t>;</w:t>
            </w:r>
            <w:proofErr w:type="gramEnd"/>
          </w:p>
          <w:p w14:paraId="2E7E473A" w14:textId="77777777" w:rsidR="00A66BAD" w:rsidRPr="00D600A8"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Details associated with any complaints received and any associated corrective actions undertaken; and</w:t>
            </w:r>
          </w:p>
          <w:p w14:paraId="3D7F358A" w14:textId="77777777" w:rsidR="00A66BAD" w:rsidRPr="00D600A8" w:rsidRDefault="00A66BAD" w:rsidP="00306C87">
            <w:pPr>
              <w:pStyle w:val="Legal2"/>
              <w:numPr>
                <w:ilvl w:val="0"/>
                <w:numId w:val="20"/>
              </w:numPr>
              <w:ind w:left="703"/>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Details of any future significant changes to the </w:t>
            </w:r>
            <w:r w:rsidRPr="00701552">
              <w:rPr>
                <w:rFonts w:ascii="Aptos" w:hAnsi="Aptos"/>
                <w:b/>
                <w:bCs/>
                <w:sz w:val="22"/>
                <w:szCs w:val="22"/>
              </w:rPr>
              <w:t>Scheme</w:t>
            </w:r>
            <w:r w:rsidRPr="00D600A8">
              <w:rPr>
                <w:rFonts w:ascii="Aptos" w:hAnsi="Aptos"/>
                <w:sz w:val="22"/>
                <w:szCs w:val="22"/>
              </w:rPr>
              <w:t xml:space="preserve"> or its operations.</w:t>
            </w:r>
          </w:p>
          <w:p w14:paraId="2E42307D"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tc>
      </w:tr>
      <w:tr w:rsidR="00795CF4" w:rsidRPr="00D600A8" w14:paraId="5D66D934" w14:textId="77777777" w:rsidTr="42936FD3">
        <w:trPr>
          <w:trHeight w:val="567"/>
        </w:trPr>
        <w:tc>
          <w:tcPr>
            <w:cnfStyle w:val="001000000000" w:firstRow="0" w:lastRow="0" w:firstColumn="1" w:lastColumn="0" w:oddVBand="0" w:evenVBand="0" w:oddHBand="0" w:evenHBand="0" w:firstRowFirstColumn="0" w:firstRowLastColumn="0" w:lastRowFirstColumn="0" w:lastRowLastColumn="0"/>
            <w:tcW w:w="907" w:type="dxa"/>
            <w:shd w:val="clear" w:color="auto" w:fill="DAE9F7" w:themeFill="text2" w:themeFillTint="1A"/>
            <w:vAlign w:val="center"/>
          </w:tcPr>
          <w:p w14:paraId="644304ED" w14:textId="77777777" w:rsidR="00A66BAD" w:rsidRPr="00D600A8" w:rsidRDefault="00A66BAD" w:rsidP="00A66BAD">
            <w:pPr>
              <w:rPr>
                <w:sz w:val="22"/>
                <w:szCs w:val="22"/>
              </w:rPr>
            </w:pPr>
          </w:p>
        </w:tc>
        <w:tc>
          <w:tcPr>
            <w:tcW w:w="9883" w:type="dxa"/>
            <w:shd w:val="clear" w:color="auto" w:fill="DAE9F7" w:themeFill="text2" w:themeFillTint="1A"/>
            <w:vAlign w:val="center"/>
          </w:tcPr>
          <w:p w14:paraId="7A20F513" w14:textId="513EBD94" w:rsidR="00A66BAD" w:rsidRPr="00D600A8" w:rsidRDefault="00A66BAD"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lang w:val="en-US"/>
              </w:rPr>
            </w:pPr>
            <w:r w:rsidRPr="00D600A8">
              <w:rPr>
                <w:rFonts w:ascii="Aptos" w:hAnsi="Aptos"/>
                <w:b/>
                <w:bCs/>
                <w:sz w:val="22"/>
                <w:szCs w:val="22"/>
                <w:lang w:val="en-US"/>
              </w:rPr>
              <w:t xml:space="preserve">Review </w:t>
            </w:r>
          </w:p>
        </w:tc>
      </w:tr>
      <w:tr w:rsidR="00A66BAD" w:rsidRPr="00D600A8" w14:paraId="67DD8330" w14:textId="77777777" w:rsidTr="42936FD3">
        <w:tc>
          <w:tcPr>
            <w:cnfStyle w:val="001000000000" w:firstRow="0" w:lastRow="0" w:firstColumn="1" w:lastColumn="0" w:oddVBand="0" w:evenVBand="0" w:oddHBand="0" w:evenHBand="0" w:firstRowFirstColumn="0" w:firstRowLastColumn="0" w:lastRowFirstColumn="0" w:lastRowLastColumn="0"/>
            <w:tcW w:w="907" w:type="dxa"/>
          </w:tcPr>
          <w:p w14:paraId="1E89A127" w14:textId="34CE9F45" w:rsidR="00A66BAD" w:rsidRPr="00D600A8" w:rsidRDefault="00A66BAD" w:rsidP="00A66BAD">
            <w:pPr>
              <w:rPr>
                <w:sz w:val="22"/>
                <w:szCs w:val="22"/>
              </w:rPr>
            </w:pPr>
            <w:r>
              <w:rPr>
                <w:sz w:val="22"/>
                <w:szCs w:val="22"/>
              </w:rPr>
              <w:t>CC</w:t>
            </w:r>
            <w:r w:rsidR="000D30E9">
              <w:rPr>
                <w:sz w:val="22"/>
                <w:szCs w:val="22"/>
              </w:rPr>
              <w:t>34</w:t>
            </w:r>
          </w:p>
        </w:tc>
        <w:tc>
          <w:tcPr>
            <w:tcW w:w="9883" w:type="dxa"/>
          </w:tcPr>
          <w:p w14:paraId="08BA7079" w14:textId="418C7C32" w:rsidR="00A66BAD" w:rsidRPr="00D600A8" w:rsidRDefault="31D7F55C" w:rsidP="00A66BAD">
            <w:pPr>
              <w:pStyle w:val="Legal1"/>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42936FD3">
              <w:rPr>
                <w:rFonts w:ascii="Aptos" w:hAnsi="Aptos"/>
                <w:sz w:val="22"/>
                <w:szCs w:val="22"/>
                <w:lang w:val="en-US"/>
              </w:rPr>
              <w:t xml:space="preserve">Pursuant to Section 128 of the Resource Management Act 1991, the Consent Authority may review the conditions of these </w:t>
            </w:r>
            <w:r w:rsidRPr="42936FD3">
              <w:rPr>
                <w:rFonts w:ascii="Aptos" w:hAnsi="Aptos"/>
                <w:b/>
                <w:bCs/>
                <w:sz w:val="22"/>
                <w:szCs w:val="22"/>
                <w:lang w:val="en-US"/>
              </w:rPr>
              <w:t xml:space="preserve">Consents </w:t>
            </w:r>
            <w:r w:rsidRPr="42936FD3">
              <w:rPr>
                <w:rFonts w:ascii="Aptos" w:hAnsi="Aptos"/>
                <w:sz w:val="22"/>
                <w:szCs w:val="22"/>
                <w:lang w:val="en-US"/>
              </w:rPr>
              <w:t>by serving notice within a period of three months commencing each anniversary of the commencement of the consent for any of the following purposes:</w:t>
            </w:r>
          </w:p>
          <w:p w14:paraId="73797552" w14:textId="3757112C" w:rsidR="00A66BAD" w:rsidRPr="00D600A8" w:rsidRDefault="31D7F55C" w:rsidP="00306C87">
            <w:pPr>
              <w:pStyle w:val="Legal1"/>
              <w:numPr>
                <w:ilvl w:val="0"/>
                <w:numId w:val="112"/>
              </w:numPr>
              <w:ind w:left="676" w:hanging="425"/>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42936FD3">
              <w:rPr>
                <w:rFonts w:ascii="Aptos" w:hAnsi="Aptos"/>
                <w:sz w:val="22"/>
                <w:szCs w:val="22"/>
                <w:lang w:val="en-US"/>
              </w:rPr>
              <w:t xml:space="preserve">To deal with any adverse effect on the environment which may arise from the exercise of these </w:t>
            </w:r>
            <w:r w:rsidRPr="42936FD3">
              <w:rPr>
                <w:rFonts w:ascii="Aptos" w:hAnsi="Aptos"/>
                <w:b/>
                <w:bCs/>
                <w:sz w:val="22"/>
                <w:szCs w:val="22"/>
                <w:lang w:val="en-US"/>
              </w:rPr>
              <w:t xml:space="preserve">Consents </w:t>
            </w:r>
            <w:r w:rsidRPr="42936FD3">
              <w:rPr>
                <w:rFonts w:ascii="Aptos" w:hAnsi="Aptos"/>
                <w:sz w:val="22"/>
                <w:szCs w:val="22"/>
                <w:lang w:val="en-US"/>
              </w:rPr>
              <w:t>and which it is appropriate to deal with at a later stage.</w:t>
            </w:r>
          </w:p>
          <w:p w14:paraId="1596C0CE" w14:textId="3CFC2581" w:rsidR="00A66BAD" w:rsidRPr="00363E9E" w:rsidRDefault="00A66BAD" w:rsidP="00306C87">
            <w:pPr>
              <w:pStyle w:val="Legal1"/>
              <w:numPr>
                <w:ilvl w:val="0"/>
                <w:numId w:val="112"/>
              </w:numPr>
              <w:ind w:left="676" w:hanging="425"/>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363E9E">
              <w:rPr>
                <w:rFonts w:ascii="Aptos" w:hAnsi="Aptos"/>
                <w:sz w:val="22"/>
                <w:szCs w:val="22"/>
                <w:lang w:val="en-US"/>
              </w:rPr>
              <w:t>To require the Consent Holder to adopt the best practicable option to remove or reduce any adverse effect on the environment.</w:t>
            </w:r>
          </w:p>
          <w:p w14:paraId="1CEDCDEF" w14:textId="01180150" w:rsidR="008803E3" w:rsidRPr="00363E9E" w:rsidRDefault="008803E3" w:rsidP="00306C87">
            <w:pPr>
              <w:pStyle w:val="Legal1"/>
              <w:numPr>
                <w:ilvl w:val="0"/>
                <w:numId w:val="112"/>
              </w:numPr>
              <w:ind w:left="676" w:hanging="425"/>
              <w:cnfStyle w:val="000000000000" w:firstRow="0" w:lastRow="0" w:firstColumn="0" w:lastColumn="0" w:oddVBand="0" w:evenVBand="0" w:oddHBand="0" w:evenHBand="0" w:firstRowFirstColumn="0" w:firstRowLastColumn="0" w:lastRowFirstColumn="0" w:lastRowLastColumn="0"/>
              <w:rPr>
                <w:rFonts w:ascii="Aptos" w:hAnsi="Aptos"/>
                <w:sz w:val="22"/>
                <w:szCs w:val="22"/>
                <w:lang w:val="en-US"/>
              </w:rPr>
            </w:pPr>
            <w:r w:rsidRPr="00363E9E">
              <w:rPr>
                <w:rFonts w:ascii="Aptos" w:hAnsi="Aptos"/>
                <w:sz w:val="22"/>
                <w:szCs w:val="22"/>
                <w:lang w:val="en-US"/>
              </w:rPr>
              <w:t>To address</w:t>
            </w:r>
            <w:r w:rsidR="00071D49" w:rsidRPr="00363E9E">
              <w:rPr>
                <w:rFonts w:ascii="Aptos" w:hAnsi="Aptos"/>
                <w:sz w:val="22"/>
                <w:szCs w:val="22"/>
                <w:lang w:val="en-US"/>
              </w:rPr>
              <w:t xml:space="preserve"> </w:t>
            </w:r>
            <w:r w:rsidR="00363E9E" w:rsidRPr="00363E9E">
              <w:rPr>
                <w:rFonts w:ascii="Aptos" w:hAnsi="Aptos"/>
                <w:sz w:val="22"/>
                <w:szCs w:val="22"/>
                <w:lang w:val="en-US"/>
              </w:rPr>
              <w:t xml:space="preserve">in-stream </w:t>
            </w:r>
            <w:r w:rsidR="000B047A" w:rsidRPr="00363E9E">
              <w:rPr>
                <w:rFonts w:ascii="Aptos" w:hAnsi="Aptos"/>
                <w:sz w:val="22"/>
                <w:szCs w:val="22"/>
                <w:lang w:val="en-US"/>
              </w:rPr>
              <w:t xml:space="preserve">effects </w:t>
            </w:r>
            <w:r w:rsidR="00363E9E" w:rsidRPr="00363E9E">
              <w:rPr>
                <w:rFonts w:ascii="Aptos" w:hAnsi="Aptos"/>
                <w:sz w:val="22"/>
                <w:szCs w:val="22"/>
                <w:lang w:val="en-US"/>
              </w:rPr>
              <w:t xml:space="preserve">associated with continued exceedance of in-stream excavation works as </w:t>
            </w:r>
            <w:r w:rsidR="00FE5DD6" w:rsidRPr="00363E9E">
              <w:rPr>
                <w:rFonts w:ascii="Aptos" w:hAnsi="Aptos"/>
                <w:sz w:val="22"/>
                <w:szCs w:val="22"/>
                <w:lang w:val="en-US"/>
              </w:rPr>
              <w:t xml:space="preserve">identified in the </w:t>
            </w:r>
            <w:r w:rsidR="00921847" w:rsidRPr="00363E9E">
              <w:rPr>
                <w:rFonts w:ascii="Aptos" w:hAnsi="Aptos"/>
                <w:sz w:val="22"/>
                <w:szCs w:val="22"/>
                <w:lang w:val="en-US"/>
              </w:rPr>
              <w:t xml:space="preserve">In-Stream Works Review </w:t>
            </w:r>
            <w:r w:rsidR="00921847" w:rsidRPr="00D45C8C">
              <w:rPr>
                <w:rFonts w:ascii="Aptos" w:hAnsi="Aptos"/>
                <w:sz w:val="22"/>
                <w:szCs w:val="22"/>
                <w:lang w:val="en-US"/>
              </w:rPr>
              <w:t xml:space="preserve">Report </w:t>
            </w:r>
            <w:r w:rsidR="00921847" w:rsidRPr="000F76B6">
              <w:rPr>
                <w:rFonts w:ascii="Aptos" w:hAnsi="Aptos"/>
                <w:sz w:val="22"/>
                <w:szCs w:val="22"/>
                <w:highlight w:val="lightGray"/>
                <w:lang w:val="en-US"/>
              </w:rPr>
              <w:t>(Condition</w:t>
            </w:r>
            <w:r w:rsidR="00D45C8C">
              <w:rPr>
                <w:rFonts w:ascii="Aptos" w:hAnsi="Aptos"/>
                <w:sz w:val="22"/>
                <w:szCs w:val="22"/>
                <w:highlight w:val="lightGray"/>
                <w:lang w:val="en-US"/>
              </w:rPr>
              <w:t xml:space="preserve"> RC111</w:t>
            </w:r>
            <w:r w:rsidR="00921847" w:rsidRPr="000F76B6">
              <w:rPr>
                <w:rFonts w:ascii="Aptos" w:hAnsi="Aptos"/>
                <w:sz w:val="22"/>
                <w:szCs w:val="22"/>
                <w:highlight w:val="lightGray"/>
                <w:lang w:val="en-US"/>
              </w:rPr>
              <w:t>)</w:t>
            </w:r>
            <w:r w:rsidR="00D45C8C">
              <w:rPr>
                <w:rFonts w:ascii="Aptos" w:hAnsi="Aptos"/>
                <w:sz w:val="22"/>
                <w:szCs w:val="22"/>
                <w:lang w:val="en-US"/>
              </w:rPr>
              <w:t>.</w:t>
            </w:r>
          </w:p>
          <w:p w14:paraId="536F559C" w14:textId="77777777" w:rsidR="00A66BAD" w:rsidRPr="00D600A8" w:rsidRDefault="00A66BAD" w:rsidP="00A66BAD">
            <w:pPr>
              <w:pStyle w:val="ACBodyText"/>
              <w:ind w:left="0"/>
              <w:cnfStyle w:val="000000000000" w:firstRow="0" w:lastRow="0" w:firstColumn="0" w:lastColumn="0" w:oddVBand="0" w:evenVBand="0" w:oddHBand="0" w:evenHBand="0" w:firstRowFirstColumn="0" w:firstRowLastColumn="0" w:lastRowFirstColumn="0" w:lastRowLastColumn="0"/>
              <w:rPr>
                <w:rFonts w:ascii="Aptos" w:hAnsi="Aptos"/>
                <w:b/>
                <w:bCs w:val="0"/>
                <w:szCs w:val="22"/>
                <w:lang w:val="en-US"/>
              </w:rPr>
            </w:pPr>
          </w:p>
          <w:p w14:paraId="7134130B" w14:textId="77777777" w:rsidR="00A66BAD" w:rsidRPr="002715FB" w:rsidRDefault="00A66BAD" w:rsidP="00A66BAD">
            <w:pPr>
              <w:pStyle w:val="ACBodyText"/>
              <w:ind w:left="0"/>
              <w:cnfStyle w:val="000000000000" w:firstRow="0" w:lastRow="0" w:firstColumn="0" w:lastColumn="0" w:oddVBand="0" w:evenVBand="0" w:oddHBand="0" w:evenHBand="0" w:firstRowFirstColumn="0" w:firstRowLastColumn="0" w:lastRowFirstColumn="0" w:lastRowLastColumn="0"/>
              <w:rPr>
                <w:rFonts w:ascii="Aptos" w:hAnsi="Aptos"/>
                <w:i/>
                <w:iCs/>
                <w:szCs w:val="22"/>
                <w:lang w:val="en-US"/>
              </w:rPr>
            </w:pPr>
            <w:r w:rsidRPr="002715FB">
              <w:rPr>
                <w:rFonts w:ascii="Aptos" w:hAnsi="Aptos"/>
                <w:b/>
                <w:bCs w:val="0"/>
                <w:i/>
                <w:iCs/>
                <w:szCs w:val="22"/>
                <w:lang w:val="en-US"/>
              </w:rPr>
              <w:t xml:space="preserve">Advice Note: </w:t>
            </w:r>
            <w:r w:rsidRPr="002715FB">
              <w:rPr>
                <w:rFonts w:ascii="Aptos" w:hAnsi="Aptos"/>
                <w:i/>
                <w:iCs/>
                <w:szCs w:val="22"/>
                <w:lang w:val="en-US"/>
              </w:rPr>
              <w:t xml:space="preserve">Any review must, in addition to addressing the requirements of the RMA, have </w:t>
            </w:r>
            <w:proofErr w:type="gramStart"/>
            <w:r w:rsidRPr="002715FB">
              <w:rPr>
                <w:rFonts w:ascii="Aptos" w:hAnsi="Aptos"/>
                <w:i/>
                <w:iCs/>
                <w:szCs w:val="22"/>
                <w:lang w:val="en-US"/>
              </w:rPr>
              <w:t>particular regard</w:t>
            </w:r>
            <w:proofErr w:type="gramEnd"/>
            <w:r w:rsidRPr="002715FB">
              <w:rPr>
                <w:rFonts w:ascii="Aptos" w:hAnsi="Aptos"/>
                <w:i/>
                <w:iCs/>
                <w:szCs w:val="22"/>
                <w:lang w:val="en-US"/>
              </w:rPr>
              <w:t xml:space="preserve"> </w:t>
            </w:r>
            <w:proofErr w:type="gramStart"/>
            <w:r w:rsidRPr="002715FB">
              <w:rPr>
                <w:rFonts w:ascii="Aptos" w:hAnsi="Aptos"/>
                <w:i/>
                <w:iCs/>
                <w:szCs w:val="22"/>
                <w:lang w:val="en-US"/>
              </w:rPr>
              <w:t>to</w:t>
            </w:r>
            <w:proofErr w:type="gramEnd"/>
            <w:r w:rsidRPr="002715FB">
              <w:rPr>
                <w:rFonts w:ascii="Aptos" w:hAnsi="Aptos"/>
                <w:i/>
                <w:iCs/>
                <w:szCs w:val="22"/>
                <w:lang w:val="en-US"/>
              </w:rPr>
              <w:t xml:space="preserve"> the purpose of the FTAA.</w:t>
            </w:r>
          </w:p>
          <w:p w14:paraId="20F81229" w14:textId="77777777" w:rsidR="00A66BAD" w:rsidRPr="00D600A8" w:rsidRDefault="00A66BAD" w:rsidP="00A66BAD">
            <w:pPr>
              <w:cnfStyle w:val="000000000000" w:firstRow="0" w:lastRow="0" w:firstColumn="0" w:lastColumn="0" w:oddVBand="0" w:evenVBand="0" w:oddHBand="0" w:evenHBand="0" w:firstRowFirstColumn="0" w:firstRowLastColumn="0" w:lastRowFirstColumn="0" w:lastRowLastColumn="0"/>
              <w:rPr>
                <w:sz w:val="22"/>
                <w:szCs w:val="22"/>
              </w:rPr>
            </w:pPr>
          </w:p>
        </w:tc>
      </w:tr>
    </w:tbl>
    <w:p w14:paraId="6C881964" w14:textId="77777777" w:rsidR="00DD720B" w:rsidRDefault="00DD720B"/>
    <w:p w14:paraId="149645AF" w14:textId="63CA48DB" w:rsidR="00F04970" w:rsidRDefault="00F04970">
      <w:r>
        <w:lastRenderedPageBreak/>
        <w:br w:type="page"/>
      </w:r>
    </w:p>
    <w:p w14:paraId="5BF88E32" w14:textId="6073F495" w:rsidR="0070698E" w:rsidRDefault="00DF034E" w:rsidP="0070698E">
      <w:pPr>
        <w:pStyle w:val="Heading1"/>
      </w:pPr>
      <w:r w:rsidRPr="00FE0E3C">
        <w:lastRenderedPageBreak/>
        <w:t>Schedule Two</w:t>
      </w:r>
      <w:r>
        <w:t xml:space="preserve">: </w:t>
      </w:r>
      <w:r w:rsidR="0070698E">
        <w:t xml:space="preserve">WCRC </w:t>
      </w:r>
      <w:r w:rsidR="00F04970">
        <w:t>Conditions</w:t>
      </w:r>
    </w:p>
    <w:p w14:paraId="131F0545" w14:textId="56750FDE" w:rsidR="00830A81" w:rsidRPr="00622461" w:rsidRDefault="005B5788" w:rsidP="005B5788">
      <w:pPr>
        <w:rPr>
          <w:sz w:val="22"/>
          <w:szCs w:val="22"/>
        </w:rPr>
      </w:pPr>
      <w:r w:rsidRPr="005B5788">
        <w:rPr>
          <w:sz w:val="22"/>
          <w:szCs w:val="22"/>
        </w:rPr>
        <w:t xml:space="preserve">These conditions apply to regional consents </w:t>
      </w:r>
      <w:r w:rsidRPr="00622461">
        <w:rPr>
          <w:sz w:val="22"/>
          <w:szCs w:val="22"/>
        </w:rPr>
        <w:t xml:space="preserve">held by </w:t>
      </w:r>
      <w:r w:rsidR="00D05409" w:rsidRPr="00622461">
        <w:rPr>
          <w:sz w:val="22"/>
          <w:szCs w:val="22"/>
        </w:rPr>
        <w:t xml:space="preserve">Westpower </w:t>
      </w:r>
      <w:r w:rsidRPr="00622461">
        <w:rPr>
          <w:sz w:val="22"/>
          <w:szCs w:val="22"/>
        </w:rPr>
        <w:t>Limited in relation to:</w:t>
      </w:r>
    </w:p>
    <w:p w14:paraId="44BC486D" w14:textId="242688FF" w:rsidR="004A65E5" w:rsidRPr="00622461" w:rsidRDefault="001D0640" w:rsidP="00306C87">
      <w:pPr>
        <w:pStyle w:val="ListParagraph"/>
        <w:numPr>
          <w:ilvl w:val="0"/>
          <w:numId w:val="107"/>
        </w:numPr>
        <w:rPr>
          <w:sz w:val="22"/>
          <w:szCs w:val="22"/>
        </w:rPr>
      </w:pPr>
      <w:r>
        <w:rPr>
          <w:sz w:val="22"/>
          <w:szCs w:val="22"/>
        </w:rPr>
        <w:t>Undertaking of</w:t>
      </w:r>
      <w:r w:rsidR="004A65E5" w:rsidRPr="00622461">
        <w:rPr>
          <w:sz w:val="22"/>
          <w:szCs w:val="22"/>
        </w:rPr>
        <w:t xml:space="preserve"> earthworks and vegetation disturbance within riparian margins, Erosion Prone Area One (including land-based gravel extraction activities) and Erosion Prone Area Two.</w:t>
      </w:r>
    </w:p>
    <w:p w14:paraId="06335B09" w14:textId="77777777" w:rsidR="004A65E5" w:rsidRPr="00622461" w:rsidRDefault="004A65E5" w:rsidP="00306C87">
      <w:pPr>
        <w:pStyle w:val="ListParagraph"/>
        <w:numPr>
          <w:ilvl w:val="0"/>
          <w:numId w:val="107"/>
        </w:numPr>
        <w:rPr>
          <w:sz w:val="22"/>
          <w:szCs w:val="22"/>
        </w:rPr>
      </w:pPr>
      <w:r w:rsidRPr="00622461">
        <w:rPr>
          <w:sz w:val="22"/>
          <w:szCs w:val="22"/>
        </w:rPr>
        <w:t>Gravel extraction from the beds of the Waitaha River and Macgregor Creek.</w:t>
      </w:r>
    </w:p>
    <w:p w14:paraId="4F35B79D" w14:textId="7B382F26" w:rsidR="00D05409" w:rsidRPr="00622461" w:rsidRDefault="004A65E5" w:rsidP="00306C87">
      <w:pPr>
        <w:pStyle w:val="ListParagraph"/>
        <w:numPr>
          <w:ilvl w:val="0"/>
          <w:numId w:val="107"/>
        </w:numPr>
        <w:rPr>
          <w:sz w:val="22"/>
          <w:szCs w:val="22"/>
        </w:rPr>
      </w:pPr>
      <w:r w:rsidRPr="00622461">
        <w:rPr>
          <w:sz w:val="22"/>
          <w:szCs w:val="22"/>
        </w:rPr>
        <w:t>The take of water from the Waitaha River for tunnel drilling, concrete batching plant operations, dust suppression and other ancillary construction activities.</w:t>
      </w:r>
    </w:p>
    <w:p w14:paraId="2431FB39" w14:textId="4C0E3B9F" w:rsidR="00EB134C" w:rsidRPr="00622461" w:rsidRDefault="00EB134C" w:rsidP="00306C87">
      <w:pPr>
        <w:pStyle w:val="ListParagraph"/>
        <w:numPr>
          <w:ilvl w:val="0"/>
          <w:numId w:val="107"/>
        </w:numPr>
        <w:rPr>
          <w:sz w:val="22"/>
          <w:szCs w:val="22"/>
        </w:rPr>
      </w:pPr>
      <w:r w:rsidRPr="00622461">
        <w:rPr>
          <w:sz w:val="22"/>
          <w:szCs w:val="22"/>
        </w:rPr>
        <w:t xml:space="preserve">The temporary diversion of Waitaha River flows for the construction of the Headworks, the Power Station tailrace and for the construction of crossing structures for flowing tributary </w:t>
      </w:r>
      <w:r w:rsidR="0077064F" w:rsidRPr="00622461">
        <w:rPr>
          <w:sz w:val="22"/>
          <w:szCs w:val="22"/>
        </w:rPr>
        <w:t>water</w:t>
      </w:r>
      <w:r w:rsidR="0077064F">
        <w:rPr>
          <w:sz w:val="22"/>
          <w:szCs w:val="22"/>
        </w:rPr>
        <w:t xml:space="preserve"> bodies</w:t>
      </w:r>
      <w:r w:rsidRPr="00622461">
        <w:rPr>
          <w:sz w:val="22"/>
          <w:szCs w:val="22"/>
        </w:rPr>
        <w:t>.</w:t>
      </w:r>
    </w:p>
    <w:p w14:paraId="2C7F78A6" w14:textId="77777777" w:rsidR="00EB134C" w:rsidRPr="00622461" w:rsidRDefault="00EB134C" w:rsidP="00306C87">
      <w:pPr>
        <w:pStyle w:val="ListParagraph"/>
        <w:numPr>
          <w:ilvl w:val="0"/>
          <w:numId w:val="107"/>
        </w:numPr>
        <w:rPr>
          <w:sz w:val="22"/>
          <w:szCs w:val="22"/>
        </w:rPr>
      </w:pPr>
      <w:r w:rsidRPr="00622461">
        <w:rPr>
          <w:sz w:val="22"/>
          <w:szCs w:val="22"/>
        </w:rPr>
        <w:t>Discharge of contaminants to air from a concrete batching plant.</w:t>
      </w:r>
    </w:p>
    <w:p w14:paraId="314441F6" w14:textId="77777777" w:rsidR="00EB134C" w:rsidRPr="00622461" w:rsidRDefault="00EB134C" w:rsidP="00306C87">
      <w:pPr>
        <w:pStyle w:val="ListParagraph"/>
        <w:numPr>
          <w:ilvl w:val="0"/>
          <w:numId w:val="107"/>
        </w:numPr>
        <w:rPr>
          <w:sz w:val="22"/>
          <w:szCs w:val="22"/>
        </w:rPr>
      </w:pPr>
      <w:r w:rsidRPr="00622461">
        <w:rPr>
          <w:sz w:val="22"/>
          <w:szCs w:val="22"/>
        </w:rPr>
        <w:t xml:space="preserve">Discharge of concrete batching plant and concrete equipment wash water to land. </w:t>
      </w:r>
    </w:p>
    <w:p w14:paraId="22A3430D" w14:textId="77777777" w:rsidR="00EB134C" w:rsidRPr="00622461" w:rsidRDefault="00EB134C" w:rsidP="00306C87">
      <w:pPr>
        <w:pStyle w:val="ListParagraph"/>
        <w:numPr>
          <w:ilvl w:val="0"/>
          <w:numId w:val="107"/>
        </w:numPr>
        <w:rPr>
          <w:sz w:val="22"/>
          <w:szCs w:val="22"/>
        </w:rPr>
      </w:pPr>
      <w:r w:rsidRPr="00622461">
        <w:rPr>
          <w:sz w:val="22"/>
          <w:szCs w:val="22"/>
        </w:rPr>
        <w:t>Discharge of spoil material to land.</w:t>
      </w:r>
    </w:p>
    <w:p w14:paraId="6C50048A" w14:textId="77777777" w:rsidR="00EB134C" w:rsidRPr="00622461" w:rsidRDefault="00EB134C" w:rsidP="00306C87">
      <w:pPr>
        <w:pStyle w:val="ListParagraph"/>
        <w:numPr>
          <w:ilvl w:val="0"/>
          <w:numId w:val="107"/>
        </w:numPr>
        <w:rPr>
          <w:sz w:val="22"/>
          <w:szCs w:val="22"/>
        </w:rPr>
      </w:pPr>
      <w:r w:rsidRPr="00622461">
        <w:rPr>
          <w:sz w:val="22"/>
          <w:szCs w:val="22"/>
        </w:rPr>
        <w:t>Placement, use, maintenance and removal of structures in, on or over the beds of rivers and streams associated with the Waitaha Hydro Scheme including, but not limited to:</w:t>
      </w:r>
    </w:p>
    <w:p w14:paraId="54CB1286" w14:textId="77777777" w:rsidR="00EB134C" w:rsidRPr="00622461" w:rsidRDefault="00EB134C" w:rsidP="00306C87">
      <w:pPr>
        <w:pStyle w:val="ListParagraph"/>
        <w:numPr>
          <w:ilvl w:val="1"/>
          <w:numId w:val="108"/>
        </w:numPr>
        <w:rPr>
          <w:sz w:val="22"/>
          <w:szCs w:val="22"/>
        </w:rPr>
      </w:pPr>
      <w:r w:rsidRPr="00622461">
        <w:rPr>
          <w:sz w:val="22"/>
          <w:szCs w:val="22"/>
        </w:rPr>
        <w:t xml:space="preserve">All Headworks structures located on the bed of the Waitaha River including the diversion weir and intake </w:t>
      </w:r>
      <w:proofErr w:type="gramStart"/>
      <w:r w:rsidRPr="00622461">
        <w:rPr>
          <w:sz w:val="22"/>
          <w:szCs w:val="22"/>
        </w:rPr>
        <w:t>structure;</w:t>
      </w:r>
      <w:proofErr w:type="gramEnd"/>
    </w:p>
    <w:p w14:paraId="0D928A35" w14:textId="77777777" w:rsidR="00EB134C" w:rsidRPr="00622461" w:rsidRDefault="00EB134C" w:rsidP="00306C87">
      <w:pPr>
        <w:pStyle w:val="ListParagraph"/>
        <w:numPr>
          <w:ilvl w:val="1"/>
          <w:numId w:val="108"/>
        </w:numPr>
        <w:rPr>
          <w:sz w:val="22"/>
          <w:szCs w:val="22"/>
        </w:rPr>
      </w:pPr>
      <w:r w:rsidRPr="00622461">
        <w:rPr>
          <w:sz w:val="22"/>
          <w:szCs w:val="22"/>
        </w:rPr>
        <w:t xml:space="preserve">Box culvert structures in the beds of Alpha Creek, Allen Creek and an unnamed tributary of the Waitaha </w:t>
      </w:r>
      <w:proofErr w:type="gramStart"/>
      <w:r w:rsidRPr="00622461">
        <w:rPr>
          <w:sz w:val="22"/>
          <w:szCs w:val="22"/>
        </w:rPr>
        <w:t>River;</w:t>
      </w:r>
      <w:proofErr w:type="gramEnd"/>
      <w:r w:rsidRPr="00622461">
        <w:rPr>
          <w:sz w:val="22"/>
          <w:szCs w:val="22"/>
        </w:rPr>
        <w:t xml:space="preserve"> </w:t>
      </w:r>
    </w:p>
    <w:p w14:paraId="49CCB978" w14:textId="77777777" w:rsidR="00EB134C" w:rsidRPr="00622461" w:rsidRDefault="00EB134C" w:rsidP="00306C87">
      <w:pPr>
        <w:pStyle w:val="ListParagraph"/>
        <w:numPr>
          <w:ilvl w:val="1"/>
          <w:numId w:val="108"/>
        </w:numPr>
        <w:rPr>
          <w:sz w:val="22"/>
          <w:szCs w:val="22"/>
        </w:rPr>
      </w:pPr>
      <w:r w:rsidRPr="00622461">
        <w:rPr>
          <w:sz w:val="22"/>
          <w:szCs w:val="22"/>
        </w:rPr>
        <w:t xml:space="preserve">The drift deck structure for the Macgregor Creek </w:t>
      </w:r>
      <w:proofErr w:type="gramStart"/>
      <w:r w:rsidRPr="00622461">
        <w:rPr>
          <w:sz w:val="22"/>
          <w:szCs w:val="22"/>
        </w:rPr>
        <w:t>crossing;</w:t>
      </w:r>
      <w:proofErr w:type="gramEnd"/>
    </w:p>
    <w:p w14:paraId="4DF3FC7F" w14:textId="77777777" w:rsidR="00EB134C" w:rsidRPr="00622461" w:rsidRDefault="00EB134C" w:rsidP="00306C87">
      <w:pPr>
        <w:pStyle w:val="ListParagraph"/>
        <w:numPr>
          <w:ilvl w:val="1"/>
          <w:numId w:val="108"/>
        </w:numPr>
        <w:rPr>
          <w:sz w:val="22"/>
          <w:szCs w:val="22"/>
        </w:rPr>
      </w:pPr>
      <w:r w:rsidRPr="00622461">
        <w:rPr>
          <w:sz w:val="22"/>
          <w:szCs w:val="22"/>
        </w:rPr>
        <w:t xml:space="preserve">The temporary and permanent Granite Creek </w:t>
      </w:r>
      <w:proofErr w:type="gramStart"/>
      <w:r w:rsidRPr="00622461">
        <w:rPr>
          <w:sz w:val="22"/>
          <w:szCs w:val="22"/>
        </w:rPr>
        <w:t>Bridges;</w:t>
      </w:r>
      <w:proofErr w:type="gramEnd"/>
      <w:r w:rsidRPr="00622461">
        <w:rPr>
          <w:sz w:val="22"/>
          <w:szCs w:val="22"/>
        </w:rPr>
        <w:t xml:space="preserve"> </w:t>
      </w:r>
    </w:p>
    <w:p w14:paraId="242A6E0D" w14:textId="77777777" w:rsidR="00EB134C" w:rsidRPr="00622461" w:rsidRDefault="00EB134C" w:rsidP="00306C87">
      <w:pPr>
        <w:pStyle w:val="ListParagraph"/>
        <w:numPr>
          <w:ilvl w:val="1"/>
          <w:numId w:val="108"/>
        </w:numPr>
        <w:rPr>
          <w:sz w:val="22"/>
          <w:szCs w:val="22"/>
        </w:rPr>
      </w:pPr>
      <w:r w:rsidRPr="00622461">
        <w:rPr>
          <w:sz w:val="22"/>
          <w:szCs w:val="22"/>
        </w:rPr>
        <w:t xml:space="preserve">The Alpha Creek and Macgregor Creek flow training structures / </w:t>
      </w:r>
      <w:proofErr w:type="gramStart"/>
      <w:r w:rsidRPr="00622461">
        <w:rPr>
          <w:sz w:val="22"/>
          <w:szCs w:val="22"/>
        </w:rPr>
        <w:t>bunds;</w:t>
      </w:r>
      <w:proofErr w:type="gramEnd"/>
      <w:r w:rsidRPr="00622461">
        <w:rPr>
          <w:sz w:val="22"/>
          <w:szCs w:val="22"/>
        </w:rPr>
        <w:t xml:space="preserve"> </w:t>
      </w:r>
    </w:p>
    <w:p w14:paraId="0ACCC15E" w14:textId="77777777" w:rsidR="00EB134C" w:rsidRPr="00622461" w:rsidRDefault="00EB134C" w:rsidP="00306C87">
      <w:pPr>
        <w:pStyle w:val="ListParagraph"/>
        <w:numPr>
          <w:ilvl w:val="1"/>
          <w:numId w:val="108"/>
        </w:numPr>
        <w:rPr>
          <w:sz w:val="22"/>
          <w:szCs w:val="22"/>
        </w:rPr>
      </w:pPr>
      <w:r w:rsidRPr="00622461">
        <w:rPr>
          <w:sz w:val="22"/>
          <w:szCs w:val="22"/>
        </w:rPr>
        <w:t xml:space="preserve">Parts of the Power Station tailrace and flood protection structures located on the bed of the Waitaha </w:t>
      </w:r>
      <w:proofErr w:type="gramStart"/>
      <w:r w:rsidRPr="00622461">
        <w:rPr>
          <w:sz w:val="22"/>
          <w:szCs w:val="22"/>
        </w:rPr>
        <w:t>River;</w:t>
      </w:r>
      <w:proofErr w:type="gramEnd"/>
    </w:p>
    <w:p w14:paraId="6C22E20D" w14:textId="77777777" w:rsidR="00EB134C" w:rsidRPr="00622461" w:rsidRDefault="00EB134C" w:rsidP="00306C87">
      <w:pPr>
        <w:pStyle w:val="ListParagraph"/>
        <w:numPr>
          <w:ilvl w:val="1"/>
          <w:numId w:val="108"/>
        </w:numPr>
        <w:rPr>
          <w:sz w:val="22"/>
          <w:szCs w:val="22"/>
        </w:rPr>
      </w:pPr>
      <w:r w:rsidRPr="00622461">
        <w:rPr>
          <w:sz w:val="22"/>
          <w:szCs w:val="22"/>
        </w:rPr>
        <w:t xml:space="preserve">Parts of the permanent accessway between the Headworks access tunnel portal and the Waitaha River edge located on the bed of the Waitaha </w:t>
      </w:r>
      <w:proofErr w:type="gramStart"/>
      <w:r w:rsidRPr="00622461">
        <w:rPr>
          <w:sz w:val="22"/>
          <w:szCs w:val="22"/>
        </w:rPr>
        <w:t>River;</w:t>
      </w:r>
      <w:proofErr w:type="gramEnd"/>
    </w:p>
    <w:p w14:paraId="114701B0" w14:textId="77777777" w:rsidR="00EB134C" w:rsidRPr="00622461" w:rsidRDefault="00EB134C" w:rsidP="00306C87">
      <w:pPr>
        <w:pStyle w:val="ListParagraph"/>
        <w:numPr>
          <w:ilvl w:val="1"/>
          <w:numId w:val="108"/>
        </w:numPr>
        <w:rPr>
          <w:sz w:val="22"/>
          <w:szCs w:val="22"/>
        </w:rPr>
      </w:pPr>
      <w:r w:rsidRPr="00622461">
        <w:rPr>
          <w:sz w:val="22"/>
          <w:szCs w:val="22"/>
        </w:rPr>
        <w:t>Water level and river flow recording devices; and</w:t>
      </w:r>
    </w:p>
    <w:p w14:paraId="6C18853E" w14:textId="77777777" w:rsidR="00EB134C" w:rsidRPr="00622461" w:rsidRDefault="00EB134C" w:rsidP="00306C87">
      <w:pPr>
        <w:pStyle w:val="ListParagraph"/>
        <w:numPr>
          <w:ilvl w:val="1"/>
          <w:numId w:val="108"/>
        </w:numPr>
        <w:rPr>
          <w:sz w:val="22"/>
          <w:szCs w:val="22"/>
        </w:rPr>
      </w:pPr>
      <w:r w:rsidRPr="00622461">
        <w:rPr>
          <w:sz w:val="22"/>
          <w:szCs w:val="22"/>
        </w:rPr>
        <w:t>all works, including Streamworks, associated with construction, maintenance and removal of all structures listed above.</w:t>
      </w:r>
    </w:p>
    <w:p w14:paraId="4136B808" w14:textId="77777777" w:rsidR="00622461" w:rsidRPr="00622461" w:rsidRDefault="00622461" w:rsidP="00306C87">
      <w:pPr>
        <w:pStyle w:val="ListParagraph"/>
        <w:numPr>
          <w:ilvl w:val="0"/>
          <w:numId w:val="107"/>
        </w:numPr>
        <w:rPr>
          <w:sz w:val="22"/>
          <w:szCs w:val="22"/>
        </w:rPr>
      </w:pPr>
      <w:r w:rsidRPr="00622461">
        <w:rPr>
          <w:sz w:val="22"/>
          <w:szCs w:val="22"/>
        </w:rPr>
        <w:t>The take, use and diversion of water from the Waitaha River for hydro-electric power generation purposes.</w:t>
      </w:r>
    </w:p>
    <w:p w14:paraId="6B3EF00F" w14:textId="77777777" w:rsidR="00622461" w:rsidRPr="00622461" w:rsidRDefault="00622461" w:rsidP="00306C87">
      <w:pPr>
        <w:pStyle w:val="ListParagraph"/>
        <w:numPr>
          <w:ilvl w:val="0"/>
          <w:numId w:val="107"/>
        </w:numPr>
        <w:rPr>
          <w:sz w:val="22"/>
          <w:szCs w:val="22"/>
        </w:rPr>
      </w:pPr>
      <w:r w:rsidRPr="00622461">
        <w:rPr>
          <w:sz w:val="22"/>
          <w:szCs w:val="22"/>
        </w:rPr>
        <w:t>The take, use and diversion of groundwater into the pressurized water and access tunnels.</w:t>
      </w:r>
    </w:p>
    <w:p w14:paraId="688C5187" w14:textId="77777777" w:rsidR="00622461" w:rsidRPr="00622461" w:rsidRDefault="00622461" w:rsidP="00306C87">
      <w:pPr>
        <w:pStyle w:val="ListParagraph"/>
        <w:numPr>
          <w:ilvl w:val="0"/>
          <w:numId w:val="107"/>
        </w:numPr>
        <w:rPr>
          <w:sz w:val="22"/>
          <w:szCs w:val="22"/>
        </w:rPr>
      </w:pPr>
      <w:r w:rsidRPr="00622461">
        <w:rPr>
          <w:sz w:val="22"/>
          <w:szCs w:val="22"/>
        </w:rPr>
        <w:t xml:space="preserve">The use of water </w:t>
      </w:r>
      <w:proofErr w:type="gramStart"/>
      <w:r w:rsidRPr="00622461">
        <w:rPr>
          <w:sz w:val="22"/>
          <w:szCs w:val="22"/>
        </w:rPr>
        <w:t>diverted</w:t>
      </w:r>
      <w:proofErr w:type="gramEnd"/>
      <w:r w:rsidRPr="00622461">
        <w:rPr>
          <w:sz w:val="22"/>
          <w:szCs w:val="22"/>
        </w:rPr>
        <w:t xml:space="preserve"> into the pressurized water tunnel for Power Station equipment cooling, staff potable supply and other general Power Station Site operations and maintenance.</w:t>
      </w:r>
    </w:p>
    <w:p w14:paraId="6A209F67" w14:textId="77777777" w:rsidR="00622461" w:rsidRPr="00622461" w:rsidRDefault="00622461" w:rsidP="00306C87">
      <w:pPr>
        <w:pStyle w:val="ListParagraph"/>
        <w:numPr>
          <w:ilvl w:val="0"/>
          <w:numId w:val="107"/>
        </w:numPr>
        <w:rPr>
          <w:sz w:val="22"/>
          <w:szCs w:val="22"/>
        </w:rPr>
      </w:pPr>
      <w:r w:rsidRPr="00622461">
        <w:rPr>
          <w:sz w:val="22"/>
          <w:szCs w:val="22"/>
        </w:rPr>
        <w:t>The diversion of Waitaha River flows over the Headworks diversion weir including the kōaro passage structure, through the Headworks residual flow gate and channel and through the sluice gate and chamber.</w:t>
      </w:r>
    </w:p>
    <w:p w14:paraId="009019D3" w14:textId="5A44945C" w:rsidR="00622461" w:rsidRPr="00622461" w:rsidRDefault="00622461" w:rsidP="00306C87">
      <w:pPr>
        <w:pStyle w:val="ListParagraph"/>
        <w:numPr>
          <w:ilvl w:val="0"/>
          <w:numId w:val="107"/>
        </w:numPr>
        <w:rPr>
          <w:sz w:val="22"/>
          <w:szCs w:val="22"/>
        </w:rPr>
      </w:pPr>
      <w:r w:rsidRPr="00622461">
        <w:rPr>
          <w:sz w:val="22"/>
          <w:szCs w:val="22"/>
        </w:rPr>
        <w:t>Incidental discharges of contaminants to water resulting from the maintenance of in-stream structures including any associated adjacent, upstream or downstream Streamworks</w:t>
      </w:r>
      <w:r w:rsidR="009A03D3">
        <w:rPr>
          <w:sz w:val="22"/>
          <w:szCs w:val="22"/>
        </w:rPr>
        <w:t>.</w:t>
      </w:r>
    </w:p>
    <w:p w14:paraId="6CB75B70" w14:textId="333B5A3E" w:rsidR="00EB134C" w:rsidRDefault="00622461" w:rsidP="00306C87">
      <w:pPr>
        <w:pStyle w:val="ListParagraph"/>
        <w:numPr>
          <w:ilvl w:val="0"/>
          <w:numId w:val="107"/>
        </w:numPr>
        <w:rPr>
          <w:sz w:val="22"/>
          <w:szCs w:val="22"/>
        </w:rPr>
      </w:pPr>
      <w:r w:rsidRPr="00622461">
        <w:rPr>
          <w:sz w:val="22"/>
          <w:szCs w:val="22"/>
        </w:rPr>
        <w:t>Discharges to air associated with intermittent operation of an emergency diesel fired generator at the Power Station Site.</w:t>
      </w:r>
    </w:p>
    <w:p w14:paraId="1B4A9324" w14:textId="77777777" w:rsidR="00622461" w:rsidRPr="00622461" w:rsidRDefault="00622461" w:rsidP="00622461">
      <w:pPr>
        <w:rPr>
          <w:sz w:val="22"/>
          <w:szCs w:val="22"/>
        </w:rPr>
      </w:pPr>
    </w:p>
    <w:p w14:paraId="34CF743D" w14:textId="62D51425" w:rsidR="002B634A" w:rsidRDefault="00F60E9E" w:rsidP="00F60E9E">
      <w:pPr>
        <w:pStyle w:val="Heading2"/>
      </w:pPr>
      <w:r>
        <w:lastRenderedPageBreak/>
        <w:t>General (applicable to all WCRC consents)</w:t>
      </w:r>
    </w:p>
    <w:tbl>
      <w:tblPr>
        <w:tblStyle w:val="TableGrid"/>
        <w:tblW w:w="0" w:type="auto"/>
        <w:tblLook w:val="04A0" w:firstRow="1" w:lastRow="0" w:firstColumn="1" w:lastColumn="0" w:noHBand="0" w:noVBand="1"/>
      </w:tblPr>
      <w:tblGrid>
        <w:gridCol w:w="1129"/>
        <w:gridCol w:w="9661"/>
      </w:tblGrid>
      <w:tr w:rsidR="002B634A" w:rsidRPr="00F60E9E" w14:paraId="53B264BC" w14:textId="77777777" w:rsidTr="42936FD3">
        <w:trPr>
          <w:trHeight w:val="567"/>
        </w:trPr>
        <w:tc>
          <w:tcPr>
            <w:tcW w:w="1129" w:type="dxa"/>
            <w:shd w:val="clear" w:color="auto" w:fill="DAE9F7" w:themeFill="text2" w:themeFillTint="1A"/>
            <w:vAlign w:val="center"/>
          </w:tcPr>
          <w:p w14:paraId="413FC18E" w14:textId="77777777" w:rsidR="002B634A" w:rsidRPr="00F60E9E" w:rsidRDefault="002B634A" w:rsidP="00043C22">
            <w:pPr>
              <w:rPr>
                <w:sz w:val="22"/>
                <w:szCs w:val="22"/>
              </w:rPr>
            </w:pPr>
          </w:p>
        </w:tc>
        <w:tc>
          <w:tcPr>
            <w:tcW w:w="9661" w:type="dxa"/>
            <w:shd w:val="clear" w:color="auto" w:fill="DAE9F7" w:themeFill="text2" w:themeFillTint="1A"/>
            <w:vAlign w:val="center"/>
          </w:tcPr>
          <w:p w14:paraId="45F1435F" w14:textId="5139F7AF" w:rsidR="002B634A" w:rsidRPr="00F60E9E" w:rsidRDefault="00DC42ED" w:rsidP="00043C22">
            <w:pPr>
              <w:pStyle w:val="Legal1"/>
              <w:rPr>
                <w:rFonts w:asciiTheme="minorHAnsi" w:hAnsiTheme="minorHAnsi"/>
                <w:b/>
                <w:bCs/>
                <w:sz w:val="22"/>
                <w:szCs w:val="22"/>
              </w:rPr>
            </w:pPr>
            <w:r>
              <w:rPr>
                <w:rFonts w:asciiTheme="minorHAnsi" w:hAnsiTheme="minorHAnsi"/>
                <w:b/>
                <w:bCs/>
                <w:sz w:val="22"/>
                <w:szCs w:val="22"/>
              </w:rPr>
              <w:t>General</w:t>
            </w:r>
          </w:p>
        </w:tc>
      </w:tr>
      <w:tr w:rsidR="00DC42ED" w:rsidRPr="00F60E9E" w14:paraId="3697FBEA" w14:textId="77777777" w:rsidTr="42936FD3">
        <w:tc>
          <w:tcPr>
            <w:tcW w:w="1129" w:type="dxa"/>
          </w:tcPr>
          <w:p w14:paraId="3D6B2C36" w14:textId="44FFD74B" w:rsidR="00DC42ED" w:rsidRDefault="00B32C36" w:rsidP="00E2666C">
            <w:pPr>
              <w:rPr>
                <w:sz w:val="22"/>
                <w:szCs w:val="22"/>
              </w:rPr>
            </w:pPr>
            <w:r>
              <w:rPr>
                <w:sz w:val="22"/>
                <w:szCs w:val="22"/>
              </w:rPr>
              <w:t>RC1</w:t>
            </w:r>
          </w:p>
        </w:tc>
        <w:tc>
          <w:tcPr>
            <w:tcW w:w="9661" w:type="dxa"/>
          </w:tcPr>
          <w:p w14:paraId="58D63E45" w14:textId="357E5708" w:rsidR="00DC42ED" w:rsidRDefault="00DC42ED" w:rsidP="001B07C2">
            <w:pPr>
              <w:rPr>
                <w:sz w:val="22"/>
                <w:szCs w:val="22"/>
              </w:rPr>
            </w:pPr>
            <w:r w:rsidRPr="00D600A8">
              <w:rPr>
                <w:sz w:val="22"/>
                <w:szCs w:val="22"/>
              </w:rPr>
              <w:t xml:space="preserve">The activities authorised by this consent must be undertaken in general accordance with the information contained in the </w:t>
            </w:r>
            <w:r w:rsidR="00B209F8" w:rsidRPr="00B209F8">
              <w:rPr>
                <w:b/>
                <w:bCs/>
                <w:sz w:val="22"/>
                <w:szCs w:val="22"/>
              </w:rPr>
              <w:t>A</w:t>
            </w:r>
            <w:r w:rsidRPr="00B209F8">
              <w:rPr>
                <w:b/>
                <w:bCs/>
                <w:sz w:val="22"/>
                <w:szCs w:val="22"/>
              </w:rPr>
              <w:t>pplication</w:t>
            </w:r>
            <w:r w:rsidRPr="00D600A8">
              <w:rPr>
                <w:sz w:val="22"/>
                <w:szCs w:val="22"/>
              </w:rPr>
              <w:t xml:space="preserve">. </w:t>
            </w:r>
          </w:p>
          <w:p w14:paraId="538BD5DA" w14:textId="7951018E" w:rsidR="001B07C2" w:rsidRPr="00072E62" w:rsidRDefault="001B07C2" w:rsidP="001B07C2">
            <w:pPr>
              <w:rPr>
                <w:sz w:val="22"/>
                <w:szCs w:val="22"/>
              </w:rPr>
            </w:pPr>
          </w:p>
        </w:tc>
      </w:tr>
      <w:tr w:rsidR="008165A0" w:rsidRPr="00F60E9E" w14:paraId="163BB512" w14:textId="77777777" w:rsidTr="42936FD3">
        <w:trPr>
          <w:trHeight w:val="567"/>
        </w:trPr>
        <w:tc>
          <w:tcPr>
            <w:tcW w:w="1129" w:type="dxa"/>
            <w:shd w:val="clear" w:color="auto" w:fill="DAE9F7" w:themeFill="text2" w:themeFillTint="1A"/>
            <w:vAlign w:val="center"/>
          </w:tcPr>
          <w:p w14:paraId="51AB694D" w14:textId="77777777" w:rsidR="008165A0" w:rsidRDefault="008165A0" w:rsidP="00043C22">
            <w:pPr>
              <w:rPr>
                <w:sz w:val="22"/>
                <w:szCs w:val="22"/>
              </w:rPr>
            </w:pPr>
          </w:p>
        </w:tc>
        <w:tc>
          <w:tcPr>
            <w:tcW w:w="9661" w:type="dxa"/>
            <w:shd w:val="clear" w:color="auto" w:fill="DAE9F7" w:themeFill="text2" w:themeFillTint="1A"/>
            <w:vAlign w:val="center"/>
          </w:tcPr>
          <w:p w14:paraId="37F3922E" w14:textId="04EA357A" w:rsidR="008165A0" w:rsidRPr="00B775B0" w:rsidRDefault="00B775B0" w:rsidP="00043C22">
            <w:pPr>
              <w:rPr>
                <w:b/>
                <w:bCs/>
                <w:sz w:val="22"/>
                <w:szCs w:val="22"/>
              </w:rPr>
            </w:pPr>
            <w:r w:rsidRPr="00B775B0">
              <w:rPr>
                <w:b/>
                <w:bCs/>
                <w:sz w:val="22"/>
                <w:szCs w:val="22"/>
              </w:rPr>
              <w:t>Common Conditions</w:t>
            </w:r>
          </w:p>
        </w:tc>
      </w:tr>
      <w:tr w:rsidR="008165A0" w:rsidRPr="00F60E9E" w14:paraId="6EF637DD" w14:textId="77777777" w:rsidTr="42936FD3">
        <w:tc>
          <w:tcPr>
            <w:tcW w:w="1129" w:type="dxa"/>
          </w:tcPr>
          <w:p w14:paraId="08BBD9A3" w14:textId="2283162B" w:rsidR="008165A0" w:rsidRDefault="00B32C36" w:rsidP="00E2666C">
            <w:pPr>
              <w:rPr>
                <w:sz w:val="22"/>
                <w:szCs w:val="22"/>
              </w:rPr>
            </w:pPr>
            <w:r>
              <w:rPr>
                <w:sz w:val="22"/>
                <w:szCs w:val="22"/>
              </w:rPr>
              <w:t>RC</w:t>
            </w:r>
            <w:r w:rsidR="00222016">
              <w:rPr>
                <w:sz w:val="22"/>
                <w:szCs w:val="22"/>
              </w:rPr>
              <w:t>2</w:t>
            </w:r>
          </w:p>
        </w:tc>
        <w:tc>
          <w:tcPr>
            <w:tcW w:w="9661" w:type="dxa"/>
          </w:tcPr>
          <w:p w14:paraId="3AAAB82A" w14:textId="40D5AC54" w:rsidR="008165A0" w:rsidRDefault="31BB09B0" w:rsidP="001B07C2">
            <w:pPr>
              <w:rPr>
                <w:sz w:val="22"/>
                <w:szCs w:val="22"/>
              </w:rPr>
            </w:pPr>
            <w:r w:rsidRPr="42936FD3">
              <w:rPr>
                <w:sz w:val="22"/>
                <w:szCs w:val="22"/>
              </w:rPr>
              <w:t xml:space="preserve">The </w:t>
            </w:r>
            <w:r w:rsidR="12BA2590" w:rsidRPr="42936FD3">
              <w:rPr>
                <w:sz w:val="22"/>
                <w:szCs w:val="22"/>
              </w:rPr>
              <w:t>Consent Holder</w:t>
            </w:r>
            <w:r w:rsidRPr="42936FD3">
              <w:rPr>
                <w:sz w:val="22"/>
                <w:szCs w:val="22"/>
              </w:rPr>
              <w:t xml:space="preserve"> must comply with the conditions </w:t>
            </w:r>
            <w:r w:rsidR="5C41E5A8" w:rsidRPr="42936FD3">
              <w:rPr>
                <w:sz w:val="22"/>
                <w:szCs w:val="22"/>
              </w:rPr>
              <w:t>common to</w:t>
            </w:r>
            <w:r w:rsidR="08ED9EA4" w:rsidRPr="42936FD3">
              <w:rPr>
                <w:sz w:val="22"/>
                <w:szCs w:val="22"/>
              </w:rPr>
              <w:t xml:space="preserve"> WCRC and WDC</w:t>
            </w:r>
            <w:r w:rsidRPr="42936FD3">
              <w:rPr>
                <w:sz w:val="22"/>
                <w:szCs w:val="22"/>
              </w:rPr>
              <w:t xml:space="preserve"> </w:t>
            </w:r>
            <w:r w:rsidR="6FC9F9AB" w:rsidRPr="42936FD3">
              <w:rPr>
                <w:b/>
                <w:bCs/>
                <w:sz w:val="22"/>
                <w:szCs w:val="22"/>
              </w:rPr>
              <w:t xml:space="preserve">Consents </w:t>
            </w:r>
            <w:r w:rsidR="5C41E5A8" w:rsidRPr="42936FD3">
              <w:rPr>
                <w:sz w:val="22"/>
                <w:szCs w:val="22"/>
              </w:rPr>
              <w:t xml:space="preserve">set out </w:t>
            </w:r>
            <w:r w:rsidRPr="42936FD3">
              <w:rPr>
                <w:sz w:val="22"/>
                <w:szCs w:val="22"/>
              </w:rPr>
              <w:t>in Schedule One.</w:t>
            </w:r>
          </w:p>
          <w:p w14:paraId="299908E0" w14:textId="6889599C" w:rsidR="008165A0" w:rsidRPr="00D600A8" w:rsidRDefault="008165A0" w:rsidP="001B07C2">
            <w:pPr>
              <w:rPr>
                <w:sz w:val="22"/>
                <w:szCs w:val="22"/>
              </w:rPr>
            </w:pPr>
          </w:p>
        </w:tc>
      </w:tr>
      <w:tr w:rsidR="00E0130D" w:rsidRPr="00951394" w14:paraId="0E94B68D" w14:textId="77777777" w:rsidTr="42936FD3">
        <w:trPr>
          <w:trHeight w:val="567"/>
        </w:trPr>
        <w:tc>
          <w:tcPr>
            <w:tcW w:w="1129" w:type="dxa"/>
            <w:shd w:val="clear" w:color="auto" w:fill="DAE9F7" w:themeFill="text2" w:themeFillTint="1A"/>
            <w:vAlign w:val="center"/>
          </w:tcPr>
          <w:p w14:paraId="0AD157D5" w14:textId="77777777" w:rsidR="00E0130D" w:rsidRPr="00D600A8" w:rsidRDefault="00E0130D" w:rsidP="00043C22">
            <w:pPr>
              <w:rPr>
                <w:sz w:val="22"/>
                <w:szCs w:val="22"/>
              </w:rPr>
            </w:pPr>
          </w:p>
        </w:tc>
        <w:tc>
          <w:tcPr>
            <w:tcW w:w="9661" w:type="dxa"/>
            <w:shd w:val="clear" w:color="auto" w:fill="DAE9F7" w:themeFill="text2" w:themeFillTint="1A"/>
            <w:vAlign w:val="center"/>
          </w:tcPr>
          <w:p w14:paraId="1C233AD5" w14:textId="525212EE" w:rsidR="00E0130D" w:rsidRPr="00951394" w:rsidRDefault="00E0130D" w:rsidP="00043C22">
            <w:pPr>
              <w:tabs>
                <w:tab w:val="center" w:pos="4722"/>
                <w:tab w:val="left" w:pos="5143"/>
              </w:tabs>
              <w:rPr>
                <w:b/>
                <w:bCs/>
                <w:sz w:val="22"/>
                <w:szCs w:val="22"/>
              </w:rPr>
            </w:pPr>
            <w:r w:rsidRPr="00951394">
              <w:rPr>
                <w:b/>
                <w:bCs/>
                <w:sz w:val="22"/>
                <w:szCs w:val="22"/>
              </w:rPr>
              <w:t>Laps</w:t>
            </w:r>
            <w:r>
              <w:rPr>
                <w:b/>
                <w:bCs/>
                <w:sz w:val="22"/>
                <w:szCs w:val="22"/>
              </w:rPr>
              <w:t>e and Expiry</w:t>
            </w:r>
          </w:p>
        </w:tc>
      </w:tr>
      <w:tr w:rsidR="00B32C36" w:rsidRPr="00D600A8" w14:paraId="0F56DD7A" w14:textId="77777777" w:rsidTr="42936FD3">
        <w:trPr>
          <w:trHeight w:val="567"/>
        </w:trPr>
        <w:tc>
          <w:tcPr>
            <w:tcW w:w="1129" w:type="dxa"/>
          </w:tcPr>
          <w:p w14:paraId="09278760" w14:textId="19F645B7" w:rsidR="00B32C36" w:rsidRPr="00D600A8" w:rsidRDefault="00B32C36" w:rsidP="00B32C36">
            <w:pPr>
              <w:rPr>
                <w:sz w:val="22"/>
                <w:szCs w:val="22"/>
              </w:rPr>
            </w:pPr>
            <w:r>
              <w:rPr>
                <w:sz w:val="22"/>
                <w:szCs w:val="22"/>
              </w:rPr>
              <w:t>RC</w:t>
            </w:r>
            <w:r w:rsidR="00222016">
              <w:rPr>
                <w:sz w:val="22"/>
                <w:szCs w:val="22"/>
              </w:rPr>
              <w:t>3</w:t>
            </w:r>
          </w:p>
        </w:tc>
        <w:tc>
          <w:tcPr>
            <w:tcW w:w="9661" w:type="dxa"/>
          </w:tcPr>
          <w:p w14:paraId="27EEADC8" w14:textId="6B49AFD2" w:rsidR="00B32C36" w:rsidRDefault="00B32C36" w:rsidP="00B32C36">
            <w:pPr>
              <w:rPr>
                <w:sz w:val="22"/>
                <w:szCs w:val="22"/>
              </w:rPr>
            </w:pPr>
            <w:r w:rsidRPr="00046678">
              <w:rPr>
                <w:sz w:val="22"/>
                <w:szCs w:val="22"/>
              </w:rPr>
              <w:t xml:space="preserve">Pursuant to Section 87(b) of the </w:t>
            </w:r>
            <w:r w:rsidR="004473A6" w:rsidRPr="004473A6">
              <w:rPr>
                <w:b/>
                <w:bCs/>
                <w:sz w:val="22"/>
                <w:szCs w:val="22"/>
              </w:rPr>
              <w:t>FTAA</w:t>
            </w:r>
            <w:r w:rsidRPr="00046678">
              <w:rPr>
                <w:sz w:val="22"/>
                <w:szCs w:val="22"/>
              </w:rPr>
              <w:t>, th</w:t>
            </w:r>
            <w:r>
              <w:rPr>
                <w:sz w:val="22"/>
                <w:szCs w:val="22"/>
              </w:rPr>
              <w:t>ese</w:t>
            </w:r>
            <w:r w:rsidRPr="00046678">
              <w:rPr>
                <w:sz w:val="22"/>
                <w:szCs w:val="22"/>
              </w:rPr>
              <w:t xml:space="preserve"> consent</w:t>
            </w:r>
            <w:r>
              <w:rPr>
                <w:sz w:val="22"/>
                <w:szCs w:val="22"/>
              </w:rPr>
              <w:t>s</w:t>
            </w:r>
            <w:r w:rsidRPr="00046678">
              <w:rPr>
                <w:sz w:val="22"/>
                <w:szCs w:val="22"/>
              </w:rPr>
              <w:t xml:space="preserve"> shall lapse if not given effect to within 10 years of </w:t>
            </w:r>
            <w:r w:rsidR="00F4119B">
              <w:rPr>
                <w:sz w:val="22"/>
                <w:szCs w:val="22"/>
              </w:rPr>
              <w:t>the</w:t>
            </w:r>
            <w:r w:rsidRPr="00046678">
              <w:rPr>
                <w:sz w:val="22"/>
                <w:szCs w:val="22"/>
              </w:rPr>
              <w:t xml:space="preserve"> </w:t>
            </w:r>
            <w:r w:rsidRPr="0086147C">
              <w:rPr>
                <w:b/>
                <w:bCs/>
                <w:sz w:val="22"/>
                <w:szCs w:val="22"/>
              </w:rPr>
              <w:t>Commencement</w:t>
            </w:r>
            <w:r w:rsidR="00F4119B">
              <w:rPr>
                <w:b/>
                <w:bCs/>
                <w:sz w:val="22"/>
                <w:szCs w:val="22"/>
              </w:rPr>
              <w:t xml:space="preserve"> Date</w:t>
            </w:r>
            <w:r w:rsidRPr="00046678">
              <w:rPr>
                <w:sz w:val="22"/>
                <w:szCs w:val="22"/>
              </w:rPr>
              <w:t>.</w:t>
            </w:r>
          </w:p>
          <w:p w14:paraId="4C8116DC" w14:textId="77777777" w:rsidR="00B32C36" w:rsidRPr="003945C2" w:rsidRDefault="00B32C36" w:rsidP="00B32C36">
            <w:pPr>
              <w:rPr>
                <w:sz w:val="22"/>
                <w:szCs w:val="22"/>
              </w:rPr>
            </w:pPr>
          </w:p>
        </w:tc>
      </w:tr>
      <w:tr w:rsidR="00B32C36" w:rsidRPr="00D600A8" w14:paraId="27E31E88" w14:textId="77777777" w:rsidTr="42936FD3">
        <w:trPr>
          <w:trHeight w:val="567"/>
        </w:trPr>
        <w:tc>
          <w:tcPr>
            <w:tcW w:w="1129" w:type="dxa"/>
          </w:tcPr>
          <w:p w14:paraId="301E3562" w14:textId="17DD4C02" w:rsidR="00B32C36" w:rsidRPr="00D600A8" w:rsidRDefault="00B32C36" w:rsidP="00B32C36">
            <w:pPr>
              <w:rPr>
                <w:sz w:val="22"/>
                <w:szCs w:val="22"/>
              </w:rPr>
            </w:pPr>
            <w:r w:rsidRPr="00EF7538">
              <w:rPr>
                <w:sz w:val="22"/>
                <w:szCs w:val="22"/>
              </w:rPr>
              <w:t>RC</w:t>
            </w:r>
            <w:r w:rsidR="00222016">
              <w:rPr>
                <w:sz w:val="22"/>
                <w:szCs w:val="22"/>
              </w:rPr>
              <w:t>4</w:t>
            </w:r>
          </w:p>
        </w:tc>
        <w:tc>
          <w:tcPr>
            <w:tcW w:w="9661" w:type="dxa"/>
          </w:tcPr>
          <w:p w14:paraId="6CB08518" w14:textId="68DE0425" w:rsidR="00B32C36" w:rsidRDefault="00B32C36" w:rsidP="00B32C36">
            <w:pPr>
              <w:rPr>
                <w:sz w:val="22"/>
                <w:szCs w:val="22"/>
              </w:rPr>
            </w:pPr>
            <w:r w:rsidRPr="003945C2">
              <w:rPr>
                <w:sz w:val="22"/>
                <w:szCs w:val="22"/>
              </w:rPr>
              <w:t xml:space="preserve">Pursuant to Section 96 of the </w:t>
            </w:r>
            <w:r w:rsidR="004473A6" w:rsidRPr="004473A6">
              <w:rPr>
                <w:b/>
                <w:bCs/>
                <w:sz w:val="22"/>
                <w:szCs w:val="22"/>
              </w:rPr>
              <w:t>FTAA</w:t>
            </w:r>
            <w:r w:rsidRPr="003945C2">
              <w:rPr>
                <w:sz w:val="22"/>
                <w:szCs w:val="22"/>
              </w:rPr>
              <w:t xml:space="preserve">, </w:t>
            </w:r>
            <w:r>
              <w:rPr>
                <w:sz w:val="22"/>
                <w:szCs w:val="22"/>
              </w:rPr>
              <w:t>the following c</w:t>
            </w:r>
            <w:r w:rsidRPr="0032019B">
              <w:rPr>
                <w:sz w:val="22"/>
                <w:szCs w:val="22"/>
              </w:rPr>
              <w:t xml:space="preserve">onsent shall expire </w:t>
            </w:r>
            <w:r>
              <w:rPr>
                <w:sz w:val="22"/>
                <w:szCs w:val="22"/>
              </w:rPr>
              <w:t>fifteen</w:t>
            </w:r>
            <w:r w:rsidRPr="0032019B">
              <w:rPr>
                <w:sz w:val="22"/>
                <w:szCs w:val="22"/>
              </w:rPr>
              <w:t xml:space="preserve"> (1</w:t>
            </w:r>
            <w:r>
              <w:rPr>
                <w:sz w:val="22"/>
                <w:szCs w:val="22"/>
              </w:rPr>
              <w:t>5</w:t>
            </w:r>
            <w:r w:rsidRPr="0032019B">
              <w:rPr>
                <w:sz w:val="22"/>
                <w:szCs w:val="22"/>
              </w:rPr>
              <w:t xml:space="preserve">) years </w:t>
            </w:r>
            <w:r w:rsidR="00D00A98">
              <w:rPr>
                <w:sz w:val="22"/>
                <w:szCs w:val="22"/>
              </w:rPr>
              <w:t>from</w:t>
            </w:r>
            <w:r w:rsidR="00F72230">
              <w:rPr>
                <w:sz w:val="22"/>
                <w:szCs w:val="22"/>
              </w:rPr>
              <w:t xml:space="preserve"> the</w:t>
            </w:r>
            <w:r w:rsidRPr="0032019B">
              <w:rPr>
                <w:sz w:val="22"/>
                <w:szCs w:val="22"/>
              </w:rPr>
              <w:t xml:space="preserve"> </w:t>
            </w:r>
            <w:r w:rsidRPr="00AA1969">
              <w:rPr>
                <w:b/>
                <w:bCs/>
                <w:sz w:val="22"/>
                <w:szCs w:val="22"/>
              </w:rPr>
              <w:t xml:space="preserve">Commencement </w:t>
            </w:r>
            <w:r w:rsidR="00F72230" w:rsidRPr="00AA1969">
              <w:rPr>
                <w:b/>
                <w:bCs/>
                <w:sz w:val="22"/>
                <w:szCs w:val="22"/>
              </w:rPr>
              <w:t>Date</w:t>
            </w:r>
            <w:r w:rsidR="00F72230">
              <w:rPr>
                <w:sz w:val="22"/>
                <w:szCs w:val="22"/>
              </w:rPr>
              <w:t xml:space="preserve"> </w:t>
            </w:r>
            <w:r w:rsidRPr="0032019B">
              <w:rPr>
                <w:sz w:val="22"/>
                <w:szCs w:val="22"/>
              </w:rPr>
              <w:t>un</w:t>
            </w:r>
            <w:r>
              <w:rPr>
                <w:sz w:val="22"/>
                <w:szCs w:val="22"/>
              </w:rPr>
              <w:t xml:space="preserve">less they </w:t>
            </w:r>
            <w:r w:rsidRPr="0032019B">
              <w:rPr>
                <w:sz w:val="22"/>
                <w:szCs w:val="22"/>
              </w:rPr>
              <w:t>ha</w:t>
            </w:r>
            <w:r>
              <w:rPr>
                <w:sz w:val="22"/>
                <w:szCs w:val="22"/>
              </w:rPr>
              <w:t>ve</w:t>
            </w:r>
            <w:r w:rsidRPr="0032019B">
              <w:rPr>
                <w:sz w:val="22"/>
                <w:szCs w:val="22"/>
              </w:rPr>
              <w:t xml:space="preserve"> been surrendered or cancelled at an earlier date</w:t>
            </w:r>
            <w:r>
              <w:rPr>
                <w:sz w:val="22"/>
                <w:szCs w:val="22"/>
              </w:rPr>
              <w:t>:</w:t>
            </w:r>
          </w:p>
          <w:p w14:paraId="786A93C7" w14:textId="10A45A58" w:rsidR="00B32C36" w:rsidRPr="00327DEC" w:rsidRDefault="00B32C36" w:rsidP="00306C87">
            <w:pPr>
              <w:pStyle w:val="ListParagraph"/>
              <w:numPr>
                <w:ilvl w:val="4"/>
                <w:numId w:val="62"/>
              </w:numPr>
              <w:tabs>
                <w:tab w:val="clear" w:pos="2693"/>
              </w:tabs>
              <w:ind w:left="1035"/>
              <w:rPr>
                <w:sz w:val="22"/>
                <w:szCs w:val="22"/>
                <w:highlight w:val="yellow"/>
              </w:rPr>
            </w:pPr>
            <w:r w:rsidRPr="00327DEC">
              <w:rPr>
                <w:sz w:val="22"/>
                <w:szCs w:val="22"/>
                <w:highlight w:val="yellow"/>
              </w:rPr>
              <w:t>XXXXXX</w:t>
            </w:r>
          </w:p>
          <w:p w14:paraId="5A2F7703" w14:textId="2CA1C79C" w:rsidR="00B32C36" w:rsidRPr="00327DEC" w:rsidRDefault="00B32C36" w:rsidP="00306C87">
            <w:pPr>
              <w:pStyle w:val="ListParagraph"/>
              <w:numPr>
                <w:ilvl w:val="4"/>
                <w:numId w:val="62"/>
              </w:numPr>
              <w:tabs>
                <w:tab w:val="clear" w:pos="2693"/>
              </w:tabs>
              <w:ind w:left="1035"/>
              <w:rPr>
                <w:sz w:val="22"/>
                <w:szCs w:val="22"/>
                <w:highlight w:val="yellow"/>
              </w:rPr>
            </w:pPr>
            <w:r w:rsidRPr="00327DEC">
              <w:rPr>
                <w:sz w:val="22"/>
                <w:szCs w:val="22"/>
                <w:highlight w:val="yellow"/>
              </w:rPr>
              <w:t>XXXXXX</w:t>
            </w:r>
          </w:p>
          <w:p w14:paraId="11F2BA56" w14:textId="0DFAF545" w:rsidR="00B32C36" w:rsidRPr="00046678" w:rsidRDefault="00B32C36" w:rsidP="00B32C36">
            <w:pPr>
              <w:rPr>
                <w:sz w:val="22"/>
                <w:szCs w:val="22"/>
              </w:rPr>
            </w:pPr>
          </w:p>
        </w:tc>
      </w:tr>
      <w:tr w:rsidR="00B32C36" w:rsidRPr="00D600A8" w14:paraId="1F6B1A49" w14:textId="77777777" w:rsidTr="42936FD3">
        <w:trPr>
          <w:trHeight w:val="567"/>
        </w:trPr>
        <w:tc>
          <w:tcPr>
            <w:tcW w:w="1129" w:type="dxa"/>
          </w:tcPr>
          <w:p w14:paraId="0CB03257" w14:textId="1FB9A9FE" w:rsidR="00B32C36" w:rsidRPr="00D600A8" w:rsidRDefault="00B32C36" w:rsidP="00B32C36">
            <w:pPr>
              <w:rPr>
                <w:sz w:val="22"/>
                <w:szCs w:val="22"/>
              </w:rPr>
            </w:pPr>
            <w:r w:rsidRPr="00EF7538">
              <w:rPr>
                <w:sz w:val="22"/>
                <w:szCs w:val="22"/>
              </w:rPr>
              <w:t>RC</w:t>
            </w:r>
            <w:r w:rsidR="00222016">
              <w:rPr>
                <w:sz w:val="22"/>
                <w:szCs w:val="22"/>
              </w:rPr>
              <w:t>5</w:t>
            </w:r>
          </w:p>
        </w:tc>
        <w:tc>
          <w:tcPr>
            <w:tcW w:w="9661" w:type="dxa"/>
          </w:tcPr>
          <w:p w14:paraId="6ADC2295" w14:textId="2E50F529" w:rsidR="00B32C36" w:rsidRDefault="00B32C36" w:rsidP="00B32C36">
            <w:pPr>
              <w:rPr>
                <w:sz w:val="22"/>
                <w:szCs w:val="22"/>
              </w:rPr>
            </w:pPr>
            <w:r w:rsidRPr="003945C2">
              <w:rPr>
                <w:sz w:val="22"/>
                <w:szCs w:val="22"/>
              </w:rPr>
              <w:t xml:space="preserve">Pursuant to Section 96 of the </w:t>
            </w:r>
            <w:r w:rsidR="004473A6" w:rsidRPr="004473A6">
              <w:rPr>
                <w:b/>
                <w:bCs/>
                <w:sz w:val="22"/>
                <w:szCs w:val="22"/>
              </w:rPr>
              <w:t>FTAA</w:t>
            </w:r>
            <w:r w:rsidRPr="003945C2">
              <w:rPr>
                <w:sz w:val="22"/>
                <w:szCs w:val="22"/>
              </w:rPr>
              <w:t xml:space="preserve">, </w:t>
            </w:r>
            <w:r>
              <w:rPr>
                <w:sz w:val="22"/>
                <w:szCs w:val="22"/>
              </w:rPr>
              <w:t>the following c</w:t>
            </w:r>
            <w:r w:rsidRPr="0032019B">
              <w:rPr>
                <w:sz w:val="22"/>
                <w:szCs w:val="22"/>
              </w:rPr>
              <w:t xml:space="preserve">onsent shall expire </w:t>
            </w:r>
            <w:r>
              <w:rPr>
                <w:sz w:val="22"/>
                <w:szCs w:val="22"/>
              </w:rPr>
              <w:t>thirty-five</w:t>
            </w:r>
            <w:r w:rsidRPr="0032019B">
              <w:rPr>
                <w:sz w:val="22"/>
                <w:szCs w:val="22"/>
              </w:rPr>
              <w:t xml:space="preserve"> (</w:t>
            </w:r>
            <w:r>
              <w:rPr>
                <w:sz w:val="22"/>
                <w:szCs w:val="22"/>
              </w:rPr>
              <w:t>35</w:t>
            </w:r>
            <w:r w:rsidRPr="0032019B">
              <w:rPr>
                <w:sz w:val="22"/>
                <w:szCs w:val="22"/>
              </w:rPr>
              <w:t xml:space="preserve">) years from the </w:t>
            </w:r>
            <w:r w:rsidRPr="004473A6">
              <w:rPr>
                <w:b/>
                <w:bCs/>
                <w:sz w:val="22"/>
                <w:szCs w:val="22"/>
              </w:rPr>
              <w:t xml:space="preserve">Commencement </w:t>
            </w:r>
            <w:r w:rsidR="004473A6" w:rsidRPr="004473A6">
              <w:rPr>
                <w:b/>
                <w:bCs/>
                <w:sz w:val="22"/>
                <w:szCs w:val="22"/>
              </w:rPr>
              <w:t xml:space="preserve">Date </w:t>
            </w:r>
            <w:r w:rsidRPr="0032019B">
              <w:rPr>
                <w:sz w:val="22"/>
                <w:szCs w:val="22"/>
              </w:rPr>
              <w:t>un</w:t>
            </w:r>
            <w:r>
              <w:rPr>
                <w:sz w:val="22"/>
                <w:szCs w:val="22"/>
              </w:rPr>
              <w:t xml:space="preserve">less they </w:t>
            </w:r>
            <w:r w:rsidRPr="0032019B">
              <w:rPr>
                <w:sz w:val="22"/>
                <w:szCs w:val="22"/>
              </w:rPr>
              <w:t>ha</w:t>
            </w:r>
            <w:r>
              <w:rPr>
                <w:sz w:val="22"/>
                <w:szCs w:val="22"/>
              </w:rPr>
              <w:t>ve</w:t>
            </w:r>
            <w:r w:rsidRPr="0032019B">
              <w:rPr>
                <w:sz w:val="22"/>
                <w:szCs w:val="22"/>
              </w:rPr>
              <w:t xml:space="preserve"> been surrendered or cancelled at an earlier date</w:t>
            </w:r>
            <w:r>
              <w:rPr>
                <w:sz w:val="22"/>
                <w:szCs w:val="22"/>
              </w:rPr>
              <w:t>:</w:t>
            </w:r>
          </w:p>
          <w:p w14:paraId="1A279396" w14:textId="77777777" w:rsidR="00B32C36" w:rsidRPr="00327DEC" w:rsidRDefault="00B32C36" w:rsidP="00306C87">
            <w:pPr>
              <w:pStyle w:val="ListParagraph"/>
              <w:numPr>
                <w:ilvl w:val="4"/>
                <w:numId w:val="100"/>
              </w:numPr>
              <w:tabs>
                <w:tab w:val="clear" w:pos="2693"/>
              </w:tabs>
              <w:ind w:left="1035"/>
              <w:rPr>
                <w:sz w:val="22"/>
                <w:szCs w:val="22"/>
                <w:highlight w:val="yellow"/>
              </w:rPr>
            </w:pPr>
            <w:r w:rsidRPr="00327DEC">
              <w:rPr>
                <w:sz w:val="22"/>
                <w:szCs w:val="22"/>
                <w:highlight w:val="yellow"/>
              </w:rPr>
              <w:t>XXXXXX</w:t>
            </w:r>
          </w:p>
          <w:p w14:paraId="7B5592DE" w14:textId="77777777" w:rsidR="00B32C36" w:rsidRPr="00327DEC" w:rsidRDefault="00B32C36" w:rsidP="00306C87">
            <w:pPr>
              <w:pStyle w:val="ListParagraph"/>
              <w:numPr>
                <w:ilvl w:val="4"/>
                <w:numId w:val="100"/>
              </w:numPr>
              <w:tabs>
                <w:tab w:val="clear" w:pos="2693"/>
              </w:tabs>
              <w:ind w:left="1035"/>
              <w:rPr>
                <w:sz w:val="22"/>
                <w:szCs w:val="22"/>
                <w:highlight w:val="yellow"/>
              </w:rPr>
            </w:pPr>
            <w:r w:rsidRPr="00327DEC">
              <w:rPr>
                <w:sz w:val="22"/>
                <w:szCs w:val="22"/>
                <w:highlight w:val="yellow"/>
              </w:rPr>
              <w:t>XXXXXX</w:t>
            </w:r>
          </w:p>
          <w:p w14:paraId="5E87EBBA" w14:textId="77777777" w:rsidR="00B32C36" w:rsidRPr="003945C2" w:rsidRDefault="00B32C36" w:rsidP="00B32C36">
            <w:pPr>
              <w:rPr>
                <w:sz w:val="22"/>
                <w:szCs w:val="22"/>
              </w:rPr>
            </w:pPr>
          </w:p>
        </w:tc>
      </w:tr>
      <w:tr w:rsidR="00B32C36" w:rsidRPr="00046678" w14:paraId="13E441B3" w14:textId="77777777" w:rsidTr="42936FD3">
        <w:trPr>
          <w:trHeight w:val="567"/>
        </w:trPr>
        <w:tc>
          <w:tcPr>
            <w:tcW w:w="1129" w:type="dxa"/>
          </w:tcPr>
          <w:p w14:paraId="4B60CA88" w14:textId="30BB30C5" w:rsidR="00B32C36" w:rsidRPr="00D600A8" w:rsidRDefault="00B32C36" w:rsidP="00B32C36">
            <w:pPr>
              <w:rPr>
                <w:sz w:val="22"/>
                <w:szCs w:val="22"/>
              </w:rPr>
            </w:pPr>
            <w:r w:rsidRPr="00EF7538">
              <w:rPr>
                <w:sz w:val="22"/>
                <w:szCs w:val="22"/>
              </w:rPr>
              <w:t>RC</w:t>
            </w:r>
            <w:r w:rsidR="00222016">
              <w:rPr>
                <w:sz w:val="22"/>
                <w:szCs w:val="22"/>
              </w:rPr>
              <w:t>6</w:t>
            </w:r>
          </w:p>
        </w:tc>
        <w:tc>
          <w:tcPr>
            <w:tcW w:w="9661" w:type="dxa"/>
          </w:tcPr>
          <w:p w14:paraId="5B469993" w14:textId="0030344F" w:rsidR="00B32C36" w:rsidRDefault="00B32C36" w:rsidP="00B32C36">
            <w:pPr>
              <w:rPr>
                <w:sz w:val="22"/>
                <w:szCs w:val="22"/>
              </w:rPr>
            </w:pPr>
            <w:r w:rsidRPr="00776E62">
              <w:rPr>
                <w:sz w:val="22"/>
                <w:szCs w:val="22"/>
              </w:rPr>
              <w:t>At least</w:t>
            </w:r>
            <w:r w:rsidR="00043C22">
              <w:rPr>
                <w:sz w:val="22"/>
                <w:szCs w:val="22"/>
              </w:rPr>
              <w:t xml:space="preserve"> twenty (</w:t>
            </w:r>
            <w:r w:rsidRPr="00776E62">
              <w:rPr>
                <w:sz w:val="22"/>
                <w:szCs w:val="22"/>
              </w:rPr>
              <w:t>20</w:t>
            </w:r>
            <w:r w:rsidR="00043C22">
              <w:rPr>
                <w:sz w:val="22"/>
                <w:szCs w:val="22"/>
              </w:rPr>
              <w:t>)</w:t>
            </w:r>
            <w:r w:rsidRPr="00776E62">
              <w:rPr>
                <w:sz w:val="22"/>
                <w:szCs w:val="22"/>
              </w:rPr>
              <w:t xml:space="preserve"> working days prior to the first exercise of </w:t>
            </w:r>
            <w:r w:rsidR="00025A4E">
              <w:rPr>
                <w:sz w:val="22"/>
                <w:szCs w:val="22"/>
              </w:rPr>
              <w:t xml:space="preserve">any one or more of </w:t>
            </w:r>
            <w:r w:rsidRPr="00776E62">
              <w:rPr>
                <w:sz w:val="22"/>
                <w:szCs w:val="22"/>
              </w:rPr>
              <w:t>t</w:t>
            </w:r>
            <w:r>
              <w:rPr>
                <w:sz w:val="22"/>
                <w:szCs w:val="22"/>
              </w:rPr>
              <w:t>hese</w:t>
            </w:r>
            <w:r w:rsidRPr="00776E62">
              <w:rPr>
                <w:sz w:val="22"/>
                <w:szCs w:val="22"/>
              </w:rPr>
              <w:t xml:space="preserve"> consent</w:t>
            </w:r>
            <w:r>
              <w:rPr>
                <w:sz w:val="22"/>
                <w:szCs w:val="22"/>
              </w:rPr>
              <w:t>s</w:t>
            </w:r>
            <w:r w:rsidRPr="00776E62">
              <w:rPr>
                <w:sz w:val="22"/>
                <w:szCs w:val="22"/>
              </w:rPr>
              <w:t xml:space="preserve">, the </w:t>
            </w:r>
            <w:r w:rsidR="00D82E2B">
              <w:rPr>
                <w:sz w:val="22"/>
                <w:szCs w:val="22"/>
              </w:rPr>
              <w:t>Consent Holder</w:t>
            </w:r>
            <w:r w:rsidRPr="00776E62">
              <w:rPr>
                <w:sz w:val="22"/>
                <w:szCs w:val="22"/>
              </w:rPr>
              <w:t xml:space="preserve"> must advise </w:t>
            </w:r>
            <w:r>
              <w:rPr>
                <w:sz w:val="22"/>
                <w:szCs w:val="22"/>
              </w:rPr>
              <w:t>WCRC</w:t>
            </w:r>
            <w:r w:rsidRPr="00776E62">
              <w:rPr>
                <w:sz w:val="22"/>
                <w:szCs w:val="22"/>
              </w:rPr>
              <w:t xml:space="preserve"> in writing of the date upon which the exercising of</w:t>
            </w:r>
            <w:r w:rsidR="00723E80">
              <w:rPr>
                <w:sz w:val="22"/>
                <w:szCs w:val="22"/>
              </w:rPr>
              <w:t xml:space="preserve"> any one or more of these</w:t>
            </w:r>
            <w:r w:rsidRPr="00776E62">
              <w:rPr>
                <w:sz w:val="22"/>
                <w:szCs w:val="22"/>
              </w:rPr>
              <w:t xml:space="preserve"> </w:t>
            </w:r>
            <w:r w:rsidR="00C33D58">
              <w:rPr>
                <w:sz w:val="22"/>
                <w:szCs w:val="22"/>
              </w:rPr>
              <w:t>will</w:t>
            </w:r>
            <w:r w:rsidR="00025A4E">
              <w:rPr>
                <w:sz w:val="22"/>
                <w:szCs w:val="22"/>
              </w:rPr>
              <w:t xml:space="preserve"> </w:t>
            </w:r>
            <w:r w:rsidRPr="00776E62">
              <w:rPr>
                <w:sz w:val="22"/>
                <w:szCs w:val="22"/>
              </w:rPr>
              <w:t>commence.</w:t>
            </w:r>
          </w:p>
          <w:p w14:paraId="3E7E71E5" w14:textId="77777777" w:rsidR="00B32C36" w:rsidRPr="00046678" w:rsidRDefault="00B32C36" w:rsidP="00B32C36">
            <w:pPr>
              <w:rPr>
                <w:sz w:val="22"/>
                <w:szCs w:val="22"/>
              </w:rPr>
            </w:pPr>
          </w:p>
        </w:tc>
      </w:tr>
      <w:tr w:rsidR="00DC42ED" w:rsidRPr="00F60E9E" w14:paraId="2EE73F25" w14:textId="77777777" w:rsidTr="42936FD3">
        <w:trPr>
          <w:trHeight w:val="567"/>
        </w:trPr>
        <w:tc>
          <w:tcPr>
            <w:tcW w:w="1129" w:type="dxa"/>
            <w:shd w:val="clear" w:color="auto" w:fill="DAE9F7" w:themeFill="text2" w:themeFillTint="1A"/>
            <w:vAlign w:val="center"/>
          </w:tcPr>
          <w:p w14:paraId="44F6F989" w14:textId="77777777" w:rsidR="00DC42ED" w:rsidRDefault="00DC42ED" w:rsidP="00043C22">
            <w:pPr>
              <w:rPr>
                <w:sz w:val="22"/>
                <w:szCs w:val="22"/>
              </w:rPr>
            </w:pPr>
          </w:p>
        </w:tc>
        <w:tc>
          <w:tcPr>
            <w:tcW w:w="9661" w:type="dxa"/>
            <w:shd w:val="clear" w:color="auto" w:fill="DAE9F7" w:themeFill="text2" w:themeFillTint="1A"/>
            <w:vAlign w:val="center"/>
          </w:tcPr>
          <w:p w14:paraId="51CFE093" w14:textId="0557E86E" w:rsidR="00DC42ED" w:rsidRPr="00072E62" w:rsidRDefault="00DC42ED" w:rsidP="00043C22">
            <w:pPr>
              <w:pStyle w:val="Legal9"/>
              <w:numPr>
                <w:ilvl w:val="0"/>
                <w:numId w:val="0"/>
              </w:numPr>
              <w:rPr>
                <w:rFonts w:asciiTheme="minorHAnsi" w:hAnsiTheme="minorHAnsi"/>
                <w:sz w:val="22"/>
                <w:szCs w:val="22"/>
              </w:rPr>
            </w:pPr>
            <w:r w:rsidRPr="00F60E9E">
              <w:rPr>
                <w:rFonts w:asciiTheme="minorHAnsi" w:hAnsiTheme="minorHAnsi"/>
                <w:b/>
                <w:bCs/>
                <w:sz w:val="22"/>
                <w:szCs w:val="22"/>
              </w:rPr>
              <w:t>Notification of Non-Compliance and Fuel Spill</w:t>
            </w:r>
          </w:p>
        </w:tc>
      </w:tr>
      <w:tr w:rsidR="00F04970" w:rsidRPr="00F60E9E" w14:paraId="4AAC7002" w14:textId="77777777" w:rsidTr="42936FD3">
        <w:tc>
          <w:tcPr>
            <w:tcW w:w="1129" w:type="dxa"/>
          </w:tcPr>
          <w:p w14:paraId="2F9ECD39" w14:textId="184AB196" w:rsidR="00F04970" w:rsidRPr="00F60E9E" w:rsidRDefault="00B32C36" w:rsidP="00E2666C">
            <w:pPr>
              <w:rPr>
                <w:sz w:val="22"/>
                <w:szCs w:val="22"/>
              </w:rPr>
            </w:pPr>
            <w:r>
              <w:rPr>
                <w:sz w:val="22"/>
                <w:szCs w:val="22"/>
              </w:rPr>
              <w:t>RC</w:t>
            </w:r>
            <w:r w:rsidR="00222016">
              <w:rPr>
                <w:sz w:val="22"/>
                <w:szCs w:val="22"/>
              </w:rPr>
              <w:t>7</w:t>
            </w:r>
          </w:p>
        </w:tc>
        <w:tc>
          <w:tcPr>
            <w:tcW w:w="9661" w:type="dxa"/>
          </w:tcPr>
          <w:p w14:paraId="06DF96E4" w14:textId="4A3B017F" w:rsidR="002B634A" w:rsidRPr="002D3AB0" w:rsidRDefault="27F956BF" w:rsidP="42936FD3">
            <w:pPr>
              <w:pStyle w:val="Legal9"/>
              <w:numPr>
                <w:ilvl w:val="0"/>
                <w:numId w:val="0"/>
              </w:numPr>
              <w:rPr>
                <w:rFonts w:asciiTheme="minorHAnsi" w:hAnsiTheme="minorHAnsi"/>
                <w:sz w:val="22"/>
                <w:szCs w:val="22"/>
              </w:rPr>
            </w:pPr>
            <w:r w:rsidRPr="42936FD3">
              <w:rPr>
                <w:rFonts w:asciiTheme="minorHAnsi" w:hAnsiTheme="minorHAnsi"/>
                <w:sz w:val="22"/>
                <w:szCs w:val="22"/>
              </w:rPr>
              <w:t xml:space="preserve">Unless otherwise stated in these </w:t>
            </w:r>
            <w:r w:rsidRPr="42936FD3">
              <w:rPr>
                <w:rFonts w:asciiTheme="minorHAnsi" w:hAnsiTheme="minorHAnsi"/>
                <w:b/>
                <w:bCs/>
                <w:sz w:val="22"/>
                <w:szCs w:val="22"/>
              </w:rPr>
              <w:t>Consents</w:t>
            </w:r>
            <w:r w:rsidRPr="42936FD3">
              <w:rPr>
                <w:rFonts w:asciiTheme="minorHAnsi" w:hAnsiTheme="minorHAnsi"/>
                <w:sz w:val="22"/>
                <w:szCs w:val="22"/>
              </w:rPr>
              <w:t xml:space="preserve">, in the event of any breach of compliance with the conditions of these </w:t>
            </w:r>
            <w:r w:rsidRPr="42936FD3">
              <w:rPr>
                <w:rFonts w:asciiTheme="minorHAnsi" w:hAnsiTheme="minorHAnsi"/>
                <w:b/>
                <w:bCs/>
                <w:sz w:val="22"/>
                <w:szCs w:val="22"/>
              </w:rPr>
              <w:t xml:space="preserve">Consents </w:t>
            </w:r>
            <w:r w:rsidRPr="42936FD3">
              <w:rPr>
                <w:rFonts w:asciiTheme="minorHAnsi" w:hAnsiTheme="minorHAnsi"/>
                <w:sz w:val="22"/>
                <w:szCs w:val="22"/>
              </w:rPr>
              <w:t xml:space="preserve">and in the event of any fuel spillage </w:t>
            </w:r>
            <w:proofErr w:type="gramStart"/>
            <w:r w:rsidRPr="42936FD3">
              <w:rPr>
                <w:rFonts w:asciiTheme="minorHAnsi" w:hAnsiTheme="minorHAnsi"/>
                <w:sz w:val="22"/>
                <w:szCs w:val="22"/>
              </w:rPr>
              <w:t>in excess of</w:t>
            </w:r>
            <w:proofErr w:type="gramEnd"/>
            <w:r w:rsidRPr="42936FD3">
              <w:rPr>
                <w:rFonts w:asciiTheme="minorHAnsi" w:hAnsiTheme="minorHAnsi"/>
                <w:sz w:val="22"/>
                <w:szCs w:val="22"/>
              </w:rPr>
              <w:t xml:space="preserve"> 20 litres that occurs onto the land surface or into water, the </w:t>
            </w:r>
            <w:r w:rsidR="12BA2590" w:rsidRPr="42936FD3">
              <w:rPr>
                <w:rFonts w:asciiTheme="minorHAnsi" w:hAnsiTheme="minorHAnsi"/>
                <w:sz w:val="22"/>
                <w:szCs w:val="22"/>
              </w:rPr>
              <w:t>Consent Holder</w:t>
            </w:r>
            <w:r w:rsidRPr="42936FD3">
              <w:rPr>
                <w:rFonts w:asciiTheme="minorHAnsi" w:hAnsiTheme="minorHAnsi"/>
                <w:sz w:val="22"/>
                <w:szCs w:val="22"/>
              </w:rPr>
              <w:t xml:space="preserve"> must notify the Consent Authority immediately after becoming aware of the breach.  </w:t>
            </w:r>
          </w:p>
        </w:tc>
      </w:tr>
      <w:tr w:rsidR="00B64787" w:rsidRPr="00F60E9E" w14:paraId="45138A76" w14:textId="77777777" w:rsidTr="42936FD3">
        <w:tc>
          <w:tcPr>
            <w:tcW w:w="1129" w:type="dxa"/>
          </w:tcPr>
          <w:p w14:paraId="4763A014" w14:textId="048B8DEE" w:rsidR="00B64787" w:rsidRDefault="00B32C36" w:rsidP="00E2666C">
            <w:pPr>
              <w:rPr>
                <w:sz w:val="22"/>
                <w:szCs w:val="22"/>
              </w:rPr>
            </w:pPr>
            <w:r>
              <w:rPr>
                <w:sz w:val="22"/>
                <w:szCs w:val="22"/>
              </w:rPr>
              <w:t>RC</w:t>
            </w:r>
            <w:r w:rsidR="00222016">
              <w:rPr>
                <w:sz w:val="22"/>
                <w:szCs w:val="22"/>
              </w:rPr>
              <w:t>8</w:t>
            </w:r>
          </w:p>
        </w:tc>
        <w:tc>
          <w:tcPr>
            <w:tcW w:w="9661" w:type="dxa"/>
          </w:tcPr>
          <w:p w14:paraId="4D085B00" w14:textId="48B6890F" w:rsidR="00B64787" w:rsidRPr="00072E62" w:rsidRDefault="00B64787" w:rsidP="00B64787">
            <w:pPr>
              <w:pStyle w:val="Legal9"/>
              <w:numPr>
                <w:ilvl w:val="0"/>
                <w:numId w:val="0"/>
              </w:numPr>
            </w:pPr>
            <w:r w:rsidRPr="00072E62">
              <w:rPr>
                <w:rFonts w:asciiTheme="minorHAnsi" w:hAnsiTheme="minorHAnsi"/>
                <w:sz w:val="22"/>
                <w:szCs w:val="22"/>
              </w:rPr>
              <w:t xml:space="preserve">Within 7 working days of becoming aware of the breach, the </w:t>
            </w:r>
            <w:r w:rsidR="00D82E2B">
              <w:rPr>
                <w:rFonts w:asciiTheme="minorHAnsi" w:hAnsiTheme="minorHAnsi"/>
                <w:sz w:val="22"/>
                <w:szCs w:val="22"/>
              </w:rPr>
              <w:t>Consent Holder</w:t>
            </w:r>
            <w:r w:rsidRPr="00072E62">
              <w:rPr>
                <w:rFonts w:asciiTheme="minorHAnsi" w:hAnsiTheme="minorHAnsi"/>
                <w:sz w:val="22"/>
                <w:szCs w:val="22"/>
              </w:rPr>
              <w:t xml:space="preserve"> must provide written notification to the Consent Authority, which explains the cause of the breach, and steps which were taken to remedy the breach and steps which will be taken to prevent any further occurrence of the breach.</w:t>
            </w:r>
          </w:p>
          <w:p w14:paraId="5400FDC0" w14:textId="47421260" w:rsidR="00B64787" w:rsidRPr="00072E62" w:rsidRDefault="00B64787" w:rsidP="00B64787">
            <w:pPr>
              <w:pStyle w:val="Legal9"/>
              <w:numPr>
                <w:ilvl w:val="0"/>
                <w:numId w:val="0"/>
              </w:numPr>
              <w:rPr>
                <w:rFonts w:asciiTheme="minorHAnsi" w:hAnsiTheme="minorHAnsi"/>
                <w:sz w:val="22"/>
                <w:szCs w:val="22"/>
              </w:rPr>
            </w:pPr>
            <w:r w:rsidRPr="00F60E9E">
              <w:rPr>
                <w:rFonts w:asciiTheme="minorHAnsi" w:hAnsiTheme="minorHAnsi"/>
                <w:b/>
                <w:bCs/>
                <w:i/>
                <w:iCs/>
                <w:sz w:val="22"/>
                <w:szCs w:val="22"/>
              </w:rPr>
              <w:t>Advice Note:</w:t>
            </w:r>
            <w:r w:rsidRPr="00F60E9E">
              <w:rPr>
                <w:rFonts w:asciiTheme="minorHAnsi" w:hAnsiTheme="minorHAnsi"/>
                <w:i/>
                <w:iCs/>
                <w:sz w:val="22"/>
                <w:szCs w:val="22"/>
              </w:rPr>
              <w:t xml:space="preserve"> “immediately after” reporting required by this condition can be undertaken at any</w:t>
            </w:r>
            <w:r>
              <w:rPr>
                <w:rFonts w:asciiTheme="minorHAnsi" w:hAnsiTheme="minorHAnsi"/>
                <w:i/>
                <w:iCs/>
                <w:sz w:val="22"/>
                <w:szCs w:val="22"/>
              </w:rPr>
              <w:t xml:space="preserve"> </w:t>
            </w:r>
            <w:r w:rsidRPr="00F60E9E">
              <w:rPr>
                <w:rFonts w:asciiTheme="minorHAnsi" w:hAnsiTheme="minorHAnsi"/>
                <w:i/>
                <w:iCs/>
                <w:sz w:val="22"/>
                <w:szCs w:val="22"/>
              </w:rPr>
              <w:t>time via the WCRC’s pollution hotline (0508 800 118)</w:t>
            </w:r>
          </w:p>
        </w:tc>
      </w:tr>
      <w:tr w:rsidR="005F049F" w:rsidRPr="00F60E9E" w14:paraId="2656F01F" w14:textId="77777777" w:rsidTr="42936FD3">
        <w:trPr>
          <w:trHeight w:val="567"/>
        </w:trPr>
        <w:tc>
          <w:tcPr>
            <w:tcW w:w="1129" w:type="dxa"/>
            <w:shd w:val="clear" w:color="auto" w:fill="DAE9F7" w:themeFill="text2" w:themeFillTint="1A"/>
            <w:vAlign w:val="center"/>
          </w:tcPr>
          <w:p w14:paraId="3A306B9E" w14:textId="77777777" w:rsidR="005F049F" w:rsidRDefault="005F049F" w:rsidP="00043C22">
            <w:pPr>
              <w:rPr>
                <w:sz w:val="22"/>
                <w:szCs w:val="22"/>
              </w:rPr>
            </w:pPr>
          </w:p>
        </w:tc>
        <w:tc>
          <w:tcPr>
            <w:tcW w:w="9661" w:type="dxa"/>
            <w:shd w:val="clear" w:color="auto" w:fill="DAE9F7" w:themeFill="text2" w:themeFillTint="1A"/>
            <w:vAlign w:val="center"/>
          </w:tcPr>
          <w:p w14:paraId="6E9D5F1E" w14:textId="6AAE8B8F" w:rsidR="005F049F" w:rsidRPr="00F60E9E" w:rsidRDefault="005F049F" w:rsidP="00043C22">
            <w:pPr>
              <w:pStyle w:val="Legal1"/>
              <w:rPr>
                <w:rFonts w:asciiTheme="minorHAnsi" w:hAnsiTheme="minorHAnsi"/>
                <w:b/>
                <w:bCs/>
                <w:sz w:val="22"/>
                <w:szCs w:val="22"/>
              </w:rPr>
            </w:pPr>
            <w:r>
              <w:rPr>
                <w:rFonts w:asciiTheme="minorHAnsi" w:hAnsiTheme="minorHAnsi"/>
                <w:b/>
                <w:bCs/>
                <w:sz w:val="22"/>
                <w:szCs w:val="22"/>
              </w:rPr>
              <w:t>Sediment losses</w:t>
            </w:r>
          </w:p>
        </w:tc>
      </w:tr>
      <w:tr w:rsidR="002B634A" w:rsidRPr="00F60E9E" w14:paraId="2D19C333" w14:textId="77777777" w:rsidTr="42936FD3">
        <w:tc>
          <w:tcPr>
            <w:tcW w:w="1129" w:type="dxa"/>
          </w:tcPr>
          <w:p w14:paraId="7A1EBD4D" w14:textId="78D08D0B" w:rsidR="002B634A" w:rsidRPr="00F60E9E" w:rsidRDefault="00B32C36" w:rsidP="00E2666C">
            <w:pPr>
              <w:rPr>
                <w:sz w:val="22"/>
                <w:szCs w:val="22"/>
              </w:rPr>
            </w:pPr>
            <w:r>
              <w:rPr>
                <w:sz w:val="22"/>
                <w:szCs w:val="22"/>
              </w:rPr>
              <w:lastRenderedPageBreak/>
              <w:t>RC</w:t>
            </w:r>
            <w:r w:rsidR="00222016">
              <w:rPr>
                <w:sz w:val="22"/>
                <w:szCs w:val="22"/>
              </w:rPr>
              <w:t>9</w:t>
            </w:r>
          </w:p>
        </w:tc>
        <w:tc>
          <w:tcPr>
            <w:tcW w:w="9661" w:type="dxa"/>
          </w:tcPr>
          <w:p w14:paraId="08512C36" w14:textId="24ED5605" w:rsidR="002B634A" w:rsidRPr="005F049F" w:rsidRDefault="002B634A" w:rsidP="005F049F">
            <w:pPr>
              <w:pStyle w:val="Legal1"/>
              <w:rPr>
                <w:rFonts w:asciiTheme="minorHAnsi" w:hAnsiTheme="minorHAnsi"/>
                <w:sz w:val="22"/>
                <w:szCs w:val="22"/>
              </w:rPr>
            </w:pPr>
            <w:r w:rsidRPr="00F60E9E">
              <w:rPr>
                <w:rFonts w:asciiTheme="minorHAnsi" w:hAnsiTheme="minorHAnsi"/>
                <w:sz w:val="22"/>
                <w:szCs w:val="22"/>
              </w:rPr>
              <w:t xml:space="preserve">The </w:t>
            </w:r>
            <w:r w:rsidR="00D82E2B">
              <w:rPr>
                <w:rFonts w:asciiTheme="minorHAnsi" w:hAnsiTheme="minorHAnsi"/>
                <w:sz w:val="22"/>
                <w:szCs w:val="22"/>
              </w:rPr>
              <w:t>Consent Holder</w:t>
            </w:r>
            <w:r w:rsidRPr="00F60E9E">
              <w:rPr>
                <w:rFonts w:asciiTheme="minorHAnsi" w:hAnsiTheme="minorHAnsi"/>
                <w:sz w:val="22"/>
                <w:szCs w:val="22"/>
              </w:rPr>
              <w:t xml:space="preserve"> must manage construction, operational, and maintenance activities authorised by these consents </w:t>
            </w:r>
            <w:proofErr w:type="gramStart"/>
            <w:r w:rsidRPr="00F60E9E">
              <w:rPr>
                <w:rFonts w:asciiTheme="minorHAnsi" w:hAnsiTheme="minorHAnsi"/>
                <w:sz w:val="22"/>
                <w:szCs w:val="22"/>
              </w:rPr>
              <w:t>so as to</w:t>
            </w:r>
            <w:proofErr w:type="gramEnd"/>
            <w:r w:rsidRPr="00F60E9E">
              <w:rPr>
                <w:rFonts w:asciiTheme="minorHAnsi" w:hAnsiTheme="minorHAnsi"/>
                <w:sz w:val="22"/>
                <w:szCs w:val="22"/>
              </w:rPr>
              <w:t xml:space="preserve"> avoid sediment discharges to natural water</w:t>
            </w:r>
            <w:r w:rsidR="00011168">
              <w:rPr>
                <w:rFonts w:asciiTheme="minorHAnsi" w:hAnsiTheme="minorHAnsi"/>
                <w:sz w:val="22"/>
                <w:szCs w:val="22"/>
              </w:rPr>
              <w:t xml:space="preserve"> </w:t>
            </w:r>
            <w:r w:rsidRPr="00F60E9E">
              <w:rPr>
                <w:rFonts w:asciiTheme="minorHAnsi" w:hAnsiTheme="minorHAnsi"/>
                <w:sz w:val="22"/>
                <w:szCs w:val="22"/>
              </w:rPr>
              <w:t>bodies where practicable</w:t>
            </w:r>
            <w:r w:rsidR="005F7ABC">
              <w:rPr>
                <w:rFonts w:asciiTheme="minorHAnsi" w:hAnsiTheme="minorHAnsi"/>
                <w:sz w:val="22"/>
                <w:szCs w:val="22"/>
              </w:rPr>
              <w:t xml:space="preserve"> </w:t>
            </w:r>
            <w:r w:rsidRPr="00F60E9E">
              <w:rPr>
                <w:rFonts w:asciiTheme="minorHAnsi" w:hAnsiTheme="minorHAnsi"/>
                <w:sz w:val="22"/>
                <w:szCs w:val="22"/>
              </w:rPr>
              <w:t>and otherwise minimise sediment discharges.</w:t>
            </w:r>
          </w:p>
        </w:tc>
      </w:tr>
      <w:tr w:rsidR="005F049F" w:rsidRPr="00F60E9E" w14:paraId="4C6EF0AE" w14:textId="77777777" w:rsidTr="42936FD3">
        <w:trPr>
          <w:trHeight w:val="567"/>
        </w:trPr>
        <w:tc>
          <w:tcPr>
            <w:tcW w:w="1129" w:type="dxa"/>
            <w:shd w:val="clear" w:color="auto" w:fill="DAE9F7" w:themeFill="text2" w:themeFillTint="1A"/>
            <w:vAlign w:val="center"/>
          </w:tcPr>
          <w:p w14:paraId="59ADCF7C" w14:textId="77777777" w:rsidR="005F049F" w:rsidRPr="00F60E9E" w:rsidRDefault="005F049F" w:rsidP="00F66EFC">
            <w:pPr>
              <w:rPr>
                <w:sz w:val="22"/>
                <w:szCs w:val="22"/>
              </w:rPr>
            </w:pPr>
          </w:p>
        </w:tc>
        <w:tc>
          <w:tcPr>
            <w:tcW w:w="9661" w:type="dxa"/>
            <w:shd w:val="clear" w:color="auto" w:fill="DAE9F7" w:themeFill="text2" w:themeFillTint="1A"/>
            <w:vAlign w:val="center"/>
          </w:tcPr>
          <w:p w14:paraId="7BFDA34E" w14:textId="30CE8AB1" w:rsidR="005F049F" w:rsidRPr="00F60E9E" w:rsidRDefault="005F049F" w:rsidP="00F66EFC">
            <w:pPr>
              <w:pStyle w:val="Legal1"/>
              <w:rPr>
                <w:rFonts w:asciiTheme="minorHAnsi" w:hAnsiTheme="minorHAnsi"/>
                <w:b/>
                <w:bCs/>
                <w:sz w:val="22"/>
                <w:szCs w:val="22"/>
                <w:lang w:val="en-US"/>
              </w:rPr>
            </w:pPr>
            <w:r>
              <w:rPr>
                <w:rFonts w:asciiTheme="minorHAnsi" w:hAnsiTheme="minorHAnsi"/>
                <w:b/>
                <w:bCs/>
                <w:sz w:val="22"/>
                <w:szCs w:val="22"/>
                <w:lang w:val="en-US"/>
              </w:rPr>
              <w:t>Didymo</w:t>
            </w:r>
          </w:p>
        </w:tc>
      </w:tr>
      <w:tr w:rsidR="002B634A" w:rsidRPr="00F60E9E" w14:paraId="41F94F17" w14:textId="77777777" w:rsidTr="42936FD3">
        <w:tc>
          <w:tcPr>
            <w:tcW w:w="1129" w:type="dxa"/>
          </w:tcPr>
          <w:p w14:paraId="68809486" w14:textId="21CBA5E5" w:rsidR="002B634A" w:rsidRPr="00F60E9E" w:rsidRDefault="00B32C36" w:rsidP="00E2666C">
            <w:pPr>
              <w:rPr>
                <w:sz w:val="22"/>
                <w:szCs w:val="22"/>
              </w:rPr>
            </w:pPr>
            <w:r>
              <w:rPr>
                <w:sz w:val="22"/>
                <w:szCs w:val="22"/>
              </w:rPr>
              <w:t>RC</w:t>
            </w:r>
            <w:r w:rsidR="00222016">
              <w:rPr>
                <w:sz w:val="22"/>
                <w:szCs w:val="22"/>
              </w:rPr>
              <w:t>10</w:t>
            </w:r>
          </w:p>
        </w:tc>
        <w:tc>
          <w:tcPr>
            <w:tcW w:w="9661" w:type="dxa"/>
          </w:tcPr>
          <w:p w14:paraId="6FAFF035" w14:textId="48AE8A6F" w:rsidR="00643DF9" w:rsidRPr="00F60E9E" w:rsidRDefault="00643DF9" w:rsidP="005F049F">
            <w:pPr>
              <w:pStyle w:val="Legal1"/>
              <w:rPr>
                <w:rFonts w:asciiTheme="minorHAnsi" w:hAnsiTheme="minorHAnsi"/>
                <w:sz w:val="22"/>
                <w:szCs w:val="22"/>
                <w:lang w:val="en-US"/>
              </w:rPr>
            </w:pPr>
            <w:r w:rsidRPr="00F60E9E">
              <w:rPr>
                <w:rFonts w:asciiTheme="minorHAnsi" w:hAnsiTheme="minorHAnsi"/>
                <w:sz w:val="22"/>
                <w:szCs w:val="22"/>
                <w:lang w:val="en-US"/>
              </w:rPr>
              <w:t xml:space="preserve">To prevent the spread of Didymo or any other aquatic pests, all </w:t>
            </w:r>
            <w:r w:rsidRPr="00F60E9E">
              <w:rPr>
                <w:rFonts w:asciiTheme="minorHAnsi" w:hAnsiTheme="minorHAnsi"/>
                <w:b/>
                <w:bCs/>
                <w:sz w:val="22"/>
                <w:szCs w:val="22"/>
                <w:lang w:val="en-US"/>
              </w:rPr>
              <w:t>Project</w:t>
            </w:r>
            <w:r w:rsidRPr="00F60E9E">
              <w:rPr>
                <w:rFonts w:asciiTheme="minorHAnsi" w:hAnsiTheme="minorHAnsi"/>
                <w:sz w:val="22"/>
                <w:szCs w:val="22"/>
                <w:lang w:val="en-US"/>
              </w:rPr>
              <w:t xml:space="preserve"> </w:t>
            </w:r>
            <w:r w:rsidR="004473A6">
              <w:rPr>
                <w:rFonts w:asciiTheme="minorHAnsi" w:hAnsiTheme="minorHAnsi"/>
                <w:sz w:val="22"/>
                <w:szCs w:val="22"/>
                <w:lang w:val="en-US"/>
              </w:rPr>
              <w:t>a</w:t>
            </w:r>
            <w:r w:rsidRPr="00F60E9E">
              <w:rPr>
                <w:rFonts w:asciiTheme="minorHAnsi" w:hAnsiTheme="minorHAnsi"/>
                <w:sz w:val="22"/>
                <w:szCs w:val="22"/>
                <w:lang w:val="en-US"/>
              </w:rPr>
              <w:t>ctivities must be undertaken in accordance with the Biosecurity New Zealand's hygiene procedures.</w:t>
            </w:r>
          </w:p>
          <w:p w14:paraId="27CEC21B" w14:textId="2AC13CB1" w:rsidR="002B634A" w:rsidRPr="00F60E9E" w:rsidRDefault="00643DF9" w:rsidP="005F049F">
            <w:pPr>
              <w:pStyle w:val="Legal1"/>
              <w:rPr>
                <w:rFonts w:asciiTheme="minorHAnsi" w:hAnsiTheme="minorHAnsi"/>
                <w:i/>
                <w:sz w:val="22"/>
                <w:szCs w:val="22"/>
                <w:lang w:val="en-US"/>
              </w:rPr>
            </w:pPr>
            <w:r w:rsidRPr="00F60E9E">
              <w:rPr>
                <w:rFonts w:asciiTheme="minorHAnsi" w:hAnsiTheme="minorHAnsi"/>
                <w:b/>
                <w:i/>
                <w:sz w:val="22"/>
                <w:szCs w:val="22"/>
                <w:lang w:val="en-US"/>
              </w:rPr>
              <w:t xml:space="preserve">Advice </w:t>
            </w:r>
            <w:proofErr w:type="gramStart"/>
            <w:r w:rsidRPr="00F60E9E">
              <w:rPr>
                <w:rFonts w:asciiTheme="minorHAnsi" w:hAnsiTheme="minorHAnsi"/>
                <w:b/>
                <w:i/>
                <w:sz w:val="22"/>
                <w:szCs w:val="22"/>
                <w:lang w:val="en-US"/>
              </w:rPr>
              <w:t>note</w:t>
            </w:r>
            <w:proofErr w:type="gramEnd"/>
            <w:r w:rsidRPr="00F60E9E">
              <w:rPr>
                <w:rFonts w:asciiTheme="minorHAnsi" w:hAnsiTheme="minorHAnsi"/>
                <w:b/>
                <w:i/>
                <w:sz w:val="22"/>
                <w:szCs w:val="22"/>
                <w:lang w:val="en-US"/>
              </w:rPr>
              <w:t>:</w:t>
            </w:r>
            <w:r w:rsidRPr="00F60E9E">
              <w:rPr>
                <w:rFonts w:asciiTheme="minorHAnsi" w:hAnsiTheme="minorHAnsi"/>
                <w:i/>
                <w:sz w:val="22"/>
                <w:szCs w:val="22"/>
                <w:lang w:val="en-US"/>
              </w:rPr>
              <w:t xml:space="preserve"> You can access the most current version of these procedures from the Biosecurity New Zealand website </w:t>
            </w:r>
            <w:hyperlink r:id="rId12" w:history="1">
              <w:r w:rsidRPr="00F60E9E">
                <w:rPr>
                  <w:rStyle w:val="Hyperlink"/>
                  <w:rFonts w:asciiTheme="minorHAnsi" w:hAnsiTheme="minorHAnsi"/>
                  <w:i/>
                  <w:sz w:val="22"/>
                  <w:szCs w:val="22"/>
                  <w:lang w:val="en-US"/>
                </w:rPr>
                <w:t>http://www.biosecurity.govt.nz</w:t>
              </w:r>
            </w:hyperlink>
          </w:p>
        </w:tc>
      </w:tr>
    </w:tbl>
    <w:p w14:paraId="576B611C" w14:textId="77777777" w:rsidR="006C5241" w:rsidRDefault="006C5241"/>
    <w:p w14:paraId="403AD20A" w14:textId="59BF0C36" w:rsidR="006C5241" w:rsidRDefault="00B32C36" w:rsidP="006C5241">
      <w:pPr>
        <w:pStyle w:val="Heading2"/>
      </w:pPr>
      <w:r>
        <w:t xml:space="preserve">(C2) </w:t>
      </w:r>
      <w:r w:rsidR="006C5241" w:rsidRPr="00F60E9E">
        <w:t>Specific Conditions: Section 9 - Land Use Consent: Earthworks and Vegetation Clearance</w:t>
      </w:r>
    </w:p>
    <w:tbl>
      <w:tblPr>
        <w:tblStyle w:val="TableGrid"/>
        <w:tblW w:w="0" w:type="auto"/>
        <w:tblLook w:val="04A0" w:firstRow="1" w:lastRow="0" w:firstColumn="1" w:lastColumn="0" w:noHBand="0" w:noVBand="1"/>
      </w:tblPr>
      <w:tblGrid>
        <w:gridCol w:w="1129"/>
        <w:gridCol w:w="9661"/>
      </w:tblGrid>
      <w:tr w:rsidR="00FB2ED3" w:rsidRPr="00F60E9E" w14:paraId="0816831A" w14:textId="77777777" w:rsidTr="42936FD3">
        <w:trPr>
          <w:trHeight w:val="567"/>
        </w:trPr>
        <w:tc>
          <w:tcPr>
            <w:tcW w:w="1129" w:type="dxa"/>
            <w:shd w:val="clear" w:color="auto" w:fill="DAE9F7" w:themeFill="text2" w:themeFillTint="1A"/>
            <w:vAlign w:val="center"/>
          </w:tcPr>
          <w:p w14:paraId="2B1E3586" w14:textId="77777777" w:rsidR="00FB2ED3" w:rsidRPr="00F60E9E" w:rsidRDefault="00FB2ED3" w:rsidP="00F66EFC">
            <w:pPr>
              <w:rPr>
                <w:sz w:val="22"/>
                <w:szCs w:val="22"/>
              </w:rPr>
            </w:pPr>
          </w:p>
        </w:tc>
        <w:tc>
          <w:tcPr>
            <w:tcW w:w="9661" w:type="dxa"/>
            <w:shd w:val="clear" w:color="auto" w:fill="DAE9F7" w:themeFill="text2" w:themeFillTint="1A"/>
            <w:vAlign w:val="center"/>
          </w:tcPr>
          <w:p w14:paraId="40F813A5" w14:textId="352F248D" w:rsidR="00FB2ED3" w:rsidRPr="00F60E9E" w:rsidRDefault="00D40187" w:rsidP="00F66EFC">
            <w:pPr>
              <w:pStyle w:val="Legal5"/>
              <w:numPr>
                <w:ilvl w:val="0"/>
                <w:numId w:val="0"/>
              </w:numPr>
              <w:rPr>
                <w:rFonts w:asciiTheme="minorHAnsi" w:hAnsiTheme="minorHAnsi"/>
                <w:b/>
                <w:bCs/>
                <w:sz w:val="22"/>
                <w:szCs w:val="22"/>
              </w:rPr>
            </w:pPr>
            <w:r>
              <w:rPr>
                <w:rFonts w:asciiTheme="minorHAnsi" w:hAnsiTheme="minorHAnsi"/>
                <w:b/>
                <w:bCs/>
                <w:sz w:val="22"/>
                <w:szCs w:val="22"/>
              </w:rPr>
              <w:t>Recreation Access Track</w:t>
            </w:r>
          </w:p>
        </w:tc>
      </w:tr>
      <w:tr w:rsidR="00FB2ED3" w:rsidRPr="00F60E9E" w14:paraId="48270E60" w14:textId="77777777" w:rsidTr="42936FD3">
        <w:trPr>
          <w:trHeight w:val="567"/>
        </w:trPr>
        <w:tc>
          <w:tcPr>
            <w:tcW w:w="1129" w:type="dxa"/>
          </w:tcPr>
          <w:p w14:paraId="1AE12EA9" w14:textId="343F020F" w:rsidR="00FB2ED3" w:rsidRPr="00F60E9E" w:rsidRDefault="00CC5AE9" w:rsidP="00E2666C">
            <w:pPr>
              <w:rPr>
                <w:sz w:val="22"/>
                <w:szCs w:val="22"/>
              </w:rPr>
            </w:pPr>
            <w:r>
              <w:rPr>
                <w:sz w:val="22"/>
                <w:szCs w:val="22"/>
              </w:rPr>
              <w:t>RC11</w:t>
            </w:r>
          </w:p>
        </w:tc>
        <w:tc>
          <w:tcPr>
            <w:tcW w:w="9661" w:type="dxa"/>
          </w:tcPr>
          <w:p w14:paraId="6A6FE418" w14:textId="3B3349AF" w:rsidR="009171B9" w:rsidRPr="009171B9" w:rsidRDefault="009171B9" w:rsidP="009171B9">
            <w:pPr>
              <w:pStyle w:val="Legal5"/>
              <w:numPr>
                <w:ilvl w:val="0"/>
                <w:numId w:val="0"/>
              </w:numPr>
              <w:rPr>
                <w:rFonts w:asciiTheme="minorHAnsi" w:hAnsiTheme="minorHAnsi"/>
                <w:sz w:val="22"/>
                <w:szCs w:val="22"/>
              </w:rPr>
            </w:pPr>
            <w:r w:rsidRPr="009171B9">
              <w:rPr>
                <w:rFonts w:asciiTheme="minorHAnsi" w:hAnsiTheme="minorHAnsi"/>
                <w:sz w:val="22"/>
                <w:szCs w:val="22"/>
              </w:rPr>
              <w:t xml:space="preserve">Prior to </w:t>
            </w:r>
            <w:r w:rsidR="00CC5AE9" w:rsidRPr="00CC5AE9">
              <w:rPr>
                <w:rFonts w:asciiTheme="minorHAnsi" w:hAnsiTheme="minorHAnsi"/>
                <w:b/>
                <w:bCs/>
                <w:sz w:val="22"/>
                <w:szCs w:val="22"/>
              </w:rPr>
              <w:t>C</w:t>
            </w:r>
            <w:r w:rsidRPr="00CC5AE9">
              <w:rPr>
                <w:rFonts w:asciiTheme="minorHAnsi" w:hAnsiTheme="minorHAnsi"/>
                <w:b/>
                <w:bCs/>
                <w:sz w:val="22"/>
                <w:szCs w:val="22"/>
              </w:rPr>
              <w:t>onstruction</w:t>
            </w:r>
            <w:r w:rsidRPr="009171B9">
              <w:rPr>
                <w:rFonts w:asciiTheme="minorHAnsi" w:hAnsiTheme="minorHAnsi"/>
                <w:sz w:val="22"/>
                <w:szCs w:val="22"/>
              </w:rPr>
              <w:t>, the consent holder must:</w:t>
            </w:r>
          </w:p>
          <w:p w14:paraId="4C65844F" w14:textId="414A9C11" w:rsidR="00E35719" w:rsidRPr="00E35719" w:rsidRDefault="00E35719" w:rsidP="00306C87">
            <w:pPr>
              <w:pStyle w:val="Legal5"/>
              <w:numPr>
                <w:ilvl w:val="5"/>
                <w:numId w:val="100"/>
              </w:numPr>
              <w:ind w:left="887" w:hanging="567"/>
              <w:rPr>
                <w:rFonts w:asciiTheme="minorHAnsi" w:hAnsiTheme="minorHAnsi"/>
                <w:sz w:val="22"/>
                <w:szCs w:val="22"/>
              </w:rPr>
            </w:pPr>
            <w:r w:rsidRPr="00E35719">
              <w:rPr>
                <w:rFonts w:asciiTheme="minorHAnsi" w:hAnsiTheme="minorHAnsi"/>
                <w:sz w:val="22"/>
                <w:szCs w:val="22"/>
              </w:rPr>
              <w:t xml:space="preserve">in consultation with </w:t>
            </w:r>
            <w:r w:rsidR="009171B9" w:rsidRPr="00E35719">
              <w:rPr>
                <w:rFonts w:asciiTheme="minorHAnsi" w:hAnsiTheme="minorHAnsi"/>
                <w:sz w:val="22"/>
                <w:szCs w:val="22"/>
              </w:rPr>
              <w:t>Department of Conservation</w:t>
            </w:r>
            <w:r>
              <w:rPr>
                <w:rFonts w:asciiTheme="minorHAnsi" w:hAnsiTheme="minorHAnsi"/>
                <w:sz w:val="22"/>
                <w:szCs w:val="22"/>
              </w:rPr>
              <w:t>, d</w:t>
            </w:r>
            <w:r w:rsidR="009171B9" w:rsidRPr="00E35719">
              <w:rPr>
                <w:rFonts w:asciiTheme="minorHAnsi" w:hAnsiTheme="minorHAnsi"/>
                <w:sz w:val="22"/>
                <w:szCs w:val="22"/>
              </w:rPr>
              <w:t>esign the alternative track access in accordance with the Tramping Track Standard described in the New Zealand Handbook Tracks and Outdoor Visitor Structures SNZ HB8630:2004.</w:t>
            </w:r>
            <w:r w:rsidRPr="00E35719">
              <w:rPr>
                <w:rFonts w:asciiTheme="minorHAnsi" w:hAnsiTheme="minorHAnsi"/>
                <w:sz w:val="22"/>
                <w:szCs w:val="22"/>
              </w:rPr>
              <w:t xml:space="preserve"> </w:t>
            </w:r>
          </w:p>
          <w:p w14:paraId="2F5FF222" w14:textId="167C098B" w:rsidR="009171B9" w:rsidRPr="009171B9" w:rsidRDefault="6D489E55" w:rsidP="42936FD3">
            <w:pPr>
              <w:pStyle w:val="Legal5"/>
              <w:ind w:left="887"/>
              <w:rPr>
                <w:rFonts w:asciiTheme="minorHAnsi" w:hAnsiTheme="minorHAnsi"/>
                <w:sz w:val="22"/>
                <w:szCs w:val="22"/>
              </w:rPr>
            </w:pPr>
            <w:r w:rsidRPr="42936FD3">
              <w:rPr>
                <w:rFonts w:asciiTheme="minorHAnsi" w:hAnsiTheme="minorHAnsi"/>
                <w:sz w:val="22"/>
                <w:szCs w:val="22"/>
              </w:rPr>
              <w:t xml:space="preserve">construct the </w:t>
            </w:r>
            <w:r w:rsidR="21F6FBD6" w:rsidRPr="42936FD3">
              <w:rPr>
                <w:rFonts w:asciiTheme="minorHAnsi" w:hAnsiTheme="minorHAnsi"/>
                <w:sz w:val="22"/>
                <w:szCs w:val="22"/>
              </w:rPr>
              <w:t xml:space="preserve">alternative track access on the true right </w:t>
            </w:r>
            <w:r w:rsidR="21F6FBD6" w:rsidRPr="42936FD3">
              <w:rPr>
                <w:rFonts w:asciiTheme="minorHAnsi" w:hAnsiTheme="minorHAnsi"/>
                <w:b/>
                <w:bCs/>
                <w:sz w:val="22"/>
                <w:szCs w:val="22"/>
              </w:rPr>
              <w:t xml:space="preserve">bank </w:t>
            </w:r>
            <w:r w:rsidR="21F6FBD6" w:rsidRPr="42936FD3">
              <w:rPr>
                <w:rFonts w:asciiTheme="minorHAnsi" w:hAnsiTheme="minorHAnsi"/>
                <w:sz w:val="22"/>
                <w:szCs w:val="22"/>
              </w:rPr>
              <w:t>of the Waitaha River</w:t>
            </w:r>
            <w:r w:rsidR="6769C3E2" w:rsidRPr="42936FD3">
              <w:rPr>
                <w:rFonts w:asciiTheme="minorHAnsi" w:hAnsiTheme="minorHAnsi"/>
                <w:sz w:val="22"/>
                <w:szCs w:val="22"/>
              </w:rPr>
              <w:t>, in general a</w:t>
            </w:r>
            <w:r w:rsidR="605894FE" w:rsidRPr="42936FD3">
              <w:rPr>
                <w:rFonts w:asciiTheme="minorHAnsi" w:hAnsiTheme="minorHAnsi"/>
                <w:sz w:val="22"/>
                <w:szCs w:val="22"/>
              </w:rPr>
              <w:t xml:space="preserve">ccordance with the location shown in Appendix </w:t>
            </w:r>
            <w:r w:rsidR="6C5892C2" w:rsidRPr="42936FD3">
              <w:rPr>
                <w:rFonts w:asciiTheme="minorHAnsi" w:hAnsiTheme="minorHAnsi"/>
                <w:sz w:val="22"/>
                <w:szCs w:val="22"/>
              </w:rPr>
              <w:t>RC0</w:t>
            </w:r>
            <w:r w:rsidR="21F6FBD6" w:rsidRPr="42936FD3">
              <w:rPr>
                <w:rFonts w:asciiTheme="minorHAnsi" w:hAnsiTheme="minorHAnsi"/>
                <w:sz w:val="22"/>
                <w:szCs w:val="22"/>
              </w:rPr>
              <w:t>.</w:t>
            </w:r>
          </w:p>
          <w:p w14:paraId="4BC7B993" w14:textId="5CB448CD" w:rsidR="00FB2ED3" w:rsidRPr="00CC5AE9" w:rsidRDefault="009171B9" w:rsidP="009171B9">
            <w:pPr>
              <w:pStyle w:val="Legal5"/>
              <w:numPr>
                <w:ilvl w:val="0"/>
                <w:numId w:val="0"/>
              </w:numPr>
              <w:rPr>
                <w:rFonts w:asciiTheme="minorHAnsi" w:hAnsiTheme="minorHAnsi"/>
                <w:b/>
                <w:bCs/>
                <w:i/>
                <w:iCs/>
                <w:sz w:val="22"/>
                <w:szCs w:val="22"/>
              </w:rPr>
            </w:pPr>
            <w:r w:rsidRPr="00CC5AE9">
              <w:rPr>
                <w:rFonts w:asciiTheme="minorHAnsi" w:hAnsiTheme="minorHAnsi"/>
                <w:b/>
                <w:bCs/>
                <w:i/>
                <w:iCs/>
                <w:sz w:val="22"/>
                <w:szCs w:val="22"/>
              </w:rPr>
              <w:t>Advice Note</w:t>
            </w:r>
            <w:r w:rsidRPr="00CC5AE9">
              <w:rPr>
                <w:rFonts w:asciiTheme="minorHAnsi" w:hAnsiTheme="minorHAnsi"/>
                <w:i/>
                <w:iCs/>
                <w:sz w:val="22"/>
                <w:szCs w:val="22"/>
              </w:rPr>
              <w:t>: The alternative access track is provided to minimi</w:t>
            </w:r>
            <w:r w:rsidR="00CC5AE9">
              <w:rPr>
                <w:rFonts w:asciiTheme="minorHAnsi" w:hAnsiTheme="minorHAnsi"/>
                <w:i/>
                <w:iCs/>
                <w:sz w:val="22"/>
                <w:szCs w:val="22"/>
              </w:rPr>
              <w:t>s</w:t>
            </w:r>
            <w:r w:rsidRPr="00CC5AE9">
              <w:rPr>
                <w:rFonts w:asciiTheme="minorHAnsi" w:hAnsiTheme="minorHAnsi"/>
                <w:i/>
                <w:iCs/>
                <w:sz w:val="22"/>
                <w:szCs w:val="22"/>
              </w:rPr>
              <w:t>e visitor views of the new access road, transmission line corridor and Power Station Site construction areas and activities.</w:t>
            </w:r>
          </w:p>
        </w:tc>
      </w:tr>
      <w:tr w:rsidR="002B634A" w:rsidRPr="00F60E9E" w14:paraId="3C03A75D" w14:textId="77777777" w:rsidTr="42936FD3">
        <w:trPr>
          <w:trHeight w:val="567"/>
        </w:trPr>
        <w:tc>
          <w:tcPr>
            <w:tcW w:w="1129" w:type="dxa"/>
            <w:shd w:val="clear" w:color="auto" w:fill="DAE9F7" w:themeFill="text2" w:themeFillTint="1A"/>
            <w:vAlign w:val="center"/>
          </w:tcPr>
          <w:p w14:paraId="37B68D08" w14:textId="77777777" w:rsidR="002B634A" w:rsidRPr="00F60E9E" w:rsidRDefault="002B634A" w:rsidP="00F66EFC">
            <w:pPr>
              <w:rPr>
                <w:sz w:val="22"/>
                <w:szCs w:val="22"/>
              </w:rPr>
            </w:pPr>
          </w:p>
        </w:tc>
        <w:tc>
          <w:tcPr>
            <w:tcW w:w="9661" w:type="dxa"/>
            <w:shd w:val="clear" w:color="auto" w:fill="DAE9F7" w:themeFill="text2" w:themeFillTint="1A"/>
            <w:vAlign w:val="center"/>
          </w:tcPr>
          <w:p w14:paraId="714D42AC" w14:textId="7F638676" w:rsidR="002B634A" w:rsidRPr="00F60E9E" w:rsidRDefault="006C5241" w:rsidP="00F66EFC">
            <w:pPr>
              <w:pStyle w:val="Legal5"/>
              <w:numPr>
                <w:ilvl w:val="0"/>
                <w:numId w:val="0"/>
              </w:numPr>
              <w:rPr>
                <w:rFonts w:asciiTheme="minorHAnsi" w:hAnsiTheme="minorHAnsi"/>
                <w:b/>
                <w:bCs/>
                <w:sz w:val="22"/>
                <w:szCs w:val="22"/>
              </w:rPr>
            </w:pPr>
            <w:r w:rsidRPr="00F60E9E">
              <w:rPr>
                <w:rFonts w:asciiTheme="minorHAnsi" w:hAnsiTheme="minorHAnsi"/>
                <w:b/>
                <w:bCs/>
                <w:sz w:val="22"/>
                <w:szCs w:val="22"/>
              </w:rPr>
              <w:t>Dust Management Plan</w:t>
            </w:r>
          </w:p>
        </w:tc>
      </w:tr>
      <w:tr w:rsidR="002B634A" w:rsidRPr="00F60E9E" w14:paraId="459318EF" w14:textId="77777777" w:rsidTr="42936FD3">
        <w:tc>
          <w:tcPr>
            <w:tcW w:w="1129" w:type="dxa"/>
          </w:tcPr>
          <w:p w14:paraId="155E0465" w14:textId="1EBFC98B" w:rsidR="002B634A" w:rsidRPr="00F60E9E" w:rsidRDefault="00B32C36" w:rsidP="00E2666C">
            <w:pPr>
              <w:rPr>
                <w:sz w:val="22"/>
                <w:szCs w:val="22"/>
              </w:rPr>
            </w:pPr>
            <w:r>
              <w:rPr>
                <w:sz w:val="22"/>
                <w:szCs w:val="22"/>
              </w:rPr>
              <w:t>RC</w:t>
            </w:r>
            <w:r w:rsidR="00222016">
              <w:rPr>
                <w:sz w:val="22"/>
                <w:szCs w:val="22"/>
              </w:rPr>
              <w:t>1</w:t>
            </w:r>
            <w:r w:rsidR="006E62C1">
              <w:rPr>
                <w:sz w:val="22"/>
                <w:szCs w:val="22"/>
              </w:rPr>
              <w:t>2</w:t>
            </w:r>
          </w:p>
        </w:tc>
        <w:tc>
          <w:tcPr>
            <w:tcW w:w="9661" w:type="dxa"/>
          </w:tcPr>
          <w:p w14:paraId="4AE7B7A7" w14:textId="60E6A89E" w:rsidR="00643DF9" w:rsidRPr="00F60E9E" w:rsidRDefault="00643DF9" w:rsidP="00306C87">
            <w:pPr>
              <w:pStyle w:val="Legal1"/>
              <w:numPr>
                <w:ilvl w:val="1"/>
                <w:numId w:val="53"/>
              </w:numPr>
              <w:ind w:left="461"/>
              <w:rPr>
                <w:rFonts w:asciiTheme="minorHAnsi" w:hAnsiTheme="minorHAnsi"/>
                <w:sz w:val="22"/>
                <w:szCs w:val="22"/>
              </w:rPr>
            </w:pPr>
            <w:r w:rsidRPr="00F60E9E">
              <w:rPr>
                <w:rFonts w:asciiTheme="minorHAnsi" w:hAnsiTheme="minorHAnsi"/>
                <w:sz w:val="22"/>
                <w:szCs w:val="22"/>
              </w:rPr>
              <w:t xml:space="preserve">The objective of the </w:t>
            </w:r>
            <w:r w:rsidRPr="006C5241">
              <w:rPr>
                <w:rFonts w:asciiTheme="minorHAnsi" w:hAnsiTheme="minorHAnsi"/>
                <w:b/>
                <w:bCs/>
                <w:sz w:val="22"/>
                <w:szCs w:val="22"/>
              </w:rPr>
              <w:t>DMP</w:t>
            </w:r>
            <w:r w:rsidRPr="00F60E9E">
              <w:rPr>
                <w:rFonts w:asciiTheme="minorHAnsi" w:hAnsiTheme="minorHAnsi"/>
                <w:sz w:val="22"/>
                <w:szCs w:val="22"/>
              </w:rPr>
              <w:t xml:space="preserve"> is to set out the practices and procedures to be adopted to manage and minimise the generation of dust emissions from construction activities so </w:t>
            </w:r>
            <w:r w:rsidRPr="00567451">
              <w:rPr>
                <w:rFonts w:asciiTheme="minorHAnsi" w:hAnsiTheme="minorHAnsi"/>
                <w:sz w:val="22"/>
                <w:szCs w:val="22"/>
              </w:rPr>
              <w:t xml:space="preserve">that they do not cause an objectionable or offensive effect beyond the boundary of the </w:t>
            </w:r>
            <w:r w:rsidRPr="00567451">
              <w:rPr>
                <w:rFonts w:asciiTheme="minorHAnsi" w:hAnsiTheme="minorHAnsi"/>
                <w:b/>
                <w:bCs/>
                <w:sz w:val="22"/>
                <w:szCs w:val="22"/>
              </w:rPr>
              <w:t>Project Site</w:t>
            </w:r>
            <w:r w:rsidRPr="00567451">
              <w:rPr>
                <w:rFonts w:asciiTheme="minorHAnsi" w:hAnsiTheme="minorHAnsi"/>
                <w:sz w:val="22"/>
                <w:szCs w:val="22"/>
              </w:rPr>
              <w:t>.</w:t>
            </w:r>
            <w:r w:rsidRPr="00F60E9E">
              <w:rPr>
                <w:rFonts w:asciiTheme="minorHAnsi" w:hAnsiTheme="minorHAnsi"/>
                <w:sz w:val="22"/>
                <w:szCs w:val="22"/>
              </w:rPr>
              <w:t xml:space="preserve"> </w:t>
            </w:r>
          </w:p>
          <w:p w14:paraId="367D55AA" w14:textId="77777777" w:rsidR="00643DF9" w:rsidRPr="00F60E9E" w:rsidRDefault="00643DF9" w:rsidP="00306C87">
            <w:pPr>
              <w:pStyle w:val="Legal1"/>
              <w:numPr>
                <w:ilvl w:val="1"/>
                <w:numId w:val="53"/>
              </w:numPr>
              <w:ind w:left="514"/>
              <w:rPr>
                <w:rFonts w:asciiTheme="minorHAnsi" w:hAnsiTheme="minorHAnsi"/>
                <w:sz w:val="22"/>
                <w:szCs w:val="22"/>
              </w:rPr>
            </w:pPr>
            <w:r w:rsidRPr="00F60E9E">
              <w:rPr>
                <w:rFonts w:asciiTheme="minorHAnsi" w:hAnsiTheme="minorHAnsi"/>
                <w:sz w:val="22"/>
                <w:szCs w:val="22"/>
              </w:rPr>
              <w:t xml:space="preserve">The </w:t>
            </w:r>
            <w:r w:rsidRPr="00567451">
              <w:rPr>
                <w:rFonts w:asciiTheme="minorHAnsi" w:hAnsiTheme="minorHAnsi"/>
                <w:b/>
                <w:bCs/>
                <w:sz w:val="22"/>
                <w:szCs w:val="22"/>
              </w:rPr>
              <w:t>DMP</w:t>
            </w:r>
            <w:r w:rsidRPr="00F60E9E">
              <w:rPr>
                <w:rFonts w:asciiTheme="minorHAnsi" w:hAnsiTheme="minorHAnsi"/>
                <w:sz w:val="22"/>
                <w:szCs w:val="22"/>
              </w:rPr>
              <w:t xml:space="preserve"> must include (as a minimum):</w:t>
            </w:r>
          </w:p>
          <w:p w14:paraId="014C25FD" w14:textId="77777777" w:rsidR="00643DF9" w:rsidRPr="00567451" w:rsidRDefault="00643DF9" w:rsidP="00306C87">
            <w:pPr>
              <w:pStyle w:val="Legal3"/>
              <w:numPr>
                <w:ilvl w:val="2"/>
                <w:numId w:val="54"/>
              </w:numPr>
              <w:ind w:left="1166" w:hanging="567"/>
              <w:rPr>
                <w:rFonts w:asciiTheme="minorHAnsi" w:hAnsiTheme="minorHAnsi"/>
                <w:sz w:val="22"/>
                <w:szCs w:val="22"/>
              </w:rPr>
            </w:pPr>
            <w:r w:rsidRPr="00567451">
              <w:rPr>
                <w:rFonts w:asciiTheme="minorHAnsi" w:hAnsiTheme="minorHAnsi"/>
                <w:sz w:val="22"/>
                <w:szCs w:val="22"/>
              </w:rPr>
              <w:t xml:space="preserve">Confirmation of the parties responsible for dust management during </w:t>
            </w:r>
            <w:proofErr w:type="gramStart"/>
            <w:r w:rsidRPr="00567451">
              <w:rPr>
                <w:rFonts w:asciiTheme="minorHAnsi" w:hAnsiTheme="minorHAnsi"/>
                <w:b/>
                <w:bCs/>
                <w:sz w:val="22"/>
                <w:szCs w:val="22"/>
              </w:rPr>
              <w:t>Construction</w:t>
            </w:r>
            <w:r w:rsidRPr="00567451">
              <w:rPr>
                <w:rFonts w:asciiTheme="minorHAnsi" w:hAnsiTheme="minorHAnsi"/>
                <w:sz w:val="22"/>
                <w:szCs w:val="22"/>
              </w:rPr>
              <w:t>;</w:t>
            </w:r>
            <w:proofErr w:type="gramEnd"/>
            <w:r w:rsidRPr="00567451">
              <w:rPr>
                <w:rFonts w:asciiTheme="minorHAnsi" w:hAnsiTheme="minorHAnsi"/>
                <w:sz w:val="22"/>
                <w:szCs w:val="22"/>
              </w:rPr>
              <w:t xml:space="preserve"> </w:t>
            </w:r>
          </w:p>
          <w:p w14:paraId="615A1C79" w14:textId="77777777" w:rsidR="00643DF9" w:rsidRPr="00F60E9E" w:rsidRDefault="00643DF9" w:rsidP="00567451">
            <w:pPr>
              <w:pStyle w:val="Legal3"/>
              <w:ind w:left="1166" w:hanging="567"/>
              <w:rPr>
                <w:rFonts w:asciiTheme="minorHAnsi" w:hAnsiTheme="minorHAnsi"/>
                <w:sz w:val="22"/>
                <w:szCs w:val="22"/>
              </w:rPr>
            </w:pPr>
            <w:r w:rsidRPr="00F60E9E">
              <w:rPr>
                <w:rFonts w:asciiTheme="minorHAnsi" w:hAnsiTheme="minorHAnsi"/>
                <w:sz w:val="22"/>
                <w:szCs w:val="22"/>
              </w:rPr>
              <w:t xml:space="preserve">Identification of sensitive receivers to potential dust effects and specific works methodologies for undertaking works in proximity to these </w:t>
            </w:r>
            <w:proofErr w:type="gramStart"/>
            <w:r w:rsidRPr="00F60E9E">
              <w:rPr>
                <w:rFonts w:asciiTheme="minorHAnsi" w:hAnsiTheme="minorHAnsi"/>
                <w:sz w:val="22"/>
                <w:szCs w:val="22"/>
              </w:rPr>
              <w:t>parties;</w:t>
            </w:r>
            <w:proofErr w:type="gramEnd"/>
            <w:r w:rsidRPr="00F60E9E">
              <w:rPr>
                <w:rFonts w:asciiTheme="minorHAnsi" w:hAnsiTheme="minorHAnsi"/>
                <w:sz w:val="22"/>
                <w:szCs w:val="22"/>
              </w:rPr>
              <w:t xml:space="preserve"> </w:t>
            </w:r>
          </w:p>
          <w:p w14:paraId="59032553" w14:textId="3B0FB808" w:rsidR="00643DF9" w:rsidRPr="00F60E9E" w:rsidRDefault="00643DF9" w:rsidP="00567451">
            <w:pPr>
              <w:pStyle w:val="Legal3"/>
              <w:ind w:left="1166" w:hanging="567"/>
              <w:rPr>
                <w:rFonts w:asciiTheme="minorHAnsi" w:hAnsiTheme="minorHAnsi"/>
                <w:sz w:val="22"/>
                <w:szCs w:val="22"/>
              </w:rPr>
            </w:pPr>
            <w:r w:rsidRPr="00F60E9E">
              <w:rPr>
                <w:rFonts w:asciiTheme="minorHAnsi" w:hAnsiTheme="minorHAnsi"/>
                <w:sz w:val="22"/>
                <w:szCs w:val="22"/>
              </w:rPr>
              <w:t xml:space="preserve">Proposed dust control methods including concrete batching plant dust management methods and confirmation of an adequate water supply with sufficient capacity </w:t>
            </w:r>
            <w:r w:rsidR="002E7591">
              <w:rPr>
                <w:rFonts w:asciiTheme="minorHAnsi" w:hAnsiTheme="minorHAnsi"/>
                <w:sz w:val="22"/>
                <w:szCs w:val="22"/>
              </w:rPr>
              <w:t>so that</w:t>
            </w:r>
            <w:r w:rsidRPr="00F60E9E">
              <w:rPr>
                <w:rFonts w:asciiTheme="minorHAnsi" w:hAnsiTheme="minorHAnsi"/>
                <w:sz w:val="22"/>
                <w:szCs w:val="22"/>
              </w:rPr>
              <w:t xml:space="preserve"> damp ground conditions can be maintained within the site during high dust risk periods; and</w:t>
            </w:r>
          </w:p>
          <w:p w14:paraId="52DB63DE" w14:textId="2CA9E981" w:rsidR="00643DF9" w:rsidRPr="00F60E9E" w:rsidRDefault="00643DF9" w:rsidP="00567451">
            <w:pPr>
              <w:pStyle w:val="Legal3"/>
              <w:ind w:left="1166" w:hanging="567"/>
              <w:rPr>
                <w:rFonts w:asciiTheme="minorHAnsi" w:hAnsiTheme="minorHAnsi"/>
                <w:sz w:val="22"/>
                <w:szCs w:val="22"/>
              </w:rPr>
            </w:pPr>
            <w:r w:rsidRPr="00F60E9E">
              <w:rPr>
                <w:rFonts w:asciiTheme="minorHAnsi" w:hAnsiTheme="minorHAnsi"/>
                <w:sz w:val="22"/>
                <w:szCs w:val="22"/>
              </w:rPr>
              <w:t>Protocols for responding to and addressing any complaints received.</w:t>
            </w:r>
          </w:p>
        </w:tc>
      </w:tr>
      <w:tr w:rsidR="002B634A" w:rsidRPr="00F60E9E" w14:paraId="24A4AB6D" w14:textId="77777777" w:rsidTr="42936FD3">
        <w:tc>
          <w:tcPr>
            <w:tcW w:w="1129" w:type="dxa"/>
          </w:tcPr>
          <w:p w14:paraId="4493B85E" w14:textId="517825AD" w:rsidR="002B634A" w:rsidRPr="00F60E9E" w:rsidRDefault="00537CD6" w:rsidP="00E2666C">
            <w:pPr>
              <w:rPr>
                <w:sz w:val="22"/>
                <w:szCs w:val="22"/>
              </w:rPr>
            </w:pPr>
            <w:r>
              <w:rPr>
                <w:sz w:val="22"/>
                <w:szCs w:val="22"/>
              </w:rPr>
              <w:lastRenderedPageBreak/>
              <w:t>RC13</w:t>
            </w:r>
          </w:p>
        </w:tc>
        <w:tc>
          <w:tcPr>
            <w:tcW w:w="9661" w:type="dxa"/>
          </w:tcPr>
          <w:p w14:paraId="7214D7B8" w14:textId="5BCEEEA6" w:rsidR="002B634A" w:rsidRPr="00F60E9E" w:rsidRDefault="00643DF9" w:rsidP="00F04970">
            <w:pPr>
              <w:pStyle w:val="Legal5"/>
              <w:numPr>
                <w:ilvl w:val="0"/>
                <w:numId w:val="0"/>
              </w:numPr>
              <w:rPr>
                <w:rFonts w:asciiTheme="minorHAnsi" w:hAnsiTheme="minorHAnsi"/>
                <w:b/>
                <w:bCs/>
                <w:sz w:val="22"/>
                <w:szCs w:val="22"/>
              </w:rPr>
            </w:pPr>
            <w:r w:rsidRPr="00F60E9E">
              <w:rPr>
                <w:rFonts w:asciiTheme="minorHAnsi" w:hAnsiTheme="minorHAnsi"/>
                <w:sz w:val="22"/>
                <w:szCs w:val="22"/>
              </w:rPr>
              <w:t xml:space="preserve">All construction activities must be undertaken so that there is no discharge of particulate matter that causes an objectional effect beyond </w:t>
            </w:r>
            <w:r w:rsidRPr="00567451">
              <w:rPr>
                <w:rFonts w:asciiTheme="minorHAnsi" w:hAnsiTheme="minorHAnsi"/>
                <w:sz w:val="22"/>
                <w:szCs w:val="22"/>
              </w:rPr>
              <w:t xml:space="preserve">the </w:t>
            </w:r>
            <w:r w:rsidRPr="00567451">
              <w:rPr>
                <w:rFonts w:asciiTheme="minorHAnsi" w:hAnsiTheme="minorHAnsi"/>
                <w:b/>
                <w:bCs/>
                <w:sz w:val="22"/>
                <w:szCs w:val="22"/>
              </w:rPr>
              <w:t>Project Site</w:t>
            </w:r>
            <w:r w:rsidRPr="00567451">
              <w:rPr>
                <w:rFonts w:asciiTheme="minorHAnsi" w:hAnsiTheme="minorHAnsi"/>
                <w:sz w:val="22"/>
                <w:szCs w:val="22"/>
              </w:rPr>
              <w:t>.</w:t>
            </w:r>
          </w:p>
        </w:tc>
      </w:tr>
      <w:tr w:rsidR="00567451" w:rsidRPr="00F60E9E" w14:paraId="47AA2CD3" w14:textId="77777777" w:rsidTr="42936FD3">
        <w:trPr>
          <w:trHeight w:val="567"/>
        </w:trPr>
        <w:tc>
          <w:tcPr>
            <w:tcW w:w="1129" w:type="dxa"/>
            <w:shd w:val="clear" w:color="auto" w:fill="DAE9F7" w:themeFill="text2" w:themeFillTint="1A"/>
            <w:vAlign w:val="center"/>
          </w:tcPr>
          <w:p w14:paraId="700C9D6F" w14:textId="77777777" w:rsidR="00567451" w:rsidRPr="00F60E9E" w:rsidRDefault="00567451" w:rsidP="008B1471">
            <w:pPr>
              <w:rPr>
                <w:sz w:val="22"/>
                <w:szCs w:val="22"/>
              </w:rPr>
            </w:pPr>
          </w:p>
        </w:tc>
        <w:tc>
          <w:tcPr>
            <w:tcW w:w="9661" w:type="dxa"/>
            <w:shd w:val="clear" w:color="auto" w:fill="DAE9F7" w:themeFill="text2" w:themeFillTint="1A"/>
            <w:vAlign w:val="center"/>
          </w:tcPr>
          <w:p w14:paraId="2F00AAEE" w14:textId="2B4AA7C8" w:rsidR="00567451" w:rsidRPr="00F60E9E" w:rsidRDefault="00567451" w:rsidP="008B1471">
            <w:pPr>
              <w:pStyle w:val="Legal5"/>
              <w:numPr>
                <w:ilvl w:val="0"/>
                <w:numId w:val="0"/>
              </w:numPr>
              <w:rPr>
                <w:rFonts w:asciiTheme="minorHAnsi" w:hAnsiTheme="minorHAnsi"/>
                <w:b/>
                <w:bCs/>
                <w:sz w:val="22"/>
                <w:szCs w:val="22"/>
              </w:rPr>
            </w:pPr>
            <w:r w:rsidRPr="00F60E9E">
              <w:rPr>
                <w:rFonts w:asciiTheme="minorHAnsi" w:hAnsiTheme="minorHAnsi"/>
                <w:b/>
                <w:bCs/>
                <w:sz w:val="22"/>
                <w:szCs w:val="22"/>
              </w:rPr>
              <w:t xml:space="preserve">Erosion and Sediment Control </w:t>
            </w:r>
            <w:r w:rsidR="00171760">
              <w:rPr>
                <w:rFonts w:asciiTheme="minorHAnsi" w:hAnsiTheme="minorHAnsi"/>
                <w:b/>
                <w:bCs/>
                <w:sz w:val="22"/>
                <w:szCs w:val="22"/>
              </w:rPr>
              <w:t xml:space="preserve">Management </w:t>
            </w:r>
            <w:r w:rsidRPr="00F60E9E">
              <w:rPr>
                <w:rFonts w:asciiTheme="minorHAnsi" w:hAnsiTheme="minorHAnsi"/>
                <w:b/>
                <w:bCs/>
                <w:sz w:val="22"/>
                <w:szCs w:val="22"/>
              </w:rPr>
              <w:t>Plan</w:t>
            </w:r>
          </w:p>
        </w:tc>
      </w:tr>
      <w:tr w:rsidR="00643DF9" w:rsidRPr="00F60E9E" w14:paraId="0C2461BC" w14:textId="77777777" w:rsidTr="42936FD3">
        <w:tc>
          <w:tcPr>
            <w:tcW w:w="1129" w:type="dxa"/>
          </w:tcPr>
          <w:p w14:paraId="1416A654" w14:textId="7E52D799" w:rsidR="00643DF9" w:rsidRPr="00F60E9E" w:rsidRDefault="00B32C36" w:rsidP="00E2666C">
            <w:pPr>
              <w:rPr>
                <w:sz w:val="22"/>
                <w:szCs w:val="22"/>
              </w:rPr>
            </w:pPr>
            <w:r>
              <w:rPr>
                <w:sz w:val="22"/>
                <w:szCs w:val="22"/>
              </w:rPr>
              <w:t>RC</w:t>
            </w:r>
            <w:r w:rsidR="00222016">
              <w:rPr>
                <w:sz w:val="22"/>
                <w:szCs w:val="22"/>
              </w:rPr>
              <w:t>1</w:t>
            </w:r>
            <w:r w:rsidR="00537CD6">
              <w:rPr>
                <w:sz w:val="22"/>
                <w:szCs w:val="22"/>
              </w:rPr>
              <w:t>4</w:t>
            </w:r>
          </w:p>
        </w:tc>
        <w:tc>
          <w:tcPr>
            <w:tcW w:w="9661" w:type="dxa"/>
          </w:tcPr>
          <w:p w14:paraId="61705499" w14:textId="7EAAA358" w:rsidR="00643DF9" w:rsidRPr="00F60E9E" w:rsidRDefault="00643DF9" w:rsidP="00643DF9">
            <w:pPr>
              <w:pStyle w:val="Legal5"/>
              <w:tabs>
                <w:tab w:val="clear" w:pos="2693"/>
              </w:tabs>
              <w:ind w:left="752"/>
              <w:rPr>
                <w:rFonts w:asciiTheme="minorHAnsi" w:hAnsiTheme="minorHAnsi"/>
                <w:sz w:val="22"/>
                <w:szCs w:val="22"/>
              </w:rPr>
            </w:pPr>
            <w:r w:rsidRPr="00F60E9E">
              <w:rPr>
                <w:rFonts w:asciiTheme="minorHAnsi" w:hAnsiTheme="minorHAnsi"/>
                <w:sz w:val="22"/>
                <w:szCs w:val="22"/>
              </w:rPr>
              <w:t xml:space="preserve">The objective of the </w:t>
            </w:r>
            <w:r w:rsidRPr="00567451">
              <w:rPr>
                <w:rFonts w:asciiTheme="minorHAnsi" w:hAnsiTheme="minorHAnsi"/>
                <w:b/>
                <w:bCs/>
                <w:sz w:val="22"/>
                <w:szCs w:val="22"/>
              </w:rPr>
              <w:t>ESCP</w:t>
            </w:r>
            <w:r w:rsidRPr="00F60E9E">
              <w:rPr>
                <w:rFonts w:asciiTheme="minorHAnsi" w:hAnsiTheme="minorHAnsi"/>
                <w:sz w:val="22"/>
                <w:szCs w:val="22"/>
              </w:rPr>
              <w:t xml:space="preserve"> is to manage and minimise erosion and sediment discharges from construction work areas.</w:t>
            </w:r>
          </w:p>
          <w:p w14:paraId="42BCC722" w14:textId="77777777" w:rsidR="00643DF9" w:rsidRPr="00F60E9E" w:rsidRDefault="00643DF9" w:rsidP="00643DF9">
            <w:pPr>
              <w:pStyle w:val="Legal5"/>
              <w:tabs>
                <w:tab w:val="clear" w:pos="2693"/>
              </w:tabs>
              <w:ind w:left="752"/>
              <w:rPr>
                <w:rFonts w:asciiTheme="minorHAnsi" w:hAnsiTheme="minorHAnsi"/>
                <w:sz w:val="22"/>
                <w:szCs w:val="22"/>
              </w:rPr>
            </w:pPr>
            <w:r w:rsidRPr="00F60E9E">
              <w:rPr>
                <w:rFonts w:asciiTheme="minorHAnsi" w:hAnsiTheme="minorHAnsi"/>
                <w:sz w:val="22"/>
                <w:szCs w:val="22"/>
              </w:rPr>
              <w:t xml:space="preserve">The </w:t>
            </w:r>
            <w:r w:rsidRPr="00567451">
              <w:rPr>
                <w:rFonts w:asciiTheme="minorHAnsi" w:hAnsiTheme="minorHAnsi"/>
                <w:b/>
                <w:bCs/>
                <w:sz w:val="22"/>
                <w:szCs w:val="22"/>
              </w:rPr>
              <w:t>ESCP</w:t>
            </w:r>
            <w:r w:rsidRPr="00F60E9E">
              <w:rPr>
                <w:rFonts w:asciiTheme="minorHAnsi" w:hAnsiTheme="minorHAnsi"/>
                <w:sz w:val="22"/>
                <w:szCs w:val="22"/>
              </w:rPr>
              <w:t xml:space="preserve"> must be prepared in accordance with the principles of the Environment Canterbury document “Erosion and Sediment Control Toolbox for Canterbury” (ECAN ESC Toolbox) and must include (as a minimum):</w:t>
            </w:r>
          </w:p>
          <w:p w14:paraId="5F3029C8" w14:textId="7D72E57F" w:rsidR="00643DF9" w:rsidRPr="00F60E9E" w:rsidRDefault="00643DF9" w:rsidP="00643DF9">
            <w:pPr>
              <w:pStyle w:val="Legal6"/>
              <w:tabs>
                <w:tab w:val="clear" w:pos="3260"/>
              </w:tabs>
              <w:ind w:left="1319"/>
              <w:rPr>
                <w:rFonts w:asciiTheme="minorHAnsi" w:hAnsiTheme="minorHAnsi"/>
                <w:sz w:val="22"/>
                <w:szCs w:val="22"/>
              </w:rPr>
            </w:pPr>
            <w:r w:rsidRPr="00F60E9E">
              <w:rPr>
                <w:rFonts w:asciiTheme="minorHAnsi" w:hAnsiTheme="minorHAnsi"/>
                <w:sz w:val="22"/>
                <w:szCs w:val="22"/>
              </w:rPr>
              <w:t xml:space="preserve">Methods for minimising erosion and mobilisation of sediment during all earthwork activities, and in particular, specific sediment discharge protection measures for the “Stable Trib” shown in </w:t>
            </w:r>
            <w:r w:rsidR="00D27EA4" w:rsidRPr="002B4F23">
              <w:rPr>
                <w:rFonts w:asciiTheme="minorHAnsi" w:hAnsiTheme="minorHAnsi"/>
                <w:sz w:val="22"/>
                <w:szCs w:val="22"/>
              </w:rPr>
              <w:t xml:space="preserve">Appendix </w:t>
            </w:r>
            <w:r w:rsidR="002B4F23" w:rsidRPr="002B4F23">
              <w:rPr>
                <w:rFonts w:asciiTheme="minorHAnsi" w:hAnsiTheme="minorHAnsi"/>
                <w:sz w:val="22"/>
                <w:szCs w:val="22"/>
              </w:rPr>
              <w:t>RC2</w:t>
            </w:r>
            <w:r w:rsidRPr="002B4F23">
              <w:rPr>
                <w:rFonts w:asciiTheme="minorHAnsi" w:hAnsiTheme="minorHAnsi"/>
                <w:sz w:val="22"/>
                <w:szCs w:val="22"/>
              </w:rPr>
              <w:t xml:space="preserve"> of</w:t>
            </w:r>
            <w:r w:rsidRPr="00F60E9E">
              <w:rPr>
                <w:rFonts w:asciiTheme="minorHAnsi" w:hAnsiTheme="minorHAnsi"/>
                <w:sz w:val="22"/>
                <w:szCs w:val="22"/>
              </w:rPr>
              <w:t xml:space="preserve"> this consent and in accordance with </w:t>
            </w:r>
            <w:r w:rsidR="008416C4" w:rsidRPr="003A74B9">
              <w:rPr>
                <w:rFonts w:asciiTheme="minorHAnsi" w:hAnsiTheme="minorHAnsi"/>
                <w:sz w:val="22"/>
                <w:szCs w:val="22"/>
                <w:highlight w:val="lightGray"/>
              </w:rPr>
              <w:t>C</w:t>
            </w:r>
            <w:r w:rsidRPr="003A74B9">
              <w:rPr>
                <w:rFonts w:asciiTheme="minorHAnsi" w:hAnsiTheme="minorHAnsi"/>
                <w:sz w:val="22"/>
                <w:szCs w:val="22"/>
                <w:highlight w:val="lightGray"/>
              </w:rPr>
              <w:t>ondition</w:t>
            </w:r>
            <w:r w:rsidR="008416C4" w:rsidRPr="003A74B9">
              <w:rPr>
                <w:rFonts w:asciiTheme="minorHAnsi" w:hAnsiTheme="minorHAnsi"/>
                <w:sz w:val="22"/>
                <w:szCs w:val="22"/>
                <w:highlight w:val="lightGray"/>
              </w:rPr>
              <w:t xml:space="preserve"> </w:t>
            </w:r>
            <w:proofErr w:type="gramStart"/>
            <w:r w:rsidR="008416C4" w:rsidRPr="003A74B9">
              <w:rPr>
                <w:rFonts w:asciiTheme="minorHAnsi" w:hAnsiTheme="minorHAnsi"/>
                <w:sz w:val="22"/>
                <w:szCs w:val="22"/>
                <w:highlight w:val="lightGray"/>
              </w:rPr>
              <w:t>RC</w:t>
            </w:r>
            <w:r w:rsidR="00CD0FDB">
              <w:rPr>
                <w:rFonts w:asciiTheme="minorHAnsi" w:hAnsiTheme="minorHAnsi"/>
                <w:sz w:val="22"/>
                <w:szCs w:val="22"/>
                <w:highlight w:val="lightGray"/>
              </w:rPr>
              <w:t>20</w:t>
            </w:r>
            <w:r w:rsidRPr="003A74B9">
              <w:rPr>
                <w:rFonts w:asciiTheme="minorHAnsi" w:hAnsiTheme="minorHAnsi"/>
                <w:sz w:val="22"/>
                <w:szCs w:val="22"/>
                <w:highlight w:val="lightGray"/>
              </w:rPr>
              <w:t>;</w:t>
            </w:r>
            <w:proofErr w:type="gramEnd"/>
          </w:p>
          <w:p w14:paraId="55BFD3F8" w14:textId="0B54B67D" w:rsidR="00643DF9" w:rsidRPr="00E42882" w:rsidRDefault="00643DF9" w:rsidP="00643DF9">
            <w:pPr>
              <w:pStyle w:val="Legal6"/>
              <w:tabs>
                <w:tab w:val="clear" w:pos="3260"/>
              </w:tabs>
              <w:ind w:left="1319"/>
              <w:rPr>
                <w:rFonts w:asciiTheme="minorHAnsi" w:hAnsiTheme="minorHAnsi"/>
                <w:sz w:val="22"/>
                <w:szCs w:val="22"/>
              </w:rPr>
            </w:pPr>
            <w:r w:rsidRPr="00F60E9E">
              <w:rPr>
                <w:rFonts w:asciiTheme="minorHAnsi" w:hAnsiTheme="minorHAnsi"/>
                <w:sz w:val="22"/>
                <w:szCs w:val="22"/>
              </w:rPr>
              <w:t xml:space="preserve">Methods for controlling mobilised sediment during construction related earthworks including locations, dimensions </w:t>
            </w:r>
            <w:r w:rsidRPr="00E42882">
              <w:rPr>
                <w:rFonts w:asciiTheme="minorHAnsi" w:hAnsiTheme="minorHAnsi"/>
                <w:sz w:val="22"/>
                <w:szCs w:val="22"/>
              </w:rPr>
              <w:t xml:space="preserve">and capacities of all controls to achieve the discharge quality standard set out in </w:t>
            </w:r>
            <w:r w:rsidR="00B75F77" w:rsidRPr="003A74B9">
              <w:rPr>
                <w:rFonts w:asciiTheme="minorHAnsi" w:hAnsiTheme="minorHAnsi"/>
                <w:sz w:val="22"/>
                <w:szCs w:val="22"/>
                <w:highlight w:val="lightGray"/>
              </w:rPr>
              <w:t>C</w:t>
            </w:r>
            <w:r w:rsidRPr="003A74B9">
              <w:rPr>
                <w:rFonts w:asciiTheme="minorHAnsi" w:hAnsiTheme="minorHAnsi"/>
                <w:sz w:val="22"/>
                <w:szCs w:val="22"/>
                <w:highlight w:val="lightGray"/>
              </w:rPr>
              <w:t xml:space="preserve">ondition </w:t>
            </w:r>
            <w:r w:rsidR="00E42882" w:rsidRPr="003A74B9">
              <w:rPr>
                <w:rFonts w:asciiTheme="minorHAnsi" w:hAnsiTheme="minorHAnsi"/>
                <w:sz w:val="22"/>
                <w:szCs w:val="22"/>
                <w:highlight w:val="lightGray"/>
              </w:rPr>
              <w:t>RC</w:t>
            </w:r>
            <w:r w:rsidR="007021D3">
              <w:rPr>
                <w:rFonts w:asciiTheme="minorHAnsi" w:hAnsiTheme="minorHAnsi"/>
                <w:sz w:val="22"/>
                <w:szCs w:val="22"/>
                <w:highlight w:val="lightGray"/>
              </w:rPr>
              <w:t>22</w:t>
            </w:r>
            <w:r w:rsidRPr="00E42882">
              <w:rPr>
                <w:rFonts w:asciiTheme="minorHAnsi" w:hAnsiTheme="minorHAnsi"/>
                <w:sz w:val="22"/>
                <w:szCs w:val="22"/>
              </w:rPr>
              <w:t xml:space="preserve"> of this </w:t>
            </w:r>
            <w:proofErr w:type="gramStart"/>
            <w:r w:rsidRPr="00E42882">
              <w:rPr>
                <w:rFonts w:asciiTheme="minorHAnsi" w:hAnsiTheme="minorHAnsi"/>
                <w:sz w:val="22"/>
                <w:szCs w:val="22"/>
              </w:rPr>
              <w:t>consent;</w:t>
            </w:r>
            <w:proofErr w:type="gramEnd"/>
            <w:r w:rsidRPr="00E42882">
              <w:rPr>
                <w:rFonts w:asciiTheme="minorHAnsi" w:hAnsiTheme="minorHAnsi"/>
                <w:sz w:val="22"/>
                <w:szCs w:val="22"/>
              </w:rPr>
              <w:t xml:space="preserve"> </w:t>
            </w:r>
          </w:p>
          <w:p w14:paraId="3B33A3AA" w14:textId="382CD6A4" w:rsidR="00643DF9" w:rsidRPr="00E42882" w:rsidRDefault="00643DF9" w:rsidP="00643DF9">
            <w:pPr>
              <w:pStyle w:val="Legal6"/>
              <w:tabs>
                <w:tab w:val="clear" w:pos="3260"/>
              </w:tabs>
              <w:ind w:left="1319"/>
              <w:rPr>
                <w:rFonts w:asciiTheme="minorHAnsi" w:hAnsiTheme="minorHAnsi"/>
                <w:sz w:val="22"/>
                <w:szCs w:val="22"/>
              </w:rPr>
            </w:pPr>
            <w:r w:rsidRPr="00E42882">
              <w:rPr>
                <w:rFonts w:asciiTheme="minorHAnsi" w:hAnsiTheme="minorHAnsi"/>
                <w:sz w:val="22"/>
                <w:szCs w:val="22"/>
              </w:rPr>
              <w:t xml:space="preserve">Methods for minimising mobilisation of sediment and release of cementitious contaminants to water during all </w:t>
            </w:r>
            <w:r w:rsidR="00B75F77" w:rsidRPr="00E42882">
              <w:rPr>
                <w:rFonts w:asciiTheme="minorHAnsi" w:hAnsiTheme="minorHAnsi"/>
                <w:b/>
                <w:bCs/>
                <w:sz w:val="22"/>
                <w:szCs w:val="22"/>
              </w:rPr>
              <w:t>Streamworks</w:t>
            </w:r>
            <w:r w:rsidRPr="00E42882">
              <w:rPr>
                <w:rFonts w:asciiTheme="minorHAnsi" w:hAnsiTheme="minorHAnsi"/>
                <w:sz w:val="22"/>
                <w:szCs w:val="22"/>
              </w:rPr>
              <w:t xml:space="preserve"> </w:t>
            </w:r>
            <w:proofErr w:type="gramStart"/>
            <w:r w:rsidRPr="00E42882">
              <w:rPr>
                <w:rFonts w:asciiTheme="minorHAnsi" w:hAnsiTheme="minorHAnsi"/>
                <w:sz w:val="22"/>
                <w:szCs w:val="22"/>
              </w:rPr>
              <w:t>activities;</w:t>
            </w:r>
            <w:proofErr w:type="gramEnd"/>
          </w:p>
          <w:p w14:paraId="471A910A" w14:textId="04E01FE7" w:rsidR="00643DF9" w:rsidRPr="00E42882" w:rsidRDefault="00643DF9" w:rsidP="00643DF9">
            <w:pPr>
              <w:pStyle w:val="Legal6"/>
              <w:tabs>
                <w:tab w:val="clear" w:pos="3260"/>
              </w:tabs>
              <w:ind w:left="1319"/>
              <w:rPr>
                <w:rFonts w:asciiTheme="minorHAnsi" w:hAnsiTheme="minorHAnsi"/>
                <w:sz w:val="22"/>
                <w:szCs w:val="22"/>
              </w:rPr>
            </w:pPr>
            <w:r w:rsidRPr="00E42882">
              <w:rPr>
                <w:rFonts w:asciiTheme="minorHAnsi" w:hAnsiTheme="minorHAnsi"/>
                <w:sz w:val="22"/>
                <w:szCs w:val="22"/>
              </w:rPr>
              <w:t xml:space="preserve">Methods for monitoring and treating any high-pH water generated during the application of shotcrete in tunnels to achieve the discharge quality standard set out in </w:t>
            </w:r>
            <w:r w:rsidR="00E42882" w:rsidRPr="00972233">
              <w:rPr>
                <w:rFonts w:asciiTheme="minorHAnsi" w:hAnsiTheme="minorHAnsi"/>
                <w:sz w:val="22"/>
                <w:szCs w:val="22"/>
                <w:highlight w:val="lightGray"/>
              </w:rPr>
              <w:t>C</w:t>
            </w:r>
            <w:r w:rsidRPr="00972233">
              <w:rPr>
                <w:rFonts w:asciiTheme="minorHAnsi" w:hAnsiTheme="minorHAnsi"/>
                <w:sz w:val="22"/>
                <w:szCs w:val="22"/>
                <w:highlight w:val="lightGray"/>
              </w:rPr>
              <w:t>ondition</w:t>
            </w:r>
            <w:r w:rsidR="002E4C44">
              <w:rPr>
                <w:rFonts w:asciiTheme="minorHAnsi" w:hAnsiTheme="minorHAnsi"/>
                <w:sz w:val="22"/>
                <w:szCs w:val="22"/>
                <w:highlight w:val="lightGray"/>
              </w:rPr>
              <w:t xml:space="preserve"> </w:t>
            </w:r>
            <w:r w:rsidR="00D13CB6" w:rsidRPr="00972233">
              <w:rPr>
                <w:rFonts w:asciiTheme="minorHAnsi" w:hAnsiTheme="minorHAnsi"/>
                <w:sz w:val="22"/>
                <w:szCs w:val="22"/>
                <w:highlight w:val="lightGray"/>
              </w:rPr>
              <w:t>RC2</w:t>
            </w:r>
            <w:r w:rsidR="004D608E">
              <w:rPr>
                <w:rFonts w:asciiTheme="minorHAnsi" w:hAnsiTheme="minorHAnsi"/>
                <w:sz w:val="22"/>
                <w:szCs w:val="22"/>
                <w:highlight w:val="lightGray"/>
              </w:rPr>
              <w:t>2</w:t>
            </w:r>
            <w:r w:rsidRPr="00E42882">
              <w:rPr>
                <w:rFonts w:asciiTheme="minorHAnsi" w:hAnsiTheme="minorHAnsi"/>
                <w:sz w:val="22"/>
                <w:szCs w:val="22"/>
              </w:rPr>
              <w:t>; and</w:t>
            </w:r>
          </w:p>
          <w:p w14:paraId="43F79538" w14:textId="67EE5513" w:rsidR="00643DF9" w:rsidRPr="00F60E9E" w:rsidRDefault="00643DF9" w:rsidP="00216F40">
            <w:pPr>
              <w:pStyle w:val="Legal6"/>
              <w:tabs>
                <w:tab w:val="clear" w:pos="3260"/>
              </w:tabs>
              <w:ind w:left="1319"/>
              <w:rPr>
                <w:rFonts w:asciiTheme="minorHAnsi" w:hAnsiTheme="minorHAnsi"/>
                <w:sz w:val="22"/>
                <w:szCs w:val="22"/>
              </w:rPr>
            </w:pPr>
            <w:r w:rsidRPr="00F60E9E">
              <w:rPr>
                <w:rFonts w:asciiTheme="minorHAnsi" w:hAnsiTheme="minorHAnsi"/>
                <w:sz w:val="22"/>
                <w:szCs w:val="22"/>
              </w:rPr>
              <w:t xml:space="preserve">Erosion and sediment control device monitoring and maintenance or replacement requirements including maintaining levels of accumulated sediment within any sediment retention pond of no more than 20% of the pond’s volume. </w:t>
            </w:r>
          </w:p>
        </w:tc>
      </w:tr>
      <w:tr w:rsidR="008A364C" w:rsidRPr="00F60E9E" w14:paraId="19BFCE1F" w14:textId="77777777" w:rsidTr="42936FD3">
        <w:trPr>
          <w:trHeight w:val="567"/>
        </w:trPr>
        <w:tc>
          <w:tcPr>
            <w:tcW w:w="1129" w:type="dxa"/>
            <w:shd w:val="clear" w:color="auto" w:fill="DAE9F7" w:themeFill="text2" w:themeFillTint="1A"/>
            <w:vAlign w:val="center"/>
          </w:tcPr>
          <w:p w14:paraId="43B00034" w14:textId="77777777" w:rsidR="008A364C" w:rsidRPr="00F60E9E" w:rsidRDefault="008A364C" w:rsidP="00384385">
            <w:pPr>
              <w:rPr>
                <w:sz w:val="22"/>
                <w:szCs w:val="22"/>
              </w:rPr>
            </w:pPr>
          </w:p>
        </w:tc>
        <w:tc>
          <w:tcPr>
            <w:tcW w:w="9661" w:type="dxa"/>
            <w:shd w:val="clear" w:color="auto" w:fill="DAE9F7" w:themeFill="text2" w:themeFillTint="1A"/>
            <w:vAlign w:val="center"/>
          </w:tcPr>
          <w:p w14:paraId="5204B5D0" w14:textId="5F49B250" w:rsidR="008A364C" w:rsidRPr="00F60E9E" w:rsidRDefault="008A364C" w:rsidP="00384385">
            <w:pPr>
              <w:pStyle w:val="Legal1"/>
              <w:rPr>
                <w:rFonts w:asciiTheme="minorHAnsi" w:hAnsiTheme="minorHAnsi"/>
                <w:b/>
                <w:bCs/>
                <w:sz w:val="22"/>
                <w:szCs w:val="22"/>
              </w:rPr>
            </w:pPr>
            <w:r w:rsidRPr="00F60E9E">
              <w:rPr>
                <w:rFonts w:asciiTheme="minorHAnsi" w:hAnsiTheme="minorHAnsi"/>
                <w:b/>
                <w:bCs/>
                <w:sz w:val="22"/>
                <w:szCs w:val="22"/>
              </w:rPr>
              <w:t xml:space="preserve">Pre-Commencement Notification </w:t>
            </w:r>
          </w:p>
        </w:tc>
      </w:tr>
      <w:tr w:rsidR="00643DF9" w:rsidRPr="00F60E9E" w14:paraId="3D6EA7BA" w14:textId="77777777" w:rsidTr="42936FD3">
        <w:tc>
          <w:tcPr>
            <w:tcW w:w="1129" w:type="dxa"/>
          </w:tcPr>
          <w:p w14:paraId="3B655439" w14:textId="67DABB5A" w:rsidR="00643DF9" w:rsidRPr="00F60E9E" w:rsidRDefault="00B32C36" w:rsidP="00E2666C">
            <w:pPr>
              <w:rPr>
                <w:sz w:val="22"/>
                <w:szCs w:val="22"/>
              </w:rPr>
            </w:pPr>
            <w:r>
              <w:rPr>
                <w:sz w:val="22"/>
                <w:szCs w:val="22"/>
              </w:rPr>
              <w:t>RC</w:t>
            </w:r>
            <w:r w:rsidR="00222016">
              <w:rPr>
                <w:sz w:val="22"/>
                <w:szCs w:val="22"/>
              </w:rPr>
              <w:t>1</w:t>
            </w:r>
            <w:r w:rsidR="0024195F">
              <w:rPr>
                <w:sz w:val="22"/>
                <w:szCs w:val="22"/>
              </w:rPr>
              <w:t>5</w:t>
            </w:r>
          </w:p>
        </w:tc>
        <w:tc>
          <w:tcPr>
            <w:tcW w:w="9661" w:type="dxa"/>
          </w:tcPr>
          <w:p w14:paraId="395CEFF7" w14:textId="5B27FF7B" w:rsidR="00643DF9" w:rsidRPr="00F60E9E" w:rsidRDefault="00643DF9" w:rsidP="008A364C">
            <w:pPr>
              <w:pStyle w:val="Legal1"/>
              <w:rPr>
                <w:rFonts w:asciiTheme="minorHAnsi" w:hAnsiTheme="minorHAnsi"/>
                <w:sz w:val="22"/>
                <w:szCs w:val="22"/>
              </w:rPr>
            </w:pPr>
            <w:r w:rsidRPr="00F60E9E">
              <w:rPr>
                <w:rFonts w:asciiTheme="minorHAnsi" w:hAnsiTheme="minorHAnsi"/>
                <w:sz w:val="22"/>
                <w:szCs w:val="22"/>
              </w:rPr>
              <w:t xml:space="preserve">The Consent Authority must be notified at least five (5) working days prior to </w:t>
            </w:r>
            <w:r w:rsidRPr="008A364C">
              <w:rPr>
                <w:rFonts w:asciiTheme="minorHAnsi" w:hAnsiTheme="minorHAnsi"/>
                <w:b/>
                <w:bCs/>
                <w:sz w:val="22"/>
                <w:szCs w:val="22"/>
              </w:rPr>
              <w:t>Bulk Earthwork</w:t>
            </w:r>
            <w:r w:rsidR="008A364C">
              <w:rPr>
                <w:rFonts w:asciiTheme="minorHAnsi" w:hAnsiTheme="minorHAnsi"/>
                <w:b/>
                <w:bCs/>
                <w:sz w:val="22"/>
                <w:szCs w:val="22"/>
              </w:rPr>
              <w:t>s</w:t>
            </w:r>
            <w:r w:rsidRPr="00F60E9E">
              <w:rPr>
                <w:rFonts w:asciiTheme="minorHAnsi" w:hAnsiTheme="minorHAnsi"/>
                <w:sz w:val="22"/>
                <w:szCs w:val="22"/>
              </w:rPr>
              <w:t xml:space="preserve"> and </w:t>
            </w:r>
            <w:r w:rsidR="00E97927">
              <w:rPr>
                <w:rFonts w:asciiTheme="minorHAnsi" w:hAnsiTheme="minorHAnsi"/>
                <w:sz w:val="22"/>
                <w:szCs w:val="22"/>
              </w:rPr>
              <w:t>v</w:t>
            </w:r>
            <w:r w:rsidRPr="00F60E9E">
              <w:rPr>
                <w:rFonts w:asciiTheme="minorHAnsi" w:hAnsiTheme="minorHAnsi"/>
                <w:sz w:val="22"/>
                <w:szCs w:val="22"/>
              </w:rPr>
              <w:t xml:space="preserve">egetation </w:t>
            </w:r>
            <w:r w:rsidR="00E97927">
              <w:rPr>
                <w:rFonts w:asciiTheme="minorHAnsi" w:hAnsiTheme="minorHAnsi"/>
                <w:sz w:val="22"/>
                <w:szCs w:val="22"/>
              </w:rPr>
              <w:t>c</w:t>
            </w:r>
            <w:r w:rsidRPr="00F60E9E">
              <w:rPr>
                <w:rFonts w:asciiTheme="minorHAnsi" w:hAnsiTheme="minorHAnsi"/>
                <w:sz w:val="22"/>
                <w:szCs w:val="22"/>
              </w:rPr>
              <w:t xml:space="preserve">learance activities commencing on the </w:t>
            </w:r>
            <w:r w:rsidRPr="008A364C">
              <w:rPr>
                <w:rFonts w:asciiTheme="minorHAnsi" w:hAnsiTheme="minorHAnsi"/>
                <w:b/>
                <w:bCs/>
                <w:sz w:val="22"/>
                <w:szCs w:val="22"/>
              </w:rPr>
              <w:t>Project Site</w:t>
            </w:r>
            <w:r w:rsidRPr="00F60E9E">
              <w:rPr>
                <w:rFonts w:asciiTheme="minorHAnsi" w:hAnsiTheme="minorHAnsi"/>
                <w:sz w:val="22"/>
                <w:szCs w:val="22"/>
              </w:rPr>
              <w:t xml:space="preserve">.  </w:t>
            </w:r>
          </w:p>
        </w:tc>
      </w:tr>
      <w:tr w:rsidR="008A364C" w:rsidRPr="00F60E9E" w14:paraId="2BC131BA" w14:textId="77777777" w:rsidTr="42936FD3">
        <w:trPr>
          <w:trHeight w:val="567"/>
        </w:trPr>
        <w:tc>
          <w:tcPr>
            <w:tcW w:w="1129" w:type="dxa"/>
            <w:shd w:val="clear" w:color="auto" w:fill="DAE9F7" w:themeFill="text2" w:themeFillTint="1A"/>
            <w:vAlign w:val="center"/>
          </w:tcPr>
          <w:p w14:paraId="5885D87F" w14:textId="77777777" w:rsidR="008A364C" w:rsidRPr="00F60E9E" w:rsidRDefault="008A364C" w:rsidP="00384385">
            <w:pPr>
              <w:rPr>
                <w:sz w:val="22"/>
                <w:szCs w:val="22"/>
              </w:rPr>
            </w:pPr>
          </w:p>
        </w:tc>
        <w:tc>
          <w:tcPr>
            <w:tcW w:w="9661" w:type="dxa"/>
            <w:shd w:val="clear" w:color="auto" w:fill="DAE9F7" w:themeFill="text2" w:themeFillTint="1A"/>
            <w:vAlign w:val="center"/>
          </w:tcPr>
          <w:p w14:paraId="21CF60CC" w14:textId="54FF03CA" w:rsidR="008A364C" w:rsidRPr="00F60E9E" w:rsidRDefault="008A364C" w:rsidP="00384385">
            <w:pPr>
              <w:pStyle w:val="Legal1"/>
              <w:rPr>
                <w:rFonts w:asciiTheme="minorHAnsi" w:hAnsiTheme="minorHAnsi"/>
                <w:b/>
                <w:bCs/>
                <w:sz w:val="22"/>
                <w:szCs w:val="22"/>
              </w:rPr>
            </w:pPr>
            <w:r w:rsidRPr="00F60E9E">
              <w:rPr>
                <w:rFonts w:asciiTheme="minorHAnsi" w:hAnsiTheme="minorHAnsi"/>
                <w:b/>
                <w:bCs/>
                <w:sz w:val="22"/>
                <w:szCs w:val="22"/>
              </w:rPr>
              <w:t xml:space="preserve">Land-based Gravel Extraction </w:t>
            </w:r>
          </w:p>
        </w:tc>
      </w:tr>
      <w:tr w:rsidR="00643DF9" w:rsidRPr="00F60E9E" w14:paraId="552F7737" w14:textId="77777777" w:rsidTr="42936FD3">
        <w:tc>
          <w:tcPr>
            <w:tcW w:w="1129" w:type="dxa"/>
          </w:tcPr>
          <w:p w14:paraId="3A013FB3" w14:textId="537755A3" w:rsidR="00643DF9" w:rsidRPr="00F60E9E" w:rsidRDefault="00B32C36" w:rsidP="00E2666C">
            <w:pPr>
              <w:rPr>
                <w:sz w:val="22"/>
                <w:szCs w:val="22"/>
              </w:rPr>
            </w:pPr>
            <w:r>
              <w:rPr>
                <w:sz w:val="22"/>
                <w:szCs w:val="22"/>
              </w:rPr>
              <w:t>RC</w:t>
            </w:r>
            <w:r w:rsidR="00222016">
              <w:rPr>
                <w:sz w:val="22"/>
                <w:szCs w:val="22"/>
              </w:rPr>
              <w:t>1</w:t>
            </w:r>
            <w:r w:rsidR="0024195F">
              <w:rPr>
                <w:sz w:val="22"/>
                <w:szCs w:val="22"/>
              </w:rPr>
              <w:t>6</w:t>
            </w:r>
          </w:p>
        </w:tc>
        <w:tc>
          <w:tcPr>
            <w:tcW w:w="9661" w:type="dxa"/>
          </w:tcPr>
          <w:p w14:paraId="5CF59A5B" w14:textId="21071B77" w:rsidR="00643DF9" w:rsidRPr="00F60E9E" w:rsidRDefault="00643DF9" w:rsidP="00F82F75">
            <w:pPr>
              <w:pStyle w:val="Legal9"/>
              <w:numPr>
                <w:ilvl w:val="0"/>
                <w:numId w:val="0"/>
              </w:numPr>
              <w:rPr>
                <w:rFonts w:asciiTheme="minorHAnsi" w:hAnsiTheme="minorHAnsi" w:cs="Arial"/>
                <w:sz w:val="22"/>
                <w:szCs w:val="22"/>
              </w:rPr>
            </w:pPr>
            <w:r w:rsidRPr="00F60E9E">
              <w:rPr>
                <w:rFonts w:asciiTheme="minorHAnsi" w:hAnsiTheme="minorHAnsi" w:cs="Arial"/>
                <w:sz w:val="22"/>
                <w:szCs w:val="22"/>
              </w:rPr>
              <w:t xml:space="preserve">The Consent Authority must be notified at least five (5) working days prior to </w:t>
            </w:r>
            <w:r w:rsidRPr="00E97927">
              <w:rPr>
                <w:rFonts w:asciiTheme="minorHAnsi" w:hAnsiTheme="minorHAnsi" w:cs="Arial"/>
                <w:b/>
                <w:bCs/>
                <w:sz w:val="22"/>
                <w:szCs w:val="22"/>
              </w:rPr>
              <w:t>Bulk Earthwork</w:t>
            </w:r>
            <w:r w:rsidR="00E97927" w:rsidRPr="00E97927">
              <w:rPr>
                <w:rFonts w:asciiTheme="minorHAnsi" w:hAnsiTheme="minorHAnsi" w:cs="Arial"/>
                <w:b/>
                <w:bCs/>
                <w:sz w:val="22"/>
                <w:szCs w:val="22"/>
              </w:rPr>
              <w:t>s</w:t>
            </w:r>
            <w:r w:rsidRPr="00F60E9E">
              <w:rPr>
                <w:rFonts w:asciiTheme="minorHAnsi" w:hAnsiTheme="minorHAnsi" w:cs="Arial"/>
                <w:sz w:val="22"/>
                <w:szCs w:val="22"/>
              </w:rPr>
              <w:t xml:space="preserve"> and </w:t>
            </w:r>
            <w:r w:rsidR="00E97927">
              <w:rPr>
                <w:rFonts w:asciiTheme="minorHAnsi" w:hAnsiTheme="minorHAnsi" w:cs="Arial"/>
                <w:sz w:val="22"/>
                <w:szCs w:val="22"/>
              </w:rPr>
              <w:t>v</w:t>
            </w:r>
            <w:r w:rsidRPr="00F60E9E">
              <w:rPr>
                <w:rFonts w:asciiTheme="minorHAnsi" w:hAnsiTheme="minorHAnsi" w:cs="Arial"/>
                <w:sz w:val="22"/>
                <w:szCs w:val="22"/>
              </w:rPr>
              <w:t xml:space="preserve">egetation </w:t>
            </w:r>
            <w:r w:rsidR="00E97927">
              <w:rPr>
                <w:rFonts w:asciiTheme="minorHAnsi" w:hAnsiTheme="minorHAnsi" w:cs="Arial"/>
                <w:sz w:val="22"/>
                <w:szCs w:val="22"/>
              </w:rPr>
              <w:t>c</w:t>
            </w:r>
            <w:r w:rsidRPr="00F60E9E">
              <w:rPr>
                <w:rFonts w:asciiTheme="minorHAnsi" w:hAnsiTheme="minorHAnsi" w:cs="Arial"/>
                <w:sz w:val="22"/>
                <w:szCs w:val="22"/>
              </w:rPr>
              <w:t xml:space="preserve">learance activities commencing on the </w:t>
            </w:r>
            <w:r w:rsidRPr="00E97927">
              <w:rPr>
                <w:rFonts w:asciiTheme="minorHAnsi" w:hAnsiTheme="minorHAnsi" w:cs="Arial"/>
                <w:b/>
                <w:bCs/>
                <w:sz w:val="22"/>
                <w:szCs w:val="22"/>
              </w:rPr>
              <w:t>Project Site</w:t>
            </w:r>
            <w:r w:rsidRPr="00F60E9E">
              <w:rPr>
                <w:rFonts w:asciiTheme="minorHAnsi" w:hAnsiTheme="minorHAnsi" w:cs="Arial"/>
                <w:sz w:val="22"/>
                <w:szCs w:val="22"/>
              </w:rPr>
              <w:t xml:space="preserve">.  </w:t>
            </w:r>
          </w:p>
        </w:tc>
      </w:tr>
      <w:tr w:rsidR="00F82F75" w:rsidRPr="00F60E9E" w14:paraId="2F4A78B0" w14:textId="77777777" w:rsidTr="42936FD3">
        <w:tc>
          <w:tcPr>
            <w:tcW w:w="1129" w:type="dxa"/>
          </w:tcPr>
          <w:p w14:paraId="645CA101" w14:textId="0C51A160" w:rsidR="00F82F75" w:rsidRPr="00F60E9E" w:rsidRDefault="00B32C36" w:rsidP="00E2666C">
            <w:pPr>
              <w:rPr>
                <w:sz w:val="22"/>
                <w:szCs w:val="22"/>
              </w:rPr>
            </w:pPr>
            <w:r>
              <w:rPr>
                <w:sz w:val="22"/>
                <w:szCs w:val="22"/>
              </w:rPr>
              <w:t>RC</w:t>
            </w:r>
            <w:r w:rsidR="00222016">
              <w:rPr>
                <w:sz w:val="22"/>
                <w:szCs w:val="22"/>
              </w:rPr>
              <w:t>1</w:t>
            </w:r>
            <w:r w:rsidR="0024195F">
              <w:rPr>
                <w:sz w:val="22"/>
                <w:szCs w:val="22"/>
              </w:rPr>
              <w:t>7</w:t>
            </w:r>
          </w:p>
        </w:tc>
        <w:tc>
          <w:tcPr>
            <w:tcW w:w="9661" w:type="dxa"/>
          </w:tcPr>
          <w:p w14:paraId="50999734" w14:textId="44A1AD86" w:rsidR="00F82F75" w:rsidRPr="00F82F75" w:rsidRDefault="00F82F75" w:rsidP="00F82F75">
            <w:pPr>
              <w:pStyle w:val="Legal9"/>
              <w:numPr>
                <w:ilvl w:val="0"/>
                <w:numId w:val="0"/>
              </w:numPr>
              <w:rPr>
                <w:rFonts w:asciiTheme="minorHAnsi" w:hAnsiTheme="minorHAnsi" w:cs="Arial"/>
                <w:sz w:val="22"/>
                <w:szCs w:val="22"/>
              </w:rPr>
            </w:pPr>
            <w:r w:rsidRPr="00F60E9E">
              <w:rPr>
                <w:rFonts w:asciiTheme="minorHAnsi" w:hAnsiTheme="minorHAnsi" w:cs="Arial"/>
                <w:sz w:val="22"/>
                <w:szCs w:val="22"/>
              </w:rPr>
              <w:t xml:space="preserve">All land-based gravel extraction activities must be confined to the </w:t>
            </w:r>
            <w:r w:rsidRPr="00F82F75">
              <w:rPr>
                <w:rFonts w:asciiTheme="minorHAnsi" w:hAnsiTheme="minorHAnsi" w:cs="Arial"/>
                <w:b/>
                <w:bCs/>
                <w:sz w:val="22"/>
                <w:szCs w:val="22"/>
              </w:rPr>
              <w:t>Consent Area</w:t>
            </w:r>
            <w:r w:rsidRPr="00F60E9E">
              <w:rPr>
                <w:rFonts w:asciiTheme="minorHAnsi" w:hAnsiTheme="minorHAnsi" w:cs="Arial"/>
                <w:sz w:val="22"/>
                <w:szCs w:val="22"/>
              </w:rPr>
              <w:t xml:space="preserve"> denoted in </w:t>
            </w:r>
            <w:r w:rsidR="002B4F23">
              <w:rPr>
                <w:rFonts w:asciiTheme="minorHAnsi" w:hAnsiTheme="minorHAnsi" w:cs="Arial"/>
                <w:sz w:val="22"/>
                <w:szCs w:val="22"/>
              </w:rPr>
              <w:t>Appendix RC1</w:t>
            </w:r>
            <w:r w:rsidRPr="00F60E9E">
              <w:rPr>
                <w:rFonts w:asciiTheme="minorHAnsi" w:hAnsiTheme="minorHAnsi" w:cs="Arial"/>
                <w:sz w:val="22"/>
                <w:szCs w:val="22"/>
              </w:rPr>
              <w:t xml:space="preserve"> of this consent. </w:t>
            </w:r>
          </w:p>
        </w:tc>
      </w:tr>
      <w:tr w:rsidR="00F82F75" w:rsidRPr="00F60E9E" w14:paraId="1564C8A0" w14:textId="77777777" w:rsidTr="42936FD3">
        <w:tc>
          <w:tcPr>
            <w:tcW w:w="1129" w:type="dxa"/>
          </w:tcPr>
          <w:p w14:paraId="2025DCF2" w14:textId="08E48CF7" w:rsidR="00F82F75" w:rsidRPr="00F60E9E" w:rsidRDefault="00B32C36" w:rsidP="00E2666C">
            <w:pPr>
              <w:rPr>
                <w:sz w:val="22"/>
                <w:szCs w:val="22"/>
              </w:rPr>
            </w:pPr>
            <w:r>
              <w:rPr>
                <w:sz w:val="22"/>
                <w:szCs w:val="22"/>
              </w:rPr>
              <w:t>RC</w:t>
            </w:r>
            <w:r w:rsidR="00222016">
              <w:rPr>
                <w:sz w:val="22"/>
                <w:szCs w:val="22"/>
              </w:rPr>
              <w:t>1</w:t>
            </w:r>
            <w:r w:rsidR="0024195F">
              <w:rPr>
                <w:sz w:val="22"/>
                <w:szCs w:val="22"/>
              </w:rPr>
              <w:t>8</w:t>
            </w:r>
          </w:p>
        </w:tc>
        <w:tc>
          <w:tcPr>
            <w:tcW w:w="9661" w:type="dxa"/>
          </w:tcPr>
          <w:p w14:paraId="6799E14A" w14:textId="784EB7EE" w:rsidR="00F82F75" w:rsidRPr="00F82F75" w:rsidRDefault="00F82F75" w:rsidP="00F82F75">
            <w:pPr>
              <w:pStyle w:val="Legal9"/>
              <w:numPr>
                <w:ilvl w:val="0"/>
                <w:numId w:val="0"/>
              </w:numPr>
              <w:rPr>
                <w:rFonts w:asciiTheme="minorHAnsi" w:hAnsiTheme="minorHAnsi" w:cs="Arial"/>
                <w:sz w:val="22"/>
                <w:szCs w:val="22"/>
              </w:rPr>
            </w:pPr>
            <w:r w:rsidRPr="000123FA">
              <w:rPr>
                <w:rFonts w:asciiTheme="minorHAnsi" w:hAnsiTheme="minorHAnsi" w:cs="Arial"/>
                <w:sz w:val="22"/>
                <w:szCs w:val="22"/>
              </w:rPr>
              <w:t xml:space="preserve">The </w:t>
            </w:r>
            <w:r w:rsidR="00D82E2B" w:rsidRPr="000123FA">
              <w:rPr>
                <w:rFonts w:asciiTheme="minorHAnsi" w:hAnsiTheme="minorHAnsi" w:cs="Arial"/>
                <w:sz w:val="22"/>
                <w:szCs w:val="22"/>
              </w:rPr>
              <w:t>Consent Holder</w:t>
            </w:r>
            <w:r w:rsidRPr="000123FA">
              <w:rPr>
                <w:rFonts w:asciiTheme="minorHAnsi" w:hAnsiTheme="minorHAnsi" w:cs="Arial"/>
                <w:sz w:val="22"/>
                <w:szCs w:val="22"/>
              </w:rPr>
              <w:t xml:space="preserve"> must not take more than a total volume of 100,000m</w:t>
            </w:r>
            <w:r w:rsidRPr="000123FA">
              <w:rPr>
                <w:rFonts w:asciiTheme="minorHAnsi" w:hAnsiTheme="minorHAnsi" w:cs="Arial"/>
                <w:sz w:val="22"/>
                <w:szCs w:val="22"/>
                <w:vertAlign w:val="superscript"/>
              </w:rPr>
              <w:t>3</w:t>
            </w:r>
            <w:r w:rsidRPr="000123FA">
              <w:rPr>
                <w:rFonts w:asciiTheme="minorHAnsi" w:hAnsiTheme="minorHAnsi" w:cs="Arial"/>
                <w:sz w:val="22"/>
                <w:szCs w:val="22"/>
              </w:rPr>
              <w:t xml:space="preserve"> of gravel material from the </w:t>
            </w:r>
            <w:r w:rsidRPr="000123FA">
              <w:rPr>
                <w:rFonts w:asciiTheme="minorHAnsi" w:hAnsiTheme="minorHAnsi" w:cs="Arial"/>
                <w:b/>
                <w:bCs/>
                <w:sz w:val="22"/>
                <w:szCs w:val="22"/>
              </w:rPr>
              <w:t>Consent Area</w:t>
            </w:r>
            <w:r w:rsidRPr="000123FA">
              <w:rPr>
                <w:rFonts w:asciiTheme="minorHAnsi" w:hAnsiTheme="minorHAnsi" w:cs="Arial"/>
                <w:sz w:val="22"/>
                <w:szCs w:val="22"/>
              </w:rPr>
              <w:t xml:space="preserve"> denoted in </w:t>
            </w:r>
            <w:r w:rsidR="002B4F23" w:rsidRPr="000123FA">
              <w:rPr>
                <w:rFonts w:asciiTheme="minorHAnsi" w:hAnsiTheme="minorHAnsi" w:cs="Arial"/>
                <w:sz w:val="22"/>
                <w:szCs w:val="22"/>
              </w:rPr>
              <w:t>Appendix RC1</w:t>
            </w:r>
            <w:r w:rsidRPr="000123FA">
              <w:rPr>
                <w:rFonts w:asciiTheme="minorHAnsi" w:hAnsiTheme="minorHAnsi" w:cs="Arial"/>
                <w:sz w:val="22"/>
                <w:szCs w:val="22"/>
              </w:rPr>
              <w:t>.</w:t>
            </w:r>
          </w:p>
        </w:tc>
      </w:tr>
      <w:tr w:rsidR="00F82F75" w:rsidRPr="00F60E9E" w14:paraId="0BAF1A67" w14:textId="77777777" w:rsidTr="42936FD3">
        <w:tc>
          <w:tcPr>
            <w:tcW w:w="1129" w:type="dxa"/>
          </w:tcPr>
          <w:p w14:paraId="7B35F289" w14:textId="0824C98B" w:rsidR="00F82F75" w:rsidRPr="00F60E9E" w:rsidRDefault="00B32C36" w:rsidP="00E2666C">
            <w:pPr>
              <w:rPr>
                <w:sz w:val="22"/>
                <w:szCs w:val="22"/>
              </w:rPr>
            </w:pPr>
            <w:r>
              <w:rPr>
                <w:sz w:val="22"/>
                <w:szCs w:val="22"/>
              </w:rPr>
              <w:lastRenderedPageBreak/>
              <w:t>RC</w:t>
            </w:r>
            <w:r w:rsidR="00222016">
              <w:rPr>
                <w:sz w:val="22"/>
                <w:szCs w:val="22"/>
              </w:rPr>
              <w:t>1</w:t>
            </w:r>
            <w:r w:rsidR="0024195F">
              <w:rPr>
                <w:sz w:val="22"/>
                <w:szCs w:val="22"/>
              </w:rPr>
              <w:t>9</w:t>
            </w:r>
          </w:p>
        </w:tc>
        <w:tc>
          <w:tcPr>
            <w:tcW w:w="9661" w:type="dxa"/>
          </w:tcPr>
          <w:p w14:paraId="5FA658F2" w14:textId="10C0A0D7" w:rsidR="00F82F75" w:rsidRPr="0070255E" w:rsidRDefault="00F82F75" w:rsidP="00F82F75">
            <w:pPr>
              <w:pStyle w:val="Legal1"/>
              <w:rPr>
                <w:rFonts w:asciiTheme="minorHAnsi" w:hAnsiTheme="minorHAnsi"/>
                <w:bCs/>
                <w:sz w:val="22"/>
                <w:szCs w:val="22"/>
              </w:rPr>
            </w:pPr>
            <w:r w:rsidRPr="00F60E9E">
              <w:rPr>
                <w:rFonts w:asciiTheme="minorHAnsi" w:hAnsiTheme="minorHAnsi" w:cs="Arial"/>
                <w:sz w:val="22"/>
                <w:szCs w:val="22"/>
              </w:rPr>
              <w:t xml:space="preserve">All land-based gravel extraction areas must be backfilled and rehabilitated in accordance with the </w:t>
            </w:r>
            <w:r w:rsidRPr="00A57EAE">
              <w:rPr>
                <w:rFonts w:asciiTheme="minorHAnsi" w:hAnsiTheme="minorHAnsi" w:cs="Arial"/>
                <w:b/>
                <w:sz w:val="22"/>
                <w:szCs w:val="22"/>
                <w:highlight w:val="lightGray"/>
              </w:rPr>
              <w:t>ESCP</w:t>
            </w:r>
            <w:r w:rsidRPr="00E42882">
              <w:rPr>
                <w:rFonts w:asciiTheme="minorHAnsi" w:hAnsiTheme="minorHAnsi" w:cs="Arial"/>
                <w:sz w:val="22"/>
                <w:szCs w:val="22"/>
              </w:rPr>
              <w:t xml:space="preserve"> and </w:t>
            </w:r>
            <w:r w:rsidRPr="00A57EAE">
              <w:rPr>
                <w:rFonts w:asciiTheme="minorHAnsi" w:hAnsiTheme="minorHAnsi" w:cs="Arial"/>
                <w:b/>
                <w:sz w:val="22"/>
                <w:szCs w:val="22"/>
                <w:highlight w:val="lightGray"/>
              </w:rPr>
              <w:t>LMP</w:t>
            </w:r>
            <w:r w:rsidR="0070255E">
              <w:rPr>
                <w:rFonts w:asciiTheme="minorHAnsi" w:hAnsiTheme="minorHAnsi" w:cs="Arial"/>
                <w:bCs/>
                <w:sz w:val="22"/>
                <w:szCs w:val="22"/>
              </w:rPr>
              <w:t>.</w:t>
            </w:r>
          </w:p>
        </w:tc>
      </w:tr>
      <w:tr w:rsidR="00866C2D" w:rsidRPr="00F60E9E" w14:paraId="05E19A91" w14:textId="77777777" w:rsidTr="42936FD3">
        <w:trPr>
          <w:trHeight w:val="567"/>
        </w:trPr>
        <w:tc>
          <w:tcPr>
            <w:tcW w:w="1129" w:type="dxa"/>
            <w:shd w:val="clear" w:color="auto" w:fill="DAE9F7" w:themeFill="text2" w:themeFillTint="1A"/>
            <w:vAlign w:val="center"/>
          </w:tcPr>
          <w:p w14:paraId="355DAE3A" w14:textId="77777777" w:rsidR="00866C2D" w:rsidRDefault="00866C2D" w:rsidP="00751730">
            <w:pPr>
              <w:rPr>
                <w:sz w:val="22"/>
                <w:szCs w:val="22"/>
              </w:rPr>
            </w:pPr>
          </w:p>
        </w:tc>
        <w:tc>
          <w:tcPr>
            <w:tcW w:w="9661" w:type="dxa"/>
            <w:shd w:val="clear" w:color="auto" w:fill="DAE9F7" w:themeFill="text2" w:themeFillTint="1A"/>
            <w:vAlign w:val="center"/>
          </w:tcPr>
          <w:p w14:paraId="65F1BCB7" w14:textId="79558F4D" w:rsidR="00866C2D" w:rsidRPr="002A2403" w:rsidRDefault="002A2403" w:rsidP="00751730">
            <w:pPr>
              <w:pStyle w:val="Legal1"/>
              <w:rPr>
                <w:rFonts w:asciiTheme="minorHAnsi" w:hAnsiTheme="minorHAnsi"/>
                <w:b/>
                <w:bCs/>
                <w:sz w:val="22"/>
                <w:szCs w:val="22"/>
              </w:rPr>
            </w:pPr>
            <w:r w:rsidRPr="002A2403">
              <w:rPr>
                <w:rFonts w:asciiTheme="minorHAnsi" w:hAnsiTheme="minorHAnsi"/>
                <w:b/>
                <w:bCs/>
                <w:sz w:val="22"/>
                <w:szCs w:val="22"/>
                <w:lang w:val="en-US"/>
              </w:rPr>
              <w:t>Access road between Macgregor Creek and the Power Station</w:t>
            </w:r>
          </w:p>
        </w:tc>
      </w:tr>
      <w:tr w:rsidR="00D00570" w:rsidRPr="00F60E9E" w14:paraId="0DCB9FE2" w14:textId="77777777" w:rsidTr="42936FD3">
        <w:tc>
          <w:tcPr>
            <w:tcW w:w="1129" w:type="dxa"/>
            <w:shd w:val="clear" w:color="auto" w:fill="C1F0C7" w:themeFill="accent3" w:themeFillTint="33"/>
          </w:tcPr>
          <w:p w14:paraId="006702D9" w14:textId="1161D85E" w:rsidR="00D00570" w:rsidRPr="00F60E9E" w:rsidRDefault="00B32C36" w:rsidP="00D00570">
            <w:pPr>
              <w:rPr>
                <w:sz w:val="22"/>
                <w:szCs w:val="22"/>
              </w:rPr>
            </w:pPr>
            <w:r>
              <w:rPr>
                <w:sz w:val="22"/>
                <w:szCs w:val="22"/>
              </w:rPr>
              <w:t>RC</w:t>
            </w:r>
            <w:r w:rsidR="0024195F">
              <w:rPr>
                <w:sz w:val="22"/>
                <w:szCs w:val="22"/>
              </w:rPr>
              <w:t>2</w:t>
            </w:r>
            <w:r w:rsidR="00D11C14">
              <w:rPr>
                <w:sz w:val="22"/>
                <w:szCs w:val="22"/>
              </w:rPr>
              <w:t>0</w:t>
            </w:r>
          </w:p>
        </w:tc>
        <w:tc>
          <w:tcPr>
            <w:tcW w:w="9661" w:type="dxa"/>
            <w:shd w:val="clear" w:color="auto" w:fill="C1F0C7" w:themeFill="accent3" w:themeFillTint="33"/>
          </w:tcPr>
          <w:p w14:paraId="3099C059" w14:textId="12CFDCB0" w:rsidR="00D00570" w:rsidRPr="00F60E9E" w:rsidRDefault="00D00570" w:rsidP="002A2403">
            <w:pPr>
              <w:pStyle w:val="Legal1"/>
              <w:rPr>
                <w:rFonts w:asciiTheme="minorHAnsi" w:hAnsiTheme="minorHAnsi"/>
                <w:sz w:val="22"/>
                <w:szCs w:val="22"/>
                <w:lang w:val="en-US"/>
              </w:rPr>
            </w:pPr>
            <w:r w:rsidRPr="00F60E9E">
              <w:rPr>
                <w:rFonts w:asciiTheme="minorHAnsi" w:hAnsiTheme="minorHAnsi"/>
                <w:sz w:val="22"/>
                <w:szCs w:val="22"/>
                <w:lang w:val="en-US"/>
              </w:rPr>
              <w:t xml:space="preserve">Prior to finalising the alignment of the access road between Macgregor Creek and the Power Station, 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w:t>
            </w:r>
          </w:p>
          <w:p w14:paraId="0C5B918F" w14:textId="1BA2849E" w:rsidR="00D00570" w:rsidRPr="00F60E9E" w:rsidRDefault="6C9C8400" w:rsidP="42936FD3">
            <w:pPr>
              <w:pStyle w:val="Legal9"/>
              <w:tabs>
                <w:tab w:val="clear" w:pos="4961"/>
              </w:tabs>
              <w:ind w:left="752"/>
              <w:rPr>
                <w:rFonts w:asciiTheme="minorHAnsi" w:hAnsiTheme="minorHAnsi" w:cs="Arial"/>
                <w:sz w:val="22"/>
                <w:szCs w:val="22"/>
              </w:rPr>
            </w:pPr>
            <w:r w:rsidRPr="42936FD3">
              <w:rPr>
                <w:rFonts w:asciiTheme="minorHAnsi" w:hAnsiTheme="minorHAnsi" w:cs="Arial"/>
                <w:sz w:val="22"/>
                <w:szCs w:val="22"/>
              </w:rPr>
              <w:t xml:space="preserve">accurately determine and mark the location of the </w:t>
            </w:r>
            <w:r w:rsidRPr="42936FD3">
              <w:rPr>
                <w:rFonts w:asciiTheme="minorHAnsi" w:hAnsiTheme="minorHAnsi" w:cs="Arial"/>
                <w:b/>
                <w:bCs/>
                <w:sz w:val="22"/>
                <w:szCs w:val="22"/>
              </w:rPr>
              <w:t>banks</w:t>
            </w:r>
            <w:r w:rsidRPr="42936FD3">
              <w:rPr>
                <w:rFonts w:asciiTheme="minorHAnsi" w:hAnsiTheme="minorHAnsi" w:cs="Arial"/>
                <w:sz w:val="22"/>
                <w:szCs w:val="22"/>
              </w:rPr>
              <w:t xml:space="preserve"> of the </w:t>
            </w:r>
            <w:r w:rsidRPr="42936FD3">
              <w:rPr>
                <w:rFonts w:asciiTheme="minorHAnsi" w:hAnsiTheme="minorHAnsi" w:cs="Arial"/>
                <w:b/>
                <w:bCs/>
                <w:sz w:val="22"/>
                <w:szCs w:val="22"/>
              </w:rPr>
              <w:t>Stable Tributary</w:t>
            </w:r>
            <w:r w:rsidRPr="42936FD3">
              <w:rPr>
                <w:rFonts w:asciiTheme="minorHAnsi" w:hAnsiTheme="minorHAnsi" w:cs="Arial"/>
                <w:sz w:val="22"/>
                <w:szCs w:val="22"/>
              </w:rPr>
              <w:t xml:space="preserve"> (‘Stable Trib’) by way of a ground survey; and</w:t>
            </w:r>
          </w:p>
          <w:p w14:paraId="0AE4FD07" w14:textId="5B633226" w:rsidR="00D00570" w:rsidRPr="00E42882" w:rsidRDefault="00D00570" w:rsidP="00CB008A">
            <w:pPr>
              <w:pStyle w:val="Legal9"/>
              <w:tabs>
                <w:tab w:val="clear" w:pos="4961"/>
              </w:tabs>
              <w:ind w:left="752"/>
              <w:rPr>
                <w:rFonts w:asciiTheme="minorHAnsi" w:hAnsiTheme="minorHAnsi" w:cs="Arial"/>
                <w:sz w:val="22"/>
                <w:szCs w:val="22"/>
              </w:rPr>
            </w:pPr>
            <w:r w:rsidRPr="00F60E9E">
              <w:rPr>
                <w:rFonts w:asciiTheme="minorHAnsi" w:hAnsiTheme="minorHAnsi" w:cs="Arial"/>
                <w:sz w:val="22"/>
                <w:szCs w:val="22"/>
              </w:rPr>
              <w:t xml:space="preserve">design the alignment of the access road so that all parts of the access road, including the road formation, batters, cut and fill areas, drainage structures, and any associated earthworks, are located 20 metres </w:t>
            </w:r>
            <w:r w:rsidR="00865AA3">
              <w:rPr>
                <w:rFonts w:asciiTheme="minorHAnsi" w:hAnsiTheme="minorHAnsi" w:cs="Arial"/>
                <w:sz w:val="22"/>
                <w:szCs w:val="22"/>
              </w:rPr>
              <w:t xml:space="preserve">away </w:t>
            </w:r>
            <w:r w:rsidRPr="00F60E9E">
              <w:rPr>
                <w:rFonts w:asciiTheme="minorHAnsi" w:hAnsiTheme="minorHAnsi" w:cs="Arial"/>
                <w:sz w:val="22"/>
                <w:szCs w:val="22"/>
              </w:rPr>
              <w:t xml:space="preserve">from the </w:t>
            </w:r>
            <w:r w:rsidRPr="00C30FA0">
              <w:rPr>
                <w:rFonts w:asciiTheme="minorHAnsi" w:hAnsiTheme="minorHAnsi" w:cs="Arial"/>
                <w:b/>
                <w:bCs/>
                <w:sz w:val="22"/>
                <w:szCs w:val="22"/>
              </w:rPr>
              <w:t>bank</w:t>
            </w:r>
            <w:r w:rsidRPr="00F60E9E">
              <w:rPr>
                <w:rFonts w:asciiTheme="minorHAnsi" w:hAnsiTheme="minorHAnsi" w:cs="Arial"/>
                <w:sz w:val="22"/>
                <w:szCs w:val="22"/>
              </w:rPr>
              <w:t xml:space="preserve"> of the </w:t>
            </w:r>
            <w:r w:rsidRPr="00E42882">
              <w:rPr>
                <w:rFonts w:asciiTheme="minorHAnsi" w:hAnsiTheme="minorHAnsi" w:cs="Arial"/>
                <w:b/>
                <w:bCs/>
                <w:sz w:val="22"/>
                <w:szCs w:val="22"/>
              </w:rPr>
              <w:t>Stable Tributary</w:t>
            </w:r>
            <w:r w:rsidRPr="00F60E9E">
              <w:rPr>
                <w:rFonts w:asciiTheme="minorHAnsi" w:hAnsiTheme="minorHAnsi" w:cs="Arial"/>
                <w:sz w:val="22"/>
                <w:szCs w:val="22"/>
              </w:rPr>
              <w:t>, as identified by the ground survey.</w:t>
            </w:r>
          </w:p>
        </w:tc>
      </w:tr>
      <w:tr w:rsidR="0093446E" w:rsidRPr="00F60E9E" w14:paraId="40ACE81E" w14:textId="77777777" w:rsidTr="42936FD3">
        <w:trPr>
          <w:trHeight w:val="567"/>
        </w:trPr>
        <w:tc>
          <w:tcPr>
            <w:tcW w:w="1129" w:type="dxa"/>
            <w:shd w:val="clear" w:color="auto" w:fill="DAE9F7" w:themeFill="text2" w:themeFillTint="1A"/>
            <w:vAlign w:val="center"/>
          </w:tcPr>
          <w:p w14:paraId="789EA7B0" w14:textId="77777777" w:rsidR="0093446E" w:rsidRPr="00F60E9E" w:rsidRDefault="0093446E" w:rsidP="00751730">
            <w:pPr>
              <w:rPr>
                <w:sz w:val="22"/>
                <w:szCs w:val="22"/>
              </w:rPr>
            </w:pPr>
          </w:p>
        </w:tc>
        <w:tc>
          <w:tcPr>
            <w:tcW w:w="9661" w:type="dxa"/>
            <w:shd w:val="clear" w:color="auto" w:fill="DAE9F7" w:themeFill="text2" w:themeFillTint="1A"/>
            <w:vAlign w:val="center"/>
          </w:tcPr>
          <w:p w14:paraId="79941314" w14:textId="06D2D310" w:rsidR="0093446E" w:rsidRPr="00F60E9E" w:rsidRDefault="0093446E" w:rsidP="00751730">
            <w:pPr>
              <w:pStyle w:val="Legal1"/>
              <w:rPr>
                <w:rFonts w:asciiTheme="minorHAnsi" w:hAnsiTheme="minorHAnsi"/>
                <w:b/>
                <w:bCs/>
                <w:sz w:val="22"/>
                <w:szCs w:val="22"/>
              </w:rPr>
            </w:pPr>
            <w:r>
              <w:rPr>
                <w:rFonts w:asciiTheme="minorHAnsi" w:hAnsiTheme="minorHAnsi"/>
                <w:b/>
                <w:bCs/>
                <w:sz w:val="22"/>
                <w:szCs w:val="22"/>
              </w:rPr>
              <w:t>During Earthworks</w:t>
            </w:r>
          </w:p>
        </w:tc>
      </w:tr>
      <w:tr w:rsidR="00B32C36" w:rsidRPr="00F60E9E" w14:paraId="09C4F90F" w14:textId="77777777" w:rsidTr="42936FD3">
        <w:tc>
          <w:tcPr>
            <w:tcW w:w="1129" w:type="dxa"/>
          </w:tcPr>
          <w:p w14:paraId="56FB31AD" w14:textId="7A8A0B91" w:rsidR="00B32C36" w:rsidRPr="00F60E9E" w:rsidRDefault="00B32C36" w:rsidP="00B32C36">
            <w:pPr>
              <w:rPr>
                <w:sz w:val="22"/>
                <w:szCs w:val="22"/>
              </w:rPr>
            </w:pPr>
            <w:r w:rsidRPr="00004D50">
              <w:rPr>
                <w:sz w:val="22"/>
                <w:szCs w:val="22"/>
              </w:rPr>
              <w:t>RC</w:t>
            </w:r>
            <w:r w:rsidR="00222016">
              <w:rPr>
                <w:sz w:val="22"/>
                <w:szCs w:val="22"/>
              </w:rPr>
              <w:t>2</w:t>
            </w:r>
            <w:r w:rsidR="00D11C14">
              <w:rPr>
                <w:sz w:val="22"/>
                <w:szCs w:val="22"/>
              </w:rPr>
              <w:t>1</w:t>
            </w:r>
          </w:p>
        </w:tc>
        <w:tc>
          <w:tcPr>
            <w:tcW w:w="9661" w:type="dxa"/>
          </w:tcPr>
          <w:p w14:paraId="7DADA5F7" w14:textId="4005FBE9" w:rsidR="00B32C36" w:rsidRPr="002B489B" w:rsidRDefault="00B32C36" w:rsidP="00B32C36">
            <w:pPr>
              <w:pStyle w:val="Legal1"/>
              <w:rPr>
                <w:rFonts w:asciiTheme="minorHAnsi" w:hAnsiTheme="minorHAnsi"/>
                <w:sz w:val="22"/>
                <w:szCs w:val="22"/>
              </w:rPr>
            </w:pPr>
            <w:r w:rsidRPr="00F60E9E">
              <w:rPr>
                <w:rFonts w:asciiTheme="minorHAnsi" w:hAnsiTheme="minorHAnsi"/>
                <w:sz w:val="22"/>
                <w:szCs w:val="22"/>
              </w:rPr>
              <w:t xml:space="preserve">The </w:t>
            </w:r>
            <w:r w:rsidRPr="002B489B">
              <w:rPr>
                <w:rFonts w:asciiTheme="minorHAnsi" w:hAnsiTheme="minorHAnsi"/>
                <w:b/>
                <w:bCs/>
                <w:sz w:val="22"/>
                <w:szCs w:val="22"/>
              </w:rPr>
              <w:t>Project Si</w:t>
            </w:r>
            <w:r w:rsidRPr="0084693B">
              <w:rPr>
                <w:rFonts w:asciiTheme="minorHAnsi" w:hAnsiTheme="minorHAnsi"/>
                <w:b/>
                <w:bCs/>
                <w:sz w:val="22"/>
                <w:szCs w:val="22"/>
              </w:rPr>
              <w:t>te</w:t>
            </w:r>
            <w:r w:rsidRPr="00F60E9E">
              <w:rPr>
                <w:rFonts w:asciiTheme="minorHAnsi" w:hAnsiTheme="minorHAnsi"/>
                <w:sz w:val="22"/>
                <w:szCs w:val="22"/>
              </w:rPr>
              <w:t xml:space="preserve"> must be progressively stabilised against erosion at all stages of the earthwork activity and must be sequenced to minimise the discharge of contaminants to groundwater and/or surface water in accordance with any certified </w:t>
            </w:r>
            <w:r w:rsidRPr="00C30FA0">
              <w:rPr>
                <w:rFonts w:asciiTheme="minorHAnsi" w:hAnsiTheme="minorHAnsi"/>
                <w:b/>
                <w:bCs/>
                <w:sz w:val="22"/>
                <w:szCs w:val="22"/>
              </w:rPr>
              <w:t>ESCP</w:t>
            </w:r>
            <w:r w:rsidRPr="00F60E9E">
              <w:rPr>
                <w:rFonts w:asciiTheme="minorHAnsi" w:hAnsiTheme="minorHAnsi"/>
                <w:sz w:val="22"/>
                <w:szCs w:val="22"/>
              </w:rPr>
              <w:t>.</w:t>
            </w:r>
          </w:p>
        </w:tc>
      </w:tr>
      <w:tr w:rsidR="00B32C36" w:rsidRPr="00F60E9E" w14:paraId="0EDE3CFF" w14:textId="77777777" w:rsidTr="42936FD3">
        <w:tc>
          <w:tcPr>
            <w:tcW w:w="1129" w:type="dxa"/>
          </w:tcPr>
          <w:p w14:paraId="5F97028D" w14:textId="7240519F" w:rsidR="00B32C36" w:rsidRPr="00F60E9E" w:rsidRDefault="00B32C36" w:rsidP="00B32C36">
            <w:pPr>
              <w:rPr>
                <w:sz w:val="22"/>
                <w:szCs w:val="22"/>
              </w:rPr>
            </w:pPr>
            <w:r w:rsidRPr="00004D50">
              <w:rPr>
                <w:sz w:val="22"/>
                <w:szCs w:val="22"/>
              </w:rPr>
              <w:t>RC</w:t>
            </w:r>
            <w:r w:rsidR="00222016">
              <w:rPr>
                <w:sz w:val="22"/>
                <w:szCs w:val="22"/>
              </w:rPr>
              <w:t>2</w:t>
            </w:r>
            <w:r w:rsidR="00D11C14">
              <w:rPr>
                <w:sz w:val="22"/>
                <w:szCs w:val="22"/>
              </w:rPr>
              <w:t>2</w:t>
            </w:r>
          </w:p>
        </w:tc>
        <w:tc>
          <w:tcPr>
            <w:tcW w:w="9661" w:type="dxa"/>
          </w:tcPr>
          <w:p w14:paraId="2D58E98A" w14:textId="77777777" w:rsidR="00B32C36" w:rsidRPr="0042228C" w:rsidRDefault="00B32C36" w:rsidP="00B32C36">
            <w:pPr>
              <w:pStyle w:val="Legal1"/>
              <w:rPr>
                <w:rFonts w:asciiTheme="minorHAnsi" w:hAnsiTheme="minorHAnsi"/>
                <w:sz w:val="22"/>
                <w:szCs w:val="22"/>
              </w:rPr>
            </w:pPr>
            <w:r w:rsidRPr="0042228C">
              <w:rPr>
                <w:rFonts w:asciiTheme="minorHAnsi" w:hAnsiTheme="minorHAnsi"/>
                <w:sz w:val="22"/>
                <w:szCs w:val="22"/>
              </w:rPr>
              <w:t>Any discharge to surface water from any construction phase water treatment device must comply with the following quality standards:</w:t>
            </w:r>
          </w:p>
          <w:p w14:paraId="75C6FB98" w14:textId="161CE541" w:rsidR="00B32C36" w:rsidRDefault="00B32C36" w:rsidP="00306C87">
            <w:pPr>
              <w:pStyle w:val="Legal1"/>
              <w:numPr>
                <w:ilvl w:val="2"/>
                <w:numId w:val="16"/>
              </w:numPr>
              <w:ind w:left="883" w:hanging="426"/>
              <w:rPr>
                <w:rFonts w:asciiTheme="minorHAnsi" w:hAnsiTheme="minorHAnsi"/>
                <w:sz w:val="22"/>
                <w:szCs w:val="22"/>
              </w:rPr>
            </w:pPr>
            <w:r w:rsidRPr="0042228C">
              <w:rPr>
                <w:rFonts w:asciiTheme="minorHAnsi" w:hAnsiTheme="minorHAnsi"/>
                <w:sz w:val="22"/>
                <w:szCs w:val="22"/>
              </w:rPr>
              <w:t xml:space="preserve">Clarity of no less than 100mm; </w:t>
            </w:r>
            <w:r w:rsidR="0070255E">
              <w:rPr>
                <w:rFonts w:asciiTheme="minorHAnsi" w:hAnsiTheme="minorHAnsi"/>
                <w:sz w:val="22"/>
                <w:szCs w:val="22"/>
              </w:rPr>
              <w:t>and</w:t>
            </w:r>
          </w:p>
          <w:p w14:paraId="3F49D787" w14:textId="77B71A48" w:rsidR="00B32C36" w:rsidRPr="0070255E" w:rsidRDefault="00B32C36" w:rsidP="0070255E">
            <w:pPr>
              <w:pStyle w:val="Legal1"/>
              <w:numPr>
                <w:ilvl w:val="2"/>
                <w:numId w:val="16"/>
              </w:numPr>
              <w:ind w:left="883" w:hanging="426"/>
              <w:rPr>
                <w:rFonts w:asciiTheme="minorHAnsi" w:hAnsiTheme="minorHAnsi"/>
                <w:sz w:val="22"/>
                <w:szCs w:val="22"/>
              </w:rPr>
            </w:pPr>
            <w:r w:rsidRPr="0042228C">
              <w:rPr>
                <w:rFonts w:asciiTheme="minorHAnsi" w:hAnsiTheme="minorHAnsi"/>
                <w:sz w:val="22"/>
                <w:szCs w:val="22"/>
              </w:rPr>
              <w:t>pH of between 6.7 and 8.2</w:t>
            </w:r>
            <w:r w:rsidR="00087409">
              <w:rPr>
                <w:rFonts w:asciiTheme="minorHAnsi" w:hAnsiTheme="minorHAnsi"/>
                <w:sz w:val="22"/>
                <w:szCs w:val="22"/>
              </w:rPr>
              <w:t>;</w:t>
            </w:r>
          </w:p>
        </w:tc>
      </w:tr>
      <w:tr w:rsidR="00B32C36" w:rsidRPr="00F60E9E" w14:paraId="37BBFDDC" w14:textId="77777777" w:rsidTr="42936FD3">
        <w:tc>
          <w:tcPr>
            <w:tcW w:w="1129" w:type="dxa"/>
          </w:tcPr>
          <w:p w14:paraId="065D8E81" w14:textId="0E95B107" w:rsidR="00B32C36" w:rsidRPr="00F60E9E" w:rsidRDefault="00B32C36" w:rsidP="00B32C36">
            <w:pPr>
              <w:rPr>
                <w:sz w:val="22"/>
                <w:szCs w:val="22"/>
              </w:rPr>
            </w:pPr>
            <w:r w:rsidRPr="00004D50">
              <w:rPr>
                <w:sz w:val="22"/>
                <w:szCs w:val="22"/>
              </w:rPr>
              <w:t>RC</w:t>
            </w:r>
            <w:r w:rsidR="00222016">
              <w:rPr>
                <w:sz w:val="22"/>
                <w:szCs w:val="22"/>
              </w:rPr>
              <w:t>2</w:t>
            </w:r>
            <w:r w:rsidR="00D11C14">
              <w:rPr>
                <w:sz w:val="22"/>
                <w:szCs w:val="22"/>
              </w:rPr>
              <w:t>3</w:t>
            </w:r>
          </w:p>
        </w:tc>
        <w:tc>
          <w:tcPr>
            <w:tcW w:w="9661" w:type="dxa"/>
          </w:tcPr>
          <w:p w14:paraId="4E308DC8" w14:textId="245010B7" w:rsidR="00B32C36" w:rsidRPr="00F60E9E" w:rsidRDefault="00B32C36" w:rsidP="00B32C36">
            <w:pPr>
              <w:pStyle w:val="Legal1"/>
              <w:rPr>
                <w:rFonts w:asciiTheme="minorHAnsi" w:hAnsiTheme="minorHAnsi"/>
                <w:sz w:val="22"/>
                <w:szCs w:val="22"/>
              </w:rPr>
            </w:pPr>
            <w:r w:rsidRPr="00F60E9E">
              <w:rPr>
                <w:rFonts w:asciiTheme="minorHAnsi" w:hAnsiTheme="minorHAnsi"/>
                <w:sz w:val="22"/>
                <w:szCs w:val="22"/>
              </w:rPr>
              <w:t xml:space="preserve">The erosion and sediment control measures must be maintained throughout the duration of the earthwork activity at that site, or until the site is permanently stabilised against erosion. A record of any maintenance work to the erosion and sediment control measures must be kept by the </w:t>
            </w:r>
            <w:r w:rsidR="00D82E2B">
              <w:rPr>
                <w:rFonts w:asciiTheme="minorHAnsi" w:hAnsiTheme="minorHAnsi"/>
                <w:sz w:val="22"/>
                <w:szCs w:val="22"/>
              </w:rPr>
              <w:t>Consent Holder</w:t>
            </w:r>
            <w:r w:rsidRPr="00F60E9E">
              <w:rPr>
                <w:rFonts w:asciiTheme="minorHAnsi" w:hAnsiTheme="minorHAnsi"/>
                <w:sz w:val="22"/>
                <w:szCs w:val="22"/>
              </w:rPr>
              <w:t xml:space="preserve"> and be supplied to WCRC on request.</w:t>
            </w:r>
          </w:p>
        </w:tc>
      </w:tr>
      <w:tr w:rsidR="00B32C36" w:rsidRPr="00F60E9E" w14:paraId="26148D4F" w14:textId="77777777" w:rsidTr="42936FD3">
        <w:tc>
          <w:tcPr>
            <w:tcW w:w="1129" w:type="dxa"/>
          </w:tcPr>
          <w:p w14:paraId="5EDF4221" w14:textId="0328434E" w:rsidR="00B32C36" w:rsidRPr="00F60E9E" w:rsidRDefault="00B32C36" w:rsidP="00B32C36">
            <w:pPr>
              <w:rPr>
                <w:sz w:val="22"/>
                <w:szCs w:val="22"/>
              </w:rPr>
            </w:pPr>
            <w:r w:rsidRPr="00004D50">
              <w:rPr>
                <w:sz w:val="22"/>
                <w:szCs w:val="22"/>
              </w:rPr>
              <w:t>RC</w:t>
            </w:r>
            <w:r w:rsidR="00222016">
              <w:rPr>
                <w:sz w:val="22"/>
                <w:szCs w:val="22"/>
              </w:rPr>
              <w:t>2</w:t>
            </w:r>
            <w:r w:rsidR="00D11C14">
              <w:rPr>
                <w:sz w:val="22"/>
                <w:szCs w:val="22"/>
              </w:rPr>
              <w:t>4</w:t>
            </w:r>
          </w:p>
        </w:tc>
        <w:tc>
          <w:tcPr>
            <w:tcW w:w="9661" w:type="dxa"/>
          </w:tcPr>
          <w:p w14:paraId="33F71BBA" w14:textId="77DC5388" w:rsidR="00B32C36" w:rsidRPr="00F60E9E" w:rsidRDefault="00B32C36" w:rsidP="00B32C36">
            <w:pPr>
              <w:pStyle w:val="Legal1"/>
              <w:rPr>
                <w:rFonts w:asciiTheme="minorHAnsi" w:hAnsiTheme="minorHAnsi"/>
                <w:sz w:val="22"/>
                <w:szCs w:val="22"/>
              </w:rPr>
            </w:pPr>
            <w:r w:rsidRPr="00F60E9E">
              <w:rPr>
                <w:rFonts w:asciiTheme="minorHAnsi" w:hAnsiTheme="minorHAnsi"/>
                <w:sz w:val="22"/>
                <w:szCs w:val="22"/>
              </w:rPr>
              <w:t xml:space="preserve">All earthworks must be managed </w:t>
            </w:r>
            <w:r>
              <w:rPr>
                <w:rFonts w:asciiTheme="minorHAnsi" w:hAnsiTheme="minorHAnsi"/>
                <w:sz w:val="22"/>
                <w:szCs w:val="22"/>
              </w:rPr>
              <w:t>so</w:t>
            </w:r>
            <w:r w:rsidRPr="00F60E9E">
              <w:rPr>
                <w:rFonts w:asciiTheme="minorHAnsi" w:hAnsiTheme="minorHAnsi"/>
                <w:sz w:val="22"/>
                <w:szCs w:val="22"/>
              </w:rPr>
              <w:t xml:space="preserve"> that they do not lead to any instability or collapse either adversely affecting the site, neighbouring properties or water courses. If such collapse or instability does occur and results in one or more of these adverse effects, it must be reported to the WCRC immediately following the </w:t>
            </w:r>
            <w:r w:rsidR="00D82E2B">
              <w:rPr>
                <w:rFonts w:asciiTheme="minorHAnsi" w:hAnsiTheme="minorHAnsi"/>
                <w:sz w:val="22"/>
                <w:szCs w:val="22"/>
              </w:rPr>
              <w:t>Consent Holder</w:t>
            </w:r>
            <w:r w:rsidRPr="00F60E9E">
              <w:rPr>
                <w:rFonts w:asciiTheme="minorHAnsi" w:hAnsiTheme="minorHAnsi"/>
                <w:sz w:val="22"/>
                <w:szCs w:val="22"/>
              </w:rPr>
              <w:t xml:space="preserve"> becoming aware of the instability or collapse and must be repaired by the </w:t>
            </w:r>
            <w:r w:rsidR="00D82E2B">
              <w:rPr>
                <w:rFonts w:asciiTheme="minorHAnsi" w:hAnsiTheme="minorHAnsi"/>
                <w:sz w:val="22"/>
                <w:szCs w:val="22"/>
              </w:rPr>
              <w:t>Consent Holder</w:t>
            </w:r>
            <w:r w:rsidRPr="00F60E9E">
              <w:rPr>
                <w:rFonts w:asciiTheme="minorHAnsi" w:hAnsiTheme="minorHAnsi"/>
                <w:sz w:val="22"/>
                <w:szCs w:val="22"/>
              </w:rPr>
              <w:t xml:space="preserve"> as soon as practicable.</w:t>
            </w:r>
          </w:p>
          <w:p w14:paraId="35F8D51D" w14:textId="11FDC52E" w:rsidR="00B32C36" w:rsidRPr="002B489B" w:rsidRDefault="00B32C36" w:rsidP="00B32C36">
            <w:pPr>
              <w:pStyle w:val="Legal1"/>
              <w:rPr>
                <w:rFonts w:asciiTheme="minorHAnsi" w:hAnsiTheme="minorHAnsi"/>
                <w:i/>
                <w:iCs/>
                <w:sz w:val="22"/>
                <w:szCs w:val="22"/>
              </w:rPr>
            </w:pPr>
            <w:r w:rsidRPr="00C30FA0">
              <w:rPr>
                <w:rFonts w:asciiTheme="minorHAnsi" w:hAnsiTheme="minorHAnsi"/>
                <w:b/>
                <w:bCs/>
                <w:i/>
                <w:iCs/>
                <w:sz w:val="22"/>
                <w:szCs w:val="22"/>
              </w:rPr>
              <w:t>Advice Note:</w:t>
            </w:r>
            <w:r w:rsidRPr="00F60E9E">
              <w:rPr>
                <w:rFonts w:asciiTheme="minorHAnsi" w:hAnsiTheme="minorHAnsi"/>
                <w:i/>
                <w:iCs/>
                <w:sz w:val="22"/>
                <w:szCs w:val="22"/>
              </w:rPr>
              <w:t xml:space="preserve"> “immediately following” reporting required by this condition can be underta</w:t>
            </w:r>
            <w:r>
              <w:rPr>
                <w:rFonts w:asciiTheme="minorHAnsi" w:hAnsiTheme="minorHAnsi"/>
                <w:i/>
                <w:iCs/>
                <w:sz w:val="22"/>
                <w:szCs w:val="22"/>
              </w:rPr>
              <w:t>k</w:t>
            </w:r>
            <w:r w:rsidRPr="00F60E9E">
              <w:rPr>
                <w:rFonts w:asciiTheme="minorHAnsi" w:hAnsiTheme="minorHAnsi"/>
                <w:i/>
                <w:iCs/>
                <w:sz w:val="22"/>
                <w:szCs w:val="22"/>
              </w:rPr>
              <w:t>en at any time via the WCRC’s pollution hotline (0508 800 118)</w:t>
            </w:r>
          </w:p>
        </w:tc>
      </w:tr>
      <w:tr w:rsidR="002B489B" w:rsidRPr="00F60E9E" w14:paraId="5D87B975" w14:textId="77777777" w:rsidTr="42936FD3">
        <w:tc>
          <w:tcPr>
            <w:tcW w:w="1129" w:type="dxa"/>
          </w:tcPr>
          <w:p w14:paraId="14B1BC0E" w14:textId="45545223" w:rsidR="002B489B" w:rsidRPr="00F60E9E" w:rsidRDefault="00B32C36" w:rsidP="00D00570">
            <w:pPr>
              <w:rPr>
                <w:sz w:val="22"/>
                <w:szCs w:val="22"/>
              </w:rPr>
            </w:pPr>
            <w:r>
              <w:rPr>
                <w:sz w:val="22"/>
                <w:szCs w:val="22"/>
              </w:rPr>
              <w:t>RC</w:t>
            </w:r>
            <w:r w:rsidR="00222016">
              <w:rPr>
                <w:sz w:val="22"/>
                <w:szCs w:val="22"/>
              </w:rPr>
              <w:t>2</w:t>
            </w:r>
            <w:r w:rsidR="00D11C14">
              <w:rPr>
                <w:sz w:val="22"/>
                <w:szCs w:val="22"/>
              </w:rPr>
              <w:t>5</w:t>
            </w:r>
          </w:p>
        </w:tc>
        <w:tc>
          <w:tcPr>
            <w:tcW w:w="9661" w:type="dxa"/>
          </w:tcPr>
          <w:p w14:paraId="720DF662" w14:textId="77777777" w:rsidR="002B489B" w:rsidRPr="000123FA" w:rsidRDefault="002B489B" w:rsidP="002B489B">
            <w:pPr>
              <w:pStyle w:val="Legal1"/>
              <w:rPr>
                <w:rFonts w:asciiTheme="minorHAnsi" w:hAnsiTheme="minorHAnsi"/>
                <w:sz w:val="22"/>
                <w:szCs w:val="22"/>
              </w:rPr>
            </w:pPr>
            <w:r w:rsidRPr="000123FA">
              <w:rPr>
                <w:rFonts w:asciiTheme="minorHAnsi" w:hAnsiTheme="minorHAnsi"/>
                <w:sz w:val="22"/>
                <w:szCs w:val="22"/>
              </w:rPr>
              <w:t xml:space="preserve">All imported fill used within the </w:t>
            </w:r>
            <w:r w:rsidRPr="000123FA">
              <w:rPr>
                <w:rFonts w:asciiTheme="minorHAnsi" w:hAnsiTheme="minorHAnsi"/>
                <w:b/>
                <w:bCs/>
                <w:sz w:val="22"/>
                <w:szCs w:val="22"/>
              </w:rPr>
              <w:t>Project Site</w:t>
            </w:r>
            <w:r w:rsidRPr="000123FA">
              <w:rPr>
                <w:rFonts w:asciiTheme="minorHAnsi" w:hAnsiTheme="minorHAnsi"/>
                <w:sz w:val="22"/>
                <w:szCs w:val="22"/>
              </w:rPr>
              <w:t xml:space="preserve"> must:</w:t>
            </w:r>
          </w:p>
          <w:p w14:paraId="1CB20D48" w14:textId="77777777" w:rsidR="002B489B" w:rsidRPr="000123FA" w:rsidRDefault="002B489B" w:rsidP="00306C87">
            <w:pPr>
              <w:pStyle w:val="Legal1"/>
              <w:numPr>
                <w:ilvl w:val="5"/>
                <w:numId w:val="59"/>
              </w:numPr>
              <w:rPr>
                <w:rFonts w:asciiTheme="minorHAnsi" w:hAnsiTheme="minorHAnsi"/>
                <w:sz w:val="22"/>
                <w:szCs w:val="22"/>
              </w:rPr>
            </w:pPr>
            <w:r w:rsidRPr="000123FA">
              <w:rPr>
                <w:rFonts w:asciiTheme="minorHAnsi" w:hAnsiTheme="minorHAnsi"/>
                <w:sz w:val="22"/>
                <w:szCs w:val="22"/>
              </w:rPr>
              <w:t xml:space="preserve">comply with the definition for </w:t>
            </w:r>
            <w:r w:rsidRPr="000123FA">
              <w:rPr>
                <w:rFonts w:asciiTheme="minorHAnsi" w:hAnsiTheme="minorHAnsi"/>
                <w:b/>
                <w:bCs/>
                <w:sz w:val="22"/>
                <w:szCs w:val="22"/>
                <w:lang w:val="en-US"/>
              </w:rPr>
              <w:t xml:space="preserve">Cleanfill </w:t>
            </w:r>
            <w:proofErr w:type="gramStart"/>
            <w:r w:rsidRPr="000123FA">
              <w:rPr>
                <w:rFonts w:asciiTheme="minorHAnsi" w:hAnsiTheme="minorHAnsi"/>
                <w:b/>
                <w:bCs/>
                <w:sz w:val="22"/>
                <w:szCs w:val="22"/>
                <w:lang w:val="en-US"/>
              </w:rPr>
              <w:t>Material</w:t>
            </w:r>
            <w:r w:rsidRPr="000123FA">
              <w:rPr>
                <w:rFonts w:asciiTheme="minorHAnsi" w:hAnsiTheme="minorHAnsi"/>
                <w:sz w:val="22"/>
                <w:szCs w:val="22"/>
                <w:lang w:val="en-US"/>
              </w:rPr>
              <w:t>;</w:t>
            </w:r>
            <w:proofErr w:type="gramEnd"/>
          </w:p>
          <w:p w14:paraId="75B44A69" w14:textId="77777777" w:rsidR="002B489B" w:rsidRPr="000123FA" w:rsidRDefault="002B489B" w:rsidP="00306C87">
            <w:pPr>
              <w:pStyle w:val="Legal1"/>
              <w:numPr>
                <w:ilvl w:val="5"/>
                <w:numId w:val="59"/>
              </w:numPr>
              <w:rPr>
                <w:rFonts w:asciiTheme="minorHAnsi" w:hAnsiTheme="minorHAnsi"/>
                <w:sz w:val="22"/>
                <w:szCs w:val="22"/>
              </w:rPr>
            </w:pPr>
            <w:r w:rsidRPr="000123FA">
              <w:rPr>
                <w:rFonts w:asciiTheme="minorHAnsi" w:hAnsiTheme="minorHAnsi"/>
                <w:sz w:val="22"/>
                <w:szCs w:val="22"/>
              </w:rPr>
              <w:t>be solid material of a stable, inert nature; and</w:t>
            </w:r>
          </w:p>
          <w:p w14:paraId="01881B30" w14:textId="473BAF56" w:rsidR="002B489B" w:rsidRPr="002B489B" w:rsidRDefault="002B489B" w:rsidP="00306C87">
            <w:pPr>
              <w:pStyle w:val="Legal1"/>
              <w:numPr>
                <w:ilvl w:val="5"/>
                <w:numId w:val="59"/>
              </w:numPr>
              <w:rPr>
                <w:rFonts w:asciiTheme="minorHAnsi" w:hAnsiTheme="minorHAnsi"/>
                <w:sz w:val="22"/>
                <w:szCs w:val="22"/>
              </w:rPr>
            </w:pPr>
            <w:r w:rsidRPr="000123FA">
              <w:rPr>
                <w:rFonts w:asciiTheme="minorHAnsi" w:hAnsiTheme="minorHAnsi"/>
                <w:sz w:val="22"/>
                <w:szCs w:val="22"/>
              </w:rPr>
              <w:lastRenderedPageBreak/>
              <w:t>not contain hazardous substances or contaminants above recorded natural background levels of the receiving site.</w:t>
            </w:r>
          </w:p>
        </w:tc>
      </w:tr>
      <w:tr w:rsidR="00B32C36" w:rsidRPr="00F60E9E" w14:paraId="3554A2BD" w14:textId="77777777" w:rsidTr="42936FD3">
        <w:tc>
          <w:tcPr>
            <w:tcW w:w="1129" w:type="dxa"/>
          </w:tcPr>
          <w:p w14:paraId="66078A63" w14:textId="006A5796" w:rsidR="00B32C36" w:rsidRPr="00F60E9E" w:rsidRDefault="00B32C36" w:rsidP="00B32C36">
            <w:pPr>
              <w:rPr>
                <w:sz w:val="22"/>
                <w:szCs w:val="22"/>
              </w:rPr>
            </w:pPr>
            <w:r w:rsidRPr="00125DAA">
              <w:rPr>
                <w:sz w:val="22"/>
                <w:szCs w:val="22"/>
              </w:rPr>
              <w:lastRenderedPageBreak/>
              <w:t>RC</w:t>
            </w:r>
            <w:r w:rsidR="00222016">
              <w:rPr>
                <w:sz w:val="22"/>
                <w:szCs w:val="22"/>
              </w:rPr>
              <w:t>2</w:t>
            </w:r>
            <w:r w:rsidR="00D11C14">
              <w:rPr>
                <w:sz w:val="22"/>
                <w:szCs w:val="22"/>
              </w:rPr>
              <w:t>6</w:t>
            </w:r>
          </w:p>
        </w:tc>
        <w:tc>
          <w:tcPr>
            <w:tcW w:w="9661" w:type="dxa"/>
          </w:tcPr>
          <w:p w14:paraId="4A54E150" w14:textId="621E1BB5" w:rsidR="00B32C36" w:rsidRPr="00F60E9E" w:rsidRDefault="00B32C36" w:rsidP="00B32C36">
            <w:pPr>
              <w:pStyle w:val="Legal1"/>
              <w:rPr>
                <w:rFonts w:asciiTheme="minorHAnsi" w:hAnsiTheme="minorHAnsi"/>
                <w:sz w:val="22"/>
                <w:szCs w:val="22"/>
              </w:rPr>
            </w:pPr>
            <w:r w:rsidRPr="00F60E9E">
              <w:rPr>
                <w:rFonts w:asciiTheme="minorHAnsi" w:hAnsiTheme="minorHAnsi"/>
                <w:sz w:val="22"/>
                <w:szCs w:val="22"/>
              </w:rPr>
              <w:t xml:space="preserve">All machinery must be maintained and operated in a </w:t>
            </w:r>
            <w:r w:rsidR="002E7591">
              <w:rPr>
                <w:rFonts w:asciiTheme="minorHAnsi" w:hAnsiTheme="minorHAnsi"/>
                <w:sz w:val="22"/>
                <w:szCs w:val="22"/>
              </w:rPr>
              <w:t>manner that reduces</w:t>
            </w:r>
            <w:r w:rsidRPr="00F60E9E">
              <w:rPr>
                <w:rFonts w:asciiTheme="minorHAnsi" w:hAnsiTheme="minorHAnsi"/>
                <w:sz w:val="22"/>
                <w:szCs w:val="22"/>
              </w:rPr>
              <w:t xml:space="preserve"> risks of spillages of hazardous substances such as fuel, oil, grout, concrete products and any other contaminants are avoided or otherwise minimised.</w:t>
            </w:r>
          </w:p>
        </w:tc>
      </w:tr>
      <w:tr w:rsidR="00B32C36" w:rsidRPr="00F60E9E" w14:paraId="06604557" w14:textId="77777777" w:rsidTr="42936FD3">
        <w:tc>
          <w:tcPr>
            <w:tcW w:w="1129" w:type="dxa"/>
          </w:tcPr>
          <w:p w14:paraId="3CCB9F43" w14:textId="6E60A3C4" w:rsidR="00B32C36" w:rsidRPr="00F60E9E" w:rsidRDefault="00B32C36" w:rsidP="00B32C36">
            <w:pPr>
              <w:rPr>
                <w:sz w:val="22"/>
                <w:szCs w:val="22"/>
              </w:rPr>
            </w:pPr>
            <w:r w:rsidRPr="00125DAA">
              <w:rPr>
                <w:sz w:val="22"/>
                <w:szCs w:val="22"/>
              </w:rPr>
              <w:t>RC</w:t>
            </w:r>
            <w:r w:rsidR="00222016">
              <w:rPr>
                <w:sz w:val="22"/>
                <w:szCs w:val="22"/>
              </w:rPr>
              <w:t>2</w:t>
            </w:r>
            <w:r w:rsidR="00D11C14">
              <w:rPr>
                <w:sz w:val="22"/>
                <w:szCs w:val="22"/>
              </w:rPr>
              <w:t>7</w:t>
            </w:r>
          </w:p>
        </w:tc>
        <w:tc>
          <w:tcPr>
            <w:tcW w:w="9661" w:type="dxa"/>
          </w:tcPr>
          <w:p w14:paraId="6AA99259" w14:textId="7D58A0AB" w:rsidR="00B32C36" w:rsidRPr="00F60E9E" w:rsidRDefault="00B32C36" w:rsidP="00B32C36">
            <w:pPr>
              <w:pStyle w:val="Legal1"/>
              <w:rPr>
                <w:rFonts w:asciiTheme="minorHAnsi" w:hAnsiTheme="minorHAnsi"/>
                <w:sz w:val="22"/>
                <w:szCs w:val="22"/>
              </w:rPr>
            </w:pPr>
            <w:r w:rsidRPr="00F60E9E">
              <w:rPr>
                <w:rFonts w:asciiTheme="minorHAnsi" w:hAnsiTheme="minorHAnsi"/>
                <w:sz w:val="22"/>
                <w:szCs w:val="22"/>
              </w:rPr>
              <w:t>The maximum area of any unstabilised parts of the spoil disposal areas located on the McLean</w:t>
            </w:r>
            <w:r w:rsidR="00907655">
              <w:rPr>
                <w:rFonts w:asciiTheme="minorHAnsi" w:hAnsiTheme="minorHAnsi"/>
                <w:sz w:val="22"/>
                <w:szCs w:val="22"/>
              </w:rPr>
              <w:t>’s</w:t>
            </w:r>
            <w:r w:rsidRPr="00F60E9E">
              <w:rPr>
                <w:rFonts w:asciiTheme="minorHAnsi" w:hAnsiTheme="minorHAnsi"/>
                <w:sz w:val="22"/>
                <w:szCs w:val="22"/>
              </w:rPr>
              <w:t xml:space="preserve"> Farm </w:t>
            </w:r>
            <w:r w:rsidR="00907655">
              <w:rPr>
                <w:rFonts w:asciiTheme="minorHAnsi" w:hAnsiTheme="minorHAnsi"/>
                <w:sz w:val="22"/>
                <w:szCs w:val="22"/>
              </w:rPr>
              <w:t>(</w:t>
            </w:r>
            <w:r w:rsidR="00907655" w:rsidRPr="0024195F">
              <w:rPr>
                <w:rFonts w:asciiTheme="minorHAnsi" w:hAnsiTheme="minorHAnsi"/>
                <w:b/>
                <w:bCs/>
                <w:sz w:val="22"/>
                <w:szCs w:val="22"/>
              </w:rPr>
              <w:t>Construction Staging Area 3</w:t>
            </w:r>
            <w:r w:rsidR="00907655">
              <w:rPr>
                <w:rFonts w:asciiTheme="minorHAnsi" w:hAnsiTheme="minorHAnsi"/>
                <w:sz w:val="22"/>
                <w:szCs w:val="22"/>
              </w:rPr>
              <w:t xml:space="preserve">) </w:t>
            </w:r>
            <w:r w:rsidRPr="00F60E9E">
              <w:rPr>
                <w:rFonts w:asciiTheme="minorHAnsi" w:hAnsiTheme="minorHAnsi"/>
                <w:sz w:val="22"/>
                <w:szCs w:val="22"/>
              </w:rPr>
              <w:t>must not exceed 1 hectare at any one time.</w:t>
            </w:r>
          </w:p>
        </w:tc>
      </w:tr>
    </w:tbl>
    <w:p w14:paraId="67CFB4EA" w14:textId="77777777" w:rsidR="002A4943" w:rsidRDefault="002A4943"/>
    <w:p w14:paraId="19D1DA0A" w14:textId="21397E8A" w:rsidR="002A4943" w:rsidRDefault="00EC68EA" w:rsidP="002A4943">
      <w:pPr>
        <w:pStyle w:val="Heading2"/>
      </w:pPr>
      <w:r>
        <w:t xml:space="preserve">(C3) </w:t>
      </w:r>
      <w:r w:rsidR="002A4943" w:rsidRPr="00F60E9E">
        <w:t>Specific Conditions: Section 13 - Land Use Consent: River Gravel Extraction</w:t>
      </w:r>
    </w:p>
    <w:tbl>
      <w:tblPr>
        <w:tblStyle w:val="TableGrid"/>
        <w:tblW w:w="0" w:type="auto"/>
        <w:tblLook w:val="04A0" w:firstRow="1" w:lastRow="0" w:firstColumn="1" w:lastColumn="0" w:noHBand="0" w:noVBand="1"/>
      </w:tblPr>
      <w:tblGrid>
        <w:gridCol w:w="1129"/>
        <w:gridCol w:w="9661"/>
      </w:tblGrid>
      <w:tr w:rsidR="00E233F5" w:rsidRPr="00F60E9E" w14:paraId="4D925627" w14:textId="77777777" w:rsidTr="42936FD3">
        <w:trPr>
          <w:trHeight w:val="567"/>
        </w:trPr>
        <w:tc>
          <w:tcPr>
            <w:tcW w:w="1129" w:type="dxa"/>
            <w:shd w:val="clear" w:color="auto" w:fill="DAE9F7" w:themeFill="text2" w:themeFillTint="1A"/>
            <w:vAlign w:val="center"/>
          </w:tcPr>
          <w:p w14:paraId="2BBE2F76" w14:textId="2BE031A7" w:rsidR="00E233F5" w:rsidRPr="00F60E9E" w:rsidRDefault="00E233F5" w:rsidP="00522E74">
            <w:pPr>
              <w:rPr>
                <w:sz w:val="22"/>
                <w:szCs w:val="22"/>
              </w:rPr>
            </w:pPr>
          </w:p>
        </w:tc>
        <w:tc>
          <w:tcPr>
            <w:tcW w:w="9661" w:type="dxa"/>
            <w:shd w:val="clear" w:color="auto" w:fill="DAE9F7" w:themeFill="text2" w:themeFillTint="1A"/>
            <w:vAlign w:val="center"/>
          </w:tcPr>
          <w:p w14:paraId="3A2F8F1E" w14:textId="7578C56F" w:rsidR="00E233F5" w:rsidRPr="009F1D11" w:rsidRDefault="00D34FFF" w:rsidP="00522E74">
            <w:pPr>
              <w:pStyle w:val="Legal1"/>
              <w:rPr>
                <w:rFonts w:asciiTheme="minorHAnsi" w:hAnsiTheme="minorHAnsi"/>
                <w:b/>
                <w:bCs/>
                <w:sz w:val="22"/>
                <w:szCs w:val="22"/>
                <w:lang w:val="en-US"/>
              </w:rPr>
            </w:pPr>
            <w:r>
              <w:rPr>
                <w:rFonts w:asciiTheme="minorHAnsi" w:hAnsiTheme="minorHAnsi"/>
                <w:b/>
                <w:bCs/>
                <w:sz w:val="22"/>
                <w:szCs w:val="22"/>
                <w:lang w:val="en-US"/>
              </w:rPr>
              <w:t xml:space="preserve">Gravel </w:t>
            </w:r>
            <w:r w:rsidR="00473A97">
              <w:rPr>
                <w:rFonts w:asciiTheme="minorHAnsi" w:hAnsiTheme="minorHAnsi"/>
                <w:b/>
                <w:bCs/>
                <w:sz w:val="22"/>
                <w:szCs w:val="22"/>
                <w:lang w:val="en-US"/>
              </w:rPr>
              <w:t>Extraction Limits</w:t>
            </w:r>
          </w:p>
        </w:tc>
      </w:tr>
      <w:tr w:rsidR="00B32C36" w:rsidRPr="00F60E9E" w14:paraId="67D9AB44" w14:textId="77777777" w:rsidTr="42936FD3">
        <w:tc>
          <w:tcPr>
            <w:tcW w:w="1129" w:type="dxa"/>
          </w:tcPr>
          <w:p w14:paraId="386AEA7B" w14:textId="5EBA24B4" w:rsidR="00B32C36" w:rsidRPr="00F60E9E" w:rsidRDefault="00B32C36" w:rsidP="00B32C36">
            <w:pPr>
              <w:rPr>
                <w:sz w:val="22"/>
                <w:szCs w:val="22"/>
              </w:rPr>
            </w:pPr>
            <w:r w:rsidRPr="00933FDF">
              <w:rPr>
                <w:sz w:val="22"/>
                <w:szCs w:val="22"/>
              </w:rPr>
              <w:t>RC</w:t>
            </w:r>
            <w:r w:rsidR="00222016">
              <w:rPr>
                <w:sz w:val="22"/>
                <w:szCs w:val="22"/>
              </w:rPr>
              <w:t>2</w:t>
            </w:r>
            <w:r w:rsidR="00D11C14">
              <w:rPr>
                <w:sz w:val="22"/>
                <w:szCs w:val="22"/>
              </w:rPr>
              <w:t>8</w:t>
            </w:r>
          </w:p>
        </w:tc>
        <w:tc>
          <w:tcPr>
            <w:tcW w:w="9661" w:type="dxa"/>
          </w:tcPr>
          <w:p w14:paraId="78B2364A" w14:textId="316864FA"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 xml:space="preserve">River gravel extraction is limited to the area shown in </w:t>
            </w:r>
            <w:r w:rsidR="00F163E7">
              <w:rPr>
                <w:rFonts w:asciiTheme="minorHAnsi" w:hAnsiTheme="minorHAnsi"/>
                <w:sz w:val="22"/>
                <w:szCs w:val="22"/>
                <w:lang w:val="en-US"/>
              </w:rPr>
              <w:t>Appendix RC3</w:t>
            </w:r>
            <w:r w:rsidRPr="00F60E9E">
              <w:rPr>
                <w:rFonts w:asciiTheme="minorHAnsi" w:hAnsiTheme="minorHAnsi"/>
                <w:sz w:val="22"/>
                <w:szCs w:val="22"/>
                <w:lang w:val="en-US"/>
              </w:rPr>
              <w:t>.</w:t>
            </w:r>
          </w:p>
        </w:tc>
      </w:tr>
      <w:tr w:rsidR="00B32C36" w:rsidRPr="00F60E9E" w14:paraId="018485A2" w14:textId="77777777" w:rsidTr="42936FD3">
        <w:tc>
          <w:tcPr>
            <w:tcW w:w="1129" w:type="dxa"/>
          </w:tcPr>
          <w:p w14:paraId="0BFBEA79" w14:textId="0169C3EA" w:rsidR="00B32C36" w:rsidRPr="00F60E9E" w:rsidRDefault="00B32C36" w:rsidP="00B32C36">
            <w:pPr>
              <w:rPr>
                <w:sz w:val="22"/>
                <w:szCs w:val="22"/>
              </w:rPr>
            </w:pPr>
            <w:r w:rsidRPr="00933FDF">
              <w:rPr>
                <w:sz w:val="22"/>
                <w:szCs w:val="22"/>
              </w:rPr>
              <w:t>RC</w:t>
            </w:r>
            <w:r w:rsidR="00D11C14">
              <w:rPr>
                <w:sz w:val="22"/>
                <w:szCs w:val="22"/>
              </w:rPr>
              <w:t>29</w:t>
            </w:r>
          </w:p>
        </w:tc>
        <w:tc>
          <w:tcPr>
            <w:tcW w:w="9661" w:type="dxa"/>
          </w:tcPr>
          <w:p w14:paraId="5A5ECA52" w14:textId="3A193604"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 xml:space="preserve">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 not take more than a total volume of 23,000m</w:t>
            </w:r>
            <w:r w:rsidRPr="00E445E7">
              <w:rPr>
                <w:rFonts w:asciiTheme="minorHAnsi" w:hAnsiTheme="minorHAnsi"/>
                <w:sz w:val="22"/>
                <w:szCs w:val="22"/>
                <w:vertAlign w:val="superscript"/>
                <w:lang w:val="en-US"/>
              </w:rPr>
              <w:t>3</w:t>
            </w:r>
            <w:r w:rsidRPr="00F60E9E">
              <w:rPr>
                <w:rFonts w:asciiTheme="minorHAnsi" w:hAnsiTheme="minorHAnsi"/>
                <w:sz w:val="22"/>
                <w:szCs w:val="22"/>
                <w:lang w:val="en-US"/>
              </w:rPr>
              <w:t xml:space="preserve"> of gravel from the area shown in </w:t>
            </w:r>
            <w:r w:rsidR="00F163E7">
              <w:rPr>
                <w:rFonts w:asciiTheme="minorHAnsi" w:hAnsiTheme="minorHAnsi"/>
                <w:sz w:val="22"/>
                <w:szCs w:val="22"/>
                <w:lang w:val="en-US"/>
              </w:rPr>
              <w:t>Appendix RC3.</w:t>
            </w:r>
          </w:p>
        </w:tc>
      </w:tr>
      <w:tr w:rsidR="00B32C36" w:rsidRPr="00F60E9E" w14:paraId="011C3090" w14:textId="77777777" w:rsidTr="42936FD3">
        <w:tc>
          <w:tcPr>
            <w:tcW w:w="1129" w:type="dxa"/>
          </w:tcPr>
          <w:p w14:paraId="76075097" w14:textId="3F4B0477" w:rsidR="00B32C36" w:rsidRPr="00F60E9E" w:rsidRDefault="00B32C36" w:rsidP="00B32C36">
            <w:pPr>
              <w:rPr>
                <w:sz w:val="22"/>
                <w:szCs w:val="22"/>
              </w:rPr>
            </w:pPr>
            <w:r w:rsidRPr="00933FDF">
              <w:rPr>
                <w:sz w:val="22"/>
                <w:szCs w:val="22"/>
              </w:rPr>
              <w:t>RC</w:t>
            </w:r>
            <w:r w:rsidR="00FF2F12">
              <w:rPr>
                <w:sz w:val="22"/>
                <w:szCs w:val="22"/>
              </w:rPr>
              <w:t>3</w:t>
            </w:r>
            <w:r w:rsidR="00D11C14">
              <w:rPr>
                <w:sz w:val="22"/>
                <w:szCs w:val="22"/>
              </w:rPr>
              <w:t>0</w:t>
            </w:r>
          </w:p>
        </w:tc>
        <w:tc>
          <w:tcPr>
            <w:tcW w:w="9661" w:type="dxa"/>
          </w:tcPr>
          <w:p w14:paraId="11ABA66C" w14:textId="203DC4B9"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 xml:space="preserve">Notwithstanding </w:t>
            </w:r>
            <w:r w:rsidRPr="00F25DA7">
              <w:rPr>
                <w:rFonts w:asciiTheme="minorHAnsi" w:hAnsiTheme="minorHAnsi"/>
                <w:sz w:val="22"/>
                <w:szCs w:val="22"/>
                <w:highlight w:val="lightGray"/>
                <w:lang w:val="en-US"/>
              </w:rPr>
              <w:t xml:space="preserve">Condition </w:t>
            </w:r>
            <w:r w:rsidR="00F41456" w:rsidRPr="00F25DA7">
              <w:rPr>
                <w:rFonts w:asciiTheme="minorHAnsi" w:hAnsiTheme="minorHAnsi"/>
                <w:sz w:val="22"/>
                <w:szCs w:val="22"/>
                <w:highlight w:val="lightGray"/>
                <w:lang w:val="en-US"/>
              </w:rPr>
              <w:t>RC</w:t>
            </w:r>
            <w:r w:rsidR="00F924FB">
              <w:rPr>
                <w:rFonts w:asciiTheme="minorHAnsi" w:hAnsiTheme="minorHAnsi"/>
                <w:sz w:val="22"/>
                <w:szCs w:val="22"/>
                <w:highlight w:val="lightGray"/>
                <w:lang w:val="en-US"/>
              </w:rPr>
              <w:t>29</w:t>
            </w:r>
            <w:r w:rsidRPr="00F25DA7">
              <w:rPr>
                <w:rFonts w:asciiTheme="minorHAnsi" w:hAnsiTheme="minorHAnsi"/>
                <w:sz w:val="22"/>
                <w:szCs w:val="22"/>
                <w:highlight w:val="lightGray"/>
                <w:lang w:val="en-US"/>
              </w:rPr>
              <w:t>, if the</w:t>
            </w:r>
            <w:r w:rsidRPr="00F60E9E">
              <w:rPr>
                <w:rFonts w:asciiTheme="minorHAnsi" w:hAnsiTheme="minorHAnsi"/>
                <w:sz w:val="22"/>
                <w:szCs w:val="22"/>
                <w:lang w:val="en-US"/>
              </w:rPr>
              <w:t xml:space="preserv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is advised in writing by the Consent Authority that the Consent Authority reasonably considers that the available gravel resource has become depleted, 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 cease or reduce its gravel extraction to the extent directed by the Consent Authority.</w:t>
            </w:r>
          </w:p>
        </w:tc>
      </w:tr>
      <w:tr w:rsidR="009B0333" w:rsidRPr="00F60E9E" w14:paraId="503AE613" w14:textId="77777777" w:rsidTr="42936FD3">
        <w:trPr>
          <w:trHeight w:val="567"/>
        </w:trPr>
        <w:tc>
          <w:tcPr>
            <w:tcW w:w="1129" w:type="dxa"/>
            <w:shd w:val="clear" w:color="auto" w:fill="DAE9F7" w:themeFill="text2" w:themeFillTint="1A"/>
            <w:vAlign w:val="center"/>
          </w:tcPr>
          <w:p w14:paraId="3F8FBF2A" w14:textId="77777777" w:rsidR="009B0333" w:rsidRPr="00F60E9E" w:rsidRDefault="009B0333" w:rsidP="00872153">
            <w:pPr>
              <w:rPr>
                <w:sz w:val="22"/>
                <w:szCs w:val="22"/>
              </w:rPr>
            </w:pPr>
          </w:p>
        </w:tc>
        <w:tc>
          <w:tcPr>
            <w:tcW w:w="9661" w:type="dxa"/>
            <w:shd w:val="clear" w:color="auto" w:fill="DAE9F7" w:themeFill="text2" w:themeFillTint="1A"/>
            <w:vAlign w:val="center"/>
          </w:tcPr>
          <w:p w14:paraId="08A58062" w14:textId="38015F5E" w:rsidR="009B0333" w:rsidRPr="00F60E9E" w:rsidRDefault="00536790" w:rsidP="00872153">
            <w:pPr>
              <w:pStyle w:val="ACConditionBodyText"/>
              <w:ind w:left="0"/>
              <w:rPr>
                <w:rFonts w:asciiTheme="minorHAnsi" w:eastAsia="Times New Roman" w:hAnsiTheme="minorHAnsi"/>
                <w:b/>
                <w:bCs w:val="0"/>
                <w:szCs w:val="22"/>
                <w:lang w:val="en-US"/>
              </w:rPr>
            </w:pPr>
            <w:r w:rsidRPr="00F60E9E">
              <w:rPr>
                <w:rFonts w:asciiTheme="minorHAnsi" w:eastAsia="Times New Roman" w:hAnsiTheme="minorHAnsi"/>
                <w:b/>
                <w:bCs w:val="0"/>
                <w:szCs w:val="22"/>
                <w:lang w:val="en-US"/>
              </w:rPr>
              <w:t>Pre-Gravel Extraction Activities</w:t>
            </w:r>
          </w:p>
        </w:tc>
      </w:tr>
      <w:tr w:rsidR="00B32C36" w:rsidRPr="00F60E9E" w14:paraId="3AFE09DA" w14:textId="77777777" w:rsidTr="42936FD3">
        <w:tc>
          <w:tcPr>
            <w:tcW w:w="1129" w:type="dxa"/>
          </w:tcPr>
          <w:p w14:paraId="48A60D5C" w14:textId="105A3A1F" w:rsidR="00B32C36" w:rsidRPr="00F60E9E" w:rsidRDefault="00B32C36" w:rsidP="00B32C36">
            <w:pPr>
              <w:rPr>
                <w:sz w:val="22"/>
                <w:szCs w:val="22"/>
              </w:rPr>
            </w:pPr>
            <w:r w:rsidRPr="00AC10E5">
              <w:rPr>
                <w:sz w:val="22"/>
                <w:szCs w:val="22"/>
              </w:rPr>
              <w:t>RC</w:t>
            </w:r>
            <w:r w:rsidR="00222016">
              <w:rPr>
                <w:sz w:val="22"/>
                <w:szCs w:val="22"/>
              </w:rPr>
              <w:t>3</w:t>
            </w:r>
            <w:r w:rsidR="00D11C14">
              <w:rPr>
                <w:sz w:val="22"/>
                <w:szCs w:val="22"/>
              </w:rPr>
              <w:t>1</w:t>
            </w:r>
          </w:p>
        </w:tc>
        <w:tc>
          <w:tcPr>
            <w:tcW w:w="9661" w:type="dxa"/>
          </w:tcPr>
          <w:p w14:paraId="255B4F4D" w14:textId="0C7BF3C4" w:rsidR="00B32C36" w:rsidRPr="002D4E3C" w:rsidRDefault="00B32C36" w:rsidP="00B32C36">
            <w:pPr>
              <w:pStyle w:val="Legal1"/>
              <w:rPr>
                <w:rFonts w:asciiTheme="minorHAnsi" w:hAnsiTheme="minorHAnsi"/>
                <w:sz w:val="22"/>
                <w:szCs w:val="22"/>
                <w:lang w:val="en-US"/>
              </w:rPr>
            </w:pPr>
            <w:r w:rsidRPr="002D4E3C">
              <w:rPr>
                <w:rFonts w:asciiTheme="minorHAnsi" w:hAnsiTheme="minorHAnsi"/>
                <w:sz w:val="22"/>
                <w:szCs w:val="22"/>
                <w:lang w:val="en-US"/>
              </w:rPr>
              <w:t xml:space="preserve">Prior to any gravel extraction works being undertaken, the </w:t>
            </w:r>
            <w:r w:rsidR="00D82E2B">
              <w:rPr>
                <w:rFonts w:asciiTheme="minorHAnsi" w:hAnsiTheme="minorHAnsi"/>
                <w:sz w:val="22"/>
                <w:szCs w:val="22"/>
                <w:lang w:val="en-US"/>
              </w:rPr>
              <w:t>Consent Holder</w:t>
            </w:r>
            <w:r w:rsidRPr="002D4E3C">
              <w:rPr>
                <w:rFonts w:asciiTheme="minorHAnsi" w:hAnsiTheme="minorHAnsi"/>
                <w:sz w:val="22"/>
                <w:szCs w:val="22"/>
                <w:lang w:val="en-US"/>
              </w:rPr>
              <w:t xml:space="preserve"> must engage a qualified and experienced ecologist (</w:t>
            </w:r>
            <w:r w:rsidRPr="00F41456">
              <w:rPr>
                <w:rFonts w:asciiTheme="minorHAnsi" w:hAnsiTheme="minorHAnsi"/>
                <w:sz w:val="22"/>
                <w:szCs w:val="22"/>
                <w:lang w:val="en-US"/>
              </w:rPr>
              <w:t>Supervising Ecologist</w:t>
            </w:r>
            <w:r w:rsidRPr="002D4E3C">
              <w:rPr>
                <w:rFonts w:asciiTheme="minorHAnsi" w:hAnsiTheme="minorHAnsi"/>
                <w:sz w:val="22"/>
                <w:szCs w:val="22"/>
                <w:lang w:val="en-US"/>
              </w:rPr>
              <w:t>) to visually inspect the riverbed to determine if nesting At Risk and/or Threatened avifauna are present.</w:t>
            </w:r>
          </w:p>
        </w:tc>
      </w:tr>
      <w:tr w:rsidR="00B32C36" w:rsidRPr="00F60E9E" w14:paraId="320E3670" w14:textId="77777777" w:rsidTr="42936FD3">
        <w:tc>
          <w:tcPr>
            <w:tcW w:w="1129" w:type="dxa"/>
          </w:tcPr>
          <w:p w14:paraId="2CF85BC0" w14:textId="40FE1A7E" w:rsidR="00B32C36" w:rsidRPr="00F60E9E" w:rsidRDefault="00B32C36" w:rsidP="00B32C36">
            <w:pPr>
              <w:rPr>
                <w:sz w:val="22"/>
                <w:szCs w:val="22"/>
              </w:rPr>
            </w:pPr>
            <w:r w:rsidRPr="00AC10E5">
              <w:rPr>
                <w:sz w:val="22"/>
                <w:szCs w:val="22"/>
              </w:rPr>
              <w:t>RC</w:t>
            </w:r>
            <w:r w:rsidR="00222016">
              <w:rPr>
                <w:sz w:val="22"/>
                <w:szCs w:val="22"/>
              </w:rPr>
              <w:t>3</w:t>
            </w:r>
            <w:r w:rsidR="00D11C14">
              <w:rPr>
                <w:sz w:val="22"/>
                <w:szCs w:val="22"/>
              </w:rPr>
              <w:t>2</w:t>
            </w:r>
          </w:p>
        </w:tc>
        <w:tc>
          <w:tcPr>
            <w:tcW w:w="9661" w:type="dxa"/>
          </w:tcPr>
          <w:p w14:paraId="6E86C826" w14:textId="7CA1E7A9" w:rsidR="00B32C36" w:rsidRPr="002D4E3C" w:rsidRDefault="00B32C36" w:rsidP="00B32C36">
            <w:pPr>
              <w:pStyle w:val="ACConditionBodyText"/>
              <w:ind w:left="0"/>
              <w:rPr>
                <w:rFonts w:asciiTheme="minorHAnsi" w:hAnsiTheme="minorHAnsi"/>
                <w:szCs w:val="22"/>
              </w:rPr>
            </w:pPr>
            <w:r w:rsidRPr="002D4E3C">
              <w:rPr>
                <w:rFonts w:asciiTheme="minorHAnsi" w:hAnsiTheme="minorHAnsi"/>
                <w:szCs w:val="22"/>
              </w:rPr>
              <w:t xml:space="preserve">If nesting At Risk and/or Threatened avifauna are present: </w:t>
            </w:r>
          </w:p>
          <w:p w14:paraId="168300BE" w14:textId="0FD928BA" w:rsidR="00B32C36" w:rsidRPr="002D4E3C" w:rsidRDefault="00B32C36" w:rsidP="00306C87">
            <w:pPr>
              <w:pStyle w:val="Legal1"/>
              <w:numPr>
                <w:ilvl w:val="0"/>
                <w:numId w:val="22"/>
              </w:numPr>
              <w:rPr>
                <w:rFonts w:asciiTheme="minorHAnsi" w:hAnsiTheme="minorHAnsi"/>
                <w:sz w:val="22"/>
                <w:szCs w:val="22"/>
                <w:lang w:val="en-US"/>
              </w:rPr>
            </w:pPr>
            <w:r w:rsidRPr="002D4E3C">
              <w:rPr>
                <w:rFonts w:asciiTheme="minorHAnsi" w:hAnsiTheme="minorHAnsi"/>
                <w:sz w:val="22"/>
                <w:szCs w:val="22"/>
                <w:lang w:val="en-US"/>
              </w:rPr>
              <w:t xml:space="preserve">a </w:t>
            </w:r>
            <w:proofErr w:type="gramStart"/>
            <w:r w:rsidRPr="002D4E3C">
              <w:rPr>
                <w:rFonts w:asciiTheme="minorHAnsi" w:hAnsiTheme="minorHAnsi"/>
                <w:sz w:val="22"/>
                <w:szCs w:val="22"/>
                <w:lang w:val="en-US"/>
              </w:rPr>
              <w:t>50 metre</w:t>
            </w:r>
            <w:proofErr w:type="gramEnd"/>
            <w:r w:rsidRPr="002D4E3C">
              <w:rPr>
                <w:rFonts w:asciiTheme="minorHAnsi" w:hAnsiTheme="minorHAnsi"/>
                <w:sz w:val="22"/>
                <w:szCs w:val="22"/>
                <w:lang w:val="en-US"/>
              </w:rPr>
              <w:t xml:space="preserve"> setback from each nest must be demarcated by the Supervising </w:t>
            </w:r>
            <w:proofErr w:type="gramStart"/>
            <w:r w:rsidRPr="002D4E3C">
              <w:rPr>
                <w:rFonts w:asciiTheme="minorHAnsi" w:hAnsiTheme="minorHAnsi"/>
                <w:sz w:val="22"/>
                <w:szCs w:val="22"/>
                <w:lang w:val="en-US"/>
              </w:rPr>
              <w:t>Ecologist</w:t>
            </w:r>
            <w:r w:rsidR="00475406">
              <w:rPr>
                <w:rFonts w:asciiTheme="minorHAnsi" w:hAnsiTheme="minorHAnsi"/>
                <w:sz w:val="22"/>
                <w:szCs w:val="22"/>
                <w:lang w:val="en-US"/>
              </w:rPr>
              <w:t>;</w:t>
            </w:r>
            <w:proofErr w:type="gramEnd"/>
            <w:r w:rsidR="00475406">
              <w:rPr>
                <w:rFonts w:asciiTheme="minorHAnsi" w:hAnsiTheme="minorHAnsi"/>
                <w:sz w:val="22"/>
                <w:szCs w:val="22"/>
                <w:lang w:val="en-US"/>
              </w:rPr>
              <w:t xml:space="preserve"> </w:t>
            </w:r>
            <w:r w:rsidRPr="002D4E3C">
              <w:rPr>
                <w:rFonts w:asciiTheme="minorHAnsi" w:hAnsiTheme="minorHAnsi"/>
                <w:sz w:val="22"/>
                <w:szCs w:val="22"/>
                <w:lang w:val="en-US"/>
              </w:rPr>
              <w:t xml:space="preserve"> </w:t>
            </w:r>
          </w:p>
          <w:p w14:paraId="3AC040F5" w14:textId="3D3B5250" w:rsidR="00B32C36" w:rsidRPr="002D4E3C" w:rsidRDefault="00B32C36" w:rsidP="00306C87">
            <w:pPr>
              <w:pStyle w:val="Legal1"/>
              <w:numPr>
                <w:ilvl w:val="0"/>
                <w:numId w:val="22"/>
              </w:numPr>
              <w:rPr>
                <w:rFonts w:asciiTheme="minorHAnsi" w:hAnsiTheme="minorHAnsi"/>
                <w:sz w:val="22"/>
                <w:szCs w:val="22"/>
                <w:lang w:val="en-US"/>
              </w:rPr>
            </w:pPr>
            <w:r w:rsidRPr="002D4E3C">
              <w:rPr>
                <w:rFonts w:asciiTheme="minorHAnsi" w:hAnsiTheme="minorHAnsi"/>
                <w:sz w:val="22"/>
                <w:szCs w:val="22"/>
                <w:lang w:val="en-US"/>
              </w:rPr>
              <w:t>Works in the vicinity of nesting birds must be monitored by the Supervising Ecologist</w:t>
            </w:r>
            <w:r w:rsidR="00475406">
              <w:rPr>
                <w:rFonts w:asciiTheme="minorHAnsi" w:hAnsiTheme="minorHAnsi"/>
                <w:sz w:val="22"/>
                <w:szCs w:val="22"/>
                <w:lang w:val="en-US"/>
              </w:rPr>
              <w:t>; and</w:t>
            </w:r>
            <w:r w:rsidRPr="002D4E3C">
              <w:rPr>
                <w:rFonts w:asciiTheme="minorHAnsi" w:hAnsiTheme="minorHAnsi"/>
                <w:sz w:val="22"/>
                <w:szCs w:val="22"/>
                <w:lang w:val="en-US"/>
              </w:rPr>
              <w:t xml:space="preserve"> </w:t>
            </w:r>
          </w:p>
          <w:p w14:paraId="7C88B8DD" w14:textId="77777777" w:rsidR="00B32C36" w:rsidRPr="002D4E3C" w:rsidRDefault="00B32C36" w:rsidP="00306C87">
            <w:pPr>
              <w:pStyle w:val="Legal1"/>
              <w:numPr>
                <w:ilvl w:val="0"/>
                <w:numId w:val="22"/>
              </w:numPr>
              <w:rPr>
                <w:rFonts w:asciiTheme="minorHAnsi" w:hAnsiTheme="minorHAnsi"/>
                <w:sz w:val="22"/>
                <w:szCs w:val="22"/>
                <w:lang w:val="en-US"/>
              </w:rPr>
            </w:pPr>
            <w:r w:rsidRPr="002D4E3C">
              <w:rPr>
                <w:rFonts w:asciiTheme="minorHAnsi" w:hAnsiTheme="minorHAnsi"/>
                <w:sz w:val="22"/>
                <w:szCs w:val="22"/>
                <w:lang w:val="en-US"/>
              </w:rPr>
              <w:t xml:space="preserve">Works must cease if the Supervising Ecologist determines that the birds have become </w:t>
            </w:r>
            <w:proofErr w:type="gramStart"/>
            <w:r w:rsidRPr="002D4E3C">
              <w:rPr>
                <w:rFonts w:asciiTheme="minorHAnsi" w:hAnsiTheme="minorHAnsi"/>
                <w:sz w:val="22"/>
                <w:szCs w:val="22"/>
                <w:lang w:val="en-US"/>
              </w:rPr>
              <w:t>distressed, and</w:t>
            </w:r>
            <w:proofErr w:type="gramEnd"/>
            <w:r w:rsidRPr="002D4E3C">
              <w:rPr>
                <w:rFonts w:asciiTheme="minorHAnsi" w:hAnsiTheme="minorHAnsi"/>
                <w:sz w:val="22"/>
                <w:szCs w:val="22"/>
                <w:lang w:val="en-US"/>
              </w:rPr>
              <w:t xml:space="preserve"> must not recommence until the nest has fledged or failed.  </w:t>
            </w:r>
          </w:p>
          <w:p w14:paraId="4EE493FD" w14:textId="1837177D" w:rsidR="00B32C36" w:rsidRPr="002D4E3C" w:rsidRDefault="00B32C36" w:rsidP="00B32C36">
            <w:pPr>
              <w:pStyle w:val="ACConditionBodyText"/>
              <w:ind w:left="0"/>
              <w:rPr>
                <w:rFonts w:asciiTheme="minorHAnsi" w:hAnsiTheme="minorHAnsi"/>
                <w:szCs w:val="22"/>
              </w:rPr>
            </w:pPr>
          </w:p>
        </w:tc>
      </w:tr>
      <w:tr w:rsidR="009B0333" w:rsidRPr="00F60E9E" w14:paraId="0C7BBCAC" w14:textId="77777777" w:rsidTr="42936FD3">
        <w:trPr>
          <w:trHeight w:val="567"/>
        </w:trPr>
        <w:tc>
          <w:tcPr>
            <w:tcW w:w="1129" w:type="dxa"/>
            <w:shd w:val="clear" w:color="auto" w:fill="DAE9F7" w:themeFill="text2" w:themeFillTint="1A"/>
            <w:vAlign w:val="center"/>
          </w:tcPr>
          <w:p w14:paraId="0623D32E" w14:textId="77777777" w:rsidR="009B0333" w:rsidRPr="00F60E9E" w:rsidRDefault="009B0333" w:rsidP="00872153">
            <w:pPr>
              <w:rPr>
                <w:sz w:val="22"/>
                <w:szCs w:val="22"/>
              </w:rPr>
            </w:pPr>
          </w:p>
        </w:tc>
        <w:tc>
          <w:tcPr>
            <w:tcW w:w="9661" w:type="dxa"/>
            <w:shd w:val="clear" w:color="auto" w:fill="DAE9F7" w:themeFill="text2" w:themeFillTint="1A"/>
            <w:vAlign w:val="center"/>
          </w:tcPr>
          <w:p w14:paraId="276944A9" w14:textId="2FE94B36" w:rsidR="009B0333" w:rsidRPr="00F60E9E" w:rsidRDefault="00CD6512" w:rsidP="00872153">
            <w:pPr>
              <w:pStyle w:val="Legal1"/>
              <w:rPr>
                <w:rFonts w:asciiTheme="minorHAnsi" w:hAnsiTheme="minorHAnsi"/>
                <w:b/>
                <w:bCs/>
                <w:sz w:val="22"/>
                <w:szCs w:val="22"/>
              </w:rPr>
            </w:pPr>
            <w:r w:rsidRPr="00F60E9E">
              <w:rPr>
                <w:rFonts w:asciiTheme="minorHAnsi" w:hAnsiTheme="minorHAnsi"/>
                <w:b/>
                <w:bCs/>
                <w:sz w:val="22"/>
                <w:szCs w:val="22"/>
              </w:rPr>
              <w:t>Gravel Extraction Operations</w:t>
            </w:r>
          </w:p>
        </w:tc>
      </w:tr>
      <w:tr w:rsidR="00E233F5" w:rsidRPr="00F60E9E" w14:paraId="33B13054" w14:textId="77777777" w:rsidTr="42936FD3">
        <w:tc>
          <w:tcPr>
            <w:tcW w:w="1129" w:type="dxa"/>
          </w:tcPr>
          <w:p w14:paraId="15DCAB36" w14:textId="2FAF0DE7" w:rsidR="00E233F5" w:rsidRPr="00F60E9E" w:rsidRDefault="00B32C36" w:rsidP="00E233F5">
            <w:pPr>
              <w:rPr>
                <w:sz w:val="22"/>
                <w:szCs w:val="22"/>
              </w:rPr>
            </w:pPr>
            <w:r>
              <w:rPr>
                <w:sz w:val="22"/>
                <w:szCs w:val="22"/>
              </w:rPr>
              <w:t>RC</w:t>
            </w:r>
            <w:r w:rsidR="00222016">
              <w:rPr>
                <w:sz w:val="22"/>
                <w:szCs w:val="22"/>
              </w:rPr>
              <w:t>3</w:t>
            </w:r>
            <w:r w:rsidR="00D11C14">
              <w:rPr>
                <w:sz w:val="22"/>
                <w:szCs w:val="22"/>
              </w:rPr>
              <w:t>3</w:t>
            </w:r>
          </w:p>
        </w:tc>
        <w:tc>
          <w:tcPr>
            <w:tcW w:w="9661" w:type="dxa"/>
          </w:tcPr>
          <w:p w14:paraId="4DA0FA5A" w14:textId="6982BBD5" w:rsidR="00E233F5" w:rsidRPr="00F60E9E" w:rsidRDefault="00E233F5" w:rsidP="00B64288">
            <w:pPr>
              <w:pStyle w:val="Legal1"/>
              <w:rPr>
                <w:rFonts w:asciiTheme="minorHAnsi" w:hAnsiTheme="minorHAnsi"/>
                <w:sz w:val="22"/>
                <w:szCs w:val="22"/>
                <w:lang w:val="en-US"/>
              </w:rPr>
            </w:pPr>
            <w:r w:rsidRPr="00F60E9E">
              <w:rPr>
                <w:rFonts w:asciiTheme="minorHAnsi" w:hAnsiTheme="minorHAnsi"/>
                <w:sz w:val="22"/>
                <w:szCs w:val="22"/>
                <w:lang w:val="en-US"/>
              </w:rPr>
              <w:t xml:space="preserve">Gravel extraction activities within the bed of the Waitaha River authorised by this consent must not occur simultaneously with stone removal activities authorised by Resource Consent </w:t>
            </w:r>
            <w:r w:rsidRPr="00910125">
              <w:rPr>
                <w:rFonts w:asciiTheme="minorHAnsi" w:hAnsiTheme="minorHAnsi"/>
                <w:sz w:val="22"/>
                <w:szCs w:val="22"/>
                <w:highlight w:val="yellow"/>
                <w:lang w:val="en-US"/>
              </w:rPr>
              <w:t>RC-2019-0037.</w:t>
            </w:r>
          </w:p>
        </w:tc>
      </w:tr>
      <w:tr w:rsidR="00B32C36" w:rsidRPr="00F60E9E" w14:paraId="72BB6471" w14:textId="77777777" w:rsidTr="42936FD3">
        <w:tc>
          <w:tcPr>
            <w:tcW w:w="1129" w:type="dxa"/>
          </w:tcPr>
          <w:p w14:paraId="31C64377" w14:textId="63B27B76" w:rsidR="00B32C36" w:rsidRPr="00F60E9E" w:rsidRDefault="00B32C36" w:rsidP="00B32C36">
            <w:pPr>
              <w:rPr>
                <w:sz w:val="22"/>
                <w:szCs w:val="22"/>
              </w:rPr>
            </w:pPr>
            <w:r w:rsidRPr="00736980">
              <w:rPr>
                <w:sz w:val="22"/>
                <w:szCs w:val="22"/>
              </w:rPr>
              <w:t>RC</w:t>
            </w:r>
            <w:r w:rsidR="00222016">
              <w:rPr>
                <w:sz w:val="22"/>
                <w:szCs w:val="22"/>
              </w:rPr>
              <w:t>3</w:t>
            </w:r>
            <w:r w:rsidR="00D11C14">
              <w:rPr>
                <w:sz w:val="22"/>
                <w:szCs w:val="22"/>
              </w:rPr>
              <w:t>4</w:t>
            </w:r>
          </w:p>
        </w:tc>
        <w:tc>
          <w:tcPr>
            <w:tcW w:w="9661" w:type="dxa"/>
          </w:tcPr>
          <w:p w14:paraId="2A83E702" w14:textId="57BF9842"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 xml:space="preserve">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 notify the Consent Authority in writing at least one working day prior to the commencement of any period of gravel extraction operations. The written notice required by this condition must </w:t>
            </w:r>
            <w:proofErr w:type="gramStart"/>
            <w:r w:rsidRPr="00F60E9E">
              <w:rPr>
                <w:rFonts w:asciiTheme="minorHAnsi" w:hAnsiTheme="minorHAnsi"/>
                <w:sz w:val="22"/>
                <w:szCs w:val="22"/>
                <w:lang w:val="en-US"/>
              </w:rPr>
              <w:t>include;</w:t>
            </w:r>
            <w:proofErr w:type="gramEnd"/>
          </w:p>
          <w:p w14:paraId="2141F34C" w14:textId="3A942DAA" w:rsidR="00B32C36" w:rsidRPr="00F60E9E" w:rsidRDefault="00B32C36" w:rsidP="00306C87">
            <w:pPr>
              <w:pStyle w:val="Legal1"/>
              <w:numPr>
                <w:ilvl w:val="0"/>
                <w:numId w:val="88"/>
              </w:numPr>
              <w:rPr>
                <w:rFonts w:asciiTheme="minorHAnsi" w:hAnsiTheme="minorHAnsi"/>
                <w:sz w:val="22"/>
                <w:szCs w:val="22"/>
                <w:lang w:val="en-US"/>
              </w:rPr>
            </w:pPr>
            <w:r>
              <w:rPr>
                <w:rFonts w:asciiTheme="minorHAnsi" w:hAnsiTheme="minorHAnsi"/>
                <w:sz w:val="22"/>
                <w:szCs w:val="22"/>
                <w:lang w:val="en-US"/>
              </w:rPr>
              <w:lastRenderedPageBreak/>
              <w:t>t</w:t>
            </w:r>
            <w:r w:rsidRPr="00F60E9E">
              <w:rPr>
                <w:rFonts w:asciiTheme="minorHAnsi" w:hAnsiTheme="minorHAnsi"/>
                <w:sz w:val="22"/>
                <w:szCs w:val="22"/>
                <w:lang w:val="en-US"/>
              </w:rPr>
              <w:t xml:space="preserve">he estimated duration of gravel extraction </w:t>
            </w:r>
            <w:proofErr w:type="gramStart"/>
            <w:r w:rsidRPr="00F60E9E">
              <w:rPr>
                <w:rFonts w:asciiTheme="minorHAnsi" w:hAnsiTheme="minorHAnsi"/>
                <w:sz w:val="22"/>
                <w:szCs w:val="22"/>
                <w:lang w:val="en-US"/>
              </w:rPr>
              <w:t>operations;</w:t>
            </w:r>
            <w:proofErr w:type="gramEnd"/>
          </w:p>
          <w:p w14:paraId="7A1F6D98" w14:textId="1B3AC610" w:rsidR="00B32C36" w:rsidRPr="00F60E9E" w:rsidRDefault="00B32C36" w:rsidP="00306C87">
            <w:pPr>
              <w:pStyle w:val="Legal1"/>
              <w:numPr>
                <w:ilvl w:val="0"/>
                <w:numId w:val="88"/>
              </w:numPr>
              <w:rPr>
                <w:rFonts w:asciiTheme="minorHAnsi" w:hAnsiTheme="minorHAnsi"/>
                <w:sz w:val="22"/>
                <w:szCs w:val="22"/>
                <w:lang w:val="en-US"/>
              </w:rPr>
            </w:pPr>
            <w:r>
              <w:rPr>
                <w:rFonts w:asciiTheme="minorHAnsi" w:hAnsiTheme="minorHAnsi"/>
                <w:sz w:val="22"/>
                <w:szCs w:val="22"/>
                <w:lang w:val="en-US"/>
              </w:rPr>
              <w:t>t</w:t>
            </w:r>
            <w:r w:rsidRPr="00F60E9E">
              <w:rPr>
                <w:rFonts w:asciiTheme="minorHAnsi" w:hAnsiTheme="minorHAnsi"/>
                <w:sz w:val="22"/>
                <w:szCs w:val="22"/>
                <w:lang w:val="en-US"/>
              </w:rPr>
              <w:t xml:space="preserve">he name of the agent(s) or contractor(s) undertaking the gravel removal and </w:t>
            </w:r>
            <w:proofErr w:type="gramStart"/>
            <w:r w:rsidRPr="00F60E9E">
              <w:rPr>
                <w:rFonts w:asciiTheme="minorHAnsi" w:hAnsiTheme="minorHAnsi"/>
                <w:sz w:val="22"/>
                <w:szCs w:val="22"/>
                <w:lang w:val="en-US"/>
              </w:rPr>
              <w:t>whether or not</w:t>
            </w:r>
            <w:proofErr w:type="gramEnd"/>
            <w:r w:rsidRPr="00F60E9E">
              <w:rPr>
                <w:rFonts w:asciiTheme="minorHAnsi" w:hAnsiTheme="minorHAnsi"/>
                <w:sz w:val="22"/>
                <w:szCs w:val="22"/>
                <w:lang w:val="en-US"/>
              </w:rPr>
              <w:t xml:space="preserve"> the equipment they propose to use has been used previously in water bodies containing Didymosphenia geminata (Didymo); and</w:t>
            </w:r>
          </w:p>
          <w:p w14:paraId="1E16FB82" w14:textId="2FBF6F79" w:rsidR="00B32C36" w:rsidRPr="00910125" w:rsidRDefault="00B32C36" w:rsidP="00306C87">
            <w:pPr>
              <w:pStyle w:val="Legal1"/>
              <w:numPr>
                <w:ilvl w:val="0"/>
                <w:numId w:val="88"/>
              </w:numPr>
              <w:rPr>
                <w:rFonts w:asciiTheme="minorHAnsi" w:hAnsiTheme="minorHAnsi"/>
                <w:sz w:val="22"/>
                <w:szCs w:val="22"/>
                <w:lang w:val="en-US"/>
              </w:rPr>
            </w:pPr>
            <w:r>
              <w:rPr>
                <w:rFonts w:asciiTheme="minorHAnsi" w:hAnsiTheme="minorHAnsi"/>
                <w:sz w:val="22"/>
                <w:szCs w:val="22"/>
                <w:lang w:val="en-US"/>
              </w:rPr>
              <w:t>t</w:t>
            </w:r>
            <w:r w:rsidRPr="00F60E9E">
              <w:rPr>
                <w:rFonts w:asciiTheme="minorHAnsi" w:hAnsiTheme="minorHAnsi"/>
                <w:sz w:val="22"/>
                <w:szCs w:val="22"/>
                <w:lang w:val="en-US"/>
              </w:rPr>
              <w:t>he anticipated quantity of gravel for each period of extraction.</w:t>
            </w:r>
          </w:p>
        </w:tc>
      </w:tr>
      <w:tr w:rsidR="00B32C36" w:rsidRPr="00F60E9E" w14:paraId="05F329F8" w14:textId="77777777" w:rsidTr="42936FD3">
        <w:tc>
          <w:tcPr>
            <w:tcW w:w="1129" w:type="dxa"/>
          </w:tcPr>
          <w:p w14:paraId="493AE25D" w14:textId="521581BF" w:rsidR="00B32C36" w:rsidRPr="00F60E9E" w:rsidRDefault="00B32C36" w:rsidP="00B32C36">
            <w:pPr>
              <w:rPr>
                <w:sz w:val="22"/>
                <w:szCs w:val="22"/>
              </w:rPr>
            </w:pPr>
            <w:r w:rsidRPr="00736980">
              <w:rPr>
                <w:sz w:val="22"/>
                <w:szCs w:val="22"/>
              </w:rPr>
              <w:lastRenderedPageBreak/>
              <w:t>RC</w:t>
            </w:r>
            <w:r w:rsidR="00AF0618">
              <w:rPr>
                <w:sz w:val="22"/>
                <w:szCs w:val="22"/>
              </w:rPr>
              <w:t>3</w:t>
            </w:r>
            <w:r w:rsidR="00D11C14">
              <w:rPr>
                <w:sz w:val="22"/>
                <w:szCs w:val="22"/>
              </w:rPr>
              <w:t>5</w:t>
            </w:r>
          </w:p>
        </w:tc>
        <w:tc>
          <w:tcPr>
            <w:tcW w:w="9661" w:type="dxa"/>
          </w:tcPr>
          <w:p w14:paraId="72F11C21" w14:textId="77777777"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The bed disturbance and excavation and gravel removal must be undertaken:</w:t>
            </w:r>
          </w:p>
          <w:p w14:paraId="26D100BF" w14:textId="3209989E" w:rsidR="00B32C36" w:rsidRPr="00F60E9E" w:rsidRDefault="00B32C36" w:rsidP="00306C87">
            <w:pPr>
              <w:pStyle w:val="Legal1"/>
              <w:numPr>
                <w:ilvl w:val="0"/>
                <w:numId w:val="23"/>
              </w:numPr>
              <w:rPr>
                <w:rFonts w:asciiTheme="minorHAnsi" w:hAnsiTheme="minorHAnsi"/>
                <w:sz w:val="22"/>
                <w:szCs w:val="22"/>
                <w:lang w:val="en-US"/>
              </w:rPr>
            </w:pPr>
            <w:r>
              <w:rPr>
                <w:rFonts w:asciiTheme="minorHAnsi" w:hAnsiTheme="minorHAnsi"/>
                <w:sz w:val="22"/>
                <w:szCs w:val="22"/>
                <w:lang w:val="en-US"/>
              </w:rPr>
              <w:t>o</w:t>
            </w:r>
            <w:r w:rsidRPr="00F60E9E">
              <w:rPr>
                <w:rFonts w:asciiTheme="minorHAnsi" w:hAnsiTheme="minorHAnsi"/>
                <w:sz w:val="22"/>
                <w:szCs w:val="22"/>
                <w:lang w:val="en-US"/>
              </w:rPr>
              <w:t xml:space="preserve">nly in the dry bed of the river when the bed is not submerged by high river </w:t>
            </w:r>
            <w:proofErr w:type="gramStart"/>
            <w:r w:rsidRPr="00F60E9E">
              <w:rPr>
                <w:rFonts w:asciiTheme="minorHAnsi" w:hAnsiTheme="minorHAnsi"/>
                <w:sz w:val="22"/>
                <w:szCs w:val="22"/>
                <w:lang w:val="en-US"/>
              </w:rPr>
              <w:t>flows;</w:t>
            </w:r>
            <w:proofErr w:type="gramEnd"/>
          </w:p>
          <w:p w14:paraId="3B166273" w14:textId="4526F933" w:rsidR="00B32C36" w:rsidRPr="00F60E9E" w:rsidRDefault="416C5729" w:rsidP="42936FD3">
            <w:pPr>
              <w:pStyle w:val="Legal1"/>
              <w:numPr>
                <w:ilvl w:val="0"/>
                <w:numId w:val="23"/>
              </w:numPr>
              <w:rPr>
                <w:rFonts w:asciiTheme="minorHAnsi" w:hAnsiTheme="minorHAnsi"/>
                <w:sz w:val="22"/>
                <w:szCs w:val="22"/>
                <w:lang w:val="en-US"/>
              </w:rPr>
            </w:pPr>
            <w:r w:rsidRPr="42936FD3">
              <w:rPr>
                <w:rFonts w:asciiTheme="minorHAnsi" w:hAnsiTheme="minorHAnsi"/>
                <w:sz w:val="22"/>
                <w:szCs w:val="22"/>
                <w:lang w:val="en-US"/>
              </w:rPr>
              <w:t xml:space="preserve">at least 6 metres from </w:t>
            </w:r>
            <w:r w:rsidR="54DF6EE7" w:rsidRPr="42936FD3">
              <w:rPr>
                <w:rFonts w:asciiTheme="minorHAnsi" w:hAnsiTheme="minorHAnsi"/>
                <w:sz w:val="22"/>
                <w:szCs w:val="22"/>
                <w:lang w:val="en-US"/>
              </w:rPr>
              <w:t xml:space="preserve">the </w:t>
            </w:r>
            <w:r w:rsidRPr="42936FD3">
              <w:rPr>
                <w:rFonts w:asciiTheme="minorHAnsi" w:hAnsiTheme="minorHAnsi"/>
                <w:b/>
                <w:bCs/>
                <w:sz w:val="22"/>
                <w:szCs w:val="22"/>
                <w:lang w:val="en-US"/>
              </w:rPr>
              <w:t>bank</w:t>
            </w:r>
            <w:r w:rsidR="41493030" w:rsidRPr="42936FD3">
              <w:rPr>
                <w:rFonts w:asciiTheme="minorHAnsi" w:hAnsiTheme="minorHAnsi"/>
                <w:sz w:val="22"/>
                <w:szCs w:val="22"/>
                <w:lang w:val="en-US"/>
              </w:rPr>
              <w:t xml:space="preserve"> of any </w:t>
            </w:r>
            <w:r w:rsidR="41493030" w:rsidRPr="42936FD3">
              <w:rPr>
                <w:rFonts w:asciiTheme="minorHAnsi" w:hAnsiTheme="minorHAnsi"/>
                <w:b/>
                <w:bCs/>
                <w:sz w:val="22"/>
                <w:szCs w:val="22"/>
                <w:lang w:val="en-US"/>
              </w:rPr>
              <w:t xml:space="preserve">water </w:t>
            </w:r>
            <w:proofErr w:type="gramStart"/>
            <w:r w:rsidR="41493030" w:rsidRPr="42936FD3">
              <w:rPr>
                <w:rFonts w:asciiTheme="minorHAnsi" w:hAnsiTheme="minorHAnsi"/>
                <w:b/>
                <w:bCs/>
                <w:sz w:val="22"/>
                <w:szCs w:val="22"/>
                <w:lang w:val="en-US"/>
              </w:rPr>
              <w:t>body</w:t>
            </w:r>
            <w:r w:rsidRPr="42936FD3">
              <w:rPr>
                <w:rFonts w:asciiTheme="minorHAnsi" w:hAnsiTheme="minorHAnsi"/>
                <w:sz w:val="22"/>
                <w:szCs w:val="22"/>
                <w:lang w:val="en-US"/>
              </w:rPr>
              <w:t>;</w:t>
            </w:r>
            <w:proofErr w:type="gramEnd"/>
          </w:p>
          <w:p w14:paraId="64CB9F0E" w14:textId="5D48B6B0" w:rsidR="00B32C36" w:rsidRPr="00F60E9E" w:rsidRDefault="00B32C36" w:rsidP="00306C87">
            <w:pPr>
              <w:pStyle w:val="Legal1"/>
              <w:numPr>
                <w:ilvl w:val="0"/>
                <w:numId w:val="23"/>
              </w:numPr>
              <w:rPr>
                <w:rFonts w:asciiTheme="minorHAnsi" w:hAnsiTheme="minorHAnsi"/>
                <w:sz w:val="22"/>
                <w:szCs w:val="22"/>
                <w:lang w:val="en-US"/>
              </w:rPr>
            </w:pPr>
            <w:r>
              <w:rPr>
                <w:rFonts w:asciiTheme="minorHAnsi" w:hAnsiTheme="minorHAnsi"/>
                <w:sz w:val="22"/>
                <w:szCs w:val="22"/>
                <w:lang w:val="en-US"/>
              </w:rPr>
              <w:t>b</w:t>
            </w:r>
            <w:r w:rsidRPr="00F60E9E">
              <w:rPr>
                <w:rFonts w:asciiTheme="minorHAnsi" w:hAnsiTheme="minorHAnsi"/>
                <w:sz w:val="22"/>
                <w:szCs w:val="22"/>
                <w:lang w:val="en-US"/>
              </w:rPr>
              <w:t xml:space="preserve">y excavating in strips that are parallel to the flow of the river and not by excavating </w:t>
            </w:r>
            <w:proofErr w:type="gramStart"/>
            <w:r w:rsidRPr="00F60E9E">
              <w:rPr>
                <w:rFonts w:asciiTheme="minorHAnsi" w:hAnsiTheme="minorHAnsi"/>
                <w:sz w:val="22"/>
                <w:szCs w:val="22"/>
                <w:lang w:val="en-US"/>
              </w:rPr>
              <w:t>holes;</w:t>
            </w:r>
            <w:proofErr w:type="gramEnd"/>
          </w:p>
          <w:p w14:paraId="72A1CEA6" w14:textId="14E52319" w:rsidR="00B32C36" w:rsidRPr="00F60E9E" w:rsidRDefault="00B32C36" w:rsidP="00306C87">
            <w:pPr>
              <w:pStyle w:val="Legal1"/>
              <w:numPr>
                <w:ilvl w:val="0"/>
                <w:numId w:val="23"/>
              </w:numPr>
              <w:rPr>
                <w:rFonts w:asciiTheme="minorHAnsi" w:hAnsiTheme="minorHAnsi"/>
                <w:sz w:val="22"/>
                <w:szCs w:val="22"/>
                <w:lang w:val="en-US"/>
              </w:rPr>
            </w:pPr>
            <w:r>
              <w:rPr>
                <w:rFonts w:asciiTheme="minorHAnsi" w:hAnsiTheme="minorHAnsi"/>
                <w:sz w:val="22"/>
                <w:szCs w:val="22"/>
                <w:lang w:val="en-US"/>
              </w:rPr>
              <w:t>t</w:t>
            </w:r>
            <w:r w:rsidRPr="00F60E9E">
              <w:rPr>
                <w:rFonts w:asciiTheme="minorHAnsi" w:hAnsiTheme="minorHAnsi"/>
                <w:sz w:val="22"/>
                <w:szCs w:val="22"/>
                <w:lang w:val="en-US"/>
              </w:rPr>
              <w:t>o a depth no greater than 0.1</w:t>
            </w:r>
            <w:r w:rsidR="00BD0C54">
              <w:rPr>
                <w:rFonts w:asciiTheme="minorHAnsi" w:hAnsiTheme="minorHAnsi"/>
                <w:sz w:val="22"/>
                <w:szCs w:val="22"/>
                <w:lang w:val="en-US"/>
              </w:rPr>
              <w:t xml:space="preserve"> </w:t>
            </w:r>
            <w:r w:rsidRPr="00F60E9E">
              <w:rPr>
                <w:rFonts w:asciiTheme="minorHAnsi" w:hAnsiTheme="minorHAnsi"/>
                <w:sz w:val="22"/>
                <w:szCs w:val="22"/>
                <w:lang w:val="en-US"/>
              </w:rPr>
              <w:t>m</w:t>
            </w:r>
            <w:r w:rsidR="00BD0C54">
              <w:rPr>
                <w:rFonts w:asciiTheme="minorHAnsi" w:hAnsiTheme="minorHAnsi"/>
                <w:sz w:val="22"/>
                <w:szCs w:val="22"/>
                <w:lang w:val="en-US"/>
              </w:rPr>
              <w:t>etres</w:t>
            </w:r>
            <w:r w:rsidRPr="00F60E9E">
              <w:rPr>
                <w:rFonts w:asciiTheme="minorHAnsi" w:hAnsiTheme="minorHAnsi"/>
                <w:sz w:val="22"/>
                <w:szCs w:val="22"/>
                <w:lang w:val="en-US"/>
              </w:rPr>
              <w:t xml:space="preserve"> above the current water level in the flowing channel at the time of extraction; and</w:t>
            </w:r>
          </w:p>
          <w:p w14:paraId="730AF202" w14:textId="6E416190" w:rsidR="00B32C36" w:rsidRPr="00910125" w:rsidRDefault="00B32C36" w:rsidP="00306C87">
            <w:pPr>
              <w:pStyle w:val="Legal1"/>
              <w:numPr>
                <w:ilvl w:val="0"/>
                <w:numId w:val="23"/>
              </w:numPr>
              <w:rPr>
                <w:rFonts w:asciiTheme="minorHAnsi" w:hAnsiTheme="minorHAnsi"/>
                <w:sz w:val="22"/>
                <w:szCs w:val="22"/>
                <w:lang w:val="en-US"/>
              </w:rPr>
            </w:pPr>
            <w:r>
              <w:rPr>
                <w:rFonts w:asciiTheme="minorHAnsi" w:hAnsiTheme="minorHAnsi"/>
                <w:sz w:val="22"/>
                <w:szCs w:val="22"/>
                <w:lang w:val="en-US"/>
              </w:rPr>
              <w:t>b</w:t>
            </w:r>
            <w:r w:rsidRPr="00F60E9E">
              <w:rPr>
                <w:rFonts w:asciiTheme="minorHAnsi" w:hAnsiTheme="minorHAnsi"/>
                <w:sz w:val="22"/>
                <w:szCs w:val="22"/>
                <w:lang w:val="en-US"/>
              </w:rPr>
              <w:t>y working back from, and no closer than, 4 metres from the closest water edge.</w:t>
            </w:r>
          </w:p>
        </w:tc>
      </w:tr>
      <w:tr w:rsidR="00B32C36" w:rsidRPr="00F60E9E" w14:paraId="5FC70F43" w14:textId="77777777" w:rsidTr="42936FD3">
        <w:tc>
          <w:tcPr>
            <w:tcW w:w="1129" w:type="dxa"/>
          </w:tcPr>
          <w:p w14:paraId="06FBDEF5" w14:textId="36551D0D" w:rsidR="00B32C36" w:rsidRPr="00F60E9E" w:rsidRDefault="00B32C36" w:rsidP="00B32C36">
            <w:pPr>
              <w:rPr>
                <w:sz w:val="22"/>
                <w:szCs w:val="22"/>
              </w:rPr>
            </w:pPr>
            <w:r w:rsidRPr="00736980">
              <w:rPr>
                <w:sz w:val="22"/>
                <w:szCs w:val="22"/>
              </w:rPr>
              <w:t>RC</w:t>
            </w:r>
            <w:r w:rsidR="00AF0618">
              <w:rPr>
                <w:sz w:val="22"/>
                <w:szCs w:val="22"/>
              </w:rPr>
              <w:t>3</w:t>
            </w:r>
            <w:r w:rsidR="00D11C14">
              <w:rPr>
                <w:sz w:val="22"/>
                <w:szCs w:val="22"/>
              </w:rPr>
              <w:t>6</w:t>
            </w:r>
          </w:p>
        </w:tc>
        <w:tc>
          <w:tcPr>
            <w:tcW w:w="9661" w:type="dxa"/>
          </w:tcPr>
          <w:p w14:paraId="6A1F2D27" w14:textId="77777777"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 xml:space="preserve">Gravel extraction </w:t>
            </w:r>
            <w:r>
              <w:rPr>
                <w:rFonts w:asciiTheme="minorHAnsi" w:hAnsiTheme="minorHAnsi"/>
                <w:sz w:val="22"/>
                <w:szCs w:val="22"/>
                <w:lang w:val="en-US"/>
              </w:rPr>
              <w:t>must</w:t>
            </w:r>
            <w:r w:rsidRPr="00F60E9E">
              <w:rPr>
                <w:rFonts w:asciiTheme="minorHAnsi" w:hAnsiTheme="minorHAnsi"/>
                <w:sz w:val="22"/>
                <w:szCs w:val="22"/>
                <w:lang w:val="en-US"/>
              </w:rPr>
              <w:t xml:space="preserve"> not occur within:</w:t>
            </w:r>
          </w:p>
          <w:p w14:paraId="49140F5A" w14:textId="16DC8E54" w:rsidR="00B32C36" w:rsidRPr="00F60E9E" w:rsidRDefault="00B32C36" w:rsidP="00306C87">
            <w:pPr>
              <w:pStyle w:val="Legal1"/>
              <w:numPr>
                <w:ilvl w:val="0"/>
                <w:numId w:val="24"/>
              </w:numPr>
              <w:rPr>
                <w:rFonts w:asciiTheme="minorHAnsi" w:hAnsiTheme="minorHAnsi"/>
                <w:sz w:val="22"/>
                <w:szCs w:val="22"/>
                <w:lang w:val="en-US"/>
              </w:rPr>
            </w:pPr>
            <w:r>
              <w:rPr>
                <w:rFonts w:asciiTheme="minorHAnsi" w:hAnsiTheme="minorHAnsi"/>
                <w:sz w:val="22"/>
                <w:szCs w:val="22"/>
                <w:lang w:val="en-US"/>
              </w:rPr>
              <w:t>a</w:t>
            </w:r>
            <w:r w:rsidRPr="00F60E9E">
              <w:rPr>
                <w:rFonts w:asciiTheme="minorHAnsi" w:hAnsiTheme="minorHAnsi"/>
                <w:sz w:val="22"/>
                <w:szCs w:val="22"/>
                <w:lang w:val="en-US"/>
              </w:rPr>
              <w:t>ny area of indigenous vegetation; or</w:t>
            </w:r>
          </w:p>
          <w:p w14:paraId="219DD5E6" w14:textId="77777777" w:rsidR="00B32C36" w:rsidRPr="00F60E9E" w:rsidRDefault="00B32C36" w:rsidP="00306C87">
            <w:pPr>
              <w:pStyle w:val="Legal1"/>
              <w:numPr>
                <w:ilvl w:val="0"/>
                <w:numId w:val="24"/>
              </w:numPr>
              <w:rPr>
                <w:rFonts w:asciiTheme="minorHAnsi" w:hAnsiTheme="minorHAnsi"/>
                <w:sz w:val="22"/>
                <w:szCs w:val="22"/>
                <w:lang w:val="en-US"/>
              </w:rPr>
            </w:pPr>
            <w:r w:rsidRPr="00F60E9E">
              <w:rPr>
                <w:rFonts w:asciiTheme="minorHAnsi" w:hAnsiTheme="minorHAnsi"/>
                <w:sz w:val="22"/>
                <w:szCs w:val="22"/>
                <w:lang w:val="en-US"/>
              </w:rPr>
              <w:t>50 metres of any bridge in the riverbed; or</w:t>
            </w:r>
          </w:p>
          <w:p w14:paraId="07A4FE93" w14:textId="4C7524E7" w:rsidR="00B32C36" w:rsidRPr="00910125" w:rsidRDefault="00B32C36" w:rsidP="00306C87">
            <w:pPr>
              <w:pStyle w:val="Legal1"/>
              <w:numPr>
                <w:ilvl w:val="0"/>
                <w:numId w:val="24"/>
              </w:numPr>
              <w:rPr>
                <w:rFonts w:asciiTheme="minorHAnsi" w:hAnsiTheme="minorHAnsi"/>
                <w:sz w:val="22"/>
                <w:szCs w:val="22"/>
                <w:lang w:val="en-US"/>
              </w:rPr>
            </w:pPr>
            <w:r w:rsidRPr="00F60E9E">
              <w:rPr>
                <w:rFonts w:asciiTheme="minorHAnsi" w:hAnsiTheme="minorHAnsi"/>
                <w:sz w:val="22"/>
                <w:szCs w:val="22"/>
                <w:lang w:val="en-US"/>
              </w:rPr>
              <w:t xml:space="preserve">20 metres of any other structure.  </w:t>
            </w:r>
          </w:p>
        </w:tc>
      </w:tr>
      <w:tr w:rsidR="00B32C36" w:rsidRPr="00F60E9E" w14:paraId="2223993C" w14:textId="77777777" w:rsidTr="42936FD3">
        <w:tc>
          <w:tcPr>
            <w:tcW w:w="1129" w:type="dxa"/>
          </w:tcPr>
          <w:p w14:paraId="6C6F2F00" w14:textId="403BB2B2" w:rsidR="00B32C36" w:rsidRPr="00F60E9E" w:rsidRDefault="00B32C36" w:rsidP="00B32C36">
            <w:pPr>
              <w:rPr>
                <w:sz w:val="22"/>
                <w:szCs w:val="22"/>
              </w:rPr>
            </w:pPr>
            <w:r w:rsidRPr="00736980">
              <w:rPr>
                <w:sz w:val="22"/>
                <w:szCs w:val="22"/>
              </w:rPr>
              <w:t>RC</w:t>
            </w:r>
            <w:r w:rsidR="00AF0618">
              <w:rPr>
                <w:sz w:val="22"/>
                <w:szCs w:val="22"/>
              </w:rPr>
              <w:t>3</w:t>
            </w:r>
            <w:r w:rsidR="00D11C14">
              <w:rPr>
                <w:sz w:val="22"/>
                <w:szCs w:val="22"/>
              </w:rPr>
              <w:t>7</w:t>
            </w:r>
          </w:p>
        </w:tc>
        <w:tc>
          <w:tcPr>
            <w:tcW w:w="9661" w:type="dxa"/>
          </w:tcPr>
          <w:p w14:paraId="365B573F" w14:textId="3F80F8D4"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Within</w:t>
            </w:r>
            <w:r w:rsidR="00475406">
              <w:rPr>
                <w:rFonts w:asciiTheme="minorHAnsi" w:hAnsiTheme="minorHAnsi"/>
                <w:sz w:val="22"/>
                <w:szCs w:val="22"/>
                <w:lang w:val="en-US"/>
              </w:rPr>
              <w:t xml:space="preserve"> five (</w:t>
            </w:r>
            <w:r w:rsidRPr="00F60E9E">
              <w:rPr>
                <w:rFonts w:asciiTheme="minorHAnsi" w:hAnsiTheme="minorHAnsi"/>
                <w:sz w:val="22"/>
                <w:szCs w:val="22"/>
                <w:lang w:val="en-US"/>
              </w:rPr>
              <w:t>5</w:t>
            </w:r>
            <w:r w:rsidR="00475406">
              <w:rPr>
                <w:rFonts w:asciiTheme="minorHAnsi" w:hAnsiTheme="minorHAnsi"/>
                <w:sz w:val="22"/>
                <w:szCs w:val="22"/>
                <w:lang w:val="en-US"/>
              </w:rPr>
              <w:t>)</w:t>
            </w:r>
            <w:r w:rsidRPr="00F60E9E">
              <w:rPr>
                <w:rFonts w:asciiTheme="minorHAnsi" w:hAnsiTheme="minorHAnsi"/>
                <w:sz w:val="22"/>
                <w:szCs w:val="22"/>
                <w:lang w:val="en-US"/>
              </w:rPr>
              <w:t xml:space="preserve"> working days of the completion of the period of gravel extraction operations notified to </w:t>
            </w:r>
            <w:r w:rsidR="00F924FB">
              <w:rPr>
                <w:rFonts w:asciiTheme="minorHAnsi" w:hAnsiTheme="minorHAnsi"/>
                <w:sz w:val="22"/>
                <w:szCs w:val="22"/>
                <w:lang w:val="en-US"/>
              </w:rPr>
              <w:t>WCRC</w:t>
            </w:r>
            <w:r w:rsidRPr="00F60E9E">
              <w:rPr>
                <w:rFonts w:asciiTheme="minorHAnsi" w:hAnsiTheme="minorHAnsi"/>
                <w:sz w:val="22"/>
                <w:szCs w:val="22"/>
                <w:lang w:val="en-US"/>
              </w:rPr>
              <w:t xml:space="preserve"> in accordance </w:t>
            </w:r>
            <w:r w:rsidRPr="005C702D">
              <w:rPr>
                <w:rFonts w:asciiTheme="minorHAnsi" w:hAnsiTheme="minorHAnsi"/>
                <w:sz w:val="22"/>
                <w:szCs w:val="22"/>
                <w:lang w:val="en-US"/>
              </w:rPr>
              <w:t xml:space="preserve">with </w:t>
            </w:r>
            <w:r w:rsidRPr="00BD0C54">
              <w:rPr>
                <w:rFonts w:asciiTheme="minorHAnsi" w:hAnsiTheme="minorHAnsi"/>
                <w:sz w:val="22"/>
                <w:szCs w:val="22"/>
                <w:highlight w:val="lightGray"/>
                <w:lang w:val="en-US"/>
              </w:rPr>
              <w:t>Condition</w:t>
            </w:r>
            <w:r w:rsidR="005C702D" w:rsidRPr="00BD0C54">
              <w:rPr>
                <w:rFonts w:asciiTheme="minorHAnsi" w:hAnsiTheme="minorHAnsi"/>
                <w:sz w:val="22"/>
                <w:szCs w:val="22"/>
                <w:highlight w:val="lightGray"/>
                <w:lang w:val="en-US"/>
              </w:rPr>
              <w:t xml:space="preserve"> RC3</w:t>
            </w:r>
            <w:r w:rsidR="00F924FB">
              <w:rPr>
                <w:rFonts w:asciiTheme="minorHAnsi" w:hAnsiTheme="minorHAnsi"/>
                <w:sz w:val="22"/>
                <w:szCs w:val="22"/>
                <w:highlight w:val="lightGray"/>
                <w:lang w:val="en-US"/>
              </w:rPr>
              <w:t>4</w:t>
            </w:r>
            <w:r w:rsidRPr="00BD0C54">
              <w:rPr>
                <w:rFonts w:asciiTheme="minorHAnsi" w:hAnsiTheme="minorHAnsi"/>
                <w:sz w:val="22"/>
                <w:szCs w:val="22"/>
                <w:highlight w:val="lightGray"/>
                <w:lang w:val="en-US"/>
              </w:rPr>
              <w:t>(a),</w:t>
            </w:r>
            <w:r w:rsidRPr="005C702D">
              <w:rPr>
                <w:rFonts w:asciiTheme="minorHAnsi" w:hAnsiTheme="minorHAnsi"/>
                <w:sz w:val="22"/>
                <w:szCs w:val="22"/>
                <w:lang w:val="en-US"/>
              </w:rPr>
              <w:t xml:space="preserve"> the </w:t>
            </w:r>
            <w:r w:rsidR="00D82E2B" w:rsidRPr="005C702D">
              <w:rPr>
                <w:rFonts w:asciiTheme="minorHAnsi" w:hAnsiTheme="minorHAnsi"/>
                <w:sz w:val="22"/>
                <w:szCs w:val="22"/>
                <w:lang w:val="en-US"/>
              </w:rPr>
              <w:t>Consent Holder</w:t>
            </w:r>
            <w:r w:rsidRPr="005C702D">
              <w:rPr>
                <w:rFonts w:asciiTheme="minorHAnsi" w:hAnsiTheme="minorHAnsi"/>
                <w:sz w:val="22"/>
                <w:szCs w:val="22"/>
                <w:lang w:val="en-US"/>
              </w:rPr>
              <w:t xml:space="preserve"> must restore the gravel extraction site. Restoration required by this condition must, as a</w:t>
            </w:r>
            <w:r w:rsidRPr="00F60E9E">
              <w:rPr>
                <w:rFonts w:asciiTheme="minorHAnsi" w:hAnsiTheme="minorHAnsi"/>
                <w:sz w:val="22"/>
                <w:szCs w:val="22"/>
                <w:lang w:val="en-US"/>
              </w:rPr>
              <w:t xml:space="preserve"> minimum, include the following:</w:t>
            </w:r>
          </w:p>
          <w:p w14:paraId="692EE294" w14:textId="6E062745" w:rsidR="00B32C36" w:rsidRPr="00F60E9E" w:rsidRDefault="00B32C36" w:rsidP="00306C87">
            <w:pPr>
              <w:pStyle w:val="Legal1"/>
              <w:numPr>
                <w:ilvl w:val="0"/>
                <w:numId w:val="25"/>
              </w:numPr>
              <w:rPr>
                <w:rFonts w:asciiTheme="minorHAnsi" w:hAnsiTheme="minorHAnsi"/>
                <w:sz w:val="22"/>
                <w:szCs w:val="22"/>
                <w:lang w:val="en-US"/>
              </w:rPr>
            </w:pPr>
            <w:r>
              <w:rPr>
                <w:rFonts w:asciiTheme="minorHAnsi" w:hAnsiTheme="minorHAnsi"/>
                <w:sz w:val="22"/>
                <w:szCs w:val="22"/>
                <w:lang w:val="en-US"/>
              </w:rPr>
              <w:t>r</w:t>
            </w:r>
            <w:r w:rsidRPr="00F60E9E">
              <w:rPr>
                <w:rFonts w:asciiTheme="minorHAnsi" w:hAnsiTheme="minorHAnsi"/>
                <w:sz w:val="22"/>
                <w:szCs w:val="22"/>
                <w:lang w:val="en-US"/>
              </w:rPr>
              <w:t xml:space="preserve">eject, surplus or unused gravel must be spread out evenly over the beach or adjacent dry bed </w:t>
            </w:r>
            <w:proofErr w:type="gramStart"/>
            <w:r w:rsidRPr="00F60E9E">
              <w:rPr>
                <w:rFonts w:asciiTheme="minorHAnsi" w:hAnsiTheme="minorHAnsi"/>
                <w:sz w:val="22"/>
                <w:szCs w:val="22"/>
                <w:lang w:val="en-US"/>
              </w:rPr>
              <w:t>areas;</w:t>
            </w:r>
            <w:proofErr w:type="gramEnd"/>
          </w:p>
          <w:p w14:paraId="46B727AC" w14:textId="6FA867FC" w:rsidR="00B32C36" w:rsidRPr="00F60E9E" w:rsidRDefault="00B32C36" w:rsidP="00306C87">
            <w:pPr>
              <w:pStyle w:val="Legal1"/>
              <w:numPr>
                <w:ilvl w:val="0"/>
                <w:numId w:val="25"/>
              </w:numPr>
              <w:rPr>
                <w:rFonts w:asciiTheme="minorHAnsi" w:hAnsiTheme="minorHAnsi"/>
                <w:sz w:val="22"/>
                <w:szCs w:val="22"/>
                <w:lang w:val="en-US"/>
              </w:rPr>
            </w:pPr>
            <w:r>
              <w:rPr>
                <w:rFonts w:asciiTheme="minorHAnsi" w:hAnsiTheme="minorHAnsi"/>
                <w:sz w:val="22"/>
                <w:szCs w:val="22"/>
                <w:lang w:val="en-US"/>
              </w:rPr>
              <w:t>s</w:t>
            </w:r>
            <w:r w:rsidRPr="00F60E9E">
              <w:rPr>
                <w:rFonts w:asciiTheme="minorHAnsi" w:hAnsiTheme="minorHAnsi"/>
                <w:sz w:val="22"/>
                <w:szCs w:val="22"/>
                <w:lang w:val="en-US"/>
              </w:rPr>
              <w:t xml:space="preserve">tripping areas must be left with battered slopes of a gentle </w:t>
            </w:r>
            <w:proofErr w:type="gramStart"/>
            <w:r w:rsidRPr="00F60E9E">
              <w:rPr>
                <w:rFonts w:asciiTheme="minorHAnsi" w:hAnsiTheme="minorHAnsi"/>
                <w:sz w:val="22"/>
                <w:szCs w:val="22"/>
                <w:lang w:val="en-US"/>
              </w:rPr>
              <w:t>contour;</w:t>
            </w:r>
            <w:proofErr w:type="gramEnd"/>
          </w:p>
          <w:p w14:paraId="7B79DE80" w14:textId="5AC270AC" w:rsidR="00B32C36" w:rsidRPr="00F60E9E" w:rsidRDefault="00B32C36" w:rsidP="00306C87">
            <w:pPr>
              <w:pStyle w:val="Legal1"/>
              <w:numPr>
                <w:ilvl w:val="0"/>
                <w:numId w:val="25"/>
              </w:numPr>
              <w:rPr>
                <w:rFonts w:asciiTheme="minorHAnsi" w:hAnsiTheme="minorHAnsi"/>
                <w:sz w:val="22"/>
                <w:szCs w:val="22"/>
                <w:lang w:val="en-US"/>
              </w:rPr>
            </w:pPr>
            <w:r>
              <w:rPr>
                <w:rFonts w:asciiTheme="minorHAnsi" w:hAnsiTheme="minorHAnsi"/>
                <w:sz w:val="22"/>
                <w:szCs w:val="22"/>
                <w:lang w:val="en-US"/>
              </w:rPr>
              <w:t>r</w:t>
            </w:r>
            <w:r w:rsidRPr="00F60E9E">
              <w:rPr>
                <w:rFonts w:asciiTheme="minorHAnsi" w:hAnsiTheme="minorHAnsi"/>
                <w:sz w:val="22"/>
                <w:szCs w:val="22"/>
                <w:lang w:val="en-US"/>
              </w:rPr>
              <w:t>emoving all equipment and signs associated with the operation; and</w:t>
            </w:r>
          </w:p>
          <w:p w14:paraId="006AF41C" w14:textId="1A268DE6" w:rsidR="00B32C36" w:rsidRPr="00910125" w:rsidRDefault="00B32C36" w:rsidP="00306C87">
            <w:pPr>
              <w:pStyle w:val="Legal1"/>
              <w:numPr>
                <w:ilvl w:val="0"/>
                <w:numId w:val="25"/>
              </w:numPr>
              <w:rPr>
                <w:rFonts w:asciiTheme="minorHAnsi" w:hAnsiTheme="minorHAnsi"/>
                <w:sz w:val="22"/>
                <w:szCs w:val="22"/>
                <w:lang w:val="en-US"/>
              </w:rPr>
            </w:pPr>
            <w:r>
              <w:rPr>
                <w:rFonts w:asciiTheme="minorHAnsi" w:hAnsiTheme="minorHAnsi"/>
                <w:sz w:val="22"/>
                <w:szCs w:val="22"/>
                <w:lang w:val="en-US"/>
              </w:rPr>
              <w:t>a</w:t>
            </w:r>
            <w:r w:rsidRPr="00F60E9E">
              <w:rPr>
                <w:rFonts w:asciiTheme="minorHAnsi" w:hAnsiTheme="minorHAnsi"/>
                <w:sz w:val="22"/>
                <w:szCs w:val="22"/>
                <w:lang w:val="en-US"/>
              </w:rPr>
              <w:t xml:space="preserve">ll gravel heaped up during the process of removal must be spread out as per </w:t>
            </w:r>
            <w:r w:rsidR="00CE084A" w:rsidRPr="00BD0C54">
              <w:rPr>
                <w:rFonts w:asciiTheme="minorHAnsi" w:hAnsiTheme="minorHAnsi"/>
                <w:sz w:val="22"/>
                <w:szCs w:val="22"/>
                <w:highlight w:val="lightGray"/>
                <w:lang w:val="en-US"/>
              </w:rPr>
              <w:t>Condition RC3</w:t>
            </w:r>
            <w:r w:rsidR="00F924FB">
              <w:rPr>
                <w:rFonts w:asciiTheme="minorHAnsi" w:hAnsiTheme="minorHAnsi"/>
                <w:sz w:val="22"/>
                <w:szCs w:val="22"/>
                <w:highlight w:val="lightGray"/>
                <w:lang w:val="en-US"/>
              </w:rPr>
              <w:t>7</w:t>
            </w:r>
            <w:r w:rsidRPr="00BD0C54">
              <w:rPr>
                <w:rFonts w:asciiTheme="minorHAnsi" w:hAnsiTheme="minorHAnsi"/>
                <w:sz w:val="22"/>
                <w:szCs w:val="22"/>
                <w:highlight w:val="lightGray"/>
                <w:lang w:val="en-US"/>
              </w:rPr>
              <w:t>(a) above</w:t>
            </w:r>
            <w:r w:rsidRPr="00F60E9E">
              <w:rPr>
                <w:rFonts w:asciiTheme="minorHAnsi" w:hAnsiTheme="minorHAnsi"/>
                <w:sz w:val="22"/>
                <w:szCs w:val="22"/>
                <w:lang w:val="en-US"/>
              </w:rPr>
              <w:t>.</w:t>
            </w:r>
          </w:p>
        </w:tc>
      </w:tr>
      <w:tr w:rsidR="00B32C36" w:rsidRPr="00F60E9E" w14:paraId="0AA7F44C" w14:textId="77777777" w:rsidTr="42936FD3">
        <w:tc>
          <w:tcPr>
            <w:tcW w:w="1129" w:type="dxa"/>
          </w:tcPr>
          <w:p w14:paraId="2FF50234" w14:textId="275D82E1" w:rsidR="00B32C36" w:rsidRPr="00F60E9E" w:rsidRDefault="00B32C36" w:rsidP="00B32C36">
            <w:pPr>
              <w:rPr>
                <w:sz w:val="22"/>
                <w:szCs w:val="22"/>
              </w:rPr>
            </w:pPr>
            <w:r w:rsidRPr="00611F33">
              <w:rPr>
                <w:sz w:val="22"/>
                <w:szCs w:val="22"/>
              </w:rPr>
              <w:t>RC</w:t>
            </w:r>
            <w:r w:rsidR="00AF0618">
              <w:rPr>
                <w:sz w:val="22"/>
                <w:szCs w:val="22"/>
              </w:rPr>
              <w:t>3</w:t>
            </w:r>
            <w:r w:rsidR="00D11C14">
              <w:rPr>
                <w:sz w:val="22"/>
                <w:szCs w:val="22"/>
              </w:rPr>
              <w:t>8</w:t>
            </w:r>
          </w:p>
        </w:tc>
        <w:tc>
          <w:tcPr>
            <w:tcW w:w="9661" w:type="dxa"/>
          </w:tcPr>
          <w:p w14:paraId="6562641F" w14:textId="42FC7E27"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The site must be left tidy with all machinery removed from the riverbed at the completion of each day’s activities.</w:t>
            </w:r>
          </w:p>
        </w:tc>
      </w:tr>
      <w:tr w:rsidR="00B32C36" w:rsidRPr="00F60E9E" w14:paraId="5866237F" w14:textId="77777777" w:rsidTr="42936FD3">
        <w:tc>
          <w:tcPr>
            <w:tcW w:w="1129" w:type="dxa"/>
          </w:tcPr>
          <w:p w14:paraId="13DD74F0" w14:textId="14D2AF1B" w:rsidR="00B32C36" w:rsidRPr="00F60E9E" w:rsidRDefault="00B32C36" w:rsidP="00B32C36">
            <w:pPr>
              <w:rPr>
                <w:sz w:val="22"/>
                <w:szCs w:val="22"/>
              </w:rPr>
            </w:pPr>
            <w:r w:rsidRPr="00611F33">
              <w:rPr>
                <w:sz w:val="22"/>
                <w:szCs w:val="22"/>
              </w:rPr>
              <w:t>RC</w:t>
            </w:r>
            <w:r w:rsidR="00D11C14">
              <w:rPr>
                <w:sz w:val="22"/>
                <w:szCs w:val="22"/>
              </w:rPr>
              <w:t>39</w:t>
            </w:r>
          </w:p>
        </w:tc>
        <w:tc>
          <w:tcPr>
            <w:tcW w:w="9661" w:type="dxa"/>
          </w:tcPr>
          <w:p w14:paraId="31DBCD77" w14:textId="2548FB29" w:rsidR="00B32C36" w:rsidRPr="00F60E9E" w:rsidRDefault="00B32C36" w:rsidP="00B32C36">
            <w:pPr>
              <w:pStyle w:val="Legal1"/>
              <w:rPr>
                <w:rFonts w:asciiTheme="minorHAnsi" w:hAnsiTheme="minorHAnsi"/>
                <w:sz w:val="22"/>
                <w:szCs w:val="22"/>
                <w:lang w:val="en-US"/>
              </w:rPr>
            </w:pPr>
            <w:r w:rsidRPr="00F60E9E">
              <w:rPr>
                <w:rFonts w:asciiTheme="minorHAnsi" w:hAnsiTheme="minorHAnsi"/>
                <w:sz w:val="22"/>
                <w:szCs w:val="22"/>
                <w:lang w:val="en-US"/>
              </w:rPr>
              <w:t>River gravel extraction and screening activities must be undertaken so that there is no discharge of particulate matter that causes an objectional effect beyond the area shown in</w:t>
            </w:r>
            <w:r w:rsidR="00F163E7">
              <w:rPr>
                <w:rFonts w:asciiTheme="minorHAnsi" w:hAnsiTheme="minorHAnsi"/>
                <w:sz w:val="22"/>
                <w:szCs w:val="22"/>
                <w:lang w:val="en-US"/>
              </w:rPr>
              <w:t xml:space="preserve"> Appendix RC3</w:t>
            </w:r>
            <w:r w:rsidRPr="00F60E9E">
              <w:rPr>
                <w:rFonts w:asciiTheme="minorHAnsi" w:hAnsiTheme="minorHAnsi"/>
                <w:sz w:val="22"/>
                <w:szCs w:val="22"/>
                <w:lang w:val="en-US"/>
              </w:rPr>
              <w:t>.</w:t>
            </w:r>
          </w:p>
        </w:tc>
      </w:tr>
      <w:tr w:rsidR="009B0333" w:rsidRPr="00F60E9E" w14:paraId="38BE7782" w14:textId="77777777" w:rsidTr="42936FD3">
        <w:trPr>
          <w:trHeight w:val="567"/>
        </w:trPr>
        <w:tc>
          <w:tcPr>
            <w:tcW w:w="1129" w:type="dxa"/>
            <w:shd w:val="clear" w:color="auto" w:fill="DAE9F7" w:themeFill="text2" w:themeFillTint="1A"/>
            <w:vAlign w:val="center"/>
          </w:tcPr>
          <w:p w14:paraId="078A9ED4" w14:textId="77777777" w:rsidR="009B0333" w:rsidRPr="00F60E9E" w:rsidRDefault="009B0333" w:rsidP="00872153">
            <w:pPr>
              <w:rPr>
                <w:sz w:val="22"/>
                <w:szCs w:val="22"/>
              </w:rPr>
            </w:pPr>
          </w:p>
        </w:tc>
        <w:tc>
          <w:tcPr>
            <w:tcW w:w="9661" w:type="dxa"/>
            <w:shd w:val="clear" w:color="auto" w:fill="DAE9F7" w:themeFill="text2" w:themeFillTint="1A"/>
            <w:vAlign w:val="center"/>
          </w:tcPr>
          <w:p w14:paraId="6BFBDF9D" w14:textId="3C740D0D" w:rsidR="009B0333" w:rsidRPr="00F60E9E" w:rsidRDefault="00EF570D" w:rsidP="00872153">
            <w:pPr>
              <w:pStyle w:val="Legal1"/>
              <w:rPr>
                <w:rFonts w:asciiTheme="minorHAnsi" w:hAnsiTheme="minorHAnsi"/>
                <w:b/>
                <w:bCs/>
                <w:sz w:val="22"/>
                <w:szCs w:val="22"/>
              </w:rPr>
            </w:pPr>
            <w:r w:rsidRPr="00F60E9E">
              <w:rPr>
                <w:rFonts w:asciiTheme="minorHAnsi" w:hAnsiTheme="minorHAnsi"/>
                <w:b/>
                <w:bCs/>
                <w:sz w:val="22"/>
                <w:szCs w:val="22"/>
              </w:rPr>
              <w:t xml:space="preserve">River Gravel Extraction Reporting </w:t>
            </w:r>
          </w:p>
        </w:tc>
      </w:tr>
      <w:tr w:rsidR="00E233F5" w:rsidRPr="00F60E9E" w14:paraId="11CC462F" w14:textId="77777777" w:rsidTr="42936FD3">
        <w:tc>
          <w:tcPr>
            <w:tcW w:w="1129" w:type="dxa"/>
          </w:tcPr>
          <w:p w14:paraId="6C39A35C" w14:textId="6222AC52" w:rsidR="00E233F5" w:rsidRPr="00F60E9E" w:rsidRDefault="00B32C36" w:rsidP="00E233F5">
            <w:pPr>
              <w:rPr>
                <w:sz w:val="22"/>
                <w:szCs w:val="22"/>
              </w:rPr>
            </w:pPr>
            <w:r>
              <w:rPr>
                <w:sz w:val="22"/>
                <w:szCs w:val="22"/>
              </w:rPr>
              <w:t>RC</w:t>
            </w:r>
            <w:r w:rsidR="00D4273D">
              <w:rPr>
                <w:sz w:val="22"/>
                <w:szCs w:val="22"/>
              </w:rPr>
              <w:t>4</w:t>
            </w:r>
            <w:r w:rsidR="00D11C14">
              <w:rPr>
                <w:sz w:val="22"/>
                <w:szCs w:val="22"/>
              </w:rPr>
              <w:t>0</w:t>
            </w:r>
          </w:p>
        </w:tc>
        <w:tc>
          <w:tcPr>
            <w:tcW w:w="9661" w:type="dxa"/>
          </w:tcPr>
          <w:p w14:paraId="3C40D9B8" w14:textId="7DB1B6C3" w:rsidR="00065E47" w:rsidRPr="00F60E9E" w:rsidRDefault="00065E47" w:rsidP="005B72C2">
            <w:pPr>
              <w:pStyle w:val="Legal1"/>
              <w:rPr>
                <w:rFonts w:asciiTheme="minorHAnsi" w:hAnsiTheme="minorHAnsi"/>
                <w:sz w:val="22"/>
                <w:szCs w:val="22"/>
                <w:lang w:val="en-US"/>
              </w:rPr>
            </w:pPr>
            <w:r w:rsidRPr="00F60E9E">
              <w:rPr>
                <w:rFonts w:asciiTheme="minorHAnsi" w:hAnsiTheme="minorHAnsi"/>
                <w:sz w:val="22"/>
                <w:szCs w:val="22"/>
                <w:lang w:val="en-US"/>
              </w:rPr>
              <w:t xml:space="preserve">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 on an annual basis, and no later than 31 January each year, provide the Consent Authority records of gravel volumes removed during the previous calendar year (i.e. the period from 1 January to 31 December). </w:t>
            </w:r>
          </w:p>
          <w:p w14:paraId="7A3D03EB" w14:textId="1DA9D7AF" w:rsidR="00065E47" w:rsidRPr="00F60E9E" w:rsidRDefault="00065E47" w:rsidP="002F7185">
            <w:pPr>
              <w:pStyle w:val="Legal1"/>
              <w:rPr>
                <w:rFonts w:asciiTheme="minorHAnsi" w:hAnsiTheme="minorHAnsi"/>
                <w:i/>
                <w:sz w:val="22"/>
                <w:szCs w:val="22"/>
                <w:lang w:val="en-US"/>
              </w:rPr>
            </w:pPr>
            <w:r w:rsidRPr="00F60E9E">
              <w:rPr>
                <w:rFonts w:asciiTheme="minorHAnsi" w:hAnsiTheme="minorHAnsi"/>
                <w:b/>
                <w:i/>
                <w:sz w:val="22"/>
                <w:szCs w:val="22"/>
                <w:lang w:val="en-US"/>
              </w:rPr>
              <w:lastRenderedPageBreak/>
              <w:t xml:space="preserve">Advice </w:t>
            </w:r>
            <w:proofErr w:type="gramStart"/>
            <w:r w:rsidRPr="00F60E9E">
              <w:rPr>
                <w:rFonts w:asciiTheme="minorHAnsi" w:hAnsiTheme="minorHAnsi"/>
                <w:b/>
                <w:i/>
                <w:sz w:val="22"/>
                <w:szCs w:val="22"/>
                <w:lang w:val="en-US"/>
              </w:rPr>
              <w:t>note</w:t>
            </w:r>
            <w:proofErr w:type="gramEnd"/>
            <w:r w:rsidRPr="00F60E9E">
              <w:rPr>
                <w:rFonts w:asciiTheme="minorHAnsi" w:hAnsiTheme="minorHAnsi"/>
                <w:b/>
                <w:i/>
                <w:sz w:val="22"/>
                <w:szCs w:val="22"/>
                <w:lang w:val="en-US"/>
              </w:rPr>
              <w:t>:</w:t>
            </w:r>
            <w:r w:rsidRPr="00F60E9E">
              <w:rPr>
                <w:rFonts w:asciiTheme="minorHAnsi" w:hAnsiTheme="minorHAnsi"/>
                <w:i/>
                <w:sz w:val="22"/>
                <w:szCs w:val="22"/>
                <w:lang w:val="en-US"/>
              </w:rPr>
              <w:t xml:space="preserve"> “Gravel Extraction Record Forms” can be requested from a Regional Council Compliance </w:t>
            </w:r>
            <w:proofErr w:type="gramStart"/>
            <w:r w:rsidRPr="00F60E9E">
              <w:rPr>
                <w:rFonts w:asciiTheme="minorHAnsi" w:hAnsiTheme="minorHAnsi"/>
                <w:i/>
                <w:sz w:val="22"/>
                <w:szCs w:val="22"/>
                <w:lang w:val="en-US"/>
              </w:rPr>
              <w:t>Officer, or</w:t>
            </w:r>
            <w:proofErr w:type="gramEnd"/>
            <w:r w:rsidRPr="00F60E9E">
              <w:rPr>
                <w:rFonts w:asciiTheme="minorHAnsi" w:hAnsiTheme="minorHAnsi"/>
                <w:i/>
                <w:sz w:val="22"/>
                <w:szCs w:val="22"/>
                <w:lang w:val="en-US"/>
              </w:rPr>
              <w:t xml:space="preserve"> downloaded from </w:t>
            </w:r>
            <w:hyperlink r:id="rId13" w:history="1">
              <w:r w:rsidRPr="00F60E9E">
                <w:rPr>
                  <w:rStyle w:val="Hyperlink"/>
                  <w:rFonts w:asciiTheme="minorHAnsi" w:hAnsiTheme="minorHAnsi"/>
                  <w:i/>
                  <w:sz w:val="22"/>
                  <w:szCs w:val="22"/>
                  <w:lang w:val="en-US"/>
                </w:rPr>
                <w:t>www.wcrc.govt.nz</w:t>
              </w:r>
            </w:hyperlink>
            <w:r w:rsidRPr="00F60E9E">
              <w:rPr>
                <w:rFonts w:asciiTheme="minorHAnsi" w:hAnsiTheme="minorHAnsi"/>
                <w:i/>
                <w:sz w:val="22"/>
                <w:szCs w:val="22"/>
                <w:lang w:val="en-US"/>
              </w:rPr>
              <w:t>.</w:t>
            </w:r>
          </w:p>
        </w:tc>
      </w:tr>
    </w:tbl>
    <w:p w14:paraId="7DFB783C" w14:textId="77777777" w:rsidR="009B0333" w:rsidRDefault="009B0333"/>
    <w:p w14:paraId="0BB88BFC" w14:textId="57313339" w:rsidR="002F7185" w:rsidRDefault="002F7185" w:rsidP="002F7185">
      <w:pPr>
        <w:pStyle w:val="Heading2"/>
      </w:pPr>
      <w:r>
        <w:t>(C4)</w:t>
      </w:r>
      <w:r w:rsidRPr="002F7185">
        <w:t xml:space="preserve"> </w:t>
      </w:r>
      <w:r w:rsidRPr="00F60E9E">
        <w:t>Specific Conditions: Section 14 – Water Permit: Take (Construction Phase)</w:t>
      </w:r>
    </w:p>
    <w:tbl>
      <w:tblPr>
        <w:tblStyle w:val="TableGrid"/>
        <w:tblW w:w="0" w:type="auto"/>
        <w:tblLook w:val="04A0" w:firstRow="1" w:lastRow="0" w:firstColumn="1" w:lastColumn="0" w:noHBand="0" w:noVBand="1"/>
      </w:tblPr>
      <w:tblGrid>
        <w:gridCol w:w="1129"/>
        <w:gridCol w:w="9661"/>
      </w:tblGrid>
      <w:tr w:rsidR="00E233F5" w:rsidRPr="00F60E9E" w14:paraId="760238F0" w14:textId="77777777" w:rsidTr="0070692F">
        <w:trPr>
          <w:trHeight w:val="567"/>
        </w:trPr>
        <w:tc>
          <w:tcPr>
            <w:tcW w:w="1129" w:type="dxa"/>
            <w:shd w:val="clear" w:color="auto" w:fill="DAE9F7" w:themeFill="text2" w:themeFillTint="1A"/>
            <w:vAlign w:val="center"/>
          </w:tcPr>
          <w:p w14:paraId="7099EFA6" w14:textId="2F32BBD8" w:rsidR="00E233F5" w:rsidRPr="00F60E9E" w:rsidRDefault="00E233F5" w:rsidP="0070692F">
            <w:pPr>
              <w:rPr>
                <w:sz w:val="22"/>
                <w:szCs w:val="22"/>
              </w:rPr>
            </w:pPr>
          </w:p>
        </w:tc>
        <w:tc>
          <w:tcPr>
            <w:tcW w:w="9661" w:type="dxa"/>
            <w:shd w:val="clear" w:color="auto" w:fill="DAE9F7" w:themeFill="text2" w:themeFillTint="1A"/>
            <w:vAlign w:val="center"/>
          </w:tcPr>
          <w:p w14:paraId="5C8BB095" w14:textId="287B90AF" w:rsidR="00E233F5" w:rsidRPr="00F60E9E" w:rsidRDefault="002F7185" w:rsidP="0070692F">
            <w:pPr>
              <w:pStyle w:val="Legal1"/>
              <w:rPr>
                <w:rFonts w:asciiTheme="minorHAnsi" w:hAnsiTheme="minorHAnsi"/>
                <w:b/>
                <w:bCs/>
                <w:sz w:val="22"/>
                <w:szCs w:val="22"/>
              </w:rPr>
            </w:pPr>
            <w:r w:rsidRPr="00F60E9E">
              <w:rPr>
                <w:rFonts w:asciiTheme="minorHAnsi" w:hAnsiTheme="minorHAnsi"/>
                <w:b/>
                <w:bCs/>
                <w:sz w:val="22"/>
                <w:szCs w:val="22"/>
              </w:rPr>
              <w:t>Take Limit</w:t>
            </w:r>
            <w:r w:rsidR="002A79DB">
              <w:rPr>
                <w:rFonts w:asciiTheme="minorHAnsi" w:hAnsiTheme="minorHAnsi"/>
                <w:b/>
                <w:bCs/>
                <w:sz w:val="22"/>
                <w:szCs w:val="22"/>
              </w:rPr>
              <w:t>, Cessation and Fish Screen</w:t>
            </w:r>
          </w:p>
        </w:tc>
      </w:tr>
      <w:tr w:rsidR="001330B5" w:rsidRPr="00F60E9E" w14:paraId="584A8A52" w14:textId="77777777" w:rsidTr="00E2666C">
        <w:tc>
          <w:tcPr>
            <w:tcW w:w="1129" w:type="dxa"/>
          </w:tcPr>
          <w:p w14:paraId="42601A2E" w14:textId="293D6EB2" w:rsidR="001330B5" w:rsidRPr="00F60E9E" w:rsidRDefault="001330B5" w:rsidP="001330B5">
            <w:pPr>
              <w:rPr>
                <w:sz w:val="22"/>
                <w:szCs w:val="22"/>
              </w:rPr>
            </w:pPr>
            <w:r w:rsidRPr="001E6659">
              <w:rPr>
                <w:sz w:val="22"/>
                <w:szCs w:val="22"/>
              </w:rPr>
              <w:t>RC</w:t>
            </w:r>
            <w:r w:rsidR="00AF0618">
              <w:rPr>
                <w:sz w:val="22"/>
                <w:szCs w:val="22"/>
              </w:rPr>
              <w:t>4</w:t>
            </w:r>
            <w:r w:rsidR="00D11C14">
              <w:rPr>
                <w:sz w:val="22"/>
                <w:szCs w:val="22"/>
              </w:rPr>
              <w:t>1</w:t>
            </w:r>
          </w:p>
        </w:tc>
        <w:tc>
          <w:tcPr>
            <w:tcW w:w="9661" w:type="dxa"/>
          </w:tcPr>
          <w:p w14:paraId="7BD93EC8" w14:textId="64456A3B" w:rsidR="001330B5" w:rsidRPr="00F60E9E"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The maximum combined rate of take from all consented take locations must not exceed 1,728 m</w:t>
            </w:r>
            <w:r w:rsidRPr="00F60E9E">
              <w:rPr>
                <w:rFonts w:asciiTheme="minorHAnsi" w:hAnsiTheme="minorHAnsi"/>
                <w:sz w:val="22"/>
                <w:szCs w:val="22"/>
                <w:vertAlign w:val="superscript"/>
                <w:lang w:val="en-US"/>
              </w:rPr>
              <w:t>3</w:t>
            </w:r>
            <w:r w:rsidRPr="00F60E9E">
              <w:rPr>
                <w:rFonts w:asciiTheme="minorHAnsi" w:hAnsiTheme="minorHAnsi"/>
                <w:sz w:val="22"/>
                <w:szCs w:val="22"/>
                <w:lang w:val="en-US"/>
              </w:rPr>
              <w:t xml:space="preserve"> per day.</w:t>
            </w:r>
          </w:p>
        </w:tc>
      </w:tr>
      <w:tr w:rsidR="001330B5" w:rsidRPr="00F60E9E" w14:paraId="2A230A5E" w14:textId="77777777" w:rsidTr="00AC628E">
        <w:tc>
          <w:tcPr>
            <w:tcW w:w="1129" w:type="dxa"/>
          </w:tcPr>
          <w:p w14:paraId="1AAD84EC" w14:textId="219DCBE3" w:rsidR="001330B5" w:rsidRPr="00F60E9E" w:rsidRDefault="001330B5" w:rsidP="001330B5">
            <w:pPr>
              <w:rPr>
                <w:sz w:val="22"/>
                <w:szCs w:val="22"/>
              </w:rPr>
            </w:pPr>
            <w:r w:rsidRPr="001E6659">
              <w:rPr>
                <w:sz w:val="22"/>
                <w:szCs w:val="22"/>
              </w:rPr>
              <w:t>RC</w:t>
            </w:r>
            <w:r w:rsidR="00AF0618">
              <w:rPr>
                <w:sz w:val="22"/>
                <w:szCs w:val="22"/>
              </w:rPr>
              <w:t>4</w:t>
            </w:r>
            <w:r w:rsidR="00D11C14">
              <w:rPr>
                <w:sz w:val="22"/>
                <w:szCs w:val="22"/>
              </w:rPr>
              <w:t>2</w:t>
            </w:r>
          </w:p>
        </w:tc>
        <w:tc>
          <w:tcPr>
            <w:tcW w:w="9661" w:type="dxa"/>
          </w:tcPr>
          <w:p w14:paraId="0DD11BC5" w14:textId="6B98BD7E" w:rsidR="001330B5" w:rsidRPr="00C90E87" w:rsidRDefault="001330B5" w:rsidP="001330B5">
            <w:pPr>
              <w:pStyle w:val="Legal1"/>
              <w:rPr>
                <w:rFonts w:asciiTheme="minorHAnsi" w:hAnsiTheme="minorHAnsi"/>
                <w:sz w:val="22"/>
                <w:szCs w:val="22"/>
                <w:lang w:val="en-US"/>
              </w:rPr>
            </w:pPr>
            <w:r w:rsidRPr="00C90E87">
              <w:rPr>
                <w:rFonts w:asciiTheme="minorHAnsi" w:hAnsiTheme="minorHAnsi"/>
                <w:sz w:val="22"/>
                <w:szCs w:val="22"/>
                <w:lang w:val="en-US"/>
              </w:rPr>
              <w:t xml:space="preserve">If requested by the Consent Authority the </w:t>
            </w:r>
            <w:r w:rsidR="00D82E2B">
              <w:rPr>
                <w:rFonts w:asciiTheme="minorHAnsi" w:hAnsiTheme="minorHAnsi"/>
                <w:sz w:val="22"/>
                <w:szCs w:val="22"/>
                <w:lang w:val="en-US"/>
              </w:rPr>
              <w:t>Consent Holder</w:t>
            </w:r>
            <w:r w:rsidRPr="00C90E87">
              <w:rPr>
                <w:rFonts w:asciiTheme="minorHAnsi" w:hAnsiTheme="minorHAnsi"/>
                <w:sz w:val="22"/>
                <w:szCs w:val="22"/>
                <w:lang w:val="en-US"/>
              </w:rPr>
              <w:t xml:space="preserve"> must cease water takes for a period of up to 48 hours to allow for the calculation of the instantaneous flow rate of any flowing water</w:t>
            </w:r>
            <w:r w:rsidR="00500729">
              <w:rPr>
                <w:rFonts w:asciiTheme="minorHAnsi" w:hAnsiTheme="minorHAnsi"/>
                <w:sz w:val="22"/>
                <w:szCs w:val="22"/>
                <w:lang w:val="en-US"/>
              </w:rPr>
              <w:t xml:space="preserve"> </w:t>
            </w:r>
            <w:r w:rsidRPr="00C90E87">
              <w:rPr>
                <w:rFonts w:asciiTheme="minorHAnsi" w:hAnsiTheme="minorHAnsi"/>
                <w:sz w:val="22"/>
                <w:szCs w:val="22"/>
                <w:lang w:val="en-US"/>
              </w:rPr>
              <w:t>body.</w:t>
            </w:r>
          </w:p>
        </w:tc>
      </w:tr>
      <w:tr w:rsidR="001330B5" w:rsidRPr="00F60E9E" w14:paraId="300D04C4" w14:textId="77777777" w:rsidTr="00C90E87">
        <w:tc>
          <w:tcPr>
            <w:tcW w:w="1129" w:type="dxa"/>
          </w:tcPr>
          <w:p w14:paraId="72A6DD0A" w14:textId="43560A61" w:rsidR="001330B5" w:rsidRPr="00F60E9E" w:rsidRDefault="001330B5" w:rsidP="001330B5">
            <w:pPr>
              <w:rPr>
                <w:sz w:val="22"/>
                <w:szCs w:val="22"/>
              </w:rPr>
            </w:pPr>
            <w:r w:rsidRPr="001E6659">
              <w:rPr>
                <w:sz w:val="22"/>
                <w:szCs w:val="22"/>
              </w:rPr>
              <w:t>RC</w:t>
            </w:r>
            <w:r w:rsidR="00AF0618">
              <w:rPr>
                <w:sz w:val="22"/>
                <w:szCs w:val="22"/>
              </w:rPr>
              <w:t>4</w:t>
            </w:r>
            <w:r w:rsidR="00D11C14">
              <w:rPr>
                <w:sz w:val="22"/>
                <w:szCs w:val="22"/>
              </w:rPr>
              <w:t>3</w:t>
            </w:r>
          </w:p>
        </w:tc>
        <w:tc>
          <w:tcPr>
            <w:tcW w:w="9661" w:type="dxa"/>
          </w:tcPr>
          <w:p w14:paraId="067ACCBC" w14:textId="4CC395C3" w:rsidR="001330B5" w:rsidRPr="00C90E87" w:rsidRDefault="001330B5" w:rsidP="001330B5">
            <w:pPr>
              <w:pStyle w:val="Legal1"/>
              <w:rPr>
                <w:rFonts w:asciiTheme="minorHAnsi" w:hAnsiTheme="minorHAnsi"/>
                <w:b/>
                <w:bCs/>
                <w:sz w:val="22"/>
                <w:szCs w:val="22"/>
                <w:lang w:val="en-US"/>
              </w:rPr>
            </w:pPr>
            <w:r w:rsidRPr="00C90E87">
              <w:rPr>
                <w:rFonts w:asciiTheme="minorHAnsi" w:hAnsiTheme="minorHAnsi"/>
                <w:sz w:val="22"/>
                <w:szCs w:val="22"/>
                <w:lang w:val="en-US"/>
              </w:rPr>
              <w:t xml:space="preserve">A fish screen with a mesh aperture no greater than </w:t>
            </w:r>
            <w:r w:rsidRPr="00C90E87">
              <w:rPr>
                <w:rFonts w:asciiTheme="minorHAnsi" w:hAnsiTheme="minorHAnsi"/>
                <w:sz w:val="22"/>
                <w:szCs w:val="22"/>
              </w:rPr>
              <w:t>3 mm (or no greater than 5 mm if combined with the pump head being submerged in a ballast-filled well pit or ballast-filled permeable vessel)</w:t>
            </w:r>
            <w:r w:rsidRPr="00C90E87">
              <w:rPr>
                <w:rFonts w:asciiTheme="minorHAnsi" w:hAnsiTheme="minorHAnsi"/>
                <w:i/>
                <w:sz w:val="22"/>
                <w:szCs w:val="22"/>
              </w:rPr>
              <w:t xml:space="preserve"> </w:t>
            </w:r>
            <w:r w:rsidRPr="00C90E87">
              <w:rPr>
                <w:rFonts w:asciiTheme="minorHAnsi" w:hAnsiTheme="minorHAnsi"/>
                <w:sz w:val="22"/>
                <w:szCs w:val="22"/>
                <w:lang w:val="en-US"/>
              </w:rPr>
              <w:t>must be installed and maintained on the intake structure to minimise fish passing through the intake or being trapped against the screen.</w:t>
            </w:r>
          </w:p>
        </w:tc>
      </w:tr>
    </w:tbl>
    <w:p w14:paraId="0658CAA4" w14:textId="77777777" w:rsidR="00307948" w:rsidRDefault="00307948"/>
    <w:p w14:paraId="2AB7EF42" w14:textId="34700490" w:rsidR="00726B9F" w:rsidRDefault="00726B9F" w:rsidP="00726B9F">
      <w:pPr>
        <w:pStyle w:val="Heading2"/>
      </w:pPr>
      <w:r>
        <w:t xml:space="preserve">(C5) </w:t>
      </w:r>
      <w:r w:rsidRPr="00F60E9E">
        <w:t>Specific Conditions: Section 14 – Water Permit: Diversions (Construction Phase)</w:t>
      </w:r>
    </w:p>
    <w:tbl>
      <w:tblPr>
        <w:tblStyle w:val="TableGrid"/>
        <w:tblW w:w="0" w:type="auto"/>
        <w:tblLook w:val="04A0" w:firstRow="1" w:lastRow="0" w:firstColumn="1" w:lastColumn="0" w:noHBand="0" w:noVBand="1"/>
      </w:tblPr>
      <w:tblGrid>
        <w:gridCol w:w="1129"/>
        <w:gridCol w:w="9661"/>
      </w:tblGrid>
      <w:tr w:rsidR="003D64DB" w:rsidRPr="00F60E9E" w14:paraId="5DBED2EB" w14:textId="77777777" w:rsidTr="0070692F">
        <w:trPr>
          <w:trHeight w:val="567"/>
        </w:trPr>
        <w:tc>
          <w:tcPr>
            <w:tcW w:w="1129" w:type="dxa"/>
            <w:shd w:val="clear" w:color="auto" w:fill="DAE9F7" w:themeFill="text2" w:themeFillTint="1A"/>
            <w:vAlign w:val="center"/>
          </w:tcPr>
          <w:p w14:paraId="0E22FE05" w14:textId="77777777" w:rsidR="003D64DB" w:rsidRPr="003D64DB" w:rsidRDefault="003D64DB" w:rsidP="0070692F">
            <w:pPr>
              <w:rPr>
                <w:b/>
                <w:bCs/>
                <w:sz w:val="22"/>
                <w:szCs w:val="22"/>
              </w:rPr>
            </w:pPr>
          </w:p>
        </w:tc>
        <w:tc>
          <w:tcPr>
            <w:tcW w:w="9661" w:type="dxa"/>
            <w:shd w:val="clear" w:color="auto" w:fill="DAE9F7" w:themeFill="text2" w:themeFillTint="1A"/>
            <w:vAlign w:val="center"/>
          </w:tcPr>
          <w:p w14:paraId="6F77B099" w14:textId="62A076DF" w:rsidR="003D64DB" w:rsidRPr="003D64DB" w:rsidRDefault="003D64DB" w:rsidP="0070692F">
            <w:pPr>
              <w:pStyle w:val="Legal1"/>
              <w:rPr>
                <w:rFonts w:asciiTheme="minorHAnsi" w:hAnsiTheme="minorHAnsi"/>
                <w:b/>
                <w:bCs/>
                <w:sz w:val="22"/>
                <w:szCs w:val="22"/>
                <w:lang w:val="en-US"/>
              </w:rPr>
            </w:pPr>
            <w:r w:rsidRPr="003D64DB">
              <w:rPr>
                <w:rFonts w:asciiTheme="minorHAnsi" w:hAnsiTheme="minorHAnsi"/>
                <w:b/>
                <w:bCs/>
                <w:sz w:val="22"/>
                <w:szCs w:val="22"/>
                <w:lang w:val="en-US"/>
              </w:rPr>
              <w:t>General</w:t>
            </w:r>
          </w:p>
        </w:tc>
      </w:tr>
      <w:tr w:rsidR="00065E47" w:rsidRPr="00F60E9E" w14:paraId="4C1D3C5D" w14:textId="77777777" w:rsidTr="00065E47">
        <w:tc>
          <w:tcPr>
            <w:tcW w:w="1129" w:type="dxa"/>
          </w:tcPr>
          <w:p w14:paraId="1EA985B3" w14:textId="5C7CBAC4" w:rsidR="00065E47" w:rsidRPr="00F60E9E" w:rsidRDefault="001330B5" w:rsidP="00E233F5">
            <w:pPr>
              <w:rPr>
                <w:sz w:val="22"/>
                <w:szCs w:val="22"/>
              </w:rPr>
            </w:pPr>
            <w:r>
              <w:rPr>
                <w:sz w:val="22"/>
                <w:szCs w:val="22"/>
              </w:rPr>
              <w:t>RC</w:t>
            </w:r>
            <w:r w:rsidR="00AF0618">
              <w:rPr>
                <w:sz w:val="22"/>
                <w:szCs w:val="22"/>
              </w:rPr>
              <w:t>4</w:t>
            </w:r>
            <w:r w:rsidR="00D11C14">
              <w:rPr>
                <w:sz w:val="22"/>
                <w:szCs w:val="22"/>
              </w:rPr>
              <w:t>4</w:t>
            </w:r>
          </w:p>
        </w:tc>
        <w:tc>
          <w:tcPr>
            <w:tcW w:w="9661" w:type="dxa"/>
          </w:tcPr>
          <w:p w14:paraId="687ADA80" w14:textId="69866569" w:rsidR="00065E47" w:rsidRPr="00F60E9E" w:rsidRDefault="00065E47" w:rsidP="003D64DB">
            <w:pPr>
              <w:pStyle w:val="Legal1"/>
              <w:rPr>
                <w:rFonts w:asciiTheme="minorHAnsi" w:hAnsiTheme="minorHAnsi"/>
                <w:sz w:val="22"/>
                <w:szCs w:val="22"/>
                <w:lang w:val="en-US"/>
              </w:rPr>
            </w:pPr>
            <w:r w:rsidRPr="00F60E9E">
              <w:rPr>
                <w:rFonts w:asciiTheme="minorHAnsi" w:hAnsiTheme="minorHAnsi"/>
                <w:sz w:val="22"/>
                <w:szCs w:val="22"/>
                <w:lang w:val="en-US"/>
              </w:rPr>
              <w:t xml:space="preserve">All temporary surface water diversions must be undertaken in accordance with relevant requirements set out in the </w:t>
            </w:r>
            <w:r w:rsidRPr="003D64DB">
              <w:rPr>
                <w:rFonts w:asciiTheme="minorHAnsi" w:hAnsiTheme="minorHAnsi"/>
                <w:b/>
                <w:bCs/>
                <w:sz w:val="22"/>
                <w:szCs w:val="22"/>
                <w:lang w:val="en-US"/>
              </w:rPr>
              <w:t>CEMP</w:t>
            </w:r>
            <w:r w:rsidRPr="00F60E9E">
              <w:rPr>
                <w:rFonts w:asciiTheme="minorHAnsi" w:hAnsiTheme="minorHAnsi"/>
                <w:sz w:val="22"/>
                <w:szCs w:val="22"/>
                <w:lang w:val="en-US"/>
              </w:rPr>
              <w:t xml:space="preserve">, </w:t>
            </w:r>
            <w:r w:rsidRPr="003D64DB">
              <w:rPr>
                <w:rFonts w:asciiTheme="minorHAnsi" w:hAnsiTheme="minorHAnsi"/>
                <w:b/>
                <w:bCs/>
                <w:sz w:val="22"/>
                <w:szCs w:val="22"/>
                <w:lang w:val="en-US"/>
              </w:rPr>
              <w:t>ESCP</w:t>
            </w:r>
            <w:r w:rsidRPr="00F60E9E">
              <w:rPr>
                <w:rFonts w:asciiTheme="minorHAnsi" w:hAnsiTheme="minorHAnsi"/>
                <w:sz w:val="22"/>
                <w:szCs w:val="22"/>
                <w:lang w:val="en-US"/>
              </w:rPr>
              <w:t xml:space="preserve"> and </w:t>
            </w:r>
            <w:r w:rsidRPr="003D64DB">
              <w:rPr>
                <w:rFonts w:asciiTheme="minorHAnsi" w:hAnsiTheme="minorHAnsi"/>
                <w:b/>
                <w:bCs/>
                <w:sz w:val="22"/>
                <w:szCs w:val="22"/>
                <w:lang w:val="en-US"/>
              </w:rPr>
              <w:t>FEMP</w:t>
            </w:r>
            <w:r w:rsidRPr="00F60E9E">
              <w:rPr>
                <w:rFonts w:asciiTheme="minorHAnsi" w:hAnsiTheme="minorHAnsi"/>
                <w:sz w:val="22"/>
                <w:szCs w:val="22"/>
                <w:lang w:val="en-US"/>
              </w:rPr>
              <w:t>.</w:t>
            </w:r>
          </w:p>
        </w:tc>
      </w:tr>
      <w:tr w:rsidR="003529B7" w:rsidRPr="00F60E9E" w14:paraId="48E98737" w14:textId="77777777" w:rsidTr="0070692F">
        <w:trPr>
          <w:trHeight w:val="567"/>
        </w:trPr>
        <w:tc>
          <w:tcPr>
            <w:tcW w:w="1129" w:type="dxa"/>
            <w:shd w:val="clear" w:color="auto" w:fill="DAE9F7" w:themeFill="text2" w:themeFillTint="1A"/>
            <w:vAlign w:val="center"/>
          </w:tcPr>
          <w:p w14:paraId="616C447C" w14:textId="77777777" w:rsidR="003529B7" w:rsidRPr="00F60E9E" w:rsidRDefault="003529B7" w:rsidP="0070692F">
            <w:pPr>
              <w:rPr>
                <w:sz w:val="22"/>
                <w:szCs w:val="22"/>
              </w:rPr>
            </w:pPr>
          </w:p>
        </w:tc>
        <w:tc>
          <w:tcPr>
            <w:tcW w:w="9661" w:type="dxa"/>
            <w:shd w:val="clear" w:color="auto" w:fill="DAE9F7" w:themeFill="text2" w:themeFillTint="1A"/>
            <w:vAlign w:val="center"/>
          </w:tcPr>
          <w:p w14:paraId="118C280F" w14:textId="40547450" w:rsidR="003529B7" w:rsidRPr="00F60E9E" w:rsidRDefault="003529B7" w:rsidP="0070692F">
            <w:pPr>
              <w:pStyle w:val="Legal1"/>
              <w:rPr>
                <w:rFonts w:asciiTheme="minorHAnsi" w:hAnsiTheme="minorHAnsi"/>
                <w:b/>
                <w:bCs/>
                <w:sz w:val="22"/>
                <w:szCs w:val="22"/>
              </w:rPr>
            </w:pPr>
            <w:r w:rsidRPr="00F60E9E">
              <w:rPr>
                <w:rFonts w:asciiTheme="minorHAnsi" w:hAnsiTheme="minorHAnsi"/>
                <w:b/>
                <w:bCs/>
                <w:sz w:val="22"/>
                <w:szCs w:val="22"/>
              </w:rPr>
              <w:t>Pre-diversion Fish Survey</w:t>
            </w:r>
          </w:p>
        </w:tc>
      </w:tr>
      <w:tr w:rsidR="00065E47" w:rsidRPr="00F60E9E" w14:paraId="1E319605" w14:textId="77777777" w:rsidTr="00065E47">
        <w:tc>
          <w:tcPr>
            <w:tcW w:w="1129" w:type="dxa"/>
          </w:tcPr>
          <w:p w14:paraId="53B7B205" w14:textId="3AA1CE0F" w:rsidR="00065E47" w:rsidRPr="00F60E9E" w:rsidRDefault="001330B5" w:rsidP="00E233F5">
            <w:pPr>
              <w:rPr>
                <w:sz w:val="22"/>
                <w:szCs w:val="22"/>
              </w:rPr>
            </w:pPr>
            <w:r>
              <w:rPr>
                <w:sz w:val="22"/>
                <w:szCs w:val="22"/>
              </w:rPr>
              <w:t>RC</w:t>
            </w:r>
            <w:r w:rsidR="00AF0618">
              <w:rPr>
                <w:sz w:val="22"/>
                <w:szCs w:val="22"/>
              </w:rPr>
              <w:t>4</w:t>
            </w:r>
            <w:r w:rsidR="00D11C14">
              <w:rPr>
                <w:sz w:val="22"/>
                <w:szCs w:val="22"/>
              </w:rPr>
              <w:t>5</w:t>
            </w:r>
          </w:p>
        </w:tc>
        <w:tc>
          <w:tcPr>
            <w:tcW w:w="9661" w:type="dxa"/>
          </w:tcPr>
          <w:p w14:paraId="49355603" w14:textId="030441F1" w:rsidR="00065E47" w:rsidRPr="00C90E87" w:rsidRDefault="00065E47" w:rsidP="003529B7">
            <w:pPr>
              <w:pStyle w:val="Legal1"/>
              <w:rPr>
                <w:rFonts w:asciiTheme="minorHAnsi" w:hAnsiTheme="minorHAnsi"/>
                <w:sz w:val="22"/>
                <w:szCs w:val="22"/>
              </w:rPr>
            </w:pPr>
            <w:r w:rsidRPr="00C90E87">
              <w:rPr>
                <w:rFonts w:asciiTheme="minorHAnsi" w:hAnsiTheme="minorHAnsi"/>
                <w:sz w:val="22"/>
                <w:szCs w:val="22"/>
              </w:rPr>
              <w:t xml:space="preserve">Prior to commencing any temporary diversions associated with the construction or installation of any structures in or on the bed of any river or stream, the </w:t>
            </w:r>
            <w:r w:rsidR="00D82E2B">
              <w:rPr>
                <w:rFonts w:asciiTheme="minorHAnsi" w:hAnsiTheme="minorHAnsi"/>
                <w:sz w:val="22"/>
                <w:szCs w:val="22"/>
              </w:rPr>
              <w:t>Consent Holder</w:t>
            </w:r>
            <w:r w:rsidRPr="00C90E87">
              <w:rPr>
                <w:rFonts w:asciiTheme="minorHAnsi" w:hAnsiTheme="minorHAnsi"/>
                <w:sz w:val="22"/>
                <w:szCs w:val="22"/>
              </w:rPr>
              <w:t xml:space="preserve"> must engage a suitably qualified and experienced person to undertake a fish survey of the surface </w:t>
            </w:r>
            <w:r w:rsidR="0077064F">
              <w:rPr>
                <w:rFonts w:asciiTheme="minorHAnsi" w:hAnsiTheme="minorHAnsi"/>
                <w:sz w:val="22"/>
                <w:szCs w:val="22"/>
              </w:rPr>
              <w:t>water bodies</w:t>
            </w:r>
            <w:r w:rsidR="0077064F" w:rsidRPr="00C90E87">
              <w:rPr>
                <w:rFonts w:asciiTheme="minorHAnsi" w:hAnsiTheme="minorHAnsi"/>
                <w:sz w:val="22"/>
                <w:szCs w:val="22"/>
              </w:rPr>
              <w:t xml:space="preserve"> </w:t>
            </w:r>
            <w:r w:rsidRPr="00C90E87">
              <w:rPr>
                <w:rFonts w:asciiTheme="minorHAnsi" w:hAnsiTheme="minorHAnsi"/>
                <w:sz w:val="22"/>
                <w:szCs w:val="22"/>
              </w:rPr>
              <w:t>within the site to identify the fish species present or expected to be present.</w:t>
            </w:r>
          </w:p>
        </w:tc>
      </w:tr>
      <w:tr w:rsidR="00223BD1" w:rsidRPr="00F60E9E" w14:paraId="520ABB7D" w14:textId="77777777" w:rsidTr="00E7417E">
        <w:trPr>
          <w:trHeight w:val="567"/>
        </w:trPr>
        <w:tc>
          <w:tcPr>
            <w:tcW w:w="1129" w:type="dxa"/>
            <w:shd w:val="clear" w:color="auto" w:fill="DAE9F7" w:themeFill="text2" w:themeFillTint="1A"/>
            <w:vAlign w:val="center"/>
          </w:tcPr>
          <w:p w14:paraId="2CEA289C" w14:textId="77777777" w:rsidR="00223BD1" w:rsidRPr="00F60E9E" w:rsidRDefault="00223BD1" w:rsidP="00E7417E">
            <w:pPr>
              <w:rPr>
                <w:sz w:val="22"/>
                <w:szCs w:val="22"/>
              </w:rPr>
            </w:pPr>
          </w:p>
        </w:tc>
        <w:tc>
          <w:tcPr>
            <w:tcW w:w="9661" w:type="dxa"/>
            <w:shd w:val="clear" w:color="auto" w:fill="DAE9F7" w:themeFill="text2" w:themeFillTint="1A"/>
            <w:vAlign w:val="center"/>
          </w:tcPr>
          <w:p w14:paraId="2E24BA45" w14:textId="2CA5B449" w:rsidR="00223BD1" w:rsidRPr="00C90E87" w:rsidRDefault="00223BD1" w:rsidP="00E7417E">
            <w:pPr>
              <w:pStyle w:val="Legal1"/>
              <w:rPr>
                <w:rFonts w:asciiTheme="minorHAnsi" w:hAnsiTheme="minorHAnsi"/>
                <w:sz w:val="22"/>
                <w:szCs w:val="22"/>
                <w:lang w:val="en-US"/>
              </w:rPr>
            </w:pPr>
            <w:r w:rsidRPr="00C90E87">
              <w:rPr>
                <w:rFonts w:asciiTheme="minorHAnsi" w:hAnsiTheme="minorHAnsi"/>
                <w:b/>
                <w:bCs/>
                <w:sz w:val="22"/>
                <w:szCs w:val="22"/>
              </w:rPr>
              <w:t>Fish Screen / Passage</w:t>
            </w:r>
          </w:p>
        </w:tc>
      </w:tr>
      <w:tr w:rsidR="00E87ECE" w:rsidRPr="00F60E9E" w14:paraId="7E5C282D" w14:textId="77777777" w:rsidTr="00065E47">
        <w:tc>
          <w:tcPr>
            <w:tcW w:w="1129" w:type="dxa"/>
          </w:tcPr>
          <w:p w14:paraId="462145E1" w14:textId="5EE62A7B" w:rsidR="00E87ECE" w:rsidRPr="00F60E9E" w:rsidRDefault="001330B5" w:rsidP="00E233F5">
            <w:pPr>
              <w:rPr>
                <w:sz w:val="22"/>
                <w:szCs w:val="22"/>
              </w:rPr>
            </w:pPr>
            <w:r>
              <w:rPr>
                <w:sz w:val="22"/>
                <w:szCs w:val="22"/>
              </w:rPr>
              <w:t>RC</w:t>
            </w:r>
            <w:r w:rsidR="00AF0618">
              <w:rPr>
                <w:sz w:val="22"/>
                <w:szCs w:val="22"/>
              </w:rPr>
              <w:t>4</w:t>
            </w:r>
            <w:r w:rsidR="00D11C14">
              <w:rPr>
                <w:sz w:val="22"/>
                <w:szCs w:val="22"/>
              </w:rPr>
              <w:t>6</w:t>
            </w:r>
          </w:p>
        </w:tc>
        <w:tc>
          <w:tcPr>
            <w:tcW w:w="9661" w:type="dxa"/>
          </w:tcPr>
          <w:p w14:paraId="05829A0A" w14:textId="7CE25008" w:rsidR="00E87ECE" w:rsidRPr="00C90E87" w:rsidRDefault="00E87ECE" w:rsidP="00223BD1">
            <w:pPr>
              <w:pStyle w:val="Legal1"/>
              <w:rPr>
                <w:rFonts w:asciiTheme="minorHAnsi" w:hAnsiTheme="minorHAnsi"/>
                <w:sz w:val="22"/>
                <w:szCs w:val="22"/>
                <w:lang w:val="en-US"/>
              </w:rPr>
            </w:pPr>
            <w:r w:rsidRPr="00C90E87">
              <w:rPr>
                <w:rFonts w:asciiTheme="minorHAnsi" w:hAnsiTheme="minorHAnsi"/>
                <w:sz w:val="22"/>
                <w:szCs w:val="22"/>
                <w:lang w:val="en-US"/>
              </w:rPr>
              <w:t xml:space="preserve">A fish screen with a mesh aperture no greater than 3 mm (or no greater than 5 mm if combined with the pump head being submerged in a ballast-filled well pit or ballast-filled permeable vessel) must be installed and maintained on the diversion pump intake to minimise fish passing through the intake or being trapped against the screen. </w:t>
            </w:r>
          </w:p>
        </w:tc>
      </w:tr>
      <w:tr w:rsidR="00223BD1" w:rsidRPr="00F60E9E" w14:paraId="4E8C23C8" w14:textId="77777777" w:rsidTr="00065E47">
        <w:tc>
          <w:tcPr>
            <w:tcW w:w="1129" w:type="dxa"/>
          </w:tcPr>
          <w:p w14:paraId="0EC86503" w14:textId="6492D28D" w:rsidR="00223BD1" w:rsidRPr="00F60E9E" w:rsidRDefault="001330B5" w:rsidP="00E233F5">
            <w:pPr>
              <w:rPr>
                <w:sz w:val="22"/>
                <w:szCs w:val="22"/>
              </w:rPr>
            </w:pPr>
            <w:r>
              <w:rPr>
                <w:sz w:val="22"/>
                <w:szCs w:val="22"/>
              </w:rPr>
              <w:t>RC</w:t>
            </w:r>
            <w:r w:rsidR="00AF0618">
              <w:rPr>
                <w:sz w:val="22"/>
                <w:szCs w:val="22"/>
              </w:rPr>
              <w:t>4</w:t>
            </w:r>
            <w:r w:rsidR="00D11C14">
              <w:rPr>
                <w:sz w:val="22"/>
                <w:szCs w:val="22"/>
              </w:rPr>
              <w:t>7</w:t>
            </w:r>
          </w:p>
        </w:tc>
        <w:tc>
          <w:tcPr>
            <w:tcW w:w="9661" w:type="dxa"/>
          </w:tcPr>
          <w:p w14:paraId="38D7EC2C" w14:textId="0E723387" w:rsidR="00223BD1" w:rsidRPr="00C90E87" w:rsidRDefault="00223BD1" w:rsidP="00223BD1">
            <w:pPr>
              <w:pStyle w:val="Legal1"/>
              <w:rPr>
                <w:rFonts w:asciiTheme="minorHAnsi" w:hAnsiTheme="minorHAnsi"/>
                <w:sz w:val="22"/>
                <w:szCs w:val="22"/>
                <w:lang w:val="en-US"/>
              </w:rPr>
            </w:pPr>
            <w:r w:rsidRPr="00C90E87">
              <w:rPr>
                <w:rFonts w:asciiTheme="minorHAnsi" w:hAnsiTheme="minorHAnsi"/>
                <w:sz w:val="22"/>
                <w:szCs w:val="22"/>
                <w:lang w:val="en-US"/>
              </w:rPr>
              <w:t xml:space="preserve">The design for all culvert and culverted ford structures must be informed by the </w:t>
            </w:r>
            <w:r w:rsidR="000F60C7" w:rsidRPr="00C90E87">
              <w:rPr>
                <w:rFonts w:asciiTheme="minorHAnsi" w:hAnsiTheme="minorHAnsi"/>
                <w:sz w:val="22"/>
                <w:szCs w:val="22"/>
                <w:lang w:val="en-US"/>
              </w:rPr>
              <w:t>New Zealand Fish Passage</w:t>
            </w:r>
            <w:r w:rsidR="00C15EF4" w:rsidRPr="00C90E87">
              <w:rPr>
                <w:rFonts w:asciiTheme="minorHAnsi" w:hAnsiTheme="minorHAnsi"/>
                <w:sz w:val="22"/>
                <w:szCs w:val="22"/>
                <w:lang w:val="en-US"/>
              </w:rPr>
              <w:t xml:space="preserve"> Guidelines</w:t>
            </w:r>
            <w:r w:rsidR="005F4E05" w:rsidRPr="00C90E87">
              <w:rPr>
                <w:rFonts w:asciiTheme="minorHAnsi" w:hAnsiTheme="minorHAnsi"/>
                <w:sz w:val="22"/>
                <w:szCs w:val="22"/>
                <w:lang w:val="en-US"/>
              </w:rPr>
              <w:t>, Version 2.0</w:t>
            </w:r>
            <w:r w:rsidR="005B3A0D" w:rsidRPr="00C90E87">
              <w:rPr>
                <w:rFonts w:asciiTheme="minorHAnsi" w:hAnsiTheme="minorHAnsi"/>
                <w:sz w:val="22"/>
                <w:szCs w:val="22"/>
                <w:lang w:val="en-US"/>
              </w:rPr>
              <w:t xml:space="preserve">: </w:t>
            </w:r>
            <w:r w:rsidR="000C3102" w:rsidRPr="00C90E87">
              <w:rPr>
                <w:rFonts w:asciiTheme="minorHAnsi" w:hAnsiTheme="minorHAnsi"/>
                <w:sz w:val="22"/>
                <w:szCs w:val="22"/>
                <w:lang w:val="en-US"/>
              </w:rPr>
              <w:t>June 2024</w:t>
            </w:r>
            <w:r w:rsidR="006164CD" w:rsidRPr="00C90E87">
              <w:rPr>
                <w:rFonts w:asciiTheme="minorHAnsi" w:hAnsiTheme="minorHAnsi"/>
                <w:sz w:val="22"/>
                <w:szCs w:val="22"/>
                <w:lang w:val="en-US"/>
              </w:rPr>
              <w:t>)</w:t>
            </w:r>
            <w:r w:rsidR="000C3102" w:rsidRPr="00C90E87">
              <w:rPr>
                <w:rFonts w:asciiTheme="minorHAnsi" w:hAnsiTheme="minorHAnsi"/>
                <w:sz w:val="22"/>
                <w:szCs w:val="22"/>
                <w:lang w:val="en-US"/>
              </w:rPr>
              <w:t xml:space="preserve"> </w:t>
            </w:r>
            <w:r w:rsidRPr="00C90E87">
              <w:rPr>
                <w:rFonts w:asciiTheme="minorHAnsi" w:hAnsiTheme="minorHAnsi"/>
                <w:sz w:val="22"/>
                <w:szCs w:val="22"/>
                <w:lang w:val="en-US"/>
              </w:rPr>
              <w:t xml:space="preserve">and must reflect the local </w:t>
            </w:r>
            <w:r w:rsidR="0077064F" w:rsidRPr="00C90E87">
              <w:rPr>
                <w:rFonts w:asciiTheme="minorHAnsi" w:hAnsiTheme="minorHAnsi"/>
                <w:sz w:val="22"/>
                <w:szCs w:val="22"/>
                <w:lang w:val="en-US"/>
              </w:rPr>
              <w:t>water</w:t>
            </w:r>
            <w:r w:rsidR="0077064F">
              <w:rPr>
                <w:rFonts w:asciiTheme="minorHAnsi" w:hAnsiTheme="minorHAnsi"/>
                <w:sz w:val="22"/>
                <w:szCs w:val="22"/>
                <w:lang w:val="en-US"/>
              </w:rPr>
              <w:t xml:space="preserve"> body</w:t>
            </w:r>
            <w:r w:rsidR="0077064F" w:rsidRPr="00C90E87">
              <w:rPr>
                <w:rFonts w:asciiTheme="minorHAnsi" w:hAnsiTheme="minorHAnsi"/>
                <w:sz w:val="22"/>
                <w:szCs w:val="22"/>
                <w:lang w:val="en-US"/>
              </w:rPr>
              <w:t xml:space="preserve"> </w:t>
            </w:r>
            <w:r w:rsidRPr="00C90E87">
              <w:rPr>
                <w:rFonts w:asciiTheme="minorHAnsi" w:hAnsiTheme="minorHAnsi"/>
                <w:sz w:val="22"/>
                <w:szCs w:val="22"/>
                <w:lang w:val="en-US"/>
              </w:rPr>
              <w:t xml:space="preserve">conditions and </w:t>
            </w:r>
            <w:r w:rsidRPr="00C90E87">
              <w:rPr>
                <w:rFonts w:asciiTheme="minorHAnsi" w:hAnsiTheme="minorHAnsi"/>
                <w:sz w:val="22"/>
                <w:szCs w:val="22"/>
                <w:lang w:val="en-US"/>
              </w:rPr>
              <w:lastRenderedPageBreak/>
              <w:t>fish species present or expected to be present as identified in the survey require</w:t>
            </w:r>
            <w:r w:rsidRPr="00AF3547">
              <w:rPr>
                <w:rFonts w:asciiTheme="minorHAnsi" w:hAnsiTheme="minorHAnsi"/>
                <w:sz w:val="22"/>
                <w:szCs w:val="22"/>
                <w:lang w:val="en-US"/>
              </w:rPr>
              <w:t xml:space="preserve">d under </w:t>
            </w:r>
            <w:r w:rsidRPr="005C7B23">
              <w:rPr>
                <w:rFonts w:asciiTheme="minorHAnsi" w:hAnsiTheme="minorHAnsi"/>
                <w:sz w:val="22"/>
                <w:szCs w:val="22"/>
                <w:highlight w:val="lightGray"/>
                <w:lang w:val="en-US"/>
              </w:rPr>
              <w:t xml:space="preserve">Condition </w:t>
            </w:r>
            <w:r w:rsidR="00AF3547" w:rsidRPr="005C7B23">
              <w:rPr>
                <w:rFonts w:asciiTheme="minorHAnsi" w:hAnsiTheme="minorHAnsi"/>
                <w:sz w:val="22"/>
                <w:szCs w:val="22"/>
                <w:highlight w:val="lightGray"/>
                <w:lang w:val="en-US"/>
              </w:rPr>
              <w:t>RC4</w:t>
            </w:r>
            <w:r w:rsidR="003B0CB2">
              <w:rPr>
                <w:rFonts w:asciiTheme="minorHAnsi" w:hAnsiTheme="minorHAnsi"/>
                <w:sz w:val="22"/>
                <w:szCs w:val="22"/>
                <w:highlight w:val="lightGray"/>
                <w:lang w:val="en-US"/>
              </w:rPr>
              <w:t>5</w:t>
            </w:r>
            <w:r w:rsidRPr="00AF3547">
              <w:rPr>
                <w:rFonts w:asciiTheme="minorHAnsi" w:hAnsiTheme="minorHAnsi"/>
                <w:sz w:val="22"/>
                <w:szCs w:val="22"/>
                <w:lang w:val="en-US"/>
              </w:rPr>
              <w:t xml:space="preserve"> of this consent.</w:t>
            </w:r>
          </w:p>
        </w:tc>
      </w:tr>
      <w:tr w:rsidR="007274BC" w:rsidRPr="00F60E9E" w14:paraId="3CE1BCED" w14:textId="77777777" w:rsidTr="00E7417E">
        <w:trPr>
          <w:trHeight w:val="567"/>
        </w:trPr>
        <w:tc>
          <w:tcPr>
            <w:tcW w:w="1129" w:type="dxa"/>
            <w:shd w:val="clear" w:color="auto" w:fill="DAE9F7" w:themeFill="text2" w:themeFillTint="1A"/>
            <w:vAlign w:val="center"/>
          </w:tcPr>
          <w:p w14:paraId="465A267B" w14:textId="77777777" w:rsidR="007274BC" w:rsidRPr="00F60E9E" w:rsidRDefault="007274BC" w:rsidP="00E7417E">
            <w:pPr>
              <w:rPr>
                <w:sz w:val="22"/>
                <w:szCs w:val="22"/>
              </w:rPr>
            </w:pPr>
          </w:p>
        </w:tc>
        <w:tc>
          <w:tcPr>
            <w:tcW w:w="9661" w:type="dxa"/>
            <w:shd w:val="clear" w:color="auto" w:fill="DAE9F7" w:themeFill="text2" w:themeFillTint="1A"/>
            <w:vAlign w:val="center"/>
          </w:tcPr>
          <w:p w14:paraId="0B83084A" w14:textId="2EF9EAB3" w:rsidR="007274BC" w:rsidRPr="00F60E9E" w:rsidRDefault="007274BC" w:rsidP="00E7417E">
            <w:pPr>
              <w:pStyle w:val="Legal1"/>
              <w:rPr>
                <w:rFonts w:asciiTheme="minorHAnsi" w:hAnsiTheme="minorHAnsi"/>
                <w:b/>
                <w:bCs/>
                <w:sz w:val="22"/>
                <w:szCs w:val="22"/>
                <w:lang w:val="en-US"/>
              </w:rPr>
            </w:pPr>
            <w:r>
              <w:rPr>
                <w:rFonts w:asciiTheme="minorHAnsi" w:hAnsiTheme="minorHAnsi"/>
                <w:b/>
                <w:bCs/>
                <w:sz w:val="22"/>
                <w:szCs w:val="22"/>
                <w:lang w:val="en-US"/>
              </w:rPr>
              <w:t>Temporary Diversion Activities</w:t>
            </w:r>
          </w:p>
        </w:tc>
      </w:tr>
      <w:tr w:rsidR="00E87ECE" w:rsidRPr="00F60E9E" w14:paraId="07069091" w14:textId="77777777" w:rsidTr="00065E47">
        <w:tc>
          <w:tcPr>
            <w:tcW w:w="1129" w:type="dxa"/>
          </w:tcPr>
          <w:p w14:paraId="0B94C8CB" w14:textId="0DB4F492" w:rsidR="00E87ECE" w:rsidRPr="00F60E9E" w:rsidRDefault="001330B5" w:rsidP="00E233F5">
            <w:pPr>
              <w:rPr>
                <w:sz w:val="22"/>
                <w:szCs w:val="22"/>
              </w:rPr>
            </w:pPr>
            <w:r>
              <w:rPr>
                <w:sz w:val="22"/>
                <w:szCs w:val="22"/>
              </w:rPr>
              <w:t>RC</w:t>
            </w:r>
            <w:r w:rsidR="00AF0618">
              <w:rPr>
                <w:sz w:val="22"/>
                <w:szCs w:val="22"/>
              </w:rPr>
              <w:t>4</w:t>
            </w:r>
            <w:r w:rsidR="00D11C14">
              <w:rPr>
                <w:sz w:val="22"/>
                <w:szCs w:val="22"/>
              </w:rPr>
              <w:t>8</w:t>
            </w:r>
          </w:p>
        </w:tc>
        <w:tc>
          <w:tcPr>
            <w:tcW w:w="9661" w:type="dxa"/>
          </w:tcPr>
          <w:p w14:paraId="65E7C1E6" w14:textId="4C066E3E" w:rsidR="00E87ECE" w:rsidRPr="007274BC" w:rsidRDefault="00E87ECE" w:rsidP="00472002">
            <w:pPr>
              <w:pStyle w:val="Legal1"/>
              <w:rPr>
                <w:rFonts w:asciiTheme="minorHAnsi" w:hAnsiTheme="minorHAnsi"/>
                <w:sz w:val="22"/>
                <w:szCs w:val="22"/>
              </w:rPr>
            </w:pPr>
            <w:r w:rsidRPr="00F60E9E">
              <w:rPr>
                <w:rFonts w:asciiTheme="minorHAnsi" w:hAnsiTheme="minorHAnsi"/>
                <w:sz w:val="22"/>
                <w:szCs w:val="22"/>
              </w:rPr>
              <w:t xml:space="preserve">The </w:t>
            </w:r>
            <w:r w:rsidR="00D82E2B">
              <w:rPr>
                <w:rFonts w:asciiTheme="minorHAnsi" w:hAnsiTheme="minorHAnsi"/>
                <w:sz w:val="22"/>
                <w:szCs w:val="22"/>
              </w:rPr>
              <w:t>Consent Holder</w:t>
            </w:r>
            <w:r w:rsidRPr="00F60E9E">
              <w:rPr>
                <w:rFonts w:asciiTheme="minorHAnsi" w:hAnsiTheme="minorHAnsi"/>
                <w:sz w:val="22"/>
                <w:szCs w:val="22"/>
              </w:rPr>
              <w:t xml:space="preserve"> must notify the WCRC no less than </w:t>
            </w:r>
            <w:r w:rsidR="00AF3547">
              <w:rPr>
                <w:rFonts w:asciiTheme="minorHAnsi" w:hAnsiTheme="minorHAnsi"/>
                <w:sz w:val="22"/>
                <w:szCs w:val="22"/>
              </w:rPr>
              <w:t>five (5)</w:t>
            </w:r>
            <w:r w:rsidRPr="00F60E9E">
              <w:rPr>
                <w:rFonts w:asciiTheme="minorHAnsi" w:hAnsiTheme="minorHAnsi"/>
                <w:sz w:val="22"/>
                <w:szCs w:val="22"/>
              </w:rPr>
              <w:t xml:space="preserve"> working days prior to undertaking any temporary diversions of the Waitaha River above the Headworks.</w:t>
            </w:r>
          </w:p>
        </w:tc>
      </w:tr>
      <w:tr w:rsidR="001330B5" w:rsidRPr="00F60E9E" w14:paraId="26A9584C" w14:textId="77777777" w:rsidTr="00065E47">
        <w:tc>
          <w:tcPr>
            <w:tcW w:w="1129" w:type="dxa"/>
          </w:tcPr>
          <w:p w14:paraId="405ABC71" w14:textId="03FBAFBD" w:rsidR="001330B5" w:rsidRPr="00F60E9E" w:rsidRDefault="001330B5" w:rsidP="001330B5">
            <w:pPr>
              <w:rPr>
                <w:sz w:val="22"/>
                <w:szCs w:val="22"/>
              </w:rPr>
            </w:pPr>
            <w:r w:rsidRPr="00C43C03">
              <w:rPr>
                <w:sz w:val="22"/>
                <w:szCs w:val="22"/>
              </w:rPr>
              <w:t>RC</w:t>
            </w:r>
            <w:r w:rsidR="00D11C14">
              <w:rPr>
                <w:sz w:val="22"/>
                <w:szCs w:val="22"/>
              </w:rPr>
              <w:t>49</w:t>
            </w:r>
          </w:p>
        </w:tc>
        <w:tc>
          <w:tcPr>
            <w:tcW w:w="9661" w:type="dxa"/>
          </w:tcPr>
          <w:p w14:paraId="73FC071A" w14:textId="0D32E1EE" w:rsidR="001330B5" w:rsidRPr="007274BC"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Any diversion pumping activities during construction must be undertaken under supervision of an appropriately qualified and experienced ecologist</w:t>
            </w:r>
            <w:r>
              <w:rPr>
                <w:rFonts w:asciiTheme="minorHAnsi" w:hAnsiTheme="minorHAnsi"/>
                <w:sz w:val="22"/>
                <w:szCs w:val="22"/>
                <w:lang w:val="en-US"/>
              </w:rPr>
              <w:t>.</w:t>
            </w:r>
          </w:p>
        </w:tc>
      </w:tr>
      <w:tr w:rsidR="001330B5" w:rsidRPr="00F60E9E" w14:paraId="7135E4D4" w14:textId="77777777" w:rsidTr="00065E47">
        <w:tc>
          <w:tcPr>
            <w:tcW w:w="1129" w:type="dxa"/>
          </w:tcPr>
          <w:p w14:paraId="44FB20B9" w14:textId="7D328A90" w:rsidR="001330B5" w:rsidRPr="00F60E9E" w:rsidRDefault="001330B5" w:rsidP="001330B5">
            <w:pPr>
              <w:rPr>
                <w:sz w:val="22"/>
                <w:szCs w:val="22"/>
              </w:rPr>
            </w:pPr>
            <w:r w:rsidRPr="00C43C03">
              <w:rPr>
                <w:sz w:val="22"/>
                <w:szCs w:val="22"/>
              </w:rPr>
              <w:t>RC</w:t>
            </w:r>
            <w:r w:rsidR="00D11C14">
              <w:rPr>
                <w:sz w:val="22"/>
                <w:szCs w:val="22"/>
              </w:rPr>
              <w:t>50</w:t>
            </w:r>
          </w:p>
        </w:tc>
        <w:tc>
          <w:tcPr>
            <w:tcW w:w="9661" w:type="dxa"/>
          </w:tcPr>
          <w:p w14:paraId="712345B3" w14:textId="76207519" w:rsidR="001330B5" w:rsidRPr="007274BC" w:rsidRDefault="001330B5" w:rsidP="001330B5">
            <w:pPr>
              <w:pStyle w:val="Legal1"/>
              <w:rPr>
                <w:rFonts w:asciiTheme="minorHAnsi" w:hAnsiTheme="minorHAnsi"/>
                <w:color w:val="FF0000"/>
                <w:sz w:val="22"/>
                <w:szCs w:val="22"/>
                <w:lang w:val="en-US"/>
              </w:rPr>
            </w:pPr>
            <w:r w:rsidRPr="00C90E87">
              <w:rPr>
                <w:rFonts w:asciiTheme="minorHAnsi" w:hAnsiTheme="minorHAnsi"/>
                <w:sz w:val="22"/>
                <w:szCs w:val="22"/>
                <w:lang w:val="en-US"/>
              </w:rPr>
              <w:t xml:space="preserve">During temporary diversion of the Waitaha River above the Headworks, the </w:t>
            </w:r>
            <w:r w:rsidR="00D82E2B">
              <w:rPr>
                <w:rFonts w:asciiTheme="minorHAnsi" w:hAnsiTheme="minorHAnsi"/>
                <w:sz w:val="22"/>
                <w:szCs w:val="22"/>
                <w:lang w:val="en-US"/>
              </w:rPr>
              <w:t>Consent Holder</w:t>
            </w:r>
            <w:r w:rsidRPr="00C90E87">
              <w:rPr>
                <w:rFonts w:asciiTheme="minorHAnsi" w:hAnsiTheme="minorHAnsi"/>
                <w:sz w:val="22"/>
                <w:szCs w:val="22"/>
                <w:lang w:val="en-US"/>
              </w:rPr>
              <w:t xml:space="preserve"> must maintain natural fish passage at that location, including continued upstream and downstream passage of kōaro, while continuing to exclude upstream salmonid passage.</w:t>
            </w:r>
          </w:p>
        </w:tc>
      </w:tr>
      <w:tr w:rsidR="001330B5" w:rsidRPr="00F60E9E" w14:paraId="2814D273" w14:textId="77777777" w:rsidTr="00065E47">
        <w:tc>
          <w:tcPr>
            <w:tcW w:w="1129" w:type="dxa"/>
          </w:tcPr>
          <w:p w14:paraId="0FD59424" w14:textId="2BCB512E" w:rsidR="001330B5" w:rsidRPr="00F60E9E" w:rsidRDefault="001330B5" w:rsidP="001330B5">
            <w:pPr>
              <w:rPr>
                <w:sz w:val="22"/>
                <w:szCs w:val="22"/>
              </w:rPr>
            </w:pPr>
            <w:r w:rsidRPr="00C43C03">
              <w:rPr>
                <w:sz w:val="22"/>
                <w:szCs w:val="22"/>
              </w:rPr>
              <w:t>RC</w:t>
            </w:r>
            <w:r w:rsidR="00AF0618">
              <w:rPr>
                <w:sz w:val="22"/>
                <w:szCs w:val="22"/>
              </w:rPr>
              <w:t>5</w:t>
            </w:r>
            <w:r w:rsidR="00D11C14">
              <w:rPr>
                <w:sz w:val="22"/>
                <w:szCs w:val="22"/>
              </w:rPr>
              <w:t>1</w:t>
            </w:r>
          </w:p>
        </w:tc>
        <w:tc>
          <w:tcPr>
            <w:tcW w:w="9661" w:type="dxa"/>
          </w:tcPr>
          <w:p w14:paraId="0FA0D4EA" w14:textId="410813BA" w:rsidR="001330B5" w:rsidRPr="007274BC" w:rsidRDefault="001330B5" w:rsidP="001330B5">
            <w:pPr>
              <w:pStyle w:val="Legal1"/>
              <w:rPr>
                <w:rFonts w:asciiTheme="minorHAnsi" w:hAnsiTheme="minorHAnsi"/>
                <w:sz w:val="22"/>
                <w:szCs w:val="22"/>
                <w:lang w:val="en-US"/>
              </w:rPr>
            </w:pPr>
            <w:r w:rsidRPr="008156B0">
              <w:rPr>
                <w:rFonts w:asciiTheme="minorHAnsi" w:hAnsiTheme="minorHAnsi"/>
                <w:sz w:val="22"/>
                <w:szCs w:val="22"/>
                <w:lang w:val="en-US"/>
              </w:rPr>
              <w:t>Any diversion of surface water must be designed and managed so that, outside the immediate area of the works, it does not result in a material reduction in natural surface water flows, or cause or exacerbate flooding of another person’s property, erosion, land instability, sedimentation, or property damage.</w:t>
            </w:r>
          </w:p>
        </w:tc>
      </w:tr>
      <w:tr w:rsidR="001330B5" w:rsidRPr="00F60E9E" w14:paraId="1940423B" w14:textId="77777777" w:rsidTr="00065E47">
        <w:tc>
          <w:tcPr>
            <w:tcW w:w="1129" w:type="dxa"/>
          </w:tcPr>
          <w:p w14:paraId="200FB0FE" w14:textId="4B36BA4D" w:rsidR="001330B5" w:rsidRPr="00F60E9E" w:rsidRDefault="001330B5" w:rsidP="001330B5">
            <w:pPr>
              <w:rPr>
                <w:sz w:val="22"/>
                <w:szCs w:val="22"/>
              </w:rPr>
            </w:pPr>
            <w:r w:rsidRPr="00C43C03">
              <w:rPr>
                <w:sz w:val="22"/>
                <w:szCs w:val="22"/>
              </w:rPr>
              <w:t>RC</w:t>
            </w:r>
            <w:r w:rsidR="00AF0618">
              <w:rPr>
                <w:sz w:val="22"/>
                <w:szCs w:val="22"/>
              </w:rPr>
              <w:t>5</w:t>
            </w:r>
            <w:r w:rsidR="00D11C14">
              <w:rPr>
                <w:sz w:val="22"/>
                <w:szCs w:val="22"/>
              </w:rPr>
              <w:t>2</w:t>
            </w:r>
          </w:p>
        </w:tc>
        <w:tc>
          <w:tcPr>
            <w:tcW w:w="9661" w:type="dxa"/>
          </w:tcPr>
          <w:p w14:paraId="1505C416" w14:textId="06964FC9" w:rsidR="000A0718" w:rsidRPr="00F60E9E" w:rsidRDefault="003B0CB2" w:rsidP="001330B5">
            <w:pPr>
              <w:pStyle w:val="Legal1"/>
              <w:rPr>
                <w:rFonts w:asciiTheme="minorHAnsi" w:hAnsiTheme="minorHAnsi"/>
                <w:sz w:val="22"/>
                <w:szCs w:val="22"/>
              </w:rPr>
            </w:pPr>
            <w:r w:rsidRPr="005038C4">
              <w:rPr>
                <w:rFonts w:asciiTheme="minorHAnsi" w:hAnsiTheme="minorHAnsi"/>
                <w:sz w:val="22"/>
                <w:szCs w:val="22"/>
                <w:lang w:val="en-US"/>
              </w:rPr>
              <w:t xml:space="preserve">Except for temporary diversions of the Waitaha River above the Headworks (which are separately addressed in </w:t>
            </w:r>
            <w:r w:rsidRPr="006C536C">
              <w:rPr>
                <w:rFonts w:asciiTheme="minorHAnsi" w:hAnsiTheme="minorHAnsi"/>
                <w:sz w:val="22"/>
                <w:szCs w:val="22"/>
                <w:highlight w:val="lightGray"/>
                <w:lang w:val="en-US"/>
              </w:rPr>
              <w:t>Condition</w:t>
            </w:r>
            <w:r>
              <w:rPr>
                <w:rFonts w:asciiTheme="minorHAnsi" w:hAnsiTheme="minorHAnsi"/>
                <w:sz w:val="22"/>
                <w:szCs w:val="22"/>
                <w:highlight w:val="lightGray"/>
                <w:lang w:val="en-US"/>
              </w:rPr>
              <w:t xml:space="preserve"> RC50</w:t>
            </w:r>
            <w:r>
              <w:rPr>
                <w:rFonts w:asciiTheme="minorHAnsi" w:hAnsiTheme="minorHAnsi"/>
                <w:sz w:val="22"/>
                <w:szCs w:val="22"/>
                <w:lang w:val="en-US"/>
              </w:rPr>
              <w:t xml:space="preserve">), </w:t>
            </w:r>
            <w:r w:rsidRPr="005038C4">
              <w:rPr>
                <w:rFonts w:asciiTheme="minorHAnsi" w:hAnsiTheme="minorHAnsi"/>
                <w:sz w:val="22"/>
                <w:szCs w:val="22"/>
                <w:lang w:val="en-US"/>
              </w:rPr>
              <w:t xml:space="preserve">during all other temporary diversions, fish passage must be </w:t>
            </w:r>
            <w:proofErr w:type="gramStart"/>
            <w:r w:rsidRPr="005038C4">
              <w:rPr>
                <w:rFonts w:asciiTheme="minorHAnsi" w:hAnsiTheme="minorHAnsi"/>
                <w:sz w:val="22"/>
                <w:szCs w:val="22"/>
                <w:lang w:val="en-US"/>
              </w:rPr>
              <w:t>maintained at all times</w:t>
            </w:r>
            <w:proofErr w:type="gramEnd"/>
            <w:r w:rsidRPr="005038C4">
              <w:rPr>
                <w:rFonts w:asciiTheme="minorHAnsi" w:hAnsiTheme="minorHAnsi"/>
                <w:sz w:val="22"/>
                <w:szCs w:val="22"/>
                <w:lang w:val="en-US"/>
              </w:rPr>
              <w:t xml:space="preserve"> except where pumping over or around culvert structure locations is required for construction purposes and undertaken in accordance with </w:t>
            </w:r>
            <w:r w:rsidRPr="006C536C">
              <w:rPr>
                <w:rFonts w:asciiTheme="minorHAnsi" w:hAnsiTheme="minorHAnsi"/>
                <w:sz w:val="22"/>
                <w:szCs w:val="22"/>
                <w:highlight w:val="lightGray"/>
                <w:lang w:val="en-US"/>
              </w:rPr>
              <w:t>Condition RC</w:t>
            </w:r>
            <w:r>
              <w:rPr>
                <w:rFonts w:asciiTheme="minorHAnsi" w:hAnsiTheme="minorHAnsi"/>
                <w:sz w:val="22"/>
                <w:szCs w:val="22"/>
                <w:highlight w:val="lightGray"/>
                <w:lang w:val="en-US"/>
              </w:rPr>
              <w:t>46 and RC49</w:t>
            </w:r>
            <w:r>
              <w:rPr>
                <w:rFonts w:asciiTheme="minorHAnsi" w:hAnsiTheme="minorHAnsi"/>
                <w:sz w:val="22"/>
                <w:szCs w:val="22"/>
                <w:lang w:val="en-US"/>
              </w:rPr>
              <w:t>.</w:t>
            </w:r>
          </w:p>
        </w:tc>
      </w:tr>
    </w:tbl>
    <w:p w14:paraId="4CB90DA3" w14:textId="77777777" w:rsidR="001E2FB4" w:rsidRDefault="001E2FB4"/>
    <w:p w14:paraId="7F210ACD" w14:textId="0C0384AE" w:rsidR="001E2FB4" w:rsidRDefault="001E2FB4" w:rsidP="001E2FB4">
      <w:pPr>
        <w:pStyle w:val="Heading2"/>
      </w:pPr>
      <w:r>
        <w:t>(C7)</w:t>
      </w:r>
      <w:r w:rsidRPr="001E2FB4">
        <w:t xml:space="preserve"> </w:t>
      </w:r>
      <w:r>
        <w:t xml:space="preserve">Specific </w:t>
      </w:r>
      <w:r w:rsidRPr="00F60E9E">
        <w:t>Conditions: Section 15 – Discharge Permit: Concrete Batching Plant (Construction Phase)</w:t>
      </w:r>
    </w:p>
    <w:tbl>
      <w:tblPr>
        <w:tblStyle w:val="TableGrid"/>
        <w:tblW w:w="0" w:type="auto"/>
        <w:tblLook w:val="04A0" w:firstRow="1" w:lastRow="0" w:firstColumn="1" w:lastColumn="0" w:noHBand="0" w:noVBand="1"/>
      </w:tblPr>
      <w:tblGrid>
        <w:gridCol w:w="1129"/>
        <w:gridCol w:w="9661"/>
      </w:tblGrid>
      <w:tr w:rsidR="00E87ECE" w:rsidRPr="00F60E9E" w14:paraId="1F4488D8" w14:textId="77777777" w:rsidTr="42936FD3">
        <w:trPr>
          <w:trHeight w:val="567"/>
        </w:trPr>
        <w:tc>
          <w:tcPr>
            <w:tcW w:w="1129" w:type="dxa"/>
            <w:shd w:val="clear" w:color="auto" w:fill="DAE9F7" w:themeFill="text2" w:themeFillTint="1A"/>
            <w:vAlign w:val="center"/>
          </w:tcPr>
          <w:p w14:paraId="7DCAE1C1" w14:textId="0A3953EC" w:rsidR="00E87ECE" w:rsidRPr="00F60E9E" w:rsidRDefault="00E87ECE" w:rsidP="00E7417E">
            <w:pPr>
              <w:rPr>
                <w:b/>
                <w:bCs/>
                <w:sz w:val="22"/>
                <w:szCs w:val="22"/>
              </w:rPr>
            </w:pPr>
          </w:p>
        </w:tc>
        <w:tc>
          <w:tcPr>
            <w:tcW w:w="9661" w:type="dxa"/>
            <w:shd w:val="clear" w:color="auto" w:fill="DAE9F7" w:themeFill="text2" w:themeFillTint="1A"/>
            <w:vAlign w:val="center"/>
          </w:tcPr>
          <w:p w14:paraId="6B43B35B" w14:textId="6630DA7B" w:rsidR="00E87ECE" w:rsidRPr="00F60E9E" w:rsidRDefault="001E2FB4" w:rsidP="00E7417E">
            <w:pPr>
              <w:pStyle w:val="Legal1"/>
              <w:rPr>
                <w:rFonts w:asciiTheme="minorHAnsi" w:hAnsiTheme="minorHAnsi"/>
                <w:b/>
                <w:bCs/>
                <w:sz w:val="22"/>
                <w:szCs w:val="22"/>
                <w:lang w:val="en-US"/>
              </w:rPr>
            </w:pPr>
            <w:r>
              <w:rPr>
                <w:rFonts w:asciiTheme="minorHAnsi" w:hAnsiTheme="minorHAnsi"/>
                <w:b/>
                <w:bCs/>
                <w:sz w:val="22"/>
                <w:szCs w:val="22"/>
              </w:rPr>
              <w:t>Discharges to Land</w:t>
            </w:r>
          </w:p>
        </w:tc>
      </w:tr>
      <w:tr w:rsidR="001330B5" w:rsidRPr="00F60E9E" w14:paraId="540EAEB8" w14:textId="77777777" w:rsidTr="42936FD3">
        <w:tc>
          <w:tcPr>
            <w:tcW w:w="1129" w:type="dxa"/>
          </w:tcPr>
          <w:p w14:paraId="1F806148" w14:textId="4CD8E02C" w:rsidR="001330B5" w:rsidRPr="00F60E9E" w:rsidRDefault="001330B5" w:rsidP="001330B5">
            <w:pPr>
              <w:rPr>
                <w:sz w:val="22"/>
                <w:szCs w:val="22"/>
              </w:rPr>
            </w:pPr>
            <w:r w:rsidRPr="00D35795">
              <w:rPr>
                <w:sz w:val="22"/>
                <w:szCs w:val="22"/>
              </w:rPr>
              <w:t>RC</w:t>
            </w:r>
            <w:r w:rsidR="00AF0618">
              <w:rPr>
                <w:sz w:val="22"/>
                <w:szCs w:val="22"/>
              </w:rPr>
              <w:t>5</w:t>
            </w:r>
            <w:r w:rsidR="00D11C14">
              <w:rPr>
                <w:sz w:val="22"/>
                <w:szCs w:val="22"/>
              </w:rPr>
              <w:t>3</w:t>
            </w:r>
          </w:p>
        </w:tc>
        <w:tc>
          <w:tcPr>
            <w:tcW w:w="9661" w:type="dxa"/>
          </w:tcPr>
          <w:p w14:paraId="1B20CABF" w14:textId="3687B829" w:rsidR="001330B5" w:rsidRPr="009E01AB"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 xml:space="preserve">The temporary concrete batching plant must be located within </w:t>
            </w:r>
            <w:r w:rsidRPr="002D4810">
              <w:rPr>
                <w:rFonts w:asciiTheme="minorHAnsi" w:hAnsiTheme="minorHAnsi"/>
                <w:b/>
                <w:bCs/>
                <w:sz w:val="22"/>
                <w:szCs w:val="22"/>
                <w:lang w:val="en-US"/>
              </w:rPr>
              <w:t>Construction Staging Area 3</w:t>
            </w:r>
            <w:r w:rsidR="002D4810">
              <w:rPr>
                <w:rFonts w:asciiTheme="minorHAnsi" w:hAnsiTheme="minorHAnsi"/>
                <w:b/>
                <w:bCs/>
                <w:sz w:val="22"/>
                <w:szCs w:val="22"/>
                <w:lang w:val="en-US"/>
              </w:rPr>
              <w:t xml:space="preserve"> </w:t>
            </w:r>
            <w:r w:rsidR="002D4810" w:rsidRPr="002D4810">
              <w:rPr>
                <w:rFonts w:asciiTheme="minorHAnsi" w:hAnsiTheme="minorHAnsi"/>
                <w:b/>
                <w:bCs/>
                <w:sz w:val="22"/>
                <w:szCs w:val="22"/>
                <w:lang w:val="en-US"/>
              </w:rPr>
              <w:t>(McLean’s Farm)</w:t>
            </w:r>
            <w:r w:rsidRPr="002D4810">
              <w:rPr>
                <w:rFonts w:asciiTheme="minorHAnsi" w:hAnsiTheme="minorHAnsi"/>
                <w:b/>
                <w:bCs/>
                <w:sz w:val="22"/>
                <w:szCs w:val="22"/>
                <w:lang w:val="en-US"/>
              </w:rPr>
              <w:t>.</w:t>
            </w:r>
          </w:p>
        </w:tc>
      </w:tr>
      <w:tr w:rsidR="001330B5" w:rsidRPr="00F60E9E" w14:paraId="3624BDCD" w14:textId="77777777" w:rsidTr="42936FD3">
        <w:tc>
          <w:tcPr>
            <w:tcW w:w="1129" w:type="dxa"/>
          </w:tcPr>
          <w:p w14:paraId="15E82657" w14:textId="6B1CD59E" w:rsidR="001330B5" w:rsidRPr="00F60E9E" w:rsidRDefault="001330B5" w:rsidP="001330B5">
            <w:pPr>
              <w:rPr>
                <w:sz w:val="22"/>
                <w:szCs w:val="22"/>
              </w:rPr>
            </w:pPr>
            <w:r w:rsidRPr="00D35795">
              <w:rPr>
                <w:sz w:val="22"/>
                <w:szCs w:val="22"/>
              </w:rPr>
              <w:t>RC</w:t>
            </w:r>
            <w:r w:rsidR="00AF0618">
              <w:rPr>
                <w:sz w:val="22"/>
                <w:szCs w:val="22"/>
              </w:rPr>
              <w:t>5</w:t>
            </w:r>
            <w:r w:rsidR="00D11C14">
              <w:rPr>
                <w:sz w:val="22"/>
                <w:szCs w:val="22"/>
              </w:rPr>
              <w:t>4</w:t>
            </w:r>
          </w:p>
        </w:tc>
        <w:tc>
          <w:tcPr>
            <w:tcW w:w="9661" w:type="dxa"/>
          </w:tcPr>
          <w:p w14:paraId="061386BD" w14:textId="42B600AF" w:rsidR="001330B5" w:rsidRPr="009E01AB"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 xml:space="preserve">There must be no direct discharge of any contaminants to surface </w:t>
            </w:r>
            <w:proofErr w:type="gramStart"/>
            <w:r w:rsidRPr="00F60E9E">
              <w:rPr>
                <w:rFonts w:asciiTheme="minorHAnsi" w:hAnsiTheme="minorHAnsi"/>
                <w:sz w:val="22"/>
                <w:szCs w:val="22"/>
                <w:lang w:val="en-US"/>
              </w:rPr>
              <w:t>waters</w:t>
            </w:r>
            <w:proofErr w:type="gramEnd"/>
            <w:r w:rsidRPr="00F60E9E">
              <w:rPr>
                <w:rFonts w:asciiTheme="minorHAnsi" w:hAnsiTheme="minorHAnsi"/>
                <w:sz w:val="22"/>
                <w:szCs w:val="22"/>
                <w:lang w:val="en-US"/>
              </w:rPr>
              <w:t xml:space="preserve"> </w:t>
            </w:r>
            <w:proofErr w:type="gramStart"/>
            <w:r w:rsidRPr="00F60E9E">
              <w:rPr>
                <w:rFonts w:asciiTheme="minorHAnsi" w:hAnsiTheme="minorHAnsi"/>
                <w:sz w:val="22"/>
                <w:szCs w:val="22"/>
                <w:lang w:val="en-US"/>
              </w:rPr>
              <w:t>as a result of</w:t>
            </w:r>
            <w:proofErr w:type="gramEnd"/>
            <w:r w:rsidRPr="00F60E9E">
              <w:rPr>
                <w:rFonts w:asciiTheme="minorHAnsi" w:hAnsiTheme="minorHAnsi"/>
                <w:sz w:val="22"/>
                <w:szCs w:val="22"/>
                <w:lang w:val="en-US"/>
              </w:rPr>
              <w:t xml:space="preserve"> the operation of the concrete batching plant and/or washing equipment used to transport or apply concrete. </w:t>
            </w:r>
          </w:p>
        </w:tc>
      </w:tr>
      <w:tr w:rsidR="001330B5" w:rsidRPr="00F60E9E" w14:paraId="3FF22457" w14:textId="77777777" w:rsidTr="42936FD3">
        <w:tc>
          <w:tcPr>
            <w:tcW w:w="1129" w:type="dxa"/>
          </w:tcPr>
          <w:p w14:paraId="57ED8271" w14:textId="37175AF9" w:rsidR="001330B5" w:rsidRPr="00F60E9E" w:rsidRDefault="001330B5" w:rsidP="001330B5">
            <w:pPr>
              <w:rPr>
                <w:sz w:val="22"/>
                <w:szCs w:val="22"/>
              </w:rPr>
            </w:pPr>
            <w:r w:rsidRPr="00D35795">
              <w:rPr>
                <w:sz w:val="22"/>
                <w:szCs w:val="22"/>
              </w:rPr>
              <w:t>RC</w:t>
            </w:r>
            <w:r w:rsidR="00AF0618">
              <w:rPr>
                <w:sz w:val="22"/>
                <w:szCs w:val="22"/>
              </w:rPr>
              <w:t>5</w:t>
            </w:r>
            <w:r w:rsidR="00D11C14">
              <w:rPr>
                <w:sz w:val="22"/>
                <w:szCs w:val="22"/>
              </w:rPr>
              <w:t>5</w:t>
            </w:r>
          </w:p>
        </w:tc>
        <w:tc>
          <w:tcPr>
            <w:tcW w:w="9661" w:type="dxa"/>
          </w:tcPr>
          <w:p w14:paraId="4DB1FADF" w14:textId="390E116B" w:rsidR="001330B5" w:rsidRPr="009E01AB"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All concrete batching plant and concrete equipment washwater must be directed or discharged to retention ponds or ground soakage facilities appropriately sized and designed to avoid any overland flow.</w:t>
            </w:r>
          </w:p>
        </w:tc>
      </w:tr>
      <w:tr w:rsidR="001330B5" w:rsidRPr="00F60E9E" w14:paraId="23563FFD" w14:textId="77777777" w:rsidTr="42936FD3">
        <w:tc>
          <w:tcPr>
            <w:tcW w:w="1129" w:type="dxa"/>
          </w:tcPr>
          <w:p w14:paraId="1718625C" w14:textId="102D65A0" w:rsidR="001330B5" w:rsidRPr="00F60E9E" w:rsidRDefault="001330B5" w:rsidP="001330B5">
            <w:pPr>
              <w:rPr>
                <w:sz w:val="22"/>
                <w:szCs w:val="22"/>
              </w:rPr>
            </w:pPr>
            <w:r w:rsidRPr="00D35795">
              <w:rPr>
                <w:sz w:val="22"/>
                <w:szCs w:val="22"/>
              </w:rPr>
              <w:t>RC</w:t>
            </w:r>
            <w:r w:rsidR="00AF0618">
              <w:rPr>
                <w:sz w:val="22"/>
                <w:szCs w:val="22"/>
              </w:rPr>
              <w:t>5</w:t>
            </w:r>
            <w:r w:rsidR="00D11C14">
              <w:rPr>
                <w:sz w:val="22"/>
                <w:szCs w:val="22"/>
              </w:rPr>
              <w:t>6</w:t>
            </w:r>
          </w:p>
        </w:tc>
        <w:tc>
          <w:tcPr>
            <w:tcW w:w="9661" w:type="dxa"/>
          </w:tcPr>
          <w:p w14:paraId="1D821B19" w14:textId="3748EAD0" w:rsidR="001330B5" w:rsidRPr="00F60E9E" w:rsidRDefault="6034BD56" w:rsidP="42936FD3">
            <w:pPr>
              <w:pStyle w:val="Legal1"/>
              <w:rPr>
                <w:rFonts w:asciiTheme="minorHAnsi" w:hAnsiTheme="minorHAnsi"/>
                <w:sz w:val="22"/>
                <w:szCs w:val="22"/>
                <w:lang w:val="en-US"/>
              </w:rPr>
            </w:pPr>
            <w:r w:rsidRPr="42936FD3">
              <w:rPr>
                <w:rFonts w:asciiTheme="minorHAnsi" w:hAnsiTheme="minorHAnsi"/>
                <w:sz w:val="22"/>
                <w:szCs w:val="22"/>
                <w:lang w:val="en-US"/>
              </w:rPr>
              <w:t>All concrete batching plant and concrete equipment washwater discharges to land must be located at least</w:t>
            </w:r>
            <w:r w:rsidR="50F583E8" w:rsidRPr="42936FD3">
              <w:rPr>
                <w:rFonts w:asciiTheme="minorHAnsi" w:hAnsiTheme="minorHAnsi"/>
                <w:sz w:val="22"/>
                <w:szCs w:val="22"/>
                <w:lang w:val="en-US"/>
              </w:rPr>
              <w:t xml:space="preserve"> ten</w:t>
            </w:r>
            <w:r w:rsidRPr="42936FD3">
              <w:rPr>
                <w:rFonts w:asciiTheme="minorHAnsi" w:hAnsiTheme="minorHAnsi"/>
                <w:sz w:val="22"/>
                <w:szCs w:val="22"/>
                <w:lang w:val="en-US"/>
              </w:rPr>
              <w:t xml:space="preserve"> </w:t>
            </w:r>
            <w:r w:rsidR="162CAAF9" w:rsidRPr="42936FD3">
              <w:rPr>
                <w:rFonts w:asciiTheme="minorHAnsi" w:hAnsiTheme="minorHAnsi"/>
                <w:sz w:val="22"/>
                <w:szCs w:val="22"/>
                <w:lang w:val="en-US"/>
              </w:rPr>
              <w:t>(</w:t>
            </w:r>
            <w:r w:rsidRPr="42936FD3">
              <w:rPr>
                <w:rFonts w:asciiTheme="minorHAnsi" w:hAnsiTheme="minorHAnsi"/>
                <w:sz w:val="22"/>
                <w:szCs w:val="22"/>
                <w:lang w:val="en-US"/>
              </w:rPr>
              <w:t>10</w:t>
            </w:r>
            <w:r w:rsidR="01149FDD" w:rsidRPr="42936FD3">
              <w:rPr>
                <w:rFonts w:asciiTheme="minorHAnsi" w:hAnsiTheme="minorHAnsi"/>
                <w:sz w:val="22"/>
                <w:szCs w:val="22"/>
                <w:lang w:val="en-US"/>
              </w:rPr>
              <w:t>)</w:t>
            </w:r>
            <w:r w:rsidRPr="42936FD3">
              <w:rPr>
                <w:rFonts w:asciiTheme="minorHAnsi" w:hAnsiTheme="minorHAnsi"/>
                <w:sz w:val="22"/>
                <w:szCs w:val="22"/>
                <w:lang w:val="en-US"/>
              </w:rPr>
              <w:t xml:space="preserve"> metres from the </w:t>
            </w:r>
            <w:r w:rsidRPr="42936FD3">
              <w:rPr>
                <w:rFonts w:asciiTheme="minorHAnsi" w:hAnsiTheme="minorHAnsi"/>
                <w:b/>
                <w:bCs/>
                <w:sz w:val="22"/>
                <w:szCs w:val="22"/>
                <w:lang w:val="en-US"/>
              </w:rPr>
              <w:t xml:space="preserve">bank </w:t>
            </w:r>
            <w:r w:rsidRPr="42936FD3">
              <w:rPr>
                <w:rFonts w:asciiTheme="minorHAnsi" w:hAnsiTheme="minorHAnsi"/>
                <w:sz w:val="22"/>
                <w:szCs w:val="22"/>
                <w:lang w:val="en-US"/>
              </w:rPr>
              <w:t xml:space="preserve">of any </w:t>
            </w:r>
            <w:r w:rsidR="704599E0" w:rsidRPr="42936FD3">
              <w:rPr>
                <w:rFonts w:asciiTheme="minorHAnsi" w:hAnsiTheme="minorHAnsi"/>
                <w:sz w:val="22"/>
                <w:szCs w:val="22"/>
                <w:lang w:val="en-US"/>
              </w:rPr>
              <w:t>water body.</w:t>
            </w:r>
          </w:p>
        </w:tc>
      </w:tr>
      <w:tr w:rsidR="001373B6" w:rsidRPr="00F60E9E" w14:paraId="38D4227C" w14:textId="77777777" w:rsidTr="42936FD3">
        <w:trPr>
          <w:trHeight w:val="567"/>
        </w:trPr>
        <w:tc>
          <w:tcPr>
            <w:tcW w:w="1129" w:type="dxa"/>
            <w:shd w:val="clear" w:color="auto" w:fill="DAE9F7" w:themeFill="text2" w:themeFillTint="1A"/>
            <w:vAlign w:val="center"/>
          </w:tcPr>
          <w:p w14:paraId="2F49DC1A" w14:textId="77777777" w:rsidR="001373B6" w:rsidRPr="00F60E9E" w:rsidRDefault="001373B6" w:rsidP="00E7417E">
            <w:pPr>
              <w:rPr>
                <w:sz w:val="22"/>
                <w:szCs w:val="22"/>
              </w:rPr>
            </w:pPr>
          </w:p>
        </w:tc>
        <w:tc>
          <w:tcPr>
            <w:tcW w:w="9661" w:type="dxa"/>
            <w:shd w:val="clear" w:color="auto" w:fill="DAE9F7" w:themeFill="text2" w:themeFillTint="1A"/>
            <w:vAlign w:val="center"/>
          </w:tcPr>
          <w:p w14:paraId="3F8DAA89" w14:textId="2DEC7B08" w:rsidR="001373B6" w:rsidRPr="00F60E9E" w:rsidRDefault="001373B6" w:rsidP="00E7417E">
            <w:pPr>
              <w:pStyle w:val="Legal1"/>
              <w:rPr>
                <w:rFonts w:asciiTheme="minorHAnsi" w:hAnsiTheme="minorHAnsi"/>
                <w:b/>
                <w:bCs/>
                <w:sz w:val="22"/>
                <w:szCs w:val="22"/>
                <w:lang w:val="en-US"/>
              </w:rPr>
            </w:pPr>
            <w:r w:rsidRPr="00F60E9E">
              <w:rPr>
                <w:rFonts w:asciiTheme="minorHAnsi" w:hAnsiTheme="minorHAnsi"/>
                <w:b/>
                <w:bCs/>
                <w:sz w:val="22"/>
                <w:szCs w:val="22"/>
                <w:lang w:val="en-US"/>
              </w:rPr>
              <w:t>Retention Pond / Ground Soakage Facilities</w:t>
            </w:r>
          </w:p>
        </w:tc>
      </w:tr>
      <w:tr w:rsidR="00A7445B" w:rsidRPr="00F60E9E" w14:paraId="56404346" w14:textId="77777777" w:rsidTr="42936FD3">
        <w:tc>
          <w:tcPr>
            <w:tcW w:w="1129" w:type="dxa"/>
          </w:tcPr>
          <w:p w14:paraId="5778BB4A" w14:textId="7C59E01B" w:rsidR="00A7445B" w:rsidRPr="00F60E9E" w:rsidRDefault="001330B5" w:rsidP="00A7445B">
            <w:pPr>
              <w:rPr>
                <w:sz w:val="22"/>
                <w:szCs w:val="22"/>
              </w:rPr>
            </w:pPr>
            <w:r>
              <w:rPr>
                <w:sz w:val="22"/>
                <w:szCs w:val="22"/>
              </w:rPr>
              <w:lastRenderedPageBreak/>
              <w:t>RC</w:t>
            </w:r>
            <w:r w:rsidR="00AF0618">
              <w:rPr>
                <w:sz w:val="22"/>
                <w:szCs w:val="22"/>
              </w:rPr>
              <w:t>5</w:t>
            </w:r>
            <w:r w:rsidR="00D11C14">
              <w:rPr>
                <w:sz w:val="22"/>
                <w:szCs w:val="22"/>
              </w:rPr>
              <w:t>7</w:t>
            </w:r>
          </w:p>
        </w:tc>
        <w:tc>
          <w:tcPr>
            <w:tcW w:w="9661" w:type="dxa"/>
          </w:tcPr>
          <w:p w14:paraId="4DB5E5DE" w14:textId="5892A3AE" w:rsidR="00A7445B" w:rsidRPr="00F60E9E" w:rsidRDefault="00A7445B" w:rsidP="001373B6">
            <w:pPr>
              <w:pStyle w:val="Legal1"/>
              <w:rPr>
                <w:rFonts w:asciiTheme="minorHAnsi" w:hAnsiTheme="minorHAnsi"/>
                <w:sz w:val="22"/>
                <w:szCs w:val="22"/>
                <w:lang w:val="en-US"/>
              </w:rPr>
            </w:pPr>
            <w:r w:rsidRPr="00F33B2C">
              <w:rPr>
                <w:rFonts w:asciiTheme="minorHAnsi" w:hAnsiTheme="minorHAnsi"/>
                <w:sz w:val="22"/>
                <w:szCs w:val="22"/>
                <w:lang w:val="en-US"/>
              </w:rPr>
              <w:t xml:space="preserve">Prior to any concrete batching plant washwater being discharged to land </w:t>
            </w:r>
            <w:r w:rsidRPr="00F33B2C">
              <w:rPr>
                <w:rFonts w:asciiTheme="minorHAnsi" w:hAnsiTheme="minorHAnsi"/>
                <w:b/>
                <w:bCs/>
                <w:sz w:val="22"/>
                <w:szCs w:val="22"/>
                <w:lang w:val="en-US"/>
              </w:rPr>
              <w:t xml:space="preserve">within Construction Staging Area </w:t>
            </w:r>
            <w:r w:rsidRPr="002D4810">
              <w:rPr>
                <w:rFonts w:asciiTheme="minorHAnsi" w:hAnsiTheme="minorHAnsi"/>
                <w:b/>
                <w:bCs/>
                <w:sz w:val="22"/>
                <w:szCs w:val="22"/>
                <w:lang w:val="en-US"/>
              </w:rPr>
              <w:t>3</w:t>
            </w:r>
            <w:r w:rsidR="00AF3638" w:rsidRPr="002D4810">
              <w:rPr>
                <w:rFonts w:asciiTheme="minorHAnsi" w:hAnsiTheme="minorHAnsi"/>
                <w:b/>
                <w:bCs/>
                <w:sz w:val="22"/>
                <w:szCs w:val="22"/>
                <w:lang w:val="en-US"/>
              </w:rPr>
              <w:t xml:space="preserve"> (M</w:t>
            </w:r>
            <w:r w:rsidR="00F33B2C" w:rsidRPr="002D4810">
              <w:rPr>
                <w:rFonts w:asciiTheme="minorHAnsi" w:hAnsiTheme="minorHAnsi"/>
                <w:b/>
                <w:bCs/>
                <w:sz w:val="22"/>
                <w:szCs w:val="22"/>
                <w:lang w:val="en-US"/>
              </w:rPr>
              <w:t>cLean’s Farm)</w:t>
            </w:r>
            <w:r w:rsidRPr="002D4810">
              <w:rPr>
                <w:rFonts w:asciiTheme="minorHAnsi" w:hAnsiTheme="minorHAnsi"/>
                <w:b/>
                <w:bCs/>
                <w:sz w:val="22"/>
                <w:szCs w:val="22"/>
                <w:lang w:val="en-US"/>
              </w:rPr>
              <w:t>,</w:t>
            </w:r>
            <w:r w:rsidRPr="00F33B2C">
              <w:rPr>
                <w:rFonts w:asciiTheme="minorHAnsi" w:hAnsiTheme="minorHAnsi"/>
                <w:sz w:val="22"/>
                <w:szCs w:val="22"/>
                <w:lang w:val="en-US"/>
              </w:rPr>
              <w:t xml:space="preserve"> the </w:t>
            </w:r>
            <w:r w:rsidR="00D82E2B" w:rsidRPr="00F33B2C">
              <w:rPr>
                <w:rFonts w:asciiTheme="minorHAnsi" w:hAnsiTheme="minorHAnsi"/>
                <w:sz w:val="22"/>
                <w:szCs w:val="22"/>
                <w:lang w:val="en-US"/>
              </w:rPr>
              <w:t>Consent Holder</w:t>
            </w:r>
            <w:r w:rsidRPr="00F33B2C">
              <w:rPr>
                <w:rFonts w:asciiTheme="minorHAnsi" w:hAnsiTheme="minorHAnsi"/>
                <w:sz w:val="22"/>
                <w:szCs w:val="22"/>
                <w:lang w:val="en-US"/>
              </w:rPr>
              <w:t xml:space="preserve"> must submit final design plans for the washwater retention ponds or ground soakage facilities to the Consent Authority for certification that the design is appropriately sized and configured to achieve compliance with </w:t>
            </w:r>
            <w:r w:rsidRPr="000832A8">
              <w:rPr>
                <w:rFonts w:asciiTheme="minorHAnsi" w:hAnsiTheme="minorHAnsi"/>
                <w:sz w:val="22"/>
                <w:szCs w:val="22"/>
                <w:highlight w:val="lightGray"/>
                <w:lang w:val="en-US"/>
              </w:rPr>
              <w:t xml:space="preserve">Condition </w:t>
            </w:r>
            <w:r w:rsidR="00F33B2C" w:rsidRPr="000832A8">
              <w:rPr>
                <w:rFonts w:asciiTheme="minorHAnsi" w:hAnsiTheme="minorHAnsi"/>
                <w:sz w:val="22"/>
                <w:szCs w:val="22"/>
                <w:highlight w:val="lightGray"/>
                <w:lang w:val="en-US"/>
              </w:rPr>
              <w:t>RC5</w:t>
            </w:r>
            <w:r w:rsidR="006D1248">
              <w:rPr>
                <w:rFonts w:asciiTheme="minorHAnsi" w:hAnsiTheme="minorHAnsi"/>
                <w:sz w:val="22"/>
                <w:szCs w:val="22"/>
                <w:highlight w:val="lightGray"/>
                <w:lang w:val="en-US"/>
              </w:rPr>
              <w:t>5</w:t>
            </w:r>
            <w:r w:rsidRPr="000832A8">
              <w:rPr>
                <w:rFonts w:asciiTheme="minorHAnsi" w:hAnsiTheme="minorHAnsi"/>
                <w:sz w:val="22"/>
                <w:szCs w:val="22"/>
                <w:highlight w:val="lightGray"/>
                <w:lang w:val="en-US"/>
              </w:rPr>
              <w:t>.</w:t>
            </w:r>
          </w:p>
        </w:tc>
      </w:tr>
      <w:tr w:rsidR="00970096" w:rsidRPr="00F60E9E" w14:paraId="12525151" w14:textId="77777777" w:rsidTr="42936FD3">
        <w:trPr>
          <w:trHeight w:val="567"/>
        </w:trPr>
        <w:tc>
          <w:tcPr>
            <w:tcW w:w="1129" w:type="dxa"/>
            <w:shd w:val="clear" w:color="auto" w:fill="DAE9F7" w:themeFill="text2" w:themeFillTint="1A"/>
            <w:vAlign w:val="center"/>
          </w:tcPr>
          <w:p w14:paraId="1FBDDA00" w14:textId="77777777" w:rsidR="00970096" w:rsidRPr="00F60E9E" w:rsidRDefault="00970096" w:rsidP="00E7417E">
            <w:pPr>
              <w:rPr>
                <w:sz w:val="22"/>
                <w:szCs w:val="22"/>
              </w:rPr>
            </w:pPr>
          </w:p>
        </w:tc>
        <w:tc>
          <w:tcPr>
            <w:tcW w:w="9661" w:type="dxa"/>
            <w:shd w:val="clear" w:color="auto" w:fill="DAE9F7" w:themeFill="text2" w:themeFillTint="1A"/>
            <w:vAlign w:val="center"/>
          </w:tcPr>
          <w:p w14:paraId="516106E5" w14:textId="3FE35801" w:rsidR="00970096" w:rsidRPr="00F60E9E" w:rsidRDefault="00970096" w:rsidP="00E7417E">
            <w:pPr>
              <w:pStyle w:val="Legal1"/>
              <w:rPr>
                <w:rFonts w:asciiTheme="minorHAnsi" w:hAnsiTheme="minorHAnsi"/>
                <w:b/>
                <w:bCs/>
                <w:sz w:val="22"/>
                <w:szCs w:val="22"/>
                <w:lang w:val="en-US"/>
              </w:rPr>
            </w:pPr>
            <w:r>
              <w:rPr>
                <w:rFonts w:asciiTheme="minorHAnsi" w:hAnsiTheme="minorHAnsi"/>
                <w:b/>
                <w:bCs/>
                <w:sz w:val="22"/>
                <w:szCs w:val="22"/>
                <w:lang w:val="en-US"/>
              </w:rPr>
              <w:t>Discharges to air</w:t>
            </w:r>
          </w:p>
        </w:tc>
      </w:tr>
      <w:tr w:rsidR="001330B5" w:rsidRPr="00F60E9E" w14:paraId="78AB91C1" w14:textId="77777777" w:rsidTr="42936FD3">
        <w:tc>
          <w:tcPr>
            <w:tcW w:w="1129" w:type="dxa"/>
          </w:tcPr>
          <w:p w14:paraId="09F86025" w14:textId="11AD46CF" w:rsidR="001330B5" w:rsidRPr="00F60E9E" w:rsidRDefault="001330B5" w:rsidP="001330B5">
            <w:pPr>
              <w:rPr>
                <w:sz w:val="22"/>
                <w:szCs w:val="22"/>
              </w:rPr>
            </w:pPr>
            <w:r w:rsidRPr="005711ED">
              <w:rPr>
                <w:sz w:val="22"/>
                <w:szCs w:val="22"/>
              </w:rPr>
              <w:t>RC</w:t>
            </w:r>
            <w:r w:rsidR="00AF0618">
              <w:rPr>
                <w:sz w:val="22"/>
                <w:szCs w:val="22"/>
              </w:rPr>
              <w:t>5</w:t>
            </w:r>
            <w:r w:rsidR="00D11C14">
              <w:rPr>
                <w:sz w:val="22"/>
                <w:szCs w:val="22"/>
              </w:rPr>
              <w:t>8</w:t>
            </w:r>
          </w:p>
        </w:tc>
        <w:tc>
          <w:tcPr>
            <w:tcW w:w="9661" w:type="dxa"/>
          </w:tcPr>
          <w:p w14:paraId="188D1D59" w14:textId="7B166928" w:rsidR="001330B5" w:rsidRPr="00F60E9E"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 xml:space="preserve">The </w:t>
            </w:r>
            <w:r w:rsidR="00D82E2B">
              <w:rPr>
                <w:rFonts w:asciiTheme="minorHAnsi" w:hAnsiTheme="minorHAnsi"/>
                <w:sz w:val="22"/>
                <w:szCs w:val="22"/>
                <w:lang w:val="en-US"/>
              </w:rPr>
              <w:t>Consent Holder</w:t>
            </w:r>
            <w:r w:rsidRPr="00F60E9E">
              <w:rPr>
                <w:rFonts w:asciiTheme="minorHAnsi" w:hAnsiTheme="minorHAnsi"/>
                <w:sz w:val="22"/>
                <w:szCs w:val="22"/>
                <w:lang w:val="en-US"/>
              </w:rPr>
              <w:t xml:space="preserve"> must undertake regular cleaning of site surfaces, use dust suppression techniques, and </w:t>
            </w:r>
            <w:r w:rsidR="008D0E14">
              <w:rPr>
                <w:rFonts w:asciiTheme="minorHAnsi" w:hAnsiTheme="minorHAnsi"/>
                <w:sz w:val="22"/>
                <w:szCs w:val="22"/>
                <w:lang w:val="en-US"/>
              </w:rPr>
              <w:t xml:space="preserve">maintain </w:t>
            </w:r>
            <w:r w:rsidRPr="00F60E9E">
              <w:rPr>
                <w:rFonts w:asciiTheme="minorHAnsi" w:hAnsiTheme="minorHAnsi"/>
                <w:sz w:val="22"/>
                <w:szCs w:val="22"/>
                <w:lang w:val="en-US"/>
              </w:rPr>
              <w:t>all equipment to minimise dust emissions.</w:t>
            </w:r>
          </w:p>
        </w:tc>
      </w:tr>
      <w:tr w:rsidR="001330B5" w:rsidRPr="00F60E9E" w14:paraId="28E48A9F" w14:textId="77777777" w:rsidTr="42936FD3">
        <w:tc>
          <w:tcPr>
            <w:tcW w:w="1129" w:type="dxa"/>
          </w:tcPr>
          <w:p w14:paraId="744CD81B" w14:textId="2F2AD370" w:rsidR="001330B5" w:rsidRPr="00F60E9E" w:rsidRDefault="001330B5" w:rsidP="001330B5">
            <w:pPr>
              <w:rPr>
                <w:sz w:val="22"/>
                <w:szCs w:val="22"/>
              </w:rPr>
            </w:pPr>
            <w:r w:rsidRPr="005711ED">
              <w:rPr>
                <w:sz w:val="22"/>
                <w:szCs w:val="22"/>
              </w:rPr>
              <w:t>RC</w:t>
            </w:r>
            <w:r w:rsidR="00D11C14">
              <w:rPr>
                <w:sz w:val="22"/>
                <w:szCs w:val="22"/>
              </w:rPr>
              <w:t>59</w:t>
            </w:r>
          </w:p>
        </w:tc>
        <w:tc>
          <w:tcPr>
            <w:tcW w:w="9661" w:type="dxa"/>
          </w:tcPr>
          <w:p w14:paraId="430B706B" w14:textId="75C2D073" w:rsidR="001330B5" w:rsidRPr="00EB3854" w:rsidRDefault="001330B5" w:rsidP="001330B5">
            <w:pPr>
              <w:pStyle w:val="Legal1"/>
              <w:rPr>
                <w:rFonts w:asciiTheme="minorHAnsi" w:hAnsiTheme="minorHAnsi"/>
                <w:sz w:val="22"/>
                <w:szCs w:val="22"/>
                <w:lang w:val="en-US"/>
              </w:rPr>
            </w:pPr>
            <w:r w:rsidRPr="00F60E9E">
              <w:rPr>
                <w:rFonts w:asciiTheme="minorHAnsi" w:hAnsiTheme="minorHAnsi"/>
                <w:sz w:val="22"/>
                <w:szCs w:val="22"/>
                <w:lang w:val="en-US"/>
              </w:rPr>
              <w:t xml:space="preserve">The operation of the concrete batching plant must be undertaken so that there is no discharge of </w:t>
            </w:r>
            <w:r w:rsidRPr="00F33B2C">
              <w:rPr>
                <w:rFonts w:asciiTheme="minorHAnsi" w:hAnsiTheme="minorHAnsi"/>
                <w:sz w:val="22"/>
                <w:szCs w:val="22"/>
                <w:lang w:val="en-US"/>
              </w:rPr>
              <w:t xml:space="preserve">particulate matter that causes an objectionable effect beyond the boundary of </w:t>
            </w:r>
            <w:r w:rsidRPr="00F33B2C">
              <w:rPr>
                <w:rFonts w:asciiTheme="minorHAnsi" w:hAnsiTheme="minorHAnsi"/>
                <w:b/>
                <w:bCs/>
                <w:sz w:val="22"/>
                <w:szCs w:val="22"/>
                <w:lang w:val="en-US"/>
              </w:rPr>
              <w:t>Construction Staging Area 3</w:t>
            </w:r>
            <w:r w:rsidR="00F33B2C" w:rsidRPr="00F33B2C">
              <w:rPr>
                <w:rFonts w:asciiTheme="minorHAnsi" w:hAnsiTheme="minorHAnsi"/>
                <w:sz w:val="22"/>
                <w:szCs w:val="22"/>
                <w:lang w:val="en-US"/>
              </w:rPr>
              <w:t xml:space="preserve"> </w:t>
            </w:r>
            <w:r w:rsidR="00F33B2C" w:rsidRPr="002D4810">
              <w:rPr>
                <w:rFonts w:asciiTheme="minorHAnsi" w:hAnsiTheme="minorHAnsi"/>
                <w:b/>
                <w:bCs/>
                <w:sz w:val="22"/>
                <w:szCs w:val="22"/>
                <w:lang w:val="en-US"/>
              </w:rPr>
              <w:t>(McLean’s Farm).</w:t>
            </w:r>
            <w:r w:rsidRPr="00F60E9E">
              <w:rPr>
                <w:rFonts w:asciiTheme="minorHAnsi" w:hAnsiTheme="minorHAnsi"/>
                <w:sz w:val="22"/>
                <w:szCs w:val="22"/>
                <w:lang w:val="en-US"/>
              </w:rPr>
              <w:t xml:space="preserve"> </w:t>
            </w:r>
          </w:p>
        </w:tc>
      </w:tr>
    </w:tbl>
    <w:p w14:paraId="767EA9C6" w14:textId="77777777" w:rsidR="00970096" w:rsidRDefault="00970096"/>
    <w:p w14:paraId="6E754395" w14:textId="066ECAE9" w:rsidR="00970096" w:rsidRDefault="00727097" w:rsidP="00727097">
      <w:pPr>
        <w:pStyle w:val="Heading2"/>
      </w:pPr>
      <w:r>
        <w:t>(C8)</w:t>
      </w:r>
      <w:r w:rsidRPr="00727097">
        <w:t xml:space="preserve"> </w:t>
      </w:r>
      <w:r>
        <w:t xml:space="preserve">Specific </w:t>
      </w:r>
      <w:r w:rsidRPr="00F60E9E">
        <w:t>Conditions: Section 15 – Discharge of Spoil Material to Land (Construction Phase)</w:t>
      </w:r>
    </w:p>
    <w:tbl>
      <w:tblPr>
        <w:tblStyle w:val="TableGrid"/>
        <w:tblW w:w="0" w:type="auto"/>
        <w:tblLook w:val="04A0" w:firstRow="1" w:lastRow="0" w:firstColumn="1" w:lastColumn="0" w:noHBand="0" w:noVBand="1"/>
      </w:tblPr>
      <w:tblGrid>
        <w:gridCol w:w="1129"/>
        <w:gridCol w:w="9661"/>
      </w:tblGrid>
      <w:tr w:rsidR="00A7445B" w:rsidRPr="00F60E9E" w14:paraId="23BC3EB6" w14:textId="77777777" w:rsidTr="42936FD3">
        <w:trPr>
          <w:trHeight w:val="567"/>
        </w:trPr>
        <w:tc>
          <w:tcPr>
            <w:tcW w:w="1129" w:type="dxa"/>
            <w:shd w:val="clear" w:color="auto" w:fill="DAE9F7" w:themeFill="text2" w:themeFillTint="1A"/>
            <w:vAlign w:val="center"/>
          </w:tcPr>
          <w:p w14:paraId="49137CF6" w14:textId="3EC55E6D" w:rsidR="00A7445B" w:rsidRPr="00F60E9E" w:rsidRDefault="00A7445B" w:rsidP="00E7417E">
            <w:pPr>
              <w:rPr>
                <w:b/>
                <w:bCs/>
                <w:sz w:val="22"/>
                <w:szCs w:val="22"/>
              </w:rPr>
            </w:pPr>
          </w:p>
        </w:tc>
        <w:tc>
          <w:tcPr>
            <w:tcW w:w="9661" w:type="dxa"/>
            <w:shd w:val="clear" w:color="auto" w:fill="DAE9F7" w:themeFill="text2" w:themeFillTint="1A"/>
            <w:vAlign w:val="center"/>
          </w:tcPr>
          <w:p w14:paraId="0BADC070" w14:textId="21FE08FE" w:rsidR="00A7445B" w:rsidRPr="00F60E9E" w:rsidRDefault="00727097" w:rsidP="00E7417E">
            <w:pPr>
              <w:pStyle w:val="Legal1"/>
              <w:rPr>
                <w:rFonts w:asciiTheme="minorHAnsi" w:hAnsiTheme="minorHAnsi"/>
                <w:b/>
                <w:bCs/>
                <w:sz w:val="22"/>
                <w:szCs w:val="22"/>
                <w:lang w:val="en-US"/>
              </w:rPr>
            </w:pPr>
            <w:r>
              <w:rPr>
                <w:rFonts w:asciiTheme="minorHAnsi" w:hAnsiTheme="minorHAnsi"/>
                <w:b/>
                <w:bCs/>
                <w:sz w:val="22"/>
                <w:szCs w:val="22"/>
              </w:rPr>
              <w:t>General</w:t>
            </w:r>
          </w:p>
        </w:tc>
      </w:tr>
      <w:tr w:rsidR="001330B5" w:rsidRPr="00F60E9E" w14:paraId="761D39F3" w14:textId="77777777" w:rsidTr="42936FD3">
        <w:tc>
          <w:tcPr>
            <w:tcW w:w="1129" w:type="dxa"/>
          </w:tcPr>
          <w:p w14:paraId="42A96ECE" w14:textId="6D5A9D18" w:rsidR="001330B5" w:rsidRPr="00F60E9E" w:rsidRDefault="001330B5" w:rsidP="001330B5">
            <w:pPr>
              <w:rPr>
                <w:sz w:val="22"/>
                <w:szCs w:val="22"/>
              </w:rPr>
            </w:pPr>
            <w:r w:rsidRPr="00B87AEB">
              <w:rPr>
                <w:sz w:val="22"/>
                <w:szCs w:val="22"/>
              </w:rPr>
              <w:t>RC</w:t>
            </w:r>
            <w:r w:rsidR="002D4810">
              <w:rPr>
                <w:sz w:val="22"/>
                <w:szCs w:val="22"/>
              </w:rPr>
              <w:t>6</w:t>
            </w:r>
            <w:r w:rsidR="00D11C14">
              <w:rPr>
                <w:sz w:val="22"/>
                <w:szCs w:val="22"/>
              </w:rPr>
              <w:t>0</w:t>
            </w:r>
          </w:p>
        </w:tc>
        <w:tc>
          <w:tcPr>
            <w:tcW w:w="9661" w:type="dxa"/>
          </w:tcPr>
          <w:p w14:paraId="790CAB86" w14:textId="68A11AB5" w:rsidR="001330B5" w:rsidRPr="00EE3C52" w:rsidRDefault="001330B5" w:rsidP="001330B5">
            <w:pPr>
              <w:pStyle w:val="Legal1"/>
              <w:rPr>
                <w:rFonts w:asciiTheme="minorHAnsi" w:hAnsiTheme="minorHAnsi"/>
                <w:sz w:val="22"/>
                <w:szCs w:val="22"/>
                <w:highlight w:val="yellow"/>
                <w:lang w:val="en-US"/>
              </w:rPr>
            </w:pPr>
            <w:r w:rsidRPr="00F60E9E">
              <w:rPr>
                <w:rFonts w:asciiTheme="minorHAnsi" w:hAnsiTheme="minorHAnsi"/>
                <w:sz w:val="22"/>
                <w:szCs w:val="22"/>
                <w:lang w:val="en-US"/>
              </w:rPr>
              <w:t xml:space="preserve">Spoil disposal activities must </w:t>
            </w:r>
            <w:proofErr w:type="gramStart"/>
            <w:r w:rsidRPr="00F60E9E">
              <w:rPr>
                <w:rFonts w:asciiTheme="minorHAnsi" w:hAnsiTheme="minorHAnsi"/>
                <w:sz w:val="22"/>
                <w:szCs w:val="22"/>
                <w:lang w:val="en-US"/>
              </w:rPr>
              <w:t>be located in</w:t>
            </w:r>
            <w:proofErr w:type="gramEnd"/>
            <w:r w:rsidRPr="00F60E9E">
              <w:rPr>
                <w:rFonts w:asciiTheme="minorHAnsi" w:hAnsiTheme="minorHAnsi"/>
                <w:sz w:val="22"/>
                <w:szCs w:val="22"/>
                <w:lang w:val="en-US"/>
              </w:rPr>
              <w:t xml:space="preserve"> the Spoil Disposal Areas denoted in </w:t>
            </w:r>
            <w:r w:rsidR="00F163E7">
              <w:rPr>
                <w:rFonts w:asciiTheme="minorHAnsi" w:hAnsiTheme="minorHAnsi"/>
                <w:sz w:val="22"/>
                <w:szCs w:val="22"/>
                <w:lang w:val="en-US"/>
              </w:rPr>
              <w:t>Appendix RC5.</w:t>
            </w:r>
          </w:p>
        </w:tc>
      </w:tr>
      <w:tr w:rsidR="001330B5" w:rsidRPr="00F60E9E" w14:paraId="4F3E29C5" w14:textId="77777777" w:rsidTr="42936FD3">
        <w:tc>
          <w:tcPr>
            <w:tcW w:w="1129" w:type="dxa"/>
          </w:tcPr>
          <w:p w14:paraId="65166FA5" w14:textId="489F9178" w:rsidR="001330B5" w:rsidRPr="00F60E9E" w:rsidRDefault="001330B5" w:rsidP="001330B5">
            <w:pPr>
              <w:rPr>
                <w:sz w:val="22"/>
                <w:szCs w:val="22"/>
              </w:rPr>
            </w:pPr>
            <w:r w:rsidRPr="00B87AEB">
              <w:rPr>
                <w:sz w:val="22"/>
                <w:szCs w:val="22"/>
              </w:rPr>
              <w:t>RC</w:t>
            </w:r>
            <w:r w:rsidR="002D4810">
              <w:rPr>
                <w:sz w:val="22"/>
                <w:szCs w:val="22"/>
              </w:rPr>
              <w:t>6</w:t>
            </w:r>
            <w:r w:rsidR="00D11C14">
              <w:rPr>
                <w:sz w:val="22"/>
                <w:szCs w:val="22"/>
              </w:rPr>
              <w:t>1</w:t>
            </w:r>
          </w:p>
        </w:tc>
        <w:tc>
          <w:tcPr>
            <w:tcW w:w="9661" w:type="dxa"/>
          </w:tcPr>
          <w:p w14:paraId="28C601C2" w14:textId="09384F13" w:rsidR="001330B5" w:rsidRPr="00EE3C52" w:rsidRDefault="6034BD56" w:rsidP="42936FD3">
            <w:pPr>
              <w:pStyle w:val="Legal1"/>
              <w:rPr>
                <w:rFonts w:asciiTheme="minorHAnsi" w:hAnsiTheme="minorHAnsi"/>
                <w:sz w:val="22"/>
                <w:szCs w:val="22"/>
                <w:lang w:val="en-US"/>
              </w:rPr>
            </w:pPr>
            <w:r w:rsidRPr="42936FD3">
              <w:rPr>
                <w:rFonts w:asciiTheme="minorHAnsi" w:hAnsiTheme="minorHAnsi"/>
                <w:sz w:val="22"/>
                <w:szCs w:val="22"/>
                <w:lang w:val="en-US"/>
              </w:rPr>
              <w:t xml:space="preserve">All spoil materials discharged to land must be located at least </w:t>
            </w:r>
            <w:r w:rsidR="297DF919" w:rsidRPr="42936FD3">
              <w:rPr>
                <w:rFonts w:asciiTheme="minorHAnsi" w:hAnsiTheme="minorHAnsi"/>
                <w:sz w:val="22"/>
                <w:szCs w:val="22"/>
                <w:lang w:val="en-US"/>
              </w:rPr>
              <w:t>ten (</w:t>
            </w:r>
            <w:r w:rsidRPr="42936FD3">
              <w:rPr>
                <w:rFonts w:asciiTheme="minorHAnsi" w:hAnsiTheme="minorHAnsi"/>
                <w:sz w:val="22"/>
                <w:szCs w:val="22"/>
                <w:lang w:val="en-US"/>
              </w:rPr>
              <w:t>10</w:t>
            </w:r>
            <w:r w:rsidR="744AEB1F" w:rsidRPr="42936FD3">
              <w:rPr>
                <w:rFonts w:asciiTheme="minorHAnsi" w:hAnsiTheme="minorHAnsi"/>
                <w:sz w:val="22"/>
                <w:szCs w:val="22"/>
                <w:lang w:val="en-US"/>
              </w:rPr>
              <w:t>)</w:t>
            </w:r>
            <w:r w:rsidRPr="42936FD3">
              <w:rPr>
                <w:rFonts w:asciiTheme="minorHAnsi" w:hAnsiTheme="minorHAnsi"/>
                <w:sz w:val="22"/>
                <w:szCs w:val="22"/>
                <w:lang w:val="en-US"/>
              </w:rPr>
              <w:t xml:space="preserve"> metres away from the </w:t>
            </w:r>
            <w:r w:rsidRPr="42936FD3">
              <w:rPr>
                <w:rFonts w:asciiTheme="minorHAnsi" w:hAnsiTheme="minorHAnsi"/>
                <w:b/>
                <w:bCs/>
                <w:sz w:val="22"/>
                <w:szCs w:val="22"/>
                <w:lang w:val="en-US"/>
              </w:rPr>
              <w:t xml:space="preserve">bank </w:t>
            </w:r>
            <w:r w:rsidRPr="42936FD3">
              <w:rPr>
                <w:rFonts w:asciiTheme="minorHAnsi" w:hAnsiTheme="minorHAnsi"/>
                <w:sz w:val="22"/>
                <w:szCs w:val="22"/>
                <w:lang w:val="en-US"/>
              </w:rPr>
              <w:t xml:space="preserve">of any </w:t>
            </w:r>
            <w:r w:rsidR="69525141" w:rsidRPr="42936FD3">
              <w:rPr>
                <w:rFonts w:asciiTheme="minorHAnsi" w:hAnsiTheme="minorHAnsi"/>
                <w:sz w:val="22"/>
                <w:szCs w:val="22"/>
                <w:lang w:val="en-US"/>
              </w:rPr>
              <w:t>water body</w:t>
            </w:r>
            <w:r w:rsidRPr="42936FD3">
              <w:rPr>
                <w:rFonts w:asciiTheme="minorHAnsi" w:hAnsiTheme="minorHAnsi"/>
                <w:sz w:val="22"/>
                <w:szCs w:val="22"/>
                <w:lang w:val="en-US"/>
              </w:rPr>
              <w:t>.</w:t>
            </w:r>
          </w:p>
        </w:tc>
      </w:tr>
      <w:tr w:rsidR="001330B5" w:rsidRPr="00F60E9E" w14:paraId="4DC22940" w14:textId="77777777" w:rsidTr="42936FD3">
        <w:tc>
          <w:tcPr>
            <w:tcW w:w="1129" w:type="dxa"/>
          </w:tcPr>
          <w:p w14:paraId="58EF0CD1" w14:textId="0AA6951D" w:rsidR="001330B5" w:rsidRPr="00F60E9E" w:rsidRDefault="001330B5" w:rsidP="001330B5">
            <w:pPr>
              <w:rPr>
                <w:sz w:val="22"/>
                <w:szCs w:val="22"/>
              </w:rPr>
            </w:pPr>
            <w:r w:rsidRPr="00B87AEB">
              <w:rPr>
                <w:sz w:val="22"/>
                <w:szCs w:val="22"/>
              </w:rPr>
              <w:t>RC</w:t>
            </w:r>
            <w:r w:rsidR="002D4810">
              <w:rPr>
                <w:sz w:val="22"/>
                <w:szCs w:val="22"/>
              </w:rPr>
              <w:t>6</w:t>
            </w:r>
            <w:r w:rsidR="00D11C14">
              <w:rPr>
                <w:sz w:val="22"/>
                <w:szCs w:val="22"/>
              </w:rPr>
              <w:t>2</w:t>
            </w:r>
          </w:p>
        </w:tc>
        <w:tc>
          <w:tcPr>
            <w:tcW w:w="9661" w:type="dxa"/>
          </w:tcPr>
          <w:p w14:paraId="02A99F5D" w14:textId="77777777" w:rsidR="001330B5" w:rsidRPr="002E32D5" w:rsidRDefault="001330B5" w:rsidP="001330B5">
            <w:pPr>
              <w:pStyle w:val="Legal1"/>
              <w:rPr>
                <w:rFonts w:asciiTheme="minorHAnsi" w:hAnsiTheme="minorHAnsi"/>
                <w:sz w:val="22"/>
                <w:szCs w:val="22"/>
                <w:lang w:val="en-US"/>
              </w:rPr>
            </w:pPr>
            <w:r w:rsidRPr="002E32D5">
              <w:rPr>
                <w:rFonts w:asciiTheme="minorHAnsi" w:hAnsiTheme="minorHAnsi"/>
                <w:sz w:val="22"/>
                <w:szCs w:val="22"/>
                <w:lang w:val="en-US"/>
              </w:rPr>
              <w:t>All material placed in the Spoil Disposal Areas must be limited to:</w:t>
            </w:r>
          </w:p>
          <w:p w14:paraId="405362E4" w14:textId="20E84479" w:rsidR="001330B5" w:rsidRPr="002E32D5" w:rsidRDefault="001330B5" w:rsidP="00306C87">
            <w:pPr>
              <w:pStyle w:val="Legal1"/>
              <w:numPr>
                <w:ilvl w:val="0"/>
                <w:numId w:val="28"/>
              </w:numPr>
              <w:rPr>
                <w:rFonts w:asciiTheme="minorHAnsi" w:hAnsiTheme="minorHAnsi"/>
                <w:sz w:val="22"/>
                <w:szCs w:val="22"/>
                <w:lang w:val="en-US"/>
              </w:rPr>
            </w:pPr>
            <w:r w:rsidRPr="002E32D5">
              <w:rPr>
                <w:rFonts w:asciiTheme="minorHAnsi" w:hAnsiTheme="minorHAnsi"/>
                <w:sz w:val="22"/>
                <w:szCs w:val="22"/>
                <w:lang w:val="en-US"/>
              </w:rPr>
              <w:t xml:space="preserve">Rock cuttings from tunnel excavation activities that </w:t>
            </w:r>
            <w:r w:rsidR="009A06F2" w:rsidRPr="002E32D5">
              <w:rPr>
                <w:rFonts w:asciiTheme="minorHAnsi" w:hAnsiTheme="minorHAnsi"/>
                <w:sz w:val="22"/>
                <w:szCs w:val="22"/>
                <w:lang w:val="en-US"/>
              </w:rPr>
              <w:t>comply</w:t>
            </w:r>
            <w:r w:rsidRPr="002E32D5">
              <w:rPr>
                <w:rFonts w:asciiTheme="minorHAnsi" w:hAnsiTheme="minorHAnsi"/>
                <w:sz w:val="22"/>
                <w:szCs w:val="22"/>
                <w:lang w:val="en-US"/>
              </w:rPr>
              <w:t xml:space="preserve"> with the definition for </w:t>
            </w:r>
            <w:r w:rsidRPr="002E32D5">
              <w:rPr>
                <w:rFonts w:asciiTheme="minorHAnsi" w:hAnsiTheme="minorHAnsi"/>
                <w:b/>
                <w:bCs/>
                <w:sz w:val="22"/>
                <w:szCs w:val="22"/>
                <w:lang w:val="en-US"/>
              </w:rPr>
              <w:t xml:space="preserve">Cleanfill </w:t>
            </w:r>
            <w:proofErr w:type="gramStart"/>
            <w:r w:rsidRPr="002E32D5">
              <w:rPr>
                <w:rFonts w:asciiTheme="minorHAnsi" w:hAnsiTheme="minorHAnsi"/>
                <w:b/>
                <w:bCs/>
                <w:sz w:val="22"/>
                <w:szCs w:val="22"/>
                <w:lang w:val="en-US"/>
              </w:rPr>
              <w:t>Material</w:t>
            </w:r>
            <w:r w:rsidRPr="002E32D5">
              <w:rPr>
                <w:rFonts w:asciiTheme="minorHAnsi" w:hAnsiTheme="minorHAnsi"/>
                <w:sz w:val="22"/>
                <w:szCs w:val="22"/>
                <w:lang w:val="en-US"/>
              </w:rPr>
              <w:t>;</w:t>
            </w:r>
            <w:proofErr w:type="gramEnd"/>
          </w:p>
          <w:p w14:paraId="5A05A6D4" w14:textId="0D2030E8" w:rsidR="001330B5" w:rsidRPr="002E32D5" w:rsidRDefault="001330B5" w:rsidP="00306C87">
            <w:pPr>
              <w:pStyle w:val="Legal1"/>
              <w:numPr>
                <w:ilvl w:val="0"/>
                <w:numId w:val="28"/>
              </w:numPr>
              <w:rPr>
                <w:rFonts w:asciiTheme="minorHAnsi" w:hAnsiTheme="minorHAnsi"/>
                <w:sz w:val="22"/>
                <w:szCs w:val="22"/>
                <w:lang w:val="en-US"/>
              </w:rPr>
            </w:pPr>
            <w:r w:rsidRPr="002E32D5">
              <w:rPr>
                <w:rFonts w:asciiTheme="minorHAnsi" w:hAnsiTheme="minorHAnsi"/>
                <w:sz w:val="22"/>
                <w:szCs w:val="22"/>
                <w:lang w:val="en-US"/>
              </w:rPr>
              <w:t xml:space="preserve">Excess fill generated from Construction related earthworks or </w:t>
            </w:r>
            <w:r w:rsidR="009A06F2">
              <w:rPr>
                <w:rFonts w:asciiTheme="minorHAnsi" w:hAnsiTheme="minorHAnsi"/>
                <w:sz w:val="22"/>
                <w:szCs w:val="22"/>
                <w:lang w:val="en-US"/>
              </w:rPr>
              <w:t>s</w:t>
            </w:r>
            <w:r w:rsidRPr="002E32D5">
              <w:rPr>
                <w:rFonts w:asciiTheme="minorHAnsi" w:hAnsiTheme="minorHAnsi"/>
                <w:sz w:val="22"/>
                <w:szCs w:val="22"/>
                <w:lang w:val="en-US"/>
              </w:rPr>
              <w:t>tream</w:t>
            </w:r>
            <w:r w:rsidR="009A06F2">
              <w:rPr>
                <w:rFonts w:asciiTheme="minorHAnsi" w:hAnsiTheme="minorHAnsi"/>
                <w:sz w:val="22"/>
                <w:szCs w:val="22"/>
                <w:lang w:val="en-US"/>
              </w:rPr>
              <w:t xml:space="preserve"> </w:t>
            </w:r>
            <w:r w:rsidRPr="002E32D5">
              <w:rPr>
                <w:rFonts w:asciiTheme="minorHAnsi" w:hAnsiTheme="minorHAnsi"/>
                <w:sz w:val="22"/>
                <w:szCs w:val="22"/>
                <w:lang w:val="en-US"/>
              </w:rPr>
              <w:t xml:space="preserve">works that </w:t>
            </w:r>
            <w:r w:rsidR="009A06F2" w:rsidRPr="002E32D5">
              <w:rPr>
                <w:rFonts w:asciiTheme="minorHAnsi" w:hAnsiTheme="minorHAnsi"/>
                <w:sz w:val="22"/>
                <w:szCs w:val="22"/>
                <w:lang w:val="en-US"/>
              </w:rPr>
              <w:t>comply</w:t>
            </w:r>
            <w:r w:rsidRPr="002E32D5">
              <w:rPr>
                <w:rFonts w:asciiTheme="minorHAnsi" w:hAnsiTheme="minorHAnsi"/>
                <w:sz w:val="22"/>
                <w:szCs w:val="22"/>
                <w:lang w:val="en-US"/>
              </w:rPr>
              <w:t xml:space="preserve"> with the definition for </w:t>
            </w:r>
            <w:r w:rsidRPr="002E32D5">
              <w:rPr>
                <w:rFonts w:asciiTheme="minorHAnsi" w:hAnsiTheme="minorHAnsi"/>
                <w:b/>
                <w:bCs/>
                <w:sz w:val="22"/>
                <w:szCs w:val="22"/>
                <w:lang w:val="en-US"/>
              </w:rPr>
              <w:t>Cleanfill Material</w:t>
            </w:r>
            <w:r w:rsidRPr="002E32D5">
              <w:rPr>
                <w:rFonts w:asciiTheme="minorHAnsi" w:hAnsiTheme="minorHAnsi"/>
                <w:sz w:val="22"/>
                <w:szCs w:val="22"/>
                <w:lang w:val="en-US"/>
              </w:rPr>
              <w:t>; and</w:t>
            </w:r>
          </w:p>
          <w:p w14:paraId="65CB928D" w14:textId="25DDFBB1" w:rsidR="001330B5" w:rsidRPr="00F60E9E" w:rsidRDefault="001330B5" w:rsidP="00306C87">
            <w:pPr>
              <w:pStyle w:val="Legal1"/>
              <w:numPr>
                <w:ilvl w:val="0"/>
                <w:numId w:val="27"/>
              </w:numPr>
              <w:rPr>
                <w:rFonts w:asciiTheme="minorHAnsi" w:hAnsiTheme="minorHAnsi"/>
                <w:sz w:val="22"/>
                <w:szCs w:val="22"/>
                <w:lang w:val="en-US"/>
              </w:rPr>
            </w:pPr>
            <w:r w:rsidRPr="002E32D5">
              <w:rPr>
                <w:rFonts w:asciiTheme="minorHAnsi" w:hAnsiTheme="minorHAnsi"/>
                <w:sz w:val="22"/>
                <w:szCs w:val="22"/>
                <w:lang w:val="en-US"/>
              </w:rPr>
              <w:t xml:space="preserve">Excess vegetation cleared from the </w:t>
            </w:r>
            <w:r w:rsidRPr="002D4810">
              <w:rPr>
                <w:rFonts w:asciiTheme="minorHAnsi" w:hAnsiTheme="minorHAnsi"/>
                <w:b/>
                <w:bCs/>
                <w:sz w:val="22"/>
                <w:szCs w:val="22"/>
                <w:lang w:val="en-US"/>
              </w:rPr>
              <w:t>Project</w:t>
            </w:r>
            <w:r w:rsidRPr="002E32D5">
              <w:rPr>
                <w:rFonts w:asciiTheme="minorHAnsi" w:hAnsiTheme="minorHAnsi"/>
                <w:sz w:val="22"/>
                <w:szCs w:val="22"/>
                <w:lang w:val="en-US"/>
              </w:rPr>
              <w:t xml:space="preserve"> footprint.</w:t>
            </w:r>
          </w:p>
        </w:tc>
      </w:tr>
      <w:tr w:rsidR="000B5ED5" w:rsidRPr="00F60E9E" w14:paraId="651AFA97" w14:textId="77777777" w:rsidTr="42936FD3">
        <w:trPr>
          <w:trHeight w:val="567"/>
        </w:trPr>
        <w:tc>
          <w:tcPr>
            <w:tcW w:w="1129" w:type="dxa"/>
            <w:shd w:val="clear" w:color="auto" w:fill="DAE9F7" w:themeFill="text2" w:themeFillTint="1A"/>
            <w:vAlign w:val="center"/>
          </w:tcPr>
          <w:p w14:paraId="5BBCE4DD" w14:textId="77777777" w:rsidR="000B5ED5" w:rsidRPr="00F60E9E" w:rsidRDefault="000B5ED5" w:rsidP="00E7417E">
            <w:pPr>
              <w:rPr>
                <w:sz w:val="22"/>
                <w:szCs w:val="22"/>
              </w:rPr>
            </w:pPr>
          </w:p>
        </w:tc>
        <w:tc>
          <w:tcPr>
            <w:tcW w:w="9661" w:type="dxa"/>
            <w:shd w:val="clear" w:color="auto" w:fill="DAE9F7" w:themeFill="text2" w:themeFillTint="1A"/>
            <w:vAlign w:val="center"/>
          </w:tcPr>
          <w:p w14:paraId="78A4CB5F" w14:textId="78883D89" w:rsidR="000B5ED5" w:rsidRPr="00F60E9E" w:rsidRDefault="000B5ED5" w:rsidP="00E7417E">
            <w:pPr>
              <w:pStyle w:val="Legal1"/>
              <w:rPr>
                <w:rFonts w:asciiTheme="minorHAnsi" w:hAnsiTheme="minorHAnsi"/>
                <w:b/>
                <w:bCs/>
                <w:sz w:val="22"/>
                <w:szCs w:val="22"/>
                <w:lang w:val="en-US"/>
              </w:rPr>
            </w:pPr>
            <w:r>
              <w:rPr>
                <w:rFonts w:asciiTheme="minorHAnsi" w:hAnsiTheme="minorHAnsi"/>
                <w:b/>
                <w:bCs/>
                <w:sz w:val="22"/>
                <w:szCs w:val="22"/>
                <w:lang w:val="en-US"/>
              </w:rPr>
              <w:t>Spoil Disposal Management</w:t>
            </w:r>
          </w:p>
        </w:tc>
      </w:tr>
      <w:tr w:rsidR="001330B5" w:rsidRPr="00F60E9E" w14:paraId="39C270DB" w14:textId="77777777" w:rsidTr="42936FD3">
        <w:tc>
          <w:tcPr>
            <w:tcW w:w="1129" w:type="dxa"/>
          </w:tcPr>
          <w:p w14:paraId="5BB60F4F" w14:textId="7B3A449D" w:rsidR="001330B5" w:rsidRPr="00F60E9E" w:rsidRDefault="001330B5" w:rsidP="001330B5">
            <w:pPr>
              <w:rPr>
                <w:sz w:val="22"/>
                <w:szCs w:val="22"/>
              </w:rPr>
            </w:pPr>
            <w:r w:rsidRPr="00024C5D">
              <w:rPr>
                <w:sz w:val="22"/>
                <w:szCs w:val="22"/>
              </w:rPr>
              <w:t>RC</w:t>
            </w:r>
            <w:r w:rsidR="00AF0618">
              <w:rPr>
                <w:sz w:val="22"/>
                <w:szCs w:val="22"/>
              </w:rPr>
              <w:t>6</w:t>
            </w:r>
            <w:r w:rsidR="00D11C14">
              <w:rPr>
                <w:sz w:val="22"/>
                <w:szCs w:val="22"/>
              </w:rPr>
              <w:t>3</w:t>
            </w:r>
          </w:p>
        </w:tc>
        <w:tc>
          <w:tcPr>
            <w:tcW w:w="9661" w:type="dxa"/>
          </w:tcPr>
          <w:p w14:paraId="727626FB" w14:textId="3303ED89" w:rsidR="001330B5" w:rsidRPr="000B5ED5" w:rsidRDefault="001330B5" w:rsidP="001330B5">
            <w:pPr>
              <w:pStyle w:val="Legal5"/>
              <w:numPr>
                <w:ilvl w:val="0"/>
                <w:numId w:val="0"/>
              </w:numPr>
              <w:rPr>
                <w:rFonts w:asciiTheme="minorHAnsi" w:hAnsiTheme="minorHAnsi"/>
                <w:sz w:val="22"/>
                <w:szCs w:val="22"/>
              </w:rPr>
            </w:pPr>
            <w:r w:rsidRPr="00F60E9E">
              <w:rPr>
                <w:rFonts w:asciiTheme="minorHAnsi" w:hAnsiTheme="minorHAnsi"/>
                <w:sz w:val="22"/>
                <w:szCs w:val="22"/>
              </w:rPr>
              <w:t xml:space="preserve">There must be no disposal of soil to </w:t>
            </w:r>
            <w:r w:rsidR="002E32D5">
              <w:rPr>
                <w:rFonts w:asciiTheme="minorHAnsi" w:hAnsiTheme="minorHAnsi"/>
                <w:sz w:val="22"/>
                <w:szCs w:val="22"/>
              </w:rPr>
              <w:t xml:space="preserve">any </w:t>
            </w:r>
            <w:r w:rsidR="002E32D5" w:rsidRPr="002E32D5">
              <w:rPr>
                <w:rFonts w:asciiTheme="minorHAnsi" w:hAnsiTheme="minorHAnsi"/>
                <w:b/>
                <w:bCs/>
                <w:sz w:val="22"/>
                <w:szCs w:val="22"/>
              </w:rPr>
              <w:t>water body</w:t>
            </w:r>
            <w:r w:rsidRPr="00F60E9E">
              <w:rPr>
                <w:rFonts w:asciiTheme="minorHAnsi" w:hAnsiTheme="minorHAnsi"/>
                <w:sz w:val="22"/>
                <w:szCs w:val="22"/>
              </w:rPr>
              <w:t xml:space="preserve">. </w:t>
            </w:r>
          </w:p>
        </w:tc>
      </w:tr>
      <w:tr w:rsidR="001330B5" w:rsidRPr="00F60E9E" w14:paraId="2682C28B" w14:textId="77777777" w:rsidTr="42936FD3">
        <w:tc>
          <w:tcPr>
            <w:tcW w:w="1129" w:type="dxa"/>
          </w:tcPr>
          <w:p w14:paraId="2820E082" w14:textId="6283D9E9" w:rsidR="001330B5" w:rsidRPr="00F60E9E" w:rsidRDefault="001330B5" w:rsidP="001330B5">
            <w:pPr>
              <w:rPr>
                <w:sz w:val="22"/>
                <w:szCs w:val="22"/>
              </w:rPr>
            </w:pPr>
            <w:r w:rsidRPr="00024C5D">
              <w:rPr>
                <w:sz w:val="22"/>
                <w:szCs w:val="22"/>
              </w:rPr>
              <w:t>RC</w:t>
            </w:r>
            <w:r w:rsidR="00AF0618">
              <w:rPr>
                <w:sz w:val="22"/>
                <w:szCs w:val="22"/>
              </w:rPr>
              <w:t>6</w:t>
            </w:r>
            <w:r w:rsidR="00D11C14">
              <w:rPr>
                <w:sz w:val="22"/>
                <w:szCs w:val="22"/>
              </w:rPr>
              <w:t>4</w:t>
            </w:r>
          </w:p>
        </w:tc>
        <w:tc>
          <w:tcPr>
            <w:tcW w:w="9661" w:type="dxa"/>
          </w:tcPr>
          <w:p w14:paraId="1051A063" w14:textId="6436A487" w:rsidR="001330B5" w:rsidRPr="00F60E9E" w:rsidRDefault="001330B5" w:rsidP="001330B5">
            <w:pPr>
              <w:pStyle w:val="Legal5"/>
              <w:numPr>
                <w:ilvl w:val="0"/>
                <w:numId w:val="0"/>
              </w:numPr>
              <w:rPr>
                <w:rFonts w:asciiTheme="minorHAnsi" w:hAnsiTheme="minorHAnsi"/>
                <w:sz w:val="22"/>
                <w:szCs w:val="22"/>
              </w:rPr>
            </w:pPr>
            <w:r w:rsidRPr="000B5ED5">
              <w:rPr>
                <w:rFonts w:asciiTheme="minorHAnsi" w:hAnsiTheme="minorHAnsi"/>
                <w:sz w:val="22"/>
                <w:szCs w:val="22"/>
              </w:rPr>
              <w:t xml:space="preserve">All areas of spoil disposed to land must be managed to ensure land stability and erosion control, and be progressively rehabilitated to pasture, in accordance with the </w:t>
            </w:r>
            <w:r w:rsidRPr="00140A79">
              <w:rPr>
                <w:rFonts w:asciiTheme="minorHAnsi" w:hAnsiTheme="minorHAnsi"/>
                <w:b/>
                <w:bCs/>
                <w:sz w:val="22"/>
                <w:szCs w:val="22"/>
              </w:rPr>
              <w:t>ESCP</w:t>
            </w:r>
            <w:r w:rsidRPr="000B5ED5">
              <w:rPr>
                <w:rFonts w:asciiTheme="minorHAnsi" w:hAnsiTheme="minorHAnsi"/>
                <w:sz w:val="22"/>
                <w:szCs w:val="22"/>
              </w:rPr>
              <w:t xml:space="preserve">, </w:t>
            </w:r>
            <w:r w:rsidRPr="00140A79">
              <w:rPr>
                <w:rFonts w:asciiTheme="minorHAnsi" w:hAnsiTheme="minorHAnsi"/>
                <w:b/>
                <w:bCs/>
                <w:sz w:val="22"/>
                <w:szCs w:val="22"/>
              </w:rPr>
              <w:t>VMP</w:t>
            </w:r>
            <w:r w:rsidRPr="000B5ED5">
              <w:rPr>
                <w:rFonts w:asciiTheme="minorHAnsi" w:hAnsiTheme="minorHAnsi"/>
                <w:sz w:val="22"/>
                <w:szCs w:val="22"/>
              </w:rPr>
              <w:t xml:space="preserve">, and </w:t>
            </w:r>
            <w:r w:rsidRPr="00140A79">
              <w:rPr>
                <w:rFonts w:asciiTheme="minorHAnsi" w:hAnsiTheme="minorHAnsi"/>
                <w:b/>
                <w:bCs/>
                <w:sz w:val="22"/>
                <w:szCs w:val="22"/>
              </w:rPr>
              <w:t>LMP</w:t>
            </w:r>
            <w:r w:rsidRPr="000B5ED5">
              <w:rPr>
                <w:rFonts w:asciiTheme="minorHAnsi" w:hAnsiTheme="minorHAnsi"/>
                <w:sz w:val="22"/>
                <w:szCs w:val="22"/>
              </w:rPr>
              <w:t>.</w:t>
            </w:r>
          </w:p>
        </w:tc>
      </w:tr>
      <w:tr w:rsidR="001330B5" w:rsidRPr="00F60E9E" w14:paraId="141EE84F" w14:textId="77777777" w:rsidTr="42936FD3">
        <w:tc>
          <w:tcPr>
            <w:tcW w:w="1129" w:type="dxa"/>
          </w:tcPr>
          <w:p w14:paraId="701AC6BC" w14:textId="2D28FABE" w:rsidR="001330B5" w:rsidRPr="00F60E9E" w:rsidRDefault="001330B5" w:rsidP="001330B5">
            <w:pPr>
              <w:rPr>
                <w:sz w:val="22"/>
                <w:szCs w:val="22"/>
              </w:rPr>
            </w:pPr>
            <w:r w:rsidRPr="00024C5D">
              <w:rPr>
                <w:sz w:val="22"/>
                <w:szCs w:val="22"/>
              </w:rPr>
              <w:t>RC</w:t>
            </w:r>
            <w:r w:rsidR="00AF0618">
              <w:rPr>
                <w:sz w:val="22"/>
                <w:szCs w:val="22"/>
              </w:rPr>
              <w:t>6</w:t>
            </w:r>
            <w:r w:rsidR="00D11C14">
              <w:rPr>
                <w:sz w:val="22"/>
                <w:szCs w:val="22"/>
              </w:rPr>
              <w:t>5</w:t>
            </w:r>
          </w:p>
        </w:tc>
        <w:tc>
          <w:tcPr>
            <w:tcW w:w="9661" w:type="dxa"/>
          </w:tcPr>
          <w:p w14:paraId="4E46FB2E" w14:textId="1F91F00C" w:rsidR="001330B5" w:rsidRPr="00F60E9E" w:rsidRDefault="001330B5" w:rsidP="001330B5">
            <w:pPr>
              <w:pStyle w:val="Legal5"/>
              <w:numPr>
                <w:ilvl w:val="0"/>
                <w:numId w:val="0"/>
              </w:numPr>
              <w:rPr>
                <w:rFonts w:asciiTheme="minorHAnsi" w:hAnsiTheme="minorHAnsi"/>
                <w:sz w:val="22"/>
                <w:szCs w:val="22"/>
              </w:rPr>
            </w:pPr>
            <w:r w:rsidRPr="00F60E9E">
              <w:rPr>
                <w:rFonts w:asciiTheme="minorHAnsi" w:hAnsiTheme="minorHAnsi"/>
                <w:sz w:val="22"/>
                <w:szCs w:val="22"/>
              </w:rPr>
              <w:t xml:space="preserve">The placement and compaction of fill material must be supervised by a suitably qualified engineering professional. </w:t>
            </w:r>
          </w:p>
        </w:tc>
      </w:tr>
    </w:tbl>
    <w:p w14:paraId="3CB2B382" w14:textId="77777777" w:rsidR="000B5ED5" w:rsidRDefault="000B5ED5"/>
    <w:p w14:paraId="6415DE8A" w14:textId="6E0E251A" w:rsidR="000B5ED5" w:rsidRDefault="000B5ED5" w:rsidP="000B5ED5">
      <w:pPr>
        <w:pStyle w:val="Heading2"/>
      </w:pPr>
      <w:r>
        <w:lastRenderedPageBreak/>
        <w:t>(C9)</w:t>
      </w:r>
      <w:r w:rsidRPr="000B5ED5">
        <w:t xml:space="preserve"> </w:t>
      </w:r>
      <w:r w:rsidRPr="00F60E9E">
        <w:t>Specific Conditions: Section 13, 14, 15 – Main Hydro Scheme Consents (Construction and Operation Phase)</w:t>
      </w:r>
    </w:p>
    <w:tbl>
      <w:tblPr>
        <w:tblStyle w:val="PlainTable4"/>
        <w:tblW w:w="0" w:type="auto"/>
        <w:tbl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insideH w:val="single" w:sz="4" w:space="0" w:color="171717" w:themeColor="background2" w:themeShade="1A"/>
          <w:insideV w:val="single" w:sz="4" w:space="0" w:color="171717" w:themeColor="background2" w:themeShade="1A"/>
        </w:tblBorders>
        <w:tblLook w:val="04A0" w:firstRow="1" w:lastRow="0" w:firstColumn="1" w:lastColumn="0" w:noHBand="0" w:noVBand="1"/>
      </w:tblPr>
      <w:tblGrid>
        <w:gridCol w:w="1437"/>
        <w:gridCol w:w="9353"/>
      </w:tblGrid>
      <w:tr w:rsidR="0013459A" w:rsidRPr="00F60E9E" w14:paraId="21BABC2E" w14:textId="77777777" w:rsidTr="00F42CF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55F1BA72" w14:textId="77777777" w:rsidR="0013459A" w:rsidRPr="00E42882" w:rsidRDefault="0013459A" w:rsidP="00B53734">
            <w:pPr>
              <w:rPr>
                <w:sz w:val="22"/>
                <w:szCs w:val="22"/>
              </w:rPr>
            </w:pPr>
          </w:p>
        </w:tc>
        <w:tc>
          <w:tcPr>
            <w:tcW w:w="9353" w:type="dxa"/>
            <w:shd w:val="clear" w:color="auto" w:fill="DAE9F7" w:themeFill="text2" w:themeFillTint="1A"/>
            <w:vAlign w:val="center"/>
          </w:tcPr>
          <w:p w14:paraId="358A9D21" w14:textId="6FC99820" w:rsidR="0013459A" w:rsidRPr="00E42882" w:rsidRDefault="0013459A" w:rsidP="00B53734">
            <w:pPr>
              <w:pStyle w:val="Legal1"/>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2"/>
                <w:szCs w:val="22"/>
                <w:lang w:val="en-US"/>
              </w:rPr>
            </w:pPr>
            <w:r w:rsidRPr="00E42882">
              <w:rPr>
                <w:rFonts w:ascii="Aptos" w:hAnsi="Aptos"/>
                <w:sz w:val="22"/>
                <w:szCs w:val="22"/>
              </w:rPr>
              <w:t>Site Specific Seismic Hazard Assessment</w:t>
            </w:r>
          </w:p>
        </w:tc>
      </w:tr>
      <w:tr w:rsidR="0013459A" w:rsidRPr="00F60E9E" w14:paraId="6C0CF148"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0371738" w14:textId="54CADE99" w:rsidR="0013459A" w:rsidRPr="002829AF" w:rsidRDefault="001330B5" w:rsidP="00D52113">
            <w:pPr>
              <w:rPr>
                <w:sz w:val="22"/>
                <w:szCs w:val="22"/>
              </w:rPr>
            </w:pPr>
            <w:r>
              <w:rPr>
                <w:sz w:val="22"/>
                <w:szCs w:val="22"/>
              </w:rPr>
              <w:t>RC</w:t>
            </w:r>
            <w:r w:rsidR="00AF0618">
              <w:rPr>
                <w:sz w:val="22"/>
                <w:szCs w:val="22"/>
              </w:rPr>
              <w:t>6</w:t>
            </w:r>
            <w:r w:rsidR="00D11C14">
              <w:rPr>
                <w:sz w:val="22"/>
                <w:szCs w:val="22"/>
              </w:rPr>
              <w:t>6</w:t>
            </w:r>
          </w:p>
        </w:tc>
        <w:tc>
          <w:tcPr>
            <w:tcW w:w="9353" w:type="dxa"/>
            <w:shd w:val="clear" w:color="auto" w:fill="C1F0C7" w:themeFill="accent3" w:themeFillTint="33"/>
          </w:tcPr>
          <w:p w14:paraId="13D1E53D" w14:textId="43D42A09" w:rsidR="0013459A" w:rsidRPr="002829AF" w:rsidRDefault="0013459A" w:rsidP="0013459A">
            <w:pPr>
              <w:pStyle w:val="Legal1"/>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 xml:space="preserve">Prior to the submission of </w:t>
            </w:r>
            <w:r w:rsidR="00A13E57">
              <w:rPr>
                <w:rFonts w:ascii="Aptos" w:hAnsi="Aptos"/>
                <w:sz w:val="22"/>
                <w:szCs w:val="22"/>
              </w:rPr>
              <w:t>the Weir and Intake Structure Design</w:t>
            </w:r>
            <w:r w:rsidR="00731360">
              <w:rPr>
                <w:rFonts w:ascii="Aptos" w:hAnsi="Aptos"/>
                <w:sz w:val="22"/>
                <w:szCs w:val="22"/>
              </w:rPr>
              <w:t xml:space="preserve"> Report</w:t>
            </w:r>
            <w:r w:rsidR="00A13E57">
              <w:rPr>
                <w:rFonts w:ascii="Aptos" w:hAnsi="Aptos"/>
                <w:sz w:val="22"/>
                <w:szCs w:val="22"/>
              </w:rPr>
              <w:t xml:space="preserve"> required by </w:t>
            </w:r>
            <w:r w:rsidR="00A13E57" w:rsidRPr="009B5FB1">
              <w:rPr>
                <w:rFonts w:ascii="Aptos" w:hAnsi="Aptos"/>
                <w:sz w:val="22"/>
                <w:szCs w:val="22"/>
                <w:highlight w:val="lightGray"/>
              </w:rPr>
              <w:t>Condition</w:t>
            </w:r>
            <w:r w:rsidR="00731360" w:rsidRPr="009B5FB1">
              <w:rPr>
                <w:rFonts w:ascii="Aptos" w:hAnsi="Aptos"/>
                <w:sz w:val="22"/>
                <w:szCs w:val="22"/>
                <w:highlight w:val="lightGray"/>
              </w:rPr>
              <w:t xml:space="preserve"> </w:t>
            </w:r>
            <w:r w:rsidR="009F1826">
              <w:rPr>
                <w:rFonts w:ascii="Aptos" w:hAnsi="Aptos"/>
                <w:sz w:val="22"/>
                <w:szCs w:val="22"/>
                <w:highlight w:val="lightGray"/>
              </w:rPr>
              <w:t>RC71</w:t>
            </w:r>
            <w:r w:rsidR="00A13E57" w:rsidRPr="00E7417E">
              <w:rPr>
                <w:rFonts w:ascii="Aptos" w:hAnsi="Aptos"/>
                <w:color w:val="00B050"/>
                <w:sz w:val="22"/>
              </w:rPr>
              <w:t xml:space="preserve"> </w:t>
            </w:r>
            <w:r w:rsidRPr="002829AF">
              <w:rPr>
                <w:rFonts w:ascii="Aptos" w:hAnsi="Aptos"/>
                <w:sz w:val="22"/>
                <w:szCs w:val="22"/>
              </w:rPr>
              <w:t xml:space="preserve">the </w:t>
            </w:r>
            <w:r w:rsidR="00D82E2B">
              <w:rPr>
                <w:rFonts w:ascii="Aptos" w:hAnsi="Aptos"/>
                <w:sz w:val="22"/>
                <w:szCs w:val="22"/>
              </w:rPr>
              <w:t>Consent Holder</w:t>
            </w:r>
            <w:r w:rsidRPr="002829AF">
              <w:rPr>
                <w:rFonts w:ascii="Aptos" w:hAnsi="Aptos"/>
                <w:sz w:val="22"/>
                <w:szCs w:val="22"/>
              </w:rPr>
              <w:t xml:space="preserve"> shall provide to </w:t>
            </w:r>
            <w:r w:rsidR="00FD488A">
              <w:rPr>
                <w:rFonts w:ascii="Aptos" w:hAnsi="Aptos"/>
                <w:sz w:val="22"/>
                <w:szCs w:val="22"/>
              </w:rPr>
              <w:t>WCRC</w:t>
            </w:r>
            <w:r w:rsidRPr="002829AF">
              <w:rPr>
                <w:rFonts w:ascii="Aptos" w:hAnsi="Aptos"/>
                <w:sz w:val="22"/>
                <w:szCs w:val="22"/>
              </w:rPr>
              <w:t xml:space="preserve"> </w:t>
            </w:r>
            <w:r w:rsidR="00A13E57">
              <w:rPr>
                <w:rFonts w:ascii="Aptos" w:hAnsi="Aptos"/>
                <w:sz w:val="22"/>
                <w:szCs w:val="22"/>
              </w:rPr>
              <w:t xml:space="preserve">for information </w:t>
            </w:r>
            <w:r w:rsidRPr="002829AF">
              <w:rPr>
                <w:rFonts w:ascii="Aptos" w:hAnsi="Aptos"/>
                <w:sz w:val="22"/>
                <w:szCs w:val="22"/>
              </w:rPr>
              <w:t xml:space="preserve">a </w:t>
            </w:r>
            <w:r w:rsidRPr="00731360">
              <w:rPr>
                <w:rFonts w:ascii="Aptos" w:hAnsi="Aptos"/>
                <w:b/>
                <w:bCs/>
                <w:sz w:val="22"/>
                <w:szCs w:val="22"/>
              </w:rPr>
              <w:t>SSSHA</w:t>
            </w:r>
            <w:r w:rsidRPr="002829AF">
              <w:rPr>
                <w:rFonts w:ascii="Aptos" w:hAnsi="Aptos"/>
                <w:sz w:val="22"/>
                <w:szCs w:val="22"/>
              </w:rPr>
              <w:t xml:space="preserve"> prepared by a suitably qualified and experienced Chartered Professional Engineer (CPEng) with demonstrable expertise in engineering seismology and geotechnical earthquake engineering.</w:t>
            </w:r>
          </w:p>
          <w:p w14:paraId="7654154C" w14:textId="24D0A551" w:rsidR="0013459A" w:rsidRPr="002829AF" w:rsidRDefault="0013459A" w:rsidP="0013459A">
            <w:pPr>
              <w:pStyle w:val="Legal1"/>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 xml:space="preserve">The </w:t>
            </w:r>
            <w:r w:rsidRPr="00731360">
              <w:rPr>
                <w:rFonts w:ascii="Aptos" w:hAnsi="Aptos"/>
                <w:b/>
                <w:bCs/>
                <w:sz w:val="22"/>
                <w:szCs w:val="22"/>
              </w:rPr>
              <w:t>SSSHA</w:t>
            </w:r>
            <w:r w:rsidRPr="002829AF">
              <w:rPr>
                <w:rFonts w:ascii="Aptos" w:hAnsi="Aptos"/>
                <w:sz w:val="22"/>
                <w:szCs w:val="22"/>
              </w:rPr>
              <w:t xml:space="preserve"> </w:t>
            </w:r>
            <w:r w:rsidR="00A13E57">
              <w:rPr>
                <w:rFonts w:ascii="Aptos" w:hAnsi="Aptos"/>
                <w:sz w:val="22"/>
                <w:szCs w:val="22"/>
              </w:rPr>
              <w:t>must</w:t>
            </w:r>
            <w:r w:rsidRPr="002829AF">
              <w:rPr>
                <w:rFonts w:ascii="Aptos" w:hAnsi="Aptos"/>
                <w:sz w:val="22"/>
                <w:szCs w:val="22"/>
              </w:rPr>
              <w:t>:</w:t>
            </w:r>
          </w:p>
          <w:p w14:paraId="12C1F109" w14:textId="73E5E8D9" w:rsidR="0013459A" w:rsidRPr="002829AF" w:rsidRDefault="0013459A" w:rsidP="00306C87">
            <w:pPr>
              <w:pStyle w:val="Legal1"/>
              <w:numPr>
                <w:ilvl w:val="0"/>
                <w:numId w:val="97"/>
              </w:numPr>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 xml:space="preserve">Be undertaken in general accordance with the principles of NZS 1170.5:2004 Structural Design Actions – Part 5: Earthquake Actions – </w:t>
            </w:r>
            <w:proofErr w:type="gramStart"/>
            <w:r w:rsidRPr="002829AF">
              <w:rPr>
                <w:rFonts w:ascii="Aptos" w:hAnsi="Aptos"/>
                <w:sz w:val="22"/>
                <w:szCs w:val="22"/>
              </w:rPr>
              <w:t>New Zealand;</w:t>
            </w:r>
            <w:proofErr w:type="gramEnd"/>
          </w:p>
          <w:p w14:paraId="35489374" w14:textId="728BDBC7" w:rsidR="0013459A" w:rsidRPr="002829AF" w:rsidRDefault="0013459A" w:rsidP="00306C87">
            <w:pPr>
              <w:pStyle w:val="Legal1"/>
              <w:numPr>
                <w:ilvl w:val="0"/>
                <w:numId w:val="97"/>
              </w:numPr>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 xml:space="preserve">Characterise the site-specific seismic hazard, including but not limited to fault proximity effects, local site amplification, liquefaction potential, and ground shaking </w:t>
            </w:r>
            <w:proofErr w:type="gramStart"/>
            <w:r w:rsidRPr="002829AF">
              <w:rPr>
                <w:rFonts w:ascii="Aptos" w:hAnsi="Aptos"/>
                <w:sz w:val="22"/>
                <w:szCs w:val="22"/>
              </w:rPr>
              <w:t>parameters;</w:t>
            </w:r>
            <w:proofErr w:type="gramEnd"/>
          </w:p>
          <w:p w14:paraId="3C4D90EC" w14:textId="2ABEC706" w:rsidR="0013459A" w:rsidRPr="002829AF" w:rsidRDefault="0013459A" w:rsidP="00306C87">
            <w:pPr>
              <w:pStyle w:val="Legal1"/>
              <w:numPr>
                <w:ilvl w:val="0"/>
                <w:numId w:val="97"/>
              </w:numPr>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Provide recommended design ground motion parameters for use in structural and geotechnical design;</w:t>
            </w:r>
            <w:r w:rsidR="00731360">
              <w:rPr>
                <w:rFonts w:ascii="Aptos" w:hAnsi="Aptos"/>
                <w:sz w:val="22"/>
                <w:szCs w:val="22"/>
              </w:rPr>
              <w:t xml:space="preserve"> and</w:t>
            </w:r>
          </w:p>
          <w:p w14:paraId="6C82ABFD" w14:textId="14D5FBAB" w:rsidR="0013459A" w:rsidRPr="00E453FA" w:rsidRDefault="0013459A" w:rsidP="00306C87">
            <w:pPr>
              <w:pStyle w:val="Legal1"/>
              <w:numPr>
                <w:ilvl w:val="0"/>
                <w:numId w:val="97"/>
              </w:numPr>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2829AF">
              <w:rPr>
                <w:rFonts w:ascii="Aptos" w:hAnsi="Aptos"/>
                <w:sz w:val="22"/>
                <w:szCs w:val="22"/>
              </w:rPr>
              <w:t xml:space="preserve">Identify any seismic-related geotechnical constraints relevant to the </w:t>
            </w:r>
            <w:r w:rsidR="00E453FA">
              <w:rPr>
                <w:rFonts w:ascii="Aptos" w:hAnsi="Aptos"/>
                <w:sz w:val="22"/>
                <w:szCs w:val="22"/>
              </w:rPr>
              <w:t>structures</w:t>
            </w:r>
            <w:r w:rsidRPr="002829AF">
              <w:rPr>
                <w:rFonts w:ascii="Aptos" w:hAnsi="Aptos"/>
                <w:sz w:val="22"/>
                <w:szCs w:val="22"/>
              </w:rPr>
              <w:t>.</w:t>
            </w:r>
          </w:p>
        </w:tc>
      </w:tr>
      <w:tr w:rsidR="00D52113" w:rsidRPr="00F60E9E" w14:paraId="3F35FBC2"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723A8B7C" w14:textId="13B1F224" w:rsidR="00D52113" w:rsidRPr="00F60E9E" w:rsidRDefault="00D52113" w:rsidP="00B53734">
            <w:pPr>
              <w:rPr>
                <w:sz w:val="22"/>
                <w:szCs w:val="22"/>
              </w:rPr>
            </w:pPr>
          </w:p>
        </w:tc>
        <w:tc>
          <w:tcPr>
            <w:tcW w:w="9353" w:type="dxa"/>
            <w:shd w:val="clear" w:color="auto" w:fill="DAE9F7" w:themeFill="text2" w:themeFillTint="1A"/>
            <w:vAlign w:val="center"/>
          </w:tcPr>
          <w:p w14:paraId="4B05F933" w14:textId="7FDBC592" w:rsidR="00D52113" w:rsidRPr="00F60E9E" w:rsidRDefault="000B5ED5" w:rsidP="00B5373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lang w:val="en-US"/>
              </w:rPr>
            </w:pPr>
            <w:r w:rsidRPr="00F60E9E">
              <w:rPr>
                <w:rFonts w:asciiTheme="minorHAnsi" w:hAnsiTheme="minorHAnsi"/>
                <w:b/>
                <w:bCs/>
                <w:sz w:val="22"/>
                <w:szCs w:val="22"/>
                <w:lang w:val="en-US"/>
              </w:rPr>
              <w:t xml:space="preserve">Weir and Intake Structure Design </w:t>
            </w:r>
          </w:p>
        </w:tc>
      </w:tr>
      <w:tr w:rsidR="001330B5" w:rsidRPr="00F60E9E" w14:paraId="75A8908C"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28398326" w14:textId="42811226" w:rsidR="001330B5" w:rsidRPr="00F60E9E" w:rsidRDefault="001330B5" w:rsidP="001330B5">
            <w:pPr>
              <w:rPr>
                <w:sz w:val="22"/>
                <w:szCs w:val="22"/>
              </w:rPr>
            </w:pPr>
            <w:r w:rsidRPr="00364D8A">
              <w:rPr>
                <w:sz w:val="22"/>
                <w:szCs w:val="22"/>
              </w:rPr>
              <w:t>RC</w:t>
            </w:r>
            <w:r w:rsidR="00AF0618">
              <w:rPr>
                <w:sz w:val="22"/>
                <w:szCs w:val="22"/>
              </w:rPr>
              <w:t>6</w:t>
            </w:r>
            <w:r w:rsidR="00D11C14">
              <w:rPr>
                <w:sz w:val="22"/>
                <w:szCs w:val="22"/>
              </w:rPr>
              <w:t>7</w:t>
            </w:r>
          </w:p>
        </w:tc>
        <w:tc>
          <w:tcPr>
            <w:tcW w:w="9353" w:type="dxa"/>
            <w:shd w:val="clear" w:color="auto" w:fill="C1F0C7" w:themeFill="accent3" w:themeFillTint="33"/>
          </w:tcPr>
          <w:p w14:paraId="416909C5" w14:textId="564F0E04" w:rsidR="00D928BC" w:rsidRPr="001E704D" w:rsidRDefault="1F95AF0A" w:rsidP="42936FD3">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The Final Weir and Intake Structure Design Report must be in general accordance with preliminary plan drawing titled “Concept Design – Preferred Arrangement Headworks General Arrangement Channel and Intake” Revision E, and preliminary cross-section drawing titled “Preliminary Design – Headworks General Arrangement Section and Details” Revision D, provided in Appendix 42 of the </w:t>
            </w:r>
            <w:r w:rsidRPr="42936FD3">
              <w:rPr>
                <w:rFonts w:asciiTheme="minorHAnsi" w:hAnsiTheme="minorHAnsi"/>
                <w:b/>
                <w:bCs/>
                <w:sz w:val="22"/>
                <w:szCs w:val="22"/>
              </w:rPr>
              <w:t>Application</w:t>
            </w:r>
            <w:r w:rsidRPr="42936FD3">
              <w:rPr>
                <w:rFonts w:asciiTheme="minorHAnsi" w:hAnsiTheme="minorHAnsi"/>
                <w:sz w:val="22"/>
                <w:szCs w:val="22"/>
              </w:rPr>
              <w:t>.</w:t>
            </w:r>
          </w:p>
        </w:tc>
      </w:tr>
      <w:tr w:rsidR="001330B5" w:rsidRPr="00F60E9E" w14:paraId="5715250B"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8834BF4" w14:textId="1E848AE1" w:rsidR="001330B5" w:rsidRPr="00F60E9E" w:rsidRDefault="001330B5" w:rsidP="001330B5">
            <w:pPr>
              <w:rPr>
                <w:sz w:val="22"/>
                <w:szCs w:val="22"/>
              </w:rPr>
            </w:pPr>
            <w:r w:rsidRPr="00364D8A">
              <w:rPr>
                <w:sz w:val="22"/>
                <w:szCs w:val="22"/>
              </w:rPr>
              <w:t>RC</w:t>
            </w:r>
            <w:r w:rsidR="002D4810">
              <w:rPr>
                <w:sz w:val="22"/>
                <w:szCs w:val="22"/>
              </w:rPr>
              <w:t>6</w:t>
            </w:r>
            <w:r w:rsidR="00D11C14">
              <w:rPr>
                <w:sz w:val="22"/>
                <w:szCs w:val="22"/>
              </w:rPr>
              <w:t>8</w:t>
            </w:r>
          </w:p>
        </w:tc>
        <w:tc>
          <w:tcPr>
            <w:tcW w:w="9353" w:type="dxa"/>
          </w:tcPr>
          <w:p w14:paraId="3B5A7301" w14:textId="77777777" w:rsidR="001330B5" w:rsidRPr="00F60E9E"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design of the Weir and Intake Structure for the Headworks must be finalised in consultation with the following:</w:t>
            </w:r>
          </w:p>
          <w:p w14:paraId="17FAC914" w14:textId="77777777" w:rsidR="001330B5" w:rsidRPr="00F60E9E" w:rsidRDefault="001330B5" w:rsidP="00306C87">
            <w:pPr>
              <w:pStyle w:val="Legal1"/>
              <w:numPr>
                <w:ilvl w:val="0"/>
                <w:numId w:val="8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a suitably qualified and experienced engineer to provide advice on how the design may reduce anticipated effects on river morphology and effects associated with sediment </w:t>
            </w:r>
            <w:proofErr w:type="gramStart"/>
            <w:r w:rsidRPr="00F60E9E">
              <w:rPr>
                <w:rFonts w:asciiTheme="minorHAnsi" w:hAnsiTheme="minorHAnsi"/>
                <w:sz w:val="22"/>
                <w:szCs w:val="22"/>
              </w:rPr>
              <w:t>transport;</w:t>
            </w:r>
            <w:proofErr w:type="gramEnd"/>
            <w:r w:rsidRPr="00F60E9E">
              <w:rPr>
                <w:rFonts w:asciiTheme="minorHAnsi" w:hAnsiTheme="minorHAnsi"/>
                <w:sz w:val="22"/>
                <w:szCs w:val="22"/>
              </w:rPr>
              <w:t xml:space="preserve"> </w:t>
            </w:r>
          </w:p>
          <w:p w14:paraId="0B00C455" w14:textId="77777777" w:rsidR="001330B5" w:rsidRPr="00F60E9E" w:rsidRDefault="001330B5" w:rsidP="00306C87">
            <w:pPr>
              <w:pStyle w:val="Legal1"/>
              <w:numPr>
                <w:ilvl w:val="0"/>
                <w:numId w:val="8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a suitably qualified freshwater ecologist and suitably qualified terrestrial expert familiar with whio to provide advice on how the design may reduce anticipated effects on kōaro and whio (respectively</w:t>
            </w:r>
            <w:proofErr w:type="gramStart"/>
            <w:r w:rsidRPr="00F60E9E">
              <w:rPr>
                <w:rFonts w:asciiTheme="minorHAnsi" w:hAnsiTheme="minorHAnsi"/>
                <w:sz w:val="22"/>
                <w:szCs w:val="22"/>
              </w:rPr>
              <w:t>);</w:t>
            </w:r>
            <w:proofErr w:type="gramEnd"/>
            <w:r w:rsidRPr="00F60E9E">
              <w:rPr>
                <w:rFonts w:asciiTheme="minorHAnsi" w:hAnsiTheme="minorHAnsi"/>
                <w:sz w:val="22"/>
                <w:szCs w:val="22"/>
              </w:rPr>
              <w:t xml:space="preserve"> </w:t>
            </w:r>
          </w:p>
          <w:p w14:paraId="3778AFF8" w14:textId="582866F4" w:rsidR="001330B5" w:rsidRPr="00F60E9E" w:rsidRDefault="001330B5" w:rsidP="00306C87">
            <w:pPr>
              <w:pStyle w:val="Legal1"/>
              <w:numPr>
                <w:ilvl w:val="0"/>
                <w:numId w:val="8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Department of Conservation in respect to the design of the physical structures associated with the weir and intake as it relates to </w:t>
            </w:r>
            <w:r w:rsidR="00F11C06" w:rsidRPr="00F60E9E">
              <w:rPr>
                <w:rFonts w:asciiTheme="minorHAnsi" w:hAnsiTheme="minorHAnsi"/>
                <w:sz w:val="22"/>
                <w:szCs w:val="22"/>
              </w:rPr>
              <w:t xml:space="preserve">kōaro and </w:t>
            </w:r>
            <w:r w:rsidR="00F11C06">
              <w:rPr>
                <w:rFonts w:asciiTheme="minorHAnsi" w:hAnsiTheme="minorHAnsi"/>
                <w:sz w:val="22"/>
                <w:szCs w:val="22"/>
              </w:rPr>
              <w:t>who; and</w:t>
            </w:r>
          </w:p>
          <w:p w14:paraId="6005BC49" w14:textId="79974C6C" w:rsidR="001330B5" w:rsidRPr="007843C0" w:rsidRDefault="001330B5" w:rsidP="00306C87">
            <w:pPr>
              <w:pStyle w:val="Legal1"/>
              <w:numPr>
                <w:ilvl w:val="0"/>
                <w:numId w:val="8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WWNZ in respect to portage access structures.</w:t>
            </w:r>
          </w:p>
        </w:tc>
      </w:tr>
      <w:tr w:rsidR="001330B5" w:rsidRPr="00F60E9E" w14:paraId="1E6FECEA"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3C8CFFAD" w14:textId="7778810F" w:rsidR="001330B5" w:rsidRPr="00F60E9E" w:rsidRDefault="001330B5" w:rsidP="001330B5">
            <w:pPr>
              <w:rPr>
                <w:sz w:val="22"/>
                <w:szCs w:val="22"/>
              </w:rPr>
            </w:pPr>
            <w:r w:rsidRPr="00364D8A">
              <w:rPr>
                <w:sz w:val="22"/>
                <w:szCs w:val="22"/>
              </w:rPr>
              <w:t>RC</w:t>
            </w:r>
            <w:r w:rsidR="00D11C14">
              <w:rPr>
                <w:sz w:val="22"/>
                <w:szCs w:val="22"/>
              </w:rPr>
              <w:t>69</w:t>
            </w:r>
          </w:p>
        </w:tc>
        <w:tc>
          <w:tcPr>
            <w:tcW w:w="9353" w:type="dxa"/>
            <w:shd w:val="clear" w:color="auto" w:fill="C1F0C7" w:themeFill="accent3" w:themeFillTint="33"/>
          </w:tcPr>
          <w:p w14:paraId="08396F4F" w14:textId="5DFC6E61" w:rsidR="001330B5" w:rsidRPr="00122DDE"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sidR="00D82E2B">
              <w:rPr>
                <w:rFonts w:asciiTheme="minorHAnsi" w:hAnsiTheme="minorHAnsi"/>
                <w:sz w:val="22"/>
                <w:szCs w:val="22"/>
              </w:rPr>
              <w:t>Consent Holder</w:t>
            </w:r>
            <w:r w:rsidRPr="00F60E9E">
              <w:rPr>
                <w:rFonts w:asciiTheme="minorHAnsi" w:hAnsiTheme="minorHAnsi"/>
                <w:sz w:val="22"/>
                <w:szCs w:val="22"/>
              </w:rPr>
              <w:t xml:space="preserve"> must pay the reasonable and agreed costs of an expert to advise </w:t>
            </w:r>
            <w:r w:rsidRPr="00225CFC">
              <w:rPr>
                <w:rFonts w:asciiTheme="minorHAnsi" w:hAnsiTheme="minorHAnsi"/>
                <w:b/>
                <w:bCs/>
                <w:sz w:val="22"/>
                <w:szCs w:val="22"/>
              </w:rPr>
              <w:t>WWNZ</w:t>
            </w:r>
            <w:r w:rsidRPr="00F60E9E">
              <w:rPr>
                <w:rFonts w:asciiTheme="minorHAnsi" w:hAnsiTheme="minorHAnsi"/>
                <w:sz w:val="22"/>
                <w:szCs w:val="22"/>
              </w:rPr>
              <w:t xml:space="preserve"> and DOC in relation to the portage design.</w:t>
            </w:r>
          </w:p>
        </w:tc>
      </w:tr>
      <w:tr w:rsidR="001330B5" w:rsidRPr="00F60E9E" w14:paraId="752071D6"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74FF324" w14:textId="32FE9138" w:rsidR="001330B5" w:rsidRPr="00F60E9E" w:rsidRDefault="001330B5" w:rsidP="001330B5">
            <w:pPr>
              <w:rPr>
                <w:sz w:val="22"/>
                <w:szCs w:val="22"/>
              </w:rPr>
            </w:pPr>
            <w:r w:rsidRPr="00364D8A">
              <w:rPr>
                <w:sz w:val="22"/>
                <w:szCs w:val="22"/>
              </w:rPr>
              <w:lastRenderedPageBreak/>
              <w:t>RC</w:t>
            </w:r>
            <w:r w:rsidR="002D4810">
              <w:rPr>
                <w:sz w:val="22"/>
                <w:szCs w:val="22"/>
              </w:rPr>
              <w:t>7</w:t>
            </w:r>
            <w:r w:rsidR="00D11C14">
              <w:rPr>
                <w:sz w:val="22"/>
                <w:szCs w:val="22"/>
              </w:rPr>
              <w:t>0</w:t>
            </w:r>
          </w:p>
        </w:tc>
        <w:tc>
          <w:tcPr>
            <w:tcW w:w="9353" w:type="dxa"/>
          </w:tcPr>
          <w:p w14:paraId="6765EFA1" w14:textId="6B07FEAB" w:rsidR="001330B5" w:rsidRPr="00CB795F"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122DDE">
              <w:rPr>
                <w:rFonts w:asciiTheme="minorHAnsi" w:hAnsiTheme="minorHAnsi"/>
                <w:sz w:val="22"/>
                <w:szCs w:val="22"/>
              </w:rPr>
              <w:t xml:space="preserve">A Weir and Intake Structure </w:t>
            </w:r>
            <w:r w:rsidRPr="00CB795F">
              <w:rPr>
                <w:rFonts w:asciiTheme="minorHAnsi" w:hAnsiTheme="minorHAnsi"/>
                <w:sz w:val="22"/>
                <w:szCs w:val="22"/>
              </w:rPr>
              <w:t xml:space="preserve">Consultation Summary Report must be prepared following the completion of the consultation activities required in </w:t>
            </w:r>
            <w:r w:rsidRPr="009B5FB1">
              <w:rPr>
                <w:rFonts w:asciiTheme="minorHAnsi" w:hAnsiTheme="minorHAnsi"/>
                <w:sz w:val="22"/>
                <w:szCs w:val="22"/>
                <w:highlight w:val="lightGray"/>
              </w:rPr>
              <w:t xml:space="preserve">Condition </w:t>
            </w:r>
            <w:r w:rsidR="00CB795F" w:rsidRPr="009B5FB1">
              <w:rPr>
                <w:rFonts w:asciiTheme="minorHAnsi" w:hAnsiTheme="minorHAnsi"/>
                <w:sz w:val="22"/>
                <w:szCs w:val="22"/>
                <w:highlight w:val="lightGray"/>
              </w:rPr>
              <w:t>RC6</w:t>
            </w:r>
            <w:r w:rsidR="00225CFC">
              <w:rPr>
                <w:rFonts w:asciiTheme="minorHAnsi" w:hAnsiTheme="minorHAnsi"/>
                <w:sz w:val="22"/>
                <w:szCs w:val="22"/>
                <w:highlight w:val="lightGray"/>
              </w:rPr>
              <w:t>8</w:t>
            </w:r>
            <w:r w:rsidRPr="00CB795F">
              <w:rPr>
                <w:rFonts w:asciiTheme="minorHAnsi" w:hAnsiTheme="minorHAnsi"/>
                <w:sz w:val="22"/>
                <w:szCs w:val="22"/>
              </w:rPr>
              <w:t xml:space="preserve"> and included in the Final Weir and Intake Structure Design Report. The Weir and Intake Structure Consultation Summary Report must include (as a minimum): </w:t>
            </w:r>
          </w:p>
          <w:p w14:paraId="13D36051" w14:textId="45B7F458" w:rsidR="001330B5" w:rsidRPr="00CB795F" w:rsidRDefault="001330B5" w:rsidP="00306C87">
            <w:pPr>
              <w:pStyle w:val="Legal1"/>
              <w:numPr>
                <w:ilvl w:val="0"/>
                <w:numId w:val="9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CB795F">
              <w:rPr>
                <w:rFonts w:asciiTheme="minorHAnsi" w:hAnsiTheme="minorHAnsi"/>
                <w:sz w:val="22"/>
                <w:szCs w:val="22"/>
              </w:rPr>
              <w:t xml:space="preserve">A summary of the recommendations from each entity listed in </w:t>
            </w:r>
            <w:r w:rsidRPr="009B5FB1">
              <w:rPr>
                <w:rFonts w:asciiTheme="minorHAnsi" w:hAnsiTheme="minorHAnsi"/>
                <w:sz w:val="22"/>
                <w:szCs w:val="22"/>
                <w:highlight w:val="lightGray"/>
              </w:rPr>
              <w:t xml:space="preserve">Condition </w:t>
            </w:r>
            <w:r w:rsidR="00CB795F" w:rsidRPr="009B5FB1">
              <w:rPr>
                <w:rFonts w:asciiTheme="minorHAnsi" w:hAnsiTheme="minorHAnsi"/>
                <w:sz w:val="22"/>
                <w:szCs w:val="22"/>
                <w:highlight w:val="lightGray"/>
              </w:rPr>
              <w:t>RC</w:t>
            </w:r>
            <w:r w:rsidR="00225CFC">
              <w:rPr>
                <w:rFonts w:asciiTheme="minorHAnsi" w:hAnsiTheme="minorHAnsi"/>
                <w:sz w:val="22"/>
                <w:szCs w:val="22"/>
                <w:highlight w:val="lightGray"/>
              </w:rPr>
              <w:t>68</w:t>
            </w:r>
            <w:r w:rsidRPr="00CB795F">
              <w:rPr>
                <w:rFonts w:asciiTheme="minorHAnsi" w:hAnsiTheme="minorHAnsi"/>
                <w:sz w:val="22"/>
                <w:szCs w:val="22"/>
              </w:rPr>
              <w:t xml:space="preserve"> and an explanation of how these have been considered by the </w:t>
            </w:r>
            <w:r w:rsidR="00D82E2B" w:rsidRPr="00CB795F">
              <w:rPr>
                <w:rFonts w:asciiTheme="minorHAnsi" w:hAnsiTheme="minorHAnsi"/>
                <w:sz w:val="22"/>
                <w:szCs w:val="22"/>
              </w:rPr>
              <w:t>Consent Holder</w:t>
            </w:r>
            <w:r w:rsidRPr="00CB795F">
              <w:rPr>
                <w:rFonts w:asciiTheme="minorHAnsi" w:hAnsiTheme="minorHAnsi"/>
                <w:sz w:val="22"/>
                <w:szCs w:val="22"/>
              </w:rPr>
              <w:t xml:space="preserve">; and </w:t>
            </w:r>
          </w:p>
          <w:p w14:paraId="612F7821" w14:textId="0832C5DC" w:rsidR="001330B5" w:rsidRPr="00122DDE" w:rsidRDefault="001330B5" w:rsidP="00306C87">
            <w:pPr>
              <w:pStyle w:val="Legal1"/>
              <w:numPr>
                <w:ilvl w:val="0"/>
                <w:numId w:val="9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122DDE">
              <w:rPr>
                <w:rFonts w:asciiTheme="minorHAnsi" w:hAnsiTheme="minorHAnsi"/>
                <w:sz w:val="22"/>
                <w:szCs w:val="22"/>
              </w:rPr>
              <w:t xml:space="preserve">A summary of any other relevant commentary and how </w:t>
            </w:r>
            <w:r>
              <w:rPr>
                <w:rFonts w:asciiTheme="minorHAnsi" w:hAnsiTheme="minorHAnsi"/>
                <w:sz w:val="22"/>
                <w:szCs w:val="22"/>
              </w:rPr>
              <w:t xml:space="preserve">it </w:t>
            </w:r>
            <w:r w:rsidRPr="00122DDE">
              <w:rPr>
                <w:rFonts w:asciiTheme="minorHAnsi" w:hAnsiTheme="minorHAnsi"/>
                <w:sz w:val="22"/>
                <w:szCs w:val="22"/>
              </w:rPr>
              <w:t xml:space="preserve">has been </w:t>
            </w:r>
            <w:proofErr w:type="gramStart"/>
            <w:r w:rsidRPr="00122DDE">
              <w:rPr>
                <w:rFonts w:asciiTheme="minorHAnsi" w:hAnsiTheme="minorHAnsi"/>
                <w:sz w:val="22"/>
                <w:szCs w:val="22"/>
              </w:rPr>
              <w:t>taken into accoun</w:t>
            </w:r>
            <w:r>
              <w:rPr>
                <w:rFonts w:asciiTheme="minorHAnsi" w:hAnsiTheme="minorHAnsi"/>
                <w:sz w:val="22"/>
                <w:szCs w:val="22"/>
              </w:rPr>
              <w:t>t</w:t>
            </w:r>
            <w:proofErr w:type="gramEnd"/>
            <w:r>
              <w:rPr>
                <w:rFonts w:asciiTheme="minorHAnsi" w:hAnsiTheme="minorHAnsi"/>
                <w:sz w:val="22"/>
                <w:szCs w:val="22"/>
              </w:rPr>
              <w:t xml:space="preserve">. </w:t>
            </w:r>
          </w:p>
        </w:tc>
      </w:tr>
      <w:tr w:rsidR="00705CD7" w:rsidRPr="00F60E9E" w14:paraId="147483A1"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25307CBD" w14:textId="77777777" w:rsidR="00705CD7" w:rsidRPr="00F60E9E" w:rsidRDefault="00705CD7" w:rsidP="00B53734">
            <w:pPr>
              <w:rPr>
                <w:sz w:val="22"/>
                <w:szCs w:val="22"/>
              </w:rPr>
            </w:pPr>
          </w:p>
        </w:tc>
        <w:tc>
          <w:tcPr>
            <w:tcW w:w="9353" w:type="dxa"/>
            <w:shd w:val="clear" w:color="auto" w:fill="DAE9F7" w:themeFill="text2" w:themeFillTint="1A"/>
            <w:vAlign w:val="center"/>
          </w:tcPr>
          <w:p w14:paraId="502E1F53" w14:textId="1189AFA9" w:rsidR="00705CD7" w:rsidRPr="00F60E9E" w:rsidRDefault="00705CD7"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lang w:val="en-US"/>
              </w:rPr>
            </w:pPr>
            <w:r w:rsidRPr="00F60E9E">
              <w:rPr>
                <w:rFonts w:asciiTheme="minorHAnsi" w:hAnsiTheme="minorHAnsi"/>
                <w:b/>
                <w:bCs/>
                <w:sz w:val="22"/>
                <w:szCs w:val="22"/>
                <w:lang w:val="en-US"/>
              </w:rPr>
              <w:t>Final Weir and Intake Structures Design Report</w:t>
            </w:r>
          </w:p>
        </w:tc>
      </w:tr>
      <w:tr w:rsidR="00D52113" w:rsidRPr="00F60E9E" w14:paraId="5B599748"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AA58BC5" w14:textId="3EB08C81" w:rsidR="00D52113" w:rsidRPr="00F60E9E" w:rsidRDefault="001330B5" w:rsidP="00D52113">
            <w:pPr>
              <w:rPr>
                <w:sz w:val="22"/>
                <w:szCs w:val="22"/>
              </w:rPr>
            </w:pPr>
            <w:r>
              <w:rPr>
                <w:sz w:val="22"/>
                <w:szCs w:val="22"/>
              </w:rPr>
              <w:t>RC</w:t>
            </w:r>
            <w:r w:rsidR="00AF0618">
              <w:rPr>
                <w:sz w:val="22"/>
                <w:szCs w:val="22"/>
              </w:rPr>
              <w:t>7</w:t>
            </w:r>
            <w:r w:rsidR="00D11C14">
              <w:rPr>
                <w:sz w:val="22"/>
                <w:szCs w:val="22"/>
              </w:rPr>
              <w:t>1</w:t>
            </w:r>
          </w:p>
        </w:tc>
        <w:tc>
          <w:tcPr>
            <w:tcW w:w="9353" w:type="dxa"/>
          </w:tcPr>
          <w:p w14:paraId="0ED3BAC8" w14:textId="1CE22E9C" w:rsidR="00D52113" w:rsidRPr="000123FA" w:rsidRDefault="00D52113" w:rsidP="00306C87">
            <w:pPr>
              <w:pStyle w:val="ListParagraph"/>
              <w:numPr>
                <w:ilvl w:val="1"/>
                <w:numId w:val="30"/>
              </w:numPr>
              <w:ind w:left="510"/>
              <w:cnfStyle w:val="000000000000" w:firstRow="0" w:lastRow="0" w:firstColumn="0" w:lastColumn="0" w:oddVBand="0" w:evenVBand="0" w:oddHBand="0" w:evenHBand="0" w:firstRowFirstColumn="0" w:firstRowLastColumn="0" w:lastRowFirstColumn="0" w:lastRowLastColumn="0"/>
              <w:rPr>
                <w:sz w:val="22"/>
                <w:szCs w:val="22"/>
              </w:rPr>
            </w:pPr>
            <w:r w:rsidRPr="000123FA">
              <w:rPr>
                <w:sz w:val="22"/>
                <w:szCs w:val="22"/>
              </w:rPr>
              <w:t xml:space="preserve">At least </w:t>
            </w:r>
            <w:r w:rsidR="00CB795F" w:rsidRPr="000123FA">
              <w:rPr>
                <w:sz w:val="22"/>
                <w:szCs w:val="22"/>
              </w:rPr>
              <w:t>twenty (</w:t>
            </w:r>
            <w:r w:rsidRPr="000123FA">
              <w:rPr>
                <w:sz w:val="22"/>
                <w:szCs w:val="22"/>
              </w:rPr>
              <w:t>20</w:t>
            </w:r>
            <w:r w:rsidR="00CB795F" w:rsidRPr="000123FA">
              <w:rPr>
                <w:sz w:val="22"/>
                <w:szCs w:val="22"/>
              </w:rPr>
              <w:t>)</w:t>
            </w:r>
            <w:r w:rsidRPr="000123FA">
              <w:rPr>
                <w:sz w:val="22"/>
                <w:szCs w:val="22"/>
              </w:rPr>
              <w:t xml:space="preserve"> working days prior to commencement of any Streamworks associated with Headworks, the </w:t>
            </w:r>
            <w:r w:rsidR="00D82E2B" w:rsidRPr="000123FA">
              <w:rPr>
                <w:sz w:val="22"/>
                <w:szCs w:val="22"/>
              </w:rPr>
              <w:t>Consent Holder</w:t>
            </w:r>
            <w:r w:rsidRPr="000123FA">
              <w:rPr>
                <w:sz w:val="22"/>
                <w:szCs w:val="22"/>
              </w:rPr>
              <w:t xml:space="preserve"> must submit a Final Weir and Intake Structure Design Report to WCRC for certification that the design </w:t>
            </w:r>
            <w:r w:rsidR="00CE54E5" w:rsidRPr="000123FA">
              <w:rPr>
                <w:sz w:val="22"/>
                <w:szCs w:val="22"/>
              </w:rPr>
              <w:t xml:space="preserve">does not exceed the conditions of this consent and that the Report </w:t>
            </w:r>
            <w:r w:rsidRPr="000123FA">
              <w:rPr>
                <w:sz w:val="22"/>
                <w:szCs w:val="22"/>
              </w:rPr>
              <w:t>meets the requirements of (</w:t>
            </w:r>
            <w:r w:rsidR="00CE54E5" w:rsidRPr="000123FA">
              <w:rPr>
                <w:sz w:val="22"/>
                <w:szCs w:val="22"/>
              </w:rPr>
              <w:t>b) below</w:t>
            </w:r>
            <w:r w:rsidRPr="000123FA">
              <w:rPr>
                <w:sz w:val="22"/>
                <w:szCs w:val="22"/>
              </w:rPr>
              <w:t>.</w:t>
            </w:r>
          </w:p>
          <w:p w14:paraId="6BB14E64" w14:textId="77777777" w:rsidR="00D52113" w:rsidRPr="000123FA" w:rsidRDefault="00D52113" w:rsidP="00D52113">
            <w:pPr>
              <w:ind w:left="510"/>
              <w:cnfStyle w:val="000000000000" w:firstRow="0" w:lastRow="0" w:firstColumn="0" w:lastColumn="0" w:oddVBand="0" w:evenVBand="0" w:oddHBand="0" w:evenHBand="0" w:firstRowFirstColumn="0" w:firstRowLastColumn="0" w:lastRowFirstColumn="0" w:lastRowLastColumn="0"/>
              <w:rPr>
                <w:sz w:val="22"/>
                <w:szCs w:val="22"/>
              </w:rPr>
            </w:pPr>
            <w:r w:rsidRPr="000123FA">
              <w:rPr>
                <w:sz w:val="22"/>
                <w:szCs w:val="22"/>
              </w:rPr>
              <w:t xml:space="preserve"> </w:t>
            </w:r>
          </w:p>
          <w:p w14:paraId="0C1933F7" w14:textId="77777777" w:rsidR="00D52113" w:rsidRPr="000123FA" w:rsidRDefault="00D52113" w:rsidP="00306C87">
            <w:pPr>
              <w:pStyle w:val="ListParagraph"/>
              <w:numPr>
                <w:ilvl w:val="1"/>
                <w:numId w:val="30"/>
              </w:numPr>
              <w:ind w:left="510"/>
              <w:cnfStyle w:val="000000000000" w:firstRow="0" w:lastRow="0" w:firstColumn="0" w:lastColumn="0" w:oddVBand="0" w:evenVBand="0" w:oddHBand="0" w:evenHBand="0" w:firstRowFirstColumn="0" w:firstRowLastColumn="0" w:lastRowFirstColumn="0" w:lastRowLastColumn="0"/>
              <w:rPr>
                <w:sz w:val="22"/>
                <w:szCs w:val="22"/>
              </w:rPr>
            </w:pPr>
            <w:r w:rsidRPr="000123FA">
              <w:rPr>
                <w:sz w:val="22"/>
                <w:szCs w:val="22"/>
              </w:rPr>
              <w:t xml:space="preserve">The Final Weir and Intake Structure Design Report must include: </w:t>
            </w:r>
          </w:p>
          <w:p w14:paraId="124DED55" w14:textId="2F3DA633" w:rsidR="00823CBB" w:rsidRDefault="00823CBB"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 xml:space="preserve">Details on how Condition RC67 is </w:t>
            </w:r>
            <w:proofErr w:type="gramStart"/>
            <w:r>
              <w:rPr>
                <w:rFonts w:asciiTheme="minorHAnsi" w:hAnsiTheme="minorHAnsi"/>
                <w:sz w:val="22"/>
                <w:szCs w:val="22"/>
              </w:rPr>
              <w:t>met;</w:t>
            </w:r>
            <w:proofErr w:type="gramEnd"/>
          </w:p>
          <w:p w14:paraId="3DEB31EB" w14:textId="42CECAFC" w:rsidR="00D52113"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Final</w:t>
            </w:r>
            <w:r w:rsidRPr="000123FA">
              <w:rPr>
                <w:rFonts w:asciiTheme="minorHAnsi" w:hAnsiTheme="minorHAnsi"/>
                <w:spacing w:val="-3"/>
                <w:sz w:val="22"/>
                <w:szCs w:val="22"/>
              </w:rPr>
              <w:t xml:space="preserve"> </w:t>
            </w:r>
            <w:r w:rsidRPr="000123FA">
              <w:rPr>
                <w:rFonts w:asciiTheme="minorHAnsi" w:hAnsiTheme="minorHAnsi"/>
                <w:sz w:val="22"/>
                <w:szCs w:val="22"/>
              </w:rPr>
              <w:t>detailed</w:t>
            </w:r>
            <w:r w:rsidRPr="000123FA">
              <w:rPr>
                <w:rFonts w:asciiTheme="minorHAnsi" w:hAnsiTheme="minorHAnsi"/>
                <w:spacing w:val="-1"/>
                <w:sz w:val="22"/>
                <w:szCs w:val="22"/>
              </w:rPr>
              <w:t xml:space="preserve"> </w:t>
            </w:r>
            <w:r w:rsidRPr="000123FA">
              <w:rPr>
                <w:rFonts w:asciiTheme="minorHAnsi" w:hAnsiTheme="minorHAnsi"/>
                <w:sz w:val="22"/>
                <w:szCs w:val="22"/>
              </w:rPr>
              <w:t>drawings</w:t>
            </w:r>
            <w:r w:rsidRPr="000123FA">
              <w:rPr>
                <w:rFonts w:asciiTheme="minorHAnsi" w:hAnsiTheme="minorHAnsi"/>
                <w:spacing w:val="-4"/>
                <w:sz w:val="22"/>
                <w:szCs w:val="22"/>
              </w:rPr>
              <w:t xml:space="preserve"> </w:t>
            </w:r>
            <w:r w:rsidRPr="000123FA">
              <w:rPr>
                <w:rFonts w:asciiTheme="minorHAnsi" w:hAnsiTheme="minorHAnsi"/>
                <w:sz w:val="22"/>
                <w:szCs w:val="22"/>
              </w:rPr>
              <w:t>of</w:t>
            </w:r>
            <w:r w:rsidRPr="000123FA">
              <w:rPr>
                <w:rFonts w:asciiTheme="minorHAnsi" w:hAnsiTheme="minorHAnsi"/>
                <w:spacing w:val="-4"/>
                <w:sz w:val="22"/>
                <w:szCs w:val="22"/>
              </w:rPr>
              <w:t xml:space="preserve"> </w:t>
            </w:r>
            <w:r w:rsidRPr="000123FA">
              <w:rPr>
                <w:rFonts w:asciiTheme="minorHAnsi" w:hAnsiTheme="minorHAnsi"/>
                <w:sz w:val="22"/>
                <w:szCs w:val="22"/>
              </w:rPr>
              <w:t>all Weir and Intake</w:t>
            </w:r>
            <w:r w:rsidRPr="000123FA">
              <w:rPr>
                <w:rFonts w:asciiTheme="minorHAnsi" w:hAnsiTheme="minorHAnsi"/>
                <w:spacing w:val="-1"/>
                <w:sz w:val="22"/>
                <w:szCs w:val="22"/>
              </w:rPr>
              <w:t xml:space="preserve"> </w:t>
            </w:r>
            <w:proofErr w:type="gramStart"/>
            <w:r w:rsidRPr="000123FA">
              <w:rPr>
                <w:rFonts w:asciiTheme="minorHAnsi" w:hAnsiTheme="minorHAnsi"/>
                <w:spacing w:val="-2"/>
                <w:sz w:val="22"/>
                <w:szCs w:val="22"/>
              </w:rPr>
              <w:t>structures;</w:t>
            </w:r>
            <w:proofErr w:type="gramEnd"/>
          </w:p>
          <w:p w14:paraId="02E6DE24" w14:textId="77777777" w:rsidR="00D52113"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Final</w:t>
            </w:r>
            <w:r w:rsidRPr="000123FA">
              <w:rPr>
                <w:rFonts w:asciiTheme="minorHAnsi" w:hAnsiTheme="minorHAnsi"/>
                <w:spacing w:val="-2"/>
                <w:sz w:val="22"/>
                <w:szCs w:val="22"/>
              </w:rPr>
              <w:t xml:space="preserve"> </w:t>
            </w:r>
            <w:r w:rsidRPr="000123FA">
              <w:rPr>
                <w:rFonts w:asciiTheme="minorHAnsi" w:hAnsiTheme="minorHAnsi"/>
                <w:sz w:val="22"/>
                <w:szCs w:val="22"/>
              </w:rPr>
              <w:t>location</w:t>
            </w:r>
            <w:r w:rsidRPr="000123FA">
              <w:rPr>
                <w:rFonts w:asciiTheme="minorHAnsi" w:hAnsiTheme="minorHAnsi"/>
                <w:spacing w:val="-2"/>
                <w:sz w:val="22"/>
                <w:szCs w:val="22"/>
              </w:rPr>
              <w:t xml:space="preserve"> </w:t>
            </w:r>
            <w:r w:rsidRPr="000123FA">
              <w:rPr>
                <w:rFonts w:asciiTheme="minorHAnsi" w:hAnsiTheme="minorHAnsi"/>
                <w:sz w:val="22"/>
                <w:szCs w:val="22"/>
              </w:rPr>
              <w:t>details</w:t>
            </w:r>
            <w:r w:rsidRPr="000123FA">
              <w:rPr>
                <w:rFonts w:asciiTheme="minorHAnsi" w:hAnsiTheme="minorHAnsi"/>
                <w:spacing w:val="-4"/>
                <w:sz w:val="22"/>
                <w:szCs w:val="22"/>
              </w:rPr>
              <w:t xml:space="preserve"> </w:t>
            </w:r>
            <w:r w:rsidRPr="000123FA">
              <w:rPr>
                <w:rFonts w:asciiTheme="minorHAnsi" w:hAnsiTheme="minorHAnsi"/>
                <w:sz w:val="22"/>
                <w:szCs w:val="22"/>
              </w:rPr>
              <w:t>of</w:t>
            </w:r>
            <w:r w:rsidRPr="000123FA">
              <w:rPr>
                <w:rFonts w:asciiTheme="minorHAnsi" w:hAnsiTheme="minorHAnsi"/>
                <w:spacing w:val="-3"/>
                <w:sz w:val="22"/>
                <w:szCs w:val="22"/>
              </w:rPr>
              <w:t xml:space="preserve"> </w:t>
            </w:r>
            <w:r w:rsidRPr="000123FA">
              <w:rPr>
                <w:rFonts w:asciiTheme="minorHAnsi" w:hAnsiTheme="minorHAnsi"/>
                <w:sz w:val="22"/>
                <w:szCs w:val="22"/>
              </w:rPr>
              <w:t>the</w:t>
            </w:r>
            <w:r w:rsidRPr="000123FA">
              <w:rPr>
                <w:rFonts w:asciiTheme="minorHAnsi" w:hAnsiTheme="minorHAnsi"/>
                <w:spacing w:val="-1"/>
                <w:sz w:val="22"/>
                <w:szCs w:val="22"/>
              </w:rPr>
              <w:t xml:space="preserve"> </w:t>
            </w:r>
            <w:proofErr w:type="gramStart"/>
            <w:r w:rsidRPr="000123FA">
              <w:rPr>
                <w:rFonts w:asciiTheme="minorHAnsi" w:hAnsiTheme="minorHAnsi"/>
                <w:spacing w:val="-2"/>
                <w:sz w:val="22"/>
                <w:szCs w:val="22"/>
              </w:rPr>
              <w:t>structures;</w:t>
            </w:r>
            <w:proofErr w:type="gramEnd"/>
          </w:p>
          <w:p w14:paraId="668460BF" w14:textId="55D6753E" w:rsidR="00B543A4" w:rsidRPr="000123FA" w:rsidRDefault="00B543A4"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Aptos" w:hAnsi="Aptos"/>
                <w:sz w:val="22"/>
                <w:szCs w:val="22"/>
              </w:rPr>
              <w:t xml:space="preserve">Detail on how the findings and recommendations of the </w:t>
            </w:r>
            <w:r w:rsidRPr="000123FA">
              <w:rPr>
                <w:rFonts w:ascii="Aptos" w:hAnsi="Aptos"/>
                <w:b/>
                <w:bCs/>
                <w:sz w:val="22"/>
                <w:szCs w:val="22"/>
              </w:rPr>
              <w:t>SSSHA</w:t>
            </w:r>
            <w:r w:rsidRPr="000123FA">
              <w:rPr>
                <w:rFonts w:ascii="Aptos" w:hAnsi="Aptos"/>
                <w:sz w:val="22"/>
                <w:szCs w:val="22"/>
              </w:rPr>
              <w:t xml:space="preserve"> </w:t>
            </w:r>
            <w:r w:rsidR="006B5471">
              <w:rPr>
                <w:rFonts w:ascii="Aptos" w:hAnsi="Aptos"/>
                <w:sz w:val="22"/>
                <w:szCs w:val="22"/>
              </w:rPr>
              <w:t>(</w:t>
            </w:r>
            <w:r w:rsidR="00A82A8D" w:rsidRPr="005C7B23">
              <w:rPr>
                <w:rFonts w:ascii="Aptos" w:hAnsi="Aptos"/>
                <w:sz w:val="22"/>
                <w:szCs w:val="22"/>
                <w:highlight w:val="lightGray"/>
              </w:rPr>
              <w:t>Condition</w:t>
            </w:r>
            <w:r w:rsidR="00225CFC">
              <w:rPr>
                <w:rFonts w:ascii="Aptos" w:hAnsi="Aptos"/>
                <w:sz w:val="22"/>
                <w:szCs w:val="22"/>
                <w:highlight w:val="lightGray"/>
              </w:rPr>
              <w:t xml:space="preserve"> RC66</w:t>
            </w:r>
            <w:r w:rsidR="00225CFC" w:rsidRPr="00225CFC">
              <w:rPr>
                <w:rFonts w:ascii="Aptos" w:hAnsi="Aptos"/>
                <w:sz w:val="22"/>
              </w:rPr>
              <w:t>)</w:t>
            </w:r>
            <w:r w:rsidR="00A82A8D" w:rsidRPr="000123FA">
              <w:rPr>
                <w:rFonts w:ascii="Aptos" w:hAnsi="Aptos"/>
                <w:sz w:val="22"/>
                <w:szCs w:val="22"/>
              </w:rPr>
              <w:t xml:space="preserve"> </w:t>
            </w:r>
            <w:r w:rsidRPr="000123FA">
              <w:rPr>
                <w:rFonts w:ascii="Aptos" w:hAnsi="Aptos"/>
                <w:sz w:val="22"/>
                <w:szCs w:val="22"/>
              </w:rPr>
              <w:t xml:space="preserve">shall be incorporated into the final </w:t>
            </w:r>
            <w:proofErr w:type="gramStart"/>
            <w:r w:rsidRPr="000123FA">
              <w:rPr>
                <w:rFonts w:ascii="Aptos" w:hAnsi="Aptos"/>
                <w:sz w:val="22"/>
                <w:szCs w:val="22"/>
              </w:rPr>
              <w:t>design</w:t>
            </w:r>
            <w:r w:rsidR="00A82A8D" w:rsidRPr="000123FA">
              <w:rPr>
                <w:rFonts w:ascii="Aptos" w:hAnsi="Aptos"/>
                <w:sz w:val="22"/>
                <w:szCs w:val="22"/>
              </w:rPr>
              <w:t>;</w:t>
            </w:r>
            <w:proofErr w:type="gramEnd"/>
            <w:r w:rsidR="00A82A8D" w:rsidRPr="000123FA">
              <w:rPr>
                <w:rFonts w:ascii="Aptos" w:hAnsi="Aptos"/>
                <w:sz w:val="22"/>
                <w:szCs w:val="22"/>
              </w:rPr>
              <w:t xml:space="preserve"> </w:t>
            </w:r>
          </w:p>
          <w:p w14:paraId="6DE4AF6A" w14:textId="07CFE1F4" w:rsidR="00D52113"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Details of consultation undertaken in accordance with </w:t>
            </w:r>
            <w:r w:rsidR="00A82A8D" w:rsidRPr="007E0B65">
              <w:rPr>
                <w:rFonts w:asciiTheme="minorHAnsi" w:hAnsiTheme="minorHAnsi"/>
                <w:sz w:val="22"/>
                <w:szCs w:val="22"/>
                <w:highlight w:val="lightGray"/>
              </w:rPr>
              <w:t>C</w:t>
            </w:r>
            <w:r w:rsidRPr="007E0B65">
              <w:rPr>
                <w:rFonts w:asciiTheme="minorHAnsi" w:hAnsiTheme="minorHAnsi"/>
                <w:sz w:val="22"/>
                <w:szCs w:val="22"/>
                <w:highlight w:val="lightGray"/>
              </w:rPr>
              <w:t xml:space="preserve">ondition </w:t>
            </w:r>
            <w:r w:rsidR="00CE54E5" w:rsidRPr="007E0B65">
              <w:rPr>
                <w:rFonts w:asciiTheme="minorHAnsi" w:hAnsiTheme="minorHAnsi"/>
                <w:sz w:val="22"/>
                <w:szCs w:val="22"/>
                <w:highlight w:val="lightGray"/>
              </w:rPr>
              <w:t>RC6</w:t>
            </w:r>
            <w:r w:rsidR="006B5471">
              <w:rPr>
                <w:rFonts w:asciiTheme="minorHAnsi" w:hAnsiTheme="minorHAnsi"/>
                <w:sz w:val="22"/>
                <w:szCs w:val="22"/>
                <w:highlight w:val="lightGray"/>
              </w:rPr>
              <w:t>8</w:t>
            </w:r>
            <w:r w:rsidR="00315573" w:rsidRPr="000123FA">
              <w:rPr>
                <w:rFonts w:asciiTheme="minorHAnsi" w:hAnsiTheme="minorHAnsi"/>
                <w:sz w:val="22"/>
                <w:szCs w:val="22"/>
              </w:rPr>
              <w:t xml:space="preserve">, and an explanation about how the recommendations have been incorporated to the final design and if not, why </w:t>
            </w:r>
            <w:proofErr w:type="gramStart"/>
            <w:r w:rsidR="00315573" w:rsidRPr="000123FA">
              <w:rPr>
                <w:rFonts w:asciiTheme="minorHAnsi" w:hAnsiTheme="minorHAnsi"/>
                <w:sz w:val="22"/>
                <w:szCs w:val="22"/>
              </w:rPr>
              <w:t>not</w:t>
            </w:r>
            <w:r w:rsidRPr="000123FA">
              <w:rPr>
                <w:rFonts w:asciiTheme="minorHAnsi" w:hAnsiTheme="minorHAnsi"/>
                <w:sz w:val="22"/>
                <w:szCs w:val="22"/>
              </w:rPr>
              <w:t>;</w:t>
            </w:r>
            <w:proofErr w:type="gramEnd"/>
            <w:r w:rsidRPr="000123FA">
              <w:rPr>
                <w:rFonts w:asciiTheme="minorHAnsi" w:hAnsiTheme="minorHAnsi"/>
                <w:sz w:val="22"/>
                <w:szCs w:val="22"/>
              </w:rPr>
              <w:t xml:space="preserve"> </w:t>
            </w:r>
          </w:p>
          <w:p w14:paraId="792A7961" w14:textId="77777777" w:rsidR="00D52113"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Confirmation of design features to:</w:t>
            </w:r>
          </w:p>
          <w:p w14:paraId="6D7F8987" w14:textId="34EDE297"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maintain the minimum residual flow required by </w:t>
            </w:r>
            <w:r w:rsidR="00826C1B" w:rsidRPr="007E0B65">
              <w:rPr>
                <w:rFonts w:asciiTheme="minorHAnsi" w:hAnsiTheme="minorHAnsi"/>
                <w:sz w:val="22"/>
                <w:szCs w:val="22"/>
                <w:highlight w:val="lightGray"/>
              </w:rPr>
              <w:t>C</w:t>
            </w:r>
            <w:r w:rsidRPr="007E0B65">
              <w:rPr>
                <w:rFonts w:asciiTheme="minorHAnsi" w:hAnsiTheme="minorHAnsi"/>
                <w:sz w:val="22"/>
                <w:szCs w:val="22"/>
                <w:highlight w:val="lightGray"/>
              </w:rPr>
              <w:t>ondition</w:t>
            </w:r>
            <w:r w:rsidR="006B5471">
              <w:rPr>
                <w:rFonts w:asciiTheme="minorHAnsi" w:hAnsiTheme="minorHAnsi"/>
                <w:sz w:val="22"/>
                <w:szCs w:val="22"/>
                <w:highlight w:val="lightGray"/>
              </w:rPr>
              <w:t xml:space="preserve"> RC106 and </w:t>
            </w:r>
            <w:proofErr w:type="gramStart"/>
            <w:r w:rsidR="006B5471">
              <w:rPr>
                <w:rFonts w:asciiTheme="minorHAnsi" w:hAnsiTheme="minorHAnsi"/>
                <w:sz w:val="22"/>
                <w:szCs w:val="22"/>
                <w:highlight w:val="lightGray"/>
              </w:rPr>
              <w:t>RC107</w:t>
            </w:r>
            <w:r w:rsidRPr="007E0B65">
              <w:rPr>
                <w:rFonts w:asciiTheme="minorHAnsi" w:hAnsiTheme="minorHAnsi"/>
                <w:sz w:val="22"/>
                <w:szCs w:val="22"/>
                <w:highlight w:val="lightGray"/>
              </w:rPr>
              <w:t>;</w:t>
            </w:r>
            <w:proofErr w:type="gramEnd"/>
          </w:p>
          <w:p w14:paraId="50CBF3A8" w14:textId="77777777"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manage and pass bedload </w:t>
            </w:r>
            <w:proofErr w:type="gramStart"/>
            <w:r w:rsidRPr="000123FA">
              <w:rPr>
                <w:rFonts w:asciiTheme="minorHAnsi" w:hAnsiTheme="minorHAnsi"/>
                <w:sz w:val="22"/>
                <w:szCs w:val="22"/>
              </w:rPr>
              <w:t>sediment;</w:t>
            </w:r>
            <w:proofErr w:type="gramEnd"/>
          </w:p>
          <w:p w14:paraId="3B4F585C" w14:textId="690DE35E"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maintain existing natural fish passage including the continued provision for upstream and downstream passage of kōaro and the continued exclusion of upstream salmonid passage as </w:t>
            </w:r>
            <w:r w:rsidRPr="003D2794">
              <w:rPr>
                <w:rFonts w:asciiTheme="minorHAnsi" w:hAnsiTheme="minorHAnsi"/>
                <w:sz w:val="22"/>
                <w:szCs w:val="22"/>
              </w:rPr>
              <w:t>required by</w:t>
            </w:r>
            <w:r w:rsidRPr="003D2794">
              <w:rPr>
                <w:rFonts w:asciiTheme="minorHAnsi" w:hAnsiTheme="minorHAnsi"/>
                <w:sz w:val="22"/>
                <w:szCs w:val="22"/>
                <w:highlight w:val="lightGray"/>
              </w:rPr>
              <w:t xml:space="preserve"> </w:t>
            </w:r>
            <w:r w:rsidR="00AE1BCF" w:rsidRPr="003D2794">
              <w:rPr>
                <w:rFonts w:asciiTheme="minorHAnsi" w:hAnsiTheme="minorHAnsi"/>
                <w:sz w:val="22"/>
                <w:szCs w:val="22"/>
                <w:highlight w:val="lightGray"/>
              </w:rPr>
              <w:t>C</w:t>
            </w:r>
            <w:r w:rsidRPr="003D2794">
              <w:rPr>
                <w:rFonts w:asciiTheme="minorHAnsi" w:hAnsiTheme="minorHAnsi"/>
                <w:sz w:val="22"/>
                <w:szCs w:val="22"/>
                <w:highlight w:val="lightGray"/>
              </w:rPr>
              <w:t xml:space="preserve">ondition </w:t>
            </w:r>
            <w:proofErr w:type="gramStart"/>
            <w:r w:rsidR="00AE1BCF" w:rsidRPr="003D2794">
              <w:rPr>
                <w:rFonts w:asciiTheme="minorHAnsi" w:hAnsiTheme="minorHAnsi"/>
                <w:sz w:val="22"/>
                <w:highlight w:val="lightGray"/>
              </w:rPr>
              <w:t>RC</w:t>
            </w:r>
            <w:r w:rsidR="00CC5834" w:rsidRPr="003D2794">
              <w:rPr>
                <w:rFonts w:asciiTheme="minorHAnsi" w:hAnsiTheme="minorHAnsi"/>
                <w:sz w:val="22"/>
                <w:highlight w:val="lightGray"/>
              </w:rPr>
              <w:t>80</w:t>
            </w:r>
            <w:r w:rsidRPr="000123FA">
              <w:rPr>
                <w:rFonts w:asciiTheme="minorHAnsi" w:hAnsiTheme="minorHAnsi"/>
                <w:sz w:val="22"/>
                <w:szCs w:val="22"/>
              </w:rPr>
              <w:t>;</w:t>
            </w:r>
            <w:proofErr w:type="gramEnd"/>
            <w:r w:rsidRPr="000123FA">
              <w:rPr>
                <w:rFonts w:asciiTheme="minorHAnsi" w:hAnsiTheme="minorHAnsi"/>
                <w:sz w:val="22"/>
                <w:szCs w:val="22"/>
              </w:rPr>
              <w:t xml:space="preserve"> </w:t>
            </w:r>
          </w:p>
          <w:p w14:paraId="6DFDA393" w14:textId="77777777"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if possible, without compromising the weir structure’s ability to achieve part (d) (iii) of this condition, provide for the passage of </w:t>
            </w:r>
            <w:proofErr w:type="gramStart"/>
            <w:r w:rsidRPr="000123FA">
              <w:rPr>
                <w:rFonts w:asciiTheme="minorHAnsi" w:hAnsiTheme="minorHAnsi"/>
                <w:sz w:val="22"/>
                <w:szCs w:val="22"/>
              </w:rPr>
              <w:t>whio</w:t>
            </w:r>
            <w:r w:rsidRPr="000123FA">
              <w:rPr>
                <w:rFonts w:asciiTheme="minorHAnsi" w:hAnsiTheme="minorHAnsi"/>
                <w:spacing w:val="-2"/>
                <w:sz w:val="22"/>
                <w:szCs w:val="22"/>
              </w:rPr>
              <w:t>;</w:t>
            </w:r>
            <w:proofErr w:type="gramEnd"/>
          </w:p>
          <w:p w14:paraId="36793CA8" w14:textId="77777777"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provide for safe downstream portage of recreational kayakers; and </w:t>
            </w:r>
          </w:p>
          <w:p w14:paraId="6418D56A" w14:textId="77777777" w:rsidR="00D52113" w:rsidRPr="000123FA" w:rsidRDefault="00D52113" w:rsidP="00306C87">
            <w:pPr>
              <w:pStyle w:val="Legal2"/>
              <w:numPr>
                <w:ilvl w:val="1"/>
                <w:numId w:val="2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minimise adverse landscape, natural character, visual and amenity </w:t>
            </w:r>
            <w:proofErr w:type="gramStart"/>
            <w:r w:rsidRPr="000123FA">
              <w:rPr>
                <w:rFonts w:asciiTheme="minorHAnsi" w:hAnsiTheme="minorHAnsi"/>
                <w:sz w:val="22"/>
                <w:szCs w:val="22"/>
              </w:rPr>
              <w:t>impacts;</w:t>
            </w:r>
            <w:proofErr w:type="gramEnd"/>
          </w:p>
          <w:p w14:paraId="27C0424A" w14:textId="7AFF7B16" w:rsidR="00D52113"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Erosion and scour protection </w:t>
            </w:r>
            <w:proofErr w:type="gramStart"/>
            <w:r w:rsidRPr="000123FA">
              <w:rPr>
                <w:rFonts w:asciiTheme="minorHAnsi" w:hAnsiTheme="minorHAnsi"/>
                <w:sz w:val="22"/>
                <w:szCs w:val="22"/>
              </w:rPr>
              <w:t>features;</w:t>
            </w:r>
            <w:proofErr w:type="gramEnd"/>
            <w:r w:rsidRPr="000123FA">
              <w:rPr>
                <w:rFonts w:asciiTheme="minorHAnsi" w:hAnsiTheme="minorHAnsi"/>
                <w:sz w:val="22"/>
                <w:szCs w:val="22"/>
              </w:rPr>
              <w:t xml:space="preserve"> </w:t>
            </w:r>
          </w:p>
          <w:p w14:paraId="003B7343" w14:textId="77777777" w:rsidR="0000304F" w:rsidRPr="000123FA" w:rsidRDefault="00D52113" w:rsidP="00306C87">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Any proposed rehabilitation</w:t>
            </w:r>
            <w:r w:rsidR="0000304F" w:rsidRPr="000123FA">
              <w:rPr>
                <w:rFonts w:asciiTheme="minorHAnsi" w:hAnsiTheme="minorHAnsi"/>
                <w:sz w:val="22"/>
                <w:szCs w:val="22"/>
              </w:rPr>
              <w:t xml:space="preserve">; and </w:t>
            </w:r>
          </w:p>
          <w:p w14:paraId="1BEFD8B7" w14:textId="706E60D3" w:rsidR="00D52113" w:rsidRPr="0000304F" w:rsidRDefault="446B5568" w:rsidP="42936FD3">
            <w:pPr>
              <w:pStyle w:val="Legal2"/>
              <w:numPr>
                <w:ilvl w:val="0"/>
                <w:numId w:val="29"/>
              </w:numPr>
              <w:ind w:hanging="55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lastRenderedPageBreak/>
              <w:t>Identification o</w:t>
            </w:r>
            <w:r w:rsidR="607D3762" w:rsidRPr="42936FD3">
              <w:rPr>
                <w:rFonts w:asciiTheme="minorHAnsi" w:hAnsiTheme="minorHAnsi"/>
                <w:sz w:val="22"/>
                <w:szCs w:val="22"/>
              </w:rPr>
              <w:t>f</w:t>
            </w:r>
            <w:r w:rsidR="4A94D482" w:rsidRPr="42936FD3">
              <w:rPr>
                <w:rFonts w:asciiTheme="minorHAnsi" w:hAnsiTheme="minorHAnsi"/>
                <w:sz w:val="22"/>
                <w:szCs w:val="22"/>
              </w:rPr>
              <w:t xml:space="preserve"> any changes between the detailed engineering designs and the conceptual Scheme design submitted with the </w:t>
            </w:r>
            <w:r w:rsidR="4A94D482" w:rsidRPr="42936FD3">
              <w:rPr>
                <w:rFonts w:asciiTheme="minorHAnsi" w:hAnsiTheme="minorHAnsi"/>
                <w:b/>
                <w:bCs/>
                <w:sz w:val="22"/>
                <w:szCs w:val="22"/>
              </w:rPr>
              <w:t>Application</w:t>
            </w:r>
            <w:r w:rsidR="4A94D482" w:rsidRPr="42936FD3">
              <w:rPr>
                <w:rFonts w:asciiTheme="minorHAnsi" w:hAnsiTheme="minorHAnsi"/>
                <w:sz w:val="22"/>
                <w:szCs w:val="22"/>
              </w:rPr>
              <w:t>.</w:t>
            </w:r>
          </w:p>
        </w:tc>
      </w:tr>
      <w:tr w:rsidR="001330B5" w:rsidRPr="00F60E9E" w14:paraId="04F0D624"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Pr>
          <w:p w14:paraId="207D9AF7" w14:textId="3DB54EF2" w:rsidR="001330B5" w:rsidRPr="00F60E9E" w:rsidRDefault="001330B5" w:rsidP="001330B5">
            <w:pPr>
              <w:rPr>
                <w:sz w:val="22"/>
                <w:szCs w:val="22"/>
              </w:rPr>
            </w:pPr>
            <w:r w:rsidRPr="00703292">
              <w:rPr>
                <w:sz w:val="22"/>
                <w:szCs w:val="22"/>
              </w:rPr>
              <w:lastRenderedPageBreak/>
              <w:t>RC</w:t>
            </w:r>
            <w:r w:rsidR="00AF0618">
              <w:rPr>
                <w:sz w:val="22"/>
                <w:szCs w:val="22"/>
              </w:rPr>
              <w:t>7</w:t>
            </w:r>
            <w:r w:rsidR="00D11C14">
              <w:rPr>
                <w:sz w:val="22"/>
                <w:szCs w:val="22"/>
              </w:rPr>
              <w:t>2</w:t>
            </w:r>
          </w:p>
        </w:tc>
        <w:tc>
          <w:tcPr>
            <w:tcW w:w="9353" w:type="dxa"/>
          </w:tcPr>
          <w:p w14:paraId="0DAEC60F" w14:textId="44CD5662" w:rsidR="001330B5" w:rsidRPr="00BC4509" w:rsidRDefault="001330B5" w:rsidP="001330B5">
            <w:pPr>
              <w:pStyle w:val="Legal1"/>
              <w:cnfStyle w:val="000000100000" w:firstRow="0" w:lastRow="0" w:firstColumn="0" w:lastColumn="0" w:oddVBand="0" w:evenVBand="0" w:oddHBand="1" w:evenHBand="0" w:firstRowFirstColumn="0" w:firstRowLastColumn="0" w:lastRowFirstColumn="0" w:lastRowLastColumn="0"/>
              <w:rPr>
                <w:sz w:val="22"/>
                <w:szCs w:val="22"/>
              </w:rPr>
            </w:pPr>
            <w:r w:rsidRPr="00BF408A">
              <w:rPr>
                <w:rFonts w:asciiTheme="minorHAnsi" w:hAnsiTheme="minorHAnsi"/>
                <w:sz w:val="22"/>
                <w:szCs w:val="22"/>
              </w:rPr>
              <w:t xml:space="preserve">Once certified, the </w:t>
            </w:r>
            <w:r w:rsidR="00D82E2B">
              <w:rPr>
                <w:rFonts w:asciiTheme="minorHAnsi" w:hAnsiTheme="minorHAnsi"/>
                <w:sz w:val="22"/>
                <w:szCs w:val="22"/>
              </w:rPr>
              <w:t>Consent Holder</w:t>
            </w:r>
            <w:r w:rsidRPr="00BF408A">
              <w:rPr>
                <w:rFonts w:asciiTheme="minorHAnsi" w:hAnsiTheme="minorHAnsi"/>
                <w:sz w:val="22"/>
                <w:szCs w:val="22"/>
              </w:rPr>
              <w:t xml:space="preserve"> must construct the Weir and Intake structures in accordance with the certified Final Weir and Intake Structure Design Report.</w:t>
            </w:r>
          </w:p>
        </w:tc>
      </w:tr>
      <w:tr w:rsidR="001330B5" w:rsidRPr="00F60E9E" w14:paraId="2A1A99E4"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304AB08" w14:textId="4702FBFE" w:rsidR="001330B5" w:rsidRPr="00F60E9E" w:rsidRDefault="001330B5" w:rsidP="001330B5">
            <w:pPr>
              <w:rPr>
                <w:sz w:val="22"/>
                <w:szCs w:val="22"/>
              </w:rPr>
            </w:pPr>
            <w:r w:rsidRPr="00703292">
              <w:rPr>
                <w:sz w:val="22"/>
                <w:szCs w:val="22"/>
              </w:rPr>
              <w:t>RC</w:t>
            </w:r>
            <w:r w:rsidR="00AF0618">
              <w:rPr>
                <w:sz w:val="22"/>
                <w:szCs w:val="22"/>
              </w:rPr>
              <w:t>7</w:t>
            </w:r>
            <w:r w:rsidR="00D11C14">
              <w:rPr>
                <w:sz w:val="22"/>
                <w:szCs w:val="22"/>
              </w:rPr>
              <w:t>3</w:t>
            </w:r>
          </w:p>
        </w:tc>
        <w:tc>
          <w:tcPr>
            <w:tcW w:w="9353" w:type="dxa"/>
          </w:tcPr>
          <w:p w14:paraId="2522260D" w14:textId="1D626816" w:rsidR="001330B5" w:rsidRPr="001C2904"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 xml:space="preserve">Within three (3) months of completing the </w:t>
            </w:r>
            <w:r w:rsidRPr="00BF408A">
              <w:rPr>
                <w:rFonts w:asciiTheme="minorHAnsi" w:hAnsiTheme="minorHAnsi"/>
                <w:sz w:val="22"/>
                <w:szCs w:val="22"/>
              </w:rPr>
              <w:t xml:space="preserve">Weir and Intake </w:t>
            </w:r>
            <w:r w:rsidRPr="008D7305">
              <w:rPr>
                <w:rFonts w:asciiTheme="minorHAnsi" w:hAnsiTheme="minorHAnsi"/>
                <w:sz w:val="22"/>
                <w:szCs w:val="22"/>
              </w:rPr>
              <w:t xml:space="preserve">structures work required under </w:t>
            </w:r>
            <w:r w:rsidRPr="007E0B65">
              <w:rPr>
                <w:rFonts w:asciiTheme="minorHAnsi" w:hAnsiTheme="minorHAnsi"/>
                <w:sz w:val="22"/>
                <w:szCs w:val="22"/>
                <w:highlight w:val="lightGray"/>
              </w:rPr>
              <w:t xml:space="preserve">Condition </w:t>
            </w:r>
            <w:r w:rsidR="008D7305" w:rsidRPr="007E0B65">
              <w:rPr>
                <w:rFonts w:asciiTheme="minorHAnsi" w:hAnsiTheme="minorHAnsi"/>
                <w:sz w:val="22"/>
                <w:szCs w:val="22"/>
                <w:highlight w:val="lightGray"/>
              </w:rPr>
              <w:t>RC</w:t>
            </w:r>
            <w:r w:rsidR="003C1534" w:rsidRPr="007E0B65">
              <w:rPr>
                <w:rFonts w:asciiTheme="minorHAnsi" w:hAnsiTheme="minorHAnsi"/>
                <w:sz w:val="22"/>
                <w:szCs w:val="22"/>
                <w:highlight w:val="lightGray"/>
              </w:rPr>
              <w:t>73</w:t>
            </w:r>
            <w:r w:rsidRPr="007E0B65">
              <w:rPr>
                <w:rFonts w:asciiTheme="minorHAnsi" w:hAnsiTheme="minorHAnsi"/>
                <w:sz w:val="22"/>
                <w:szCs w:val="22"/>
                <w:highlight w:val="lightGray"/>
              </w:rPr>
              <w:t>,</w:t>
            </w:r>
            <w:r w:rsidRPr="008D7305">
              <w:rPr>
                <w:rFonts w:asciiTheme="minorHAnsi" w:hAnsiTheme="minorHAnsi"/>
                <w:sz w:val="22"/>
                <w:szCs w:val="22"/>
              </w:rPr>
              <w:t xml:space="preserve"> the </w:t>
            </w:r>
            <w:r w:rsidR="00D82E2B" w:rsidRPr="008D7305">
              <w:rPr>
                <w:rFonts w:asciiTheme="minorHAnsi" w:hAnsiTheme="minorHAnsi"/>
                <w:sz w:val="22"/>
                <w:szCs w:val="22"/>
              </w:rPr>
              <w:t>Consent Holder</w:t>
            </w:r>
            <w:r w:rsidRPr="008D7305">
              <w:rPr>
                <w:rFonts w:asciiTheme="minorHAnsi" w:hAnsiTheme="minorHAnsi"/>
                <w:sz w:val="22"/>
                <w:szCs w:val="22"/>
              </w:rPr>
              <w:t xml:space="preserve"> must provide as-built plans for information to </w:t>
            </w:r>
            <w:proofErr w:type="gramStart"/>
            <w:r w:rsidRPr="008D7305">
              <w:rPr>
                <w:rFonts w:asciiTheme="minorHAnsi" w:hAnsiTheme="minorHAnsi"/>
                <w:sz w:val="22"/>
                <w:szCs w:val="22"/>
              </w:rPr>
              <w:t>WCRC</w:t>
            </w:r>
            <w:proofErr w:type="gramEnd"/>
            <w:r w:rsidRPr="008D7305">
              <w:rPr>
                <w:rFonts w:asciiTheme="minorHAnsi" w:hAnsiTheme="minorHAnsi"/>
                <w:sz w:val="22"/>
                <w:szCs w:val="22"/>
              </w:rPr>
              <w:t xml:space="preserve"> and the parties consulted on the design listed in </w:t>
            </w:r>
            <w:r w:rsidRPr="007E0B65">
              <w:rPr>
                <w:rFonts w:asciiTheme="minorHAnsi" w:hAnsiTheme="minorHAnsi"/>
                <w:sz w:val="22"/>
                <w:szCs w:val="22"/>
                <w:highlight w:val="lightGray"/>
              </w:rPr>
              <w:t>Condition</w:t>
            </w:r>
            <w:r w:rsidR="00FA6686">
              <w:rPr>
                <w:rFonts w:asciiTheme="minorHAnsi" w:hAnsiTheme="minorHAnsi"/>
                <w:sz w:val="22"/>
                <w:szCs w:val="22"/>
                <w:highlight w:val="lightGray"/>
              </w:rPr>
              <w:t xml:space="preserve"> RC68</w:t>
            </w:r>
            <w:r w:rsidR="008D7305" w:rsidRPr="007E0B65">
              <w:rPr>
                <w:rFonts w:asciiTheme="minorHAnsi" w:hAnsiTheme="minorHAnsi"/>
                <w:sz w:val="22"/>
                <w:szCs w:val="22"/>
                <w:highlight w:val="lightGray"/>
              </w:rPr>
              <w:t>.</w:t>
            </w:r>
          </w:p>
        </w:tc>
      </w:tr>
      <w:tr w:rsidR="007843C0" w:rsidRPr="00F60E9E" w14:paraId="004D5C39"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6F93D2FF" w14:textId="77777777" w:rsidR="007843C0" w:rsidRPr="00F60E9E" w:rsidRDefault="007843C0" w:rsidP="00B53734">
            <w:pPr>
              <w:rPr>
                <w:sz w:val="22"/>
                <w:szCs w:val="22"/>
              </w:rPr>
            </w:pPr>
          </w:p>
        </w:tc>
        <w:tc>
          <w:tcPr>
            <w:tcW w:w="9353" w:type="dxa"/>
            <w:shd w:val="clear" w:color="auto" w:fill="DAE9F7" w:themeFill="text2" w:themeFillTint="1A"/>
            <w:vAlign w:val="center"/>
          </w:tcPr>
          <w:p w14:paraId="15127634" w14:textId="4DFD6F10" w:rsidR="007843C0" w:rsidRPr="00F60E9E" w:rsidRDefault="002F4BBF"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lang w:val="en-US"/>
              </w:rPr>
            </w:pPr>
            <w:r>
              <w:rPr>
                <w:rFonts w:asciiTheme="minorHAnsi" w:hAnsiTheme="minorHAnsi"/>
                <w:b/>
                <w:bCs/>
                <w:sz w:val="22"/>
                <w:szCs w:val="22"/>
                <w:lang w:val="en-US"/>
              </w:rPr>
              <w:t xml:space="preserve">Alternations </w:t>
            </w:r>
            <w:r w:rsidR="00041C7A">
              <w:rPr>
                <w:rFonts w:asciiTheme="minorHAnsi" w:hAnsiTheme="minorHAnsi"/>
                <w:b/>
                <w:bCs/>
                <w:sz w:val="22"/>
                <w:szCs w:val="22"/>
                <w:lang w:val="en-US"/>
              </w:rPr>
              <w:t xml:space="preserve">to </w:t>
            </w:r>
            <w:r w:rsidR="00325777">
              <w:rPr>
                <w:rFonts w:asciiTheme="minorHAnsi" w:hAnsiTheme="minorHAnsi"/>
                <w:b/>
                <w:bCs/>
                <w:sz w:val="22"/>
                <w:szCs w:val="22"/>
                <w:lang w:val="en-US"/>
              </w:rPr>
              <w:t xml:space="preserve">Weir and Intake </w:t>
            </w:r>
            <w:r w:rsidR="00041C7A">
              <w:rPr>
                <w:rFonts w:asciiTheme="minorHAnsi" w:hAnsiTheme="minorHAnsi"/>
                <w:b/>
                <w:bCs/>
                <w:sz w:val="22"/>
                <w:szCs w:val="22"/>
                <w:lang w:val="en-US"/>
              </w:rPr>
              <w:t xml:space="preserve">Structures </w:t>
            </w:r>
          </w:p>
        </w:tc>
      </w:tr>
      <w:tr w:rsidR="00D52113" w:rsidRPr="00F60E9E" w14:paraId="2CD61489"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3AE4C990" w14:textId="432653E6" w:rsidR="00D52113" w:rsidRPr="00F60E9E" w:rsidRDefault="001330B5" w:rsidP="00D52113">
            <w:pPr>
              <w:rPr>
                <w:sz w:val="22"/>
                <w:szCs w:val="22"/>
              </w:rPr>
            </w:pPr>
            <w:r>
              <w:rPr>
                <w:sz w:val="22"/>
                <w:szCs w:val="22"/>
              </w:rPr>
              <w:t>RC</w:t>
            </w:r>
            <w:r w:rsidR="00AF0618">
              <w:rPr>
                <w:sz w:val="22"/>
                <w:szCs w:val="22"/>
              </w:rPr>
              <w:t>7</w:t>
            </w:r>
            <w:r w:rsidR="00D11C14">
              <w:rPr>
                <w:sz w:val="22"/>
                <w:szCs w:val="22"/>
              </w:rPr>
              <w:t>4</w:t>
            </w:r>
          </w:p>
        </w:tc>
        <w:tc>
          <w:tcPr>
            <w:tcW w:w="9353" w:type="dxa"/>
          </w:tcPr>
          <w:p w14:paraId="04A2AA79" w14:textId="55858320" w:rsidR="00D840F7" w:rsidRPr="00A65FD0" w:rsidRDefault="007958C9" w:rsidP="00306C87">
            <w:pPr>
              <w:pStyle w:val="Legal1"/>
              <w:numPr>
                <w:ilvl w:val="0"/>
                <w:numId w:val="98"/>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During Operation of the Scheme</w:t>
            </w:r>
            <w:r w:rsidR="00251AE2" w:rsidRPr="00A65FD0">
              <w:rPr>
                <w:rFonts w:asciiTheme="minorHAnsi" w:hAnsiTheme="minorHAnsi"/>
                <w:sz w:val="22"/>
                <w:szCs w:val="22"/>
              </w:rPr>
              <w:t xml:space="preserve"> and in response to a need to revisit the design of the Weir and Intake </w:t>
            </w:r>
            <w:r w:rsidR="00624C29" w:rsidRPr="00A65FD0">
              <w:rPr>
                <w:rFonts w:asciiTheme="minorHAnsi" w:hAnsiTheme="minorHAnsi"/>
                <w:sz w:val="22"/>
                <w:szCs w:val="22"/>
              </w:rPr>
              <w:t>Structures</w:t>
            </w:r>
            <w:r w:rsidR="00251AE2" w:rsidRPr="00A65FD0">
              <w:rPr>
                <w:rFonts w:asciiTheme="minorHAnsi" w:hAnsiTheme="minorHAnsi"/>
                <w:sz w:val="22"/>
                <w:szCs w:val="22"/>
              </w:rPr>
              <w:t xml:space="preserve">, </w:t>
            </w:r>
            <w:r w:rsidR="00D52113" w:rsidRPr="00A65FD0">
              <w:rPr>
                <w:rFonts w:asciiTheme="minorHAnsi" w:hAnsiTheme="minorHAnsi"/>
                <w:sz w:val="22"/>
                <w:szCs w:val="22"/>
              </w:rPr>
              <w:t xml:space="preserve">the </w:t>
            </w:r>
            <w:r w:rsidR="00D82E2B">
              <w:rPr>
                <w:rFonts w:asciiTheme="minorHAnsi" w:hAnsiTheme="minorHAnsi"/>
                <w:sz w:val="22"/>
                <w:szCs w:val="22"/>
              </w:rPr>
              <w:t>Consent Holder</w:t>
            </w:r>
            <w:r w:rsidR="00D52113" w:rsidRPr="00A65FD0">
              <w:rPr>
                <w:rFonts w:asciiTheme="minorHAnsi" w:hAnsiTheme="minorHAnsi"/>
                <w:sz w:val="22"/>
                <w:szCs w:val="22"/>
              </w:rPr>
              <w:t xml:space="preserve"> </w:t>
            </w:r>
            <w:r w:rsidR="008A3DB2" w:rsidRPr="00A65FD0">
              <w:rPr>
                <w:rFonts w:asciiTheme="minorHAnsi" w:hAnsiTheme="minorHAnsi"/>
                <w:sz w:val="22"/>
                <w:szCs w:val="22"/>
              </w:rPr>
              <w:t>may</w:t>
            </w:r>
            <w:r w:rsidR="00D52113" w:rsidRPr="00A65FD0">
              <w:rPr>
                <w:rFonts w:asciiTheme="minorHAnsi" w:hAnsiTheme="minorHAnsi"/>
                <w:sz w:val="22"/>
                <w:szCs w:val="22"/>
              </w:rPr>
              <w:t xml:space="preserve"> submit a Revised Weir and Intake Structure Design Report to WCRC for </w:t>
            </w:r>
            <w:r w:rsidR="00D840F7" w:rsidRPr="00A65FD0">
              <w:rPr>
                <w:rFonts w:asciiTheme="minorHAnsi" w:hAnsiTheme="minorHAnsi"/>
                <w:sz w:val="22"/>
                <w:szCs w:val="22"/>
              </w:rPr>
              <w:t>certification</w:t>
            </w:r>
            <w:r w:rsidR="00060BA3" w:rsidRPr="00A65FD0">
              <w:rPr>
                <w:rFonts w:asciiTheme="minorHAnsi" w:hAnsiTheme="minorHAnsi"/>
                <w:sz w:val="22"/>
                <w:szCs w:val="22"/>
              </w:rPr>
              <w:t xml:space="preserve"> that the</w:t>
            </w:r>
            <w:r w:rsidR="00060BA3" w:rsidRPr="00A65FD0">
              <w:t xml:space="preserve"> </w:t>
            </w:r>
            <w:r w:rsidR="00060BA3" w:rsidRPr="00A65FD0">
              <w:rPr>
                <w:rFonts w:asciiTheme="minorHAnsi" w:hAnsiTheme="minorHAnsi"/>
                <w:sz w:val="22"/>
                <w:szCs w:val="22"/>
              </w:rPr>
              <w:t>results, and any recommended changes to the design do not exceed the conditions of this consent.</w:t>
            </w:r>
          </w:p>
          <w:p w14:paraId="437F6024" w14:textId="045F6998" w:rsidR="00D52113" w:rsidRPr="00A65FD0" w:rsidRDefault="153A7FB1" w:rsidP="3E577C81">
            <w:pPr>
              <w:pStyle w:val="Legal1"/>
              <w:numPr>
                <w:ilvl w:val="0"/>
                <w:numId w:val="1"/>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3E577C81">
              <w:rPr>
                <w:rFonts w:asciiTheme="minorHAnsi" w:hAnsiTheme="minorHAnsi"/>
                <w:sz w:val="22"/>
                <w:szCs w:val="22"/>
              </w:rPr>
              <w:t xml:space="preserve"> </w:t>
            </w:r>
            <w:r w:rsidR="46EA9EEE" w:rsidRPr="3E577C81">
              <w:rPr>
                <w:rFonts w:asciiTheme="minorHAnsi" w:hAnsiTheme="minorHAnsi"/>
                <w:sz w:val="22"/>
                <w:szCs w:val="22"/>
              </w:rPr>
              <w:t xml:space="preserve">The </w:t>
            </w:r>
            <w:r w:rsidR="70BD17D9" w:rsidRPr="3E577C81">
              <w:rPr>
                <w:rFonts w:asciiTheme="minorHAnsi" w:hAnsiTheme="minorHAnsi"/>
                <w:sz w:val="22"/>
                <w:szCs w:val="22"/>
              </w:rPr>
              <w:t>R</w:t>
            </w:r>
            <w:r w:rsidR="46EA9EEE" w:rsidRPr="3E577C81">
              <w:rPr>
                <w:rFonts w:asciiTheme="minorHAnsi" w:hAnsiTheme="minorHAnsi"/>
                <w:sz w:val="22"/>
                <w:szCs w:val="22"/>
              </w:rPr>
              <w:t xml:space="preserve">eport must </w:t>
            </w:r>
            <w:r w:rsidR="6C12B5D3" w:rsidRPr="3E577C81">
              <w:rPr>
                <w:rFonts w:asciiTheme="minorHAnsi" w:hAnsiTheme="minorHAnsi"/>
                <w:sz w:val="22"/>
                <w:szCs w:val="22"/>
              </w:rPr>
              <w:t>(</w:t>
            </w:r>
            <w:r w:rsidR="46EA9EEE" w:rsidRPr="3E577C81">
              <w:rPr>
                <w:rFonts w:asciiTheme="minorHAnsi" w:hAnsiTheme="minorHAnsi"/>
                <w:sz w:val="22"/>
                <w:szCs w:val="22"/>
              </w:rPr>
              <w:t>as a minimum</w:t>
            </w:r>
            <w:r w:rsidR="6C12B5D3" w:rsidRPr="3E577C81">
              <w:rPr>
                <w:rFonts w:asciiTheme="minorHAnsi" w:hAnsiTheme="minorHAnsi"/>
                <w:sz w:val="22"/>
                <w:szCs w:val="22"/>
              </w:rPr>
              <w:t>)</w:t>
            </w:r>
            <w:r w:rsidR="46EA9EEE" w:rsidRPr="3E577C81">
              <w:rPr>
                <w:rFonts w:asciiTheme="minorHAnsi" w:hAnsiTheme="minorHAnsi"/>
                <w:sz w:val="22"/>
                <w:szCs w:val="22"/>
              </w:rPr>
              <w:t>:</w:t>
            </w:r>
          </w:p>
          <w:p w14:paraId="08981674" w14:textId="2B72CFC4" w:rsidR="00D52113" w:rsidRPr="00A65FD0" w:rsidRDefault="00737791" w:rsidP="00306C87">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Identify t</w:t>
            </w:r>
            <w:r w:rsidR="00D52113" w:rsidRPr="00A65FD0">
              <w:rPr>
                <w:rFonts w:asciiTheme="minorHAnsi" w:hAnsiTheme="minorHAnsi"/>
                <w:sz w:val="22"/>
                <w:szCs w:val="22"/>
              </w:rPr>
              <w:t>he reasons for changing the design (e.g. monitoring results of kōaro recruitment into Kiwi Flat</w:t>
            </w:r>
            <w:proofErr w:type="gramStart"/>
            <w:r w:rsidR="00D52113" w:rsidRPr="00A65FD0">
              <w:rPr>
                <w:rFonts w:asciiTheme="minorHAnsi" w:hAnsiTheme="minorHAnsi"/>
                <w:sz w:val="22"/>
                <w:szCs w:val="22"/>
              </w:rPr>
              <w:t>);</w:t>
            </w:r>
            <w:proofErr w:type="gramEnd"/>
          </w:p>
          <w:p w14:paraId="5CF6B0F7" w14:textId="7310B043" w:rsidR="00ED6D13" w:rsidRPr="00A65FD0" w:rsidRDefault="00737791" w:rsidP="00306C87">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Be prepare</w:t>
            </w:r>
            <w:r w:rsidR="00A64EB0">
              <w:rPr>
                <w:rFonts w:asciiTheme="minorHAnsi" w:hAnsiTheme="minorHAnsi"/>
                <w:sz w:val="22"/>
                <w:szCs w:val="22"/>
              </w:rPr>
              <w:t>d</w:t>
            </w:r>
            <w:r w:rsidRPr="00A65FD0">
              <w:rPr>
                <w:rFonts w:asciiTheme="minorHAnsi" w:hAnsiTheme="minorHAnsi"/>
                <w:sz w:val="22"/>
                <w:szCs w:val="22"/>
              </w:rPr>
              <w:t xml:space="preserve"> in consultation with the parties identified in </w:t>
            </w:r>
            <w:r w:rsidR="00D364F4" w:rsidRPr="00FF184C">
              <w:rPr>
                <w:rFonts w:asciiTheme="minorHAnsi" w:hAnsiTheme="minorHAnsi"/>
                <w:sz w:val="22"/>
                <w:szCs w:val="22"/>
                <w:highlight w:val="lightGray"/>
              </w:rPr>
              <w:t>C</w:t>
            </w:r>
            <w:r w:rsidRPr="00FF184C">
              <w:rPr>
                <w:rFonts w:asciiTheme="minorHAnsi" w:hAnsiTheme="minorHAnsi"/>
                <w:sz w:val="22"/>
                <w:szCs w:val="22"/>
                <w:highlight w:val="lightGray"/>
              </w:rPr>
              <w:t>ondition</w:t>
            </w:r>
            <w:r w:rsidR="00D364F4" w:rsidRPr="00FF184C">
              <w:rPr>
                <w:rFonts w:asciiTheme="minorHAnsi" w:hAnsiTheme="minorHAnsi"/>
                <w:sz w:val="22"/>
                <w:szCs w:val="22"/>
                <w:highlight w:val="lightGray"/>
              </w:rPr>
              <w:t xml:space="preserve"> </w:t>
            </w:r>
            <w:proofErr w:type="gramStart"/>
            <w:r w:rsidR="00D364F4" w:rsidRPr="00FF184C">
              <w:rPr>
                <w:rFonts w:asciiTheme="minorHAnsi" w:hAnsiTheme="minorHAnsi"/>
                <w:sz w:val="22"/>
                <w:szCs w:val="22"/>
                <w:highlight w:val="lightGray"/>
              </w:rPr>
              <w:t>RC</w:t>
            </w:r>
            <w:r w:rsidR="00B3501A" w:rsidRPr="00FF184C">
              <w:rPr>
                <w:rFonts w:asciiTheme="minorHAnsi" w:hAnsiTheme="minorHAnsi"/>
                <w:sz w:val="22"/>
                <w:szCs w:val="22"/>
                <w:highlight w:val="lightGray"/>
              </w:rPr>
              <w:t>69</w:t>
            </w:r>
            <w:r w:rsidRPr="00FF184C">
              <w:rPr>
                <w:rFonts w:asciiTheme="minorHAnsi" w:hAnsiTheme="minorHAnsi"/>
                <w:sz w:val="22"/>
                <w:szCs w:val="22"/>
                <w:highlight w:val="lightGray"/>
              </w:rPr>
              <w:t>;</w:t>
            </w:r>
            <w:proofErr w:type="gramEnd"/>
            <w:r w:rsidRPr="00A65FD0">
              <w:rPr>
                <w:rFonts w:asciiTheme="minorHAnsi" w:hAnsiTheme="minorHAnsi"/>
                <w:sz w:val="22"/>
                <w:szCs w:val="22"/>
              </w:rPr>
              <w:t xml:space="preserve"> </w:t>
            </w:r>
          </w:p>
          <w:p w14:paraId="6AEA5BC0" w14:textId="63AF3499" w:rsidR="00ED6D13" w:rsidRPr="00A65FD0" w:rsidRDefault="00ED6D13" w:rsidP="00306C87">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 xml:space="preserve">Include a summary of the consultation and provide an explanation about how any recommendations have been incorporated to the amended design and if not, why </w:t>
            </w:r>
            <w:proofErr w:type="gramStart"/>
            <w:r w:rsidRPr="00A65FD0">
              <w:rPr>
                <w:rFonts w:asciiTheme="minorHAnsi" w:hAnsiTheme="minorHAnsi"/>
                <w:sz w:val="22"/>
                <w:szCs w:val="22"/>
              </w:rPr>
              <w:t>not;</w:t>
            </w:r>
            <w:proofErr w:type="gramEnd"/>
            <w:r w:rsidRPr="00A65FD0">
              <w:rPr>
                <w:rFonts w:asciiTheme="minorHAnsi" w:hAnsiTheme="minorHAnsi"/>
                <w:sz w:val="22"/>
                <w:szCs w:val="22"/>
              </w:rPr>
              <w:t xml:space="preserve"> </w:t>
            </w:r>
          </w:p>
          <w:p w14:paraId="4DA21DA8" w14:textId="5D0859A4" w:rsidR="00D52113" w:rsidRPr="00A65FD0" w:rsidRDefault="00D840F7" w:rsidP="00306C87">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Include r</w:t>
            </w:r>
            <w:r w:rsidR="00D52113" w:rsidRPr="00A65FD0">
              <w:rPr>
                <w:rFonts w:asciiTheme="minorHAnsi" w:hAnsiTheme="minorHAnsi"/>
                <w:sz w:val="22"/>
                <w:szCs w:val="22"/>
              </w:rPr>
              <w:t xml:space="preserve">evised detailed drawings of all Weir and Intake </w:t>
            </w:r>
            <w:proofErr w:type="gramStart"/>
            <w:r w:rsidR="00D52113" w:rsidRPr="00A65FD0">
              <w:rPr>
                <w:rFonts w:asciiTheme="minorHAnsi" w:hAnsiTheme="minorHAnsi"/>
                <w:sz w:val="22"/>
                <w:szCs w:val="22"/>
              </w:rPr>
              <w:t>structures;</w:t>
            </w:r>
            <w:proofErr w:type="gramEnd"/>
          </w:p>
          <w:p w14:paraId="5F5894BD" w14:textId="0536F9C6" w:rsidR="00D52113" w:rsidRPr="00A65FD0" w:rsidRDefault="00D840F7" w:rsidP="00306C87">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Identify a</w:t>
            </w:r>
            <w:r w:rsidR="00D52113" w:rsidRPr="00A65FD0">
              <w:rPr>
                <w:rFonts w:asciiTheme="minorHAnsi" w:hAnsiTheme="minorHAnsi"/>
                <w:sz w:val="22"/>
                <w:szCs w:val="22"/>
              </w:rPr>
              <w:t>ny revised location details of the structures;</w:t>
            </w:r>
            <w:r w:rsidR="00D364F4">
              <w:rPr>
                <w:rFonts w:asciiTheme="minorHAnsi" w:hAnsiTheme="minorHAnsi"/>
                <w:sz w:val="22"/>
                <w:szCs w:val="22"/>
              </w:rPr>
              <w:t xml:space="preserve"> and </w:t>
            </w:r>
          </w:p>
          <w:p w14:paraId="76155E78" w14:textId="20723341" w:rsidR="00D52113" w:rsidRPr="00A65FD0" w:rsidRDefault="153A7FB1" w:rsidP="3E577C81">
            <w:pPr>
              <w:pStyle w:val="Legal2"/>
              <w:numPr>
                <w:ilvl w:val="0"/>
                <w:numId w:val="99"/>
              </w:numPr>
              <w:ind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3E577C81">
              <w:rPr>
                <w:rFonts w:asciiTheme="minorHAnsi" w:hAnsiTheme="minorHAnsi"/>
                <w:sz w:val="22"/>
                <w:szCs w:val="22"/>
              </w:rPr>
              <w:t xml:space="preserve">Confirmation of any changes to the design features set out </w:t>
            </w:r>
            <w:r w:rsidRPr="3E577C81">
              <w:rPr>
                <w:rFonts w:asciiTheme="minorHAnsi" w:hAnsiTheme="minorHAnsi"/>
                <w:sz w:val="22"/>
                <w:szCs w:val="22"/>
                <w:highlight w:val="lightGray"/>
              </w:rPr>
              <w:t xml:space="preserve">in Condition </w:t>
            </w:r>
            <w:r w:rsidR="38EA3010" w:rsidRPr="3E577C81">
              <w:rPr>
                <w:rFonts w:asciiTheme="minorHAnsi" w:hAnsiTheme="minorHAnsi"/>
                <w:sz w:val="22"/>
                <w:szCs w:val="22"/>
                <w:highlight w:val="lightGray"/>
              </w:rPr>
              <w:t>RC7</w:t>
            </w:r>
            <w:r w:rsidR="4EC556A7" w:rsidRPr="3E577C81">
              <w:rPr>
                <w:rFonts w:asciiTheme="minorHAnsi" w:hAnsiTheme="minorHAnsi"/>
                <w:sz w:val="22"/>
                <w:szCs w:val="22"/>
                <w:highlight w:val="lightGray"/>
              </w:rPr>
              <w:t>1</w:t>
            </w:r>
            <w:r w:rsidR="38EA3010" w:rsidRPr="3E577C81">
              <w:rPr>
                <w:rFonts w:asciiTheme="minorHAnsi" w:hAnsiTheme="minorHAnsi"/>
                <w:sz w:val="22"/>
                <w:szCs w:val="22"/>
                <w:highlight w:val="lightGray"/>
              </w:rPr>
              <w:t>(b)(</w:t>
            </w:r>
            <w:r w:rsidR="3E3B2370" w:rsidRPr="3E577C81">
              <w:rPr>
                <w:rFonts w:asciiTheme="minorHAnsi" w:hAnsiTheme="minorHAnsi"/>
                <w:sz w:val="22"/>
                <w:szCs w:val="22"/>
                <w:highlight w:val="lightGray"/>
              </w:rPr>
              <w:t>v) to RC7</w:t>
            </w:r>
            <w:r w:rsidR="5FCDFEEC" w:rsidRPr="3E577C81">
              <w:rPr>
                <w:rFonts w:asciiTheme="minorHAnsi" w:hAnsiTheme="minorHAnsi"/>
                <w:sz w:val="22"/>
                <w:szCs w:val="22"/>
                <w:highlight w:val="lightGray"/>
              </w:rPr>
              <w:t>1</w:t>
            </w:r>
            <w:r w:rsidR="3E3B2370" w:rsidRPr="3E577C81">
              <w:rPr>
                <w:rFonts w:asciiTheme="minorHAnsi" w:hAnsiTheme="minorHAnsi"/>
                <w:sz w:val="22"/>
                <w:szCs w:val="22"/>
                <w:highlight w:val="lightGray"/>
              </w:rPr>
              <w:t>(b)(vii)</w:t>
            </w:r>
            <w:r w:rsidRPr="3E577C81">
              <w:rPr>
                <w:rFonts w:asciiTheme="minorHAnsi" w:hAnsiTheme="minorHAnsi"/>
                <w:sz w:val="22"/>
                <w:szCs w:val="22"/>
                <w:highlight w:val="lightGray"/>
              </w:rPr>
              <w:t>.</w:t>
            </w:r>
            <w:r w:rsidRPr="3E577C81">
              <w:rPr>
                <w:rFonts w:asciiTheme="minorHAnsi" w:hAnsiTheme="minorHAnsi"/>
                <w:sz w:val="22"/>
                <w:szCs w:val="22"/>
              </w:rPr>
              <w:t xml:space="preserve"> </w:t>
            </w:r>
          </w:p>
        </w:tc>
      </w:tr>
      <w:tr w:rsidR="001330B5" w:rsidRPr="00F60E9E" w14:paraId="42D03FC8"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0ABC0890" w14:textId="73B340B9" w:rsidR="001330B5" w:rsidRPr="00F60E9E" w:rsidRDefault="001330B5" w:rsidP="001330B5">
            <w:pPr>
              <w:rPr>
                <w:sz w:val="22"/>
                <w:szCs w:val="22"/>
              </w:rPr>
            </w:pPr>
            <w:r w:rsidRPr="007F3B55">
              <w:rPr>
                <w:sz w:val="22"/>
                <w:szCs w:val="22"/>
              </w:rPr>
              <w:t>RC</w:t>
            </w:r>
            <w:r w:rsidR="00AF0618">
              <w:rPr>
                <w:sz w:val="22"/>
                <w:szCs w:val="22"/>
              </w:rPr>
              <w:t>7</w:t>
            </w:r>
            <w:r w:rsidR="00D11C14">
              <w:rPr>
                <w:sz w:val="22"/>
                <w:szCs w:val="22"/>
              </w:rPr>
              <w:t>5</w:t>
            </w:r>
          </w:p>
        </w:tc>
        <w:tc>
          <w:tcPr>
            <w:tcW w:w="9353" w:type="dxa"/>
            <w:shd w:val="clear" w:color="auto" w:fill="C1F0C7" w:themeFill="accent3" w:themeFillTint="33"/>
          </w:tcPr>
          <w:p w14:paraId="6AA12333" w14:textId="600C9FAC" w:rsidR="001330B5" w:rsidRPr="00A65FD0"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 xml:space="preserve">Once certified, the recommended changes as set out in the Revised Weir and Intake Structure Design Report may be relied upon to alter the Weir and Intake structures. </w:t>
            </w:r>
          </w:p>
        </w:tc>
      </w:tr>
      <w:tr w:rsidR="001330B5" w:rsidRPr="00F60E9E" w14:paraId="5B0F5846"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2EC8A0BF" w14:textId="6E72AFE5" w:rsidR="001330B5" w:rsidRPr="00F60E9E" w:rsidRDefault="001330B5" w:rsidP="001330B5">
            <w:pPr>
              <w:rPr>
                <w:sz w:val="22"/>
                <w:szCs w:val="22"/>
              </w:rPr>
            </w:pPr>
            <w:r w:rsidRPr="007F3B55">
              <w:rPr>
                <w:sz w:val="22"/>
                <w:szCs w:val="22"/>
              </w:rPr>
              <w:t>RC</w:t>
            </w:r>
            <w:r w:rsidR="00AF0618">
              <w:rPr>
                <w:sz w:val="22"/>
                <w:szCs w:val="22"/>
              </w:rPr>
              <w:t>7</w:t>
            </w:r>
            <w:r w:rsidR="00D11C14">
              <w:rPr>
                <w:sz w:val="22"/>
                <w:szCs w:val="22"/>
              </w:rPr>
              <w:t>6</w:t>
            </w:r>
          </w:p>
        </w:tc>
        <w:tc>
          <w:tcPr>
            <w:tcW w:w="9353" w:type="dxa"/>
          </w:tcPr>
          <w:p w14:paraId="61CB9B3D" w14:textId="31B08EFD" w:rsidR="001330B5" w:rsidRPr="00A65FD0"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65FD0">
              <w:rPr>
                <w:rFonts w:asciiTheme="minorHAnsi" w:hAnsiTheme="minorHAnsi"/>
                <w:sz w:val="22"/>
                <w:szCs w:val="22"/>
              </w:rPr>
              <w:t xml:space="preserve">Within three (3) months of completing any alterations to the Weir and Intake structures in accordance </w:t>
            </w:r>
            <w:r w:rsidRPr="006C536C">
              <w:rPr>
                <w:rFonts w:asciiTheme="minorHAnsi" w:hAnsiTheme="minorHAnsi"/>
                <w:sz w:val="22"/>
                <w:szCs w:val="22"/>
                <w:highlight w:val="lightGray"/>
              </w:rPr>
              <w:t>with Condition</w:t>
            </w:r>
            <w:r w:rsidR="00FA6686">
              <w:rPr>
                <w:rFonts w:asciiTheme="minorHAnsi" w:hAnsiTheme="minorHAnsi"/>
                <w:sz w:val="22"/>
                <w:szCs w:val="22"/>
                <w:highlight w:val="lightGray"/>
              </w:rPr>
              <w:t xml:space="preserve"> RC75</w:t>
            </w:r>
            <w:r w:rsidRPr="00A65FD0">
              <w:rPr>
                <w:rFonts w:asciiTheme="minorHAnsi" w:hAnsiTheme="minorHAnsi"/>
                <w:sz w:val="22"/>
                <w:szCs w:val="22"/>
              </w:rPr>
              <w:t xml:space="preserve">, the </w:t>
            </w:r>
            <w:r w:rsidR="00D82E2B">
              <w:rPr>
                <w:rFonts w:asciiTheme="minorHAnsi" w:hAnsiTheme="minorHAnsi"/>
                <w:sz w:val="22"/>
                <w:szCs w:val="22"/>
              </w:rPr>
              <w:t>Consent Holder</w:t>
            </w:r>
            <w:r w:rsidRPr="00A65FD0">
              <w:rPr>
                <w:rFonts w:asciiTheme="minorHAnsi" w:hAnsiTheme="minorHAnsi"/>
                <w:sz w:val="22"/>
                <w:szCs w:val="22"/>
              </w:rPr>
              <w:t xml:space="preserve"> must provide as-built plans for information to </w:t>
            </w:r>
            <w:proofErr w:type="gramStart"/>
            <w:r w:rsidRPr="00A65FD0">
              <w:rPr>
                <w:rFonts w:asciiTheme="minorHAnsi" w:hAnsiTheme="minorHAnsi"/>
                <w:sz w:val="22"/>
                <w:szCs w:val="22"/>
              </w:rPr>
              <w:t>WCRC</w:t>
            </w:r>
            <w:proofErr w:type="gramEnd"/>
            <w:r w:rsidRPr="00A65FD0">
              <w:rPr>
                <w:rFonts w:asciiTheme="minorHAnsi" w:hAnsiTheme="minorHAnsi"/>
                <w:sz w:val="22"/>
                <w:szCs w:val="22"/>
              </w:rPr>
              <w:t xml:space="preserve"> and the parties consulted on the design listed in </w:t>
            </w:r>
            <w:r w:rsidRPr="006C536C">
              <w:rPr>
                <w:rFonts w:asciiTheme="minorHAnsi" w:hAnsiTheme="minorHAnsi"/>
                <w:sz w:val="22"/>
                <w:szCs w:val="22"/>
                <w:highlight w:val="lightGray"/>
              </w:rPr>
              <w:t xml:space="preserve">Condition </w:t>
            </w:r>
            <w:r w:rsidR="0000304F" w:rsidRPr="006C536C">
              <w:rPr>
                <w:rFonts w:asciiTheme="minorHAnsi" w:hAnsiTheme="minorHAnsi"/>
                <w:sz w:val="22"/>
                <w:szCs w:val="22"/>
                <w:highlight w:val="lightGray"/>
              </w:rPr>
              <w:t>RC</w:t>
            </w:r>
            <w:r w:rsidR="007A58F7" w:rsidRPr="006C536C">
              <w:rPr>
                <w:rFonts w:asciiTheme="minorHAnsi" w:hAnsiTheme="minorHAnsi"/>
                <w:sz w:val="22"/>
                <w:szCs w:val="22"/>
                <w:highlight w:val="lightGray"/>
              </w:rPr>
              <w:t>69</w:t>
            </w:r>
            <w:r w:rsidRPr="006C536C">
              <w:rPr>
                <w:rFonts w:asciiTheme="minorHAnsi" w:hAnsiTheme="minorHAnsi"/>
                <w:sz w:val="22"/>
                <w:szCs w:val="22"/>
                <w:highlight w:val="lightGray"/>
              </w:rPr>
              <w:t>.</w:t>
            </w:r>
          </w:p>
        </w:tc>
      </w:tr>
      <w:tr w:rsidR="00752499" w:rsidRPr="00F60E9E" w14:paraId="0D27A660"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0182AB59" w14:textId="181BBBA6" w:rsidR="00752499" w:rsidRPr="00F60E9E" w:rsidRDefault="00752499" w:rsidP="00B53734">
            <w:pPr>
              <w:rPr>
                <w:sz w:val="22"/>
                <w:szCs w:val="22"/>
              </w:rPr>
            </w:pPr>
          </w:p>
        </w:tc>
        <w:tc>
          <w:tcPr>
            <w:tcW w:w="9353" w:type="dxa"/>
            <w:shd w:val="clear" w:color="auto" w:fill="DAE9F7" w:themeFill="text2" w:themeFillTint="1A"/>
            <w:vAlign w:val="center"/>
          </w:tcPr>
          <w:p w14:paraId="0CF42477" w14:textId="58192CE6" w:rsidR="00752499" w:rsidRPr="00F60E9E" w:rsidRDefault="0008282C"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F60E9E">
              <w:rPr>
                <w:rFonts w:asciiTheme="minorHAnsi" w:hAnsiTheme="minorHAnsi"/>
                <w:b/>
                <w:bCs/>
                <w:sz w:val="22"/>
                <w:szCs w:val="22"/>
              </w:rPr>
              <w:t>Fish Passage</w:t>
            </w:r>
          </w:p>
        </w:tc>
      </w:tr>
      <w:tr w:rsidR="001330B5" w:rsidRPr="00F60E9E" w14:paraId="63A07B29"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00B0A47B" w14:textId="72FE8620" w:rsidR="001330B5" w:rsidRPr="00F60E9E" w:rsidRDefault="001330B5" w:rsidP="001330B5">
            <w:pPr>
              <w:rPr>
                <w:sz w:val="22"/>
                <w:szCs w:val="22"/>
              </w:rPr>
            </w:pPr>
            <w:r w:rsidRPr="007C6472">
              <w:rPr>
                <w:sz w:val="22"/>
                <w:szCs w:val="22"/>
              </w:rPr>
              <w:t>RC</w:t>
            </w:r>
            <w:r w:rsidR="00AF0618">
              <w:rPr>
                <w:sz w:val="22"/>
                <w:szCs w:val="22"/>
              </w:rPr>
              <w:t>7</w:t>
            </w:r>
            <w:r w:rsidR="00D11C14">
              <w:rPr>
                <w:sz w:val="22"/>
                <w:szCs w:val="22"/>
              </w:rPr>
              <w:t>7</w:t>
            </w:r>
          </w:p>
        </w:tc>
        <w:tc>
          <w:tcPr>
            <w:tcW w:w="9353" w:type="dxa"/>
          </w:tcPr>
          <w:p w14:paraId="13A2B257" w14:textId="03AEA539" w:rsidR="001330B5" w:rsidRPr="005038C4" w:rsidRDefault="001330B5" w:rsidP="001330B5">
            <w:pPr>
              <w:pStyle w:val="Legal9"/>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rPr>
              <w:t xml:space="preserve">Prior to commencing the construction or installation of any structures in or on the bed of any river or stream, the </w:t>
            </w:r>
            <w:r w:rsidR="00D82E2B">
              <w:rPr>
                <w:rFonts w:asciiTheme="minorHAnsi" w:hAnsiTheme="minorHAnsi"/>
                <w:sz w:val="22"/>
                <w:szCs w:val="22"/>
              </w:rPr>
              <w:t>Consent Holder</w:t>
            </w:r>
            <w:r w:rsidRPr="005038C4">
              <w:rPr>
                <w:rFonts w:asciiTheme="minorHAnsi" w:hAnsiTheme="minorHAnsi"/>
                <w:sz w:val="22"/>
                <w:szCs w:val="22"/>
              </w:rPr>
              <w:t xml:space="preserve"> must engage a suitably qualified and experienced person to undertake a fish survey of the surface </w:t>
            </w:r>
            <w:r w:rsidR="0077064F" w:rsidRPr="005038C4">
              <w:rPr>
                <w:rFonts w:asciiTheme="minorHAnsi" w:hAnsiTheme="minorHAnsi"/>
                <w:sz w:val="22"/>
                <w:szCs w:val="22"/>
              </w:rPr>
              <w:t>water</w:t>
            </w:r>
            <w:r w:rsidR="0077064F">
              <w:rPr>
                <w:rFonts w:asciiTheme="minorHAnsi" w:hAnsiTheme="minorHAnsi"/>
                <w:sz w:val="22"/>
                <w:szCs w:val="22"/>
              </w:rPr>
              <w:t xml:space="preserve"> bodies</w:t>
            </w:r>
            <w:r w:rsidR="0077064F" w:rsidRPr="005038C4">
              <w:rPr>
                <w:rFonts w:asciiTheme="minorHAnsi" w:hAnsiTheme="minorHAnsi"/>
                <w:sz w:val="22"/>
                <w:szCs w:val="22"/>
              </w:rPr>
              <w:t xml:space="preserve"> </w:t>
            </w:r>
            <w:r w:rsidRPr="005038C4">
              <w:rPr>
                <w:rFonts w:asciiTheme="minorHAnsi" w:hAnsiTheme="minorHAnsi"/>
                <w:sz w:val="22"/>
                <w:szCs w:val="22"/>
              </w:rPr>
              <w:t xml:space="preserve">within the site to identify the fish species present or expected to be present. </w:t>
            </w:r>
          </w:p>
        </w:tc>
      </w:tr>
      <w:tr w:rsidR="001330B5" w:rsidRPr="00F60E9E" w14:paraId="732B637D"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3B629E66" w14:textId="4142AF12" w:rsidR="001330B5" w:rsidRPr="00F60E9E" w:rsidRDefault="001330B5" w:rsidP="001330B5">
            <w:pPr>
              <w:rPr>
                <w:sz w:val="22"/>
                <w:szCs w:val="22"/>
              </w:rPr>
            </w:pPr>
            <w:r w:rsidRPr="007C6472">
              <w:rPr>
                <w:sz w:val="22"/>
                <w:szCs w:val="22"/>
              </w:rPr>
              <w:t>RC</w:t>
            </w:r>
            <w:r w:rsidR="00AF0618">
              <w:rPr>
                <w:sz w:val="22"/>
                <w:szCs w:val="22"/>
              </w:rPr>
              <w:t>7</w:t>
            </w:r>
            <w:r w:rsidR="00D11C14">
              <w:rPr>
                <w:sz w:val="22"/>
                <w:szCs w:val="22"/>
              </w:rPr>
              <w:t>8</w:t>
            </w:r>
          </w:p>
        </w:tc>
        <w:tc>
          <w:tcPr>
            <w:tcW w:w="9353" w:type="dxa"/>
            <w:shd w:val="clear" w:color="auto" w:fill="C1F0C7" w:themeFill="accent3" w:themeFillTint="33"/>
          </w:tcPr>
          <w:p w14:paraId="51638D2A" w14:textId="0B053015" w:rsidR="001330B5" w:rsidRPr="005038C4" w:rsidRDefault="001330B5" w:rsidP="001330B5">
            <w:pPr>
              <w:pStyle w:val="Legal9"/>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rPr>
              <w:t xml:space="preserve">The design for all culvert and culverted ford structures must be informed by the </w:t>
            </w:r>
            <w:r w:rsidRPr="005038C4">
              <w:rPr>
                <w:rFonts w:asciiTheme="minorHAnsi" w:hAnsiTheme="minorHAnsi"/>
                <w:sz w:val="22"/>
                <w:szCs w:val="22"/>
                <w:lang w:val="en-US"/>
              </w:rPr>
              <w:t>New Zealand Fish Passage Guidelines, Version 2.0: June 2024</w:t>
            </w:r>
            <w:r w:rsidRPr="005038C4">
              <w:rPr>
                <w:rFonts w:asciiTheme="minorHAnsi" w:hAnsiTheme="minorHAnsi"/>
                <w:sz w:val="22"/>
                <w:szCs w:val="22"/>
              </w:rPr>
              <w:t xml:space="preserve">, and must reflect the local </w:t>
            </w:r>
            <w:r w:rsidR="0077064F">
              <w:rPr>
                <w:rFonts w:asciiTheme="minorHAnsi" w:hAnsiTheme="minorHAnsi"/>
                <w:sz w:val="22"/>
                <w:szCs w:val="22"/>
              </w:rPr>
              <w:t xml:space="preserve">water body </w:t>
            </w:r>
            <w:r w:rsidRPr="005038C4">
              <w:rPr>
                <w:rFonts w:asciiTheme="minorHAnsi" w:hAnsiTheme="minorHAnsi"/>
                <w:sz w:val="22"/>
                <w:szCs w:val="22"/>
              </w:rPr>
              <w:lastRenderedPageBreak/>
              <w:t xml:space="preserve">conditions and fish species present or expected to be present as identified in the survey required under </w:t>
            </w:r>
            <w:r w:rsidR="005E5F89" w:rsidRPr="006C536C">
              <w:rPr>
                <w:rFonts w:asciiTheme="minorHAnsi" w:hAnsiTheme="minorHAnsi"/>
                <w:sz w:val="22"/>
                <w:szCs w:val="22"/>
                <w:highlight w:val="lightGray"/>
              </w:rPr>
              <w:t>C</w:t>
            </w:r>
            <w:r w:rsidRPr="006C536C">
              <w:rPr>
                <w:rFonts w:asciiTheme="minorHAnsi" w:hAnsiTheme="minorHAnsi"/>
                <w:sz w:val="22"/>
                <w:szCs w:val="22"/>
                <w:highlight w:val="lightGray"/>
              </w:rPr>
              <w:t>ondition</w:t>
            </w:r>
            <w:r w:rsidR="00FA6686">
              <w:rPr>
                <w:rFonts w:asciiTheme="minorHAnsi" w:hAnsiTheme="minorHAnsi"/>
                <w:sz w:val="22"/>
                <w:szCs w:val="22"/>
                <w:highlight w:val="lightGray"/>
              </w:rPr>
              <w:t xml:space="preserve"> RC77</w:t>
            </w:r>
            <w:r w:rsidRPr="005038C4">
              <w:rPr>
                <w:rFonts w:asciiTheme="minorHAnsi" w:hAnsiTheme="minorHAnsi"/>
                <w:sz w:val="22"/>
                <w:szCs w:val="22"/>
              </w:rPr>
              <w:t xml:space="preserve"> of this consent.</w:t>
            </w:r>
          </w:p>
        </w:tc>
      </w:tr>
      <w:tr w:rsidR="001330B5" w:rsidRPr="00F60E9E" w14:paraId="06FB9F90"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FA0E86E" w14:textId="7C4BA8F4" w:rsidR="001330B5" w:rsidRPr="00F60E9E" w:rsidRDefault="001330B5" w:rsidP="001330B5">
            <w:pPr>
              <w:rPr>
                <w:sz w:val="22"/>
                <w:szCs w:val="22"/>
              </w:rPr>
            </w:pPr>
            <w:r w:rsidRPr="007C6472">
              <w:rPr>
                <w:sz w:val="22"/>
                <w:szCs w:val="22"/>
              </w:rPr>
              <w:lastRenderedPageBreak/>
              <w:t>RC</w:t>
            </w:r>
            <w:r w:rsidR="00D11C14">
              <w:rPr>
                <w:sz w:val="22"/>
                <w:szCs w:val="22"/>
              </w:rPr>
              <w:t>79</w:t>
            </w:r>
          </w:p>
        </w:tc>
        <w:tc>
          <w:tcPr>
            <w:tcW w:w="9353" w:type="dxa"/>
          </w:tcPr>
          <w:p w14:paraId="7B01969B" w14:textId="38EF8B83" w:rsidR="001330B5" w:rsidRPr="005038C4" w:rsidRDefault="001330B5" w:rsidP="001330B5">
            <w:pPr>
              <w:pStyle w:val="Legal9"/>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rPr>
              <w:t>The Headworks diversion weir must be operated and maintained to maintain existing natural fish passage at this location, including the continued provision for upstream and downstream passage of kōaro and the continued exclusion of upstream salmonid passage.</w:t>
            </w:r>
          </w:p>
        </w:tc>
      </w:tr>
      <w:tr w:rsidR="001330B5" w:rsidRPr="00F60E9E" w14:paraId="18BC54E8"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6B7FAE91" w14:textId="2150EFFA" w:rsidR="001330B5" w:rsidRPr="00F60E9E" w:rsidRDefault="001330B5" w:rsidP="001330B5">
            <w:pPr>
              <w:rPr>
                <w:sz w:val="22"/>
                <w:szCs w:val="22"/>
              </w:rPr>
            </w:pPr>
            <w:r w:rsidRPr="0029736B">
              <w:rPr>
                <w:sz w:val="22"/>
                <w:szCs w:val="22"/>
              </w:rPr>
              <w:t>RC</w:t>
            </w:r>
            <w:r w:rsidR="009B296A">
              <w:rPr>
                <w:sz w:val="22"/>
                <w:szCs w:val="22"/>
              </w:rPr>
              <w:t>8</w:t>
            </w:r>
            <w:r w:rsidR="00D11C14">
              <w:rPr>
                <w:sz w:val="22"/>
                <w:szCs w:val="22"/>
              </w:rPr>
              <w:t>0</w:t>
            </w:r>
          </w:p>
        </w:tc>
        <w:tc>
          <w:tcPr>
            <w:tcW w:w="9353" w:type="dxa"/>
            <w:shd w:val="clear" w:color="auto" w:fill="C1F0C7" w:themeFill="accent3" w:themeFillTint="33"/>
          </w:tcPr>
          <w:p w14:paraId="1C58E0FF" w14:textId="42F4B47C" w:rsidR="001330B5" w:rsidRPr="005038C4" w:rsidRDefault="001330B5" w:rsidP="001330B5">
            <w:pPr>
              <w:pStyle w:val="Legal9"/>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lang w:val="en-US"/>
              </w:rPr>
              <w:t xml:space="preserve">During temporary diversion of the Waitaha River above the Headworks, the </w:t>
            </w:r>
            <w:r w:rsidR="00D82E2B">
              <w:rPr>
                <w:rFonts w:asciiTheme="minorHAnsi" w:hAnsiTheme="minorHAnsi"/>
                <w:sz w:val="22"/>
                <w:szCs w:val="22"/>
                <w:lang w:val="en-US"/>
              </w:rPr>
              <w:t>Consent Holder</w:t>
            </w:r>
            <w:r w:rsidRPr="005038C4">
              <w:rPr>
                <w:rFonts w:asciiTheme="minorHAnsi" w:hAnsiTheme="minorHAnsi"/>
                <w:sz w:val="22"/>
                <w:szCs w:val="22"/>
                <w:lang w:val="en-US"/>
              </w:rPr>
              <w:t xml:space="preserve"> must maintain natural fish passage at that location, including continued upstream and downstream passage of kōaro, while continuing to exclude upstream salmonid passage.</w:t>
            </w:r>
          </w:p>
        </w:tc>
      </w:tr>
      <w:tr w:rsidR="001330B5" w:rsidRPr="00F60E9E" w14:paraId="0055806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3895735E" w14:textId="2C18756A" w:rsidR="001330B5" w:rsidRPr="00F60E9E" w:rsidRDefault="001330B5" w:rsidP="001330B5">
            <w:pPr>
              <w:rPr>
                <w:sz w:val="22"/>
                <w:szCs w:val="22"/>
              </w:rPr>
            </w:pPr>
            <w:r w:rsidRPr="0029736B">
              <w:rPr>
                <w:sz w:val="22"/>
                <w:szCs w:val="22"/>
              </w:rPr>
              <w:t>RC</w:t>
            </w:r>
            <w:r w:rsidR="00AF0618">
              <w:rPr>
                <w:sz w:val="22"/>
                <w:szCs w:val="22"/>
              </w:rPr>
              <w:t>8</w:t>
            </w:r>
            <w:r w:rsidR="00D11C14">
              <w:rPr>
                <w:sz w:val="22"/>
                <w:szCs w:val="22"/>
              </w:rPr>
              <w:t>1</w:t>
            </w:r>
          </w:p>
        </w:tc>
        <w:tc>
          <w:tcPr>
            <w:tcW w:w="9353" w:type="dxa"/>
          </w:tcPr>
          <w:p w14:paraId="5877A082" w14:textId="69EC2DE9" w:rsidR="001330B5" w:rsidRPr="005038C4" w:rsidRDefault="003B0CB2" w:rsidP="001330B5">
            <w:pPr>
              <w:pStyle w:val="Legal9"/>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lang w:val="en-US"/>
              </w:rPr>
              <w:t xml:space="preserve">Except for temporary diversions of the Waitaha River above the Headworks (which are separately addressed in </w:t>
            </w:r>
            <w:r w:rsidRPr="006C536C">
              <w:rPr>
                <w:rFonts w:asciiTheme="minorHAnsi" w:hAnsiTheme="minorHAnsi"/>
                <w:sz w:val="22"/>
                <w:szCs w:val="22"/>
                <w:highlight w:val="lightGray"/>
                <w:lang w:val="en-US"/>
              </w:rPr>
              <w:t>Condition</w:t>
            </w:r>
            <w:r>
              <w:rPr>
                <w:rFonts w:asciiTheme="minorHAnsi" w:hAnsiTheme="minorHAnsi"/>
                <w:sz w:val="22"/>
                <w:szCs w:val="22"/>
                <w:highlight w:val="lightGray"/>
                <w:lang w:val="en-US"/>
              </w:rPr>
              <w:t xml:space="preserve"> RC50</w:t>
            </w:r>
            <w:r>
              <w:rPr>
                <w:rFonts w:asciiTheme="minorHAnsi" w:hAnsiTheme="minorHAnsi"/>
                <w:sz w:val="22"/>
                <w:szCs w:val="22"/>
                <w:lang w:val="en-US"/>
              </w:rPr>
              <w:t xml:space="preserve">), </w:t>
            </w:r>
            <w:r w:rsidRPr="005038C4">
              <w:rPr>
                <w:rFonts w:asciiTheme="minorHAnsi" w:hAnsiTheme="minorHAnsi"/>
                <w:sz w:val="22"/>
                <w:szCs w:val="22"/>
                <w:lang w:val="en-US"/>
              </w:rPr>
              <w:t xml:space="preserve">during all other temporary diversions, fish passage must be </w:t>
            </w:r>
            <w:proofErr w:type="gramStart"/>
            <w:r w:rsidRPr="005038C4">
              <w:rPr>
                <w:rFonts w:asciiTheme="minorHAnsi" w:hAnsiTheme="minorHAnsi"/>
                <w:sz w:val="22"/>
                <w:szCs w:val="22"/>
                <w:lang w:val="en-US"/>
              </w:rPr>
              <w:t>maintained at all times</w:t>
            </w:r>
            <w:proofErr w:type="gramEnd"/>
            <w:r w:rsidRPr="005038C4">
              <w:rPr>
                <w:rFonts w:asciiTheme="minorHAnsi" w:hAnsiTheme="minorHAnsi"/>
                <w:sz w:val="22"/>
                <w:szCs w:val="22"/>
                <w:lang w:val="en-US"/>
              </w:rPr>
              <w:t xml:space="preserve"> except where pumping over or around culvert structure locations is required for construction purposes and undertaken in accordance with </w:t>
            </w:r>
            <w:r w:rsidRPr="006C536C">
              <w:rPr>
                <w:rFonts w:asciiTheme="minorHAnsi" w:hAnsiTheme="minorHAnsi"/>
                <w:sz w:val="22"/>
                <w:szCs w:val="22"/>
                <w:highlight w:val="lightGray"/>
                <w:lang w:val="en-US"/>
              </w:rPr>
              <w:t>Condition RC</w:t>
            </w:r>
            <w:r>
              <w:rPr>
                <w:rFonts w:asciiTheme="minorHAnsi" w:hAnsiTheme="minorHAnsi"/>
                <w:sz w:val="22"/>
                <w:szCs w:val="22"/>
                <w:highlight w:val="lightGray"/>
                <w:lang w:val="en-US"/>
              </w:rPr>
              <w:t>46 and RC49</w:t>
            </w:r>
            <w:r>
              <w:rPr>
                <w:rFonts w:asciiTheme="minorHAnsi" w:hAnsiTheme="minorHAnsi"/>
                <w:sz w:val="22"/>
                <w:szCs w:val="22"/>
                <w:lang w:val="en-US"/>
              </w:rPr>
              <w:t>.</w:t>
            </w:r>
          </w:p>
        </w:tc>
      </w:tr>
      <w:tr w:rsidR="0008282C" w:rsidRPr="00F60E9E" w14:paraId="3A20B3A0"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403D3FD2" w14:textId="31468E29" w:rsidR="0008282C" w:rsidRDefault="001330B5" w:rsidP="00BA5648">
            <w:pPr>
              <w:rPr>
                <w:sz w:val="22"/>
                <w:szCs w:val="22"/>
              </w:rPr>
            </w:pPr>
            <w:r>
              <w:rPr>
                <w:sz w:val="22"/>
                <w:szCs w:val="22"/>
              </w:rPr>
              <w:t>RC</w:t>
            </w:r>
            <w:r w:rsidR="00AF0618">
              <w:rPr>
                <w:sz w:val="22"/>
                <w:szCs w:val="22"/>
              </w:rPr>
              <w:t>8</w:t>
            </w:r>
            <w:r w:rsidR="00D11C14">
              <w:rPr>
                <w:sz w:val="22"/>
                <w:szCs w:val="22"/>
              </w:rPr>
              <w:t>2</w:t>
            </w:r>
          </w:p>
          <w:p w14:paraId="565429EF" w14:textId="22158945" w:rsidR="009B296A" w:rsidRPr="00F60E9E" w:rsidRDefault="009B296A" w:rsidP="00BA5648">
            <w:pPr>
              <w:rPr>
                <w:sz w:val="22"/>
                <w:szCs w:val="22"/>
              </w:rPr>
            </w:pPr>
          </w:p>
        </w:tc>
        <w:tc>
          <w:tcPr>
            <w:tcW w:w="9353" w:type="dxa"/>
            <w:shd w:val="clear" w:color="auto" w:fill="C1F0C7" w:themeFill="accent3" w:themeFillTint="33"/>
          </w:tcPr>
          <w:p w14:paraId="75D9A876" w14:textId="041FC9E4" w:rsidR="0008282C" w:rsidRPr="005038C4" w:rsidRDefault="0008282C" w:rsidP="0008282C">
            <w:pPr>
              <w:pStyle w:val="Legal9"/>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038C4">
              <w:rPr>
                <w:rFonts w:asciiTheme="minorHAnsi" w:hAnsiTheme="minorHAnsi"/>
                <w:sz w:val="22"/>
                <w:szCs w:val="22"/>
                <w:lang w:val="en-US"/>
              </w:rPr>
              <w:t>Any diversion pumping activities must be undertaken using a fish screen with a mesh aperture size no greater than 3 mm (or no greater than 5 mm if combined with the pump head being submerged in a  ballast-filled well pit or ballast-filled permeable vessel) must be installed and maintained on the diversion pump intake to minimise fish passing through the intake or being trapped against the screen.</w:t>
            </w:r>
          </w:p>
        </w:tc>
      </w:tr>
      <w:tr w:rsidR="00802714" w:rsidRPr="00F60E9E" w14:paraId="1617FDEB"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48E00EBA" w14:textId="77777777" w:rsidR="00802714" w:rsidRPr="00F60E9E" w:rsidRDefault="00802714" w:rsidP="00B53734">
            <w:pPr>
              <w:rPr>
                <w:sz w:val="22"/>
                <w:szCs w:val="22"/>
              </w:rPr>
            </w:pPr>
          </w:p>
        </w:tc>
        <w:tc>
          <w:tcPr>
            <w:tcW w:w="9353" w:type="dxa"/>
            <w:shd w:val="clear" w:color="auto" w:fill="DAE9F7" w:themeFill="text2" w:themeFillTint="1A"/>
            <w:vAlign w:val="center"/>
          </w:tcPr>
          <w:p w14:paraId="56A1BE8D" w14:textId="627C4EA6" w:rsidR="00802714" w:rsidRPr="005038C4" w:rsidRDefault="00566D74" w:rsidP="00B5373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lang w:val="en-US"/>
              </w:rPr>
            </w:pPr>
            <w:r w:rsidRPr="005038C4">
              <w:rPr>
                <w:rFonts w:asciiTheme="minorHAnsi" w:hAnsiTheme="minorHAnsi"/>
                <w:b/>
                <w:bCs/>
                <w:sz w:val="22"/>
                <w:szCs w:val="22"/>
                <w:lang w:val="en-US"/>
              </w:rPr>
              <w:t>Streamworks</w:t>
            </w:r>
          </w:p>
        </w:tc>
      </w:tr>
      <w:tr w:rsidR="001330B5" w:rsidRPr="00F60E9E" w14:paraId="746A1EF4"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19382ACA" w14:textId="79D6DACC" w:rsidR="001330B5" w:rsidRPr="00F60E9E" w:rsidRDefault="001330B5" w:rsidP="001330B5">
            <w:pPr>
              <w:rPr>
                <w:sz w:val="22"/>
                <w:szCs w:val="22"/>
              </w:rPr>
            </w:pPr>
            <w:r w:rsidRPr="00DE60A8">
              <w:rPr>
                <w:sz w:val="22"/>
                <w:szCs w:val="22"/>
              </w:rPr>
              <w:t>RC</w:t>
            </w:r>
            <w:r w:rsidR="00AF0618">
              <w:rPr>
                <w:sz w:val="22"/>
                <w:szCs w:val="22"/>
              </w:rPr>
              <w:t>8</w:t>
            </w:r>
            <w:r w:rsidR="00D11C14">
              <w:rPr>
                <w:sz w:val="22"/>
                <w:szCs w:val="22"/>
              </w:rPr>
              <w:t>3</w:t>
            </w:r>
          </w:p>
        </w:tc>
        <w:tc>
          <w:tcPr>
            <w:tcW w:w="9353" w:type="dxa"/>
            <w:shd w:val="clear" w:color="auto" w:fill="C1F0C7" w:themeFill="accent3" w:themeFillTint="33"/>
          </w:tcPr>
          <w:p w14:paraId="1ACE38EA" w14:textId="31A66D75" w:rsidR="001330B5" w:rsidRPr="005038C4" w:rsidRDefault="6034BD56" w:rsidP="42936FD3">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US"/>
              </w:rPr>
            </w:pPr>
            <w:r w:rsidRPr="42936FD3">
              <w:rPr>
                <w:rFonts w:asciiTheme="minorHAnsi" w:hAnsiTheme="minorHAnsi"/>
                <w:sz w:val="22"/>
                <w:szCs w:val="22"/>
                <w:lang w:val="en-US"/>
              </w:rPr>
              <w:t xml:space="preserve">Streamworks associated with the construction of structures authorised by these </w:t>
            </w:r>
            <w:r w:rsidRPr="42936FD3">
              <w:rPr>
                <w:rFonts w:asciiTheme="minorHAnsi" w:hAnsiTheme="minorHAnsi"/>
                <w:b/>
                <w:bCs/>
                <w:sz w:val="22"/>
                <w:szCs w:val="22"/>
                <w:lang w:val="en-US"/>
              </w:rPr>
              <w:t xml:space="preserve">Consents </w:t>
            </w:r>
            <w:r w:rsidRPr="42936FD3">
              <w:rPr>
                <w:rFonts w:asciiTheme="minorHAnsi" w:hAnsiTheme="minorHAnsi"/>
                <w:sz w:val="22"/>
                <w:szCs w:val="22"/>
                <w:lang w:val="en-US"/>
              </w:rPr>
              <w:t xml:space="preserve">must be undertaken in accordance with relevant requirements set out in the </w:t>
            </w:r>
            <w:r w:rsidRPr="42936FD3">
              <w:rPr>
                <w:rFonts w:asciiTheme="minorHAnsi" w:hAnsiTheme="minorHAnsi"/>
                <w:b/>
                <w:bCs/>
                <w:sz w:val="22"/>
                <w:szCs w:val="22"/>
                <w:lang w:val="en-US"/>
              </w:rPr>
              <w:t>CEMP</w:t>
            </w:r>
            <w:r w:rsidRPr="42936FD3">
              <w:rPr>
                <w:rFonts w:asciiTheme="minorHAnsi" w:hAnsiTheme="minorHAnsi"/>
                <w:sz w:val="22"/>
                <w:szCs w:val="22"/>
                <w:lang w:val="en-US"/>
              </w:rPr>
              <w:t xml:space="preserve">, </w:t>
            </w:r>
            <w:r w:rsidRPr="42936FD3">
              <w:rPr>
                <w:rFonts w:asciiTheme="minorHAnsi" w:hAnsiTheme="minorHAnsi"/>
                <w:b/>
                <w:bCs/>
                <w:sz w:val="22"/>
                <w:szCs w:val="22"/>
                <w:lang w:val="en-US"/>
              </w:rPr>
              <w:t>ESCP</w:t>
            </w:r>
            <w:r w:rsidRPr="42936FD3">
              <w:rPr>
                <w:rFonts w:asciiTheme="minorHAnsi" w:hAnsiTheme="minorHAnsi"/>
                <w:sz w:val="22"/>
                <w:szCs w:val="22"/>
                <w:lang w:val="en-US"/>
              </w:rPr>
              <w:t xml:space="preserve"> and </w:t>
            </w:r>
            <w:r w:rsidRPr="42936FD3">
              <w:rPr>
                <w:rFonts w:asciiTheme="minorHAnsi" w:hAnsiTheme="minorHAnsi"/>
                <w:b/>
                <w:bCs/>
                <w:sz w:val="22"/>
                <w:szCs w:val="22"/>
                <w:lang w:val="en-US"/>
              </w:rPr>
              <w:t>FEMP</w:t>
            </w:r>
            <w:r w:rsidRPr="42936FD3">
              <w:rPr>
                <w:rFonts w:asciiTheme="minorHAnsi" w:hAnsiTheme="minorHAnsi"/>
                <w:sz w:val="22"/>
                <w:szCs w:val="22"/>
                <w:lang w:val="en-US"/>
              </w:rPr>
              <w:t>.</w:t>
            </w:r>
          </w:p>
        </w:tc>
      </w:tr>
      <w:tr w:rsidR="001330B5" w:rsidRPr="00F60E9E" w14:paraId="5845C56B"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5EB58FB" w14:textId="466B888A" w:rsidR="001330B5" w:rsidRPr="00F60E9E" w:rsidRDefault="001330B5" w:rsidP="001330B5">
            <w:pPr>
              <w:rPr>
                <w:sz w:val="22"/>
                <w:szCs w:val="22"/>
              </w:rPr>
            </w:pPr>
            <w:r w:rsidRPr="00DE60A8">
              <w:rPr>
                <w:sz w:val="22"/>
                <w:szCs w:val="22"/>
              </w:rPr>
              <w:t>RC</w:t>
            </w:r>
            <w:r w:rsidR="00AF0618">
              <w:rPr>
                <w:sz w:val="22"/>
                <w:szCs w:val="22"/>
              </w:rPr>
              <w:t>8</w:t>
            </w:r>
            <w:r w:rsidR="00D11C14">
              <w:rPr>
                <w:sz w:val="22"/>
                <w:szCs w:val="22"/>
              </w:rPr>
              <w:t>4</w:t>
            </w:r>
          </w:p>
        </w:tc>
        <w:tc>
          <w:tcPr>
            <w:tcW w:w="9353" w:type="dxa"/>
          </w:tcPr>
          <w:p w14:paraId="40C1722B" w14:textId="05515DE7" w:rsidR="001330B5" w:rsidRPr="005038C4"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5038C4">
              <w:rPr>
                <w:rFonts w:asciiTheme="minorHAnsi" w:hAnsiTheme="minorHAnsi"/>
                <w:sz w:val="22"/>
                <w:szCs w:val="22"/>
                <w:lang w:val="en-US"/>
              </w:rPr>
              <w:t xml:space="preserve">Streamworks associated with the maintenance of structures must be undertaken in accordance with the </w:t>
            </w:r>
            <w:r w:rsidRPr="004D0CFA">
              <w:rPr>
                <w:rFonts w:asciiTheme="minorHAnsi" w:hAnsiTheme="minorHAnsi"/>
                <w:b/>
                <w:bCs/>
                <w:sz w:val="22"/>
                <w:szCs w:val="22"/>
                <w:lang w:val="en-US"/>
              </w:rPr>
              <w:t>SOMP</w:t>
            </w:r>
            <w:r w:rsidRPr="005038C4">
              <w:rPr>
                <w:rFonts w:asciiTheme="minorHAnsi" w:hAnsiTheme="minorHAnsi"/>
                <w:sz w:val="22"/>
                <w:szCs w:val="22"/>
                <w:lang w:val="en-US"/>
              </w:rPr>
              <w:t>.</w:t>
            </w:r>
          </w:p>
        </w:tc>
      </w:tr>
      <w:tr w:rsidR="001330B5" w:rsidRPr="00F60E9E" w14:paraId="50714651"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C0EB218" w14:textId="1594ECCA" w:rsidR="001330B5" w:rsidRPr="00F60E9E" w:rsidRDefault="001330B5" w:rsidP="001330B5">
            <w:pPr>
              <w:rPr>
                <w:sz w:val="22"/>
                <w:szCs w:val="22"/>
              </w:rPr>
            </w:pPr>
            <w:r w:rsidRPr="00DE60A8">
              <w:rPr>
                <w:sz w:val="22"/>
                <w:szCs w:val="22"/>
              </w:rPr>
              <w:t>RC</w:t>
            </w:r>
            <w:r w:rsidR="00AF0618">
              <w:rPr>
                <w:sz w:val="22"/>
                <w:szCs w:val="22"/>
              </w:rPr>
              <w:t>8</w:t>
            </w:r>
            <w:r w:rsidR="00D11C14">
              <w:rPr>
                <w:sz w:val="22"/>
                <w:szCs w:val="22"/>
              </w:rPr>
              <w:t>5</w:t>
            </w:r>
          </w:p>
        </w:tc>
        <w:tc>
          <w:tcPr>
            <w:tcW w:w="9353" w:type="dxa"/>
            <w:shd w:val="clear" w:color="auto" w:fill="C1F0C7" w:themeFill="accent3" w:themeFillTint="33"/>
          </w:tcPr>
          <w:p w14:paraId="3AD31FA1" w14:textId="17A26C3A" w:rsidR="001330B5" w:rsidRPr="005038C4"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US"/>
              </w:rPr>
            </w:pPr>
            <w:r w:rsidRPr="005038C4">
              <w:rPr>
                <w:rFonts w:asciiTheme="minorHAnsi" w:hAnsiTheme="minorHAnsi"/>
                <w:sz w:val="22"/>
                <w:szCs w:val="22"/>
                <w:lang w:val="en-US"/>
              </w:rPr>
              <w:t xml:space="preserve">Any </w:t>
            </w:r>
            <w:proofErr w:type="gramStart"/>
            <w:r w:rsidRPr="005038C4">
              <w:rPr>
                <w:rFonts w:asciiTheme="minorHAnsi" w:hAnsiTheme="minorHAnsi"/>
                <w:sz w:val="22"/>
                <w:szCs w:val="22"/>
                <w:lang w:val="en-US"/>
              </w:rPr>
              <w:t>diversion</w:t>
            </w:r>
            <w:proofErr w:type="gramEnd"/>
            <w:r w:rsidRPr="005038C4">
              <w:rPr>
                <w:rFonts w:asciiTheme="minorHAnsi" w:hAnsiTheme="minorHAnsi"/>
                <w:sz w:val="22"/>
                <w:szCs w:val="22"/>
                <w:lang w:val="en-US"/>
              </w:rPr>
              <w:t xml:space="preserve"> pumping activities during construction or maintenance must be undertaken under </w:t>
            </w:r>
            <w:r w:rsidR="009A06F2">
              <w:rPr>
                <w:rFonts w:asciiTheme="minorHAnsi" w:hAnsiTheme="minorHAnsi"/>
                <w:sz w:val="22"/>
                <w:szCs w:val="22"/>
                <w:lang w:val="en-US"/>
              </w:rPr>
              <w:t>th</w:t>
            </w:r>
            <w:r w:rsidR="009A06F2" w:rsidRPr="005038C4">
              <w:rPr>
                <w:rFonts w:asciiTheme="minorHAnsi" w:hAnsiTheme="minorHAnsi"/>
                <w:sz w:val="22"/>
                <w:szCs w:val="22"/>
                <w:lang w:val="en-US"/>
              </w:rPr>
              <w:t>e supervision</w:t>
            </w:r>
            <w:r w:rsidRPr="005038C4">
              <w:rPr>
                <w:rFonts w:asciiTheme="minorHAnsi" w:hAnsiTheme="minorHAnsi"/>
                <w:sz w:val="22"/>
                <w:szCs w:val="22"/>
                <w:lang w:val="en-US"/>
              </w:rPr>
              <w:t xml:space="preserve"> of an appropriately qualified and experienced ecologist.</w:t>
            </w:r>
          </w:p>
        </w:tc>
      </w:tr>
      <w:tr w:rsidR="001330B5" w:rsidRPr="00F60E9E" w14:paraId="7242C88A"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684EA692" w14:textId="546C9A74" w:rsidR="001330B5" w:rsidRPr="00F60E9E" w:rsidRDefault="001330B5" w:rsidP="001330B5">
            <w:pPr>
              <w:rPr>
                <w:sz w:val="22"/>
                <w:szCs w:val="22"/>
              </w:rPr>
            </w:pPr>
            <w:r w:rsidRPr="00DE60A8">
              <w:rPr>
                <w:sz w:val="22"/>
                <w:szCs w:val="22"/>
              </w:rPr>
              <w:t>RC</w:t>
            </w:r>
            <w:r w:rsidR="00AF0618">
              <w:rPr>
                <w:sz w:val="22"/>
                <w:szCs w:val="22"/>
              </w:rPr>
              <w:t>8</w:t>
            </w:r>
            <w:r w:rsidR="00D11C14">
              <w:rPr>
                <w:sz w:val="22"/>
                <w:szCs w:val="22"/>
              </w:rPr>
              <w:t>6</w:t>
            </w:r>
          </w:p>
        </w:tc>
        <w:tc>
          <w:tcPr>
            <w:tcW w:w="9353" w:type="dxa"/>
          </w:tcPr>
          <w:p w14:paraId="2C59208F" w14:textId="69B9EEE0" w:rsidR="001330B5" w:rsidRPr="006C1716"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8156B0">
              <w:rPr>
                <w:rFonts w:asciiTheme="minorHAnsi" w:hAnsiTheme="minorHAnsi"/>
                <w:sz w:val="22"/>
                <w:szCs w:val="22"/>
                <w:lang w:val="en-US"/>
              </w:rPr>
              <w:t>Any diversion of surface water must be designed and managed so that, outside the immediate area of the works, it does not result in a material reduction in natural surface water flows, or cause or exacerbate flooding of another person’s property, erosion, land instability, sedimentation, or property damage.</w:t>
            </w:r>
          </w:p>
        </w:tc>
      </w:tr>
      <w:tr w:rsidR="001330B5" w:rsidRPr="00F60E9E" w14:paraId="318A374E"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7AC3CDDC" w14:textId="4F6B01E8" w:rsidR="001330B5" w:rsidRPr="00F60E9E" w:rsidRDefault="001330B5" w:rsidP="001330B5">
            <w:pPr>
              <w:rPr>
                <w:sz w:val="22"/>
                <w:szCs w:val="22"/>
              </w:rPr>
            </w:pPr>
            <w:r w:rsidRPr="00DE60A8">
              <w:rPr>
                <w:sz w:val="22"/>
                <w:szCs w:val="22"/>
              </w:rPr>
              <w:t>RC</w:t>
            </w:r>
            <w:r w:rsidR="00AF0618">
              <w:rPr>
                <w:sz w:val="22"/>
                <w:szCs w:val="22"/>
              </w:rPr>
              <w:t>8</w:t>
            </w:r>
            <w:r w:rsidR="00D11C14">
              <w:rPr>
                <w:sz w:val="22"/>
                <w:szCs w:val="22"/>
              </w:rPr>
              <w:t>7</w:t>
            </w:r>
          </w:p>
        </w:tc>
        <w:tc>
          <w:tcPr>
            <w:tcW w:w="9353" w:type="dxa"/>
            <w:shd w:val="clear" w:color="auto" w:fill="C1F0C7" w:themeFill="accent3" w:themeFillTint="33"/>
          </w:tcPr>
          <w:p w14:paraId="44BD69A2" w14:textId="6BFFAB1A" w:rsidR="001330B5" w:rsidRPr="006C1716"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US"/>
              </w:rPr>
            </w:pPr>
            <w:r>
              <w:rPr>
                <w:rFonts w:asciiTheme="minorHAnsi" w:hAnsiTheme="minorHAnsi"/>
                <w:sz w:val="22"/>
                <w:szCs w:val="22"/>
                <w:lang w:val="en-US"/>
              </w:rPr>
              <w:t>Wet concrete must not be placed in any water body.</w:t>
            </w:r>
          </w:p>
        </w:tc>
      </w:tr>
      <w:tr w:rsidR="001330B5" w:rsidRPr="00F60E9E" w14:paraId="482847D5"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7F9B921" w14:textId="6613BA37" w:rsidR="001330B5" w:rsidRPr="00F60E9E" w:rsidRDefault="001330B5" w:rsidP="001330B5">
            <w:pPr>
              <w:rPr>
                <w:sz w:val="22"/>
                <w:szCs w:val="22"/>
              </w:rPr>
            </w:pPr>
            <w:r w:rsidRPr="00DE60A8">
              <w:rPr>
                <w:sz w:val="22"/>
                <w:szCs w:val="22"/>
              </w:rPr>
              <w:t>RC</w:t>
            </w:r>
            <w:r w:rsidR="00AF0618">
              <w:rPr>
                <w:sz w:val="22"/>
                <w:szCs w:val="22"/>
              </w:rPr>
              <w:t>8</w:t>
            </w:r>
            <w:r w:rsidR="00614B24">
              <w:rPr>
                <w:sz w:val="22"/>
                <w:szCs w:val="22"/>
              </w:rPr>
              <w:t>8</w:t>
            </w:r>
          </w:p>
        </w:tc>
        <w:tc>
          <w:tcPr>
            <w:tcW w:w="9353" w:type="dxa"/>
          </w:tcPr>
          <w:p w14:paraId="623FE45A" w14:textId="081778E6" w:rsidR="001330B5" w:rsidRPr="006C1716"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F60E9E">
              <w:rPr>
                <w:rFonts w:asciiTheme="minorHAnsi" w:hAnsiTheme="minorHAnsi"/>
                <w:sz w:val="22"/>
                <w:szCs w:val="22"/>
                <w:lang w:val="en-US"/>
              </w:rPr>
              <w:t xml:space="preserve">All machinery must be cleaned prior to its arrival on site </w:t>
            </w:r>
            <w:r w:rsidR="00C72964">
              <w:rPr>
                <w:rFonts w:asciiTheme="minorHAnsi" w:hAnsiTheme="minorHAnsi"/>
                <w:sz w:val="22"/>
                <w:szCs w:val="22"/>
                <w:lang w:val="en-US"/>
              </w:rPr>
              <w:t>so that</w:t>
            </w:r>
            <w:r w:rsidRPr="00F60E9E">
              <w:rPr>
                <w:rFonts w:asciiTheme="minorHAnsi" w:hAnsiTheme="minorHAnsi"/>
                <w:sz w:val="22"/>
                <w:szCs w:val="22"/>
                <w:lang w:val="en-US"/>
              </w:rPr>
              <w:t xml:space="preserve"> it is free of weeds, seeds and plant material and upon request, provide proof to the Consent Authority that this has occurred. </w:t>
            </w:r>
          </w:p>
        </w:tc>
      </w:tr>
      <w:tr w:rsidR="001330B5" w:rsidRPr="00F60E9E" w14:paraId="70190220"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24AA978F" w14:textId="56E24AFE" w:rsidR="001330B5" w:rsidRPr="00F60E9E" w:rsidRDefault="001330B5" w:rsidP="001330B5">
            <w:pPr>
              <w:rPr>
                <w:sz w:val="22"/>
                <w:szCs w:val="22"/>
              </w:rPr>
            </w:pPr>
            <w:r w:rsidRPr="00DE60A8">
              <w:rPr>
                <w:sz w:val="22"/>
                <w:szCs w:val="22"/>
              </w:rPr>
              <w:t>RC</w:t>
            </w:r>
            <w:r w:rsidR="00614B24">
              <w:rPr>
                <w:sz w:val="22"/>
                <w:szCs w:val="22"/>
              </w:rPr>
              <w:t>89</w:t>
            </w:r>
          </w:p>
        </w:tc>
        <w:tc>
          <w:tcPr>
            <w:tcW w:w="9353" w:type="dxa"/>
            <w:shd w:val="clear" w:color="auto" w:fill="C1F0C7" w:themeFill="accent3" w:themeFillTint="33"/>
          </w:tcPr>
          <w:p w14:paraId="3F8518E6" w14:textId="187FC2AC" w:rsidR="001330B5" w:rsidRPr="006C1716"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US"/>
              </w:rPr>
            </w:pPr>
            <w:r w:rsidRPr="00F60E9E">
              <w:rPr>
                <w:rFonts w:asciiTheme="minorHAnsi" w:hAnsiTheme="minorHAnsi"/>
                <w:sz w:val="22"/>
                <w:szCs w:val="22"/>
                <w:lang w:val="en-US"/>
              </w:rPr>
              <w:t xml:space="preserve">No cleaning of any machinery or vehicles may occur within </w:t>
            </w:r>
            <w:r w:rsidR="0029389C">
              <w:rPr>
                <w:rFonts w:asciiTheme="minorHAnsi" w:hAnsiTheme="minorHAnsi"/>
                <w:sz w:val="22"/>
                <w:szCs w:val="22"/>
                <w:lang w:val="en-US"/>
              </w:rPr>
              <w:t>twenty (</w:t>
            </w:r>
            <w:r w:rsidRPr="00F60E9E">
              <w:rPr>
                <w:rFonts w:asciiTheme="minorHAnsi" w:hAnsiTheme="minorHAnsi"/>
                <w:sz w:val="22"/>
                <w:szCs w:val="22"/>
                <w:lang w:val="en-US"/>
              </w:rPr>
              <w:t>20</w:t>
            </w:r>
            <w:r w:rsidR="0029389C">
              <w:rPr>
                <w:rFonts w:asciiTheme="minorHAnsi" w:hAnsiTheme="minorHAnsi"/>
                <w:sz w:val="22"/>
                <w:szCs w:val="22"/>
                <w:lang w:val="en-US"/>
              </w:rPr>
              <w:t xml:space="preserve">) </w:t>
            </w:r>
            <w:r w:rsidRPr="00F60E9E">
              <w:rPr>
                <w:rFonts w:asciiTheme="minorHAnsi" w:hAnsiTheme="minorHAnsi"/>
                <w:sz w:val="22"/>
                <w:szCs w:val="22"/>
                <w:lang w:val="en-US"/>
              </w:rPr>
              <w:t xml:space="preserve">metres of a </w:t>
            </w:r>
            <w:r w:rsidRPr="0029389C">
              <w:rPr>
                <w:rFonts w:asciiTheme="minorHAnsi" w:hAnsiTheme="minorHAnsi"/>
                <w:b/>
                <w:bCs/>
                <w:sz w:val="22"/>
                <w:szCs w:val="22"/>
                <w:lang w:val="en-US"/>
              </w:rPr>
              <w:t>water</w:t>
            </w:r>
            <w:r w:rsidR="0029389C" w:rsidRPr="0029389C">
              <w:rPr>
                <w:rFonts w:asciiTheme="minorHAnsi" w:hAnsiTheme="minorHAnsi"/>
                <w:b/>
                <w:bCs/>
                <w:sz w:val="22"/>
                <w:szCs w:val="22"/>
                <w:lang w:val="en-US"/>
              </w:rPr>
              <w:t xml:space="preserve"> </w:t>
            </w:r>
            <w:r w:rsidRPr="0029389C">
              <w:rPr>
                <w:rFonts w:asciiTheme="minorHAnsi" w:hAnsiTheme="minorHAnsi"/>
                <w:b/>
                <w:bCs/>
                <w:sz w:val="22"/>
                <w:szCs w:val="22"/>
                <w:lang w:val="en-US"/>
              </w:rPr>
              <w:t>body</w:t>
            </w:r>
            <w:r w:rsidR="0029389C">
              <w:rPr>
                <w:rFonts w:asciiTheme="minorHAnsi" w:hAnsiTheme="minorHAnsi"/>
                <w:b/>
                <w:bCs/>
                <w:sz w:val="22"/>
                <w:szCs w:val="22"/>
                <w:lang w:val="en-US"/>
              </w:rPr>
              <w:t>.</w:t>
            </w:r>
          </w:p>
        </w:tc>
      </w:tr>
      <w:tr w:rsidR="001330B5" w:rsidRPr="00F60E9E" w14:paraId="23A2C9CA"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058CEC6" w14:textId="2586F2C7" w:rsidR="001330B5" w:rsidRPr="00F60E9E" w:rsidRDefault="001330B5" w:rsidP="001330B5">
            <w:pPr>
              <w:rPr>
                <w:sz w:val="22"/>
                <w:szCs w:val="22"/>
              </w:rPr>
            </w:pPr>
            <w:r w:rsidRPr="00DE60A8">
              <w:rPr>
                <w:sz w:val="22"/>
                <w:szCs w:val="22"/>
              </w:rPr>
              <w:t>RC</w:t>
            </w:r>
            <w:r w:rsidR="00614B24">
              <w:rPr>
                <w:sz w:val="22"/>
                <w:szCs w:val="22"/>
              </w:rPr>
              <w:t>90</w:t>
            </w:r>
          </w:p>
        </w:tc>
        <w:tc>
          <w:tcPr>
            <w:tcW w:w="9353" w:type="dxa"/>
          </w:tcPr>
          <w:p w14:paraId="611589D0" w14:textId="4D4DB8B9" w:rsidR="001330B5" w:rsidRPr="00F60E9E" w:rsidRDefault="6034BD56" w:rsidP="42936FD3">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42936FD3">
              <w:rPr>
                <w:rFonts w:asciiTheme="minorHAnsi" w:hAnsiTheme="minorHAnsi"/>
                <w:sz w:val="22"/>
                <w:szCs w:val="22"/>
                <w:lang w:val="en-US"/>
              </w:rPr>
              <w:t xml:space="preserve">The </w:t>
            </w:r>
            <w:r w:rsidR="12BA2590" w:rsidRPr="42936FD3">
              <w:rPr>
                <w:rFonts w:asciiTheme="minorHAnsi" w:hAnsiTheme="minorHAnsi"/>
                <w:sz w:val="22"/>
                <w:szCs w:val="22"/>
                <w:lang w:val="en-US"/>
              </w:rPr>
              <w:t>Consent Holder</w:t>
            </w:r>
            <w:r w:rsidRPr="42936FD3">
              <w:rPr>
                <w:rFonts w:asciiTheme="minorHAnsi" w:hAnsiTheme="minorHAnsi"/>
                <w:sz w:val="22"/>
                <w:szCs w:val="22"/>
                <w:lang w:val="en-US"/>
              </w:rPr>
              <w:t xml:space="preserve"> must not leave machinery unattended on the bed of a </w:t>
            </w:r>
            <w:r w:rsidR="1FBA5236" w:rsidRPr="42936FD3">
              <w:rPr>
                <w:rFonts w:asciiTheme="minorHAnsi" w:hAnsiTheme="minorHAnsi"/>
                <w:sz w:val="22"/>
                <w:szCs w:val="22"/>
                <w:lang w:val="en-US"/>
              </w:rPr>
              <w:t xml:space="preserve">water body </w:t>
            </w:r>
            <w:r w:rsidRPr="42936FD3">
              <w:rPr>
                <w:rFonts w:asciiTheme="minorHAnsi" w:hAnsiTheme="minorHAnsi"/>
                <w:sz w:val="22"/>
                <w:szCs w:val="22"/>
                <w:lang w:val="en-US"/>
              </w:rPr>
              <w:t xml:space="preserve">at any time during the exercise of these </w:t>
            </w:r>
            <w:r w:rsidRPr="42936FD3">
              <w:rPr>
                <w:rFonts w:asciiTheme="minorHAnsi" w:hAnsiTheme="minorHAnsi"/>
                <w:b/>
                <w:bCs/>
                <w:sz w:val="22"/>
                <w:szCs w:val="22"/>
                <w:lang w:val="en-US"/>
              </w:rPr>
              <w:t>Consents</w:t>
            </w:r>
            <w:r w:rsidRPr="42936FD3">
              <w:rPr>
                <w:rFonts w:asciiTheme="minorHAnsi" w:hAnsiTheme="minorHAnsi"/>
                <w:sz w:val="22"/>
                <w:szCs w:val="22"/>
                <w:lang w:val="en-US"/>
              </w:rPr>
              <w:t xml:space="preserve">. </w:t>
            </w:r>
          </w:p>
          <w:p w14:paraId="7A016C40" w14:textId="1254E3F5" w:rsidR="001330B5" w:rsidRPr="00566D74"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i/>
                <w:iCs/>
                <w:sz w:val="22"/>
                <w:szCs w:val="22"/>
                <w:lang w:val="en-US"/>
              </w:rPr>
            </w:pPr>
            <w:r w:rsidRPr="00566D74">
              <w:rPr>
                <w:b/>
                <w:bCs/>
                <w:i/>
                <w:iCs/>
              </w:rPr>
              <w:lastRenderedPageBreak/>
              <w:t>Advice Note</w:t>
            </w:r>
            <w:r w:rsidRPr="00566D74">
              <w:rPr>
                <w:i/>
                <w:iCs/>
              </w:rPr>
              <w:t>: For the avoidance of doubt, the intent of this condition is to avoid machinery being exposed to flood events and becoming washed downstream. To this extent, “unattended” in the context of this condition excludes periods of time a worker might leave an item of machinery as part of their normal work.</w:t>
            </w:r>
          </w:p>
        </w:tc>
      </w:tr>
      <w:tr w:rsidR="006C1716" w:rsidRPr="00F60E9E" w14:paraId="00BBE999"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36CA9E61" w14:textId="77777777" w:rsidR="006C1716" w:rsidRPr="00F60E9E" w:rsidRDefault="006C1716" w:rsidP="00B53734">
            <w:pPr>
              <w:rPr>
                <w:sz w:val="22"/>
                <w:szCs w:val="22"/>
              </w:rPr>
            </w:pPr>
          </w:p>
        </w:tc>
        <w:tc>
          <w:tcPr>
            <w:tcW w:w="9353" w:type="dxa"/>
            <w:shd w:val="clear" w:color="auto" w:fill="DAE9F7" w:themeFill="text2" w:themeFillTint="1A"/>
            <w:vAlign w:val="center"/>
          </w:tcPr>
          <w:p w14:paraId="162ABDB1" w14:textId="67132431" w:rsidR="006C1716" w:rsidRPr="00F60E9E" w:rsidRDefault="006C1716"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lang w:val="en-US"/>
              </w:rPr>
            </w:pPr>
            <w:r>
              <w:rPr>
                <w:rFonts w:asciiTheme="minorHAnsi" w:hAnsiTheme="minorHAnsi"/>
                <w:b/>
                <w:bCs/>
                <w:sz w:val="22"/>
                <w:szCs w:val="22"/>
                <w:lang w:val="en-US"/>
              </w:rPr>
              <w:t>N</w:t>
            </w:r>
            <w:r w:rsidR="00B53734">
              <w:rPr>
                <w:rFonts w:asciiTheme="minorHAnsi" w:hAnsiTheme="minorHAnsi"/>
                <w:b/>
                <w:bCs/>
                <w:sz w:val="22"/>
                <w:szCs w:val="22"/>
                <w:lang w:val="en-US"/>
              </w:rPr>
              <w:t xml:space="preserve">ational </w:t>
            </w:r>
            <w:r>
              <w:rPr>
                <w:rFonts w:asciiTheme="minorHAnsi" w:hAnsiTheme="minorHAnsi"/>
                <w:b/>
                <w:bCs/>
                <w:sz w:val="22"/>
                <w:szCs w:val="22"/>
                <w:lang w:val="en-US"/>
              </w:rPr>
              <w:t>E</w:t>
            </w:r>
            <w:r w:rsidR="00B53734">
              <w:rPr>
                <w:rFonts w:asciiTheme="minorHAnsi" w:hAnsiTheme="minorHAnsi"/>
                <w:b/>
                <w:bCs/>
                <w:sz w:val="22"/>
                <w:szCs w:val="22"/>
                <w:lang w:val="en-US"/>
              </w:rPr>
              <w:t xml:space="preserve">nvironmental </w:t>
            </w:r>
            <w:r>
              <w:rPr>
                <w:rFonts w:asciiTheme="minorHAnsi" w:hAnsiTheme="minorHAnsi"/>
                <w:b/>
                <w:bCs/>
                <w:sz w:val="22"/>
                <w:szCs w:val="22"/>
                <w:lang w:val="en-US"/>
              </w:rPr>
              <w:t>S</w:t>
            </w:r>
            <w:r w:rsidR="00B53734">
              <w:rPr>
                <w:rFonts w:asciiTheme="minorHAnsi" w:hAnsiTheme="minorHAnsi"/>
                <w:b/>
                <w:bCs/>
                <w:sz w:val="22"/>
                <w:szCs w:val="22"/>
                <w:lang w:val="en-US"/>
              </w:rPr>
              <w:t>tandard –</w:t>
            </w:r>
            <w:r>
              <w:rPr>
                <w:rFonts w:asciiTheme="minorHAnsi" w:hAnsiTheme="minorHAnsi"/>
                <w:b/>
                <w:bCs/>
                <w:sz w:val="22"/>
                <w:szCs w:val="22"/>
                <w:lang w:val="en-US"/>
              </w:rPr>
              <w:t xml:space="preserve"> F</w:t>
            </w:r>
            <w:r w:rsidR="00B53734">
              <w:rPr>
                <w:rFonts w:asciiTheme="minorHAnsi" w:hAnsiTheme="minorHAnsi"/>
                <w:b/>
                <w:bCs/>
                <w:sz w:val="22"/>
                <w:szCs w:val="22"/>
                <w:lang w:val="en-US"/>
              </w:rPr>
              <w:t>reshwater Conditions</w:t>
            </w:r>
          </w:p>
        </w:tc>
      </w:tr>
      <w:tr w:rsidR="00535E60" w:rsidRPr="00F60E9E" w14:paraId="7BB3B85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9F0B58B" w14:textId="72B5DF2C" w:rsidR="00535E60" w:rsidRPr="00F60E9E" w:rsidRDefault="001330B5" w:rsidP="00535E60">
            <w:pPr>
              <w:rPr>
                <w:sz w:val="22"/>
                <w:szCs w:val="22"/>
              </w:rPr>
            </w:pPr>
            <w:r>
              <w:rPr>
                <w:sz w:val="22"/>
                <w:szCs w:val="22"/>
              </w:rPr>
              <w:t>RC</w:t>
            </w:r>
            <w:r w:rsidR="00AF0618">
              <w:rPr>
                <w:sz w:val="22"/>
                <w:szCs w:val="22"/>
              </w:rPr>
              <w:t>9</w:t>
            </w:r>
            <w:r w:rsidR="00614B24">
              <w:rPr>
                <w:sz w:val="22"/>
                <w:szCs w:val="22"/>
              </w:rPr>
              <w:t>1</w:t>
            </w:r>
          </w:p>
        </w:tc>
        <w:tc>
          <w:tcPr>
            <w:tcW w:w="9353" w:type="dxa"/>
          </w:tcPr>
          <w:p w14:paraId="3147C7DD" w14:textId="25000321" w:rsidR="00535E60" w:rsidRPr="00F60E9E" w:rsidRDefault="006C1716" w:rsidP="00EC1F86">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w:t>
            </w:r>
            <w:r w:rsidR="00535E60" w:rsidRPr="00F60E9E">
              <w:rPr>
                <w:rFonts w:asciiTheme="minorHAnsi" w:hAnsiTheme="minorHAnsi"/>
                <w:sz w:val="22"/>
                <w:szCs w:val="22"/>
              </w:rPr>
              <w:t xml:space="preserve">he information specified in this condition must be collected and provided to the Consent Authority within </w:t>
            </w:r>
            <w:r w:rsidR="0029389C">
              <w:rPr>
                <w:rFonts w:asciiTheme="minorHAnsi" w:hAnsiTheme="minorHAnsi"/>
                <w:sz w:val="22"/>
                <w:szCs w:val="22"/>
              </w:rPr>
              <w:t>twenty (</w:t>
            </w:r>
            <w:r w:rsidR="00535E60" w:rsidRPr="00F60E9E">
              <w:rPr>
                <w:rFonts w:asciiTheme="minorHAnsi" w:hAnsiTheme="minorHAnsi"/>
                <w:sz w:val="22"/>
                <w:szCs w:val="22"/>
              </w:rPr>
              <w:t>20</w:t>
            </w:r>
            <w:r w:rsidR="0029389C">
              <w:rPr>
                <w:rFonts w:asciiTheme="minorHAnsi" w:hAnsiTheme="minorHAnsi"/>
                <w:sz w:val="22"/>
                <w:szCs w:val="22"/>
              </w:rPr>
              <w:t>)</w:t>
            </w:r>
            <w:r w:rsidR="00535E60" w:rsidRPr="00F60E9E">
              <w:rPr>
                <w:rFonts w:asciiTheme="minorHAnsi" w:hAnsiTheme="minorHAnsi"/>
                <w:sz w:val="22"/>
                <w:szCs w:val="22"/>
              </w:rPr>
              <w:t xml:space="preserve"> working days after the works associated with each instream structure have finished. The information includes:</w:t>
            </w:r>
          </w:p>
          <w:p w14:paraId="29CB49B8"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time and date of the collection of the </w:t>
            </w:r>
            <w:proofErr w:type="gramStart"/>
            <w:r w:rsidRPr="00F60E9E">
              <w:rPr>
                <w:rFonts w:asciiTheme="minorHAnsi" w:hAnsiTheme="minorHAnsi"/>
                <w:sz w:val="22"/>
                <w:szCs w:val="22"/>
              </w:rPr>
              <w:t>information;</w:t>
            </w:r>
            <w:proofErr w:type="gramEnd"/>
          </w:p>
          <w:p w14:paraId="76D7E8EA"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type of </w:t>
            </w:r>
            <w:proofErr w:type="gramStart"/>
            <w:r w:rsidRPr="00F60E9E">
              <w:rPr>
                <w:rFonts w:asciiTheme="minorHAnsi" w:hAnsiTheme="minorHAnsi"/>
                <w:sz w:val="22"/>
                <w:szCs w:val="22"/>
              </w:rPr>
              <w:t>structure;</w:t>
            </w:r>
            <w:proofErr w:type="gramEnd"/>
          </w:p>
          <w:p w14:paraId="540F4760"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geographical co-ordinates of the </w:t>
            </w:r>
            <w:proofErr w:type="gramStart"/>
            <w:r w:rsidRPr="00F60E9E">
              <w:rPr>
                <w:rFonts w:asciiTheme="minorHAnsi" w:hAnsiTheme="minorHAnsi"/>
                <w:sz w:val="22"/>
                <w:szCs w:val="22"/>
              </w:rPr>
              <w:t>structure;</w:t>
            </w:r>
            <w:proofErr w:type="gramEnd"/>
          </w:p>
          <w:p w14:paraId="69321D24"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flow of the river or connected area (whether none, low, normal, or high</w:t>
            </w:r>
            <w:proofErr w:type="gramStart"/>
            <w:r w:rsidRPr="00F60E9E">
              <w:rPr>
                <w:rFonts w:asciiTheme="minorHAnsi" w:hAnsiTheme="minorHAnsi"/>
                <w:sz w:val="22"/>
                <w:szCs w:val="22"/>
              </w:rPr>
              <w:t>);</w:t>
            </w:r>
            <w:proofErr w:type="gramEnd"/>
          </w:p>
          <w:p w14:paraId="4294E42A"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 water is tidal at the structure’s </w:t>
            </w:r>
            <w:proofErr w:type="gramStart"/>
            <w:r w:rsidRPr="00F60E9E">
              <w:rPr>
                <w:rFonts w:asciiTheme="minorHAnsi" w:hAnsiTheme="minorHAnsi"/>
                <w:sz w:val="22"/>
                <w:szCs w:val="22"/>
              </w:rPr>
              <w:t>location;</w:t>
            </w:r>
            <w:proofErr w:type="gramEnd"/>
          </w:p>
          <w:p w14:paraId="65020349"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At the structure’s </w:t>
            </w:r>
            <w:proofErr w:type="gramStart"/>
            <w:r w:rsidRPr="00F60E9E">
              <w:rPr>
                <w:rFonts w:asciiTheme="minorHAnsi" w:hAnsiTheme="minorHAnsi"/>
                <w:sz w:val="22"/>
                <w:szCs w:val="22"/>
              </w:rPr>
              <w:t>location,—</w:t>
            </w:r>
            <w:proofErr w:type="gramEnd"/>
          </w:p>
          <w:p w14:paraId="1944F42B" w14:textId="77777777" w:rsidR="00535E60" w:rsidRPr="00F60E9E" w:rsidRDefault="00535E60" w:rsidP="00306C87">
            <w:pPr>
              <w:pStyle w:val="Legal1"/>
              <w:numPr>
                <w:ilvl w:val="4"/>
                <w:numId w:val="109"/>
              </w:numPr>
              <w:ind w:left="15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width of the river or connected area at the water’s surface; and</w:t>
            </w:r>
          </w:p>
          <w:p w14:paraId="0557D7A3" w14:textId="77777777" w:rsidR="00535E60" w:rsidRPr="00F60E9E" w:rsidRDefault="00535E60" w:rsidP="00306C87">
            <w:pPr>
              <w:pStyle w:val="Legal1"/>
              <w:numPr>
                <w:ilvl w:val="4"/>
                <w:numId w:val="109"/>
              </w:numPr>
              <w:ind w:left="15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width of the bed of the river or connected area.</w:t>
            </w:r>
          </w:p>
          <w:p w14:paraId="15F83CAB"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there are improvements to the structure to mitigate any effects the structure may have on the passage of </w:t>
            </w:r>
            <w:proofErr w:type="gramStart"/>
            <w:r w:rsidRPr="00F60E9E">
              <w:rPr>
                <w:rFonts w:asciiTheme="minorHAnsi" w:hAnsiTheme="minorHAnsi"/>
                <w:sz w:val="22"/>
                <w:szCs w:val="22"/>
              </w:rPr>
              <w:t>fish;</w:t>
            </w:r>
            <w:proofErr w:type="gramEnd"/>
          </w:p>
          <w:p w14:paraId="6F3C254A"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 structure protects </w:t>
            </w:r>
            <w:proofErr w:type="gramStart"/>
            <w:r w:rsidRPr="00F60E9E">
              <w:rPr>
                <w:rFonts w:asciiTheme="minorHAnsi" w:hAnsiTheme="minorHAnsi"/>
                <w:sz w:val="22"/>
                <w:szCs w:val="22"/>
              </w:rPr>
              <w:t>particular species</w:t>
            </w:r>
            <w:proofErr w:type="gramEnd"/>
            <w:r w:rsidRPr="00F60E9E">
              <w:rPr>
                <w:rFonts w:asciiTheme="minorHAnsi" w:hAnsiTheme="minorHAnsi"/>
                <w:sz w:val="22"/>
                <w:szCs w:val="22"/>
              </w:rPr>
              <w:t xml:space="preserve">, or prevents access by </w:t>
            </w:r>
            <w:proofErr w:type="gramStart"/>
            <w:r w:rsidRPr="00F60E9E">
              <w:rPr>
                <w:rFonts w:asciiTheme="minorHAnsi" w:hAnsiTheme="minorHAnsi"/>
                <w:sz w:val="22"/>
                <w:szCs w:val="22"/>
              </w:rPr>
              <w:t>particular species</w:t>
            </w:r>
            <w:proofErr w:type="gramEnd"/>
            <w:r w:rsidRPr="00F60E9E">
              <w:rPr>
                <w:rFonts w:asciiTheme="minorHAnsi" w:hAnsiTheme="minorHAnsi"/>
                <w:sz w:val="22"/>
                <w:szCs w:val="22"/>
              </w:rPr>
              <w:t xml:space="preserve"> to protect other </w:t>
            </w:r>
            <w:proofErr w:type="gramStart"/>
            <w:r w:rsidRPr="00F60E9E">
              <w:rPr>
                <w:rFonts w:asciiTheme="minorHAnsi" w:hAnsiTheme="minorHAnsi"/>
                <w:sz w:val="22"/>
                <w:szCs w:val="22"/>
              </w:rPr>
              <w:t>species;</w:t>
            </w:r>
            <w:proofErr w:type="gramEnd"/>
          </w:p>
          <w:p w14:paraId="716F786C"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likelihood that the structure will impede the passage of fish; and</w:t>
            </w:r>
          </w:p>
          <w:p w14:paraId="5C6BC0D7"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Visual evidence (for example, photographs) that shows both ends of the structure, viewed upstream and downstream.</w:t>
            </w:r>
          </w:p>
          <w:p w14:paraId="2CD1F0D1"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culvert’s asset identification number, if </w:t>
            </w:r>
            <w:proofErr w:type="gramStart"/>
            <w:r w:rsidRPr="00F60E9E">
              <w:rPr>
                <w:rFonts w:asciiTheme="minorHAnsi" w:hAnsiTheme="minorHAnsi"/>
                <w:sz w:val="22"/>
                <w:szCs w:val="22"/>
              </w:rPr>
              <w:t>known;</w:t>
            </w:r>
            <w:proofErr w:type="gramEnd"/>
          </w:p>
          <w:p w14:paraId="0D104D4F"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Whether the culvert’s ownership is—</w:t>
            </w:r>
          </w:p>
          <w:p w14:paraId="457278D6" w14:textId="77777777" w:rsidR="00535E60" w:rsidRPr="00F60E9E" w:rsidRDefault="00535E60" w:rsidP="00306C87">
            <w:pPr>
              <w:pStyle w:val="Legal1"/>
              <w:numPr>
                <w:ilvl w:val="3"/>
                <w:numId w:val="61"/>
              </w:numPr>
              <w:ind w:left="1598"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Held by the Crown (for example, the Department of Conservation), a regional council, a territorial authority, the New Zealand Transport Agency, or KiwiRail Holdings Limited; or</w:t>
            </w:r>
          </w:p>
          <w:p w14:paraId="539278DE" w14:textId="77777777" w:rsidR="00535E60" w:rsidRPr="00F60E9E" w:rsidRDefault="00535E60" w:rsidP="00306C87">
            <w:pPr>
              <w:pStyle w:val="Legal1"/>
              <w:numPr>
                <w:ilvl w:val="3"/>
                <w:numId w:val="61"/>
              </w:numPr>
              <w:ind w:left="1598"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Held publicly by another person or organisation; or</w:t>
            </w:r>
          </w:p>
          <w:p w14:paraId="3533AF4C" w14:textId="77777777" w:rsidR="00535E60" w:rsidRPr="00F60E9E" w:rsidRDefault="00535E60" w:rsidP="00306C87">
            <w:pPr>
              <w:pStyle w:val="Legal1"/>
              <w:numPr>
                <w:ilvl w:val="3"/>
                <w:numId w:val="61"/>
              </w:numPr>
              <w:ind w:left="1598"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Held privately; or</w:t>
            </w:r>
          </w:p>
          <w:p w14:paraId="1AD8B780" w14:textId="77777777" w:rsidR="00535E60" w:rsidRPr="00F60E9E" w:rsidRDefault="00535E60" w:rsidP="00306C87">
            <w:pPr>
              <w:pStyle w:val="Legal1"/>
              <w:numPr>
                <w:ilvl w:val="3"/>
                <w:numId w:val="61"/>
              </w:numPr>
              <w:ind w:left="1598"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Unknown.</w:t>
            </w:r>
          </w:p>
          <w:p w14:paraId="07046885"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number of barrels that make up the </w:t>
            </w:r>
            <w:proofErr w:type="gramStart"/>
            <w:r w:rsidRPr="00F60E9E">
              <w:rPr>
                <w:rFonts w:asciiTheme="minorHAnsi" w:hAnsiTheme="minorHAnsi"/>
                <w:sz w:val="22"/>
                <w:szCs w:val="22"/>
              </w:rPr>
              <w:t>culvert;</w:t>
            </w:r>
            <w:proofErr w:type="gramEnd"/>
          </w:p>
          <w:p w14:paraId="4F2A6093"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culvert’s </w:t>
            </w:r>
            <w:proofErr w:type="gramStart"/>
            <w:r w:rsidRPr="00F60E9E">
              <w:rPr>
                <w:rFonts w:asciiTheme="minorHAnsi" w:hAnsiTheme="minorHAnsi"/>
                <w:sz w:val="22"/>
                <w:szCs w:val="22"/>
              </w:rPr>
              <w:t>shape;</w:t>
            </w:r>
            <w:proofErr w:type="gramEnd"/>
          </w:p>
          <w:p w14:paraId="27C7D254"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lastRenderedPageBreak/>
              <w:t xml:space="preserve">The culvert’s </w:t>
            </w:r>
            <w:proofErr w:type="gramStart"/>
            <w:r w:rsidRPr="00F60E9E">
              <w:rPr>
                <w:rFonts w:asciiTheme="minorHAnsi" w:hAnsiTheme="minorHAnsi"/>
                <w:sz w:val="22"/>
                <w:szCs w:val="22"/>
              </w:rPr>
              <w:t>length;</w:t>
            </w:r>
            <w:proofErr w:type="gramEnd"/>
          </w:p>
          <w:p w14:paraId="37DC9BB6"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culvert’s diameter or its width and </w:t>
            </w:r>
            <w:proofErr w:type="gramStart"/>
            <w:r w:rsidRPr="00F60E9E">
              <w:rPr>
                <w:rFonts w:asciiTheme="minorHAnsi" w:hAnsiTheme="minorHAnsi"/>
                <w:sz w:val="22"/>
                <w:szCs w:val="22"/>
              </w:rPr>
              <w:t>height;</w:t>
            </w:r>
            <w:proofErr w:type="gramEnd"/>
          </w:p>
          <w:p w14:paraId="254E5BA0"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height of the drop (if any) from the culvert’s </w:t>
            </w:r>
            <w:proofErr w:type="gramStart"/>
            <w:r w:rsidRPr="00F60E9E">
              <w:rPr>
                <w:rFonts w:asciiTheme="minorHAnsi" w:hAnsiTheme="minorHAnsi"/>
                <w:sz w:val="22"/>
                <w:szCs w:val="22"/>
              </w:rPr>
              <w:t>outlet;</w:t>
            </w:r>
            <w:proofErr w:type="gramEnd"/>
          </w:p>
          <w:p w14:paraId="4A1DE00B"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length of the undercut or erosion (if any) from the culvert’s </w:t>
            </w:r>
            <w:proofErr w:type="gramStart"/>
            <w:r w:rsidRPr="00F60E9E">
              <w:rPr>
                <w:rFonts w:asciiTheme="minorHAnsi" w:hAnsiTheme="minorHAnsi"/>
                <w:sz w:val="22"/>
                <w:szCs w:val="22"/>
              </w:rPr>
              <w:t>outlet;</w:t>
            </w:r>
            <w:proofErr w:type="gramEnd"/>
          </w:p>
          <w:p w14:paraId="7728D471"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material from which the culvert is </w:t>
            </w:r>
            <w:proofErr w:type="gramStart"/>
            <w:r w:rsidRPr="00F60E9E">
              <w:rPr>
                <w:rFonts w:asciiTheme="minorHAnsi" w:hAnsiTheme="minorHAnsi"/>
                <w:sz w:val="22"/>
                <w:szCs w:val="22"/>
              </w:rPr>
              <w:t>made;</w:t>
            </w:r>
            <w:proofErr w:type="gramEnd"/>
          </w:p>
          <w:p w14:paraId="746AFA12"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mean depth of the water through the </w:t>
            </w:r>
            <w:proofErr w:type="gramStart"/>
            <w:r w:rsidRPr="00F60E9E">
              <w:rPr>
                <w:rFonts w:asciiTheme="minorHAnsi" w:hAnsiTheme="minorHAnsi"/>
                <w:sz w:val="22"/>
                <w:szCs w:val="22"/>
              </w:rPr>
              <w:t>culvert;</w:t>
            </w:r>
            <w:proofErr w:type="gramEnd"/>
          </w:p>
          <w:p w14:paraId="47086AAB"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mean water velocity in the </w:t>
            </w:r>
            <w:proofErr w:type="gramStart"/>
            <w:r w:rsidRPr="00F60E9E">
              <w:rPr>
                <w:rFonts w:asciiTheme="minorHAnsi" w:hAnsiTheme="minorHAnsi"/>
                <w:sz w:val="22"/>
                <w:szCs w:val="22"/>
              </w:rPr>
              <w:t>culvert;</w:t>
            </w:r>
            <w:proofErr w:type="gramEnd"/>
          </w:p>
          <w:p w14:paraId="28F0EBC7"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there are low-velocity zones downstream of the </w:t>
            </w:r>
            <w:proofErr w:type="gramStart"/>
            <w:r w:rsidRPr="00F60E9E">
              <w:rPr>
                <w:rFonts w:asciiTheme="minorHAnsi" w:hAnsiTheme="minorHAnsi"/>
                <w:sz w:val="22"/>
                <w:szCs w:val="22"/>
              </w:rPr>
              <w:t>culvert;</w:t>
            </w:r>
            <w:proofErr w:type="gramEnd"/>
          </w:p>
          <w:p w14:paraId="3D91F9F9"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type of bed substrate that is in most of the </w:t>
            </w:r>
            <w:proofErr w:type="gramStart"/>
            <w:r w:rsidRPr="00F60E9E">
              <w:rPr>
                <w:rFonts w:asciiTheme="minorHAnsi" w:hAnsiTheme="minorHAnsi"/>
                <w:sz w:val="22"/>
                <w:szCs w:val="22"/>
              </w:rPr>
              <w:t>culvert;</w:t>
            </w:r>
            <w:proofErr w:type="gramEnd"/>
          </w:p>
          <w:p w14:paraId="242FA6A4"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there are any remediation features (for example, baffles or spat rope) in the </w:t>
            </w:r>
            <w:proofErr w:type="gramStart"/>
            <w:r w:rsidRPr="00F60E9E">
              <w:rPr>
                <w:rFonts w:asciiTheme="minorHAnsi" w:hAnsiTheme="minorHAnsi"/>
                <w:sz w:val="22"/>
                <w:szCs w:val="22"/>
              </w:rPr>
              <w:t>culvert;</w:t>
            </w:r>
            <w:proofErr w:type="gramEnd"/>
          </w:p>
          <w:p w14:paraId="5318AB9B"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Whether the culvert has wetted </w:t>
            </w:r>
            <w:proofErr w:type="gramStart"/>
            <w:r w:rsidRPr="00F60E9E">
              <w:rPr>
                <w:rFonts w:asciiTheme="minorHAnsi" w:hAnsiTheme="minorHAnsi"/>
                <w:sz w:val="22"/>
                <w:szCs w:val="22"/>
              </w:rPr>
              <w:t>margins;</w:t>
            </w:r>
            <w:proofErr w:type="gramEnd"/>
          </w:p>
          <w:p w14:paraId="747C44D4"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slope of the </w:t>
            </w:r>
            <w:proofErr w:type="gramStart"/>
            <w:r w:rsidRPr="00F60E9E">
              <w:rPr>
                <w:rFonts w:asciiTheme="minorHAnsi" w:hAnsiTheme="minorHAnsi"/>
                <w:sz w:val="22"/>
                <w:szCs w:val="22"/>
              </w:rPr>
              <w:t>culvert;</w:t>
            </w:r>
            <w:proofErr w:type="gramEnd"/>
          </w:p>
          <w:p w14:paraId="5E696BF4"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alignment of the </w:t>
            </w:r>
            <w:proofErr w:type="gramStart"/>
            <w:r w:rsidRPr="00F60E9E">
              <w:rPr>
                <w:rFonts w:asciiTheme="minorHAnsi" w:hAnsiTheme="minorHAnsi"/>
                <w:sz w:val="22"/>
                <w:szCs w:val="22"/>
              </w:rPr>
              <w:t>culvert;</w:t>
            </w:r>
            <w:proofErr w:type="gramEnd"/>
          </w:p>
          <w:p w14:paraId="0D5F620F"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numbers of each other type of structure to which this subpart applies, or of wingwalls or screens, on the culvert; and</w:t>
            </w:r>
          </w:p>
          <w:p w14:paraId="1F419AF0" w14:textId="77777777" w:rsidR="00535E60" w:rsidRPr="00F60E9E" w:rsidRDefault="00535E60" w:rsidP="00306C87">
            <w:pPr>
              <w:pStyle w:val="Legal1"/>
              <w:numPr>
                <w:ilvl w:val="3"/>
                <w:numId w:val="60"/>
              </w:numPr>
              <w:ind w:left="890"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If there is any apron or ramp on the culvert, the information required by regulation 68 of the Resource Management (National Environmental Standards for Freshwater) Regulations 2020 for each structure.</w:t>
            </w:r>
          </w:p>
          <w:p w14:paraId="22719D7E" w14:textId="14A0391D" w:rsidR="00535E60" w:rsidRPr="00EC1F86" w:rsidRDefault="00535E60" w:rsidP="00EC1F86">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i/>
                <w:iCs/>
                <w:sz w:val="22"/>
                <w:szCs w:val="22"/>
              </w:rPr>
            </w:pPr>
            <w:r w:rsidRPr="00EC1F86">
              <w:rPr>
                <w:rFonts w:asciiTheme="minorHAnsi" w:hAnsiTheme="minorHAnsi"/>
                <w:b/>
                <w:bCs/>
                <w:i/>
                <w:iCs/>
                <w:sz w:val="22"/>
                <w:szCs w:val="22"/>
              </w:rPr>
              <w:t xml:space="preserve">Advice </w:t>
            </w:r>
            <w:proofErr w:type="gramStart"/>
            <w:r w:rsidRPr="00EC1F86">
              <w:rPr>
                <w:rFonts w:asciiTheme="minorHAnsi" w:hAnsiTheme="minorHAnsi"/>
                <w:b/>
                <w:bCs/>
                <w:i/>
                <w:iCs/>
                <w:sz w:val="22"/>
                <w:szCs w:val="22"/>
              </w:rPr>
              <w:t>note</w:t>
            </w:r>
            <w:proofErr w:type="gramEnd"/>
            <w:r w:rsidRPr="00EC1F86">
              <w:rPr>
                <w:rFonts w:asciiTheme="minorHAnsi" w:hAnsiTheme="minorHAnsi"/>
                <w:i/>
                <w:iCs/>
                <w:sz w:val="22"/>
                <w:szCs w:val="22"/>
              </w:rPr>
              <w:t>: The information as required by this condition is also required to be submitted for non-consented culverts installed under permitted activity rules as per part 3 Regulations 62 and 63 of the Resource Management (National Environmental Standards for Freshwater) Regulations 2020.</w:t>
            </w:r>
          </w:p>
        </w:tc>
      </w:tr>
      <w:tr w:rsidR="005A1686" w:rsidRPr="00F60E9E" w14:paraId="6422F2E0"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19B13701" w14:textId="77777777" w:rsidR="005A1686" w:rsidRPr="00F60E9E" w:rsidRDefault="005A1686" w:rsidP="00B53734">
            <w:pPr>
              <w:rPr>
                <w:sz w:val="22"/>
                <w:szCs w:val="22"/>
              </w:rPr>
            </w:pPr>
          </w:p>
        </w:tc>
        <w:tc>
          <w:tcPr>
            <w:tcW w:w="9353" w:type="dxa"/>
            <w:shd w:val="clear" w:color="auto" w:fill="DAE9F7" w:themeFill="text2" w:themeFillTint="1A"/>
            <w:vAlign w:val="center"/>
          </w:tcPr>
          <w:p w14:paraId="3E97E46D" w14:textId="69A82DB2" w:rsidR="005A1686" w:rsidRPr="00F60E9E" w:rsidRDefault="005A1686"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lang w:val="en-US"/>
              </w:rPr>
            </w:pPr>
            <w:r>
              <w:rPr>
                <w:rFonts w:asciiTheme="minorHAnsi" w:hAnsiTheme="minorHAnsi"/>
                <w:b/>
                <w:bCs/>
                <w:sz w:val="22"/>
                <w:szCs w:val="22"/>
                <w:lang w:val="en-US"/>
              </w:rPr>
              <w:t>Freshwater Ecology Management Plan</w:t>
            </w:r>
          </w:p>
        </w:tc>
      </w:tr>
      <w:tr w:rsidR="00535E60" w:rsidRPr="00F60E9E" w14:paraId="0BF80A2E"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ED41927" w14:textId="0CB0A61F" w:rsidR="00535E60" w:rsidRPr="00F60E9E" w:rsidRDefault="001330B5" w:rsidP="00535E60">
            <w:pPr>
              <w:rPr>
                <w:sz w:val="22"/>
                <w:szCs w:val="22"/>
              </w:rPr>
            </w:pPr>
            <w:r>
              <w:rPr>
                <w:sz w:val="22"/>
                <w:szCs w:val="22"/>
              </w:rPr>
              <w:t>RC</w:t>
            </w:r>
            <w:r w:rsidR="00AF0618">
              <w:rPr>
                <w:sz w:val="22"/>
                <w:szCs w:val="22"/>
              </w:rPr>
              <w:t>9</w:t>
            </w:r>
            <w:r w:rsidR="00614B24">
              <w:rPr>
                <w:sz w:val="22"/>
                <w:szCs w:val="22"/>
              </w:rPr>
              <w:t>2</w:t>
            </w:r>
          </w:p>
        </w:tc>
        <w:tc>
          <w:tcPr>
            <w:tcW w:w="9353" w:type="dxa"/>
          </w:tcPr>
          <w:p w14:paraId="1CA27CC5" w14:textId="57AA5BED" w:rsidR="00535E60" w:rsidRPr="00F60E9E" w:rsidRDefault="00535E60" w:rsidP="00306C87">
            <w:pPr>
              <w:pStyle w:val="Legal1"/>
              <w:numPr>
                <w:ilvl w:val="0"/>
                <w:numId w:val="32"/>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objective of the </w:t>
            </w:r>
            <w:r w:rsidR="00203CA3" w:rsidRPr="00203CA3">
              <w:rPr>
                <w:rFonts w:asciiTheme="minorHAnsi" w:hAnsiTheme="minorHAnsi"/>
                <w:b/>
                <w:bCs/>
                <w:sz w:val="22"/>
                <w:szCs w:val="22"/>
              </w:rPr>
              <w:t>FEMP</w:t>
            </w:r>
            <w:r w:rsidRPr="00F60E9E">
              <w:rPr>
                <w:rFonts w:asciiTheme="minorHAnsi" w:hAnsiTheme="minorHAnsi"/>
                <w:sz w:val="22"/>
                <w:szCs w:val="22"/>
              </w:rPr>
              <w:t xml:space="preserve"> is to specify the construction and operational procedures to be applied for the management of potential adverse impacts on aquatic habitat and aquatic ecology from the Scheme. </w:t>
            </w:r>
          </w:p>
          <w:p w14:paraId="749FCA20" w14:textId="74D28DD2" w:rsidR="00535E60" w:rsidRPr="00F60E9E" w:rsidRDefault="00535E60" w:rsidP="00306C87">
            <w:pPr>
              <w:pStyle w:val="Legal1"/>
              <w:numPr>
                <w:ilvl w:val="0"/>
                <w:numId w:val="32"/>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sidR="00203CA3" w:rsidRPr="00203CA3">
              <w:rPr>
                <w:rFonts w:asciiTheme="minorHAnsi" w:hAnsiTheme="minorHAnsi"/>
                <w:b/>
                <w:bCs/>
                <w:sz w:val="22"/>
                <w:szCs w:val="22"/>
              </w:rPr>
              <w:t>FEMP</w:t>
            </w:r>
            <w:r w:rsidR="00203CA3" w:rsidRPr="00F60E9E">
              <w:rPr>
                <w:rFonts w:asciiTheme="minorHAnsi" w:hAnsiTheme="minorHAnsi"/>
                <w:sz w:val="22"/>
                <w:szCs w:val="22"/>
              </w:rPr>
              <w:t xml:space="preserve"> </w:t>
            </w:r>
            <w:r w:rsidRPr="00F60E9E">
              <w:rPr>
                <w:rFonts w:asciiTheme="minorHAnsi" w:hAnsiTheme="minorHAnsi"/>
                <w:sz w:val="22"/>
                <w:szCs w:val="22"/>
              </w:rPr>
              <w:t>must include (as a minimum):</w:t>
            </w:r>
          </w:p>
          <w:p w14:paraId="311A2895" w14:textId="77777777"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Results of surveys undertaken to identify all freshwater species </w:t>
            </w:r>
            <w:proofErr w:type="gramStart"/>
            <w:r w:rsidRPr="00F60E9E">
              <w:rPr>
                <w:rFonts w:asciiTheme="minorHAnsi" w:hAnsiTheme="minorHAnsi"/>
                <w:sz w:val="22"/>
                <w:szCs w:val="22"/>
              </w:rPr>
              <w:t>present;</w:t>
            </w:r>
            <w:proofErr w:type="gramEnd"/>
          </w:p>
          <w:p w14:paraId="5393B8D0" w14:textId="39B4625B"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Methods for fish capture and relocation within flowing stream or riverbeds (e.g. for </w:t>
            </w:r>
            <w:r w:rsidR="0077064F" w:rsidRPr="00F60E9E">
              <w:rPr>
                <w:rFonts w:asciiTheme="minorHAnsi" w:hAnsiTheme="minorHAnsi"/>
                <w:sz w:val="22"/>
                <w:szCs w:val="22"/>
              </w:rPr>
              <w:t>water</w:t>
            </w:r>
            <w:r w:rsidR="0077064F">
              <w:rPr>
                <w:rFonts w:asciiTheme="minorHAnsi" w:hAnsiTheme="minorHAnsi"/>
                <w:sz w:val="22"/>
                <w:szCs w:val="22"/>
              </w:rPr>
              <w:t xml:space="preserve"> body</w:t>
            </w:r>
            <w:r w:rsidR="0077064F" w:rsidRPr="00F60E9E">
              <w:rPr>
                <w:rFonts w:asciiTheme="minorHAnsi" w:hAnsiTheme="minorHAnsi"/>
                <w:sz w:val="22"/>
                <w:szCs w:val="22"/>
              </w:rPr>
              <w:t xml:space="preserve"> </w:t>
            </w:r>
            <w:r w:rsidRPr="00F60E9E">
              <w:rPr>
                <w:rFonts w:asciiTheme="minorHAnsi" w:hAnsiTheme="minorHAnsi"/>
                <w:sz w:val="22"/>
                <w:szCs w:val="22"/>
              </w:rPr>
              <w:t xml:space="preserve">crossings) prior to associated </w:t>
            </w:r>
            <w:proofErr w:type="gramStart"/>
            <w:r w:rsidRPr="00F60E9E">
              <w:rPr>
                <w:rFonts w:asciiTheme="minorHAnsi" w:hAnsiTheme="minorHAnsi"/>
                <w:sz w:val="22"/>
                <w:szCs w:val="22"/>
              </w:rPr>
              <w:t>Steamworks;</w:t>
            </w:r>
            <w:proofErr w:type="gramEnd"/>
          </w:p>
          <w:p w14:paraId="6525F7D9" w14:textId="77777777"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lastRenderedPageBreak/>
              <w:t xml:space="preserve">Methodologies for monitoring and reporting kōaro recruitment into Kiwi Flat that follows a Before-After-Control-Impact (BACI) design including no less than two kōaro surveys prior to commencing construction of the diversion </w:t>
            </w:r>
            <w:proofErr w:type="gramStart"/>
            <w:r w:rsidRPr="00F60E9E">
              <w:rPr>
                <w:rFonts w:asciiTheme="minorHAnsi" w:hAnsiTheme="minorHAnsi"/>
                <w:sz w:val="22"/>
                <w:szCs w:val="22"/>
              </w:rPr>
              <w:t>weir;</w:t>
            </w:r>
            <w:proofErr w:type="gramEnd"/>
            <w:r w:rsidRPr="00F60E9E">
              <w:rPr>
                <w:rFonts w:asciiTheme="minorHAnsi" w:hAnsiTheme="minorHAnsi"/>
                <w:sz w:val="22"/>
                <w:szCs w:val="22"/>
              </w:rPr>
              <w:t xml:space="preserve"> </w:t>
            </w:r>
          </w:p>
          <w:p w14:paraId="7CA23C6F" w14:textId="582E0C08"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Methodologies for monitoring for any other fish species in Kiwi Flat</w:t>
            </w:r>
            <w:r w:rsidR="0077064F">
              <w:rPr>
                <w:rFonts w:asciiTheme="minorHAnsi" w:hAnsiTheme="minorHAnsi"/>
                <w:sz w:val="22"/>
                <w:szCs w:val="22"/>
              </w:rPr>
              <w:t xml:space="preserve"> water </w:t>
            </w:r>
            <w:proofErr w:type="gramStart"/>
            <w:r w:rsidR="0077064F">
              <w:rPr>
                <w:rFonts w:asciiTheme="minorHAnsi" w:hAnsiTheme="minorHAnsi"/>
                <w:sz w:val="22"/>
                <w:szCs w:val="22"/>
              </w:rPr>
              <w:t>bodies</w:t>
            </w:r>
            <w:r w:rsidRPr="00F60E9E">
              <w:rPr>
                <w:rFonts w:asciiTheme="minorHAnsi" w:hAnsiTheme="minorHAnsi"/>
                <w:sz w:val="22"/>
                <w:szCs w:val="22"/>
              </w:rPr>
              <w:t>;</w:t>
            </w:r>
            <w:proofErr w:type="gramEnd"/>
            <w:r w:rsidRPr="00F60E9E">
              <w:rPr>
                <w:rFonts w:asciiTheme="minorHAnsi" w:hAnsiTheme="minorHAnsi"/>
                <w:sz w:val="22"/>
                <w:szCs w:val="22"/>
              </w:rPr>
              <w:t xml:space="preserve">  </w:t>
            </w:r>
          </w:p>
          <w:p w14:paraId="76F57125" w14:textId="36A45B51"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roofErr w:type="gramStart"/>
            <w:r w:rsidRPr="00F60E9E">
              <w:rPr>
                <w:rFonts w:asciiTheme="minorHAnsi" w:hAnsiTheme="minorHAnsi"/>
                <w:sz w:val="22"/>
                <w:szCs w:val="22"/>
              </w:rPr>
              <w:t>For the purpose of</w:t>
            </w:r>
            <w:proofErr w:type="gramEnd"/>
            <w:r w:rsidRPr="00F60E9E">
              <w:rPr>
                <w:rFonts w:asciiTheme="minorHAnsi" w:hAnsiTheme="minorHAnsi"/>
                <w:sz w:val="22"/>
                <w:szCs w:val="22"/>
              </w:rPr>
              <w:t xml:space="preserve"> informing the </w:t>
            </w:r>
            <w:r w:rsidRPr="009B296A">
              <w:rPr>
                <w:rFonts w:asciiTheme="minorHAnsi" w:hAnsiTheme="minorHAnsi"/>
                <w:b/>
                <w:bCs/>
                <w:sz w:val="22"/>
                <w:szCs w:val="22"/>
              </w:rPr>
              <w:t>FlushMP</w:t>
            </w:r>
            <w:r w:rsidRPr="00F60E9E">
              <w:rPr>
                <w:rFonts w:asciiTheme="minorHAnsi" w:hAnsiTheme="minorHAnsi"/>
                <w:sz w:val="22"/>
                <w:szCs w:val="22"/>
              </w:rPr>
              <w:t xml:space="preserve">, abstraction reach periphyton monitoring and triggers for undertaking flushing flows to reduce growth </w:t>
            </w:r>
            <w:proofErr w:type="gramStart"/>
            <w:r w:rsidRPr="00F60E9E">
              <w:rPr>
                <w:rFonts w:asciiTheme="minorHAnsi" w:hAnsiTheme="minorHAnsi"/>
                <w:sz w:val="22"/>
                <w:szCs w:val="22"/>
              </w:rPr>
              <w:t>build-up;</w:t>
            </w:r>
            <w:proofErr w:type="gramEnd"/>
            <w:r w:rsidRPr="00F60E9E">
              <w:rPr>
                <w:rFonts w:asciiTheme="minorHAnsi" w:hAnsiTheme="minorHAnsi"/>
                <w:sz w:val="22"/>
                <w:szCs w:val="22"/>
              </w:rPr>
              <w:t xml:space="preserve">  </w:t>
            </w:r>
          </w:p>
          <w:p w14:paraId="41029E57" w14:textId="435C86C8"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Design criteria and operational and maintenance management methods for the weir and tailrace to minimise effects on fish, </w:t>
            </w:r>
            <w:proofErr w:type="gramStart"/>
            <w:r w:rsidRPr="00F60E9E">
              <w:rPr>
                <w:rFonts w:asciiTheme="minorHAnsi" w:hAnsiTheme="minorHAnsi"/>
                <w:sz w:val="22"/>
                <w:szCs w:val="22"/>
              </w:rPr>
              <w:t>and in particular, maintain</w:t>
            </w:r>
            <w:proofErr w:type="gramEnd"/>
            <w:r w:rsidRPr="00F60E9E">
              <w:rPr>
                <w:rFonts w:asciiTheme="minorHAnsi" w:hAnsiTheme="minorHAnsi"/>
                <w:sz w:val="22"/>
                <w:szCs w:val="22"/>
              </w:rPr>
              <w:t xml:space="preserve"> compliance with </w:t>
            </w:r>
            <w:r w:rsidR="004E3FCE" w:rsidRPr="00E07CEB">
              <w:rPr>
                <w:rFonts w:asciiTheme="minorHAnsi" w:hAnsiTheme="minorHAnsi"/>
                <w:color w:val="171717" w:themeColor="background2" w:themeShade="1A"/>
                <w:sz w:val="22"/>
                <w:szCs w:val="22"/>
                <w:highlight w:val="lightGray"/>
              </w:rPr>
              <w:t>C</w:t>
            </w:r>
            <w:r w:rsidRPr="00E07CEB">
              <w:rPr>
                <w:rFonts w:asciiTheme="minorHAnsi" w:hAnsiTheme="minorHAnsi"/>
                <w:color w:val="171717" w:themeColor="background2" w:themeShade="1A"/>
                <w:sz w:val="22"/>
                <w:szCs w:val="22"/>
                <w:highlight w:val="lightGray"/>
              </w:rPr>
              <w:t>onditions</w:t>
            </w:r>
            <w:r w:rsidR="004E3FCE" w:rsidRPr="00E07CEB">
              <w:rPr>
                <w:rFonts w:asciiTheme="minorHAnsi" w:hAnsiTheme="minorHAnsi"/>
                <w:color w:val="171717" w:themeColor="background2" w:themeShade="1A"/>
                <w:sz w:val="22"/>
                <w:szCs w:val="22"/>
                <w:highlight w:val="lightGray"/>
              </w:rPr>
              <w:t xml:space="preserve"> </w:t>
            </w:r>
            <w:r w:rsidR="004E3FCE" w:rsidRPr="00E07CEB">
              <w:rPr>
                <w:rFonts w:asciiTheme="minorHAnsi" w:hAnsiTheme="minorHAnsi"/>
                <w:color w:val="171717" w:themeColor="background2" w:themeShade="1A"/>
                <w:sz w:val="22"/>
                <w:highlight w:val="lightGray"/>
              </w:rPr>
              <w:t>RC7</w:t>
            </w:r>
            <w:r w:rsidR="009B296A" w:rsidRPr="00E07CEB">
              <w:rPr>
                <w:rFonts w:asciiTheme="minorHAnsi" w:hAnsiTheme="minorHAnsi"/>
                <w:color w:val="171717" w:themeColor="background2" w:themeShade="1A"/>
                <w:sz w:val="22"/>
                <w:highlight w:val="lightGray"/>
              </w:rPr>
              <w:t>8</w:t>
            </w:r>
            <w:r w:rsidR="004E3FCE" w:rsidRPr="00E07CEB">
              <w:rPr>
                <w:rFonts w:asciiTheme="minorHAnsi" w:hAnsiTheme="minorHAnsi"/>
                <w:color w:val="171717" w:themeColor="background2" w:themeShade="1A"/>
                <w:sz w:val="22"/>
                <w:highlight w:val="lightGray"/>
              </w:rPr>
              <w:t>, RC7</w:t>
            </w:r>
            <w:r w:rsidR="009B296A" w:rsidRPr="00E07CEB">
              <w:rPr>
                <w:rFonts w:asciiTheme="minorHAnsi" w:hAnsiTheme="minorHAnsi"/>
                <w:color w:val="171717" w:themeColor="background2" w:themeShade="1A"/>
                <w:sz w:val="22"/>
                <w:highlight w:val="lightGray"/>
              </w:rPr>
              <w:t>9</w:t>
            </w:r>
            <w:r w:rsidR="004E3FCE" w:rsidRPr="00E07CEB">
              <w:rPr>
                <w:rFonts w:asciiTheme="minorHAnsi" w:hAnsiTheme="minorHAnsi"/>
                <w:color w:val="171717" w:themeColor="background2" w:themeShade="1A"/>
                <w:sz w:val="22"/>
                <w:highlight w:val="lightGray"/>
              </w:rPr>
              <w:t>, and RC</w:t>
            </w:r>
            <w:r w:rsidR="009B296A" w:rsidRPr="00E07CEB">
              <w:rPr>
                <w:rFonts w:asciiTheme="minorHAnsi" w:hAnsiTheme="minorHAnsi"/>
                <w:color w:val="171717" w:themeColor="background2" w:themeShade="1A"/>
                <w:sz w:val="22"/>
                <w:highlight w:val="lightGray"/>
              </w:rPr>
              <w:t>80</w:t>
            </w:r>
            <w:r w:rsidRPr="00F60E9E">
              <w:rPr>
                <w:rFonts w:asciiTheme="minorHAnsi" w:hAnsiTheme="minorHAnsi"/>
                <w:sz w:val="22"/>
                <w:szCs w:val="22"/>
              </w:rPr>
              <w:t>; and</w:t>
            </w:r>
          </w:p>
          <w:p w14:paraId="29D5D924" w14:textId="1C8139DD" w:rsidR="00535E60" w:rsidRPr="00F60E9E" w:rsidRDefault="00535E60" w:rsidP="00306C87">
            <w:pPr>
              <w:pStyle w:val="Legal1"/>
              <w:numPr>
                <w:ilvl w:val="1"/>
                <w:numId w:val="33"/>
              </w:numPr>
              <w:ind w:left="1177"/>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lang w:val="en-US"/>
              </w:rPr>
            </w:pPr>
            <w:r w:rsidRPr="00F60E9E">
              <w:rPr>
                <w:rFonts w:asciiTheme="minorHAnsi" w:hAnsiTheme="minorHAnsi"/>
                <w:sz w:val="22"/>
                <w:szCs w:val="22"/>
              </w:rPr>
              <w:t>Compliance monitoring and reporting processes.</w:t>
            </w:r>
          </w:p>
        </w:tc>
      </w:tr>
      <w:tr w:rsidR="002B30BB" w:rsidRPr="00F60E9E" w14:paraId="02B61B71"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597E950C" w14:textId="77777777" w:rsidR="002B30BB" w:rsidRPr="00F60E9E" w:rsidRDefault="002B30BB" w:rsidP="00B53734">
            <w:pPr>
              <w:rPr>
                <w:sz w:val="22"/>
                <w:szCs w:val="22"/>
              </w:rPr>
            </w:pPr>
          </w:p>
        </w:tc>
        <w:tc>
          <w:tcPr>
            <w:tcW w:w="9353" w:type="dxa"/>
            <w:shd w:val="clear" w:color="auto" w:fill="DAE9F7" w:themeFill="text2" w:themeFillTint="1A"/>
            <w:vAlign w:val="center"/>
          </w:tcPr>
          <w:p w14:paraId="6828DD13" w14:textId="5A4FF0B1" w:rsidR="002B30BB" w:rsidRPr="00F60E9E" w:rsidRDefault="002B30BB" w:rsidP="00B5373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F60E9E">
              <w:rPr>
                <w:rFonts w:asciiTheme="minorHAnsi" w:hAnsiTheme="minorHAnsi"/>
                <w:b/>
                <w:bCs/>
                <w:sz w:val="22"/>
                <w:szCs w:val="22"/>
              </w:rPr>
              <w:t xml:space="preserve">Hydro </w:t>
            </w:r>
            <w:r w:rsidR="00A66D34">
              <w:rPr>
                <w:rFonts w:asciiTheme="minorHAnsi" w:hAnsiTheme="minorHAnsi"/>
                <w:b/>
                <w:bCs/>
                <w:sz w:val="22"/>
                <w:szCs w:val="22"/>
              </w:rPr>
              <w:t>S</w:t>
            </w:r>
            <w:r w:rsidRPr="00F60E9E">
              <w:rPr>
                <w:rFonts w:asciiTheme="minorHAnsi" w:hAnsiTheme="minorHAnsi"/>
                <w:b/>
                <w:bCs/>
                <w:sz w:val="22"/>
                <w:szCs w:val="22"/>
              </w:rPr>
              <w:t>cheme diverted water management</w:t>
            </w:r>
          </w:p>
        </w:tc>
      </w:tr>
      <w:tr w:rsidR="00535E60" w:rsidRPr="00F60E9E" w14:paraId="07229C7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82334BE" w14:textId="413BF603" w:rsidR="00535E60" w:rsidRPr="00F60E9E" w:rsidRDefault="001330B5" w:rsidP="00535E60">
            <w:pPr>
              <w:rPr>
                <w:sz w:val="22"/>
                <w:szCs w:val="22"/>
              </w:rPr>
            </w:pPr>
            <w:r>
              <w:rPr>
                <w:sz w:val="22"/>
                <w:szCs w:val="22"/>
              </w:rPr>
              <w:t>RC</w:t>
            </w:r>
            <w:r w:rsidR="00AF0618">
              <w:rPr>
                <w:sz w:val="22"/>
                <w:szCs w:val="22"/>
              </w:rPr>
              <w:t>9</w:t>
            </w:r>
            <w:r w:rsidR="00614B24">
              <w:rPr>
                <w:sz w:val="22"/>
                <w:szCs w:val="22"/>
              </w:rPr>
              <w:t>3</w:t>
            </w:r>
          </w:p>
        </w:tc>
        <w:tc>
          <w:tcPr>
            <w:tcW w:w="9353" w:type="dxa"/>
          </w:tcPr>
          <w:p w14:paraId="09AB2E79" w14:textId="0E77896C" w:rsidR="00376878" w:rsidRPr="00557F5E" w:rsidRDefault="005D77F8" w:rsidP="00557F5E">
            <w:pPr>
              <w:pStyle w:val="Legal5"/>
              <w:numPr>
                <w:ilvl w:val="0"/>
                <w:numId w:val="0"/>
              </w:numPr>
              <w:ind w:left="3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 maximum rate of water taken and diverted from the Waitaha River at the Headworks must not exceed 23 m</w:t>
            </w:r>
            <w:r w:rsidRPr="00F60E9E">
              <w:rPr>
                <w:rFonts w:asciiTheme="minorHAnsi" w:hAnsiTheme="minorHAnsi"/>
                <w:sz w:val="22"/>
                <w:szCs w:val="22"/>
                <w:vertAlign w:val="superscript"/>
              </w:rPr>
              <w:t>3</w:t>
            </w:r>
            <w:r w:rsidRPr="00F60E9E">
              <w:rPr>
                <w:rFonts w:asciiTheme="minorHAnsi" w:hAnsiTheme="minorHAnsi"/>
                <w:sz w:val="22"/>
                <w:szCs w:val="22"/>
              </w:rPr>
              <w:t>/sec.</w:t>
            </w:r>
          </w:p>
        </w:tc>
      </w:tr>
      <w:tr w:rsidR="00557F5E" w:rsidRPr="00F60E9E" w14:paraId="4F1AD2A2"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081BF378" w14:textId="6BEBA191" w:rsidR="00557F5E" w:rsidRDefault="00866A3E" w:rsidP="00535E60">
            <w:pPr>
              <w:rPr>
                <w:sz w:val="22"/>
                <w:szCs w:val="22"/>
              </w:rPr>
            </w:pPr>
            <w:r>
              <w:rPr>
                <w:sz w:val="22"/>
                <w:szCs w:val="22"/>
              </w:rPr>
              <w:t>RC9</w:t>
            </w:r>
            <w:r w:rsidR="00614B24">
              <w:rPr>
                <w:sz w:val="22"/>
                <w:szCs w:val="22"/>
              </w:rPr>
              <w:t>4</w:t>
            </w:r>
          </w:p>
        </w:tc>
        <w:tc>
          <w:tcPr>
            <w:tcW w:w="9353" w:type="dxa"/>
            <w:shd w:val="clear" w:color="auto" w:fill="C1F0C7" w:themeFill="accent3" w:themeFillTint="33"/>
          </w:tcPr>
          <w:p w14:paraId="2E17EE7D" w14:textId="39D162BF" w:rsidR="00557F5E" w:rsidRPr="00F60E9E" w:rsidRDefault="00557F5E" w:rsidP="00557F5E">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Except for any water taken and used for domestic purposes at the site as a permitted activity, all water diverted </w:t>
            </w:r>
            <w:r w:rsidRPr="004E3FCE">
              <w:rPr>
                <w:rFonts w:asciiTheme="minorHAnsi" w:hAnsiTheme="minorHAnsi"/>
                <w:sz w:val="22"/>
                <w:szCs w:val="22"/>
              </w:rPr>
              <w:t xml:space="preserve">under </w:t>
            </w:r>
            <w:r w:rsidRPr="000864A2">
              <w:rPr>
                <w:rFonts w:asciiTheme="minorHAnsi" w:hAnsiTheme="minorHAnsi"/>
                <w:sz w:val="22"/>
                <w:szCs w:val="22"/>
                <w:highlight w:val="lightGray"/>
              </w:rPr>
              <w:t>Condition RC</w:t>
            </w:r>
            <w:r w:rsidR="00965B06">
              <w:rPr>
                <w:rFonts w:asciiTheme="minorHAnsi" w:hAnsiTheme="minorHAnsi"/>
                <w:sz w:val="22"/>
                <w:szCs w:val="22"/>
                <w:highlight w:val="lightGray"/>
              </w:rPr>
              <w:t>93</w:t>
            </w:r>
            <w:r w:rsidRPr="004E3FCE">
              <w:rPr>
                <w:rFonts w:asciiTheme="minorHAnsi" w:hAnsiTheme="minorHAnsi"/>
                <w:sz w:val="22"/>
                <w:szCs w:val="22"/>
              </w:rPr>
              <w:t xml:space="preserve"> and</w:t>
            </w:r>
            <w:r w:rsidRPr="00F60E9E">
              <w:rPr>
                <w:rFonts w:asciiTheme="minorHAnsi" w:hAnsiTheme="minorHAnsi"/>
                <w:sz w:val="22"/>
                <w:szCs w:val="22"/>
              </w:rPr>
              <w:t xml:space="preserve"> used for electricity generation </w:t>
            </w:r>
            <w:r w:rsidRPr="00F60E9E">
              <w:rPr>
                <w:rFonts w:asciiTheme="minorHAnsi" w:hAnsiTheme="minorHAnsi"/>
                <w:sz w:val="22"/>
                <w:szCs w:val="22"/>
                <w:lang w:val="en-US"/>
              </w:rPr>
              <w:t>must be done so non-consumptively and returned to the Waitaha River via the Power Station tailrace and/or the bypass valve in a “run-of-river” fashion.</w:t>
            </w:r>
          </w:p>
          <w:p w14:paraId="3357EC8E" w14:textId="586F801F" w:rsidR="00557F5E" w:rsidRPr="00557F5E" w:rsidRDefault="00557F5E" w:rsidP="00557F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F60E9E">
              <w:rPr>
                <w:rFonts w:asciiTheme="minorHAnsi" w:hAnsiTheme="minorHAnsi"/>
                <w:b/>
                <w:i/>
                <w:sz w:val="22"/>
                <w:szCs w:val="22"/>
                <w:lang w:val="en-US"/>
              </w:rPr>
              <w:t xml:space="preserve">Advice </w:t>
            </w:r>
            <w:proofErr w:type="gramStart"/>
            <w:r w:rsidRPr="00F60E9E">
              <w:rPr>
                <w:rFonts w:asciiTheme="minorHAnsi" w:hAnsiTheme="minorHAnsi"/>
                <w:b/>
                <w:i/>
                <w:sz w:val="22"/>
                <w:szCs w:val="22"/>
                <w:lang w:val="en-US"/>
              </w:rPr>
              <w:t>note</w:t>
            </w:r>
            <w:proofErr w:type="gramEnd"/>
            <w:r w:rsidRPr="00F60E9E">
              <w:rPr>
                <w:rFonts w:asciiTheme="minorHAnsi" w:hAnsiTheme="minorHAnsi"/>
                <w:b/>
                <w:i/>
                <w:sz w:val="22"/>
                <w:szCs w:val="22"/>
                <w:lang w:val="en-US"/>
              </w:rPr>
              <w:t>:</w:t>
            </w:r>
            <w:r w:rsidRPr="00F60E9E">
              <w:rPr>
                <w:rFonts w:asciiTheme="minorHAnsi" w:hAnsiTheme="minorHAnsi"/>
                <w:i/>
                <w:sz w:val="22"/>
                <w:szCs w:val="22"/>
                <w:lang w:val="en-US"/>
              </w:rPr>
              <w:t xml:space="preserve"> For the avoidance of doubt, any water left within the water tunnel following a shut-down of the Power Station is excluded from this run-of-river operation requirement.</w:t>
            </w:r>
          </w:p>
        </w:tc>
      </w:tr>
      <w:tr w:rsidR="00557F5E" w:rsidRPr="00F60E9E" w14:paraId="47675C63"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209A9988" w14:textId="6BF3AAC3" w:rsidR="00557F5E" w:rsidRDefault="00866A3E" w:rsidP="00535E60">
            <w:pPr>
              <w:rPr>
                <w:sz w:val="22"/>
                <w:szCs w:val="22"/>
              </w:rPr>
            </w:pPr>
            <w:r>
              <w:rPr>
                <w:sz w:val="22"/>
                <w:szCs w:val="22"/>
              </w:rPr>
              <w:t>RC9</w:t>
            </w:r>
            <w:r w:rsidR="00614B24">
              <w:rPr>
                <w:sz w:val="22"/>
                <w:szCs w:val="22"/>
              </w:rPr>
              <w:t>5</w:t>
            </w:r>
          </w:p>
        </w:tc>
        <w:tc>
          <w:tcPr>
            <w:tcW w:w="9353" w:type="dxa"/>
          </w:tcPr>
          <w:p w14:paraId="6600CA8C" w14:textId="23430848" w:rsidR="00557F5E" w:rsidRPr="00F60E9E" w:rsidRDefault="00557F5E" w:rsidP="00557F5E">
            <w:pPr>
              <w:pStyle w:val="Legal5"/>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During any controlled power station start-up, the ramp-up rate for discharges to the tailrace must not exceed those </w:t>
            </w:r>
            <w:r w:rsidRPr="00866A3E">
              <w:rPr>
                <w:rFonts w:asciiTheme="minorHAnsi" w:hAnsiTheme="minorHAnsi"/>
                <w:sz w:val="22"/>
                <w:szCs w:val="22"/>
              </w:rPr>
              <w:t>set out in Table 10.</w:t>
            </w:r>
          </w:p>
        </w:tc>
      </w:tr>
      <w:tr w:rsidR="00557F5E" w:rsidRPr="00F60E9E" w14:paraId="25AC82A9"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267BB16" w14:textId="3A7CC904" w:rsidR="00557F5E" w:rsidRDefault="00866A3E" w:rsidP="00535E60">
            <w:pPr>
              <w:rPr>
                <w:sz w:val="22"/>
                <w:szCs w:val="22"/>
              </w:rPr>
            </w:pPr>
            <w:r>
              <w:rPr>
                <w:sz w:val="22"/>
                <w:szCs w:val="22"/>
              </w:rPr>
              <w:t>RC9</w:t>
            </w:r>
            <w:r w:rsidR="00614B24">
              <w:rPr>
                <w:sz w:val="22"/>
                <w:szCs w:val="22"/>
              </w:rPr>
              <w:t>6</w:t>
            </w:r>
          </w:p>
        </w:tc>
        <w:tc>
          <w:tcPr>
            <w:tcW w:w="9353" w:type="dxa"/>
            <w:shd w:val="clear" w:color="auto" w:fill="C1F0C7" w:themeFill="accent3" w:themeFillTint="33"/>
          </w:tcPr>
          <w:p w14:paraId="556A2043" w14:textId="5DA1767D" w:rsidR="00557F5E" w:rsidRPr="000123FA" w:rsidRDefault="00557F5E" w:rsidP="00866A3E">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During any controlled power station shut-down, the ramp-down requirements for discharges to the tailrace must not exceed those set out in Table 10 of this consent.</w:t>
            </w:r>
          </w:p>
          <w:p w14:paraId="63648CA5" w14:textId="77777777" w:rsidR="00557F5E" w:rsidRPr="000123FA" w:rsidRDefault="00557F5E" w:rsidP="00557F5E">
            <w:pPr>
              <w:pStyle w:val="Legal1"/>
              <w:ind w:left="567"/>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0123FA">
              <w:rPr>
                <w:rFonts w:asciiTheme="minorHAnsi" w:hAnsiTheme="minorHAnsi"/>
                <w:b/>
                <w:sz w:val="22"/>
                <w:szCs w:val="22"/>
              </w:rPr>
              <w:t xml:space="preserve">Table 10: Power Station Ramping Requirements </w:t>
            </w:r>
          </w:p>
          <w:tbl>
            <w:tblPr>
              <w:tblStyle w:val="GridTable1Light1"/>
              <w:tblW w:w="836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101"/>
            </w:tblGrid>
            <w:tr w:rsidR="00557F5E" w:rsidRPr="000123FA" w14:paraId="5D012769" w14:textId="77777777" w:rsidTr="003A0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3747BC5" w14:textId="77777777" w:rsidR="00557F5E" w:rsidRPr="000123FA" w:rsidRDefault="00557F5E" w:rsidP="00557F5E">
                  <w:pPr>
                    <w:jc w:val="center"/>
                    <w:rPr>
                      <w:rFonts w:asciiTheme="minorHAnsi" w:hAnsiTheme="minorHAnsi"/>
                      <w:sz w:val="22"/>
                      <w:szCs w:val="22"/>
                    </w:rPr>
                  </w:pPr>
                  <w:r w:rsidRPr="000123FA">
                    <w:rPr>
                      <w:rFonts w:asciiTheme="minorHAnsi" w:hAnsiTheme="minorHAnsi"/>
                      <w:sz w:val="22"/>
                      <w:szCs w:val="22"/>
                    </w:rPr>
                    <w:t>River flow above intake (m</w:t>
                  </w:r>
                  <w:r w:rsidRPr="000123FA">
                    <w:rPr>
                      <w:rFonts w:asciiTheme="minorHAnsi" w:hAnsiTheme="minorHAnsi"/>
                      <w:sz w:val="22"/>
                      <w:szCs w:val="22"/>
                      <w:vertAlign w:val="superscript"/>
                    </w:rPr>
                    <w:t>3</w:t>
                  </w:r>
                  <w:r w:rsidRPr="000123FA">
                    <w:rPr>
                      <w:rFonts w:asciiTheme="minorHAnsi" w:hAnsiTheme="minorHAnsi"/>
                      <w:sz w:val="22"/>
                      <w:szCs w:val="22"/>
                    </w:rPr>
                    <w:t>/s)</w:t>
                  </w:r>
                </w:p>
              </w:tc>
              <w:tc>
                <w:tcPr>
                  <w:tcW w:w="6101" w:type="dxa"/>
                </w:tcPr>
                <w:p w14:paraId="46BD08A3" w14:textId="77777777" w:rsidR="00557F5E" w:rsidRPr="000123FA" w:rsidRDefault="00557F5E" w:rsidP="00557F5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Maximum ramp-up and ramp-down rates</w:t>
                  </w:r>
                </w:p>
              </w:tc>
            </w:tr>
            <w:tr w:rsidR="00557F5E" w:rsidRPr="000123FA" w14:paraId="70292604" w14:textId="77777777" w:rsidTr="003A04CB">
              <w:tc>
                <w:tcPr>
                  <w:cnfStyle w:val="001000000000" w:firstRow="0" w:lastRow="0" w:firstColumn="1" w:lastColumn="0" w:oddVBand="0" w:evenVBand="0" w:oddHBand="0" w:evenHBand="0" w:firstRowFirstColumn="0" w:firstRowLastColumn="0" w:lastRowFirstColumn="0" w:lastRowLastColumn="0"/>
                  <w:tcW w:w="2268" w:type="dxa"/>
                </w:tcPr>
                <w:p w14:paraId="1051CAF4" w14:textId="77777777" w:rsidR="00557F5E" w:rsidRPr="000123FA" w:rsidRDefault="00557F5E" w:rsidP="00557F5E">
                  <w:pPr>
                    <w:jc w:val="center"/>
                    <w:rPr>
                      <w:rFonts w:asciiTheme="minorHAnsi" w:hAnsiTheme="minorHAnsi"/>
                      <w:b w:val="0"/>
                      <w:sz w:val="22"/>
                      <w:szCs w:val="22"/>
                    </w:rPr>
                  </w:pPr>
                </w:p>
                <w:p w14:paraId="2CE3A405" w14:textId="77777777" w:rsidR="00557F5E" w:rsidRPr="000123FA" w:rsidRDefault="00557F5E" w:rsidP="00557F5E">
                  <w:pPr>
                    <w:jc w:val="center"/>
                    <w:rPr>
                      <w:rFonts w:asciiTheme="minorHAnsi" w:hAnsiTheme="minorHAnsi"/>
                      <w:b w:val="0"/>
                      <w:sz w:val="22"/>
                      <w:szCs w:val="22"/>
                    </w:rPr>
                  </w:pPr>
                  <w:r w:rsidRPr="000123FA">
                    <w:rPr>
                      <w:rFonts w:asciiTheme="minorHAnsi" w:hAnsiTheme="minorHAnsi"/>
                      <w:sz w:val="22"/>
                      <w:szCs w:val="22"/>
                    </w:rPr>
                    <w:t>&lt; 8.5</w:t>
                  </w:r>
                </w:p>
                <w:p w14:paraId="34182231" w14:textId="77777777" w:rsidR="00557F5E" w:rsidRPr="000123FA" w:rsidRDefault="00557F5E" w:rsidP="00557F5E">
                  <w:pPr>
                    <w:jc w:val="center"/>
                    <w:rPr>
                      <w:rFonts w:asciiTheme="minorHAnsi" w:hAnsiTheme="minorHAnsi"/>
                      <w:sz w:val="22"/>
                      <w:szCs w:val="22"/>
                    </w:rPr>
                  </w:pPr>
                </w:p>
              </w:tc>
              <w:tc>
                <w:tcPr>
                  <w:tcW w:w="6101" w:type="dxa"/>
                </w:tcPr>
                <w:p w14:paraId="1CE48B7E"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06C82483"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"(X m</w:t>
                  </w:r>
                  <w:r w:rsidRPr="000123FA">
                    <w:rPr>
                      <w:rFonts w:asciiTheme="minorHAnsi" w:hAnsiTheme="minorHAnsi"/>
                      <w:sz w:val="22"/>
                      <w:szCs w:val="22"/>
                      <w:vertAlign w:val="superscript"/>
                    </w:rPr>
                    <w:t>3</w:t>
                  </w:r>
                  <w:r w:rsidRPr="000123FA">
                    <w:rPr>
                      <w:rFonts w:asciiTheme="minorHAnsi" w:hAnsiTheme="minorHAnsi"/>
                      <w:sz w:val="22"/>
                      <w:szCs w:val="22"/>
                    </w:rPr>
                    <w:t>/s - 3.5 m</w:t>
                  </w:r>
                  <w:r w:rsidRPr="000123FA">
                    <w:rPr>
                      <w:rFonts w:asciiTheme="minorHAnsi" w:hAnsiTheme="minorHAnsi"/>
                      <w:sz w:val="22"/>
                      <w:szCs w:val="22"/>
                      <w:vertAlign w:val="superscript"/>
                    </w:rPr>
                    <w:t>3</w:t>
                  </w:r>
                  <w:r w:rsidRPr="000123FA">
                    <w:rPr>
                      <w:rFonts w:asciiTheme="minorHAnsi" w:hAnsiTheme="minorHAnsi"/>
                      <w:sz w:val="22"/>
                      <w:szCs w:val="22"/>
                    </w:rPr>
                    <w:t>/</w:t>
                  </w:r>
                  <w:proofErr w:type="gramStart"/>
                  <w:r w:rsidRPr="000123FA">
                    <w:rPr>
                      <w:rFonts w:asciiTheme="minorHAnsi" w:hAnsiTheme="minorHAnsi"/>
                      <w:sz w:val="22"/>
                      <w:szCs w:val="22"/>
                    </w:rPr>
                    <w:t>s )</w:t>
                  </w:r>
                  <w:proofErr w:type="gramEnd"/>
                  <w:r w:rsidRPr="000123FA">
                    <w:rPr>
                      <w:rFonts w:asciiTheme="minorHAnsi" w:hAnsiTheme="minorHAnsi"/>
                      <w:sz w:val="22"/>
                      <w:szCs w:val="22"/>
                    </w:rPr>
                    <w:t xml:space="preserve"> / 10 minutes </w:t>
                  </w:r>
                </w:p>
                <w:p w14:paraId="472D70DC"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354F7566"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(where “X” = River Flow)</w:t>
                  </w:r>
                </w:p>
                <w:p w14:paraId="44579CDA"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557F5E" w:rsidRPr="000123FA" w14:paraId="1A5FF2FE" w14:textId="77777777" w:rsidTr="003A04CB">
              <w:tc>
                <w:tcPr>
                  <w:cnfStyle w:val="001000000000" w:firstRow="0" w:lastRow="0" w:firstColumn="1" w:lastColumn="0" w:oddVBand="0" w:evenVBand="0" w:oddHBand="0" w:evenHBand="0" w:firstRowFirstColumn="0" w:firstRowLastColumn="0" w:lastRowFirstColumn="0" w:lastRowLastColumn="0"/>
                  <w:tcW w:w="2268" w:type="dxa"/>
                </w:tcPr>
                <w:p w14:paraId="75A46AF3" w14:textId="77777777" w:rsidR="00557F5E" w:rsidRPr="000123FA" w:rsidRDefault="00557F5E" w:rsidP="00557F5E">
                  <w:pPr>
                    <w:jc w:val="center"/>
                    <w:rPr>
                      <w:rFonts w:asciiTheme="minorHAnsi" w:hAnsiTheme="minorHAnsi"/>
                      <w:b w:val="0"/>
                      <w:sz w:val="22"/>
                      <w:szCs w:val="22"/>
                    </w:rPr>
                  </w:pPr>
                </w:p>
                <w:p w14:paraId="3FA7E417" w14:textId="77777777" w:rsidR="00557F5E" w:rsidRPr="000123FA" w:rsidRDefault="00557F5E" w:rsidP="00557F5E">
                  <w:pPr>
                    <w:jc w:val="center"/>
                    <w:rPr>
                      <w:rFonts w:asciiTheme="minorHAnsi" w:hAnsiTheme="minorHAnsi"/>
                      <w:b w:val="0"/>
                      <w:sz w:val="22"/>
                      <w:szCs w:val="22"/>
                    </w:rPr>
                  </w:pPr>
                  <w:r w:rsidRPr="000123FA">
                    <w:rPr>
                      <w:rFonts w:asciiTheme="minorHAnsi" w:hAnsiTheme="minorHAnsi"/>
                      <w:sz w:val="22"/>
                      <w:szCs w:val="22"/>
                    </w:rPr>
                    <w:t>8.5 – 40</w:t>
                  </w:r>
                </w:p>
                <w:p w14:paraId="26E60AEB" w14:textId="77777777" w:rsidR="00557F5E" w:rsidRPr="000123FA" w:rsidRDefault="00557F5E" w:rsidP="00557F5E">
                  <w:pPr>
                    <w:jc w:val="center"/>
                    <w:rPr>
                      <w:rFonts w:asciiTheme="minorHAnsi" w:hAnsiTheme="minorHAnsi"/>
                      <w:sz w:val="22"/>
                      <w:szCs w:val="22"/>
                    </w:rPr>
                  </w:pPr>
                </w:p>
              </w:tc>
              <w:tc>
                <w:tcPr>
                  <w:tcW w:w="6101" w:type="dxa"/>
                </w:tcPr>
                <w:p w14:paraId="623D9490"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6F79452E"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0.5 m</w:t>
                  </w:r>
                  <w:r w:rsidRPr="000123FA">
                    <w:rPr>
                      <w:rFonts w:asciiTheme="minorHAnsi" w:hAnsiTheme="minorHAnsi"/>
                      <w:sz w:val="22"/>
                      <w:szCs w:val="22"/>
                      <w:vertAlign w:val="superscript"/>
                    </w:rPr>
                    <w:t>3</w:t>
                  </w:r>
                  <w:r w:rsidRPr="000123FA">
                    <w:rPr>
                      <w:rFonts w:asciiTheme="minorHAnsi" w:hAnsiTheme="minorHAnsi"/>
                      <w:sz w:val="22"/>
                      <w:szCs w:val="22"/>
                    </w:rPr>
                    <w:t>/s/minute</w:t>
                  </w:r>
                </w:p>
              </w:tc>
            </w:tr>
            <w:tr w:rsidR="00557F5E" w:rsidRPr="000123FA" w14:paraId="30796071" w14:textId="77777777" w:rsidTr="003A04CB">
              <w:tc>
                <w:tcPr>
                  <w:cnfStyle w:val="001000000000" w:firstRow="0" w:lastRow="0" w:firstColumn="1" w:lastColumn="0" w:oddVBand="0" w:evenVBand="0" w:oddHBand="0" w:evenHBand="0" w:firstRowFirstColumn="0" w:firstRowLastColumn="0" w:lastRowFirstColumn="0" w:lastRowLastColumn="0"/>
                  <w:tcW w:w="2268" w:type="dxa"/>
                </w:tcPr>
                <w:p w14:paraId="6DF9C8B9" w14:textId="77777777" w:rsidR="00557F5E" w:rsidRPr="000123FA" w:rsidRDefault="00557F5E" w:rsidP="00557F5E">
                  <w:pPr>
                    <w:jc w:val="center"/>
                    <w:rPr>
                      <w:rFonts w:asciiTheme="minorHAnsi" w:hAnsiTheme="minorHAnsi"/>
                      <w:b w:val="0"/>
                      <w:sz w:val="22"/>
                      <w:szCs w:val="22"/>
                    </w:rPr>
                  </w:pPr>
                </w:p>
                <w:p w14:paraId="229641DE" w14:textId="77777777" w:rsidR="00557F5E" w:rsidRPr="000123FA" w:rsidRDefault="00557F5E" w:rsidP="00557F5E">
                  <w:pPr>
                    <w:jc w:val="center"/>
                    <w:rPr>
                      <w:rFonts w:asciiTheme="minorHAnsi" w:hAnsiTheme="minorHAnsi"/>
                      <w:b w:val="0"/>
                      <w:sz w:val="22"/>
                      <w:szCs w:val="22"/>
                    </w:rPr>
                  </w:pPr>
                  <w:r w:rsidRPr="000123FA">
                    <w:rPr>
                      <w:rFonts w:asciiTheme="minorHAnsi" w:hAnsiTheme="minorHAnsi"/>
                      <w:sz w:val="22"/>
                      <w:szCs w:val="22"/>
                    </w:rPr>
                    <w:t>40 – 180</w:t>
                  </w:r>
                </w:p>
                <w:p w14:paraId="7969A169" w14:textId="77777777" w:rsidR="00557F5E" w:rsidRPr="000123FA" w:rsidRDefault="00557F5E" w:rsidP="00557F5E">
                  <w:pPr>
                    <w:jc w:val="center"/>
                    <w:rPr>
                      <w:rFonts w:asciiTheme="minorHAnsi" w:hAnsiTheme="minorHAnsi"/>
                      <w:sz w:val="22"/>
                      <w:szCs w:val="22"/>
                    </w:rPr>
                  </w:pPr>
                </w:p>
              </w:tc>
              <w:tc>
                <w:tcPr>
                  <w:tcW w:w="6101" w:type="dxa"/>
                </w:tcPr>
                <w:p w14:paraId="64622916"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24CF1938"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X m</w:t>
                  </w:r>
                  <w:r w:rsidRPr="000123FA">
                    <w:rPr>
                      <w:rFonts w:asciiTheme="minorHAnsi" w:hAnsiTheme="minorHAnsi"/>
                      <w:sz w:val="22"/>
                      <w:szCs w:val="22"/>
                      <w:vertAlign w:val="superscript"/>
                    </w:rPr>
                    <w:t>3</w:t>
                  </w:r>
                  <w:r w:rsidRPr="000123FA">
                    <w:rPr>
                      <w:rFonts w:asciiTheme="minorHAnsi" w:hAnsiTheme="minorHAnsi"/>
                      <w:sz w:val="22"/>
                      <w:szCs w:val="22"/>
                    </w:rPr>
                    <w:t xml:space="preserve">/s/minute </w:t>
                  </w:r>
                </w:p>
                <w:p w14:paraId="38074639"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0A1DBA20"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(where “X” = 1.3% of the river flow)</w:t>
                  </w:r>
                </w:p>
                <w:p w14:paraId="317A00B1"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557F5E" w:rsidRPr="00F60E9E" w14:paraId="14D1AC62" w14:textId="77777777" w:rsidTr="003A04CB">
              <w:trPr>
                <w:trHeight w:val="493"/>
              </w:trPr>
              <w:tc>
                <w:tcPr>
                  <w:cnfStyle w:val="001000000000" w:firstRow="0" w:lastRow="0" w:firstColumn="1" w:lastColumn="0" w:oddVBand="0" w:evenVBand="0" w:oddHBand="0" w:evenHBand="0" w:firstRowFirstColumn="0" w:firstRowLastColumn="0" w:lastRowFirstColumn="0" w:lastRowLastColumn="0"/>
                  <w:tcW w:w="2268" w:type="dxa"/>
                </w:tcPr>
                <w:p w14:paraId="3B75963C" w14:textId="77777777" w:rsidR="00557F5E" w:rsidRPr="000123FA" w:rsidRDefault="00557F5E" w:rsidP="00557F5E">
                  <w:pPr>
                    <w:jc w:val="center"/>
                    <w:rPr>
                      <w:rFonts w:asciiTheme="minorHAnsi" w:hAnsiTheme="minorHAnsi"/>
                      <w:b w:val="0"/>
                      <w:sz w:val="22"/>
                      <w:szCs w:val="22"/>
                    </w:rPr>
                  </w:pPr>
                </w:p>
                <w:p w14:paraId="291144B4" w14:textId="77777777" w:rsidR="00557F5E" w:rsidRPr="000123FA" w:rsidRDefault="00557F5E" w:rsidP="00557F5E">
                  <w:pPr>
                    <w:jc w:val="center"/>
                    <w:rPr>
                      <w:rFonts w:asciiTheme="minorHAnsi" w:hAnsiTheme="minorHAnsi"/>
                      <w:b w:val="0"/>
                      <w:sz w:val="22"/>
                      <w:szCs w:val="22"/>
                    </w:rPr>
                  </w:pPr>
                  <w:r w:rsidRPr="000123FA">
                    <w:rPr>
                      <w:rFonts w:asciiTheme="minorHAnsi" w:hAnsiTheme="minorHAnsi"/>
                      <w:sz w:val="22"/>
                      <w:szCs w:val="22"/>
                    </w:rPr>
                    <w:t>180 or more</w:t>
                  </w:r>
                </w:p>
                <w:p w14:paraId="16857D1E" w14:textId="77777777" w:rsidR="00557F5E" w:rsidRPr="000123FA" w:rsidRDefault="00557F5E" w:rsidP="00557F5E">
                  <w:pPr>
                    <w:jc w:val="center"/>
                    <w:rPr>
                      <w:rFonts w:asciiTheme="minorHAnsi" w:hAnsiTheme="minorHAnsi"/>
                      <w:sz w:val="22"/>
                      <w:szCs w:val="22"/>
                    </w:rPr>
                  </w:pPr>
                </w:p>
              </w:tc>
              <w:tc>
                <w:tcPr>
                  <w:tcW w:w="6101" w:type="dxa"/>
                </w:tcPr>
                <w:p w14:paraId="1A1DA591" w14:textId="77777777" w:rsidR="00557F5E" w:rsidRPr="000123FA"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7E6571F4" w14:textId="77777777" w:rsidR="00557F5E" w:rsidRPr="00F60E9E" w:rsidRDefault="00557F5E" w:rsidP="00557F5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No restriction</w:t>
                  </w:r>
                </w:p>
              </w:tc>
            </w:tr>
          </w:tbl>
          <w:p w14:paraId="06A04BE7" w14:textId="77777777" w:rsidR="00557F5E" w:rsidRDefault="00557F5E" w:rsidP="00557F5E">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p w14:paraId="70812670" w14:textId="77777777" w:rsidR="00965B06" w:rsidRPr="00F60E9E" w:rsidRDefault="00965B06" w:rsidP="00557F5E">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417495" w:rsidRPr="00F60E9E" w14:paraId="0C223A57"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6C516FF" w14:textId="72741B04" w:rsidR="00417495" w:rsidRPr="00F60E9E" w:rsidRDefault="001330B5" w:rsidP="00535E60">
            <w:pPr>
              <w:rPr>
                <w:sz w:val="22"/>
                <w:szCs w:val="22"/>
              </w:rPr>
            </w:pPr>
            <w:r>
              <w:rPr>
                <w:sz w:val="22"/>
                <w:szCs w:val="22"/>
              </w:rPr>
              <w:lastRenderedPageBreak/>
              <w:t>RC</w:t>
            </w:r>
            <w:r w:rsidR="00AF0618">
              <w:rPr>
                <w:sz w:val="22"/>
                <w:szCs w:val="22"/>
              </w:rPr>
              <w:t>9</w:t>
            </w:r>
            <w:r w:rsidR="00614B24">
              <w:rPr>
                <w:sz w:val="22"/>
                <w:szCs w:val="22"/>
              </w:rPr>
              <w:t>7</w:t>
            </w:r>
          </w:p>
        </w:tc>
        <w:tc>
          <w:tcPr>
            <w:tcW w:w="9353" w:type="dxa"/>
          </w:tcPr>
          <w:p w14:paraId="3E6F2C2E" w14:textId="5E608854" w:rsidR="00417495" w:rsidRPr="000123FA" w:rsidRDefault="00417495" w:rsidP="00376878">
            <w:pPr>
              <w:pStyle w:val="Legal5"/>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Deviations from the ramping requirements set out </w:t>
            </w:r>
            <w:r w:rsidRPr="00965B06">
              <w:rPr>
                <w:rFonts w:asciiTheme="minorHAnsi" w:hAnsiTheme="minorHAnsi"/>
                <w:sz w:val="22"/>
                <w:szCs w:val="22"/>
              </w:rPr>
              <w:t xml:space="preserve">in </w:t>
            </w:r>
            <w:r w:rsidR="00965B06" w:rsidRPr="00965B06">
              <w:rPr>
                <w:rFonts w:asciiTheme="minorHAnsi" w:hAnsiTheme="minorHAnsi"/>
                <w:sz w:val="22"/>
                <w:szCs w:val="22"/>
                <w:highlight w:val="lightGray"/>
              </w:rPr>
              <w:t>Conditions RC95 and RC96</w:t>
            </w:r>
            <w:r w:rsidR="00965B06" w:rsidRPr="001F5DA0">
              <w:rPr>
                <w:rFonts w:asciiTheme="minorHAnsi" w:hAnsiTheme="minorHAnsi"/>
                <w:sz w:val="22"/>
                <w:szCs w:val="22"/>
              </w:rPr>
              <w:t xml:space="preserve"> </w:t>
            </w:r>
            <w:r w:rsidRPr="000123FA">
              <w:rPr>
                <w:rFonts w:asciiTheme="minorHAnsi" w:hAnsiTheme="minorHAnsi"/>
                <w:sz w:val="22"/>
                <w:szCs w:val="22"/>
              </w:rPr>
              <w:t>may only occur when one or more of the following circumstances apply:</w:t>
            </w:r>
          </w:p>
          <w:p w14:paraId="49FEB89A" w14:textId="4F28F43A" w:rsidR="00417495" w:rsidRPr="000123FA" w:rsidRDefault="00417495" w:rsidP="007123D6">
            <w:pPr>
              <w:pStyle w:val="Legal6"/>
              <w:numPr>
                <w:ilvl w:val="5"/>
                <w:numId w:val="113"/>
              </w:numPr>
              <w:tabs>
                <w:tab w:val="clear" w:pos="3260"/>
              </w:tabs>
              <w:ind w:left="71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undertaking trials to establish the appropriateness of the Power Station ramping requirements set out in </w:t>
            </w:r>
            <w:r w:rsidR="00240C38" w:rsidRPr="00232A44">
              <w:rPr>
                <w:rFonts w:asciiTheme="minorHAnsi" w:hAnsiTheme="minorHAnsi"/>
                <w:sz w:val="22"/>
                <w:szCs w:val="22"/>
                <w:highlight w:val="lightGray"/>
              </w:rPr>
              <w:t>Conditions RC9</w:t>
            </w:r>
            <w:r w:rsidR="00240C38">
              <w:rPr>
                <w:rFonts w:asciiTheme="minorHAnsi" w:hAnsiTheme="minorHAnsi"/>
                <w:sz w:val="22"/>
                <w:szCs w:val="22"/>
                <w:highlight w:val="lightGray"/>
              </w:rPr>
              <w:t>5 and RC9</w:t>
            </w:r>
            <w:r w:rsidR="00240C38" w:rsidRPr="00232A44">
              <w:rPr>
                <w:rFonts w:asciiTheme="minorHAnsi" w:hAnsiTheme="minorHAnsi"/>
                <w:sz w:val="22"/>
                <w:szCs w:val="22"/>
                <w:highlight w:val="lightGray"/>
              </w:rPr>
              <w:t>6</w:t>
            </w:r>
            <w:r w:rsidR="00240C38" w:rsidRPr="001F5DA0">
              <w:rPr>
                <w:rFonts w:asciiTheme="minorHAnsi" w:hAnsiTheme="minorHAnsi"/>
                <w:sz w:val="22"/>
                <w:szCs w:val="22"/>
              </w:rPr>
              <w:t xml:space="preserve"> </w:t>
            </w:r>
            <w:r w:rsidR="00240C38">
              <w:rPr>
                <w:rFonts w:asciiTheme="minorHAnsi" w:hAnsiTheme="minorHAnsi"/>
                <w:sz w:val="22"/>
                <w:szCs w:val="22"/>
              </w:rPr>
              <w:t xml:space="preserve">in </w:t>
            </w:r>
            <w:r w:rsidRPr="000123FA">
              <w:rPr>
                <w:rFonts w:asciiTheme="minorHAnsi" w:hAnsiTheme="minorHAnsi"/>
                <w:sz w:val="22"/>
                <w:szCs w:val="22"/>
              </w:rPr>
              <w:t xml:space="preserve">terms of potential fish stranding and public safety </w:t>
            </w:r>
            <w:proofErr w:type="gramStart"/>
            <w:r w:rsidRPr="000123FA">
              <w:rPr>
                <w:rFonts w:asciiTheme="minorHAnsi" w:hAnsiTheme="minorHAnsi"/>
                <w:sz w:val="22"/>
                <w:szCs w:val="22"/>
              </w:rPr>
              <w:t>effects;</w:t>
            </w:r>
            <w:proofErr w:type="gramEnd"/>
          </w:p>
          <w:p w14:paraId="4BFCC842"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ramping up at “night”, being the time between the end of evening civil twilight and the beginning of morning civil </w:t>
            </w:r>
            <w:proofErr w:type="gramStart"/>
            <w:r w:rsidRPr="000123FA">
              <w:rPr>
                <w:rFonts w:asciiTheme="minorHAnsi" w:hAnsiTheme="minorHAnsi"/>
                <w:sz w:val="22"/>
                <w:szCs w:val="22"/>
              </w:rPr>
              <w:t>twilight;</w:t>
            </w:r>
            <w:proofErr w:type="gramEnd"/>
          </w:p>
          <w:p w14:paraId="3B9B5D6D"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undertaking an Emergency Black </w:t>
            </w:r>
            <w:proofErr w:type="gramStart"/>
            <w:r w:rsidRPr="000123FA">
              <w:rPr>
                <w:rFonts w:asciiTheme="minorHAnsi" w:hAnsiTheme="minorHAnsi"/>
                <w:sz w:val="22"/>
                <w:szCs w:val="22"/>
              </w:rPr>
              <w:t>Start;</w:t>
            </w:r>
            <w:proofErr w:type="gramEnd"/>
          </w:p>
          <w:p w14:paraId="525BE315"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there is a threat to the structural integrity of the structures of the Waitaha Hydro </w:t>
            </w:r>
            <w:proofErr w:type="gramStart"/>
            <w:r w:rsidRPr="000123FA">
              <w:rPr>
                <w:rFonts w:asciiTheme="minorHAnsi" w:hAnsiTheme="minorHAnsi"/>
                <w:sz w:val="22"/>
                <w:szCs w:val="22"/>
              </w:rPr>
              <w:t>Scheme;</w:t>
            </w:r>
            <w:proofErr w:type="gramEnd"/>
            <w:r w:rsidRPr="000123FA">
              <w:rPr>
                <w:rFonts w:asciiTheme="minorHAnsi" w:hAnsiTheme="minorHAnsi"/>
                <w:sz w:val="22"/>
                <w:szCs w:val="22"/>
              </w:rPr>
              <w:t xml:space="preserve"> </w:t>
            </w:r>
          </w:p>
          <w:p w14:paraId="2A237738" w14:textId="33C5A5D9"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otherwise lawfully directed in writing by the </w:t>
            </w:r>
            <w:r w:rsidR="00E34CF9">
              <w:rPr>
                <w:rFonts w:asciiTheme="minorHAnsi" w:hAnsiTheme="minorHAnsi"/>
                <w:sz w:val="22"/>
                <w:szCs w:val="22"/>
              </w:rPr>
              <w:t>WCRC</w:t>
            </w:r>
            <w:r w:rsidRPr="000123FA">
              <w:rPr>
                <w:rFonts w:asciiTheme="minorHAnsi" w:hAnsiTheme="minorHAnsi"/>
                <w:sz w:val="22"/>
                <w:szCs w:val="22"/>
              </w:rPr>
              <w:t xml:space="preserve"> for flood management or Civil Defence </w:t>
            </w:r>
            <w:proofErr w:type="gramStart"/>
            <w:r w:rsidRPr="000123FA">
              <w:rPr>
                <w:rFonts w:asciiTheme="minorHAnsi" w:hAnsiTheme="minorHAnsi"/>
                <w:sz w:val="22"/>
                <w:szCs w:val="22"/>
              </w:rPr>
              <w:t>purposes;</w:t>
            </w:r>
            <w:proofErr w:type="gramEnd"/>
            <w:r w:rsidRPr="000123FA">
              <w:rPr>
                <w:rFonts w:asciiTheme="minorHAnsi" w:hAnsiTheme="minorHAnsi"/>
                <w:sz w:val="22"/>
                <w:szCs w:val="22"/>
              </w:rPr>
              <w:t xml:space="preserve"> </w:t>
            </w:r>
          </w:p>
          <w:p w14:paraId="2DA169F9"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 requested by the police, army, fire or other emergency service </w:t>
            </w:r>
            <w:proofErr w:type="gramStart"/>
            <w:r w:rsidRPr="000123FA">
              <w:rPr>
                <w:rFonts w:asciiTheme="minorHAnsi" w:hAnsiTheme="minorHAnsi"/>
                <w:sz w:val="22"/>
                <w:szCs w:val="22"/>
              </w:rPr>
              <w:t>provider;</w:t>
            </w:r>
            <w:proofErr w:type="gramEnd"/>
            <w:r w:rsidRPr="000123FA">
              <w:rPr>
                <w:rFonts w:asciiTheme="minorHAnsi" w:hAnsiTheme="minorHAnsi"/>
                <w:sz w:val="22"/>
                <w:szCs w:val="22"/>
              </w:rPr>
              <w:t xml:space="preserve"> </w:t>
            </w:r>
          </w:p>
          <w:p w14:paraId="246B4C00"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When necessary to respond to the uncontrolled release and spread of contaminants; and</w:t>
            </w:r>
          </w:p>
          <w:p w14:paraId="434F6DF9" w14:textId="77777777" w:rsidR="00417495" w:rsidRPr="000123FA" w:rsidRDefault="00417495" w:rsidP="007123D6">
            <w:pPr>
              <w:pStyle w:val="Legal6"/>
              <w:numPr>
                <w:ilvl w:val="5"/>
                <w:numId w:val="113"/>
              </w:numPr>
              <w:tabs>
                <w:tab w:val="clear" w:pos="3260"/>
              </w:tabs>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Any force majeure event.</w:t>
            </w:r>
          </w:p>
          <w:p w14:paraId="1210087C" w14:textId="75731156" w:rsidR="00417495" w:rsidRPr="00376878" w:rsidRDefault="00417495" w:rsidP="00376878">
            <w:pPr>
              <w:pStyle w:val="Legal5"/>
              <w:numPr>
                <w:ilvl w:val="0"/>
                <w:numId w:val="0"/>
              </w:numPr>
              <w:ind w:left="595"/>
              <w:cnfStyle w:val="000000000000" w:firstRow="0" w:lastRow="0" w:firstColumn="0" w:lastColumn="0" w:oddVBand="0" w:evenVBand="0" w:oddHBand="0" w:evenHBand="0" w:firstRowFirstColumn="0" w:firstRowLastColumn="0" w:lastRowFirstColumn="0" w:lastRowLastColumn="0"/>
              <w:rPr>
                <w:rFonts w:asciiTheme="minorHAnsi" w:hAnsiTheme="minorHAnsi"/>
                <w:i/>
                <w:iCs/>
                <w:sz w:val="22"/>
                <w:szCs w:val="22"/>
              </w:rPr>
            </w:pPr>
            <w:r w:rsidRPr="000123FA">
              <w:rPr>
                <w:rFonts w:asciiTheme="minorHAnsi" w:hAnsiTheme="minorHAnsi"/>
                <w:b/>
                <w:bCs/>
                <w:i/>
                <w:iCs/>
                <w:sz w:val="22"/>
                <w:szCs w:val="22"/>
              </w:rPr>
              <w:t>Advice Note:</w:t>
            </w:r>
            <w:r w:rsidRPr="000123FA">
              <w:rPr>
                <w:rFonts w:asciiTheme="minorHAnsi" w:hAnsiTheme="minorHAnsi"/>
                <w:i/>
                <w:iCs/>
                <w:sz w:val="22"/>
                <w:szCs w:val="22"/>
              </w:rPr>
              <w:t xml:space="preserve"> An Emergency Black Start is defined as starting the Power Station when there is no supply from the electricity grid. In this rare situation (anticipated to occur approximately once every 5 years when there is a total loss of supply from the grid), the Power Station may need to increase flow at higher ramping rates to accept blocks of electrical load while maintaining a stable electricity network frequency.</w:t>
            </w:r>
            <w:r w:rsidRPr="00F60E9E">
              <w:rPr>
                <w:rFonts w:asciiTheme="minorHAnsi" w:hAnsiTheme="minorHAnsi"/>
                <w:i/>
                <w:iCs/>
                <w:sz w:val="22"/>
                <w:szCs w:val="22"/>
              </w:rPr>
              <w:t xml:space="preserve"> </w:t>
            </w:r>
          </w:p>
        </w:tc>
      </w:tr>
      <w:tr w:rsidR="001330B5" w:rsidRPr="00F60E9E" w14:paraId="420D85CE"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3F3FE8C8" w14:textId="2E7FFFCC" w:rsidR="001330B5" w:rsidRPr="00F60E9E" w:rsidRDefault="001330B5" w:rsidP="001330B5">
            <w:pPr>
              <w:rPr>
                <w:sz w:val="22"/>
                <w:szCs w:val="22"/>
              </w:rPr>
            </w:pPr>
            <w:r w:rsidRPr="006C7B05">
              <w:rPr>
                <w:sz w:val="22"/>
                <w:szCs w:val="22"/>
              </w:rPr>
              <w:t>RC</w:t>
            </w:r>
            <w:r w:rsidR="00AF0618">
              <w:rPr>
                <w:sz w:val="22"/>
                <w:szCs w:val="22"/>
              </w:rPr>
              <w:t>9</w:t>
            </w:r>
            <w:r w:rsidR="00614B24">
              <w:rPr>
                <w:sz w:val="22"/>
                <w:szCs w:val="22"/>
              </w:rPr>
              <w:t>8</w:t>
            </w:r>
          </w:p>
        </w:tc>
        <w:tc>
          <w:tcPr>
            <w:tcW w:w="9353" w:type="dxa"/>
            <w:shd w:val="clear" w:color="auto" w:fill="C1F0C7" w:themeFill="accent3" w:themeFillTint="33"/>
          </w:tcPr>
          <w:p w14:paraId="11D20B70" w14:textId="304BB982" w:rsidR="001330B5" w:rsidRPr="000123FA" w:rsidRDefault="001330B5" w:rsidP="001330B5">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Whenever a deviation from the defined ramping rate regime occurs due to any of the circumstances described in </w:t>
            </w:r>
            <w:r w:rsidRPr="00FC50BF">
              <w:rPr>
                <w:rFonts w:asciiTheme="minorHAnsi" w:hAnsiTheme="minorHAnsi"/>
                <w:sz w:val="22"/>
                <w:szCs w:val="22"/>
                <w:highlight w:val="lightGray"/>
              </w:rPr>
              <w:t xml:space="preserve">Conditions </w:t>
            </w:r>
            <w:r w:rsidR="006460F4" w:rsidRPr="00FC50BF">
              <w:rPr>
                <w:rFonts w:asciiTheme="minorHAnsi" w:hAnsiTheme="minorHAnsi"/>
                <w:sz w:val="22"/>
                <w:szCs w:val="22"/>
                <w:highlight w:val="lightGray"/>
              </w:rPr>
              <w:t>RC</w:t>
            </w:r>
            <w:r w:rsidR="00240C38">
              <w:rPr>
                <w:rFonts w:asciiTheme="minorHAnsi" w:hAnsiTheme="minorHAnsi"/>
                <w:sz w:val="22"/>
                <w:szCs w:val="22"/>
                <w:highlight w:val="lightGray"/>
              </w:rPr>
              <w:t>97</w:t>
            </w:r>
            <w:r w:rsidRPr="00FC50BF">
              <w:rPr>
                <w:rFonts w:asciiTheme="minorHAnsi" w:hAnsiTheme="minorHAnsi"/>
                <w:sz w:val="22"/>
                <w:szCs w:val="22"/>
                <w:highlight w:val="lightGray"/>
              </w:rPr>
              <w:t>(c) to</w:t>
            </w:r>
            <w:r w:rsidR="006460F4" w:rsidRPr="00FC50BF">
              <w:rPr>
                <w:rFonts w:asciiTheme="minorHAnsi" w:hAnsiTheme="minorHAnsi"/>
                <w:sz w:val="22"/>
                <w:szCs w:val="22"/>
                <w:highlight w:val="lightGray"/>
              </w:rPr>
              <w:t xml:space="preserve"> RC9</w:t>
            </w:r>
            <w:r w:rsidR="00240C38">
              <w:rPr>
                <w:rFonts w:asciiTheme="minorHAnsi" w:hAnsiTheme="minorHAnsi"/>
                <w:sz w:val="22"/>
                <w:szCs w:val="22"/>
                <w:highlight w:val="lightGray"/>
              </w:rPr>
              <w:t>7</w:t>
            </w:r>
            <w:r w:rsidRPr="00FC50BF">
              <w:rPr>
                <w:rFonts w:asciiTheme="minorHAnsi" w:hAnsiTheme="minorHAnsi"/>
                <w:sz w:val="22"/>
                <w:szCs w:val="22"/>
                <w:highlight w:val="lightGray"/>
              </w:rPr>
              <w:t xml:space="preserve">(h) </w:t>
            </w:r>
            <w:r w:rsidRPr="000123FA">
              <w:rPr>
                <w:rFonts w:asciiTheme="minorHAnsi" w:hAnsiTheme="minorHAnsi"/>
                <w:sz w:val="22"/>
                <w:szCs w:val="22"/>
              </w:rPr>
              <w:t xml:space="preserve">of this consent, the </w:t>
            </w:r>
            <w:r w:rsidR="00D82E2B" w:rsidRPr="000123FA">
              <w:rPr>
                <w:rFonts w:asciiTheme="minorHAnsi" w:hAnsiTheme="minorHAnsi"/>
                <w:sz w:val="22"/>
                <w:szCs w:val="22"/>
              </w:rPr>
              <w:t>Consent Holder</w:t>
            </w:r>
            <w:r w:rsidRPr="000123FA">
              <w:rPr>
                <w:rFonts w:asciiTheme="minorHAnsi" w:hAnsiTheme="minorHAnsi"/>
                <w:sz w:val="22"/>
                <w:szCs w:val="22"/>
              </w:rPr>
              <w:t xml:space="preserve"> must return to the normal operating regime as soon as practicably possible.   </w:t>
            </w:r>
          </w:p>
        </w:tc>
      </w:tr>
      <w:tr w:rsidR="001330B5" w:rsidRPr="00F60E9E" w14:paraId="738EEFAD"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89BF036" w14:textId="63127FDF" w:rsidR="001330B5" w:rsidRPr="00F60E9E" w:rsidRDefault="001330B5" w:rsidP="001330B5">
            <w:pPr>
              <w:rPr>
                <w:sz w:val="22"/>
                <w:szCs w:val="22"/>
              </w:rPr>
            </w:pPr>
            <w:r w:rsidRPr="006C7B05">
              <w:rPr>
                <w:sz w:val="22"/>
                <w:szCs w:val="22"/>
              </w:rPr>
              <w:t>RC</w:t>
            </w:r>
            <w:r w:rsidR="00614B24">
              <w:rPr>
                <w:sz w:val="22"/>
                <w:szCs w:val="22"/>
              </w:rPr>
              <w:t>99</w:t>
            </w:r>
          </w:p>
        </w:tc>
        <w:tc>
          <w:tcPr>
            <w:tcW w:w="9353" w:type="dxa"/>
          </w:tcPr>
          <w:p w14:paraId="115B3863" w14:textId="478429C0" w:rsidR="001330B5" w:rsidRPr="000123FA" w:rsidRDefault="6034BD56" w:rsidP="42936FD3">
            <w:pPr>
              <w:pStyle w:val="Legal5"/>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To avoid </w:t>
            </w:r>
            <w:r w:rsidRPr="42936FD3">
              <w:rPr>
                <w:rFonts w:asciiTheme="minorHAnsi" w:hAnsiTheme="minorHAnsi"/>
                <w:b/>
                <w:bCs/>
                <w:sz w:val="22"/>
                <w:szCs w:val="22"/>
              </w:rPr>
              <w:t xml:space="preserve">bank </w:t>
            </w:r>
            <w:r w:rsidRPr="42936FD3">
              <w:rPr>
                <w:rFonts w:asciiTheme="minorHAnsi" w:hAnsiTheme="minorHAnsi"/>
                <w:sz w:val="22"/>
                <w:szCs w:val="22"/>
              </w:rPr>
              <w:t xml:space="preserve">erosion, all diverted water returned to the Waitaha River via the bypass valve must be directed downstream and not towards the true left </w:t>
            </w:r>
            <w:proofErr w:type="gramStart"/>
            <w:r w:rsidRPr="42936FD3">
              <w:rPr>
                <w:rFonts w:asciiTheme="minorHAnsi" w:hAnsiTheme="minorHAnsi"/>
                <w:sz w:val="22"/>
                <w:szCs w:val="22"/>
              </w:rPr>
              <w:t>river</w:t>
            </w:r>
            <w:r w:rsidR="52ECE1D7" w:rsidRPr="42936FD3">
              <w:rPr>
                <w:rFonts w:asciiTheme="minorHAnsi" w:hAnsiTheme="minorHAnsi"/>
                <w:sz w:val="22"/>
                <w:szCs w:val="22"/>
              </w:rPr>
              <w:t xml:space="preserve"> </w:t>
            </w:r>
            <w:r w:rsidRPr="42936FD3">
              <w:rPr>
                <w:rFonts w:asciiTheme="minorHAnsi" w:hAnsiTheme="minorHAnsi"/>
                <w:b/>
                <w:bCs/>
                <w:sz w:val="22"/>
                <w:szCs w:val="22"/>
              </w:rPr>
              <w:t>bank</w:t>
            </w:r>
            <w:proofErr w:type="gramEnd"/>
            <w:r w:rsidRPr="42936FD3">
              <w:rPr>
                <w:rFonts w:asciiTheme="minorHAnsi" w:hAnsiTheme="minorHAnsi"/>
                <w:sz w:val="22"/>
                <w:szCs w:val="22"/>
              </w:rPr>
              <w:t>.</w:t>
            </w:r>
          </w:p>
        </w:tc>
      </w:tr>
      <w:tr w:rsidR="001330B5" w:rsidRPr="00F60E9E" w14:paraId="6DE54ED7"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46DE7155" w14:textId="0E8A6345" w:rsidR="001330B5" w:rsidRPr="00F60E9E" w:rsidRDefault="001330B5" w:rsidP="001330B5">
            <w:pPr>
              <w:rPr>
                <w:sz w:val="22"/>
                <w:szCs w:val="22"/>
              </w:rPr>
            </w:pPr>
            <w:r w:rsidRPr="006C7B05">
              <w:rPr>
                <w:sz w:val="22"/>
                <w:szCs w:val="22"/>
              </w:rPr>
              <w:t>RC</w:t>
            </w:r>
            <w:r w:rsidR="001E4DFB">
              <w:rPr>
                <w:sz w:val="22"/>
                <w:szCs w:val="22"/>
              </w:rPr>
              <w:t>10</w:t>
            </w:r>
            <w:r w:rsidR="00614B24">
              <w:rPr>
                <w:sz w:val="22"/>
                <w:szCs w:val="22"/>
              </w:rPr>
              <w:t>0</w:t>
            </w:r>
          </w:p>
        </w:tc>
        <w:tc>
          <w:tcPr>
            <w:tcW w:w="9353" w:type="dxa"/>
            <w:shd w:val="clear" w:color="auto" w:fill="C1F0C7" w:themeFill="accent3" w:themeFillTint="33"/>
          </w:tcPr>
          <w:p w14:paraId="376EF6B1" w14:textId="77777777" w:rsidR="00B43C5E" w:rsidRDefault="001330B5" w:rsidP="001330B5">
            <w:pPr>
              <w:pStyle w:val="Legal5"/>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All groundwater diverted into the access tunnel must be</w:t>
            </w:r>
            <w:r w:rsidR="00B43C5E">
              <w:rPr>
                <w:rFonts w:asciiTheme="minorHAnsi" w:hAnsiTheme="minorHAnsi"/>
                <w:sz w:val="22"/>
                <w:szCs w:val="22"/>
              </w:rPr>
              <w:t xml:space="preserve">: </w:t>
            </w:r>
          </w:p>
          <w:p w14:paraId="6122458E" w14:textId="08E3D63F" w:rsidR="00B43C5E" w:rsidRDefault="00B43C5E" w:rsidP="007123D6">
            <w:pPr>
              <w:pStyle w:val="Legal5"/>
              <w:numPr>
                <w:ilvl w:val="8"/>
                <w:numId w:val="113"/>
              </w:numPr>
              <w:tabs>
                <w:tab w:val="clear" w:pos="4961"/>
              </w:tabs>
              <w:ind w:left="85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controlled to be no more than 200 L/s; and</w:t>
            </w:r>
          </w:p>
          <w:p w14:paraId="5EAEAB0F" w14:textId="74AB0D18" w:rsidR="001330B5" w:rsidRPr="000123FA" w:rsidRDefault="001330B5" w:rsidP="007123D6">
            <w:pPr>
              <w:pStyle w:val="Legal5"/>
              <w:numPr>
                <w:ilvl w:val="8"/>
                <w:numId w:val="113"/>
              </w:numPr>
              <w:tabs>
                <w:tab w:val="clear" w:pos="4961"/>
              </w:tabs>
              <w:ind w:left="85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directed to the Waitaha River either via a dedicated drain or pipe that directs flow to the Power Station tailrace or via a dedicated drain or pipe that directs flow to Kiwi Flat.</w:t>
            </w:r>
          </w:p>
        </w:tc>
      </w:tr>
      <w:tr w:rsidR="00417495" w:rsidRPr="00F60E9E" w14:paraId="1FC2244C"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D5C51F3" w14:textId="541C3C3D" w:rsidR="00417495" w:rsidRPr="00F60E9E" w:rsidRDefault="001330B5" w:rsidP="00535E60">
            <w:pPr>
              <w:rPr>
                <w:sz w:val="22"/>
                <w:szCs w:val="22"/>
              </w:rPr>
            </w:pPr>
            <w:r>
              <w:rPr>
                <w:sz w:val="22"/>
                <w:szCs w:val="22"/>
              </w:rPr>
              <w:lastRenderedPageBreak/>
              <w:t>RC</w:t>
            </w:r>
            <w:r w:rsidR="00866A3E">
              <w:rPr>
                <w:sz w:val="22"/>
                <w:szCs w:val="22"/>
              </w:rPr>
              <w:t>10</w:t>
            </w:r>
            <w:r w:rsidR="00614B24">
              <w:rPr>
                <w:sz w:val="22"/>
                <w:szCs w:val="22"/>
              </w:rPr>
              <w:t>1</w:t>
            </w:r>
          </w:p>
        </w:tc>
        <w:tc>
          <w:tcPr>
            <w:tcW w:w="9353" w:type="dxa"/>
          </w:tcPr>
          <w:p w14:paraId="7678B910" w14:textId="77777777" w:rsidR="00417495" w:rsidRPr="000123FA" w:rsidRDefault="00417495" w:rsidP="003B7A42">
            <w:pPr>
              <w:pStyle w:val="Legal5"/>
              <w:numPr>
                <w:ilvl w:val="0"/>
                <w:numId w:val="0"/>
              </w:numPr>
              <w:ind w:left="2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Any groundwater diverted into the access tunnel and subsequently discharged to the Waitaha River must comply with the following quality standards:</w:t>
            </w:r>
          </w:p>
          <w:p w14:paraId="10608A75" w14:textId="31AB4E50" w:rsidR="00417495" w:rsidRPr="000123FA" w:rsidRDefault="00417495" w:rsidP="00306C87">
            <w:pPr>
              <w:pStyle w:val="Legal5"/>
              <w:numPr>
                <w:ilvl w:val="4"/>
                <w:numId w:val="94"/>
              </w:numPr>
              <w:tabs>
                <w:tab w:val="clear" w:pos="2693"/>
              </w:tabs>
              <w:ind w:left="883"/>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Clarity of no less than </w:t>
            </w:r>
            <w:proofErr w:type="gramStart"/>
            <w:r w:rsidRPr="000123FA">
              <w:rPr>
                <w:rFonts w:asciiTheme="minorHAnsi" w:hAnsiTheme="minorHAnsi"/>
                <w:sz w:val="22"/>
                <w:szCs w:val="22"/>
              </w:rPr>
              <w:t>100mm;</w:t>
            </w:r>
            <w:proofErr w:type="gramEnd"/>
          </w:p>
          <w:p w14:paraId="69C0AD38" w14:textId="4E88218D" w:rsidR="00417495" w:rsidRPr="000123FA" w:rsidRDefault="00165CF3" w:rsidP="003639FE">
            <w:pPr>
              <w:pStyle w:val="Legal5"/>
              <w:numPr>
                <w:ilvl w:val="4"/>
                <w:numId w:val="63"/>
              </w:numPr>
              <w:tabs>
                <w:tab w:val="clear" w:pos="2693"/>
              </w:tabs>
              <w:ind w:left="883"/>
              <w:cnfStyle w:val="000000000000" w:firstRow="0" w:lastRow="0" w:firstColumn="0" w:lastColumn="0" w:oddVBand="0" w:evenVBand="0" w:oddHBand="0" w:evenHBand="0" w:firstRowFirstColumn="0" w:firstRowLastColumn="0" w:lastRowFirstColumn="0" w:lastRowLastColumn="0"/>
            </w:pPr>
            <w:r>
              <w:rPr>
                <w:rFonts w:asciiTheme="minorHAnsi" w:hAnsiTheme="minorHAnsi"/>
                <w:sz w:val="22"/>
                <w:szCs w:val="22"/>
              </w:rPr>
              <w:t>p</w:t>
            </w:r>
            <w:r w:rsidR="00417495" w:rsidRPr="000123FA">
              <w:rPr>
                <w:rFonts w:asciiTheme="minorHAnsi" w:hAnsiTheme="minorHAnsi"/>
                <w:sz w:val="22"/>
                <w:szCs w:val="22"/>
              </w:rPr>
              <w:t>H of between 6.7 and 8.2</w:t>
            </w:r>
            <w:r w:rsidR="009C4F9F">
              <w:rPr>
                <w:rFonts w:asciiTheme="minorHAnsi" w:hAnsiTheme="minorHAnsi"/>
                <w:sz w:val="22"/>
                <w:szCs w:val="22"/>
              </w:rPr>
              <w:t>;</w:t>
            </w:r>
          </w:p>
        </w:tc>
      </w:tr>
      <w:tr w:rsidR="00E45F4D" w:rsidRPr="00F60E9E" w14:paraId="5962315C"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310AFB1C" w14:textId="77777777" w:rsidR="00E45F4D" w:rsidRPr="00E14CB6" w:rsidRDefault="00E45F4D" w:rsidP="008C5A5C">
            <w:pPr>
              <w:rPr>
                <w:sz w:val="22"/>
                <w:szCs w:val="22"/>
                <w:highlight w:val="yellow"/>
              </w:rPr>
            </w:pPr>
          </w:p>
        </w:tc>
        <w:tc>
          <w:tcPr>
            <w:tcW w:w="9353" w:type="dxa"/>
            <w:shd w:val="clear" w:color="auto" w:fill="DAE9F7" w:themeFill="text2" w:themeFillTint="1A"/>
            <w:vAlign w:val="center"/>
          </w:tcPr>
          <w:p w14:paraId="0D503732" w14:textId="2C953FA5" w:rsidR="00E45F4D" w:rsidRPr="000123FA" w:rsidRDefault="00E45F4D" w:rsidP="008C5A5C">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0123FA">
              <w:rPr>
                <w:rFonts w:asciiTheme="minorHAnsi" w:hAnsiTheme="minorHAnsi"/>
                <w:b/>
                <w:bCs/>
                <w:sz w:val="22"/>
                <w:szCs w:val="22"/>
              </w:rPr>
              <w:t>Ramping Rate Effects</w:t>
            </w:r>
          </w:p>
        </w:tc>
      </w:tr>
      <w:tr w:rsidR="001330B5" w:rsidRPr="00F60E9E" w14:paraId="25D9C27E"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1457982" w14:textId="5FFB0837" w:rsidR="001330B5" w:rsidRPr="00F60E9E" w:rsidRDefault="001330B5" w:rsidP="001330B5">
            <w:pPr>
              <w:rPr>
                <w:sz w:val="22"/>
                <w:szCs w:val="22"/>
              </w:rPr>
            </w:pPr>
            <w:r w:rsidRPr="00DB676D">
              <w:rPr>
                <w:sz w:val="22"/>
                <w:szCs w:val="22"/>
              </w:rPr>
              <w:t>RC</w:t>
            </w:r>
            <w:r w:rsidR="00866A3E">
              <w:rPr>
                <w:sz w:val="22"/>
                <w:szCs w:val="22"/>
              </w:rPr>
              <w:t>10</w:t>
            </w:r>
            <w:r w:rsidR="00614B24">
              <w:rPr>
                <w:sz w:val="22"/>
                <w:szCs w:val="22"/>
              </w:rPr>
              <w:t>2</w:t>
            </w:r>
          </w:p>
        </w:tc>
        <w:tc>
          <w:tcPr>
            <w:tcW w:w="9353" w:type="dxa"/>
          </w:tcPr>
          <w:p w14:paraId="71535B12" w14:textId="3A13DA32" w:rsidR="001330B5" w:rsidRPr="000123FA" w:rsidRDefault="001330B5" w:rsidP="001330B5">
            <w:pPr>
              <w:pStyle w:val="Legal9"/>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The </w:t>
            </w:r>
            <w:r w:rsidR="00D82E2B" w:rsidRPr="000123FA">
              <w:rPr>
                <w:rFonts w:asciiTheme="minorHAnsi" w:hAnsiTheme="minorHAnsi"/>
                <w:sz w:val="22"/>
                <w:szCs w:val="22"/>
              </w:rPr>
              <w:t>Consent Holder</w:t>
            </w:r>
            <w:r w:rsidRPr="000123FA">
              <w:rPr>
                <w:rFonts w:asciiTheme="minorHAnsi" w:hAnsiTheme="minorHAnsi"/>
                <w:sz w:val="22"/>
                <w:szCs w:val="22"/>
              </w:rPr>
              <w:t xml:space="preserve"> must engage a suitably qualified and experienced freshwater ecologist to design and implement a trial methodology and monitoring programme to assess the effectiveness of the Power Station ramp up and ramp down requirements set out in </w:t>
            </w:r>
            <w:r w:rsidR="00927752" w:rsidRPr="00232A44">
              <w:rPr>
                <w:rFonts w:asciiTheme="minorHAnsi" w:hAnsiTheme="minorHAnsi"/>
                <w:sz w:val="22"/>
                <w:szCs w:val="22"/>
                <w:highlight w:val="lightGray"/>
              </w:rPr>
              <w:t>Conditions RC9</w:t>
            </w:r>
            <w:r w:rsidR="00927752">
              <w:rPr>
                <w:rFonts w:asciiTheme="minorHAnsi" w:hAnsiTheme="minorHAnsi"/>
                <w:sz w:val="22"/>
                <w:szCs w:val="22"/>
                <w:highlight w:val="lightGray"/>
              </w:rPr>
              <w:t>5 and RC9</w:t>
            </w:r>
            <w:r w:rsidR="00927752" w:rsidRPr="00232A44">
              <w:rPr>
                <w:rFonts w:asciiTheme="minorHAnsi" w:hAnsiTheme="minorHAnsi"/>
                <w:sz w:val="22"/>
                <w:szCs w:val="22"/>
                <w:highlight w:val="lightGray"/>
              </w:rPr>
              <w:t>6</w:t>
            </w:r>
            <w:r w:rsidR="00927752" w:rsidRPr="001F5DA0">
              <w:rPr>
                <w:rFonts w:asciiTheme="minorHAnsi" w:hAnsiTheme="minorHAnsi"/>
                <w:sz w:val="22"/>
                <w:szCs w:val="22"/>
              </w:rPr>
              <w:t xml:space="preserve"> </w:t>
            </w:r>
            <w:r w:rsidRPr="000123FA">
              <w:rPr>
                <w:rFonts w:asciiTheme="minorHAnsi" w:hAnsiTheme="minorHAnsi"/>
                <w:sz w:val="22"/>
                <w:szCs w:val="22"/>
              </w:rPr>
              <w:t xml:space="preserve">in minimising downstream fish displacement or stranding. Details of the trial methodology and monitoring programme must be included in the </w:t>
            </w:r>
            <w:r w:rsidRPr="000123FA">
              <w:rPr>
                <w:rFonts w:asciiTheme="minorHAnsi" w:hAnsiTheme="minorHAnsi"/>
                <w:b/>
                <w:bCs/>
                <w:sz w:val="22"/>
                <w:szCs w:val="22"/>
              </w:rPr>
              <w:t>SOMP</w:t>
            </w:r>
            <w:r w:rsidRPr="000123FA">
              <w:rPr>
                <w:rFonts w:asciiTheme="minorHAnsi" w:hAnsiTheme="minorHAnsi"/>
                <w:sz w:val="22"/>
                <w:szCs w:val="22"/>
              </w:rPr>
              <w:t xml:space="preserve"> required under </w:t>
            </w:r>
            <w:r w:rsidRPr="000E2AD6">
              <w:rPr>
                <w:rFonts w:asciiTheme="minorHAnsi" w:hAnsiTheme="minorHAnsi"/>
                <w:sz w:val="22"/>
                <w:szCs w:val="22"/>
                <w:highlight w:val="lightGray"/>
              </w:rPr>
              <w:t>Co</w:t>
            </w:r>
            <w:r w:rsidRPr="003639FE">
              <w:rPr>
                <w:rFonts w:asciiTheme="minorHAnsi" w:hAnsiTheme="minorHAnsi"/>
                <w:sz w:val="22"/>
                <w:szCs w:val="22"/>
                <w:highlight w:val="lightGray"/>
              </w:rPr>
              <w:t xml:space="preserve">ndition </w:t>
            </w:r>
            <w:r w:rsidR="00673095" w:rsidRPr="003639FE">
              <w:rPr>
                <w:rFonts w:asciiTheme="minorHAnsi" w:hAnsiTheme="minorHAnsi"/>
                <w:sz w:val="22"/>
                <w:highlight w:val="lightGray"/>
              </w:rPr>
              <w:t>RC</w:t>
            </w:r>
            <w:r w:rsidR="003639FE" w:rsidRPr="003639FE">
              <w:rPr>
                <w:rFonts w:asciiTheme="minorHAnsi" w:hAnsiTheme="minorHAnsi"/>
                <w:sz w:val="22"/>
                <w:highlight w:val="lightGray"/>
              </w:rPr>
              <w:t>108</w:t>
            </w:r>
            <w:r w:rsidRPr="000E2AD6">
              <w:rPr>
                <w:rFonts w:asciiTheme="minorHAnsi" w:hAnsiTheme="minorHAnsi"/>
                <w:sz w:val="22"/>
                <w:szCs w:val="22"/>
                <w:highlight w:val="lightGray"/>
              </w:rPr>
              <w:t>.</w:t>
            </w:r>
          </w:p>
        </w:tc>
      </w:tr>
      <w:tr w:rsidR="001330B5" w:rsidRPr="00F60E9E" w14:paraId="43B19043"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4F159A42" w14:textId="416571BB" w:rsidR="001330B5" w:rsidRPr="00F60E9E" w:rsidRDefault="001330B5" w:rsidP="001330B5">
            <w:pPr>
              <w:rPr>
                <w:sz w:val="22"/>
                <w:szCs w:val="22"/>
              </w:rPr>
            </w:pPr>
            <w:r w:rsidRPr="00DB676D">
              <w:rPr>
                <w:sz w:val="22"/>
                <w:szCs w:val="22"/>
              </w:rPr>
              <w:t>RC</w:t>
            </w:r>
            <w:r w:rsidR="00866A3E">
              <w:rPr>
                <w:sz w:val="22"/>
                <w:szCs w:val="22"/>
              </w:rPr>
              <w:t>10</w:t>
            </w:r>
            <w:r w:rsidR="00614B24">
              <w:rPr>
                <w:sz w:val="22"/>
                <w:szCs w:val="22"/>
              </w:rPr>
              <w:t>3</w:t>
            </w:r>
          </w:p>
        </w:tc>
        <w:tc>
          <w:tcPr>
            <w:tcW w:w="9353" w:type="dxa"/>
            <w:shd w:val="clear" w:color="auto" w:fill="C1F0C7" w:themeFill="accent3" w:themeFillTint="33"/>
          </w:tcPr>
          <w:p w14:paraId="0ACBB37E" w14:textId="1A0F038E" w:rsidR="001330B5" w:rsidRPr="000123FA" w:rsidRDefault="6034BD56" w:rsidP="42936FD3">
            <w:pPr>
              <w:pStyle w:val="Legal9"/>
              <w:numPr>
                <w:ilvl w:val="0"/>
                <w:numId w:val="0"/>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For the purpose of confirming the extent, magnitude and timing of flow changes downstream of the Power Station and the diversion weir associated with its operations, the </w:t>
            </w:r>
            <w:r w:rsidR="12BA2590" w:rsidRPr="42936FD3">
              <w:rPr>
                <w:rFonts w:asciiTheme="minorHAnsi" w:hAnsiTheme="minorHAnsi"/>
                <w:sz w:val="22"/>
                <w:szCs w:val="22"/>
              </w:rPr>
              <w:t>Consent Holder</w:t>
            </w:r>
            <w:r w:rsidRPr="42936FD3">
              <w:rPr>
                <w:rFonts w:asciiTheme="minorHAnsi" w:hAnsiTheme="minorHAnsi"/>
                <w:sz w:val="22"/>
                <w:szCs w:val="22"/>
              </w:rPr>
              <w:t xml:space="preserve"> must engage a suitably qualified and experienced freshwater ecologist and a recreational river safety expert to undertake trials, including monitoring downstream river levels and fish to establish the appropriateness of the Power Station ramp-up and ramp-down requirements set out in </w:t>
            </w:r>
            <w:r w:rsidR="418DC43B" w:rsidRPr="42936FD3">
              <w:rPr>
                <w:rFonts w:asciiTheme="minorHAnsi" w:hAnsiTheme="minorHAnsi"/>
                <w:sz w:val="22"/>
                <w:szCs w:val="22"/>
                <w:highlight w:val="lightGray"/>
              </w:rPr>
              <w:t>Conditions RC95 and RC96</w:t>
            </w:r>
            <w:r w:rsidR="418DC43B" w:rsidRPr="42936FD3">
              <w:rPr>
                <w:rFonts w:asciiTheme="minorHAnsi" w:hAnsiTheme="minorHAnsi"/>
                <w:sz w:val="22"/>
                <w:szCs w:val="22"/>
              </w:rPr>
              <w:t xml:space="preserve"> </w:t>
            </w:r>
            <w:r w:rsidRPr="42936FD3">
              <w:rPr>
                <w:rFonts w:asciiTheme="minorHAnsi" w:hAnsiTheme="minorHAnsi"/>
                <w:sz w:val="22"/>
                <w:szCs w:val="22"/>
              </w:rPr>
              <w:t xml:space="preserve">in terms of appropriately minimising public river safety risks and minimising fish displacement or stranding effects. These trials must be undertaken for a period of no less than </w:t>
            </w:r>
            <w:r w:rsidR="7B3F5C9A" w:rsidRPr="42936FD3">
              <w:rPr>
                <w:rFonts w:asciiTheme="minorHAnsi" w:hAnsiTheme="minorHAnsi"/>
                <w:sz w:val="22"/>
                <w:szCs w:val="22"/>
              </w:rPr>
              <w:t>twelve (</w:t>
            </w:r>
            <w:r w:rsidRPr="42936FD3">
              <w:rPr>
                <w:rFonts w:asciiTheme="minorHAnsi" w:hAnsiTheme="minorHAnsi"/>
                <w:sz w:val="22"/>
                <w:szCs w:val="22"/>
              </w:rPr>
              <w:t>12</w:t>
            </w:r>
            <w:r w:rsidR="7B3F5C9A" w:rsidRPr="42936FD3">
              <w:rPr>
                <w:rFonts w:asciiTheme="minorHAnsi" w:hAnsiTheme="minorHAnsi"/>
                <w:sz w:val="22"/>
                <w:szCs w:val="22"/>
              </w:rPr>
              <w:t>)</w:t>
            </w:r>
            <w:r w:rsidRPr="42936FD3">
              <w:rPr>
                <w:rFonts w:asciiTheme="minorHAnsi" w:hAnsiTheme="minorHAnsi"/>
                <w:sz w:val="22"/>
                <w:szCs w:val="22"/>
              </w:rPr>
              <w:t xml:space="preserve"> months following </w:t>
            </w:r>
            <w:r w:rsidRPr="42936FD3">
              <w:rPr>
                <w:rFonts w:asciiTheme="minorHAnsi" w:hAnsiTheme="minorHAnsi"/>
                <w:b/>
                <w:bCs/>
                <w:sz w:val="22"/>
                <w:szCs w:val="22"/>
              </w:rPr>
              <w:t>Commencement of Generation</w:t>
            </w:r>
            <w:r w:rsidRPr="42936FD3">
              <w:rPr>
                <w:rFonts w:asciiTheme="minorHAnsi" w:hAnsiTheme="minorHAnsi"/>
                <w:sz w:val="22"/>
                <w:szCs w:val="22"/>
              </w:rPr>
              <w:t xml:space="preserve"> and the details of the trial methods and monitoring must be included in the </w:t>
            </w:r>
            <w:r w:rsidRPr="42936FD3">
              <w:rPr>
                <w:rFonts w:asciiTheme="minorHAnsi" w:hAnsiTheme="minorHAnsi"/>
                <w:b/>
                <w:bCs/>
                <w:sz w:val="22"/>
                <w:szCs w:val="22"/>
              </w:rPr>
              <w:t>SOMP</w:t>
            </w:r>
            <w:r w:rsidRPr="42936FD3">
              <w:rPr>
                <w:rFonts w:asciiTheme="minorHAnsi" w:hAnsiTheme="minorHAnsi"/>
                <w:sz w:val="22"/>
                <w:szCs w:val="22"/>
              </w:rPr>
              <w:t xml:space="preserve"> required under </w:t>
            </w:r>
            <w:r w:rsidRPr="42936FD3">
              <w:rPr>
                <w:rFonts w:asciiTheme="minorHAnsi" w:hAnsiTheme="minorHAnsi"/>
                <w:sz w:val="22"/>
                <w:szCs w:val="22"/>
                <w:highlight w:val="lightGray"/>
              </w:rPr>
              <w:t xml:space="preserve">Condition </w:t>
            </w:r>
            <w:r w:rsidR="3C8A1F25" w:rsidRPr="42936FD3">
              <w:rPr>
                <w:rFonts w:asciiTheme="minorHAnsi" w:hAnsiTheme="minorHAnsi"/>
                <w:sz w:val="22"/>
                <w:szCs w:val="22"/>
                <w:highlight w:val="lightGray"/>
              </w:rPr>
              <w:t>RC108</w:t>
            </w:r>
            <w:r w:rsidRPr="42936FD3">
              <w:rPr>
                <w:rFonts w:asciiTheme="minorHAnsi" w:hAnsiTheme="minorHAnsi"/>
                <w:sz w:val="22"/>
                <w:szCs w:val="22"/>
                <w:highlight w:val="lightGray"/>
              </w:rPr>
              <w:t>.</w:t>
            </w:r>
          </w:p>
        </w:tc>
      </w:tr>
      <w:tr w:rsidR="007C38E1" w:rsidRPr="00F60E9E" w14:paraId="56582895"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53D9AE8B" w14:textId="77777777" w:rsidR="007C38E1" w:rsidRPr="00E14CB6" w:rsidRDefault="007C38E1" w:rsidP="008C5A5C">
            <w:pPr>
              <w:rPr>
                <w:sz w:val="22"/>
                <w:szCs w:val="22"/>
                <w:highlight w:val="yellow"/>
              </w:rPr>
            </w:pPr>
          </w:p>
        </w:tc>
        <w:tc>
          <w:tcPr>
            <w:tcW w:w="9353" w:type="dxa"/>
            <w:shd w:val="clear" w:color="auto" w:fill="DAE9F7" w:themeFill="text2" w:themeFillTint="1A"/>
            <w:vAlign w:val="center"/>
          </w:tcPr>
          <w:p w14:paraId="6109F711" w14:textId="289BC157" w:rsidR="007C38E1" w:rsidRPr="00E14CB6" w:rsidRDefault="007C38E1" w:rsidP="008C5A5C">
            <w:pPr>
              <w:pStyle w:val="Legal9"/>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highlight w:val="yellow"/>
              </w:rPr>
            </w:pPr>
            <w:r w:rsidRPr="000123FA">
              <w:rPr>
                <w:rFonts w:asciiTheme="minorHAnsi" w:hAnsiTheme="minorHAnsi"/>
                <w:b/>
                <w:bCs/>
                <w:sz w:val="22"/>
                <w:szCs w:val="22"/>
              </w:rPr>
              <w:t>Ramping Rate Adaptive Management Report</w:t>
            </w:r>
          </w:p>
        </w:tc>
      </w:tr>
      <w:tr w:rsidR="007C38E1" w:rsidRPr="00F60E9E" w14:paraId="19FF4E57"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9A6003A" w14:textId="14F9C792" w:rsidR="007C38E1" w:rsidRPr="00F60E9E" w:rsidRDefault="001330B5" w:rsidP="007C38E1">
            <w:pPr>
              <w:rPr>
                <w:sz w:val="22"/>
                <w:szCs w:val="22"/>
              </w:rPr>
            </w:pPr>
            <w:r>
              <w:rPr>
                <w:sz w:val="22"/>
                <w:szCs w:val="22"/>
              </w:rPr>
              <w:t>RC</w:t>
            </w:r>
            <w:r w:rsidR="00AF0618">
              <w:rPr>
                <w:sz w:val="22"/>
                <w:szCs w:val="22"/>
              </w:rPr>
              <w:t>10</w:t>
            </w:r>
            <w:r w:rsidR="00614B24">
              <w:rPr>
                <w:sz w:val="22"/>
                <w:szCs w:val="22"/>
              </w:rPr>
              <w:t>4</w:t>
            </w:r>
          </w:p>
        </w:tc>
        <w:tc>
          <w:tcPr>
            <w:tcW w:w="9353" w:type="dxa"/>
            <w:shd w:val="clear" w:color="auto" w:fill="C1F0C7" w:themeFill="accent3" w:themeFillTint="33"/>
          </w:tcPr>
          <w:p w14:paraId="52FF01A0" w14:textId="0C8A81A7" w:rsidR="007C38E1" w:rsidRPr="00F60E9E" w:rsidRDefault="007C38E1" w:rsidP="00306C87">
            <w:pPr>
              <w:pStyle w:val="Legal9"/>
              <w:numPr>
                <w:ilvl w:val="8"/>
                <w:numId w:val="35"/>
              </w:numPr>
              <w:tabs>
                <w:tab w:val="clear" w:pos="4961"/>
              </w:tabs>
              <w:ind w:left="752"/>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sidR="00D82E2B">
              <w:rPr>
                <w:rFonts w:asciiTheme="minorHAnsi" w:hAnsiTheme="minorHAnsi"/>
                <w:sz w:val="22"/>
                <w:szCs w:val="22"/>
              </w:rPr>
              <w:t>Consent Holder</w:t>
            </w:r>
            <w:r w:rsidRPr="00F60E9E">
              <w:rPr>
                <w:rFonts w:asciiTheme="minorHAnsi" w:hAnsiTheme="minorHAnsi"/>
                <w:sz w:val="22"/>
                <w:szCs w:val="22"/>
              </w:rPr>
              <w:t xml:space="preserve"> must engage suitably qualified and experienced freshwater ecologist and a recreational river safety expert to jointly prepare a Ramping Rate Adaptive Management Report based on the monitoring information collected in accordance with </w:t>
            </w:r>
            <w:r w:rsidRPr="00232A44">
              <w:rPr>
                <w:rFonts w:asciiTheme="minorHAnsi" w:hAnsiTheme="minorHAnsi"/>
                <w:sz w:val="22"/>
                <w:szCs w:val="22"/>
                <w:highlight w:val="lightGray"/>
              </w:rPr>
              <w:t>Conditions</w:t>
            </w:r>
            <w:r w:rsidR="00BE0515">
              <w:rPr>
                <w:rFonts w:asciiTheme="minorHAnsi" w:hAnsiTheme="minorHAnsi"/>
                <w:sz w:val="22"/>
                <w:szCs w:val="22"/>
                <w:highlight w:val="lightGray"/>
              </w:rPr>
              <w:t xml:space="preserve"> RC102 and RC103</w:t>
            </w:r>
            <w:r w:rsidRPr="00F60E9E">
              <w:rPr>
                <w:rFonts w:asciiTheme="minorHAnsi" w:hAnsiTheme="minorHAnsi"/>
                <w:sz w:val="22"/>
                <w:szCs w:val="22"/>
              </w:rPr>
              <w:t xml:space="preserve">. </w:t>
            </w:r>
          </w:p>
          <w:p w14:paraId="1BEE335D" w14:textId="1A237241" w:rsidR="007C38E1" w:rsidRPr="00F60E9E" w:rsidRDefault="007C38E1" w:rsidP="00306C87">
            <w:pPr>
              <w:pStyle w:val="Legal9"/>
              <w:numPr>
                <w:ilvl w:val="8"/>
                <w:numId w:val="35"/>
              </w:numPr>
              <w:tabs>
                <w:tab w:val="clear" w:pos="4961"/>
              </w:tabs>
              <w:ind w:left="752"/>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Unless authorised by the Consent Authority following a request by the </w:t>
            </w:r>
            <w:r w:rsidR="00D82E2B">
              <w:rPr>
                <w:rFonts w:asciiTheme="minorHAnsi" w:hAnsiTheme="minorHAnsi"/>
                <w:sz w:val="22"/>
                <w:szCs w:val="22"/>
              </w:rPr>
              <w:t>Consent Holder</w:t>
            </w:r>
            <w:r w:rsidRPr="00F60E9E">
              <w:rPr>
                <w:rFonts w:asciiTheme="minorHAnsi" w:hAnsiTheme="minorHAnsi"/>
                <w:sz w:val="22"/>
                <w:szCs w:val="22"/>
              </w:rPr>
              <w:t xml:space="preserve"> to extend the timeframe due to unfavourable flows for conducting the monitoring, the Ramping Rate Adaptive Management Report must be submitted to </w:t>
            </w:r>
            <w:r w:rsidR="00C91FA9">
              <w:rPr>
                <w:rFonts w:asciiTheme="minorHAnsi" w:hAnsiTheme="minorHAnsi"/>
                <w:sz w:val="22"/>
                <w:szCs w:val="22"/>
              </w:rPr>
              <w:t xml:space="preserve">WCRC for information </w:t>
            </w:r>
            <w:r w:rsidRPr="00F60E9E">
              <w:rPr>
                <w:rFonts w:asciiTheme="minorHAnsi" w:hAnsiTheme="minorHAnsi"/>
                <w:sz w:val="22"/>
                <w:szCs w:val="22"/>
              </w:rPr>
              <w:t xml:space="preserve">within </w:t>
            </w:r>
            <w:r w:rsidR="009918C7">
              <w:rPr>
                <w:rFonts w:asciiTheme="minorHAnsi" w:hAnsiTheme="minorHAnsi"/>
                <w:sz w:val="22"/>
                <w:szCs w:val="22"/>
              </w:rPr>
              <w:t>eighteen (</w:t>
            </w:r>
            <w:r w:rsidRPr="00F60E9E">
              <w:rPr>
                <w:rFonts w:asciiTheme="minorHAnsi" w:hAnsiTheme="minorHAnsi"/>
                <w:sz w:val="22"/>
                <w:szCs w:val="22"/>
              </w:rPr>
              <w:t>18</w:t>
            </w:r>
            <w:r w:rsidR="009918C7">
              <w:rPr>
                <w:rFonts w:asciiTheme="minorHAnsi" w:hAnsiTheme="minorHAnsi"/>
                <w:sz w:val="22"/>
                <w:szCs w:val="22"/>
              </w:rPr>
              <w:t>)</w:t>
            </w:r>
            <w:r w:rsidRPr="00F60E9E">
              <w:rPr>
                <w:rFonts w:asciiTheme="minorHAnsi" w:hAnsiTheme="minorHAnsi"/>
                <w:sz w:val="22"/>
                <w:szCs w:val="22"/>
              </w:rPr>
              <w:t xml:space="preserve"> months following the </w:t>
            </w:r>
            <w:r w:rsidRPr="00344E6C">
              <w:rPr>
                <w:rFonts w:asciiTheme="minorHAnsi" w:hAnsiTheme="minorHAnsi"/>
                <w:b/>
                <w:bCs/>
                <w:sz w:val="22"/>
                <w:szCs w:val="22"/>
              </w:rPr>
              <w:t>Commencement of Generation</w:t>
            </w:r>
            <w:r w:rsidRPr="00F60E9E">
              <w:rPr>
                <w:rFonts w:asciiTheme="minorHAnsi" w:hAnsiTheme="minorHAnsi"/>
                <w:sz w:val="22"/>
                <w:szCs w:val="22"/>
              </w:rPr>
              <w:t xml:space="preserve"> and it must, as a minimum, include the following information:</w:t>
            </w:r>
          </w:p>
          <w:p w14:paraId="1C354144" w14:textId="77777777" w:rsidR="007C38E1" w:rsidRPr="00F60E9E" w:rsidRDefault="007C38E1" w:rsidP="00306C87">
            <w:pPr>
              <w:pStyle w:val="Legal9"/>
              <w:numPr>
                <w:ilvl w:val="8"/>
                <w:numId w:val="36"/>
              </w:numPr>
              <w:ind w:left="131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In relation to confirming ramping rate impacts on public </w:t>
            </w:r>
            <w:proofErr w:type="gramStart"/>
            <w:r w:rsidRPr="00F60E9E">
              <w:rPr>
                <w:rFonts w:asciiTheme="minorHAnsi" w:hAnsiTheme="minorHAnsi"/>
                <w:sz w:val="22"/>
                <w:szCs w:val="22"/>
              </w:rPr>
              <w:t>safety;</w:t>
            </w:r>
            <w:proofErr w:type="gramEnd"/>
          </w:p>
          <w:p w14:paraId="4215964F" w14:textId="49B11263" w:rsidR="007C38E1" w:rsidRPr="00F60E9E" w:rsidRDefault="007C38E1" w:rsidP="00306C87">
            <w:pPr>
              <w:pStyle w:val="Legal9"/>
              <w:numPr>
                <w:ilvl w:val="8"/>
                <w:numId w:val="37"/>
              </w:numPr>
              <w:ind w:left="216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Results of downstream river water level monitoring and Power Station ramp-up and/or ramp-down flow curves and any corresponding bypass flows;</w:t>
            </w:r>
            <w:r w:rsidR="00973450">
              <w:rPr>
                <w:rFonts w:asciiTheme="minorHAnsi" w:hAnsiTheme="minorHAnsi"/>
                <w:sz w:val="22"/>
                <w:szCs w:val="22"/>
              </w:rPr>
              <w:t xml:space="preserve"> and</w:t>
            </w:r>
          </w:p>
          <w:p w14:paraId="51342EEA" w14:textId="3A5C5D10" w:rsidR="007C38E1" w:rsidRPr="00F60E9E" w:rsidRDefault="007C38E1" w:rsidP="00306C87">
            <w:pPr>
              <w:pStyle w:val="Legal9"/>
              <w:numPr>
                <w:ilvl w:val="8"/>
                <w:numId w:val="37"/>
              </w:numPr>
              <w:ind w:left="216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lastRenderedPageBreak/>
              <w:t>Observational details of any downstream safety issues associated with controlled Power Station ramp-up and/or ramp-down</w:t>
            </w:r>
            <w:r w:rsidR="00973450">
              <w:rPr>
                <w:rFonts w:asciiTheme="minorHAnsi" w:hAnsiTheme="minorHAnsi"/>
                <w:sz w:val="22"/>
                <w:szCs w:val="22"/>
              </w:rPr>
              <w:t>.</w:t>
            </w:r>
          </w:p>
          <w:p w14:paraId="59F89528" w14:textId="77777777" w:rsidR="007C38E1" w:rsidRPr="00F60E9E" w:rsidRDefault="007C38E1" w:rsidP="00306C87">
            <w:pPr>
              <w:pStyle w:val="Legal9"/>
              <w:numPr>
                <w:ilvl w:val="8"/>
                <w:numId w:val="36"/>
              </w:numPr>
              <w:ind w:left="131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In relation to confirming ramping rate impacts on downstream fish displacement or </w:t>
            </w:r>
            <w:proofErr w:type="gramStart"/>
            <w:r w:rsidRPr="00F60E9E">
              <w:rPr>
                <w:rFonts w:asciiTheme="minorHAnsi" w:hAnsiTheme="minorHAnsi"/>
                <w:sz w:val="22"/>
                <w:szCs w:val="22"/>
              </w:rPr>
              <w:t>stranding;</w:t>
            </w:r>
            <w:proofErr w:type="gramEnd"/>
          </w:p>
          <w:p w14:paraId="307F0AAE" w14:textId="77777777" w:rsidR="007C38E1" w:rsidRPr="00F60E9E" w:rsidRDefault="007C38E1" w:rsidP="00306C87">
            <w:pPr>
              <w:pStyle w:val="Legal9"/>
              <w:numPr>
                <w:ilvl w:val="8"/>
                <w:numId w:val="38"/>
              </w:numPr>
              <w:ind w:left="216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Details of downstream fish monitoring undertaken </w:t>
            </w:r>
            <w:proofErr w:type="gramStart"/>
            <w:r w:rsidRPr="00F60E9E">
              <w:rPr>
                <w:rFonts w:asciiTheme="minorHAnsi" w:hAnsiTheme="minorHAnsi"/>
                <w:sz w:val="22"/>
                <w:szCs w:val="22"/>
              </w:rPr>
              <w:t>including:</w:t>
            </w:r>
            <w:proofErr w:type="gramEnd"/>
            <w:r w:rsidRPr="00F60E9E">
              <w:rPr>
                <w:rFonts w:asciiTheme="minorHAnsi" w:hAnsiTheme="minorHAnsi"/>
                <w:sz w:val="22"/>
                <w:szCs w:val="22"/>
              </w:rPr>
              <w:t xml:space="preserve"> monitoring dates, times, ambient river flows and Power Station ramp-up and/or ramp-down flow </w:t>
            </w:r>
            <w:proofErr w:type="gramStart"/>
            <w:r w:rsidRPr="00F60E9E">
              <w:rPr>
                <w:rFonts w:asciiTheme="minorHAnsi" w:hAnsiTheme="minorHAnsi"/>
                <w:sz w:val="22"/>
                <w:szCs w:val="22"/>
              </w:rPr>
              <w:t>curves;</w:t>
            </w:r>
            <w:proofErr w:type="gramEnd"/>
          </w:p>
          <w:p w14:paraId="14C98550" w14:textId="77777777" w:rsidR="007C38E1" w:rsidRPr="00F60E9E" w:rsidRDefault="007C38E1" w:rsidP="00306C87">
            <w:pPr>
              <w:pStyle w:val="Legal9"/>
              <w:numPr>
                <w:ilvl w:val="8"/>
                <w:numId w:val="38"/>
              </w:numPr>
              <w:ind w:left="216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Observational details of any downstream fish displacement or stranding during, or associated with, controlled Power Station ramp-up and/or ramp-down; and</w:t>
            </w:r>
          </w:p>
          <w:p w14:paraId="5063A6B5" w14:textId="0A0EA9A7" w:rsidR="007C38E1" w:rsidRPr="000F606A" w:rsidRDefault="007C38E1" w:rsidP="00306C87">
            <w:pPr>
              <w:pStyle w:val="Legal9"/>
              <w:numPr>
                <w:ilvl w:val="8"/>
                <w:numId w:val="38"/>
              </w:numPr>
              <w:ind w:left="216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Any </w:t>
            </w:r>
            <w:r w:rsidRPr="001F5DA0">
              <w:rPr>
                <w:rFonts w:asciiTheme="minorHAnsi" w:hAnsiTheme="minorHAnsi"/>
                <w:sz w:val="22"/>
                <w:szCs w:val="22"/>
              </w:rPr>
              <w:t xml:space="preserve">recommended changes to the Power Station ramp-up and ramp-down requirements set out in </w:t>
            </w:r>
            <w:r w:rsidRPr="00232A44">
              <w:rPr>
                <w:rFonts w:asciiTheme="minorHAnsi" w:hAnsiTheme="minorHAnsi"/>
                <w:sz w:val="22"/>
                <w:szCs w:val="22"/>
                <w:highlight w:val="lightGray"/>
              </w:rPr>
              <w:t>Conditions</w:t>
            </w:r>
            <w:r w:rsidR="001F5DA0" w:rsidRPr="00232A44">
              <w:rPr>
                <w:rFonts w:asciiTheme="minorHAnsi" w:hAnsiTheme="minorHAnsi"/>
                <w:sz w:val="22"/>
                <w:szCs w:val="22"/>
                <w:highlight w:val="lightGray"/>
              </w:rPr>
              <w:t xml:space="preserve"> RC9</w:t>
            </w:r>
            <w:r w:rsidR="007C5350">
              <w:rPr>
                <w:rFonts w:asciiTheme="minorHAnsi" w:hAnsiTheme="minorHAnsi"/>
                <w:sz w:val="22"/>
                <w:szCs w:val="22"/>
                <w:highlight w:val="lightGray"/>
              </w:rPr>
              <w:t>5 and RC9</w:t>
            </w:r>
            <w:r w:rsidR="001F5DA0" w:rsidRPr="00232A44">
              <w:rPr>
                <w:rFonts w:asciiTheme="minorHAnsi" w:hAnsiTheme="minorHAnsi"/>
                <w:sz w:val="22"/>
                <w:szCs w:val="22"/>
                <w:highlight w:val="lightGray"/>
              </w:rPr>
              <w:t>6</w:t>
            </w:r>
            <w:r w:rsidRPr="001F5DA0">
              <w:rPr>
                <w:rFonts w:asciiTheme="minorHAnsi" w:hAnsiTheme="minorHAnsi"/>
                <w:sz w:val="22"/>
                <w:szCs w:val="22"/>
              </w:rPr>
              <w:t xml:space="preserve"> and any likely corresponding changes to renewable electricity generation</w:t>
            </w:r>
            <w:r w:rsidRPr="00F60E9E">
              <w:rPr>
                <w:rFonts w:asciiTheme="minorHAnsi" w:hAnsiTheme="minorHAnsi"/>
                <w:sz w:val="22"/>
                <w:szCs w:val="22"/>
              </w:rPr>
              <w:t>.</w:t>
            </w:r>
          </w:p>
        </w:tc>
      </w:tr>
      <w:tr w:rsidR="007C38E1" w:rsidRPr="00F60E9E" w14:paraId="0ACECC33"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33493E5" w14:textId="751A754F" w:rsidR="007C38E1" w:rsidRPr="00F60E9E" w:rsidRDefault="001330B5" w:rsidP="007C38E1">
            <w:pPr>
              <w:rPr>
                <w:sz w:val="22"/>
                <w:szCs w:val="22"/>
              </w:rPr>
            </w:pPr>
            <w:r>
              <w:rPr>
                <w:sz w:val="22"/>
                <w:szCs w:val="22"/>
              </w:rPr>
              <w:lastRenderedPageBreak/>
              <w:t>RC</w:t>
            </w:r>
            <w:r w:rsidR="00AF0618">
              <w:rPr>
                <w:sz w:val="22"/>
                <w:szCs w:val="22"/>
              </w:rPr>
              <w:t>10</w:t>
            </w:r>
            <w:r w:rsidR="00614B24">
              <w:rPr>
                <w:sz w:val="22"/>
                <w:szCs w:val="22"/>
              </w:rPr>
              <w:t>5</w:t>
            </w:r>
          </w:p>
        </w:tc>
        <w:tc>
          <w:tcPr>
            <w:tcW w:w="9353" w:type="dxa"/>
          </w:tcPr>
          <w:p w14:paraId="631A80DF" w14:textId="2AD9E470" w:rsidR="007C38E1" w:rsidRPr="004B4D16" w:rsidRDefault="007C38E1" w:rsidP="00DC612D">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Pursuant to Section 128 of the RMA, the conditions of this consent (&lt;</w:t>
            </w:r>
            <w:r w:rsidRPr="00F60E9E">
              <w:rPr>
                <w:rFonts w:asciiTheme="minorHAnsi" w:hAnsiTheme="minorHAnsi"/>
                <w:sz w:val="22"/>
                <w:szCs w:val="22"/>
                <w:highlight w:val="yellow"/>
              </w:rPr>
              <w:t>insert permit number</w:t>
            </w:r>
            <w:r w:rsidRPr="00F60E9E">
              <w:rPr>
                <w:rFonts w:asciiTheme="minorHAnsi" w:hAnsiTheme="minorHAnsi"/>
                <w:sz w:val="22"/>
                <w:szCs w:val="22"/>
              </w:rPr>
              <w:t xml:space="preserve">&gt;) may be reviewed by the Consent Authority at the </w:t>
            </w:r>
            <w:r w:rsidR="00D82E2B">
              <w:rPr>
                <w:rFonts w:asciiTheme="minorHAnsi" w:hAnsiTheme="minorHAnsi"/>
                <w:sz w:val="22"/>
                <w:szCs w:val="22"/>
              </w:rPr>
              <w:t>Consent Holder</w:t>
            </w:r>
            <w:r w:rsidRPr="00F60E9E">
              <w:rPr>
                <w:rFonts w:asciiTheme="minorHAnsi" w:hAnsiTheme="minorHAnsi"/>
                <w:sz w:val="22"/>
                <w:szCs w:val="22"/>
              </w:rPr>
              <w:t xml:space="preserve">’s cost, within </w:t>
            </w:r>
            <w:r w:rsidR="007C5350">
              <w:rPr>
                <w:rFonts w:asciiTheme="minorHAnsi" w:hAnsiTheme="minorHAnsi"/>
                <w:sz w:val="22"/>
                <w:szCs w:val="22"/>
              </w:rPr>
              <w:t>sixty (</w:t>
            </w:r>
            <w:r w:rsidRPr="00F60E9E">
              <w:rPr>
                <w:rFonts w:asciiTheme="minorHAnsi" w:hAnsiTheme="minorHAnsi"/>
                <w:sz w:val="22"/>
                <w:szCs w:val="22"/>
              </w:rPr>
              <w:t>60</w:t>
            </w:r>
            <w:r w:rsidR="007C5350">
              <w:rPr>
                <w:rFonts w:asciiTheme="minorHAnsi" w:hAnsiTheme="minorHAnsi"/>
                <w:sz w:val="22"/>
                <w:szCs w:val="22"/>
              </w:rPr>
              <w:t>)</w:t>
            </w:r>
            <w:r w:rsidRPr="00F60E9E">
              <w:rPr>
                <w:rFonts w:asciiTheme="minorHAnsi" w:hAnsiTheme="minorHAnsi"/>
                <w:sz w:val="22"/>
                <w:szCs w:val="22"/>
              </w:rPr>
              <w:t xml:space="preserve"> working days of receiving the Ramping Rate Adaptive Management Report requ</w:t>
            </w:r>
            <w:r w:rsidRPr="007C5350">
              <w:rPr>
                <w:rFonts w:asciiTheme="minorHAnsi" w:hAnsiTheme="minorHAnsi"/>
                <w:sz w:val="22"/>
                <w:szCs w:val="22"/>
              </w:rPr>
              <w:t xml:space="preserve">ired under </w:t>
            </w:r>
            <w:r w:rsidRPr="00232A44">
              <w:rPr>
                <w:rFonts w:asciiTheme="minorHAnsi" w:hAnsiTheme="minorHAnsi"/>
                <w:sz w:val="22"/>
                <w:szCs w:val="22"/>
                <w:highlight w:val="lightGray"/>
              </w:rPr>
              <w:t xml:space="preserve">Condition </w:t>
            </w:r>
            <w:r w:rsidR="005E5F89" w:rsidRPr="00232A44">
              <w:rPr>
                <w:rFonts w:asciiTheme="minorHAnsi" w:hAnsiTheme="minorHAnsi"/>
                <w:sz w:val="22"/>
                <w:szCs w:val="22"/>
                <w:highlight w:val="lightGray"/>
              </w:rPr>
              <w:t>RC1</w:t>
            </w:r>
            <w:r w:rsidR="005E5F89" w:rsidRPr="007C5350">
              <w:rPr>
                <w:rFonts w:asciiTheme="minorHAnsi" w:hAnsiTheme="minorHAnsi"/>
                <w:sz w:val="22"/>
                <w:szCs w:val="22"/>
                <w:highlight w:val="lightGray"/>
              </w:rPr>
              <w:t>0</w:t>
            </w:r>
            <w:r w:rsidR="007C5350" w:rsidRPr="007C5350">
              <w:rPr>
                <w:rFonts w:asciiTheme="minorHAnsi" w:hAnsiTheme="minorHAnsi"/>
                <w:sz w:val="22"/>
                <w:szCs w:val="22"/>
                <w:highlight w:val="lightGray"/>
              </w:rPr>
              <w:t>4</w:t>
            </w:r>
            <w:r w:rsidRPr="00F60E9E">
              <w:rPr>
                <w:rFonts w:asciiTheme="minorHAnsi" w:hAnsiTheme="minorHAnsi"/>
                <w:sz w:val="22"/>
                <w:szCs w:val="22"/>
              </w:rPr>
              <w:t xml:space="preserve"> of this consent in order to vary the Power Station ramp-up and ramp-down rates set out in </w:t>
            </w:r>
            <w:r w:rsidRPr="00232A44">
              <w:rPr>
                <w:rFonts w:asciiTheme="minorHAnsi" w:hAnsiTheme="minorHAnsi"/>
                <w:sz w:val="22"/>
                <w:szCs w:val="22"/>
                <w:highlight w:val="lightGray"/>
              </w:rPr>
              <w:t xml:space="preserve">Conditions </w:t>
            </w:r>
            <w:r w:rsidR="005E5F89" w:rsidRPr="00232A44">
              <w:rPr>
                <w:rFonts w:asciiTheme="minorHAnsi" w:hAnsiTheme="minorHAnsi"/>
                <w:sz w:val="22"/>
                <w:szCs w:val="22"/>
                <w:highlight w:val="lightGray"/>
              </w:rPr>
              <w:t>RC9</w:t>
            </w:r>
            <w:r w:rsidR="007C5350">
              <w:rPr>
                <w:rFonts w:asciiTheme="minorHAnsi" w:hAnsiTheme="minorHAnsi"/>
                <w:sz w:val="22"/>
                <w:szCs w:val="22"/>
                <w:highlight w:val="lightGray"/>
              </w:rPr>
              <w:t>5 and 9</w:t>
            </w:r>
            <w:r w:rsidR="005E5F89" w:rsidRPr="00232A44">
              <w:rPr>
                <w:rFonts w:asciiTheme="minorHAnsi" w:hAnsiTheme="minorHAnsi"/>
                <w:sz w:val="22"/>
                <w:szCs w:val="22"/>
                <w:highlight w:val="lightGray"/>
              </w:rPr>
              <w:t>6</w:t>
            </w:r>
            <w:r w:rsidRPr="00F60E9E">
              <w:rPr>
                <w:rFonts w:asciiTheme="minorHAnsi" w:hAnsiTheme="minorHAnsi"/>
                <w:sz w:val="22"/>
                <w:szCs w:val="22"/>
              </w:rPr>
              <w:t>.</w:t>
            </w:r>
          </w:p>
        </w:tc>
      </w:tr>
      <w:tr w:rsidR="007C38E1" w:rsidRPr="00F60E9E" w14:paraId="535AA030"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57BE81E7" w14:textId="77777777" w:rsidR="007C38E1" w:rsidRPr="00F60E9E" w:rsidRDefault="007C38E1" w:rsidP="008C5A5C">
            <w:pPr>
              <w:rPr>
                <w:sz w:val="22"/>
                <w:szCs w:val="22"/>
              </w:rPr>
            </w:pPr>
          </w:p>
        </w:tc>
        <w:tc>
          <w:tcPr>
            <w:tcW w:w="9353" w:type="dxa"/>
            <w:shd w:val="clear" w:color="auto" w:fill="DAE9F7" w:themeFill="text2" w:themeFillTint="1A"/>
            <w:vAlign w:val="center"/>
          </w:tcPr>
          <w:p w14:paraId="428A6BE9" w14:textId="25818104" w:rsidR="007C38E1" w:rsidRPr="00F60E9E" w:rsidRDefault="007C38E1" w:rsidP="008C5A5C">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Pr>
                <w:rFonts w:asciiTheme="minorHAnsi" w:hAnsiTheme="minorHAnsi"/>
                <w:b/>
                <w:bCs/>
                <w:sz w:val="22"/>
                <w:szCs w:val="22"/>
              </w:rPr>
              <w:t>Hydro Scheme Residual Flow</w:t>
            </w:r>
          </w:p>
        </w:tc>
      </w:tr>
      <w:tr w:rsidR="001330B5" w:rsidRPr="00F60E9E" w14:paraId="1AF19E81"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3835FD7" w14:textId="6448F6E4" w:rsidR="001330B5" w:rsidRPr="00F60E9E" w:rsidRDefault="001330B5" w:rsidP="001330B5">
            <w:pPr>
              <w:rPr>
                <w:sz w:val="22"/>
                <w:szCs w:val="22"/>
              </w:rPr>
            </w:pPr>
            <w:r w:rsidRPr="00013BDE">
              <w:rPr>
                <w:sz w:val="22"/>
                <w:szCs w:val="22"/>
              </w:rPr>
              <w:t>RC</w:t>
            </w:r>
            <w:r w:rsidR="00AF0618">
              <w:rPr>
                <w:sz w:val="22"/>
                <w:szCs w:val="22"/>
              </w:rPr>
              <w:t>10</w:t>
            </w:r>
            <w:r w:rsidR="00614B24">
              <w:rPr>
                <w:sz w:val="22"/>
                <w:szCs w:val="22"/>
              </w:rPr>
              <w:t>6</w:t>
            </w:r>
          </w:p>
        </w:tc>
        <w:tc>
          <w:tcPr>
            <w:tcW w:w="9353" w:type="dxa"/>
          </w:tcPr>
          <w:p w14:paraId="72009218" w14:textId="2EE48B0F" w:rsidR="001330B5" w:rsidRPr="00F60E9E" w:rsidRDefault="001330B5" w:rsidP="001330B5">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F60E9E">
              <w:rPr>
                <w:rFonts w:asciiTheme="minorHAnsi" w:hAnsiTheme="minorHAnsi"/>
                <w:sz w:val="22"/>
                <w:szCs w:val="22"/>
                <w:lang w:val="en-US"/>
              </w:rPr>
              <w:t>A residual flow of at least 3.5 m³/s must be maintained in the Waitaha River immediately downstream of the intake weir.</w:t>
            </w:r>
          </w:p>
        </w:tc>
      </w:tr>
      <w:tr w:rsidR="001330B5" w:rsidRPr="00F60E9E" w14:paraId="14A9E7A9"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0E617BA" w14:textId="1FF2AFA9" w:rsidR="001330B5" w:rsidRPr="00F60E9E" w:rsidRDefault="001330B5" w:rsidP="001330B5">
            <w:pPr>
              <w:rPr>
                <w:sz w:val="22"/>
                <w:szCs w:val="22"/>
              </w:rPr>
            </w:pPr>
            <w:r w:rsidRPr="00013BDE">
              <w:rPr>
                <w:sz w:val="22"/>
                <w:szCs w:val="22"/>
              </w:rPr>
              <w:t>RC</w:t>
            </w:r>
            <w:r w:rsidR="00AF0618">
              <w:rPr>
                <w:sz w:val="22"/>
                <w:szCs w:val="22"/>
              </w:rPr>
              <w:t>10</w:t>
            </w:r>
            <w:r w:rsidR="00614B24">
              <w:rPr>
                <w:sz w:val="22"/>
                <w:szCs w:val="22"/>
              </w:rPr>
              <w:t>7</w:t>
            </w:r>
          </w:p>
        </w:tc>
        <w:tc>
          <w:tcPr>
            <w:tcW w:w="9353" w:type="dxa"/>
            <w:shd w:val="clear" w:color="auto" w:fill="C1F0C7" w:themeFill="accent3" w:themeFillTint="33"/>
          </w:tcPr>
          <w:p w14:paraId="26292CD6" w14:textId="07366899" w:rsidR="001330B5" w:rsidRPr="006A3B12" w:rsidRDefault="001330B5" w:rsidP="001330B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US"/>
              </w:rPr>
            </w:pPr>
            <w:r w:rsidRPr="00F60E9E">
              <w:rPr>
                <w:rFonts w:asciiTheme="minorHAnsi" w:hAnsiTheme="minorHAnsi"/>
                <w:sz w:val="22"/>
                <w:szCs w:val="22"/>
                <w:lang w:val="en-US"/>
              </w:rPr>
              <w:t xml:space="preserve">Where natural flows at the intake are less than 3.5 m³/s, all water must be passed downstream to Morgan </w:t>
            </w:r>
            <w:proofErr w:type="gramStart"/>
            <w:r w:rsidRPr="00F60E9E">
              <w:rPr>
                <w:rFonts w:asciiTheme="minorHAnsi" w:hAnsiTheme="minorHAnsi"/>
                <w:sz w:val="22"/>
                <w:szCs w:val="22"/>
                <w:lang w:val="en-US"/>
              </w:rPr>
              <w:t>Gorge</w:t>
            </w:r>
            <w:proofErr w:type="gramEnd"/>
            <w:r w:rsidRPr="00F60E9E">
              <w:rPr>
                <w:rFonts w:asciiTheme="minorHAnsi" w:hAnsiTheme="minorHAnsi"/>
                <w:sz w:val="22"/>
                <w:szCs w:val="22"/>
                <w:lang w:val="en-US"/>
              </w:rPr>
              <w:t xml:space="preserve"> and no water may be abstracted for hydro</w:t>
            </w:r>
            <w:r w:rsidRPr="00F60E9E">
              <w:rPr>
                <w:rFonts w:asciiTheme="minorHAnsi" w:hAnsiTheme="minorHAnsi"/>
                <w:sz w:val="22"/>
                <w:szCs w:val="22"/>
                <w:lang w:val="en-US"/>
              </w:rPr>
              <w:noBreakHyphen/>
              <w:t>generation.</w:t>
            </w:r>
          </w:p>
        </w:tc>
      </w:tr>
      <w:tr w:rsidR="00EC5EF9" w:rsidRPr="00F60E9E" w14:paraId="4190337E"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6B737491" w14:textId="77777777" w:rsidR="00EC5EF9" w:rsidRPr="00013BDE" w:rsidRDefault="00EC5EF9" w:rsidP="008C5A5C">
            <w:pPr>
              <w:rPr>
                <w:sz w:val="22"/>
                <w:szCs w:val="22"/>
              </w:rPr>
            </w:pPr>
          </w:p>
        </w:tc>
        <w:tc>
          <w:tcPr>
            <w:tcW w:w="9353" w:type="dxa"/>
            <w:shd w:val="clear" w:color="auto" w:fill="DAE9F7" w:themeFill="text2" w:themeFillTint="1A"/>
            <w:vAlign w:val="center"/>
          </w:tcPr>
          <w:p w14:paraId="474BC9F9" w14:textId="26ED2683" w:rsidR="00EC5EF9" w:rsidRPr="00F60E9E" w:rsidRDefault="00EC5EF9" w:rsidP="008C5A5C">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5E5F89">
              <w:rPr>
                <w:rFonts w:asciiTheme="minorHAnsi" w:hAnsiTheme="minorHAnsi"/>
                <w:b/>
                <w:bCs/>
                <w:sz w:val="22"/>
                <w:szCs w:val="22"/>
              </w:rPr>
              <w:t>Site Operations Management Plan</w:t>
            </w:r>
          </w:p>
        </w:tc>
      </w:tr>
      <w:tr w:rsidR="00EC5EF9" w:rsidRPr="00F60E9E" w14:paraId="3A9A3120"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07471371" w14:textId="4EA823AD" w:rsidR="00EC5EF9" w:rsidRPr="00013BDE" w:rsidRDefault="00614B24" w:rsidP="00EC5EF9">
            <w:pPr>
              <w:rPr>
                <w:sz w:val="22"/>
                <w:szCs w:val="22"/>
              </w:rPr>
            </w:pPr>
            <w:r>
              <w:rPr>
                <w:sz w:val="22"/>
                <w:szCs w:val="22"/>
              </w:rPr>
              <w:t>RC108</w:t>
            </w:r>
          </w:p>
        </w:tc>
        <w:tc>
          <w:tcPr>
            <w:tcW w:w="9353" w:type="dxa"/>
            <w:shd w:val="clear" w:color="auto" w:fill="C1F0C7" w:themeFill="accent3" w:themeFillTint="33"/>
          </w:tcPr>
          <w:p w14:paraId="7E231B51" w14:textId="77777777" w:rsidR="00EC5EF9" w:rsidRDefault="6D6E8690" w:rsidP="42936FD3">
            <w:pPr>
              <w:pStyle w:val="Legal1"/>
              <w:numPr>
                <w:ilvl w:val="4"/>
                <w:numId w:val="19"/>
              </w:numPr>
              <w:ind w:left="717"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The objective of the </w:t>
            </w:r>
            <w:r w:rsidRPr="42936FD3">
              <w:rPr>
                <w:rFonts w:asciiTheme="minorHAnsi" w:hAnsiTheme="minorHAnsi"/>
                <w:b/>
                <w:bCs/>
                <w:sz w:val="22"/>
                <w:szCs w:val="22"/>
              </w:rPr>
              <w:t>SOMP</w:t>
            </w:r>
            <w:r w:rsidRPr="42936FD3">
              <w:rPr>
                <w:rFonts w:asciiTheme="minorHAnsi" w:hAnsiTheme="minorHAnsi"/>
                <w:sz w:val="22"/>
                <w:szCs w:val="22"/>
              </w:rPr>
              <w:t xml:space="preserve"> is to set out the operational practices and procedures to be adopted so that all operational conditions of the </w:t>
            </w:r>
            <w:r w:rsidRPr="42936FD3">
              <w:rPr>
                <w:rFonts w:asciiTheme="minorHAnsi" w:hAnsiTheme="minorHAnsi"/>
                <w:b/>
                <w:bCs/>
                <w:sz w:val="22"/>
                <w:szCs w:val="22"/>
              </w:rPr>
              <w:t xml:space="preserve">Consents </w:t>
            </w:r>
            <w:r w:rsidRPr="42936FD3">
              <w:rPr>
                <w:rFonts w:asciiTheme="minorHAnsi" w:hAnsiTheme="minorHAnsi"/>
                <w:sz w:val="22"/>
                <w:szCs w:val="22"/>
              </w:rPr>
              <w:t xml:space="preserve">are complied with and adverse effects on neighbours and their property, the wider community including recreational users of the Waitaha Valley and the receiving environment resulting from operational and maintenance activities within the Project Site are minimised and appropriately avoided, remedied or mitigated. </w:t>
            </w:r>
          </w:p>
          <w:p w14:paraId="23DBEC43" w14:textId="77777777" w:rsidR="00EC5EF9" w:rsidRPr="005E5F89" w:rsidRDefault="00EC5EF9" w:rsidP="00E326FB">
            <w:pPr>
              <w:pStyle w:val="Legal1"/>
              <w:numPr>
                <w:ilvl w:val="4"/>
                <w:numId w:val="19"/>
              </w:numPr>
              <w:ind w:left="717"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The SOMP must include</w:t>
            </w:r>
            <w:r>
              <w:rPr>
                <w:rFonts w:asciiTheme="minorHAnsi" w:hAnsiTheme="minorHAnsi"/>
                <w:sz w:val="22"/>
                <w:szCs w:val="22"/>
              </w:rPr>
              <w:t xml:space="preserve"> (as a minimum)</w:t>
            </w:r>
            <w:r w:rsidRPr="005E5F89">
              <w:rPr>
                <w:rFonts w:asciiTheme="minorHAnsi" w:hAnsiTheme="minorHAnsi"/>
                <w:sz w:val="22"/>
                <w:szCs w:val="22"/>
              </w:rPr>
              <w:t>:</w:t>
            </w:r>
          </w:p>
          <w:p w14:paraId="4703874D"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General site operations, monitoring, and maintenance procedures for the </w:t>
            </w:r>
            <w:r w:rsidRPr="00276994">
              <w:rPr>
                <w:rFonts w:asciiTheme="minorHAnsi" w:hAnsiTheme="minorHAnsi"/>
                <w:b/>
                <w:bCs/>
                <w:sz w:val="22"/>
                <w:szCs w:val="22"/>
              </w:rPr>
              <w:t>Project Site</w:t>
            </w:r>
            <w:r w:rsidRPr="00D600A8">
              <w:rPr>
                <w:rFonts w:asciiTheme="minorHAnsi" w:hAnsiTheme="minorHAnsi"/>
                <w:sz w:val="22"/>
                <w:szCs w:val="22"/>
              </w:rPr>
              <w:t xml:space="preserve"> including standard operating and maintenance procedures for:</w:t>
            </w:r>
          </w:p>
          <w:p w14:paraId="6D6A8151" w14:textId="0A346CB0" w:rsidR="00EC5EF9" w:rsidRPr="005E5F89"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 xml:space="preserve">Controlled (planned) Power Station </w:t>
            </w:r>
            <w:r>
              <w:rPr>
                <w:rFonts w:asciiTheme="minorHAnsi" w:hAnsiTheme="minorHAnsi"/>
                <w:sz w:val="22"/>
                <w:szCs w:val="22"/>
              </w:rPr>
              <w:t>ramp</w:t>
            </w:r>
            <w:r w:rsidRPr="005E5F89">
              <w:rPr>
                <w:rFonts w:asciiTheme="minorHAnsi" w:hAnsiTheme="minorHAnsi"/>
                <w:sz w:val="22"/>
                <w:szCs w:val="22"/>
              </w:rPr>
              <w:t xml:space="preserve">-up and </w:t>
            </w:r>
            <w:r>
              <w:rPr>
                <w:rFonts w:asciiTheme="minorHAnsi" w:hAnsiTheme="minorHAnsi"/>
                <w:sz w:val="22"/>
                <w:szCs w:val="22"/>
              </w:rPr>
              <w:t>ramp</w:t>
            </w:r>
            <w:r w:rsidRPr="005E5F89">
              <w:rPr>
                <w:rFonts w:asciiTheme="minorHAnsi" w:hAnsiTheme="minorHAnsi"/>
                <w:sz w:val="22"/>
                <w:szCs w:val="22"/>
              </w:rPr>
              <w:t>-down</w:t>
            </w:r>
            <w:r>
              <w:rPr>
                <w:rFonts w:asciiTheme="minorHAnsi" w:hAnsiTheme="minorHAnsi"/>
                <w:sz w:val="22"/>
                <w:szCs w:val="22"/>
              </w:rPr>
              <w:t xml:space="preserve"> </w:t>
            </w:r>
            <w:r w:rsidRPr="006B3733">
              <w:rPr>
                <w:rFonts w:asciiTheme="minorHAnsi" w:hAnsiTheme="minorHAnsi"/>
                <w:sz w:val="22"/>
                <w:szCs w:val="22"/>
                <w:highlight w:val="lightGray"/>
              </w:rPr>
              <w:t>(Condition RC9</w:t>
            </w:r>
            <w:r w:rsidR="007C5350">
              <w:rPr>
                <w:rFonts w:asciiTheme="minorHAnsi" w:hAnsiTheme="minorHAnsi"/>
                <w:sz w:val="22"/>
                <w:szCs w:val="22"/>
                <w:highlight w:val="lightGray"/>
              </w:rPr>
              <w:t>5 and 9</w:t>
            </w:r>
            <w:r w:rsidRPr="006B3733">
              <w:rPr>
                <w:rFonts w:asciiTheme="minorHAnsi" w:hAnsiTheme="minorHAnsi"/>
                <w:sz w:val="22"/>
                <w:szCs w:val="22"/>
                <w:highlight w:val="lightGray"/>
              </w:rPr>
              <w:t>6</w:t>
            </w:r>
            <w:proofErr w:type="gramStart"/>
            <w:r w:rsidRPr="006B3733">
              <w:rPr>
                <w:rFonts w:asciiTheme="minorHAnsi" w:hAnsiTheme="minorHAnsi"/>
                <w:sz w:val="22"/>
                <w:szCs w:val="22"/>
                <w:highlight w:val="lightGray"/>
              </w:rPr>
              <w:t>)</w:t>
            </w:r>
            <w:r w:rsidRPr="005E5F89">
              <w:rPr>
                <w:rFonts w:asciiTheme="minorHAnsi" w:hAnsiTheme="minorHAnsi"/>
                <w:sz w:val="22"/>
                <w:szCs w:val="22"/>
              </w:rPr>
              <w:t>;</w:t>
            </w:r>
            <w:proofErr w:type="gramEnd"/>
          </w:p>
          <w:p w14:paraId="29EFF34B" w14:textId="38A31DC2" w:rsidR="00EC5EF9" w:rsidRPr="00D600A8"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lastRenderedPageBreak/>
              <w:t xml:space="preserve">Unplanned Power Station trip </w:t>
            </w:r>
            <w:proofErr w:type="gramStart"/>
            <w:r w:rsidRPr="00D600A8">
              <w:rPr>
                <w:rFonts w:asciiTheme="minorHAnsi" w:hAnsiTheme="minorHAnsi"/>
                <w:sz w:val="22"/>
                <w:szCs w:val="22"/>
              </w:rPr>
              <w:t>events</w:t>
            </w:r>
            <w:r w:rsidRPr="006B3733">
              <w:rPr>
                <w:rFonts w:asciiTheme="minorHAnsi" w:hAnsiTheme="minorHAnsi"/>
                <w:sz w:val="22"/>
                <w:szCs w:val="22"/>
                <w:highlight w:val="lightGray"/>
              </w:rPr>
              <w:t>;</w:t>
            </w:r>
            <w:proofErr w:type="gramEnd"/>
          </w:p>
          <w:p w14:paraId="75554941" w14:textId="697F7F29" w:rsidR="00EC5EF9" w:rsidRPr="005E5F89"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Ensuring ongoing downstream passage of sediment past the Headworks and ensuring the occurrence of “clogging” events at or near the Headworks requiring in</w:t>
            </w:r>
            <w:r>
              <w:rPr>
                <w:rFonts w:asciiTheme="minorHAnsi" w:hAnsiTheme="minorHAnsi"/>
                <w:sz w:val="22"/>
                <w:szCs w:val="22"/>
              </w:rPr>
              <w:t>-</w:t>
            </w:r>
            <w:r w:rsidRPr="005E5F89">
              <w:rPr>
                <w:rFonts w:asciiTheme="minorHAnsi" w:hAnsiTheme="minorHAnsi"/>
                <w:sz w:val="22"/>
                <w:szCs w:val="22"/>
              </w:rPr>
              <w:t xml:space="preserve">stream sediment excavation works is </w:t>
            </w:r>
            <w:proofErr w:type="gramStart"/>
            <w:r w:rsidRPr="005E5F89">
              <w:rPr>
                <w:rFonts w:asciiTheme="minorHAnsi" w:hAnsiTheme="minorHAnsi"/>
                <w:sz w:val="22"/>
                <w:szCs w:val="22"/>
              </w:rPr>
              <w:t>minimised</w:t>
            </w:r>
            <w:r w:rsidRPr="00650354">
              <w:rPr>
                <w:rFonts w:asciiTheme="minorHAnsi" w:hAnsiTheme="minorHAnsi"/>
                <w:sz w:val="22"/>
                <w:szCs w:val="22"/>
                <w:highlight w:val="lightGray"/>
              </w:rPr>
              <w:t>;</w:t>
            </w:r>
            <w:proofErr w:type="gramEnd"/>
          </w:p>
          <w:p w14:paraId="63E8279D" w14:textId="479E8DF9" w:rsidR="00EC5EF9" w:rsidRPr="005E5F89"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Monitoring of the frequency, duration, and spatial extent of in-stream sediment excavation works required above the Headworks</w:t>
            </w:r>
            <w:r>
              <w:rPr>
                <w:rFonts w:asciiTheme="minorHAnsi" w:hAnsiTheme="minorHAnsi"/>
                <w:sz w:val="22"/>
                <w:szCs w:val="22"/>
              </w:rPr>
              <w:t xml:space="preserve"> </w:t>
            </w:r>
            <w:r w:rsidRPr="00650354">
              <w:rPr>
                <w:rFonts w:asciiTheme="minorHAnsi" w:hAnsiTheme="minorHAnsi"/>
                <w:sz w:val="22"/>
                <w:szCs w:val="22"/>
                <w:highlight w:val="lightGray"/>
              </w:rPr>
              <w:t xml:space="preserve">(Condition </w:t>
            </w:r>
            <w:r w:rsidR="005C5AEC" w:rsidRPr="00246E65">
              <w:rPr>
                <w:rFonts w:asciiTheme="minorHAnsi" w:hAnsiTheme="minorHAnsi"/>
                <w:sz w:val="22"/>
                <w:highlight w:val="lightGray"/>
              </w:rPr>
              <w:t xml:space="preserve">RC110 </w:t>
            </w:r>
            <w:r w:rsidR="00246E65" w:rsidRPr="00246E65">
              <w:rPr>
                <w:rFonts w:asciiTheme="minorHAnsi" w:hAnsiTheme="minorHAnsi"/>
                <w:sz w:val="22"/>
                <w:highlight w:val="lightGray"/>
              </w:rPr>
              <w:t>and</w:t>
            </w:r>
            <w:r w:rsidR="005C5AEC" w:rsidRPr="00246E65">
              <w:rPr>
                <w:rFonts w:asciiTheme="minorHAnsi" w:hAnsiTheme="minorHAnsi"/>
                <w:sz w:val="22"/>
                <w:highlight w:val="lightGray"/>
              </w:rPr>
              <w:t xml:space="preserve"> R</w:t>
            </w:r>
            <w:r w:rsidR="00246E65" w:rsidRPr="00246E65">
              <w:rPr>
                <w:rFonts w:asciiTheme="minorHAnsi" w:hAnsiTheme="minorHAnsi"/>
                <w:sz w:val="22"/>
                <w:highlight w:val="lightGray"/>
              </w:rPr>
              <w:t>C111</w:t>
            </w:r>
            <w:proofErr w:type="gramStart"/>
            <w:r w:rsidRPr="00246E65">
              <w:rPr>
                <w:rFonts w:asciiTheme="minorHAnsi" w:hAnsiTheme="minorHAnsi"/>
                <w:sz w:val="22"/>
                <w:szCs w:val="22"/>
                <w:highlight w:val="lightGray"/>
              </w:rPr>
              <w:t>);</w:t>
            </w:r>
            <w:proofErr w:type="gramEnd"/>
          </w:p>
          <w:p w14:paraId="5C44AC8B" w14:textId="77777777" w:rsidR="00EC5EF9" w:rsidRPr="00D600A8"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Discharging sediment through the desander sluicing pipe at the tailrace of the Power Station including the timing and duration of such </w:t>
            </w:r>
            <w:proofErr w:type="gramStart"/>
            <w:r w:rsidRPr="00D600A8">
              <w:rPr>
                <w:rFonts w:asciiTheme="minorHAnsi" w:hAnsiTheme="minorHAnsi"/>
                <w:sz w:val="22"/>
                <w:szCs w:val="22"/>
              </w:rPr>
              <w:t>discharges;</w:t>
            </w:r>
            <w:proofErr w:type="gramEnd"/>
          </w:p>
          <w:p w14:paraId="519C29A9" w14:textId="7486D815" w:rsidR="00EC5EF9" w:rsidRPr="00D600A8"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Establishing no-take days in accordan</w:t>
            </w:r>
            <w:r w:rsidRPr="00765951">
              <w:rPr>
                <w:rFonts w:asciiTheme="minorHAnsi" w:hAnsiTheme="minorHAnsi"/>
                <w:sz w:val="22"/>
                <w:szCs w:val="22"/>
              </w:rPr>
              <w:t xml:space="preserve">ce with </w:t>
            </w:r>
            <w:r w:rsidRPr="001334C7">
              <w:rPr>
                <w:rFonts w:asciiTheme="minorHAnsi" w:hAnsiTheme="minorHAnsi"/>
                <w:sz w:val="22"/>
                <w:szCs w:val="22"/>
                <w:highlight w:val="lightGray"/>
              </w:rPr>
              <w:t>Conditio</w:t>
            </w:r>
            <w:r w:rsidR="00D045A5">
              <w:rPr>
                <w:rFonts w:asciiTheme="minorHAnsi" w:hAnsiTheme="minorHAnsi"/>
                <w:sz w:val="22"/>
                <w:szCs w:val="22"/>
                <w:highlight w:val="lightGray"/>
              </w:rPr>
              <w:t>n RC130</w:t>
            </w:r>
            <w:r w:rsidRPr="001334C7">
              <w:rPr>
                <w:rFonts w:asciiTheme="minorHAnsi" w:hAnsiTheme="minorHAnsi"/>
                <w:sz w:val="22"/>
                <w:szCs w:val="22"/>
                <w:highlight w:val="lightGray"/>
              </w:rPr>
              <w:t>,</w:t>
            </w:r>
            <w:r w:rsidRPr="00765951">
              <w:rPr>
                <w:rFonts w:asciiTheme="minorHAnsi" w:hAnsiTheme="minorHAnsi"/>
                <w:sz w:val="22"/>
                <w:szCs w:val="22"/>
              </w:rPr>
              <w:t xml:space="preserve"> including processes used to communicate and co-ordinate the use of them to/with relevant recreational users; and</w:t>
            </w:r>
          </w:p>
          <w:p w14:paraId="6EF71813" w14:textId="77777777" w:rsidR="00EC5EF9" w:rsidRPr="00D600A8" w:rsidRDefault="00EC5EF9" w:rsidP="007123D6">
            <w:pPr>
              <w:pStyle w:val="Legal3"/>
              <w:numPr>
                <w:ilvl w:val="2"/>
                <w:numId w:val="115"/>
              </w:numPr>
              <w:ind w:left="213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Other routine in</w:t>
            </w:r>
            <w:r>
              <w:rPr>
                <w:rFonts w:asciiTheme="minorHAnsi" w:hAnsiTheme="minorHAnsi"/>
                <w:sz w:val="22"/>
                <w:szCs w:val="22"/>
              </w:rPr>
              <w:t>-</w:t>
            </w:r>
            <w:r w:rsidRPr="00D600A8">
              <w:rPr>
                <w:rFonts w:asciiTheme="minorHAnsi" w:hAnsiTheme="minorHAnsi"/>
                <w:sz w:val="22"/>
                <w:szCs w:val="22"/>
              </w:rPr>
              <w:t xml:space="preserve">stream maintenance </w:t>
            </w:r>
            <w:proofErr w:type="gramStart"/>
            <w:r w:rsidRPr="00D600A8">
              <w:rPr>
                <w:rFonts w:asciiTheme="minorHAnsi" w:hAnsiTheme="minorHAnsi"/>
                <w:sz w:val="22"/>
                <w:szCs w:val="22"/>
              </w:rPr>
              <w:t>works;</w:t>
            </w:r>
            <w:proofErr w:type="gramEnd"/>
          </w:p>
          <w:p w14:paraId="18638F62" w14:textId="77777777" w:rsidR="00EC5EF9" w:rsidRPr="00765951"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Measures and actions to </w:t>
            </w:r>
            <w:r w:rsidRPr="00765951">
              <w:rPr>
                <w:rFonts w:asciiTheme="minorHAnsi" w:hAnsiTheme="minorHAnsi"/>
                <w:sz w:val="22"/>
                <w:szCs w:val="22"/>
              </w:rPr>
              <w:t xml:space="preserve">respond to warnings of heavy </w:t>
            </w:r>
            <w:proofErr w:type="gramStart"/>
            <w:r w:rsidRPr="00765951">
              <w:rPr>
                <w:rFonts w:asciiTheme="minorHAnsi" w:hAnsiTheme="minorHAnsi"/>
                <w:sz w:val="22"/>
                <w:szCs w:val="22"/>
              </w:rPr>
              <w:t>rain;</w:t>
            </w:r>
            <w:proofErr w:type="gramEnd"/>
            <w:r w:rsidRPr="00765951">
              <w:rPr>
                <w:rFonts w:asciiTheme="minorHAnsi" w:hAnsiTheme="minorHAnsi"/>
                <w:sz w:val="22"/>
                <w:szCs w:val="22"/>
              </w:rPr>
              <w:t xml:space="preserve"> </w:t>
            </w:r>
          </w:p>
          <w:p w14:paraId="3E806D75" w14:textId="2CF3CF9E" w:rsidR="00EC5EF9" w:rsidRPr="00765951"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765951">
              <w:rPr>
                <w:rFonts w:asciiTheme="minorHAnsi" w:hAnsiTheme="minorHAnsi"/>
                <w:sz w:val="22"/>
                <w:szCs w:val="22"/>
              </w:rPr>
              <w:t xml:space="preserve">Trial methodologies and associated monitoring details to confirm the appropriateness of maximum ramping rates set out in </w:t>
            </w:r>
            <w:r w:rsidRPr="00C425DE">
              <w:rPr>
                <w:rFonts w:asciiTheme="minorHAnsi" w:hAnsiTheme="minorHAnsi"/>
                <w:sz w:val="22"/>
                <w:szCs w:val="22"/>
                <w:highlight w:val="lightGray"/>
              </w:rPr>
              <w:t>Conditio</w:t>
            </w:r>
            <w:r w:rsidRPr="00FB2A0C">
              <w:rPr>
                <w:rFonts w:asciiTheme="minorHAnsi" w:hAnsiTheme="minorHAnsi"/>
                <w:sz w:val="22"/>
                <w:szCs w:val="22"/>
                <w:highlight w:val="darkGray"/>
              </w:rPr>
              <w:t>ns</w:t>
            </w:r>
            <w:r w:rsidR="00FB2A0C" w:rsidRPr="00FB2A0C">
              <w:rPr>
                <w:rFonts w:asciiTheme="minorHAnsi" w:hAnsiTheme="minorHAnsi"/>
                <w:sz w:val="22"/>
                <w:highlight w:val="darkGray"/>
              </w:rPr>
              <w:t xml:space="preserve"> RC102 to RC104</w:t>
            </w:r>
            <w:r w:rsidRPr="00FB2A0C">
              <w:rPr>
                <w:rFonts w:asciiTheme="minorHAnsi" w:hAnsiTheme="minorHAnsi"/>
                <w:sz w:val="22"/>
              </w:rPr>
              <w:t xml:space="preserve"> </w:t>
            </w:r>
            <w:r w:rsidRPr="00765951">
              <w:rPr>
                <w:rFonts w:asciiTheme="minorHAnsi" w:hAnsiTheme="minorHAnsi"/>
                <w:sz w:val="22"/>
                <w:szCs w:val="22"/>
              </w:rPr>
              <w:t>in respect of fish stranding (during planned Power Station shut down) and public safety (during planned Power Station start-up and shut down</w:t>
            </w:r>
            <w:proofErr w:type="gramStart"/>
            <w:r w:rsidRPr="00765951">
              <w:rPr>
                <w:rFonts w:asciiTheme="minorHAnsi" w:hAnsiTheme="minorHAnsi"/>
                <w:sz w:val="22"/>
                <w:szCs w:val="22"/>
              </w:rPr>
              <w:t>);</w:t>
            </w:r>
            <w:proofErr w:type="gramEnd"/>
          </w:p>
          <w:p w14:paraId="5FF3E696"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765951">
              <w:rPr>
                <w:rFonts w:asciiTheme="minorHAnsi" w:hAnsiTheme="minorHAnsi"/>
                <w:sz w:val="22"/>
                <w:szCs w:val="22"/>
              </w:rPr>
              <w:t xml:space="preserve">Methods for providing for the health and safety of the general </w:t>
            </w:r>
            <w:proofErr w:type="gramStart"/>
            <w:r w:rsidRPr="00765951">
              <w:rPr>
                <w:rFonts w:asciiTheme="minorHAnsi" w:hAnsiTheme="minorHAnsi"/>
                <w:sz w:val="22"/>
                <w:szCs w:val="22"/>
              </w:rPr>
              <w:t>public</w:t>
            </w:r>
            <w:r w:rsidRPr="00D600A8">
              <w:rPr>
                <w:rFonts w:asciiTheme="minorHAnsi" w:hAnsiTheme="minorHAnsi"/>
                <w:sz w:val="22"/>
                <w:szCs w:val="22"/>
              </w:rPr>
              <w:t>;</w:t>
            </w:r>
            <w:proofErr w:type="gramEnd"/>
            <w:r w:rsidRPr="00D600A8">
              <w:rPr>
                <w:rFonts w:asciiTheme="minorHAnsi" w:hAnsiTheme="minorHAnsi"/>
                <w:sz w:val="22"/>
                <w:szCs w:val="22"/>
              </w:rPr>
              <w:t xml:space="preserve"> </w:t>
            </w:r>
          </w:p>
          <w:p w14:paraId="2AE1F477"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Procedures for the refuelling and maintenance of plant and equipment to avoid discharges of fuels or lubricants to </w:t>
            </w:r>
            <w:proofErr w:type="gramStart"/>
            <w:r w:rsidRPr="00D600A8">
              <w:rPr>
                <w:rFonts w:asciiTheme="minorHAnsi" w:hAnsiTheme="minorHAnsi"/>
                <w:sz w:val="22"/>
                <w:szCs w:val="22"/>
              </w:rPr>
              <w:t>watercourses;</w:t>
            </w:r>
            <w:proofErr w:type="gramEnd"/>
            <w:r w:rsidRPr="00D600A8">
              <w:rPr>
                <w:rFonts w:asciiTheme="minorHAnsi" w:hAnsiTheme="minorHAnsi"/>
                <w:sz w:val="22"/>
                <w:szCs w:val="22"/>
              </w:rPr>
              <w:t xml:space="preserve"> </w:t>
            </w:r>
          </w:p>
          <w:p w14:paraId="396C4941"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Methods for managing sewage, solid wastes and refuse generated from the Project </w:t>
            </w:r>
            <w:proofErr w:type="gramStart"/>
            <w:r w:rsidRPr="00D600A8">
              <w:rPr>
                <w:rFonts w:asciiTheme="minorHAnsi" w:hAnsiTheme="minorHAnsi"/>
                <w:sz w:val="22"/>
                <w:szCs w:val="22"/>
              </w:rPr>
              <w:t>Site;</w:t>
            </w:r>
            <w:proofErr w:type="gramEnd"/>
          </w:p>
          <w:p w14:paraId="0A431C28"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Procedures for incident management including natural hazard </w:t>
            </w:r>
            <w:proofErr w:type="gramStart"/>
            <w:r w:rsidRPr="00D600A8">
              <w:rPr>
                <w:rFonts w:asciiTheme="minorHAnsi" w:hAnsiTheme="minorHAnsi"/>
                <w:sz w:val="22"/>
                <w:szCs w:val="22"/>
              </w:rPr>
              <w:t>events;</w:t>
            </w:r>
            <w:proofErr w:type="gramEnd"/>
          </w:p>
          <w:p w14:paraId="4B9BE054" w14:textId="77777777"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Procedures for monitoring and maintaining </w:t>
            </w:r>
            <w:r w:rsidRPr="005E5F89">
              <w:rPr>
                <w:rFonts w:asciiTheme="minorHAnsi" w:hAnsiTheme="minorHAnsi"/>
                <w:sz w:val="22"/>
                <w:szCs w:val="22"/>
              </w:rPr>
              <w:t>the structural integrity of</w:t>
            </w:r>
            <w:r w:rsidRPr="00D600A8">
              <w:rPr>
                <w:rFonts w:asciiTheme="minorHAnsi" w:hAnsiTheme="minorHAnsi"/>
                <w:sz w:val="22"/>
                <w:szCs w:val="22"/>
              </w:rPr>
              <w:t xml:space="preserve"> in-stream structures, including the Headworks, culverts and culverted ford river crossing structures and associated </w:t>
            </w:r>
            <w:proofErr w:type="gramStart"/>
            <w:r w:rsidRPr="00D600A8">
              <w:rPr>
                <w:rFonts w:asciiTheme="minorHAnsi" w:hAnsiTheme="minorHAnsi"/>
                <w:sz w:val="22"/>
                <w:szCs w:val="22"/>
              </w:rPr>
              <w:t>Streamworks;</w:t>
            </w:r>
            <w:proofErr w:type="gramEnd"/>
            <w:r w:rsidRPr="00D600A8">
              <w:rPr>
                <w:rFonts w:asciiTheme="minorHAnsi" w:hAnsiTheme="minorHAnsi"/>
                <w:sz w:val="22"/>
                <w:szCs w:val="22"/>
              </w:rPr>
              <w:t xml:space="preserve"> </w:t>
            </w:r>
          </w:p>
          <w:p w14:paraId="35F9E064" w14:textId="755E44E2"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the management and maintenance steps taken on other in</w:t>
            </w:r>
            <w:r>
              <w:rPr>
                <w:rFonts w:asciiTheme="minorHAnsi" w:hAnsiTheme="minorHAnsi"/>
                <w:sz w:val="22"/>
                <w:szCs w:val="22"/>
              </w:rPr>
              <w:t>-</w:t>
            </w:r>
            <w:r w:rsidRPr="005E5F89">
              <w:rPr>
                <w:rFonts w:asciiTheme="minorHAnsi" w:hAnsiTheme="minorHAnsi"/>
                <w:sz w:val="22"/>
                <w:szCs w:val="22"/>
              </w:rPr>
              <w:t>stream structure</w:t>
            </w:r>
            <w:r>
              <w:rPr>
                <w:rFonts w:asciiTheme="minorHAnsi" w:hAnsiTheme="minorHAnsi"/>
                <w:sz w:val="22"/>
                <w:szCs w:val="22"/>
              </w:rPr>
              <w:t>(s)</w:t>
            </w:r>
            <w:r w:rsidRPr="005E5F89">
              <w:rPr>
                <w:rFonts w:asciiTheme="minorHAnsi" w:hAnsiTheme="minorHAnsi"/>
                <w:sz w:val="22"/>
                <w:szCs w:val="22"/>
              </w:rPr>
              <w:t xml:space="preserve"> within the </w:t>
            </w:r>
            <w:r>
              <w:rPr>
                <w:rFonts w:asciiTheme="minorHAnsi" w:hAnsiTheme="minorHAnsi"/>
                <w:sz w:val="22"/>
                <w:szCs w:val="22"/>
              </w:rPr>
              <w:t>S</w:t>
            </w:r>
            <w:r w:rsidRPr="005E5F89">
              <w:rPr>
                <w:rFonts w:asciiTheme="minorHAnsi" w:hAnsiTheme="minorHAnsi"/>
                <w:sz w:val="22"/>
                <w:szCs w:val="22"/>
              </w:rPr>
              <w:t xml:space="preserve">cheme to minimise adverse effects on the passage of fish and </w:t>
            </w:r>
            <w:proofErr w:type="gramStart"/>
            <w:r>
              <w:rPr>
                <w:rFonts w:asciiTheme="minorHAnsi" w:hAnsiTheme="minorHAnsi"/>
                <w:sz w:val="22"/>
                <w:szCs w:val="22"/>
              </w:rPr>
              <w:t>whio</w:t>
            </w:r>
            <w:r w:rsidRPr="00F135B8">
              <w:rPr>
                <w:rFonts w:asciiTheme="minorHAnsi" w:hAnsiTheme="minorHAnsi"/>
                <w:sz w:val="22"/>
                <w:szCs w:val="22"/>
                <w:highlight w:val="lightGray"/>
              </w:rPr>
              <w:t>;</w:t>
            </w:r>
            <w:proofErr w:type="gramEnd"/>
            <w:r>
              <w:rPr>
                <w:rFonts w:asciiTheme="minorHAnsi" w:hAnsiTheme="minorHAnsi"/>
                <w:sz w:val="22"/>
                <w:szCs w:val="22"/>
              </w:rPr>
              <w:t xml:space="preserve"> </w:t>
            </w:r>
            <w:r w:rsidRPr="005E5F89">
              <w:rPr>
                <w:rFonts w:asciiTheme="minorHAnsi" w:hAnsiTheme="minorHAnsi"/>
                <w:sz w:val="22"/>
                <w:szCs w:val="22"/>
              </w:rPr>
              <w:t xml:space="preserve"> </w:t>
            </w:r>
          </w:p>
          <w:p w14:paraId="4E22290E" w14:textId="09A7D58A" w:rsidR="00EC5EF9" w:rsidRPr="00D600A8"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Procedures for desander flushing in </w:t>
            </w:r>
            <w:r w:rsidRPr="006938D5">
              <w:rPr>
                <w:rFonts w:asciiTheme="minorHAnsi" w:hAnsiTheme="minorHAnsi"/>
                <w:sz w:val="22"/>
                <w:szCs w:val="22"/>
              </w:rPr>
              <w:t xml:space="preserve">accordance with </w:t>
            </w:r>
            <w:r w:rsidRPr="006938D5">
              <w:rPr>
                <w:rFonts w:asciiTheme="minorHAnsi" w:hAnsiTheme="minorHAnsi"/>
                <w:sz w:val="22"/>
                <w:szCs w:val="22"/>
                <w:highlight w:val="lightGray"/>
              </w:rPr>
              <w:t xml:space="preserve">Condition </w:t>
            </w:r>
            <w:r w:rsidRPr="006938D5">
              <w:rPr>
                <w:rFonts w:asciiTheme="minorHAnsi" w:hAnsiTheme="minorHAnsi"/>
                <w:sz w:val="22"/>
                <w:highlight w:val="lightGray"/>
              </w:rPr>
              <w:t>RC</w:t>
            </w:r>
            <w:r w:rsidR="009A28CD" w:rsidRPr="006938D5">
              <w:rPr>
                <w:rFonts w:asciiTheme="minorHAnsi" w:hAnsiTheme="minorHAnsi"/>
                <w:sz w:val="22"/>
                <w:highlight w:val="lightGray"/>
              </w:rPr>
              <w:t>122</w:t>
            </w:r>
            <w:r w:rsidR="006938D5" w:rsidRPr="006938D5">
              <w:rPr>
                <w:rFonts w:asciiTheme="minorHAnsi" w:hAnsiTheme="minorHAnsi"/>
                <w:sz w:val="22"/>
                <w:highlight w:val="lightGray"/>
              </w:rPr>
              <w:t xml:space="preserve"> and RC123</w:t>
            </w:r>
            <w:r w:rsidRPr="006938D5">
              <w:rPr>
                <w:rFonts w:asciiTheme="minorHAnsi" w:hAnsiTheme="minorHAnsi"/>
                <w:sz w:val="22"/>
                <w:szCs w:val="22"/>
                <w:highlight w:val="lightGray"/>
              </w:rPr>
              <w:t>,</w:t>
            </w:r>
            <w:r w:rsidRPr="006938D5">
              <w:rPr>
                <w:rFonts w:asciiTheme="minorHAnsi" w:hAnsiTheme="minorHAnsi"/>
                <w:sz w:val="22"/>
                <w:szCs w:val="22"/>
              </w:rPr>
              <w:t xml:space="preserve"> once they have been developed following any desander flushing trials undertaken under </w:t>
            </w:r>
            <w:r w:rsidRPr="006938D5">
              <w:rPr>
                <w:rFonts w:asciiTheme="minorHAnsi" w:hAnsiTheme="minorHAnsi"/>
                <w:sz w:val="22"/>
                <w:szCs w:val="22"/>
                <w:highlight w:val="lightGray"/>
              </w:rPr>
              <w:t xml:space="preserve">Condition </w:t>
            </w:r>
            <w:r w:rsidRPr="006938D5">
              <w:rPr>
                <w:rFonts w:asciiTheme="minorHAnsi" w:hAnsiTheme="minorHAnsi"/>
                <w:sz w:val="22"/>
                <w:highlight w:val="lightGray"/>
              </w:rPr>
              <w:t>RC11</w:t>
            </w:r>
            <w:r w:rsidR="006938D5" w:rsidRPr="006938D5">
              <w:rPr>
                <w:rFonts w:asciiTheme="minorHAnsi" w:hAnsiTheme="minorHAnsi"/>
                <w:sz w:val="22"/>
                <w:highlight w:val="lightGray"/>
              </w:rPr>
              <w:t>9</w:t>
            </w:r>
            <w:r w:rsidRPr="006938D5">
              <w:rPr>
                <w:rFonts w:asciiTheme="minorHAnsi" w:hAnsiTheme="minorHAnsi"/>
                <w:sz w:val="22"/>
                <w:highlight w:val="lightGray"/>
              </w:rPr>
              <w:t xml:space="preserve"> </w:t>
            </w:r>
            <w:r w:rsidR="006938D5" w:rsidRPr="006938D5">
              <w:rPr>
                <w:rFonts w:asciiTheme="minorHAnsi" w:hAnsiTheme="minorHAnsi"/>
                <w:sz w:val="22"/>
                <w:highlight w:val="lightGray"/>
              </w:rPr>
              <w:t>to</w:t>
            </w:r>
            <w:r w:rsidRPr="006938D5">
              <w:rPr>
                <w:rFonts w:asciiTheme="minorHAnsi" w:hAnsiTheme="minorHAnsi"/>
                <w:sz w:val="22"/>
                <w:highlight w:val="lightGray"/>
              </w:rPr>
              <w:t xml:space="preserve"> RC1</w:t>
            </w:r>
            <w:r w:rsidR="006938D5" w:rsidRPr="006938D5">
              <w:rPr>
                <w:rFonts w:asciiTheme="minorHAnsi" w:hAnsiTheme="minorHAnsi"/>
                <w:sz w:val="22"/>
                <w:highlight w:val="lightGray"/>
              </w:rPr>
              <w:t>21</w:t>
            </w:r>
            <w:r w:rsidRPr="006938D5">
              <w:rPr>
                <w:rFonts w:asciiTheme="minorHAnsi" w:hAnsiTheme="minorHAnsi"/>
                <w:sz w:val="22"/>
                <w:szCs w:val="22"/>
                <w:highlight w:val="lightGray"/>
              </w:rPr>
              <w:t>,</w:t>
            </w:r>
            <w:r w:rsidRPr="006938D5">
              <w:rPr>
                <w:rFonts w:asciiTheme="minorHAnsi" w:hAnsiTheme="minorHAnsi"/>
                <w:sz w:val="22"/>
                <w:szCs w:val="22"/>
              </w:rPr>
              <w:t xml:space="preserve"> procedures </w:t>
            </w:r>
            <w:r w:rsidRPr="00D600A8">
              <w:rPr>
                <w:rFonts w:asciiTheme="minorHAnsi" w:hAnsiTheme="minorHAnsi"/>
                <w:sz w:val="22"/>
                <w:szCs w:val="22"/>
              </w:rPr>
              <w:t xml:space="preserve">for desander flushing including minimum river flows for desander flushing </w:t>
            </w:r>
            <w:proofErr w:type="gramStart"/>
            <w:r w:rsidRPr="00D600A8">
              <w:rPr>
                <w:rFonts w:asciiTheme="minorHAnsi" w:hAnsiTheme="minorHAnsi"/>
                <w:sz w:val="22"/>
                <w:szCs w:val="22"/>
              </w:rPr>
              <w:t>events;</w:t>
            </w:r>
            <w:proofErr w:type="gramEnd"/>
          </w:p>
          <w:p w14:paraId="0F8DD7EE" w14:textId="2DD8D600" w:rsidR="00EC5EF9" w:rsidRPr="005E5F89"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 xml:space="preserve">The Monitoring Plan required under </w:t>
            </w:r>
            <w:r w:rsidRPr="00F135B8">
              <w:rPr>
                <w:rFonts w:asciiTheme="minorHAnsi" w:hAnsiTheme="minorHAnsi"/>
                <w:sz w:val="22"/>
                <w:szCs w:val="22"/>
                <w:highlight w:val="lightGray"/>
              </w:rPr>
              <w:t>Condition RC12</w:t>
            </w:r>
            <w:r w:rsidR="00F37FDA">
              <w:rPr>
                <w:rFonts w:asciiTheme="minorHAnsi" w:hAnsiTheme="minorHAnsi"/>
                <w:sz w:val="22"/>
                <w:szCs w:val="22"/>
                <w:highlight w:val="lightGray"/>
              </w:rPr>
              <w:t>6</w:t>
            </w:r>
            <w:r w:rsidRPr="005E5F89">
              <w:rPr>
                <w:rFonts w:asciiTheme="minorHAnsi" w:hAnsiTheme="minorHAnsi"/>
                <w:sz w:val="22"/>
                <w:szCs w:val="22"/>
              </w:rPr>
              <w:t xml:space="preserve"> including detailed information on all monitoring locations and </w:t>
            </w:r>
            <w:proofErr w:type="gramStart"/>
            <w:r w:rsidRPr="005E5F89">
              <w:rPr>
                <w:rFonts w:asciiTheme="minorHAnsi" w:hAnsiTheme="minorHAnsi"/>
                <w:sz w:val="22"/>
                <w:szCs w:val="22"/>
              </w:rPr>
              <w:t>methods;</w:t>
            </w:r>
            <w:proofErr w:type="gramEnd"/>
            <w:r w:rsidRPr="005E5F89">
              <w:rPr>
                <w:rFonts w:asciiTheme="minorHAnsi" w:hAnsiTheme="minorHAnsi"/>
                <w:sz w:val="22"/>
                <w:szCs w:val="22"/>
              </w:rPr>
              <w:t xml:space="preserve">    </w:t>
            </w:r>
          </w:p>
          <w:p w14:paraId="4FA170C5" w14:textId="2DAAD26F" w:rsidR="00EC5EF9" w:rsidRPr="005E5F89"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lastRenderedPageBreak/>
              <w:t xml:space="preserve">When available, procedures for flushing Morgan Gorge in accordance with the Morgan Gorge Flushing Management Plan required under </w:t>
            </w:r>
            <w:r w:rsidRPr="00F135B8">
              <w:rPr>
                <w:rFonts w:asciiTheme="minorHAnsi" w:hAnsiTheme="minorHAnsi"/>
                <w:sz w:val="22"/>
                <w:szCs w:val="22"/>
                <w:highlight w:val="lightGray"/>
              </w:rPr>
              <w:t>Co</w:t>
            </w:r>
            <w:r w:rsidRPr="00685374">
              <w:rPr>
                <w:rFonts w:asciiTheme="minorHAnsi" w:hAnsiTheme="minorHAnsi"/>
                <w:sz w:val="22"/>
                <w:szCs w:val="22"/>
                <w:highlight w:val="lightGray"/>
              </w:rPr>
              <w:t xml:space="preserve">ndition </w:t>
            </w:r>
            <w:r w:rsidRPr="00685374">
              <w:rPr>
                <w:rFonts w:asciiTheme="minorHAnsi" w:hAnsiTheme="minorHAnsi"/>
                <w:sz w:val="22"/>
                <w:highlight w:val="lightGray"/>
              </w:rPr>
              <w:t>RC</w:t>
            </w:r>
            <w:r w:rsidR="00685374" w:rsidRPr="00685374">
              <w:rPr>
                <w:rFonts w:asciiTheme="minorHAnsi" w:hAnsiTheme="minorHAnsi"/>
                <w:sz w:val="22"/>
                <w:highlight w:val="lightGray"/>
              </w:rPr>
              <w:t xml:space="preserve">116 and </w:t>
            </w:r>
            <w:proofErr w:type="gramStart"/>
            <w:r w:rsidR="00685374" w:rsidRPr="00685374">
              <w:rPr>
                <w:rFonts w:asciiTheme="minorHAnsi" w:hAnsiTheme="minorHAnsi"/>
                <w:sz w:val="22"/>
                <w:highlight w:val="lightGray"/>
              </w:rPr>
              <w:t>RC117</w:t>
            </w:r>
            <w:r w:rsidRPr="00685374">
              <w:rPr>
                <w:rFonts w:asciiTheme="minorHAnsi" w:hAnsiTheme="minorHAnsi"/>
                <w:sz w:val="22"/>
                <w:szCs w:val="22"/>
                <w:highlight w:val="lightGray"/>
              </w:rPr>
              <w:t>;</w:t>
            </w:r>
            <w:proofErr w:type="gramEnd"/>
          </w:p>
          <w:p w14:paraId="7F700EF4" w14:textId="77777777" w:rsidR="00EC5EF9"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Indigenous tree trimming </w:t>
            </w:r>
            <w:proofErr w:type="gramStart"/>
            <w:r w:rsidRPr="00D600A8">
              <w:rPr>
                <w:rFonts w:asciiTheme="minorHAnsi" w:hAnsiTheme="minorHAnsi"/>
                <w:sz w:val="22"/>
                <w:szCs w:val="22"/>
              </w:rPr>
              <w:t>proto</w:t>
            </w:r>
            <w:r>
              <w:rPr>
                <w:rFonts w:asciiTheme="minorHAnsi" w:hAnsiTheme="minorHAnsi"/>
                <w:sz w:val="22"/>
                <w:szCs w:val="22"/>
              </w:rPr>
              <w:t>c</w:t>
            </w:r>
            <w:r w:rsidRPr="00D600A8">
              <w:rPr>
                <w:rFonts w:asciiTheme="minorHAnsi" w:hAnsiTheme="minorHAnsi"/>
                <w:sz w:val="22"/>
                <w:szCs w:val="22"/>
              </w:rPr>
              <w:t>ols;</w:t>
            </w:r>
            <w:proofErr w:type="gramEnd"/>
          </w:p>
          <w:p w14:paraId="76AD3E87" w14:textId="1DA3E876" w:rsidR="00E326FB" w:rsidRDefault="00E326FB"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Annual reporting procedures</w:t>
            </w:r>
            <w:r w:rsidR="00276994">
              <w:rPr>
                <w:rFonts w:asciiTheme="minorHAnsi" w:hAnsiTheme="minorHAnsi"/>
                <w:sz w:val="22"/>
                <w:szCs w:val="22"/>
              </w:rPr>
              <w:t>; and</w:t>
            </w:r>
            <w:r w:rsidRPr="00D600A8">
              <w:rPr>
                <w:rFonts w:asciiTheme="minorHAnsi" w:hAnsiTheme="minorHAnsi"/>
                <w:sz w:val="22"/>
                <w:szCs w:val="22"/>
              </w:rPr>
              <w:t xml:space="preserve"> </w:t>
            </w:r>
          </w:p>
          <w:p w14:paraId="25C9D17C" w14:textId="34E75C3B" w:rsidR="00276994" w:rsidRPr="00276994" w:rsidRDefault="00EC5EF9" w:rsidP="00276994">
            <w:pPr>
              <w:pStyle w:val="Legal2"/>
              <w:numPr>
                <w:ilvl w:val="0"/>
                <w:numId w:val="19"/>
              </w:numPr>
              <w:ind w:left="1568" w:hanging="709"/>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Theme="minorHAnsi" w:hAnsiTheme="minorHAnsi"/>
                <w:sz w:val="22"/>
                <w:szCs w:val="22"/>
              </w:rPr>
              <w:t xml:space="preserve">Public complaint </w:t>
            </w:r>
            <w:proofErr w:type="gramStart"/>
            <w:r w:rsidRPr="00D600A8">
              <w:rPr>
                <w:rFonts w:asciiTheme="minorHAnsi" w:hAnsiTheme="minorHAnsi"/>
                <w:sz w:val="22"/>
                <w:szCs w:val="22"/>
              </w:rPr>
              <w:t>procedures;</w:t>
            </w:r>
            <w:proofErr w:type="gramEnd"/>
            <w:r w:rsidRPr="00D600A8">
              <w:rPr>
                <w:rFonts w:asciiTheme="minorHAnsi" w:hAnsiTheme="minorHAnsi"/>
                <w:sz w:val="22"/>
                <w:szCs w:val="22"/>
              </w:rPr>
              <w:t xml:space="preserve"> and</w:t>
            </w:r>
            <w:r w:rsidR="00276994" w:rsidRPr="00276994">
              <w:rPr>
                <w:rFonts w:asciiTheme="minorHAnsi" w:hAnsiTheme="minorHAnsi"/>
                <w:sz w:val="22"/>
                <w:szCs w:val="22"/>
              </w:rPr>
              <w:t xml:space="preserve"> a record of any complaints received about the Construction Works. The record shall be made available to WDC upon request, and shall include:</w:t>
            </w:r>
          </w:p>
          <w:p w14:paraId="6ED2C2FB" w14:textId="77777777" w:rsidR="00E326FB" w:rsidRPr="00276994" w:rsidRDefault="00E326FB" w:rsidP="007123D6">
            <w:pPr>
              <w:pStyle w:val="Legal3"/>
              <w:numPr>
                <w:ilvl w:val="0"/>
                <w:numId w:val="116"/>
              </w:numPr>
              <w:ind w:left="2418"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76994">
              <w:rPr>
                <w:rFonts w:asciiTheme="minorHAnsi" w:hAnsiTheme="minorHAnsi"/>
                <w:sz w:val="22"/>
                <w:szCs w:val="22"/>
              </w:rPr>
              <w:t xml:space="preserve">the date, time and nature of the </w:t>
            </w:r>
            <w:proofErr w:type="gramStart"/>
            <w:r w:rsidRPr="00276994">
              <w:rPr>
                <w:rFonts w:asciiTheme="minorHAnsi" w:hAnsiTheme="minorHAnsi"/>
                <w:sz w:val="22"/>
                <w:szCs w:val="22"/>
              </w:rPr>
              <w:t>complaint;</w:t>
            </w:r>
            <w:proofErr w:type="gramEnd"/>
            <w:r w:rsidRPr="00276994">
              <w:rPr>
                <w:rFonts w:asciiTheme="minorHAnsi" w:hAnsiTheme="minorHAnsi"/>
                <w:sz w:val="22"/>
                <w:szCs w:val="22"/>
              </w:rPr>
              <w:t xml:space="preserve"> </w:t>
            </w:r>
          </w:p>
          <w:p w14:paraId="268F1630" w14:textId="77777777" w:rsidR="00E326FB" w:rsidRPr="00276994" w:rsidRDefault="00E326FB" w:rsidP="007123D6">
            <w:pPr>
              <w:pStyle w:val="Legal3"/>
              <w:numPr>
                <w:ilvl w:val="0"/>
                <w:numId w:val="116"/>
              </w:numPr>
              <w:ind w:left="2418"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76994">
              <w:rPr>
                <w:rFonts w:asciiTheme="minorHAnsi" w:hAnsiTheme="minorHAnsi"/>
                <w:sz w:val="22"/>
                <w:szCs w:val="22"/>
              </w:rPr>
              <w:t>the name, phone number and address of the complainant (unless the complainant wishes to remain anonymous</w:t>
            </w:r>
            <w:proofErr w:type="gramStart"/>
            <w:r w:rsidRPr="00276994">
              <w:rPr>
                <w:rFonts w:asciiTheme="minorHAnsi" w:hAnsiTheme="minorHAnsi"/>
                <w:sz w:val="22"/>
                <w:szCs w:val="22"/>
              </w:rPr>
              <w:t>);</w:t>
            </w:r>
            <w:proofErr w:type="gramEnd"/>
            <w:r w:rsidRPr="00276994">
              <w:rPr>
                <w:rFonts w:asciiTheme="minorHAnsi" w:hAnsiTheme="minorHAnsi"/>
                <w:sz w:val="22"/>
                <w:szCs w:val="22"/>
              </w:rPr>
              <w:t xml:space="preserve"> </w:t>
            </w:r>
          </w:p>
          <w:p w14:paraId="5A5304C8" w14:textId="77777777" w:rsidR="00E326FB" w:rsidRPr="00276994" w:rsidRDefault="00E326FB" w:rsidP="007123D6">
            <w:pPr>
              <w:pStyle w:val="Legal3"/>
              <w:numPr>
                <w:ilvl w:val="0"/>
                <w:numId w:val="116"/>
              </w:numPr>
              <w:ind w:left="2418"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76994">
              <w:rPr>
                <w:rFonts w:asciiTheme="minorHAnsi" w:hAnsiTheme="minorHAnsi"/>
                <w:sz w:val="22"/>
                <w:szCs w:val="22"/>
              </w:rPr>
              <w:t xml:space="preserve">measures taken to respond to the complaint (including a record of the response provided to the complainant) or confirmation of no action if deemed </w:t>
            </w:r>
            <w:proofErr w:type="gramStart"/>
            <w:r w:rsidRPr="00276994">
              <w:rPr>
                <w:rFonts w:asciiTheme="minorHAnsi" w:hAnsiTheme="minorHAnsi"/>
                <w:sz w:val="22"/>
                <w:szCs w:val="22"/>
              </w:rPr>
              <w:t>appropriate;</w:t>
            </w:r>
            <w:proofErr w:type="gramEnd"/>
          </w:p>
          <w:p w14:paraId="3DEB423A" w14:textId="77777777" w:rsidR="00E326FB" w:rsidRPr="00276994" w:rsidRDefault="00E326FB" w:rsidP="007123D6">
            <w:pPr>
              <w:pStyle w:val="Legal3"/>
              <w:numPr>
                <w:ilvl w:val="0"/>
                <w:numId w:val="116"/>
              </w:numPr>
              <w:ind w:left="2418"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76994">
              <w:rPr>
                <w:rFonts w:asciiTheme="minorHAnsi" w:hAnsiTheme="minorHAnsi"/>
                <w:sz w:val="22"/>
                <w:szCs w:val="22"/>
              </w:rPr>
              <w:t>the outcome of the investigation into the complaint; and</w:t>
            </w:r>
          </w:p>
          <w:p w14:paraId="4CC19C68" w14:textId="10811BB8" w:rsidR="00EC5EF9" w:rsidRPr="00E326FB" w:rsidRDefault="00E326FB" w:rsidP="007123D6">
            <w:pPr>
              <w:pStyle w:val="Legal3"/>
              <w:numPr>
                <w:ilvl w:val="0"/>
                <w:numId w:val="116"/>
              </w:numPr>
              <w:ind w:left="2418"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76994">
              <w:rPr>
                <w:rFonts w:asciiTheme="minorHAnsi" w:hAnsiTheme="minorHAnsi"/>
                <w:sz w:val="22"/>
                <w:szCs w:val="22"/>
              </w:rPr>
              <w:t>any other activities in the area, unrelated to the Project that may have contributed to the complaint, such as non-project construction, fires, traffic accidents or unusually dusty conditions generally.</w:t>
            </w:r>
          </w:p>
        </w:tc>
      </w:tr>
      <w:tr w:rsidR="00E326FB" w:rsidRPr="00F60E9E" w14:paraId="21EDC2FC"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2A15E8F5" w14:textId="2219AF6C" w:rsidR="00E326FB" w:rsidRDefault="00614B24" w:rsidP="00EC5EF9">
            <w:pPr>
              <w:rPr>
                <w:sz w:val="22"/>
                <w:szCs w:val="22"/>
              </w:rPr>
            </w:pPr>
            <w:r>
              <w:rPr>
                <w:sz w:val="22"/>
                <w:szCs w:val="22"/>
              </w:rPr>
              <w:lastRenderedPageBreak/>
              <w:t>RC109</w:t>
            </w:r>
          </w:p>
        </w:tc>
        <w:tc>
          <w:tcPr>
            <w:tcW w:w="9353" w:type="dxa"/>
          </w:tcPr>
          <w:p w14:paraId="2596B6C1" w14:textId="74491EAB" w:rsidR="0078445D" w:rsidRPr="00D600A8" w:rsidRDefault="00E326FB" w:rsidP="00E326FB">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 xml:space="preserve">The Consent Holder must review the </w:t>
            </w:r>
            <w:r w:rsidRPr="005E5F89">
              <w:rPr>
                <w:rFonts w:asciiTheme="minorHAnsi" w:hAnsiTheme="minorHAnsi"/>
                <w:b/>
                <w:bCs/>
                <w:sz w:val="22"/>
                <w:szCs w:val="22"/>
              </w:rPr>
              <w:t>SOMP</w:t>
            </w:r>
            <w:r w:rsidRPr="005E5F89">
              <w:rPr>
                <w:rFonts w:asciiTheme="minorHAnsi" w:hAnsiTheme="minorHAnsi"/>
                <w:sz w:val="22"/>
                <w:szCs w:val="22"/>
              </w:rPr>
              <w:t xml:space="preserve"> at least once every </w:t>
            </w:r>
            <w:r>
              <w:rPr>
                <w:rFonts w:asciiTheme="minorHAnsi" w:hAnsiTheme="minorHAnsi"/>
                <w:sz w:val="22"/>
                <w:szCs w:val="22"/>
              </w:rPr>
              <w:t>five (</w:t>
            </w:r>
            <w:r w:rsidRPr="005E5F89">
              <w:rPr>
                <w:rFonts w:asciiTheme="minorHAnsi" w:hAnsiTheme="minorHAnsi"/>
                <w:sz w:val="22"/>
                <w:szCs w:val="22"/>
              </w:rPr>
              <w:t>5</w:t>
            </w:r>
            <w:r>
              <w:rPr>
                <w:rFonts w:asciiTheme="minorHAnsi" w:hAnsiTheme="minorHAnsi"/>
                <w:sz w:val="22"/>
                <w:szCs w:val="22"/>
              </w:rPr>
              <w:t>)</w:t>
            </w:r>
            <w:r w:rsidRPr="005E5F89">
              <w:rPr>
                <w:rFonts w:asciiTheme="minorHAnsi" w:hAnsiTheme="minorHAnsi"/>
                <w:sz w:val="22"/>
                <w:szCs w:val="22"/>
              </w:rPr>
              <w:t xml:space="preserve"> years following the </w:t>
            </w:r>
            <w:r w:rsidRPr="005E5F89">
              <w:rPr>
                <w:rFonts w:asciiTheme="minorHAnsi" w:hAnsiTheme="minorHAnsi"/>
                <w:b/>
                <w:bCs/>
                <w:sz w:val="22"/>
                <w:szCs w:val="22"/>
              </w:rPr>
              <w:t>Commencement of Generation</w:t>
            </w:r>
            <w:r w:rsidRPr="005E5F89">
              <w:rPr>
                <w:rFonts w:asciiTheme="minorHAnsi" w:hAnsiTheme="minorHAnsi"/>
                <w:sz w:val="22"/>
                <w:szCs w:val="22"/>
              </w:rPr>
              <w:t xml:space="preserve">. </w:t>
            </w:r>
            <w:r w:rsidR="009B5C20">
              <w:rPr>
                <w:rFonts w:asciiTheme="minorHAnsi" w:hAnsiTheme="minorHAnsi"/>
                <w:sz w:val="22"/>
                <w:szCs w:val="22"/>
              </w:rPr>
              <w:t>Minor amendments may be made in accordance with Condition CC</w:t>
            </w:r>
            <w:r w:rsidR="0089301D">
              <w:rPr>
                <w:rFonts w:asciiTheme="minorHAnsi" w:hAnsiTheme="minorHAnsi"/>
                <w:sz w:val="22"/>
                <w:szCs w:val="22"/>
              </w:rPr>
              <w:t>15 and CC</w:t>
            </w:r>
            <w:r w:rsidR="009B5C20">
              <w:rPr>
                <w:rFonts w:asciiTheme="minorHAnsi" w:hAnsiTheme="minorHAnsi"/>
                <w:sz w:val="22"/>
                <w:szCs w:val="22"/>
              </w:rPr>
              <w:t>16</w:t>
            </w:r>
            <w:r w:rsidR="0089301D">
              <w:rPr>
                <w:rFonts w:asciiTheme="minorHAnsi" w:hAnsiTheme="minorHAnsi"/>
                <w:sz w:val="22"/>
                <w:szCs w:val="22"/>
              </w:rPr>
              <w:t xml:space="preserve">. Amendments </w:t>
            </w:r>
            <w:r w:rsidRPr="005E5F89">
              <w:rPr>
                <w:rFonts w:asciiTheme="minorHAnsi" w:hAnsiTheme="minorHAnsi"/>
                <w:sz w:val="22"/>
                <w:szCs w:val="22"/>
              </w:rPr>
              <w:t xml:space="preserve">made to the </w:t>
            </w:r>
            <w:r w:rsidRPr="00F135B8">
              <w:rPr>
                <w:rFonts w:asciiTheme="minorHAnsi" w:hAnsiTheme="minorHAnsi"/>
                <w:b/>
                <w:bCs/>
                <w:sz w:val="22"/>
                <w:szCs w:val="22"/>
              </w:rPr>
              <w:t>SOMP</w:t>
            </w:r>
            <w:r w:rsidRPr="005E5F89">
              <w:rPr>
                <w:rFonts w:asciiTheme="minorHAnsi" w:hAnsiTheme="minorHAnsi"/>
                <w:sz w:val="22"/>
                <w:szCs w:val="22"/>
              </w:rPr>
              <w:t xml:space="preserve"> </w:t>
            </w:r>
            <w:r w:rsidR="0089301D">
              <w:rPr>
                <w:rFonts w:asciiTheme="minorHAnsi" w:hAnsiTheme="minorHAnsi"/>
                <w:sz w:val="22"/>
                <w:szCs w:val="22"/>
              </w:rPr>
              <w:t xml:space="preserve">that would result in a materially different outcome </w:t>
            </w:r>
            <w:r w:rsidRPr="005E5F89">
              <w:rPr>
                <w:rFonts w:asciiTheme="minorHAnsi" w:hAnsiTheme="minorHAnsi"/>
                <w:sz w:val="22"/>
                <w:szCs w:val="22"/>
              </w:rPr>
              <w:t xml:space="preserve">must be certified in accordance with </w:t>
            </w:r>
            <w:r w:rsidRPr="00483A59">
              <w:rPr>
                <w:rFonts w:asciiTheme="minorHAnsi" w:hAnsiTheme="minorHAnsi"/>
                <w:sz w:val="22"/>
                <w:szCs w:val="22"/>
                <w:highlight w:val="lightGray"/>
              </w:rPr>
              <w:t xml:space="preserve">Condition </w:t>
            </w:r>
            <w:r w:rsidRPr="00483A59">
              <w:rPr>
                <w:rFonts w:asciiTheme="minorHAnsi" w:hAnsiTheme="minorHAnsi"/>
                <w:sz w:val="22"/>
                <w:highlight w:val="lightGray"/>
              </w:rPr>
              <w:t>CC</w:t>
            </w:r>
            <w:r w:rsidR="00483A59" w:rsidRPr="00483A59">
              <w:rPr>
                <w:rFonts w:asciiTheme="minorHAnsi" w:hAnsiTheme="minorHAnsi"/>
                <w:sz w:val="22"/>
                <w:highlight w:val="lightGray"/>
              </w:rPr>
              <w:t>17</w:t>
            </w:r>
            <w:r w:rsidRPr="00483A59">
              <w:rPr>
                <w:rFonts w:asciiTheme="minorHAnsi" w:hAnsiTheme="minorHAnsi"/>
                <w:sz w:val="22"/>
                <w:szCs w:val="22"/>
                <w:highlight w:val="lightGray"/>
              </w:rPr>
              <w:t>.</w:t>
            </w:r>
          </w:p>
        </w:tc>
      </w:tr>
      <w:tr w:rsidR="00500838" w:rsidRPr="00F60E9E" w14:paraId="745AD57B"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2AF936B7" w14:textId="77777777" w:rsidR="00500838" w:rsidRDefault="00500838" w:rsidP="008C5A5C">
            <w:pPr>
              <w:rPr>
                <w:sz w:val="22"/>
                <w:szCs w:val="22"/>
              </w:rPr>
            </w:pPr>
          </w:p>
        </w:tc>
        <w:tc>
          <w:tcPr>
            <w:tcW w:w="9353" w:type="dxa"/>
            <w:shd w:val="clear" w:color="auto" w:fill="DAE9F7" w:themeFill="text2" w:themeFillTint="1A"/>
            <w:vAlign w:val="center"/>
          </w:tcPr>
          <w:p w14:paraId="35B4CE4B" w14:textId="218628F8" w:rsidR="00500838" w:rsidRPr="00D600A8" w:rsidRDefault="00500838" w:rsidP="008C5A5C">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00A8">
              <w:rPr>
                <w:rFonts w:ascii="Aptos" w:hAnsi="Aptos"/>
                <w:b/>
                <w:bCs/>
                <w:sz w:val="22"/>
                <w:szCs w:val="22"/>
              </w:rPr>
              <w:t xml:space="preserve">In-stream Works </w:t>
            </w:r>
          </w:p>
        </w:tc>
      </w:tr>
      <w:tr w:rsidR="00D0311B" w:rsidRPr="00F60E9E" w14:paraId="115DD984" w14:textId="77777777" w:rsidTr="00F42CFF">
        <w:trPr>
          <w:trHeight w:val="425"/>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790BCEBE" w14:textId="77777777" w:rsidR="00D0311B" w:rsidRDefault="00D0311B" w:rsidP="008C5A5C">
            <w:pPr>
              <w:rPr>
                <w:sz w:val="22"/>
                <w:szCs w:val="22"/>
              </w:rPr>
            </w:pPr>
          </w:p>
        </w:tc>
        <w:tc>
          <w:tcPr>
            <w:tcW w:w="9353" w:type="dxa"/>
            <w:vAlign w:val="center"/>
          </w:tcPr>
          <w:p w14:paraId="55073A8B" w14:textId="26386D46" w:rsidR="00D0311B" w:rsidRPr="00D600A8" w:rsidRDefault="00D6380C" w:rsidP="008C5A5C">
            <w:pPr>
              <w:pStyle w:val="Legal1"/>
              <w:cnfStyle w:val="000000000000" w:firstRow="0" w:lastRow="0" w:firstColumn="0" w:lastColumn="0" w:oddVBand="0" w:evenVBand="0" w:oddHBand="0" w:evenHBand="0" w:firstRowFirstColumn="0" w:firstRowLastColumn="0" w:lastRowFirstColumn="0" w:lastRowLastColumn="0"/>
              <w:rPr>
                <w:rFonts w:ascii="Aptos" w:hAnsi="Aptos"/>
                <w:b/>
                <w:bCs/>
                <w:sz w:val="22"/>
                <w:szCs w:val="22"/>
              </w:rPr>
            </w:pPr>
            <w:r w:rsidRPr="00D6380C">
              <w:rPr>
                <w:rFonts w:asciiTheme="minorHAnsi" w:eastAsiaTheme="minorHAnsi" w:hAnsiTheme="minorHAnsi" w:cstheme="minorBidi"/>
                <w:i/>
                <w:iCs/>
                <w:color w:val="3A3A3A" w:themeColor="background2" w:themeShade="40"/>
                <w:kern w:val="2"/>
                <w:sz w:val="22"/>
                <w:szCs w:val="22"/>
                <w:lang w:val="en-US" w:eastAsia="en-US"/>
                <w14:ligatures w14:val="standardContextual"/>
              </w:rPr>
              <w:t xml:space="preserve">In-stream Works </w:t>
            </w:r>
            <w:r w:rsidR="002E6530">
              <w:rPr>
                <w:rFonts w:asciiTheme="minorHAnsi" w:eastAsiaTheme="minorHAnsi" w:hAnsiTheme="minorHAnsi" w:cstheme="minorBidi"/>
                <w:i/>
                <w:iCs/>
                <w:color w:val="3A3A3A" w:themeColor="background2" w:themeShade="40"/>
                <w:kern w:val="2"/>
                <w:sz w:val="22"/>
                <w:szCs w:val="22"/>
                <w:lang w:val="en-US" w:eastAsia="en-US"/>
                <w14:ligatures w14:val="standardContextual"/>
              </w:rPr>
              <w:t xml:space="preserve">and </w:t>
            </w:r>
            <w:proofErr w:type="gramStart"/>
            <w:r w:rsidR="002E6530">
              <w:rPr>
                <w:rFonts w:asciiTheme="minorHAnsi" w:eastAsiaTheme="minorHAnsi" w:hAnsiTheme="minorHAnsi" w:cstheme="minorBidi"/>
                <w:i/>
                <w:iCs/>
                <w:color w:val="3A3A3A" w:themeColor="background2" w:themeShade="40"/>
                <w:kern w:val="2"/>
                <w:sz w:val="22"/>
                <w:szCs w:val="22"/>
                <w:lang w:val="en-US" w:eastAsia="en-US"/>
                <w14:ligatures w14:val="standardContextual"/>
              </w:rPr>
              <w:t>no</w:t>
            </w:r>
            <w:proofErr w:type="gramEnd"/>
            <w:r w:rsidR="002E6530">
              <w:rPr>
                <w:rFonts w:asciiTheme="minorHAnsi" w:eastAsiaTheme="minorHAnsi" w:hAnsiTheme="minorHAnsi" w:cstheme="minorBidi"/>
                <w:i/>
                <w:iCs/>
                <w:color w:val="3A3A3A" w:themeColor="background2" w:themeShade="40"/>
                <w:kern w:val="2"/>
                <w:sz w:val="22"/>
                <w:szCs w:val="22"/>
                <w:lang w:val="en-US" w:eastAsia="en-US"/>
                <w14:ligatures w14:val="standardContextual"/>
              </w:rPr>
              <w:t>-take days</w:t>
            </w:r>
          </w:p>
        </w:tc>
      </w:tr>
      <w:tr w:rsidR="00500838" w:rsidRPr="00F60E9E" w14:paraId="50BF1F3B"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Pr>
          <w:p w14:paraId="4DCAFF4F" w14:textId="7DC8B95F" w:rsidR="00500838" w:rsidRDefault="00614B24" w:rsidP="00500838">
            <w:pPr>
              <w:rPr>
                <w:sz w:val="22"/>
                <w:szCs w:val="22"/>
              </w:rPr>
            </w:pPr>
            <w:r>
              <w:rPr>
                <w:sz w:val="22"/>
                <w:szCs w:val="22"/>
              </w:rPr>
              <w:t>RC110</w:t>
            </w:r>
          </w:p>
        </w:tc>
        <w:tc>
          <w:tcPr>
            <w:tcW w:w="9353" w:type="dxa"/>
          </w:tcPr>
          <w:p w14:paraId="7FB152B6" w14:textId="48F4D66F" w:rsidR="00D6380C" w:rsidRPr="00D600A8" w:rsidRDefault="00500838" w:rsidP="00D6380C">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380C">
              <w:rPr>
                <w:rFonts w:asciiTheme="minorHAnsi" w:hAnsiTheme="minorHAnsi"/>
                <w:sz w:val="22"/>
                <w:szCs w:val="22"/>
              </w:rPr>
              <w:t xml:space="preserve">In-stream sediment excavation works must not be undertaken on any no-take day required by </w:t>
            </w:r>
            <w:r w:rsidRPr="00D6380C">
              <w:rPr>
                <w:rFonts w:asciiTheme="minorHAnsi" w:hAnsiTheme="minorHAnsi"/>
                <w:sz w:val="22"/>
                <w:szCs w:val="22"/>
                <w:highlight w:val="lightGray"/>
              </w:rPr>
              <w:t xml:space="preserve">Conditions </w:t>
            </w:r>
            <w:r w:rsidR="00F56707">
              <w:rPr>
                <w:rFonts w:asciiTheme="minorHAnsi" w:hAnsiTheme="minorHAnsi"/>
                <w:sz w:val="22"/>
                <w:szCs w:val="22"/>
                <w:highlight w:val="lightGray"/>
              </w:rPr>
              <w:t>RC</w:t>
            </w:r>
            <w:r w:rsidRPr="00D6380C">
              <w:rPr>
                <w:rFonts w:asciiTheme="minorHAnsi" w:hAnsiTheme="minorHAnsi"/>
                <w:sz w:val="22"/>
                <w:szCs w:val="22"/>
                <w:highlight w:val="lightGray"/>
              </w:rPr>
              <w:t>1</w:t>
            </w:r>
            <w:r w:rsidR="00F56707">
              <w:rPr>
                <w:rFonts w:asciiTheme="minorHAnsi" w:hAnsiTheme="minorHAnsi"/>
                <w:sz w:val="22"/>
                <w:szCs w:val="22"/>
                <w:highlight w:val="lightGray"/>
              </w:rPr>
              <w:t>30</w:t>
            </w:r>
            <w:r w:rsidRPr="00D6380C">
              <w:rPr>
                <w:rFonts w:asciiTheme="minorHAnsi" w:hAnsiTheme="minorHAnsi"/>
                <w:sz w:val="22"/>
                <w:szCs w:val="22"/>
                <w:highlight w:val="lightGray"/>
              </w:rPr>
              <w:t>.</w:t>
            </w:r>
          </w:p>
        </w:tc>
      </w:tr>
      <w:tr w:rsidR="00246D1D" w:rsidRPr="00F60E9E" w14:paraId="15C1168B" w14:textId="77777777" w:rsidTr="00F42CFF">
        <w:trPr>
          <w:trHeight w:val="425"/>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42F9929B" w14:textId="77777777" w:rsidR="00246D1D" w:rsidRPr="00D0311B" w:rsidRDefault="00246D1D" w:rsidP="008C5A5C">
            <w:pPr>
              <w:rPr>
                <w:color w:val="3A3A3A" w:themeColor="background2" w:themeShade="40"/>
                <w:sz w:val="22"/>
                <w:szCs w:val="22"/>
              </w:rPr>
            </w:pPr>
          </w:p>
        </w:tc>
        <w:tc>
          <w:tcPr>
            <w:tcW w:w="9353" w:type="dxa"/>
            <w:vAlign w:val="center"/>
          </w:tcPr>
          <w:p w14:paraId="7B7A1694" w14:textId="76FC46AE" w:rsidR="00246D1D" w:rsidRPr="00D0311B" w:rsidRDefault="00246D1D" w:rsidP="008C5A5C">
            <w:pPr>
              <w:cnfStyle w:val="000000000000" w:firstRow="0" w:lastRow="0" w:firstColumn="0" w:lastColumn="0" w:oddVBand="0" w:evenVBand="0" w:oddHBand="0" w:evenHBand="0" w:firstRowFirstColumn="0" w:firstRowLastColumn="0" w:lastRowFirstColumn="0" w:lastRowLastColumn="0"/>
              <w:rPr>
                <w:i/>
                <w:iCs/>
                <w:color w:val="3A3A3A" w:themeColor="background2" w:themeShade="40"/>
                <w:sz w:val="22"/>
                <w:szCs w:val="22"/>
              </w:rPr>
            </w:pPr>
            <w:r w:rsidRPr="00D0311B">
              <w:rPr>
                <w:i/>
                <w:iCs/>
                <w:color w:val="3A3A3A" w:themeColor="background2" w:themeShade="40"/>
                <w:sz w:val="22"/>
                <w:szCs w:val="22"/>
              </w:rPr>
              <w:t>In-stream Works Review Report</w:t>
            </w:r>
          </w:p>
        </w:tc>
      </w:tr>
      <w:tr w:rsidR="00500838" w:rsidRPr="00F60E9E" w14:paraId="4341F9AF"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Pr>
          <w:p w14:paraId="021BC2F7" w14:textId="54F39FD5" w:rsidR="00500838" w:rsidRDefault="00614B24" w:rsidP="00500838">
            <w:pPr>
              <w:rPr>
                <w:sz w:val="22"/>
                <w:szCs w:val="22"/>
              </w:rPr>
            </w:pPr>
            <w:r>
              <w:rPr>
                <w:sz w:val="22"/>
                <w:szCs w:val="22"/>
              </w:rPr>
              <w:t>RC111</w:t>
            </w:r>
          </w:p>
        </w:tc>
        <w:tc>
          <w:tcPr>
            <w:tcW w:w="9353" w:type="dxa"/>
          </w:tcPr>
          <w:p w14:paraId="2DB800AC" w14:textId="77777777" w:rsidR="00500838" w:rsidRPr="002E49EE" w:rsidRDefault="00500838" w:rsidP="00500838">
            <w:pPr>
              <w:pStyle w:val="Legal5"/>
              <w:tabs>
                <w:tab w:val="clear" w:pos="2693"/>
              </w:tabs>
              <w:ind w:left="883"/>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2E49EE">
              <w:rPr>
                <w:rFonts w:asciiTheme="minorHAnsi" w:hAnsiTheme="minorHAnsi"/>
                <w:sz w:val="22"/>
                <w:szCs w:val="22"/>
              </w:rPr>
              <w:t xml:space="preserve">If, for any consecutive five (5) year period following the </w:t>
            </w:r>
            <w:r w:rsidRPr="002E49EE">
              <w:rPr>
                <w:rFonts w:asciiTheme="minorHAnsi" w:hAnsiTheme="minorHAnsi"/>
                <w:b/>
                <w:bCs/>
                <w:sz w:val="22"/>
                <w:szCs w:val="22"/>
              </w:rPr>
              <w:t>Commencement of Generation</w:t>
            </w:r>
            <w:r w:rsidRPr="002E49EE">
              <w:rPr>
                <w:rFonts w:asciiTheme="minorHAnsi" w:hAnsiTheme="minorHAnsi"/>
                <w:sz w:val="22"/>
                <w:szCs w:val="22"/>
              </w:rPr>
              <w:t>, the average annual frequency of in-stream sediment excavation work events undertaken above the Headworks exceeds fifteen (15) the Consent Holder must prepare an In-stream Works Review Report. The purpose of the In</w:t>
            </w:r>
            <w:r>
              <w:rPr>
                <w:rFonts w:asciiTheme="minorHAnsi" w:hAnsiTheme="minorHAnsi"/>
                <w:sz w:val="22"/>
                <w:szCs w:val="22"/>
              </w:rPr>
              <w:t>-</w:t>
            </w:r>
            <w:r w:rsidRPr="002E49EE">
              <w:rPr>
                <w:rFonts w:asciiTheme="minorHAnsi" w:hAnsiTheme="minorHAnsi"/>
                <w:sz w:val="22"/>
                <w:szCs w:val="22"/>
              </w:rPr>
              <w:t xml:space="preserve">stream Works Review Report is to identify practicable measures for minimising the frequency of in-stream sediment excavation work events. </w:t>
            </w:r>
          </w:p>
          <w:p w14:paraId="06FE7FE2" w14:textId="77777777" w:rsidR="00500838" w:rsidRPr="002E49EE" w:rsidRDefault="00500838" w:rsidP="00500838">
            <w:pPr>
              <w:pStyle w:val="Legal5"/>
              <w:tabs>
                <w:tab w:val="clear" w:pos="2693"/>
              </w:tabs>
              <w:ind w:left="883"/>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w:t>
            </w:r>
            <w:r w:rsidRPr="002E49EE">
              <w:rPr>
                <w:rFonts w:asciiTheme="minorHAnsi" w:hAnsiTheme="minorHAnsi"/>
                <w:sz w:val="22"/>
                <w:szCs w:val="22"/>
              </w:rPr>
              <w:t xml:space="preserve">he In-stream Works Review Report must (as a minimum): </w:t>
            </w:r>
          </w:p>
          <w:p w14:paraId="6C7CB9D2" w14:textId="77777777" w:rsidR="00500838" w:rsidRPr="003801E1" w:rsidRDefault="00500838" w:rsidP="00306C87">
            <w:pPr>
              <w:pStyle w:val="Legal5"/>
              <w:numPr>
                <w:ilvl w:val="4"/>
                <w:numId w:val="102"/>
              </w:numPr>
              <w:ind w:left="145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3801E1">
              <w:rPr>
                <w:rFonts w:asciiTheme="minorHAnsi" w:hAnsiTheme="minorHAnsi"/>
                <w:sz w:val="22"/>
                <w:szCs w:val="22"/>
              </w:rPr>
              <w:t xml:space="preserve">Be prepared by a suitably qualified and experienced </w:t>
            </w:r>
            <w:proofErr w:type="gramStart"/>
            <w:r w:rsidRPr="003801E1">
              <w:rPr>
                <w:rFonts w:asciiTheme="minorHAnsi" w:hAnsiTheme="minorHAnsi"/>
                <w:sz w:val="22"/>
                <w:szCs w:val="22"/>
              </w:rPr>
              <w:t>professional</w:t>
            </w:r>
            <w:r>
              <w:rPr>
                <w:rFonts w:asciiTheme="minorHAnsi" w:hAnsiTheme="minorHAnsi"/>
                <w:sz w:val="22"/>
                <w:szCs w:val="22"/>
              </w:rPr>
              <w:t>;</w:t>
            </w:r>
            <w:proofErr w:type="gramEnd"/>
            <w:r>
              <w:rPr>
                <w:rFonts w:asciiTheme="minorHAnsi" w:hAnsiTheme="minorHAnsi"/>
                <w:sz w:val="22"/>
                <w:szCs w:val="22"/>
              </w:rPr>
              <w:t xml:space="preserve"> </w:t>
            </w:r>
            <w:r w:rsidRPr="003801E1">
              <w:rPr>
                <w:rFonts w:asciiTheme="minorHAnsi" w:hAnsiTheme="minorHAnsi"/>
                <w:sz w:val="22"/>
                <w:szCs w:val="22"/>
              </w:rPr>
              <w:t xml:space="preserve"> </w:t>
            </w:r>
          </w:p>
          <w:p w14:paraId="07F19A63" w14:textId="77777777" w:rsidR="00500838" w:rsidRPr="003801E1" w:rsidRDefault="00500838" w:rsidP="00306C87">
            <w:pPr>
              <w:pStyle w:val="Legal5"/>
              <w:numPr>
                <w:ilvl w:val="4"/>
                <w:numId w:val="102"/>
              </w:numPr>
              <w:ind w:left="145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3801E1">
              <w:rPr>
                <w:rFonts w:asciiTheme="minorHAnsi" w:hAnsiTheme="minorHAnsi"/>
                <w:sz w:val="22"/>
                <w:szCs w:val="22"/>
              </w:rPr>
              <w:lastRenderedPageBreak/>
              <w:t xml:space="preserve">Include a detailed analysis of the likely root causes for all in-stream sediment excavation events recorded within the </w:t>
            </w:r>
            <w:r w:rsidRPr="002E49EE">
              <w:rPr>
                <w:rFonts w:asciiTheme="minorHAnsi" w:hAnsiTheme="minorHAnsi"/>
                <w:sz w:val="22"/>
                <w:szCs w:val="22"/>
              </w:rPr>
              <w:t xml:space="preserve">five (5) year </w:t>
            </w:r>
            <w:proofErr w:type="gramStart"/>
            <w:r w:rsidRPr="002E49EE">
              <w:rPr>
                <w:rFonts w:asciiTheme="minorHAnsi" w:hAnsiTheme="minorHAnsi"/>
                <w:sz w:val="22"/>
                <w:szCs w:val="22"/>
              </w:rPr>
              <w:t>period</w:t>
            </w:r>
            <w:r w:rsidRPr="003801E1">
              <w:rPr>
                <w:rFonts w:asciiTheme="minorHAnsi" w:hAnsiTheme="minorHAnsi"/>
                <w:sz w:val="22"/>
                <w:szCs w:val="22"/>
              </w:rPr>
              <w:t>;</w:t>
            </w:r>
            <w:proofErr w:type="gramEnd"/>
            <w:r w:rsidRPr="003801E1">
              <w:rPr>
                <w:rFonts w:asciiTheme="minorHAnsi" w:hAnsiTheme="minorHAnsi"/>
                <w:sz w:val="22"/>
                <w:szCs w:val="22"/>
              </w:rPr>
              <w:t xml:space="preserve"> </w:t>
            </w:r>
          </w:p>
          <w:p w14:paraId="5ABC8D6C" w14:textId="77777777" w:rsidR="00500838" w:rsidRPr="003801E1" w:rsidRDefault="00500838" w:rsidP="00306C87">
            <w:pPr>
              <w:pStyle w:val="Legal5"/>
              <w:numPr>
                <w:ilvl w:val="4"/>
                <w:numId w:val="102"/>
              </w:numPr>
              <w:ind w:left="145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3801E1">
              <w:rPr>
                <w:rFonts w:asciiTheme="minorHAnsi" w:hAnsiTheme="minorHAnsi"/>
                <w:sz w:val="22"/>
                <w:szCs w:val="22"/>
              </w:rPr>
              <w:t>If the root causes are not considered "unique" to the preceding</w:t>
            </w:r>
            <w:r>
              <w:t xml:space="preserve"> </w:t>
            </w:r>
            <w:r w:rsidRPr="002E49EE">
              <w:rPr>
                <w:rFonts w:asciiTheme="minorHAnsi" w:hAnsiTheme="minorHAnsi"/>
                <w:sz w:val="22"/>
                <w:szCs w:val="22"/>
              </w:rPr>
              <w:t>five (5) year period</w:t>
            </w:r>
            <w:r w:rsidRPr="003801E1">
              <w:rPr>
                <w:rFonts w:asciiTheme="minorHAnsi" w:hAnsiTheme="minorHAnsi"/>
                <w:sz w:val="22"/>
                <w:szCs w:val="22"/>
              </w:rPr>
              <w:t xml:space="preserve">, include a detailed review of the Headworks operating procedures set out in the </w:t>
            </w:r>
            <w:r w:rsidRPr="001A3635">
              <w:rPr>
                <w:rFonts w:asciiTheme="minorHAnsi" w:hAnsiTheme="minorHAnsi"/>
                <w:b/>
                <w:bCs/>
                <w:sz w:val="22"/>
                <w:szCs w:val="22"/>
              </w:rPr>
              <w:t>SOMP</w:t>
            </w:r>
            <w:r w:rsidRPr="003801E1">
              <w:rPr>
                <w:rFonts w:asciiTheme="minorHAnsi" w:hAnsiTheme="minorHAnsi"/>
                <w:sz w:val="22"/>
                <w:szCs w:val="22"/>
              </w:rPr>
              <w:t xml:space="preserve"> to identify potential operational and/or set-point changes that could reduce the average frequency of in-stream sediment excavation </w:t>
            </w:r>
            <w:proofErr w:type="gramStart"/>
            <w:r w:rsidRPr="003801E1">
              <w:rPr>
                <w:rFonts w:asciiTheme="minorHAnsi" w:hAnsiTheme="minorHAnsi"/>
                <w:sz w:val="22"/>
                <w:szCs w:val="22"/>
              </w:rPr>
              <w:t>events;</w:t>
            </w:r>
            <w:proofErr w:type="gramEnd"/>
            <w:r w:rsidRPr="003801E1">
              <w:rPr>
                <w:rFonts w:asciiTheme="minorHAnsi" w:hAnsiTheme="minorHAnsi"/>
                <w:sz w:val="22"/>
                <w:szCs w:val="22"/>
              </w:rPr>
              <w:t xml:space="preserve"> </w:t>
            </w:r>
          </w:p>
          <w:p w14:paraId="6F4B17EA" w14:textId="77777777" w:rsidR="00246D1D" w:rsidRDefault="00500838" w:rsidP="00306C87">
            <w:pPr>
              <w:pStyle w:val="Legal5"/>
              <w:numPr>
                <w:ilvl w:val="4"/>
                <w:numId w:val="102"/>
              </w:numPr>
              <w:ind w:left="145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3801E1">
              <w:rPr>
                <w:rFonts w:asciiTheme="minorHAnsi" w:hAnsiTheme="minorHAnsi"/>
                <w:sz w:val="22"/>
                <w:szCs w:val="22"/>
              </w:rPr>
              <w:t xml:space="preserve">Include a summary of other options considered to reduce the average frequency of in-stream sediment excavation events; and </w:t>
            </w:r>
          </w:p>
          <w:p w14:paraId="7E133E17" w14:textId="2068CB47" w:rsidR="00500838" w:rsidRPr="00E7417E" w:rsidRDefault="00500838" w:rsidP="00306C87">
            <w:pPr>
              <w:pStyle w:val="Legal5"/>
              <w:numPr>
                <w:ilvl w:val="4"/>
                <w:numId w:val="102"/>
              </w:numPr>
              <w:ind w:left="145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E7417E">
              <w:rPr>
                <w:rFonts w:asciiTheme="minorHAnsi" w:hAnsiTheme="minorHAnsi"/>
                <w:sz w:val="22"/>
                <w:szCs w:val="22"/>
              </w:rPr>
              <w:t xml:space="preserve">Identify any recommended changes to the operating procedures set out in the </w:t>
            </w:r>
            <w:r w:rsidRPr="00E7417E">
              <w:rPr>
                <w:rFonts w:asciiTheme="minorHAnsi" w:hAnsiTheme="minorHAnsi"/>
                <w:b/>
                <w:bCs/>
                <w:sz w:val="22"/>
                <w:szCs w:val="22"/>
              </w:rPr>
              <w:t>SOMP</w:t>
            </w:r>
            <w:r w:rsidRPr="00E7417E">
              <w:rPr>
                <w:rFonts w:asciiTheme="minorHAnsi" w:hAnsiTheme="minorHAnsi"/>
                <w:sz w:val="22"/>
                <w:szCs w:val="22"/>
              </w:rPr>
              <w:t xml:space="preserve"> and/or any recommended physical changes to the headworks structure including any technical information to support any recommendations made.</w:t>
            </w:r>
          </w:p>
        </w:tc>
      </w:tr>
      <w:tr w:rsidR="00500838" w:rsidRPr="00F60E9E" w14:paraId="7CE22CA5"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D57136E" w14:textId="531CC55F" w:rsidR="00500838" w:rsidRDefault="00614B24" w:rsidP="00500838">
            <w:pPr>
              <w:rPr>
                <w:sz w:val="22"/>
                <w:szCs w:val="22"/>
              </w:rPr>
            </w:pPr>
            <w:r>
              <w:rPr>
                <w:sz w:val="22"/>
                <w:szCs w:val="22"/>
              </w:rPr>
              <w:lastRenderedPageBreak/>
              <w:t>RC112</w:t>
            </w:r>
          </w:p>
        </w:tc>
        <w:tc>
          <w:tcPr>
            <w:tcW w:w="9353" w:type="dxa"/>
          </w:tcPr>
          <w:p w14:paraId="20912FC4" w14:textId="44289A23" w:rsidR="00500838" w:rsidRPr="00D600A8" w:rsidRDefault="00500838" w:rsidP="002E6530">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2E6530">
              <w:rPr>
                <w:rFonts w:asciiTheme="minorHAnsi" w:hAnsiTheme="minorHAnsi"/>
                <w:sz w:val="22"/>
                <w:szCs w:val="22"/>
              </w:rPr>
              <w:t xml:space="preserve">If an In-stream Works Review Report is required to be prepared under </w:t>
            </w:r>
            <w:r w:rsidRPr="002E6530">
              <w:rPr>
                <w:rFonts w:asciiTheme="minorHAnsi" w:hAnsiTheme="minorHAnsi"/>
                <w:sz w:val="22"/>
                <w:szCs w:val="22"/>
                <w:highlight w:val="lightGray"/>
              </w:rPr>
              <w:t>Condition CC</w:t>
            </w:r>
            <w:r w:rsidR="00662301">
              <w:rPr>
                <w:rFonts w:asciiTheme="minorHAnsi" w:hAnsiTheme="minorHAnsi"/>
                <w:sz w:val="22"/>
                <w:szCs w:val="22"/>
                <w:highlight w:val="lightGray"/>
              </w:rPr>
              <w:t>111</w:t>
            </w:r>
            <w:r w:rsidRPr="002E6530">
              <w:rPr>
                <w:rFonts w:asciiTheme="minorHAnsi" w:hAnsiTheme="minorHAnsi"/>
                <w:sz w:val="22"/>
                <w:szCs w:val="22"/>
                <w:highlight w:val="lightGray"/>
              </w:rPr>
              <w:t>,</w:t>
            </w:r>
            <w:r w:rsidRPr="002E6530">
              <w:rPr>
                <w:rFonts w:asciiTheme="minorHAnsi" w:hAnsiTheme="minorHAnsi"/>
                <w:sz w:val="22"/>
                <w:szCs w:val="22"/>
              </w:rPr>
              <w:t xml:space="preserve"> the Consent Holder must provide the Report to WCRC and WDC for their information no later than three months following the end of the relevant five (5) year review period.</w:t>
            </w:r>
          </w:p>
        </w:tc>
      </w:tr>
      <w:tr w:rsidR="00500838" w:rsidRPr="00F60E9E" w14:paraId="11657175"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4F743F9C" w14:textId="77777777" w:rsidR="00500838" w:rsidRPr="00F60E9E" w:rsidRDefault="00500838" w:rsidP="006E0E28">
            <w:pPr>
              <w:rPr>
                <w:sz w:val="22"/>
                <w:szCs w:val="22"/>
              </w:rPr>
            </w:pPr>
          </w:p>
        </w:tc>
        <w:tc>
          <w:tcPr>
            <w:tcW w:w="9353" w:type="dxa"/>
            <w:shd w:val="clear" w:color="auto" w:fill="DAE9F7" w:themeFill="text2" w:themeFillTint="1A"/>
            <w:vAlign w:val="center"/>
          </w:tcPr>
          <w:p w14:paraId="39B93650" w14:textId="701435FD" w:rsidR="00500838" w:rsidRPr="00F60E9E" w:rsidRDefault="00500838" w:rsidP="006E0E28">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Pr>
                <w:rFonts w:asciiTheme="minorHAnsi" w:hAnsiTheme="minorHAnsi"/>
                <w:b/>
                <w:bCs/>
                <w:sz w:val="22"/>
                <w:szCs w:val="22"/>
              </w:rPr>
              <w:t>Morgan Gorge flushing for removing accumulated fine sediment</w:t>
            </w:r>
          </w:p>
        </w:tc>
      </w:tr>
      <w:tr w:rsidR="002E6530" w:rsidRPr="00F60E9E" w14:paraId="246E651D" w14:textId="77777777" w:rsidTr="00F42CFF">
        <w:trPr>
          <w:trHeight w:val="425"/>
        </w:trPr>
        <w:tc>
          <w:tcPr>
            <w:cnfStyle w:val="001000000000" w:firstRow="0" w:lastRow="0" w:firstColumn="1" w:lastColumn="0" w:oddVBand="0" w:evenVBand="0" w:oddHBand="0" w:evenHBand="0" w:firstRowFirstColumn="0" w:firstRowLastColumn="0" w:lastRowFirstColumn="0" w:lastRowLastColumn="0"/>
            <w:tcW w:w="1437" w:type="dxa"/>
          </w:tcPr>
          <w:p w14:paraId="16FACA3F" w14:textId="77777777" w:rsidR="002E6530" w:rsidRPr="00F60E9E" w:rsidRDefault="002E6530" w:rsidP="00500838">
            <w:pPr>
              <w:rPr>
                <w:sz w:val="22"/>
                <w:szCs w:val="22"/>
              </w:rPr>
            </w:pPr>
          </w:p>
        </w:tc>
        <w:tc>
          <w:tcPr>
            <w:tcW w:w="9353" w:type="dxa"/>
          </w:tcPr>
          <w:p w14:paraId="2E2D8C5C" w14:textId="14863AF4" w:rsidR="002E6530" w:rsidRPr="005B755E" w:rsidRDefault="005B755E" w:rsidP="00500838">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i/>
                <w:iCs/>
                <w:sz w:val="22"/>
                <w:szCs w:val="22"/>
              </w:rPr>
            </w:pPr>
            <w:r w:rsidRPr="005B755E">
              <w:rPr>
                <w:rFonts w:asciiTheme="minorHAnsi" w:hAnsiTheme="minorHAnsi"/>
                <w:i/>
                <w:iCs/>
                <w:color w:val="3A3A3A" w:themeColor="background2" w:themeShade="40"/>
                <w:sz w:val="22"/>
                <w:szCs w:val="22"/>
              </w:rPr>
              <w:t>Flushing Trials</w:t>
            </w:r>
          </w:p>
        </w:tc>
      </w:tr>
      <w:tr w:rsidR="00500838" w:rsidRPr="00F60E9E" w14:paraId="75533ABF"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2A956BCB" w14:textId="1431264C" w:rsidR="00500838" w:rsidRPr="00F60E9E" w:rsidRDefault="00500838" w:rsidP="00500838">
            <w:pPr>
              <w:rPr>
                <w:sz w:val="22"/>
                <w:szCs w:val="22"/>
              </w:rPr>
            </w:pPr>
            <w:r>
              <w:rPr>
                <w:sz w:val="22"/>
                <w:szCs w:val="22"/>
              </w:rPr>
              <w:t>RC</w:t>
            </w:r>
            <w:r w:rsidR="00614B24">
              <w:rPr>
                <w:sz w:val="22"/>
                <w:szCs w:val="22"/>
              </w:rPr>
              <w:t>113</w:t>
            </w:r>
          </w:p>
        </w:tc>
        <w:tc>
          <w:tcPr>
            <w:tcW w:w="9353" w:type="dxa"/>
            <w:shd w:val="clear" w:color="auto" w:fill="C1F0C7" w:themeFill="accent3" w:themeFillTint="33"/>
          </w:tcPr>
          <w:p w14:paraId="57510C8E" w14:textId="291B420C" w:rsidR="00500838" w:rsidRPr="00F60E9E" w:rsidRDefault="00500838" w:rsidP="00500838">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Within the first 12 months following the </w:t>
            </w:r>
            <w:r w:rsidRPr="00D13592">
              <w:rPr>
                <w:rFonts w:asciiTheme="minorHAnsi" w:hAnsiTheme="minorHAnsi"/>
                <w:b/>
                <w:bCs/>
                <w:sz w:val="22"/>
                <w:szCs w:val="22"/>
              </w:rPr>
              <w:t>Commencement of Generation</w:t>
            </w:r>
            <w:r w:rsidRPr="00F60E9E">
              <w:rPr>
                <w:rFonts w:asciiTheme="minorHAnsi" w:hAnsiTheme="minorHAnsi"/>
                <w:sz w:val="22"/>
                <w:szCs w:val="22"/>
              </w:rPr>
              <w:t xml:space="preserve"> the </w:t>
            </w:r>
            <w:r>
              <w:rPr>
                <w:rFonts w:asciiTheme="minorHAnsi" w:hAnsiTheme="minorHAnsi"/>
                <w:sz w:val="22"/>
                <w:szCs w:val="22"/>
              </w:rPr>
              <w:t>Consent Holder</w:t>
            </w:r>
            <w:r w:rsidRPr="00F60E9E">
              <w:rPr>
                <w:rFonts w:asciiTheme="minorHAnsi" w:hAnsiTheme="minorHAnsi"/>
                <w:sz w:val="22"/>
                <w:szCs w:val="22"/>
              </w:rPr>
              <w:t xml:space="preserve"> must </w:t>
            </w:r>
            <w:r w:rsidRPr="009D2502">
              <w:rPr>
                <w:rFonts w:asciiTheme="minorHAnsi" w:hAnsiTheme="minorHAnsi"/>
                <w:b/>
                <w:bCs/>
                <w:sz w:val="22"/>
                <w:szCs w:val="22"/>
              </w:rPr>
              <w:t>complete</w:t>
            </w:r>
            <w:r w:rsidRPr="009D2502">
              <w:rPr>
                <w:rFonts w:asciiTheme="minorHAnsi" w:hAnsiTheme="minorHAnsi"/>
                <w:sz w:val="22"/>
                <w:szCs w:val="22"/>
              </w:rPr>
              <w:t xml:space="preserve"> flushing</w:t>
            </w:r>
            <w:r w:rsidRPr="00F60E9E">
              <w:rPr>
                <w:rFonts w:asciiTheme="minorHAnsi" w:hAnsiTheme="minorHAnsi"/>
                <w:sz w:val="22"/>
                <w:szCs w:val="22"/>
              </w:rPr>
              <w:t xml:space="preserve"> trials and monitoring to establish a reference state of fine sediment cover and thickness under natural low</w:t>
            </w:r>
            <w:r>
              <w:rPr>
                <w:rFonts w:asciiTheme="minorHAnsi" w:hAnsiTheme="minorHAnsi"/>
                <w:sz w:val="22"/>
                <w:szCs w:val="22"/>
              </w:rPr>
              <w:t>-</w:t>
            </w:r>
            <w:r w:rsidRPr="00F60E9E">
              <w:rPr>
                <w:rFonts w:asciiTheme="minorHAnsi" w:hAnsiTheme="minorHAnsi"/>
                <w:sz w:val="22"/>
                <w:szCs w:val="22"/>
              </w:rPr>
              <w:t xml:space="preserve">flow conditions in </w:t>
            </w:r>
            <w:proofErr w:type="gramStart"/>
            <w:r w:rsidRPr="00F60E9E">
              <w:rPr>
                <w:rFonts w:asciiTheme="minorHAnsi" w:hAnsiTheme="minorHAnsi"/>
                <w:sz w:val="22"/>
                <w:szCs w:val="22"/>
              </w:rPr>
              <w:t>Morgan Gorge</w:t>
            </w:r>
            <w:r>
              <w:rPr>
                <w:rFonts w:asciiTheme="minorHAnsi" w:hAnsiTheme="minorHAnsi"/>
                <w:sz w:val="22"/>
                <w:szCs w:val="22"/>
              </w:rPr>
              <w:t>, and</w:t>
            </w:r>
            <w:proofErr w:type="gramEnd"/>
            <w:r>
              <w:rPr>
                <w:rFonts w:asciiTheme="minorHAnsi" w:hAnsiTheme="minorHAnsi"/>
                <w:sz w:val="22"/>
                <w:szCs w:val="22"/>
              </w:rPr>
              <w:t xml:space="preserve"> inform the development of the </w:t>
            </w:r>
            <w:r w:rsidRPr="00E7417E">
              <w:rPr>
                <w:rFonts w:asciiTheme="minorHAnsi" w:hAnsiTheme="minorHAnsi"/>
                <w:b/>
                <w:bCs/>
                <w:sz w:val="22"/>
                <w:szCs w:val="22"/>
              </w:rPr>
              <w:t>FlushMP</w:t>
            </w:r>
            <w:r>
              <w:rPr>
                <w:rFonts w:asciiTheme="minorHAnsi" w:hAnsiTheme="minorHAnsi"/>
                <w:sz w:val="22"/>
                <w:szCs w:val="22"/>
              </w:rPr>
              <w:t xml:space="preserve">. </w:t>
            </w:r>
            <w:r w:rsidRPr="00F60E9E">
              <w:rPr>
                <w:rFonts w:asciiTheme="minorHAnsi" w:hAnsiTheme="minorHAnsi"/>
                <w:sz w:val="22"/>
                <w:szCs w:val="22"/>
              </w:rPr>
              <w:t>The flushing trials and monitoring must:</w:t>
            </w:r>
          </w:p>
          <w:p w14:paraId="5B5B85F7" w14:textId="77777777" w:rsidR="00500838" w:rsidRPr="00F60E9E" w:rsidRDefault="00500838" w:rsidP="00306C87">
            <w:pPr>
              <w:pStyle w:val="Legal2"/>
              <w:numPr>
                <w:ilvl w:val="0"/>
                <w:numId w:val="65"/>
              </w:numPr>
              <w:ind w:left="73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be designed by a suitably qualified and experienced geomorphologist; and</w:t>
            </w:r>
          </w:p>
          <w:p w14:paraId="415502A5" w14:textId="3CE12AC7" w:rsidR="00500838" w:rsidRPr="00D13592" w:rsidRDefault="00500838" w:rsidP="00306C87">
            <w:pPr>
              <w:pStyle w:val="Legal1"/>
              <w:numPr>
                <w:ilvl w:val="0"/>
                <w:numId w:val="65"/>
              </w:numPr>
              <w:ind w:left="73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include visual bankside assessment of fine sediment cover to assess the width of any fine sediment depositional zone and sampling the sediment thickness within that zone by direct measurement</w:t>
            </w:r>
            <w:r>
              <w:rPr>
                <w:rFonts w:asciiTheme="minorHAnsi" w:hAnsiTheme="minorHAnsi"/>
                <w:sz w:val="22"/>
                <w:szCs w:val="22"/>
              </w:rPr>
              <w:t>.</w:t>
            </w:r>
          </w:p>
        </w:tc>
      </w:tr>
      <w:tr w:rsidR="00500838" w:rsidRPr="00F60E9E" w14:paraId="23A413C6"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6B16CCFD" w14:textId="063533C5" w:rsidR="00500838" w:rsidRPr="00F60E9E" w:rsidRDefault="00500838" w:rsidP="00500838">
            <w:pPr>
              <w:rPr>
                <w:sz w:val="22"/>
                <w:szCs w:val="22"/>
              </w:rPr>
            </w:pPr>
            <w:r>
              <w:rPr>
                <w:sz w:val="22"/>
                <w:szCs w:val="22"/>
              </w:rPr>
              <w:t>RC11</w:t>
            </w:r>
            <w:r w:rsidR="00614B24">
              <w:rPr>
                <w:sz w:val="22"/>
                <w:szCs w:val="22"/>
              </w:rPr>
              <w:t>4</w:t>
            </w:r>
          </w:p>
        </w:tc>
        <w:tc>
          <w:tcPr>
            <w:tcW w:w="9353" w:type="dxa"/>
          </w:tcPr>
          <w:p w14:paraId="64C2E3A5" w14:textId="3F23C0F6" w:rsidR="00500838" w:rsidRPr="00F60E9E" w:rsidRDefault="00500838" w:rsidP="00500838">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must give written notice to WCRC at least one </w:t>
            </w:r>
            <w:r>
              <w:rPr>
                <w:rFonts w:asciiTheme="minorHAnsi" w:hAnsiTheme="minorHAnsi"/>
                <w:sz w:val="22"/>
                <w:szCs w:val="22"/>
              </w:rPr>
              <w:t xml:space="preserve">(1) </w:t>
            </w:r>
            <w:r w:rsidRPr="00F60E9E">
              <w:rPr>
                <w:rFonts w:asciiTheme="minorHAnsi" w:hAnsiTheme="minorHAnsi"/>
                <w:sz w:val="22"/>
                <w:szCs w:val="22"/>
              </w:rPr>
              <w:t xml:space="preserve">week prior to the commencement of </w:t>
            </w:r>
            <w:r>
              <w:rPr>
                <w:rFonts w:asciiTheme="minorHAnsi" w:hAnsiTheme="minorHAnsi"/>
                <w:sz w:val="22"/>
                <w:szCs w:val="22"/>
              </w:rPr>
              <w:t xml:space="preserve">the flushing </w:t>
            </w:r>
            <w:r w:rsidRPr="00F60E9E">
              <w:rPr>
                <w:rFonts w:asciiTheme="minorHAnsi" w:hAnsiTheme="minorHAnsi"/>
                <w:sz w:val="22"/>
                <w:szCs w:val="22"/>
              </w:rPr>
              <w:t>trial</w:t>
            </w:r>
            <w:r>
              <w:rPr>
                <w:rFonts w:asciiTheme="minorHAnsi" w:hAnsiTheme="minorHAnsi"/>
                <w:sz w:val="22"/>
                <w:szCs w:val="22"/>
              </w:rPr>
              <w:t>s</w:t>
            </w:r>
            <w:r w:rsidRPr="00F60E9E">
              <w:rPr>
                <w:rFonts w:asciiTheme="minorHAnsi" w:hAnsiTheme="minorHAnsi"/>
                <w:sz w:val="22"/>
                <w:szCs w:val="22"/>
              </w:rPr>
              <w:t>. This information must include the trial start date and duration.</w:t>
            </w:r>
          </w:p>
        </w:tc>
      </w:tr>
      <w:tr w:rsidR="005B755E" w:rsidRPr="00F60E9E" w14:paraId="002BBF9B" w14:textId="77777777" w:rsidTr="00F42CF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37" w:type="dxa"/>
          </w:tcPr>
          <w:p w14:paraId="2941E401" w14:textId="77777777" w:rsidR="005B755E" w:rsidRDefault="005B755E" w:rsidP="005B755E">
            <w:pPr>
              <w:rPr>
                <w:sz w:val="22"/>
                <w:szCs w:val="22"/>
              </w:rPr>
            </w:pPr>
          </w:p>
        </w:tc>
        <w:tc>
          <w:tcPr>
            <w:tcW w:w="9353" w:type="dxa"/>
          </w:tcPr>
          <w:p w14:paraId="5FD4C238" w14:textId="0FA7CFA5" w:rsidR="005B755E" w:rsidRPr="00F60E9E"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i/>
                <w:iCs/>
                <w:color w:val="3A3A3A" w:themeColor="background2" w:themeShade="40"/>
                <w:sz w:val="22"/>
                <w:szCs w:val="22"/>
              </w:rPr>
              <w:t xml:space="preserve">Morgan Gorge </w:t>
            </w:r>
            <w:r w:rsidRPr="005B755E">
              <w:rPr>
                <w:rFonts w:asciiTheme="minorHAnsi" w:hAnsiTheme="minorHAnsi"/>
                <w:i/>
                <w:iCs/>
                <w:color w:val="3A3A3A" w:themeColor="background2" w:themeShade="40"/>
                <w:sz w:val="22"/>
                <w:szCs w:val="22"/>
              </w:rPr>
              <w:t>Flushing Trial</w:t>
            </w:r>
            <w:r>
              <w:rPr>
                <w:rFonts w:asciiTheme="minorHAnsi" w:hAnsiTheme="minorHAnsi"/>
                <w:i/>
                <w:iCs/>
                <w:color w:val="3A3A3A" w:themeColor="background2" w:themeShade="40"/>
                <w:sz w:val="22"/>
                <w:szCs w:val="22"/>
              </w:rPr>
              <w:t xml:space="preserve"> Report</w:t>
            </w:r>
          </w:p>
        </w:tc>
      </w:tr>
      <w:tr w:rsidR="005B755E" w:rsidRPr="00F60E9E" w14:paraId="60042D0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F6B49D6" w14:textId="6F3C0F34" w:rsidR="005B755E" w:rsidRPr="00F60E9E" w:rsidRDefault="005B755E" w:rsidP="005B755E">
            <w:pPr>
              <w:rPr>
                <w:sz w:val="22"/>
                <w:szCs w:val="22"/>
              </w:rPr>
            </w:pPr>
            <w:r>
              <w:rPr>
                <w:sz w:val="22"/>
                <w:szCs w:val="22"/>
              </w:rPr>
              <w:t>RC11</w:t>
            </w:r>
            <w:r w:rsidR="00614B24">
              <w:rPr>
                <w:sz w:val="22"/>
                <w:szCs w:val="22"/>
              </w:rPr>
              <w:t>5</w:t>
            </w:r>
          </w:p>
        </w:tc>
        <w:tc>
          <w:tcPr>
            <w:tcW w:w="9353" w:type="dxa"/>
          </w:tcPr>
          <w:p w14:paraId="15FFED25" w14:textId="7E2D5DB5" w:rsidR="005B755E" w:rsidRPr="000123FA"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Following completion of flushing trials undertaken in accordance with </w:t>
            </w:r>
            <w:r w:rsidRPr="00377BF1">
              <w:rPr>
                <w:rFonts w:asciiTheme="minorHAnsi" w:hAnsiTheme="minorHAnsi"/>
                <w:sz w:val="22"/>
                <w:szCs w:val="22"/>
                <w:highlight w:val="lightGray"/>
              </w:rPr>
              <w:t>Condition RC1</w:t>
            </w:r>
            <w:r w:rsidR="009A0D08">
              <w:rPr>
                <w:rFonts w:asciiTheme="minorHAnsi" w:hAnsiTheme="minorHAnsi"/>
                <w:sz w:val="22"/>
                <w:szCs w:val="22"/>
                <w:highlight w:val="lightGray"/>
              </w:rPr>
              <w:t>13</w:t>
            </w:r>
            <w:r w:rsidRPr="00377BF1">
              <w:rPr>
                <w:rFonts w:asciiTheme="minorHAnsi" w:hAnsiTheme="minorHAnsi"/>
                <w:sz w:val="22"/>
                <w:szCs w:val="22"/>
                <w:highlight w:val="lightGray"/>
              </w:rPr>
              <w:t>,</w:t>
            </w:r>
            <w:r w:rsidRPr="000123FA">
              <w:rPr>
                <w:rFonts w:asciiTheme="minorHAnsi" w:hAnsiTheme="minorHAnsi"/>
                <w:sz w:val="22"/>
                <w:szCs w:val="22"/>
              </w:rPr>
              <w:t xml:space="preserve"> the Consent Holder must submit a Morgan Gorge Flushing Trial Report to the WCRC for information. The Report must, as a minimum:</w:t>
            </w:r>
          </w:p>
          <w:p w14:paraId="16395081" w14:textId="77777777" w:rsidR="005B755E" w:rsidRPr="000123FA" w:rsidRDefault="005B755E" w:rsidP="00306C87">
            <w:pPr>
              <w:pStyle w:val="Legal1"/>
              <w:numPr>
                <w:ilvl w:val="2"/>
                <w:numId w:val="66"/>
              </w:numPr>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be prepared by a suitably qualified and experienced </w:t>
            </w:r>
            <w:proofErr w:type="gramStart"/>
            <w:r w:rsidRPr="000123FA">
              <w:rPr>
                <w:rFonts w:asciiTheme="minorHAnsi" w:hAnsiTheme="minorHAnsi"/>
                <w:sz w:val="22"/>
                <w:szCs w:val="22"/>
              </w:rPr>
              <w:t>geomorphologist;</w:t>
            </w:r>
            <w:proofErr w:type="gramEnd"/>
            <w:r w:rsidRPr="000123FA">
              <w:rPr>
                <w:rFonts w:asciiTheme="minorHAnsi" w:hAnsiTheme="minorHAnsi"/>
                <w:sz w:val="22"/>
                <w:szCs w:val="22"/>
              </w:rPr>
              <w:t xml:space="preserve">  </w:t>
            </w:r>
          </w:p>
          <w:p w14:paraId="2FD210D9" w14:textId="77777777" w:rsidR="005B755E" w:rsidRPr="000123FA" w:rsidRDefault="005B755E" w:rsidP="00306C87">
            <w:pPr>
              <w:pStyle w:val="Legal1"/>
              <w:numPr>
                <w:ilvl w:val="2"/>
                <w:numId w:val="66"/>
              </w:numPr>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confirm the trial methodologies </w:t>
            </w:r>
            <w:proofErr w:type="gramStart"/>
            <w:r w:rsidRPr="000123FA">
              <w:rPr>
                <w:rFonts w:asciiTheme="minorHAnsi" w:hAnsiTheme="minorHAnsi"/>
                <w:sz w:val="22"/>
                <w:szCs w:val="22"/>
              </w:rPr>
              <w:t>used;</w:t>
            </w:r>
            <w:proofErr w:type="gramEnd"/>
          </w:p>
          <w:p w14:paraId="28DD2036" w14:textId="77777777" w:rsidR="005B755E" w:rsidRPr="000123FA" w:rsidRDefault="005B755E" w:rsidP="00306C87">
            <w:pPr>
              <w:pStyle w:val="Legal1"/>
              <w:numPr>
                <w:ilvl w:val="2"/>
                <w:numId w:val="66"/>
              </w:numPr>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confirm the results of all monitoring undertaken during the trials; and</w:t>
            </w:r>
          </w:p>
          <w:p w14:paraId="51FC8842" w14:textId="7E276E84" w:rsidR="005B755E" w:rsidRPr="009D2502" w:rsidRDefault="005B755E" w:rsidP="00306C87">
            <w:pPr>
              <w:pStyle w:val="Legal1"/>
              <w:numPr>
                <w:ilvl w:val="2"/>
                <w:numId w:val="66"/>
              </w:numPr>
              <w:ind w:left="73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any recommendations concerning flushing parameters.</w:t>
            </w:r>
          </w:p>
        </w:tc>
      </w:tr>
      <w:tr w:rsidR="005B755E" w:rsidRPr="00F60E9E" w14:paraId="2E651CEE" w14:textId="77777777" w:rsidTr="00F42CF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37" w:type="dxa"/>
          </w:tcPr>
          <w:p w14:paraId="35384466" w14:textId="77777777" w:rsidR="005B755E" w:rsidRPr="005B755E" w:rsidRDefault="005B755E" w:rsidP="005B755E">
            <w:pPr>
              <w:pStyle w:val="Legal1"/>
              <w:rPr>
                <w:rFonts w:asciiTheme="minorHAnsi" w:hAnsiTheme="minorHAnsi"/>
                <w:i/>
                <w:iCs/>
                <w:color w:val="3A3A3A" w:themeColor="background2" w:themeShade="40"/>
                <w:sz w:val="22"/>
                <w:szCs w:val="22"/>
              </w:rPr>
            </w:pPr>
          </w:p>
        </w:tc>
        <w:tc>
          <w:tcPr>
            <w:tcW w:w="9353" w:type="dxa"/>
          </w:tcPr>
          <w:p w14:paraId="4AA4C6A2" w14:textId="6B24BE68" w:rsidR="005B755E" w:rsidRPr="005B755E" w:rsidRDefault="095B9D82" w:rsidP="3E577C81">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i/>
                <w:iCs/>
                <w:color w:val="3A3A3A" w:themeColor="background2" w:themeShade="40"/>
                <w:sz w:val="22"/>
                <w:szCs w:val="22"/>
              </w:rPr>
            </w:pPr>
            <w:r w:rsidRPr="3E577C81">
              <w:rPr>
                <w:rFonts w:asciiTheme="minorHAnsi" w:hAnsiTheme="minorHAnsi"/>
                <w:i/>
                <w:iCs/>
                <w:color w:val="3A3A3A" w:themeColor="background2" w:themeShade="40"/>
                <w:sz w:val="22"/>
                <w:szCs w:val="22"/>
              </w:rPr>
              <w:t>Morgan Gorge Flush</w:t>
            </w:r>
            <w:r w:rsidR="4BFADC49" w:rsidRPr="3E577C81">
              <w:rPr>
                <w:rFonts w:asciiTheme="minorHAnsi" w:hAnsiTheme="minorHAnsi"/>
                <w:i/>
                <w:iCs/>
                <w:color w:val="3A3A3A" w:themeColor="background2" w:themeShade="40"/>
                <w:sz w:val="22"/>
                <w:szCs w:val="22"/>
              </w:rPr>
              <w:t>ing</w:t>
            </w:r>
            <w:r w:rsidRPr="3E577C81">
              <w:rPr>
                <w:rFonts w:asciiTheme="minorHAnsi" w:hAnsiTheme="minorHAnsi"/>
                <w:i/>
                <w:iCs/>
                <w:color w:val="3A3A3A" w:themeColor="background2" w:themeShade="40"/>
                <w:sz w:val="22"/>
                <w:szCs w:val="22"/>
              </w:rPr>
              <w:t xml:space="preserve"> Management Plan </w:t>
            </w:r>
          </w:p>
        </w:tc>
      </w:tr>
      <w:tr w:rsidR="005B755E" w:rsidRPr="00F60E9E" w14:paraId="791934BD"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6BB26D00" w14:textId="63548EFC" w:rsidR="005B755E" w:rsidRPr="00F60E9E" w:rsidRDefault="005B755E" w:rsidP="005B755E">
            <w:pPr>
              <w:rPr>
                <w:sz w:val="22"/>
                <w:szCs w:val="22"/>
              </w:rPr>
            </w:pPr>
            <w:r>
              <w:rPr>
                <w:sz w:val="22"/>
                <w:szCs w:val="22"/>
              </w:rPr>
              <w:t>RC11</w:t>
            </w:r>
            <w:r w:rsidR="00614B24">
              <w:rPr>
                <w:sz w:val="22"/>
                <w:szCs w:val="22"/>
              </w:rPr>
              <w:t>6</w:t>
            </w:r>
          </w:p>
        </w:tc>
        <w:tc>
          <w:tcPr>
            <w:tcW w:w="9353" w:type="dxa"/>
          </w:tcPr>
          <w:p w14:paraId="41FCAB24" w14:textId="77777777" w:rsidR="005B755E" w:rsidRPr="000123FA" w:rsidRDefault="005B755E" w:rsidP="00306C87">
            <w:pPr>
              <w:pStyle w:val="Legal1"/>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The objective of the</w:t>
            </w:r>
            <w:r w:rsidRPr="000123FA">
              <w:rPr>
                <w:rFonts w:asciiTheme="minorHAnsi" w:hAnsiTheme="minorHAnsi"/>
                <w:b/>
                <w:bCs/>
                <w:sz w:val="22"/>
                <w:szCs w:val="22"/>
              </w:rPr>
              <w:t xml:space="preserve"> FlushMP</w:t>
            </w:r>
            <w:r w:rsidRPr="000123FA">
              <w:rPr>
                <w:rFonts w:asciiTheme="minorHAnsi" w:hAnsiTheme="minorHAnsi"/>
                <w:sz w:val="22"/>
                <w:szCs w:val="22"/>
              </w:rPr>
              <w:t xml:space="preserve"> is to minimise adverse impacts on the quality of habitat for biota in the abstraction reach associated with accumulated fine sediment that may occur following extended low-flow periods within Morgan Gorge. </w:t>
            </w:r>
          </w:p>
          <w:p w14:paraId="23F51D53" w14:textId="116200D6" w:rsidR="005B755E" w:rsidRPr="000123FA" w:rsidRDefault="005B755E" w:rsidP="00306C87">
            <w:pPr>
              <w:pStyle w:val="Legal1"/>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To achieve this objective, the </w:t>
            </w:r>
            <w:r w:rsidRPr="000123FA">
              <w:rPr>
                <w:rFonts w:asciiTheme="minorHAnsi" w:hAnsiTheme="minorHAnsi"/>
                <w:b/>
                <w:bCs/>
                <w:sz w:val="22"/>
                <w:szCs w:val="22"/>
              </w:rPr>
              <w:t xml:space="preserve">FlushMP </w:t>
            </w:r>
            <w:r w:rsidRPr="000123FA">
              <w:rPr>
                <w:rFonts w:asciiTheme="minorHAnsi" w:hAnsiTheme="minorHAnsi"/>
                <w:sz w:val="22"/>
                <w:szCs w:val="22"/>
              </w:rPr>
              <w:t>must include (as a minimum)</w:t>
            </w:r>
            <w:r w:rsidRPr="000123FA">
              <w:t xml:space="preserve"> </w:t>
            </w:r>
            <w:r w:rsidRPr="000123FA">
              <w:rPr>
                <w:rFonts w:asciiTheme="minorHAnsi" w:hAnsiTheme="minorHAnsi"/>
                <w:sz w:val="22"/>
                <w:szCs w:val="22"/>
              </w:rPr>
              <w:t xml:space="preserve">methodologies and procedures applicable for a five (5) year period, commencing from the date the </w:t>
            </w:r>
            <w:r w:rsidRPr="000123FA">
              <w:rPr>
                <w:rFonts w:asciiTheme="minorHAnsi" w:hAnsiTheme="minorHAnsi"/>
                <w:b/>
                <w:bCs/>
                <w:sz w:val="22"/>
                <w:szCs w:val="22"/>
              </w:rPr>
              <w:t xml:space="preserve">FlushMP </w:t>
            </w:r>
            <w:r w:rsidRPr="000123FA">
              <w:rPr>
                <w:rFonts w:asciiTheme="minorHAnsi" w:hAnsiTheme="minorHAnsi"/>
                <w:sz w:val="22"/>
                <w:szCs w:val="22"/>
              </w:rPr>
              <w:t>is certified (or recertified), including:</w:t>
            </w:r>
          </w:p>
          <w:p w14:paraId="0D72B194" w14:textId="56DB6822"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Methodology details and results of the trials undertaken in accordance with </w:t>
            </w:r>
            <w:r w:rsidRPr="005D7577">
              <w:rPr>
                <w:rFonts w:asciiTheme="minorHAnsi" w:hAnsiTheme="minorHAnsi"/>
                <w:sz w:val="22"/>
                <w:szCs w:val="22"/>
                <w:highlight w:val="lightGray"/>
              </w:rPr>
              <w:t xml:space="preserve">Condition </w:t>
            </w:r>
            <w:proofErr w:type="gramStart"/>
            <w:r w:rsidRPr="005D7577">
              <w:rPr>
                <w:rFonts w:asciiTheme="minorHAnsi" w:hAnsiTheme="minorHAnsi"/>
                <w:sz w:val="22"/>
                <w:szCs w:val="22"/>
                <w:highlight w:val="lightGray"/>
              </w:rPr>
              <w:t>RC1</w:t>
            </w:r>
            <w:r w:rsidR="009A0D08">
              <w:rPr>
                <w:rFonts w:asciiTheme="minorHAnsi" w:hAnsiTheme="minorHAnsi"/>
                <w:sz w:val="22"/>
                <w:szCs w:val="22"/>
                <w:highlight w:val="lightGray"/>
              </w:rPr>
              <w:t>13</w:t>
            </w:r>
            <w:r w:rsidRPr="005D7577">
              <w:rPr>
                <w:rFonts w:asciiTheme="minorHAnsi" w:hAnsiTheme="minorHAnsi"/>
                <w:sz w:val="22"/>
                <w:szCs w:val="22"/>
                <w:highlight w:val="lightGray"/>
              </w:rPr>
              <w:t>;</w:t>
            </w:r>
            <w:proofErr w:type="gramEnd"/>
          </w:p>
          <w:p w14:paraId="041325A1" w14:textId="5BFCDFB8"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 critical analysis of the trial results (</w:t>
            </w:r>
            <w:r w:rsidRPr="005D7577">
              <w:rPr>
                <w:rFonts w:asciiTheme="minorHAnsi" w:hAnsiTheme="minorHAnsi"/>
                <w:sz w:val="22"/>
                <w:szCs w:val="22"/>
                <w:highlight w:val="lightGray"/>
              </w:rPr>
              <w:t>Condition RC11</w:t>
            </w:r>
            <w:r w:rsidR="009A0D08">
              <w:rPr>
                <w:rFonts w:asciiTheme="minorHAnsi" w:hAnsiTheme="minorHAnsi"/>
                <w:sz w:val="22"/>
                <w:szCs w:val="22"/>
                <w:highlight w:val="lightGray"/>
              </w:rPr>
              <w:t>5</w:t>
            </w:r>
            <w:r w:rsidRPr="005D7577">
              <w:rPr>
                <w:rFonts w:asciiTheme="minorHAnsi" w:hAnsiTheme="minorHAnsi"/>
                <w:sz w:val="22"/>
                <w:szCs w:val="22"/>
                <w:highlight w:val="lightGray"/>
              </w:rPr>
              <w:t>)</w:t>
            </w:r>
            <w:r w:rsidRPr="000123FA">
              <w:rPr>
                <w:rFonts w:asciiTheme="minorHAnsi" w:hAnsiTheme="minorHAnsi"/>
                <w:sz w:val="22"/>
                <w:szCs w:val="22"/>
              </w:rPr>
              <w:t xml:space="preserve"> to be prepared by an appropriately qualified and experienced geomorphologist and freshwater ecologist</w:t>
            </w:r>
            <w:r w:rsidRPr="000123FA">
              <w:t xml:space="preserve"> </w:t>
            </w:r>
            <w:r w:rsidRPr="000123FA">
              <w:rPr>
                <w:rFonts w:asciiTheme="minorHAnsi" w:hAnsiTheme="minorHAnsi"/>
                <w:sz w:val="22"/>
                <w:szCs w:val="22"/>
              </w:rPr>
              <w:t xml:space="preserve">to inform flushing methodologies for the relevant five (5) year </w:t>
            </w:r>
            <w:proofErr w:type="gramStart"/>
            <w:r w:rsidRPr="000123FA">
              <w:rPr>
                <w:rFonts w:asciiTheme="minorHAnsi" w:hAnsiTheme="minorHAnsi"/>
                <w:sz w:val="22"/>
                <w:szCs w:val="22"/>
              </w:rPr>
              <w:t>period;</w:t>
            </w:r>
            <w:proofErr w:type="gramEnd"/>
          </w:p>
          <w:p w14:paraId="6D974111" w14:textId="698EE3F8"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The location of the nearest slow run habitats within the abstraction </w:t>
            </w:r>
            <w:proofErr w:type="gramStart"/>
            <w:r w:rsidRPr="000123FA">
              <w:rPr>
                <w:rFonts w:asciiTheme="minorHAnsi" w:hAnsiTheme="minorHAnsi"/>
                <w:sz w:val="22"/>
                <w:szCs w:val="22"/>
              </w:rPr>
              <w:t>reach</w:t>
            </w:r>
            <w:proofErr w:type="gramEnd"/>
            <w:r w:rsidRPr="000123FA">
              <w:rPr>
                <w:rFonts w:asciiTheme="minorHAnsi" w:hAnsiTheme="minorHAnsi"/>
                <w:sz w:val="22"/>
                <w:szCs w:val="22"/>
              </w:rPr>
              <w:t xml:space="preserve"> where the accumulated sediment reference state will be monitored</w:t>
            </w:r>
            <w:r w:rsidRPr="000123FA">
              <w:t xml:space="preserve"> </w:t>
            </w:r>
            <w:r w:rsidRPr="000123FA">
              <w:rPr>
                <w:rFonts w:asciiTheme="minorHAnsi" w:hAnsiTheme="minorHAnsi"/>
                <w:sz w:val="22"/>
                <w:szCs w:val="22"/>
              </w:rPr>
              <w:t xml:space="preserve">during the five (5) year </w:t>
            </w:r>
            <w:proofErr w:type="gramStart"/>
            <w:r w:rsidRPr="000123FA">
              <w:rPr>
                <w:rFonts w:asciiTheme="minorHAnsi" w:hAnsiTheme="minorHAnsi"/>
                <w:sz w:val="22"/>
                <w:szCs w:val="22"/>
              </w:rPr>
              <w:t>period;</w:t>
            </w:r>
            <w:proofErr w:type="gramEnd"/>
          </w:p>
          <w:p w14:paraId="5EA81020" w14:textId="26330447"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Monitoring details for fine sediment cover at the monitoring site including timing, frequency and methodology to be applied over the five (5) year </w:t>
            </w:r>
            <w:proofErr w:type="gramStart"/>
            <w:r w:rsidRPr="000123FA">
              <w:rPr>
                <w:rFonts w:asciiTheme="minorHAnsi" w:hAnsiTheme="minorHAnsi"/>
                <w:sz w:val="22"/>
                <w:szCs w:val="22"/>
              </w:rPr>
              <w:t>period;</w:t>
            </w:r>
            <w:proofErr w:type="gramEnd"/>
          </w:p>
          <w:p w14:paraId="707F8BA4" w14:textId="7ECB1BAD"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Confirmation of the fine sediment cover trigger (i.e. as compared with the reference states established for these parameters during the trials) along with any other pre-requisite conditions (e.g. no forecasted rainfall) that require a manually controlled flush of water through Morgan Gorge during the five (5) year period; and</w:t>
            </w:r>
          </w:p>
          <w:p w14:paraId="681D019F" w14:textId="17BAFE28" w:rsidR="005B755E" w:rsidRPr="000123FA" w:rsidRDefault="005B755E" w:rsidP="00306C87">
            <w:pPr>
              <w:pStyle w:val="Legal2"/>
              <w:numPr>
                <w:ilvl w:val="0"/>
                <w:numId w:val="64"/>
              </w:numPr>
              <w:ind w:left="1162"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Morgan Gorge flushing procedures including minimum flush rates, duration, and any operational constraints, applicable for the five (5) year period.</w:t>
            </w:r>
          </w:p>
          <w:p w14:paraId="370C9768" w14:textId="065830C8"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r>
      <w:tr w:rsidR="005B755E" w:rsidRPr="00F60E9E" w14:paraId="2BFD2D55"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A56CD53" w14:textId="5F088BFA" w:rsidR="005B755E" w:rsidRPr="00F60E9E" w:rsidRDefault="005B755E" w:rsidP="005B755E">
            <w:pPr>
              <w:rPr>
                <w:sz w:val="22"/>
                <w:szCs w:val="22"/>
              </w:rPr>
            </w:pPr>
            <w:r>
              <w:rPr>
                <w:sz w:val="22"/>
                <w:szCs w:val="22"/>
              </w:rPr>
              <w:t>RC11</w:t>
            </w:r>
            <w:r w:rsidR="00614B24">
              <w:rPr>
                <w:sz w:val="22"/>
                <w:szCs w:val="22"/>
              </w:rPr>
              <w:t>7</w:t>
            </w:r>
          </w:p>
        </w:tc>
        <w:tc>
          <w:tcPr>
            <w:tcW w:w="9353" w:type="dxa"/>
            <w:shd w:val="clear" w:color="auto" w:fill="C1F0C7" w:themeFill="accent3" w:themeFillTint="33"/>
          </w:tcPr>
          <w:p w14:paraId="4F0FCB75" w14:textId="624166BF" w:rsidR="00483A59" w:rsidRPr="00614DD9" w:rsidRDefault="00483A59"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E5F89">
              <w:rPr>
                <w:rFonts w:asciiTheme="minorHAnsi" w:hAnsiTheme="minorHAnsi"/>
                <w:sz w:val="22"/>
                <w:szCs w:val="22"/>
              </w:rPr>
              <w:t xml:space="preserve">The Consent Holder must review the </w:t>
            </w:r>
            <w:r>
              <w:rPr>
                <w:rFonts w:asciiTheme="minorHAnsi" w:hAnsiTheme="minorHAnsi"/>
                <w:b/>
                <w:bCs/>
                <w:sz w:val="22"/>
                <w:szCs w:val="22"/>
              </w:rPr>
              <w:t>FlushMP</w:t>
            </w:r>
            <w:r w:rsidRPr="005E5F89">
              <w:rPr>
                <w:rFonts w:asciiTheme="minorHAnsi" w:hAnsiTheme="minorHAnsi"/>
                <w:sz w:val="22"/>
                <w:szCs w:val="22"/>
              </w:rPr>
              <w:t xml:space="preserve"> at least once every </w:t>
            </w:r>
            <w:r>
              <w:rPr>
                <w:rFonts w:asciiTheme="minorHAnsi" w:hAnsiTheme="minorHAnsi"/>
                <w:sz w:val="22"/>
                <w:szCs w:val="22"/>
              </w:rPr>
              <w:t>five (</w:t>
            </w:r>
            <w:r w:rsidRPr="005E5F89">
              <w:rPr>
                <w:rFonts w:asciiTheme="minorHAnsi" w:hAnsiTheme="minorHAnsi"/>
                <w:sz w:val="22"/>
                <w:szCs w:val="22"/>
              </w:rPr>
              <w:t>5</w:t>
            </w:r>
            <w:r>
              <w:rPr>
                <w:rFonts w:asciiTheme="minorHAnsi" w:hAnsiTheme="minorHAnsi"/>
                <w:sz w:val="22"/>
                <w:szCs w:val="22"/>
              </w:rPr>
              <w:t>)</w:t>
            </w:r>
            <w:r w:rsidRPr="005E5F89">
              <w:rPr>
                <w:rFonts w:asciiTheme="minorHAnsi" w:hAnsiTheme="minorHAnsi"/>
                <w:sz w:val="22"/>
                <w:szCs w:val="22"/>
              </w:rPr>
              <w:t xml:space="preserve"> years following the </w:t>
            </w:r>
            <w:r w:rsidRPr="005E5F89">
              <w:rPr>
                <w:rFonts w:asciiTheme="minorHAnsi" w:hAnsiTheme="minorHAnsi"/>
                <w:b/>
                <w:bCs/>
                <w:sz w:val="22"/>
                <w:szCs w:val="22"/>
              </w:rPr>
              <w:t>Commencement of Generation</w:t>
            </w:r>
            <w:r w:rsidRPr="005E5F89">
              <w:rPr>
                <w:rFonts w:asciiTheme="minorHAnsi" w:hAnsiTheme="minorHAnsi"/>
                <w:sz w:val="22"/>
                <w:szCs w:val="22"/>
              </w:rPr>
              <w:t xml:space="preserve">. </w:t>
            </w:r>
            <w:r>
              <w:rPr>
                <w:rFonts w:asciiTheme="minorHAnsi" w:hAnsiTheme="minorHAnsi"/>
                <w:sz w:val="22"/>
                <w:szCs w:val="22"/>
              </w:rPr>
              <w:t xml:space="preserve">Minor amendments may be made in accordance with Condition CC15 and CC16. Amendments </w:t>
            </w:r>
            <w:r w:rsidRPr="005E5F89">
              <w:rPr>
                <w:rFonts w:asciiTheme="minorHAnsi" w:hAnsiTheme="minorHAnsi"/>
                <w:sz w:val="22"/>
                <w:szCs w:val="22"/>
              </w:rPr>
              <w:t xml:space="preserve">made to the </w:t>
            </w:r>
            <w:r>
              <w:rPr>
                <w:rFonts w:asciiTheme="minorHAnsi" w:hAnsiTheme="minorHAnsi"/>
                <w:b/>
                <w:bCs/>
                <w:sz w:val="22"/>
                <w:szCs w:val="22"/>
              </w:rPr>
              <w:t>FlushMP</w:t>
            </w:r>
            <w:r w:rsidRPr="005E5F89">
              <w:rPr>
                <w:rFonts w:asciiTheme="minorHAnsi" w:hAnsiTheme="minorHAnsi"/>
                <w:sz w:val="22"/>
                <w:szCs w:val="22"/>
              </w:rPr>
              <w:t xml:space="preserve"> </w:t>
            </w:r>
            <w:r>
              <w:rPr>
                <w:rFonts w:asciiTheme="minorHAnsi" w:hAnsiTheme="minorHAnsi"/>
                <w:sz w:val="22"/>
                <w:szCs w:val="22"/>
              </w:rPr>
              <w:t xml:space="preserve">that would result in a materially different outcome </w:t>
            </w:r>
            <w:r w:rsidRPr="005E5F89">
              <w:rPr>
                <w:rFonts w:asciiTheme="minorHAnsi" w:hAnsiTheme="minorHAnsi"/>
                <w:sz w:val="22"/>
                <w:szCs w:val="22"/>
              </w:rPr>
              <w:t xml:space="preserve">must be certified in accordance with </w:t>
            </w:r>
            <w:r w:rsidRPr="00483A59">
              <w:rPr>
                <w:rFonts w:asciiTheme="minorHAnsi" w:hAnsiTheme="minorHAnsi"/>
                <w:sz w:val="22"/>
                <w:szCs w:val="22"/>
                <w:highlight w:val="lightGray"/>
              </w:rPr>
              <w:t xml:space="preserve">Condition </w:t>
            </w:r>
            <w:r w:rsidRPr="00483A59">
              <w:rPr>
                <w:rFonts w:asciiTheme="minorHAnsi" w:hAnsiTheme="minorHAnsi"/>
                <w:sz w:val="22"/>
                <w:highlight w:val="lightGray"/>
              </w:rPr>
              <w:t>CC17</w:t>
            </w:r>
            <w:r w:rsidRPr="00483A59">
              <w:rPr>
                <w:rFonts w:asciiTheme="minorHAnsi" w:hAnsiTheme="minorHAnsi"/>
                <w:sz w:val="22"/>
                <w:szCs w:val="22"/>
                <w:highlight w:val="lightGray"/>
              </w:rPr>
              <w:t>.</w:t>
            </w:r>
          </w:p>
        </w:tc>
      </w:tr>
      <w:tr w:rsidR="005B755E" w:rsidRPr="00F60E9E" w14:paraId="23DAF2D3"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7C404618" w14:textId="77777777" w:rsidR="005B755E" w:rsidRPr="00F60E9E" w:rsidRDefault="005B755E" w:rsidP="006E0E28">
            <w:pPr>
              <w:rPr>
                <w:sz w:val="22"/>
                <w:szCs w:val="22"/>
              </w:rPr>
            </w:pPr>
          </w:p>
        </w:tc>
        <w:tc>
          <w:tcPr>
            <w:tcW w:w="9353" w:type="dxa"/>
            <w:shd w:val="clear" w:color="auto" w:fill="DAE9F7" w:themeFill="text2" w:themeFillTint="1A"/>
            <w:vAlign w:val="center"/>
          </w:tcPr>
          <w:p w14:paraId="48CE0D24" w14:textId="7AAA4CC2" w:rsidR="005B755E" w:rsidRPr="005D1849" w:rsidRDefault="005B755E" w:rsidP="006E0E28">
            <w:pPr>
              <w:cnfStyle w:val="000000000000" w:firstRow="0" w:lastRow="0" w:firstColumn="0" w:lastColumn="0" w:oddVBand="0" w:evenVBand="0" w:oddHBand="0" w:evenHBand="0" w:firstRowFirstColumn="0" w:firstRowLastColumn="0" w:lastRowFirstColumn="0" w:lastRowLastColumn="0"/>
              <w:rPr>
                <w:rFonts w:eastAsia="Times New Roman" w:cs="Times New Roman"/>
                <w:b/>
                <w:bCs/>
                <w:kern w:val="0"/>
                <w:sz w:val="22"/>
                <w:szCs w:val="22"/>
                <w:lang w:val="en-NZ" w:eastAsia="en-NZ"/>
                <w14:ligatures w14:val="none"/>
              </w:rPr>
            </w:pPr>
            <w:r w:rsidRPr="005D1849">
              <w:rPr>
                <w:rFonts w:eastAsia="Times New Roman" w:cs="Times New Roman"/>
                <w:b/>
                <w:bCs/>
                <w:kern w:val="0"/>
                <w:sz w:val="22"/>
                <w:szCs w:val="22"/>
                <w:lang w:val="en-NZ" w:eastAsia="en-NZ"/>
                <w14:ligatures w14:val="none"/>
              </w:rPr>
              <w:t>Desander Flushing</w:t>
            </w:r>
          </w:p>
        </w:tc>
      </w:tr>
      <w:tr w:rsidR="006E0E28" w:rsidRPr="00F60E9E" w14:paraId="165E701C" w14:textId="77777777" w:rsidTr="00F42CF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165D7260" w14:textId="77777777" w:rsidR="006E0E28" w:rsidRPr="00F60E9E" w:rsidRDefault="006E0E28" w:rsidP="006E0E28">
            <w:pPr>
              <w:rPr>
                <w:sz w:val="22"/>
                <w:szCs w:val="22"/>
              </w:rPr>
            </w:pPr>
          </w:p>
        </w:tc>
        <w:tc>
          <w:tcPr>
            <w:tcW w:w="9353" w:type="dxa"/>
            <w:vAlign w:val="center"/>
          </w:tcPr>
          <w:p w14:paraId="19F991E3" w14:textId="6B18D4EA" w:rsidR="006E0E28" w:rsidRPr="005D1849" w:rsidRDefault="00E029FB" w:rsidP="006E0E28">
            <w:pPr>
              <w:cnfStyle w:val="000000100000" w:firstRow="0" w:lastRow="0" w:firstColumn="0" w:lastColumn="0" w:oddVBand="0" w:evenVBand="0" w:oddHBand="1" w:evenHBand="0" w:firstRowFirstColumn="0" w:firstRowLastColumn="0" w:lastRowFirstColumn="0" w:lastRowLastColumn="0"/>
              <w:rPr>
                <w:rFonts w:eastAsia="Times New Roman" w:cs="Times New Roman"/>
                <w:b/>
                <w:bCs/>
                <w:kern w:val="0"/>
                <w:sz w:val="22"/>
                <w:szCs w:val="22"/>
                <w:lang w:val="en-NZ" w:eastAsia="en-NZ"/>
                <w14:ligatures w14:val="none"/>
              </w:rPr>
            </w:pPr>
            <w:r>
              <w:rPr>
                <w:i/>
                <w:iCs/>
                <w:color w:val="3A3A3A" w:themeColor="background2" w:themeShade="40"/>
                <w:sz w:val="22"/>
                <w:szCs w:val="22"/>
              </w:rPr>
              <w:t xml:space="preserve">Desander flushing restriction </w:t>
            </w:r>
          </w:p>
        </w:tc>
      </w:tr>
      <w:tr w:rsidR="005B755E" w:rsidRPr="00F60E9E" w14:paraId="7B9BB74C"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F5FD3E5" w14:textId="16C68AE1" w:rsidR="005B755E" w:rsidRPr="00F60E9E" w:rsidRDefault="005B755E" w:rsidP="005B755E">
            <w:pPr>
              <w:rPr>
                <w:sz w:val="22"/>
                <w:szCs w:val="22"/>
              </w:rPr>
            </w:pPr>
            <w:r>
              <w:rPr>
                <w:sz w:val="22"/>
                <w:szCs w:val="22"/>
              </w:rPr>
              <w:t>RC11</w:t>
            </w:r>
            <w:r w:rsidR="00614B24">
              <w:rPr>
                <w:sz w:val="22"/>
                <w:szCs w:val="22"/>
              </w:rPr>
              <w:t>8</w:t>
            </w:r>
          </w:p>
        </w:tc>
        <w:tc>
          <w:tcPr>
            <w:tcW w:w="9353" w:type="dxa"/>
          </w:tcPr>
          <w:p w14:paraId="2A50DF85" w14:textId="40540FFA" w:rsidR="005B755E" w:rsidRPr="00387EB5"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387EB5">
              <w:rPr>
                <w:rFonts w:asciiTheme="minorHAnsi" w:hAnsiTheme="minorHAnsi"/>
                <w:sz w:val="22"/>
                <w:szCs w:val="22"/>
                <w:lang w:val="en-US"/>
              </w:rPr>
              <w:t xml:space="preserve">Except where undertaken in accordance with </w:t>
            </w:r>
            <w:r w:rsidRPr="005D7577">
              <w:rPr>
                <w:rFonts w:asciiTheme="minorHAnsi" w:hAnsiTheme="minorHAnsi"/>
                <w:sz w:val="22"/>
                <w:szCs w:val="22"/>
                <w:highlight w:val="lightGray"/>
                <w:lang w:val="en-US"/>
              </w:rPr>
              <w:t>Conditions RC11</w:t>
            </w:r>
            <w:r w:rsidR="00364FE9">
              <w:rPr>
                <w:rFonts w:asciiTheme="minorHAnsi" w:hAnsiTheme="minorHAnsi"/>
                <w:sz w:val="22"/>
                <w:szCs w:val="22"/>
                <w:highlight w:val="lightGray"/>
                <w:lang w:val="en-US"/>
              </w:rPr>
              <w:t>9</w:t>
            </w:r>
            <w:r w:rsidRPr="005D7577">
              <w:rPr>
                <w:rFonts w:asciiTheme="minorHAnsi" w:hAnsiTheme="minorHAnsi"/>
                <w:sz w:val="22"/>
                <w:szCs w:val="22"/>
                <w:highlight w:val="lightGray"/>
                <w:lang w:val="en-US"/>
              </w:rPr>
              <w:t>,</w:t>
            </w:r>
            <w:r w:rsidRPr="00387EB5">
              <w:rPr>
                <w:rFonts w:asciiTheme="minorHAnsi" w:hAnsiTheme="minorHAnsi"/>
                <w:sz w:val="22"/>
                <w:szCs w:val="22"/>
                <w:lang w:val="en-US"/>
              </w:rPr>
              <w:t xml:space="preserve"> desander flushing must only occur when the Waitaha River flow, as measured at the Headworks diversion weir, is 75 m³/s or greater</w:t>
            </w:r>
            <w:r>
              <w:rPr>
                <w:rFonts w:asciiTheme="minorHAnsi" w:hAnsiTheme="minorHAnsi"/>
                <w:sz w:val="22"/>
                <w:szCs w:val="22"/>
                <w:lang w:val="en-US"/>
              </w:rPr>
              <w:t>.</w:t>
            </w:r>
          </w:p>
        </w:tc>
      </w:tr>
      <w:tr w:rsidR="005B755E" w:rsidRPr="00F60E9E" w14:paraId="1C93444C" w14:textId="77777777" w:rsidTr="00F42CF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2A5128EC" w14:textId="77777777" w:rsidR="005B755E" w:rsidRPr="00E029FB" w:rsidRDefault="005B755E" w:rsidP="00E029FB">
            <w:pPr>
              <w:rPr>
                <w:i/>
                <w:iCs/>
                <w:color w:val="3A3A3A" w:themeColor="background2" w:themeShade="40"/>
                <w:sz w:val="22"/>
                <w:szCs w:val="22"/>
              </w:rPr>
            </w:pPr>
          </w:p>
        </w:tc>
        <w:tc>
          <w:tcPr>
            <w:tcW w:w="9353" w:type="dxa"/>
            <w:vAlign w:val="center"/>
          </w:tcPr>
          <w:p w14:paraId="069BA846" w14:textId="099AB706" w:rsidR="005B755E" w:rsidRPr="00E029FB" w:rsidRDefault="005B755E" w:rsidP="00E029FB">
            <w:pPr>
              <w:pStyle w:val="Legal1"/>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
                <w:iCs/>
                <w:color w:val="3A3A3A" w:themeColor="background2" w:themeShade="40"/>
                <w:kern w:val="2"/>
                <w:sz w:val="22"/>
                <w:szCs w:val="22"/>
                <w:lang w:val="en-US" w:eastAsia="en-US"/>
                <w14:ligatures w14:val="standardContextual"/>
              </w:rPr>
            </w:pPr>
            <w:r w:rsidRPr="00E029FB">
              <w:rPr>
                <w:rFonts w:asciiTheme="minorHAnsi" w:eastAsiaTheme="minorHAnsi" w:hAnsiTheme="minorHAnsi" w:cstheme="minorBidi"/>
                <w:i/>
                <w:iCs/>
                <w:color w:val="3A3A3A" w:themeColor="background2" w:themeShade="40"/>
                <w:kern w:val="2"/>
                <w:sz w:val="22"/>
                <w:szCs w:val="22"/>
                <w:lang w:val="en-US" w:eastAsia="en-US"/>
                <w14:ligatures w14:val="standardContextual"/>
              </w:rPr>
              <w:t>Desander Flushing Trials</w:t>
            </w:r>
          </w:p>
        </w:tc>
      </w:tr>
      <w:tr w:rsidR="005B755E" w:rsidRPr="00F60E9E" w14:paraId="4FC7977E"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1A76FFE" w14:textId="4AC64695" w:rsidR="005B755E" w:rsidRPr="00F60E9E" w:rsidRDefault="005B755E" w:rsidP="005B755E">
            <w:pPr>
              <w:rPr>
                <w:sz w:val="22"/>
                <w:szCs w:val="22"/>
              </w:rPr>
            </w:pPr>
            <w:r>
              <w:rPr>
                <w:sz w:val="22"/>
                <w:szCs w:val="22"/>
              </w:rPr>
              <w:lastRenderedPageBreak/>
              <w:t>RC11</w:t>
            </w:r>
            <w:r w:rsidR="00614B24">
              <w:rPr>
                <w:sz w:val="22"/>
                <w:szCs w:val="22"/>
              </w:rPr>
              <w:t>9</w:t>
            </w:r>
          </w:p>
        </w:tc>
        <w:tc>
          <w:tcPr>
            <w:tcW w:w="9353" w:type="dxa"/>
          </w:tcPr>
          <w:p w14:paraId="5F80158C" w14:textId="54C28DAA"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US"/>
              </w:rPr>
            </w:pPr>
            <w:r w:rsidRPr="00F60E9E">
              <w:rPr>
                <w:rFonts w:asciiTheme="minorHAnsi" w:hAnsiTheme="minorHAnsi"/>
                <w:sz w:val="22"/>
                <w:szCs w:val="22"/>
                <w:lang w:val="en-US"/>
              </w:rPr>
              <w:t xml:space="preserve">Following the Commencement of Generation, the </w:t>
            </w:r>
            <w:r>
              <w:rPr>
                <w:rFonts w:asciiTheme="minorHAnsi" w:hAnsiTheme="minorHAnsi"/>
                <w:sz w:val="22"/>
                <w:szCs w:val="22"/>
                <w:lang w:val="en-US"/>
              </w:rPr>
              <w:t>Consent Holder</w:t>
            </w:r>
            <w:r w:rsidRPr="00F60E9E">
              <w:rPr>
                <w:rFonts w:asciiTheme="minorHAnsi" w:hAnsiTheme="minorHAnsi"/>
                <w:sz w:val="22"/>
                <w:szCs w:val="22"/>
                <w:lang w:val="en-US"/>
              </w:rPr>
              <w:t xml:space="preserve"> may undertake a series of desander flushing trials </w:t>
            </w:r>
            <w:r>
              <w:rPr>
                <w:rFonts w:asciiTheme="minorHAnsi" w:hAnsiTheme="minorHAnsi"/>
                <w:sz w:val="22"/>
                <w:szCs w:val="22"/>
                <w:lang w:val="en-US"/>
              </w:rPr>
              <w:t xml:space="preserve">at the Power Station Site </w:t>
            </w:r>
            <w:r w:rsidRPr="00F60E9E">
              <w:rPr>
                <w:rFonts w:asciiTheme="minorHAnsi" w:hAnsiTheme="minorHAnsi"/>
                <w:sz w:val="22"/>
                <w:szCs w:val="22"/>
                <w:lang w:val="en-US"/>
              </w:rPr>
              <w:t xml:space="preserve">during river flows </w:t>
            </w:r>
            <w:r w:rsidRPr="005D7577">
              <w:rPr>
                <w:rFonts w:asciiTheme="minorHAnsi" w:hAnsiTheme="minorHAnsi"/>
                <w:sz w:val="22"/>
                <w:szCs w:val="22"/>
                <w:lang w:val="en-US"/>
              </w:rPr>
              <w:t>below 75 m³/s</w:t>
            </w:r>
            <w:r w:rsidRPr="00F60E9E">
              <w:rPr>
                <w:rFonts w:asciiTheme="minorHAnsi" w:hAnsiTheme="minorHAnsi"/>
                <w:sz w:val="22"/>
                <w:szCs w:val="22"/>
                <w:lang w:val="en-US"/>
              </w:rPr>
              <w:t xml:space="preserve"> for the purpose of determining whether desander </w:t>
            </w:r>
            <w:r w:rsidRPr="00F60E9E">
              <w:rPr>
                <w:rFonts w:asciiTheme="minorHAnsi" w:hAnsiTheme="minorHAnsi"/>
                <w:sz w:val="22"/>
                <w:szCs w:val="22"/>
              </w:rPr>
              <w:t>flushing</w:t>
            </w:r>
            <w:r w:rsidRPr="00F60E9E">
              <w:rPr>
                <w:rFonts w:asciiTheme="minorHAnsi" w:hAnsiTheme="minorHAnsi"/>
                <w:sz w:val="22"/>
                <w:szCs w:val="22"/>
                <w:lang w:val="en-US"/>
              </w:rPr>
              <w:t xml:space="preserve"> is acceptable at lower flows.</w:t>
            </w:r>
          </w:p>
        </w:tc>
      </w:tr>
      <w:tr w:rsidR="005B755E" w:rsidRPr="00F60E9E" w14:paraId="04697709"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5EEB4D84" w14:textId="41F02F81" w:rsidR="005B755E" w:rsidRPr="00F60E9E" w:rsidRDefault="005B755E" w:rsidP="005B755E">
            <w:pPr>
              <w:rPr>
                <w:sz w:val="22"/>
                <w:szCs w:val="22"/>
              </w:rPr>
            </w:pPr>
            <w:r>
              <w:rPr>
                <w:sz w:val="22"/>
                <w:szCs w:val="22"/>
              </w:rPr>
              <w:t>RC1</w:t>
            </w:r>
            <w:r w:rsidR="00614B24">
              <w:rPr>
                <w:sz w:val="22"/>
                <w:szCs w:val="22"/>
              </w:rPr>
              <w:t>20</w:t>
            </w:r>
          </w:p>
        </w:tc>
        <w:tc>
          <w:tcPr>
            <w:tcW w:w="9353" w:type="dxa"/>
            <w:shd w:val="clear" w:color="auto" w:fill="C1F0C7" w:themeFill="accent3" w:themeFillTint="33"/>
          </w:tcPr>
          <w:p w14:paraId="52916972" w14:textId="72923681" w:rsidR="005B755E" w:rsidRPr="000123FA"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Any low</w:t>
            </w:r>
            <w:r w:rsidRPr="000123FA">
              <w:rPr>
                <w:rFonts w:asciiTheme="minorHAnsi" w:hAnsiTheme="minorHAnsi"/>
                <w:sz w:val="22"/>
                <w:szCs w:val="22"/>
              </w:rPr>
              <w:noBreakHyphen/>
              <w:t xml:space="preserve">flow desander flushing trials undertaken under </w:t>
            </w:r>
            <w:r w:rsidRPr="005D7577">
              <w:rPr>
                <w:rFonts w:asciiTheme="minorHAnsi" w:hAnsiTheme="minorHAnsi"/>
                <w:sz w:val="22"/>
                <w:szCs w:val="22"/>
                <w:highlight w:val="lightGray"/>
              </w:rPr>
              <w:t>Condition</w:t>
            </w:r>
            <w:r w:rsidR="00364FE9">
              <w:rPr>
                <w:rFonts w:asciiTheme="minorHAnsi" w:hAnsiTheme="minorHAnsi"/>
                <w:sz w:val="22"/>
                <w:szCs w:val="22"/>
                <w:highlight w:val="lightGray"/>
              </w:rPr>
              <w:t xml:space="preserve"> RC119</w:t>
            </w:r>
            <w:r w:rsidRPr="000123FA">
              <w:rPr>
                <w:rFonts w:asciiTheme="minorHAnsi" w:hAnsiTheme="minorHAnsi"/>
                <w:sz w:val="22"/>
                <w:szCs w:val="22"/>
              </w:rPr>
              <w:t xml:space="preserve"> must, as a minimum: </w:t>
            </w:r>
          </w:p>
          <w:p w14:paraId="2F872051" w14:textId="15C19749" w:rsidR="005B755E" w:rsidRPr="000123FA"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b</w:t>
            </w:r>
            <w:r w:rsidRPr="000123FA">
              <w:rPr>
                <w:rFonts w:asciiTheme="minorHAnsi" w:hAnsiTheme="minorHAnsi"/>
                <w:sz w:val="22"/>
                <w:szCs w:val="22"/>
              </w:rPr>
              <w:t xml:space="preserve">e designed by a suitably qualified and experienced </w:t>
            </w:r>
            <w:proofErr w:type="gramStart"/>
            <w:r w:rsidRPr="000123FA">
              <w:rPr>
                <w:rFonts w:asciiTheme="minorHAnsi" w:hAnsiTheme="minorHAnsi"/>
                <w:sz w:val="22"/>
                <w:szCs w:val="22"/>
              </w:rPr>
              <w:t>person;</w:t>
            </w:r>
            <w:proofErr w:type="gramEnd"/>
          </w:p>
          <w:p w14:paraId="6DEF9E76" w14:textId="70542B60" w:rsidR="005B755E" w:rsidRPr="000123FA"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include desander flushing events across a range of Waitaha River flow rates below 75 m³/</w:t>
            </w:r>
            <w:proofErr w:type="gramStart"/>
            <w:r w:rsidRPr="000123FA">
              <w:rPr>
                <w:rFonts w:asciiTheme="minorHAnsi" w:hAnsiTheme="minorHAnsi"/>
                <w:sz w:val="22"/>
                <w:szCs w:val="22"/>
              </w:rPr>
              <w:t>s;</w:t>
            </w:r>
            <w:proofErr w:type="gramEnd"/>
            <w:r w:rsidRPr="000123FA">
              <w:rPr>
                <w:rFonts w:asciiTheme="minorHAnsi" w:hAnsiTheme="minorHAnsi"/>
                <w:sz w:val="22"/>
                <w:szCs w:val="22"/>
              </w:rPr>
              <w:t xml:space="preserve"> </w:t>
            </w:r>
          </w:p>
          <w:p w14:paraId="1C9F094F" w14:textId="77777777" w:rsidR="005B755E" w:rsidRPr="000123FA"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record Waitaha River flow rates during each flushing </w:t>
            </w:r>
            <w:proofErr w:type="gramStart"/>
            <w:r w:rsidRPr="000123FA">
              <w:rPr>
                <w:rFonts w:asciiTheme="minorHAnsi" w:hAnsiTheme="minorHAnsi"/>
                <w:sz w:val="22"/>
                <w:szCs w:val="22"/>
              </w:rPr>
              <w:t>event;</w:t>
            </w:r>
            <w:proofErr w:type="gramEnd"/>
          </w:p>
          <w:p w14:paraId="1C34D9AB" w14:textId="77777777" w:rsidR="005B755E" w:rsidRPr="000123FA"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record the duration of each flushing </w:t>
            </w:r>
            <w:proofErr w:type="gramStart"/>
            <w:r w:rsidRPr="000123FA">
              <w:rPr>
                <w:rFonts w:asciiTheme="minorHAnsi" w:hAnsiTheme="minorHAnsi"/>
                <w:sz w:val="22"/>
                <w:szCs w:val="22"/>
              </w:rPr>
              <w:t>event;</w:t>
            </w:r>
            <w:proofErr w:type="gramEnd"/>
          </w:p>
          <w:p w14:paraId="328F30EA" w14:textId="77777777" w:rsidR="005B755E" w:rsidRPr="000123FA"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where practicable, monitor riverbed sediment cover upstream and downstream of the tailrace before and after flushing; and</w:t>
            </w:r>
          </w:p>
          <w:p w14:paraId="0409BB77" w14:textId="0DAF6D0F" w:rsidR="005B755E" w:rsidRPr="00DC1ADF" w:rsidRDefault="005B755E" w:rsidP="00306C87">
            <w:pPr>
              <w:pStyle w:val="Legal1"/>
              <w:numPr>
                <w:ilvl w:val="2"/>
                <w:numId w:val="67"/>
              </w:numPr>
              <w:ind w:left="1304" w:hanging="56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monitor river turbidity or water clarity upstream and downstream of the tailrace during flushing.</w:t>
            </w:r>
          </w:p>
        </w:tc>
      </w:tr>
      <w:tr w:rsidR="005B755E" w:rsidRPr="00F60E9E" w14:paraId="27B0867D"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C32F625" w14:textId="580F02FC" w:rsidR="005B755E" w:rsidRPr="00F60E9E" w:rsidRDefault="005B755E" w:rsidP="005B755E">
            <w:pPr>
              <w:rPr>
                <w:sz w:val="22"/>
                <w:szCs w:val="22"/>
              </w:rPr>
            </w:pPr>
            <w:r>
              <w:rPr>
                <w:sz w:val="22"/>
                <w:szCs w:val="22"/>
              </w:rPr>
              <w:t>RC1</w:t>
            </w:r>
            <w:r w:rsidR="00614B24">
              <w:rPr>
                <w:sz w:val="22"/>
                <w:szCs w:val="22"/>
              </w:rPr>
              <w:t>21</w:t>
            </w:r>
          </w:p>
        </w:tc>
        <w:tc>
          <w:tcPr>
            <w:tcW w:w="9353" w:type="dxa"/>
          </w:tcPr>
          <w:p w14:paraId="23A7D08D" w14:textId="56CB575B" w:rsidR="005B755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must give written notice to WCRC at least one week prior to the commencement of any</w:t>
            </w:r>
            <w:r>
              <w:rPr>
                <w:rFonts w:asciiTheme="minorHAnsi" w:hAnsiTheme="minorHAnsi"/>
                <w:sz w:val="22"/>
                <w:szCs w:val="22"/>
              </w:rPr>
              <w:t xml:space="preserve"> desander flushing</w:t>
            </w:r>
            <w:r w:rsidRPr="00F60E9E">
              <w:rPr>
                <w:rFonts w:asciiTheme="minorHAnsi" w:hAnsiTheme="minorHAnsi"/>
                <w:sz w:val="22"/>
                <w:szCs w:val="22"/>
              </w:rPr>
              <w:t xml:space="preserve"> trial</w:t>
            </w:r>
            <w:r>
              <w:rPr>
                <w:rFonts w:asciiTheme="minorHAnsi" w:hAnsiTheme="minorHAnsi"/>
                <w:sz w:val="22"/>
                <w:szCs w:val="22"/>
              </w:rPr>
              <w:t>s</w:t>
            </w:r>
            <w:r w:rsidRPr="00F60E9E">
              <w:rPr>
                <w:rFonts w:asciiTheme="minorHAnsi" w:hAnsiTheme="minorHAnsi"/>
                <w:sz w:val="22"/>
                <w:szCs w:val="22"/>
              </w:rPr>
              <w:t>. This information must include</w:t>
            </w:r>
            <w:r>
              <w:rPr>
                <w:rFonts w:asciiTheme="minorHAnsi" w:hAnsiTheme="minorHAnsi"/>
                <w:sz w:val="22"/>
                <w:szCs w:val="22"/>
              </w:rPr>
              <w:t xml:space="preserve">: </w:t>
            </w:r>
          </w:p>
          <w:p w14:paraId="19311637" w14:textId="77777777" w:rsidR="005B755E" w:rsidRDefault="005B755E" w:rsidP="007123D6">
            <w:pPr>
              <w:pStyle w:val="Legal1"/>
              <w:numPr>
                <w:ilvl w:val="8"/>
                <w:numId w:val="113"/>
              </w:numPr>
              <w:ind w:left="130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trial start date and </w:t>
            </w:r>
            <w:proofErr w:type="gramStart"/>
            <w:r w:rsidRPr="00F60E9E">
              <w:rPr>
                <w:rFonts w:asciiTheme="minorHAnsi" w:hAnsiTheme="minorHAnsi"/>
                <w:sz w:val="22"/>
                <w:szCs w:val="22"/>
              </w:rPr>
              <w:t>duration</w:t>
            </w:r>
            <w:r>
              <w:rPr>
                <w:rFonts w:asciiTheme="minorHAnsi" w:hAnsiTheme="minorHAnsi"/>
                <w:sz w:val="22"/>
                <w:szCs w:val="22"/>
              </w:rPr>
              <w:t>;</w:t>
            </w:r>
            <w:proofErr w:type="gramEnd"/>
            <w:r>
              <w:rPr>
                <w:rFonts w:asciiTheme="minorHAnsi" w:hAnsiTheme="minorHAnsi"/>
                <w:sz w:val="22"/>
                <w:szCs w:val="22"/>
              </w:rPr>
              <w:t xml:space="preserve"> </w:t>
            </w:r>
          </w:p>
          <w:p w14:paraId="22BB8153" w14:textId="77777777" w:rsidR="005B755E" w:rsidRDefault="005B755E" w:rsidP="007123D6">
            <w:pPr>
              <w:pStyle w:val="Legal1"/>
              <w:numPr>
                <w:ilvl w:val="8"/>
                <w:numId w:val="113"/>
              </w:numPr>
              <w:ind w:left="130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the range of river flows to be tested; and</w:t>
            </w:r>
          </w:p>
          <w:p w14:paraId="5A19B7E4" w14:textId="3FF8D678" w:rsidR="005B755E" w:rsidRPr="00DC1ADF" w:rsidRDefault="005B755E" w:rsidP="007123D6">
            <w:pPr>
              <w:pStyle w:val="Legal1"/>
              <w:numPr>
                <w:ilvl w:val="8"/>
                <w:numId w:val="113"/>
              </w:numPr>
              <w:ind w:left="130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a summary of the proposed trial methodology.</w:t>
            </w:r>
          </w:p>
        </w:tc>
      </w:tr>
      <w:tr w:rsidR="005B755E" w:rsidRPr="00F60E9E" w14:paraId="57556BC1" w14:textId="77777777" w:rsidTr="00F42CF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52D64087" w14:textId="39016B15" w:rsidR="005B755E" w:rsidRPr="00E029FB" w:rsidRDefault="005B755E" w:rsidP="00E029FB">
            <w:pPr>
              <w:pStyle w:val="Legal1"/>
              <w:rPr>
                <w:rFonts w:asciiTheme="minorHAnsi" w:eastAsiaTheme="minorHAnsi" w:hAnsiTheme="minorHAnsi" w:cstheme="minorBidi"/>
                <w:i/>
                <w:iCs/>
                <w:color w:val="3A3A3A" w:themeColor="background2" w:themeShade="40"/>
                <w:kern w:val="2"/>
                <w:sz w:val="22"/>
                <w:szCs w:val="22"/>
                <w:lang w:val="en-US" w:eastAsia="en-US"/>
                <w14:ligatures w14:val="standardContextual"/>
              </w:rPr>
            </w:pPr>
          </w:p>
        </w:tc>
        <w:tc>
          <w:tcPr>
            <w:tcW w:w="9353" w:type="dxa"/>
            <w:vAlign w:val="center"/>
          </w:tcPr>
          <w:p w14:paraId="00765988" w14:textId="77674B79" w:rsidR="005B755E" w:rsidRPr="00E029FB" w:rsidRDefault="005B755E" w:rsidP="00E029FB">
            <w:pPr>
              <w:pStyle w:val="Legal1"/>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
                <w:iCs/>
                <w:color w:val="3A3A3A" w:themeColor="background2" w:themeShade="40"/>
                <w:kern w:val="2"/>
                <w:sz w:val="22"/>
                <w:szCs w:val="22"/>
                <w:lang w:val="en-US" w:eastAsia="en-US"/>
                <w14:ligatures w14:val="standardContextual"/>
              </w:rPr>
            </w:pPr>
            <w:r w:rsidRPr="00E029FB">
              <w:rPr>
                <w:rFonts w:asciiTheme="minorHAnsi" w:eastAsiaTheme="minorHAnsi" w:hAnsiTheme="minorHAnsi" w:cstheme="minorBidi"/>
                <w:i/>
                <w:iCs/>
                <w:color w:val="3A3A3A" w:themeColor="background2" w:themeShade="40"/>
                <w:kern w:val="2"/>
                <w:sz w:val="22"/>
                <w:szCs w:val="22"/>
                <w:lang w:val="en-US" w:eastAsia="en-US"/>
                <w14:ligatures w14:val="standardContextual"/>
              </w:rPr>
              <w:t>Low-Flow Desander Flushing Trials Report</w:t>
            </w:r>
          </w:p>
        </w:tc>
      </w:tr>
      <w:tr w:rsidR="005B755E" w:rsidRPr="00F60E9E" w14:paraId="271782CD"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6A6ED464" w14:textId="7EFE15D1" w:rsidR="005B755E" w:rsidRPr="00F60E9E" w:rsidRDefault="005B755E" w:rsidP="005B755E">
            <w:pPr>
              <w:rPr>
                <w:sz w:val="22"/>
                <w:szCs w:val="22"/>
              </w:rPr>
            </w:pPr>
            <w:r>
              <w:rPr>
                <w:sz w:val="22"/>
                <w:szCs w:val="22"/>
              </w:rPr>
              <w:t>RC1</w:t>
            </w:r>
            <w:r w:rsidR="00614B24">
              <w:rPr>
                <w:sz w:val="22"/>
                <w:szCs w:val="22"/>
              </w:rPr>
              <w:t>22</w:t>
            </w:r>
          </w:p>
        </w:tc>
        <w:tc>
          <w:tcPr>
            <w:tcW w:w="9353" w:type="dxa"/>
          </w:tcPr>
          <w:p w14:paraId="77FD4688" w14:textId="717E7749" w:rsidR="005B755E" w:rsidRPr="000123FA" w:rsidRDefault="005B755E" w:rsidP="00306C87">
            <w:pPr>
              <w:pStyle w:val="Legal1"/>
              <w:numPr>
                <w:ilvl w:val="0"/>
                <w:numId w:val="93"/>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Following completion of any low</w:t>
            </w:r>
            <w:r w:rsidRPr="000123FA">
              <w:rPr>
                <w:rFonts w:ascii="Cambria Math" w:hAnsi="Cambria Math" w:cs="Cambria Math"/>
                <w:sz w:val="22"/>
                <w:szCs w:val="22"/>
              </w:rPr>
              <w:t>‑</w:t>
            </w:r>
            <w:r w:rsidRPr="000123FA">
              <w:rPr>
                <w:rFonts w:asciiTheme="minorHAnsi" w:hAnsiTheme="minorHAnsi"/>
                <w:sz w:val="22"/>
                <w:szCs w:val="22"/>
              </w:rPr>
              <w:t xml:space="preserve">flow desander flushing trials undertaken in accordance with </w:t>
            </w:r>
            <w:r w:rsidRPr="004B30A7">
              <w:rPr>
                <w:rFonts w:asciiTheme="minorHAnsi" w:hAnsiTheme="minorHAnsi"/>
                <w:sz w:val="22"/>
                <w:szCs w:val="22"/>
                <w:highlight w:val="lightGray"/>
              </w:rPr>
              <w:t>Condition RC11</w:t>
            </w:r>
            <w:r w:rsidR="00364FE9">
              <w:rPr>
                <w:rFonts w:asciiTheme="minorHAnsi" w:hAnsiTheme="minorHAnsi"/>
                <w:sz w:val="22"/>
                <w:szCs w:val="22"/>
                <w:highlight w:val="lightGray"/>
              </w:rPr>
              <w:t>9</w:t>
            </w:r>
            <w:r w:rsidRPr="000123FA">
              <w:rPr>
                <w:rFonts w:asciiTheme="minorHAnsi" w:hAnsiTheme="minorHAnsi"/>
                <w:sz w:val="22"/>
                <w:szCs w:val="22"/>
              </w:rPr>
              <w:t>, the Consent Holder must submit a Low</w:t>
            </w:r>
            <w:r w:rsidRPr="000123FA">
              <w:rPr>
                <w:rFonts w:ascii="Cambria Math" w:hAnsi="Cambria Math" w:cs="Cambria Math"/>
                <w:sz w:val="22"/>
                <w:szCs w:val="22"/>
              </w:rPr>
              <w:t>‑</w:t>
            </w:r>
            <w:r w:rsidRPr="000123FA">
              <w:rPr>
                <w:rFonts w:asciiTheme="minorHAnsi" w:hAnsiTheme="minorHAnsi"/>
                <w:sz w:val="22"/>
                <w:szCs w:val="22"/>
              </w:rPr>
              <w:t>Flow Desander Flushing Trials Report to the WCRC for certification that the</w:t>
            </w:r>
            <w:r w:rsidRPr="000123FA">
              <w:t xml:space="preserve"> </w:t>
            </w:r>
            <w:r w:rsidRPr="000123FA">
              <w:rPr>
                <w:rFonts w:asciiTheme="minorHAnsi" w:hAnsiTheme="minorHAnsi"/>
                <w:sz w:val="22"/>
                <w:szCs w:val="22"/>
              </w:rPr>
              <w:t xml:space="preserve">results, and any recommended lower river flow thresholds do not exceed the </w:t>
            </w:r>
            <w:r>
              <w:rPr>
                <w:rFonts w:asciiTheme="minorHAnsi" w:hAnsiTheme="minorHAnsi"/>
                <w:sz w:val="22"/>
                <w:szCs w:val="22"/>
              </w:rPr>
              <w:t>C</w:t>
            </w:r>
            <w:r w:rsidRPr="000123FA">
              <w:rPr>
                <w:rFonts w:asciiTheme="minorHAnsi" w:hAnsiTheme="minorHAnsi"/>
                <w:sz w:val="22"/>
                <w:szCs w:val="22"/>
              </w:rPr>
              <w:t xml:space="preserve">onditions of this consent. </w:t>
            </w:r>
          </w:p>
          <w:p w14:paraId="25136CBC" w14:textId="0C739884" w:rsidR="005B755E" w:rsidRPr="000123FA" w:rsidRDefault="005B755E" w:rsidP="00306C87">
            <w:pPr>
              <w:pStyle w:val="Legal1"/>
              <w:numPr>
                <w:ilvl w:val="0"/>
                <w:numId w:val="93"/>
              </w:num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The Report must include (as a minimum):</w:t>
            </w:r>
          </w:p>
          <w:p w14:paraId="753F35B2" w14:textId="77777777" w:rsidR="005B755E" w:rsidRPr="000123FA" w:rsidRDefault="005B755E" w:rsidP="00306C87">
            <w:pPr>
              <w:pStyle w:val="Legal1"/>
              <w:numPr>
                <w:ilvl w:val="2"/>
                <w:numId w:val="68"/>
              </w:numPr>
              <w:ind w:left="1304"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be prepared by a suitably qualified and experienced </w:t>
            </w:r>
            <w:proofErr w:type="gramStart"/>
            <w:r w:rsidRPr="000123FA">
              <w:rPr>
                <w:rFonts w:asciiTheme="minorHAnsi" w:hAnsiTheme="minorHAnsi"/>
                <w:sz w:val="22"/>
                <w:szCs w:val="22"/>
              </w:rPr>
              <w:t>person;</w:t>
            </w:r>
            <w:proofErr w:type="gramEnd"/>
            <w:r w:rsidRPr="000123FA">
              <w:rPr>
                <w:rFonts w:asciiTheme="minorHAnsi" w:hAnsiTheme="minorHAnsi"/>
                <w:sz w:val="22"/>
                <w:szCs w:val="22"/>
              </w:rPr>
              <w:t xml:space="preserve">  </w:t>
            </w:r>
          </w:p>
          <w:p w14:paraId="14FBDFDC" w14:textId="77777777" w:rsidR="005B755E" w:rsidRPr="000123FA" w:rsidRDefault="005B755E" w:rsidP="00306C87">
            <w:pPr>
              <w:pStyle w:val="Legal1"/>
              <w:numPr>
                <w:ilvl w:val="2"/>
                <w:numId w:val="68"/>
              </w:numPr>
              <w:ind w:left="1304"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 xml:space="preserve">confirm the trial methodologies </w:t>
            </w:r>
            <w:proofErr w:type="gramStart"/>
            <w:r w:rsidRPr="000123FA">
              <w:rPr>
                <w:rFonts w:asciiTheme="minorHAnsi" w:hAnsiTheme="minorHAnsi"/>
                <w:sz w:val="22"/>
                <w:szCs w:val="22"/>
              </w:rPr>
              <w:t>used;</w:t>
            </w:r>
            <w:proofErr w:type="gramEnd"/>
          </w:p>
          <w:p w14:paraId="1DC7A782" w14:textId="77777777" w:rsidR="005B755E" w:rsidRPr="000123FA" w:rsidRDefault="005B755E" w:rsidP="00306C87">
            <w:pPr>
              <w:pStyle w:val="Legal1"/>
              <w:numPr>
                <w:ilvl w:val="2"/>
                <w:numId w:val="68"/>
              </w:numPr>
              <w:ind w:left="1304"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confirm the results of all monitoring undertaken during the trials; and</w:t>
            </w:r>
          </w:p>
          <w:p w14:paraId="38D6E4E2" w14:textId="68C3ACF2" w:rsidR="005B755E" w:rsidRPr="008C67AD" w:rsidRDefault="005B755E" w:rsidP="00306C87">
            <w:pPr>
              <w:pStyle w:val="Legal1"/>
              <w:numPr>
                <w:ilvl w:val="2"/>
                <w:numId w:val="68"/>
              </w:numPr>
              <w:ind w:left="1304" w:hanging="567"/>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0123FA">
              <w:rPr>
                <w:rFonts w:asciiTheme="minorHAnsi" w:hAnsiTheme="minorHAnsi"/>
                <w:sz w:val="22"/>
                <w:szCs w:val="22"/>
              </w:rPr>
              <w:t>recommend any lower river flow thresholds under which desander flushing can be undertaken.</w:t>
            </w:r>
            <w:r>
              <w:rPr>
                <w:rFonts w:asciiTheme="minorHAnsi" w:hAnsiTheme="minorHAnsi"/>
                <w:sz w:val="22"/>
                <w:szCs w:val="22"/>
              </w:rPr>
              <w:t xml:space="preserve"> </w:t>
            </w:r>
          </w:p>
        </w:tc>
      </w:tr>
      <w:tr w:rsidR="005B755E" w:rsidRPr="00F60E9E" w14:paraId="3C00A770"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024B27B4" w14:textId="7C852EB3" w:rsidR="005B755E" w:rsidRPr="00F60E9E" w:rsidRDefault="005B755E" w:rsidP="005B755E">
            <w:pPr>
              <w:rPr>
                <w:sz w:val="22"/>
                <w:szCs w:val="22"/>
              </w:rPr>
            </w:pPr>
            <w:r>
              <w:rPr>
                <w:sz w:val="22"/>
                <w:szCs w:val="22"/>
              </w:rPr>
              <w:t>RC1</w:t>
            </w:r>
            <w:r w:rsidR="00614B24">
              <w:rPr>
                <w:sz w:val="22"/>
                <w:szCs w:val="22"/>
              </w:rPr>
              <w:t>23</w:t>
            </w:r>
          </w:p>
        </w:tc>
        <w:tc>
          <w:tcPr>
            <w:tcW w:w="9353" w:type="dxa"/>
            <w:shd w:val="clear" w:color="auto" w:fill="C1F0C7" w:themeFill="accent3" w:themeFillTint="33"/>
          </w:tcPr>
          <w:p w14:paraId="183ECB0E" w14:textId="438622E0" w:rsidR="005B755E" w:rsidRPr="00F60E9E"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326CE5">
              <w:rPr>
                <w:rFonts w:asciiTheme="minorHAnsi" w:hAnsiTheme="minorHAnsi"/>
                <w:sz w:val="22"/>
                <w:szCs w:val="22"/>
              </w:rPr>
              <w:t>Once certified, the recommended lower river flow thresholds set out in the Low</w:t>
            </w:r>
            <w:r w:rsidRPr="00326CE5">
              <w:rPr>
                <w:rFonts w:ascii="Cambria Math" w:hAnsi="Cambria Math" w:cs="Cambria Math"/>
                <w:sz w:val="22"/>
                <w:szCs w:val="22"/>
              </w:rPr>
              <w:t>‑</w:t>
            </w:r>
            <w:r w:rsidRPr="00326CE5">
              <w:rPr>
                <w:rFonts w:asciiTheme="minorHAnsi" w:hAnsiTheme="minorHAnsi"/>
                <w:sz w:val="22"/>
                <w:szCs w:val="22"/>
              </w:rPr>
              <w:t>Flow Desander Flushing Trials Report may be relied upon for the purpose of undertaking desander flushing</w:t>
            </w:r>
            <w:r>
              <w:rPr>
                <w:rFonts w:asciiTheme="minorHAnsi" w:hAnsiTheme="minorHAnsi"/>
                <w:sz w:val="22"/>
                <w:szCs w:val="22"/>
              </w:rPr>
              <w:t>.</w:t>
            </w:r>
          </w:p>
        </w:tc>
      </w:tr>
      <w:tr w:rsidR="005B755E" w:rsidRPr="00F60E9E" w14:paraId="47E71C69"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011EC633" w14:textId="77777777" w:rsidR="005B755E" w:rsidRDefault="005B755E" w:rsidP="00E029FB">
            <w:pPr>
              <w:rPr>
                <w:sz w:val="22"/>
                <w:szCs w:val="22"/>
              </w:rPr>
            </w:pPr>
          </w:p>
        </w:tc>
        <w:tc>
          <w:tcPr>
            <w:tcW w:w="9353" w:type="dxa"/>
            <w:shd w:val="clear" w:color="auto" w:fill="DAE9F7" w:themeFill="text2" w:themeFillTint="1A"/>
            <w:vAlign w:val="center"/>
          </w:tcPr>
          <w:p w14:paraId="14A6390B" w14:textId="0E6A26BB" w:rsidR="005B755E" w:rsidRPr="00B53734" w:rsidRDefault="005B755E" w:rsidP="00E029FB">
            <w:pPr>
              <w:cnfStyle w:val="000000000000" w:firstRow="0" w:lastRow="0" w:firstColumn="0" w:lastColumn="0" w:oddVBand="0" w:evenVBand="0" w:oddHBand="0" w:evenHBand="0" w:firstRowFirstColumn="0" w:firstRowLastColumn="0" w:lastRowFirstColumn="0" w:lastRowLastColumn="0"/>
              <w:rPr>
                <w:b/>
                <w:bCs/>
                <w:sz w:val="22"/>
                <w:szCs w:val="22"/>
              </w:rPr>
            </w:pPr>
            <w:r w:rsidRPr="00D600A8">
              <w:rPr>
                <w:b/>
                <w:bCs/>
                <w:sz w:val="22"/>
                <w:szCs w:val="22"/>
              </w:rPr>
              <w:t xml:space="preserve">Site Stormwater </w:t>
            </w:r>
            <w:r>
              <w:rPr>
                <w:b/>
                <w:bCs/>
                <w:sz w:val="22"/>
                <w:szCs w:val="22"/>
              </w:rPr>
              <w:t xml:space="preserve">Management </w:t>
            </w:r>
            <w:r w:rsidRPr="00D600A8">
              <w:rPr>
                <w:b/>
                <w:bCs/>
                <w:sz w:val="22"/>
                <w:szCs w:val="22"/>
              </w:rPr>
              <w:t>Plan</w:t>
            </w:r>
          </w:p>
        </w:tc>
      </w:tr>
      <w:tr w:rsidR="005B755E" w:rsidRPr="00F60E9E" w14:paraId="7C30C8DA"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28E0DBCF" w14:textId="3A46AF05" w:rsidR="005B755E" w:rsidRDefault="00614B24" w:rsidP="005B755E">
            <w:pPr>
              <w:rPr>
                <w:sz w:val="22"/>
                <w:szCs w:val="22"/>
              </w:rPr>
            </w:pPr>
            <w:r>
              <w:rPr>
                <w:sz w:val="22"/>
                <w:szCs w:val="22"/>
              </w:rPr>
              <w:lastRenderedPageBreak/>
              <w:t>RC124</w:t>
            </w:r>
          </w:p>
        </w:tc>
        <w:tc>
          <w:tcPr>
            <w:tcW w:w="9353" w:type="dxa"/>
            <w:shd w:val="clear" w:color="auto" w:fill="C1F0C7" w:themeFill="accent3" w:themeFillTint="33"/>
          </w:tcPr>
          <w:p w14:paraId="168B0781" w14:textId="77777777" w:rsidR="005B755E" w:rsidRPr="00D600A8" w:rsidRDefault="005B755E" w:rsidP="00306C87">
            <w:pPr>
              <w:pStyle w:val="Legal5"/>
              <w:numPr>
                <w:ilvl w:val="4"/>
                <w:numId w:val="21"/>
              </w:numPr>
              <w:tabs>
                <w:tab w:val="clear" w:pos="2693"/>
              </w:tabs>
              <w:ind w:left="894"/>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The objective of the </w:t>
            </w:r>
            <w:r w:rsidRPr="003D5A44">
              <w:rPr>
                <w:rFonts w:ascii="Aptos" w:hAnsi="Aptos"/>
                <w:b/>
                <w:bCs/>
                <w:sz w:val="22"/>
                <w:szCs w:val="22"/>
              </w:rPr>
              <w:t>SMP</w:t>
            </w:r>
            <w:r w:rsidRPr="00D600A8">
              <w:rPr>
                <w:rFonts w:ascii="Aptos" w:hAnsi="Aptos"/>
                <w:sz w:val="22"/>
                <w:szCs w:val="22"/>
              </w:rPr>
              <w:t xml:space="preserve"> is to manage and reduce risks associated with potential spills and to avoid, or otherwise minimise, the release of other contaminants into the environment via stormwater generated within the </w:t>
            </w:r>
            <w:r w:rsidRPr="00BA337E">
              <w:rPr>
                <w:rFonts w:ascii="Aptos" w:hAnsi="Aptos"/>
                <w:b/>
                <w:bCs/>
                <w:sz w:val="22"/>
                <w:szCs w:val="22"/>
              </w:rPr>
              <w:t>Project Site</w:t>
            </w:r>
            <w:r w:rsidRPr="00D600A8">
              <w:rPr>
                <w:rFonts w:ascii="Aptos" w:hAnsi="Aptos"/>
                <w:sz w:val="22"/>
                <w:szCs w:val="22"/>
              </w:rPr>
              <w:t xml:space="preserve">, </w:t>
            </w:r>
            <w:proofErr w:type="gramStart"/>
            <w:r w:rsidRPr="00D600A8">
              <w:rPr>
                <w:rFonts w:ascii="Aptos" w:hAnsi="Aptos"/>
                <w:sz w:val="22"/>
                <w:szCs w:val="22"/>
              </w:rPr>
              <w:t>and in particular, within</w:t>
            </w:r>
            <w:proofErr w:type="gramEnd"/>
            <w:r w:rsidRPr="00D600A8">
              <w:rPr>
                <w:rFonts w:ascii="Aptos" w:hAnsi="Aptos"/>
                <w:sz w:val="22"/>
                <w:szCs w:val="22"/>
              </w:rPr>
              <w:t xml:space="preserve"> the Power Station Site.  </w:t>
            </w:r>
          </w:p>
          <w:p w14:paraId="6EAB96EF" w14:textId="77777777" w:rsidR="005B755E" w:rsidRPr="00D600A8" w:rsidRDefault="005B755E" w:rsidP="005B755E">
            <w:pPr>
              <w:pStyle w:val="Legal5"/>
              <w:tabs>
                <w:tab w:val="clear" w:pos="2693"/>
              </w:tabs>
              <w:ind w:left="894"/>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To achieve the objective, the </w:t>
            </w:r>
            <w:r w:rsidRPr="00BA337E">
              <w:rPr>
                <w:rFonts w:ascii="Aptos" w:hAnsi="Aptos"/>
                <w:b/>
                <w:bCs/>
                <w:sz w:val="22"/>
                <w:szCs w:val="22"/>
              </w:rPr>
              <w:t>SMP</w:t>
            </w:r>
            <w:r w:rsidRPr="00D600A8">
              <w:rPr>
                <w:rFonts w:ascii="Aptos" w:hAnsi="Aptos"/>
                <w:sz w:val="22"/>
                <w:szCs w:val="22"/>
              </w:rPr>
              <w:t xml:space="preserve"> must include (as a minimum):  </w:t>
            </w:r>
          </w:p>
          <w:p w14:paraId="47CA3C12"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Identification of the specific activities conducted on the </w:t>
            </w:r>
            <w:proofErr w:type="gramStart"/>
            <w:r w:rsidRPr="00D600A8">
              <w:rPr>
                <w:rFonts w:ascii="Aptos" w:hAnsi="Aptos"/>
                <w:sz w:val="22"/>
                <w:szCs w:val="22"/>
              </w:rPr>
              <w:t>site;</w:t>
            </w:r>
            <w:proofErr w:type="gramEnd"/>
          </w:p>
          <w:p w14:paraId="346F5216"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Identification of potential contaminants associated with these </w:t>
            </w:r>
            <w:proofErr w:type="gramStart"/>
            <w:r w:rsidRPr="00D600A8">
              <w:rPr>
                <w:rFonts w:ascii="Aptos" w:hAnsi="Aptos"/>
                <w:sz w:val="22"/>
                <w:szCs w:val="22"/>
              </w:rPr>
              <w:t>activities;</w:t>
            </w:r>
            <w:proofErr w:type="gramEnd"/>
          </w:p>
          <w:p w14:paraId="2DACDDC6"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Descriptions of the methods to be used to prevent identified contaminants being discharged into stormwater and manage environmental risks from site </w:t>
            </w:r>
            <w:proofErr w:type="gramStart"/>
            <w:r w:rsidRPr="00D600A8">
              <w:rPr>
                <w:rFonts w:ascii="Aptos" w:hAnsi="Aptos"/>
                <w:sz w:val="22"/>
                <w:szCs w:val="22"/>
              </w:rPr>
              <w:t>activities;</w:t>
            </w:r>
            <w:proofErr w:type="gramEnd"/>
            <w:r w:rsidRPr="00D600A8">
              <w:rPr>
                <w:rFonts w:ascii="Aptos" w:hAnsi="Aptos"/>
                <w:sz w:val="22"/>
                <w:szCs w:val="22"/>
              </w:rPr>
              <w:t xml:space="preserve"> </w:t>
            </w:r>
          </w:p>
          <w:p w14:paraId="5BC4CF38"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 xml:space="preserve">An up-to-date and accurate site drainage plan showing the location of all site catchpits, treatment devices and the discharge point(s) of the site stormwater </w:t>
            </w:r>
            <w:proofErr w:type="gramStart"/>
            <w:r w:rsidRPr="00D600A8">
              <w:rPr>
                <w:rFonts w:ascii="Aptos" w:hAnsi="Aptos"/>
                <w:sz w:val="22"/>
                <w:szCs w:val="22"/>
              </w:rPr>
              <w:t>system;</w:t>
            </w:r>
            <w:proofErr w:type="gramEnd"/>
          </w:p>
          <w:p w14:paraId="284E6C77"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Operation and maintenance plan for any oil detection and/or any other interceptor systems installed on site; and</w:t>
            </w:r>
          </w:p>
          <w:p w14:paraId="63A3D1E4" w14:textId="77777777" w:rsidR="005B755E" w:rsidRPr="00D600A8" w:rsidRDefault="005B755E" w:rsidP="00306C87">
            <w:pPr>
              <w:pStyle w:val="Legal1"/>
              <w:numPr>
                <w:ilvl w:val="0"/>
                <w:numId w:val="52"/>
              </w:numPr>
              <w:ind w:left="1733" w:hanging="567"/>
              <w:cnfStyle w:val="000000100000" w:firstRow="0" w:lastRow="0" w:firstColumn="0" w:lastColumn="0" w:oddVBand="0" w:evenVBand="0" w:oddHBand="1" w:evenHBand="0" w:firstRowFirstColumn="0" w:firstRowLastColumn="0" w:lastRowFirstColumn="0" w:lastRowLastColumn="0"/>
              <w:rPr>
                <w:rFonts w:ascii="Aptos" w:hAnsi="Aptos"/>
                <w:sz w:val="22"/>
                <w:szCs w:val="22"/>
              </w:rPr>
            </w:pPr>
            <w:r w:rsidRPr="00D600A8">
              <w:rPr>
                <w:rFonts w:ascii="Aptos" w:hAnsi="Aptos"/>
                <w:sz w:val="22"/>
                <w:szCs w:val="22"/>
              </w:rPr>
              <w:t>Copies of relevant Material Safety Data Sheets.</w:t>
            </w:r>
          </w:p>
          <w:p w14:paraId="555D6D23" w14:textId="026907DB" w:rsidR="005B755E" w:rsidRPr="00326CE5"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0B5294" w:rsidRPr="00F60E9E" w14:paraId="64A8A10E"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253BE74E" w14:textId="117E49FB" w:rsidR="000B5294" w:rsidRDefault="00614B24" w:rsidP="005B755E">
            <w:pPr>
              <w:rPr>
                <w:sz w:val="22"/>
                <w:szCs w:val="22"/>
              </w:rPr>
            </w:pPr>
            <w:r>
              <w:rPr>
                <w:sz w:val="22"/>
                <w:szCs w:val="22"/>
              </w:rPr>
              <w:t>RC125</w:t>
            </w:r>
          </w:p>
        </w:tc>
        <w:tc>
          <w:tcPr>
            <w:tcW w:w="9353" w:type="dxa"/>
          </w:tcPr>
          <w:p w14:paraId="06256BE3" w14:textId="4FD6AEA1" w:rsidR="00483A59" w:rsidRPr="00D600A8" w:rsidRDefault="00483A59" w:rsidP="000B5294">
            <w:pPr>
              <w:pStyle w:val="Legal5"/>
              <w:numPr>
                <w:ilvl w:val="0"/>
                <w:numId w:val="0"/>
              </w:numPr>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5E5F89">
              <w:rPr>
                <w:rFonts w:asciiTheme="minorHAnsi" w:hAnsiTheme="minorHAnsi"/>
                <w:sz w:val="22"/>
                <w:szCs w:val="22"/>
              </w:rPr>
              <w:t xml:space="preserve">The Consent Holder must review the </w:t>
            </w:r>
            <w:r w:rsidRPr="005E5F89">
              <w:rPr>
                <w:rFonts w:asciiTheme="minorHAnsi" w:hAnsiTheme="minorHAnsi"/>
                <w:b/>
                <w:bCs/>
                <w:sz w:val="22"/>
                <w:szCs w:val="22"/>
              </w:rPr>
              <w:t>SMP</w:t>
            </w:r>
            <w:r w:rsidRPr="005E5F89">
              <w:rPr>
                <w:rFonts w:asciiTheme="minorHAnsi" w:hAnsiTheme="minorHAnsi"/>
                <w:sz w:val="22"/>
                <w:szCs w:val="22"/>
              </w:rPr>
              <w:t xml:space="preserve"> at least once every </w:t>
            </w:r>
            <w:r>
              <w:rPr>
                <w:rFonts w:asciiTheme="minorHAnsi" w:hAnsiTheme="minorHAnsi"/>
                <w:sz w:val="22"/>
                <w:szCs w:val="22"/>
              </w:rPr>
              <w:t>five (</w:t>
            </w:r>
            <w:r w:rsidRPr="005E5F89">
              <w:rPr>
                <w:rFonts w:asciiTheme="minorHAnsi" w:hAnsiTheme="minorHAnsi"/>
                <w:sz w:val="22"/>
                <w:szCs w:val="22"/>
              </w:rPr>
              <w:t>5</w:t>
            </w:r>
            <w:r>
              <w:rPr>
                <w:rFonts w:asciiTheme="minorHAnsi" w:hAnsiTheme="minorHAnsi"/>
                <w:sz w:val="22"/>
                <w:szCs w:val="22"/>
              </w:rPr>
              <w:t>)</w:t>
            </w:r>
            <w:r w:rsidRPr="005E5F89">
              <w:rPr>
                <w:rFonts w:asciiTheme="minorHAnsi" w:hAnsiTheme="minorHAnsi"/>
                <w:sz w:val="22"/>
                <w:szCs w:val="22"/>
              </w:rPr>
              <w:t xml:space="preserve"> years following the </w:t>
            </w:r>
            <w:r w:rsidRPr="005E5F89">
              <w:rPr>
                <w:rFonts w:asciiTheme="minorHAnsi" w:hAnsiTheme="minorHAnsi"/>
                <w:b/>
                <w:bCs/>
                <w:sz w:val="22"/>
                <w:szCs w:val="22"/>
              </w:rPr>
              <w:t>Commencement of Generation</w:t>
            </w:r>
            <w:r w:rsidRPr="005E5F89">
              <w:rPr>
                <w:rFonts w:asciiTheme="minorHAnsi" w:hAnsiTheme="minorHAnsi"/>
                <w:sz w:val="22"/>
                <w:szCs w:val="22"/>
              </w:rPr>
              <w:t xml:space="preserve">. </w:t>
            </w:r>
            <w:r>
              <w:rPr>
                <w:rFonts w:asciiTheme="minorHAnsi" w:hAnsiTheme="minorHAnsi"/>
                <w:sz w:val="22"/>
                <w:szCs w:val="22"/>
              </w:rPr>
              <w:t xml:space="preserve">Minor amendments may be made in accordance with Condition CC15 and CC16. Amendments </w:t>
            </w:r>
            <w:r w:rsidRPr="005E5F89">
              <w:rPr>
                <w:rFonts w:asciiTheme="minorHAnsi" w:hAnsiTheme="minorHAnsi"/>
                <w:sz w:val="22"/>
                <w:szCs w:val="22"/>
              </w:rPr>
              <w:t xml:space="preserve">made to the </w:t>
            </w:r>
            <w:r w:rsidRPr="00F135B8">
              <w:rPr>
                <w:rFonts w:asciiTheme="minorHAnsi" w:hAnsiTheme="minorHAnsi"/>
                <w:b/>
                <w:bCs/>
                <w:sz w:val="22"/>
                <w:szCs w:val="22"/>
              </w:rPr>
              <w:t>SMP</w:t>
            </w:r>
            <w:r w:rsidRPr="005E5F89">
              <w:rPr>
                <w:rFonts w:asciiTheme="minorHAnsi" w:hAnsiTheme="minorHAnsi"/>
                <w:sz w:val="22"/>
                <w:szCs w:val="22"/>
              </w:rPr>
              <w:t xml:space="preserve"> </w:t>
            </w:r>
            <w:r>
              <w:rPr>
                <w:rFonts w:asciiTheme="minorHAnsi" w:hAnsiTheme="minorHAnsi"/>
                <w:sz w:val="22"/>
                <w:szCs w:val="22"/>
              </w:rPr>
              <w:t xml:space="preserve">that would result in a materially different outcome </w:t>
            </w:r>
            <w:r w:rsidRPr="005E5F89">
              <w:rPr>
                <w:rFonts w:asciiTheme="minorHAnsi" w:hAnsiTheme="minorHAnsi"/>
                <w:sz w:val="22"/>
                <w:szCs w:val="22"/>
              </w:rPr>
              <w:t xml:space="preserve">must be certified in accordance with </w:t>
            </w:r>
            <w:r w:rsidRPr="00483A59">
              <w:rPr>
                <w:rFonts w:asciiTheme="minorHAnsi" w:hAnsiTheme="minorHAnsi"/>
                <w:sz w:val="22"/>
                <w:szCs w:val="22"/>
                <w:highlight w:val="lightGray"/>
              </w:rPr>
              <w:t xml:space="preserve">Condition </w:t>
            </w:r>
            <w:r w:rsidRPr="00483A59">
              <w:rPr>
                <w:rFonts w:asciiTheme="minorHAnsi" w:hAnsiTheme="minorHAnsi"/>
                <w:sz w:val="22"/>
                <w:highlight w:val="lightGray"/>
              </w:rPr>
              <w:t>CC17</w:t>
            </w:r>
            <w:r w:rsidRPr="00483A59">
              <w:rPr>
                <w:rFonts w:asciiTheme="minorHAnsi" w:hAnsiTheme="minorHAnsi"/>
                <w:sz w:val="22"/>
                <w:szCs w:val="22"/>
                <w:highlight w:val="lightGray"/>
              </w:rPr>
              <w:t>.</w:t>
            </w:r>
          </w:p>
        </w:tc>
      </w:tr>
      <w:tr w:rsidR="005B755E" w:rsidRPr="00F60E9E" w14:paraId="7D0A569C"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0917A6D2" w14:textId="77777777" w:rsidR="005B755E" w:rsidRPr="00F60E9E" w:rsidRDefault="005B755E" w:rsidP="000B5294">
            <w:pPr>
              <w:rPr>
                <w:sz w:val="22"/>
                <w:szCs w:val="22"/>
              </w:rPr>
            </w:pPr>
          </w:p>
        </w:tc>
        <w:tc>
          <w:tcPr>
            <w:tcW w:w="9353" w:type="dxa"/>
            <w:shd w:val="clear" w:color="auto" w:fill="DAE9F7" w:themeFill="text2" w:themeFillTint="1A"/>
            <w:vAlign w:val="center"/>
          </w:tcPr>
          <w:p w14:paraId="6B67829B" w14:textId="10D1EF99" w:rsidR="005B755E" w:rsidRPr="00F60E9E" w:rsidRDefault="005B755E" w:rsidP="000B529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Pr>
                <w:rFonts w:asciiTheme="minorHAnsi" w:hAnsiTheme="minorHAnsi"/>
                <w:b/>
                <w:bCs/>
                <w:sz w:val="22"/>
                <w:szCs w:val="22"/>
              </w:rPr>
              <w:t>Monitoring Plan</w:t>
            </w:r>
          </w:p>
        </w:tc>
      </w:tr>
      <w:tr w:rsidR="005B755E" w:rsidRPr="00F60E9E" w14:paraId="2D56596A"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A42284F" w14:textId="38268EAF" w:rsidR="005B755E" w:rsidRPr="00F60E9E" w:rsidRDefault="005B755E" w:rsidP="005B755E">
            <w:pPr>
              <w:rPr>
                <w:sz w:val="22"/>
                <w:szCs w:val="22"/>
              </w:rPr>
            </w:pPr>
            <w:r>
              <w:rPr>
                <w:sz w:val="22"/>
                <w:szCs w:val="22"/>
              </w:rPr>
              <w:t>RC12</w:t>
            </w:r>
            <w:r w:rsidR="00614B24">
              <w:rPr>
                <w:sz w:val="22"/>
                <w:szCs w:val="22"/>
              </w:rPr>
              <w:t>6</w:t>
            </w:r>
          </w:p>
        </w:tc>
        <w:tc>
          <w:tcPr>
            <w:tcW w:w="9353" w:type="dxa"/>
          </w:tcPr>
          <w:p w14:paraId="0ABBC46F" w14:textId="482E818C" w:rsidR="005B755E" w:rsidRDefault="005B755E" w:rsidP="000B529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must prepare and implement an </w:t>
            </w:r>
            <w:r w:rsidRPr="00F42CFF">
              <w:rPr>
                <w:rFonts w:asciiTheme="minorHAnsi" w:hAnsiTheme="minorHAnsi"/>
                <w:b/>
                <w:bCs/>
                <w:sz w:val="22"/>
                <w:szCs w:val="22"/>
              </w:rPr>
              <w:t>Operations</w:t>
            </w:r>
            <w:r w:rsidRPr="00F60E9E">
              <w:rPr>
                <w:rFonts w:asciiTheme="minorHAnsi" w:hAnsiTheme="minorHAnsi"/>
                <w:sz w:val="22"/>
                <w:szCs w:val="22"/>
              </w:rPr>
              <w:t xml:space="preserve"> phase Monitoring Plan for the Project Site to be included in the </w:t>
            </w:r>
            <w:r w:rsidRPr="00955FA7">
              <w:rPr>
                <w:rFonts w:asciiTheme="minorHAnsi" w:hAnsiTheme="minorHAnsi"/>
                <w:b/>
                <w:bCs/>
                <w:sz w:val="22"/>
                <w:szCs w:val="22"/>
              </w:rPr>
              <w:t>SOMP</w:t>
            </w:r>
            <w:r w:rsidRPr="00F60E9E">
              <w:rPr>
                <w:rFonts w:asciiTheme="minorHAnsi" w:hAnsiTheme="minorHAnsi"/>
                <w:sz w:val="22"/>
                <w:szCs w:val="22"/>
              </w:rPr>
              <w:t>. As a minimum, the Monitoring Plan must include the monitoring activities set out in the table below:</w:t>
            </w:r>
          </w:p>
          <w:p w14:paraId="7B0FA39E" w14:textId="463CB2A6" w:rsidR="005B755E" w:rsidRPr="00AB5F63" w:rsidRDefault="005B755E" w:rsidP="005B755E">
            <w:pPr>
              <w:pStyle w:val="Legal1"/>
              <w:ind w:left="468"/>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AB5F63">
              <w:rPr>
                <w:rFonts w:asciiTheme="minorHAnsi" w:hAnsiTheme="minorHAnsi"/>
                <w:b/>
                <w:bCs/>
                <w:sz w:val="22"/>
                <w:szCs w:val="22"/>
              </w:rPr>
              <w:t xml:space="preserve">Table </w:t>
            </w:r>
            <w:r>
              <w:rPr>
                <w:rFonts w:asciiTheme="minorHAnsi" w:hAnsiTheme="minorHAnsi"/>
                <w:b/>
                <w:bCs/>
                <w:sz w:val="22"/>
                <w:szCs w:val="22"/>
              </w:rPr>
              <w:t>11: Monitoring Plan Activities</w:t>
            </w:r>
          </w:p>
          <w:tbl>
            <w:tblPr>
              <w:tblStyle w:val="PlainTable4"/>
              <w:tblW w:w="0" w:type="auto"/>
              <w:tblInd w:w="550" w:type="dxa"/>
              <w:tbl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insideH w:val="single" w:sz="4" w:space="0" w:color="171717" w:themeColor="background2" w:themeShade="1A"/>
                <w:insideV w:val="single" w:sz="4" w:space="0" w:color="171717" w:themeColor="background2" w:themeShade="1A"/>
              </w:tblBorders>
              <w:tblLook w:val="04A0" w:firstRow="1" w:lastRow="0" w:firstColumn="1" w:lastColumn="0" w:noHBand="0" w:noVBand="1"/>
            </w:tblPr>
            <w:tblGrid>
              <w:gridCol w:w="1551"/>
              <w:gridCol w:w="651"/>
              <w:gridCol w:w="1046"/>
              <w:gridCol w:w="1118"/>
              <w:gridCol w:w="132"/>
              <w:gridCol w:w="1709"/>
              <w:gridCol w:w="26"/>
              <w:gridCol w:w="2306"/>
            </w:tblGrid>
            <w:tr w:rsidR="005B755E" w:rsidRPr="00F60E9E" w14:paraId="2E185FEC" w14:textId="77777777" w:rsidTr="00F42C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1" w:type="dxa"/>
                  <w:shd w:val="clear" w:color="auto" w:fill="000000" w:themeFill="text1"/>
                  <w:tcMar>
                    <w:left w:w="108" w:type="dxa"/>
                    <w:right w:w="108" w:type="dxa"/>
                  </w:tcMar>
                </w:tcPr>
                <w:p w14:paraId="3CE97D4A" w14:textId="77777777" w:rsidR="005B755E" w:rsidRPr="00F60E9E" w:rsidRDefault="005B755E" w:rsidP="005B755E">
                  <w:pPr>
                    <w:tabs>
                      <w:tab w:val="left" w:pos="720"/>
                    </w:tabs>
                    <w:spacing w:after="144"/>
                    <w:rPr>
                      <w:sz w:val="22"/>
                      <w:szCs w:val="22"/>
                    </w:rPr>
                  </w:pPr>
                  <w:r w:rsidRPr="00F60E9E">
                    <w:rPr>
                      <w:rFonts w:eastAsia="Aptos" w:cs="Aptos"/>
                      <w:color w:val="FFFFFF" w:themeColor="background1"/>
                      <w:sz w:val="22"/>
                      <w:szCs w:val="22"/>
                      <w:lang w:val="en-NZ"/>
                    </w:rPr>
                    <w:t>Monitoring Parameter</w:t>
                  </w:r>
                </w:p>
              </w:tc>
              <w:tc>
                <w:tcPr>
                  <w:tcW w:w="1674" w:type="dxa"/>
                  <w:gridSpan w:val="2"/>
                  <w:tcBorders>
                    <w:right w:val="single" w:sz="4" w:space="0" w:color="FFFFFF" w:themeColor="background1"/>
                  </w:tcBorders>
                  <w:shd w:val="clear" w:color="auto" w:fill="000000" w:themeFill="text1"/>
                  <w:tcMar>
                    <w:left w:w="108" w:type="dxa"/>
                    <w:right w:w="108" w:type="dxa"/>
                  </w:tcMar>
                </w:tcPr>
                <w:p w14:paraId="64785DFE" w14:textId="77777777" w:rsidR="005B755E" w:rsidRPr="00F60E9E" w:rsidRDefault="005B755E" w:rsidP="005B755E">
                  <w:pPr>
                    <w:tabs>
                      <w:tab w:val="left" w:pos="720"/>
                    </w:tabs>
                    <w:spacing w:after="144"/>
                    <w:cnfStyle w:val="100000000000" w:firstRow="1" w:lastRow="0" w:firstColumn="0" w:lastColumn="0" w:oddVBand="0" w:evenVBand="0" w:oddHBand="0" w:evenHBand="0" w:firstRowFirstColumn="0" w:firstRowLastColumn="0" w:lastRowFirstColumn="0" w:lastRowLastColumn="0"/>
                    <w:rPr>
                      <w:sz w:val="22"/>
                      <w:szCs w:val="22"/>
                    </w:rPr>
                  </w:pPr>
                  <w:r w:rsidRPr="00F60E9E">
                    <w:rPr>
                      <w:rFonts w:eastAsia="Aptos" w:cs="Aptos"/>
                      <w:color w:val="FFFFFF" w:themeColor="background1"/>
                      <w:sz w:val="22"/>
                      <w:szCs w:val="22"/>
                      <w:lang w:val="en-NZ"/>
                    </w:rPr>
                    <w:t>Monitoring location(s)</w:t>
                  </w:r>
                </w:p>
              </w:tc>
              <w:tc>
                <w:tcPr>
                  <w:tcW w:w="1292" w:type="dxa"/>
                  <w:gridSpan w:val="2"/>
                  <w:tcBorders>
                    <w:left w:val="single" w:sz="4" w:space="0" w:color="FFFFFF" w:themeColor="background1"/>
                    <w:right w:val="single" w:sz="4" w:space="0" w:color="FFFFFF" w:themeColor="background1"/>
                  </w:tcBorders>
                  <w:shd w:val="clear" w:color="auto" w:fill="000000" w:themeFill="text1"/>
                  <w:tcMar>
                    <w:left w:w="108" w:type="dxa"/>
                    <w:right w:w="108" w:type="dxa"/>
                  </w:tcMar>
                </w:tcPr>
                <w:p w14:paraId="78BAB881" w14:textId="77777777" w:rsidR="005B755E" w:rsidRPr="00F60E9E" w:rsidRDefault="005B755E" w:rsidP="005B755E">
                  <w:pPr>
                    <w:tabs>
                      <w:tab w:val="left" w:pos="720"/>
                    </w:tabs>
                    <w:spacing w:after="144"/>
                    <w:jc w:val="center"/>
                    <w:cnfStyle w:val="100000000000" w:firstRow="1" w:lastRow="0" w:firstColumn="0" w:lastColumn="0" w:oddVBand="0" w:evenVBand="0" w:oddHBand="0" w:evenHBand="0" w:firstRowFirstColumn="0" w:firstRowLastColumn="0" w:lastRowFirstColumn="0" w:lastRowLastColumn="0"/>
                    <w:rPr>
                      <w:sz w:val="22"/>
                      <w:szCs w:val="22"/>
                    </w:rPr>
                  </w:pPr>
                  <w:r w:rsidRPr="00F60E9E">
                    <w:rPr>
                      <w:rFonts w:eastAsia="Aptos" w:cs="Aptos"/>
                      <w:color w:val="FFFFFF" w:themeColor="background1"/>
                      <w:sz w:val="22"/>
                      <w:szCs w:val="22"/>
                      <w:lang w:val="en-NZ"/>
                    </w:rPr>
                    <w:t>Units</w:t>
                  </w:r>
                </w:p>
              </w:tc>
              <w:tc>
                <w:tcPr>
                  <w:tcW w:w="1721" w:type="dxa"/>
                  <w:tcBorders>
                    <w:left w:val="single" w:sz="4" w:space="0" w:color="FFFFFF" w:themeColor="background1"/>
                  </w:tcBorders>
                  <w:shd w:val="clear" w:color="auto" w:fill="000000" w:themeFill="text1"/>
                </w:tcPr>
                <w:p w14:paraId="1C382B23" w14:textId="34657C6B" w:rsidR="005B755E" w:rsidRPr="00F60E9E" w:rsidRDefault="005B755E" w:rsidP="005B755E">
                  <w:pPr>
                    <w:tabs>
                      <w:tab w:val="left" w:pos="720"/>
                    </w:tabs>
                    <w:spacing w:after="144"/>
                    <w:cnfStyle w:val="100000000000" w:firstRow="1" w:lastRow="0" w:firstColumn="0" w:lastColumn="0" w:oddVBand="0" w:evenVBand="0" w:oddHBand="0" w:evenHBand="0" w:firstRowFirstColumn="0" w:firstRowLastColumn="0" w:lastRowFirstColumn="0" w:lastRowLastColumn="0"/>
                    <w:rPr>
                      <w:rFonts w:eastAsia="Aptos" w:cs="Aptos"/>
                      <w:b w:val="0"/>
                      <w:bCs w:val="0"/>
                      <w:color w:val="FFFFFF" w:themeColor="background1"/>
                      <w:sz w:val="22"/>
                      <w:szCs w:val="22"/>
                      <w:lang w:val="en-NZ"/>
                    </w:rPr>
                  </w:pPr>
                  <w:r>
                    <w:rPr>
                      <w:rFonts w:eastAsia="Aptos" w:cs="Aptos"/>
                      <w:color w:val="FFFFFF" w:themeColor="background1"/>
                      <w:sz w:val="22"/>
                      <w:szCs w:val="22"/>
                      <w:lang w:val="en-NZ"/>
                    </w:rPr>
                    <w:t>Measurement Accuracy</w:t>
                  </w:r>
                </w:p>
              </w:tc>
              <w:tc>
                <w:tcPr>
                  <w:tcW w:w="2379" w:type="dxa"/>
                  <w:gridSpan w:val="2"/>
                  <w:shd w:val="clear" w:color="auto" w:fill="000000" w:themeFill="text1"/>
                  <w:tcMar>
                    <w:left w:w="108" w:type="dxa"/>
                    <w:right w:w="108" w:type="dxa"/>
                  </w:tcMar>
                </w:tcPr>
                <w:p w14:paraId="2E4527E6" w14:textId="1CE1C465" w:rsidR="005B755E" w:rsidRPr="00F60E9E" w:rsidRDefault="005B755E" w:rsidP="005B755E">
                  <w:pPr>
                    <w:tabs>
                      <w:tab w:val="left" w:pos="720"/>
                    </w:tabs>
                    <w:spacing w:after="144"/>
                    <w:cnfStyle w:val="100000000000" w:firstRow="1" w:lastRow="0" w:firstColumn="0" w:lastColumn="0" w:oddVBand="0" w:evenVBand="0" w:oddHBand="0" w:evenHBand="0" w:firstRowFirstColumn="0" w:firstRowLastColumn="0" w:lastRowFirstColumn="0" w:lastRowLastColumn="0"/>
                    <w:rPr>
                      <w:sz w:val="22"/>
                      <w:szCs w:val="22"/>
                    </w:rPr>
                  </w:pPr>
                  <w:r w:rsidRPr="00F60E9E">
                    <w:rPr>
                      <w:rFonts w:eastAsia="Aptos" w:cs="Aptos"/>
                      <w:color w:val="FFFFFF" w:themeColor="background1"/>
                      <w:sz w:val="22"/>
                      <w:szCs w:val="22"/>
                      <w:lang w:val="en-NZ"/>
                    </w:rPr>
                    <w:t>Measurement Frequency</w:t>
                  </w:r>
                </w:p>
              </w:tc>
            </w:tr>
            <w:tr w:rsidR="005B755E" w:rsidRPr="00F60E9E" w14:paraId="32BA9AB9"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567" w:type="dxa"/>
                  <w:gridSpan w:val="8"/>
                  <w:shd w:val="clear" w:color="auto" w:fill="DAE9F7" w:themeFill="text2" w:themeFillTint="1A"/>
                </w:tcPr>
                <w:p w14:paraId="7824B181" w14:textId="3BD1DFA8" w:rsidR="005B755E" w:rsidRPr="00F60E9E" w:rsidRDefault="095B9D82" w:rsidP="005B755E">
                  <w:pPr>
                    <w:tabs>
                      <w:tab w:val="left" w:pos="720"/>
                    </w:tabs>
                    <w:spacing w:after="120"/>
                    <w:rPr>
                      <w:sz w:val="22"/>
                      <w:szCs w:val="22"/>
                    </w:rPr>
                  </w:pPr>
                  <w:r w:rsidRPr="3E577C81">
                    <w:rPr>
                      <w:rFonts w:eastAsia="Aptos" w:cs="Aptos"/>
                      <w:color w:val="000000" w:themeColor="text1"/>
                      <w:sz w:val="22"/>
                      <w:szCs w:val="22"/>
                      <w:lang w:val="en-NZ"/>
                    </w:rPr>
                    <w:t>WATER FLOWS</w:t>
                  </w:r>
                </w:p>
              </w:tc>
            </w:tr>
            <w:tr w:rsidR="005B755E" w:rsidRPr="00F60E9E" w14:paraId="2B349527"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1501" w:type="dxa"/>
                  <w:tcMar>
                    <w:left w:w="108" w:type="dxa"/>
                    <w:right w:w="108" w:type="dxa"/>
                  </w:tcMar>
                </w:tcPr>
                <w:p w14:paraId="3BCE8499" w14:textId="77777777" w:rsidR="005B755E" w:rsidRPr="00F60E9E" w:rsidRDefault="005B755E" w:rsidP="005B755E">
                  <w:pPr>
                    <w:tabs>
                      <w:tab w:val="left" w:pos="720"/>
                    </w:tabs>
                    <w:spacing w:after="120"/>
                    <w:rPr>
                      <w:sz w:val="22"/>
                      <w:szCs w:val="22"/>
                    </w:rPr>
                  </w:pPr>
                  <w:r w:rsidRPr="00F60E9E">
                    <w:rPr>
                      <w:rFonts w:eastAsia="Aptos" w:cs="Aptos"/>
                      <w:sz w:val="22"/>
                      <w:szCs w:val="22"/>
                      <w:lang w:val="en-NZ"/>
                    </w:rPr>
                    <w:t xml:space="preserve">Station Inflow  </w:t>
                  </w:r>
                </w:p>
              </w:tc>
              <w:tc>
                <w:tcPr>
                  <w:tcW w:w="1674" w:type="dxa"/>
                  <w:gridSpan w:val="2"/>
                  <w:tcMar>
                    <w:left w:w="108" w:type="dxa"/>
                    <w:right w:w="108" w:type="dxa"/>
                  </w:tcMar>
                </w:tcPr>
                <w:p w14:paraId="7CC1AFCE" w14:textId="77777777" w:rsidR="005B755E" w:rsidRPr="00F60E9E" w:rsidRDefault="005B755E" w:rsidP="005B755E">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F60E9E">
                    <w:rPr>
                      <w:rFonts w:eastAsia="Aptos" w:cs="Aptos"/>
                      <w:sz w:val="22"/>
                      <w:szCs w:val="22"/>
                      <w:lang w:val="en-NZ"/>
                    </w:rPr>
                    <w:t>Power Station Site</w:t>
                  </w:r>
                </w:p>
              </w:tc>
              <w:tc>
                <w:tcPr>
                  <w:tcW w:w="1292" w:type="dxa"/>
                  <w:gridSpan w:val="2"/>
                  <w:tcMar>
                    <w:left w:w="108" w:type="dxa"/>
                    <w:right w:w="108" w:type="dxa"/>
                  </w:tcMar>
                </w:tcPr>
                <w:p w14:paraId="2D8263F4" w14:textId="77777777" w:rsidR="005B755E" w:rsidRPr="00F60E9E" w:rsidRDefault="005B755E" w:rsidP="005B755E">
                  <w:pPr>
                    <w:tabs>
                      <w:tab w:val="left" w:pos="720"/>
                    </w:tabs>
                    <w:spacing w:after="120"/>
                    <w:jc w:val="center"/>
                    <w:cnfStyle w:val="000000000000" w:firstRow="0" w:lastRow="0" w:firstColumn="0" w:lastColumn="0" w:oddVBand="0" w:evenVBand="0" w:oddHBand="0" w:evenHBand="0" w:firstRowFirstColumn="0" w:firstRowLastColumn="0" w:lastRowFirstColumn="0" w:lastRowLastColumn="0"/>
                    <w:rPr>
                      <w:sz w:val="22"/>
                      <w:szCs w:val="22"/>
                    </w:rPr>
                  </w:pPr>
                  <w:r w:rsidRPr="00F60E9E">
                    <w:rPr>
                      <w:rFonts w:eastAsia="Aptos" w:cs="Aptos"/>
                      <w:sz w:val="22"/>
                      <w:szCs w:val="22"/>
                      <w:lang w:val="en-NZ"/>
                    </w:rPr>
                    <w:t>m</w:t>
                  </w:r>
                  <w:r w:rsidRPr="00F60E9E">
                    <w:rPr>
                      <w:rFonts w:eastAsia="Aptos" w:cs="Aptos"/>
                      <w:sz w:val="22"/>
                      <w:szCs w:val="22"/>
                      <w:vertAlign w:val="superscript"/>
                      <w:lang w:val="en-NZ"/>
                    </w:rPr>
                    <w:t>3</w:t>
                  </w:r>
                  <w:r w:rsidRPr="00F60E9E">
                    <w:rPr>
                      <w:rFonts w:eastAsia="Aptos" w:cs="Aptos"/>
                      <w:sz w:val="22"/>
                      <w:szCs w:val="22"/>
                      <w:lang w:val="en-NZ"/>
                    </w:rPr>
                    <w:t>/sec</w:t>
                  </w:r>
                </w:p>
              </w:tc>
              <w:tc>
                <w:tcPr>
                  <w:tcW w:w="1721" w:type="dxa"/>
                </w:tcPr>
                <w:p w14:paraId="0125961A" w14:textId="77777777" w:rsidR="005B755E" w:rsidRPr="008D013C" w:rsidRDefault="005B755E" w:rsidP="005B755E">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sz w:val="22"/>
                      <w:szCs w:val="22"/>
                    </w:rPr>
                  </w:pPr>
                  <w:r w:rsidRPr="008D013C">
                    <w:rPr>
                      <w:rFonts w:eastAsia="Aptos" w:cs="Aptos"/>
                      <w:sz w:val="22"/>
                      <w:szCs w:val="22"/>
                    </w:rPr>
                    <w:t>± 5%</w:t>
                  </w:r>
                </w:p>
                <w:p w14:paraId="70083C4A" w14:textId="77777777" w:rsidR="005B755E" w:rsidRPr="00F60E9E" w:rsidRDefault="005B755E" w:rsidP="005B755E">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p>
              </w:tc>
              <w:tc>
                <w:tcPr>
                  <w:tcW w:w="2379" w:type="dxa"/>
                  <w:gridSpan w:val="2"/>
                  <w:tcMar>
                    <w:left w:w="108" w:type="dxa"/>
                    <w:right w:w="108" w:type="dxa"/>
                  </w:tcMar>
                </w:tcPr>
                <w:p w14:paraId="7E4153B0" w14:textId="209473C6" w:rsidR="005B755E" w:rsidRPr="00F60E9E" w:rsidRDefault="005B755E" w:rsidP="005B755E">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proofErr w:type="gramStart"/>
                  <w:r>
                    <w:rPr>
                      <w:rFonts w:eastAsia="Aptos" w:cs="Aptos"/>
                      <w:sz w:val="22"/>
                      <w:szCs w:val="22"/>
                      <w:lang w:val="en-NZ"/>
                    </w:rPr>
                    <w:t>15 minute</w:t>
                  </w:r>
                  <w:proofErr w:type="gramEnd"/>
                  <w:r>
                    <w:rPr>
                      <w:rFonts w:eastAsia="Aptos" w:cs="Aptos"/>
                      <w:sz w:val="22"/>
                      <w:szCs w:val="22"/>
                      <w:lang w:val="en-NZ"/>
                    </w:rPr>
                    <w:t xml:space="preserve"> moving average</w:t>
                  </w:r>
                </w:p>
              </w:tc>
            </w:tr>
            <w:tr w:rsidR="00743026" w:rsidRPr="00F60E9E" w14:paraId="50DD9C28"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1" w:type="dxa"/>
                  <w:tcMar>
                    <w:left w:w="108" w:type="dxa"/>
                    <w:right w:w="108" w:type="dxa"/>
                  </w:tcMar>
                </w:tcPr>
                <w:p w14:paraId="78A603AE" w14:textId="35D1BE18" w:rsidR="00743026" w:rsidRPr="00F60E9E" w:rsidRDefault="00743026" w:rsidP="00743026">
                  <w:pPr>
                    <w:tabs>
                      <w:tab w:val="left" w:pos="720"/>
                    </w:tabs>
                    <w:spacing w:after="120"/>
                    <w:rPr>
                      <w:rFonts w:eastAsia="Aptos" w:cs="Aptos"/>
                      <w:sz w:val="22"/>
                      <w:szCs w:val="22"/>
                      <w:lang w:val="en-NZ"/>
                    </w:rPr>
                  </w:pPr>
                  <w:r>
                    <w:rPr>
                      <w:rFonts w:eastAsia="Aptos" w:cs="Aptos"/>
                      <w:sz w:val="22"/>
                      <w:szCs w:val="22"/>
                      <w:lang w:val="en-NZ"/>
                    </w:rPr>
                    <w:t>Water tunnel diversion flow</w:t>
                  </w:r>
                </w:p>
              </w:tc>
              <w:tc>
                <w:tcPr>
                  <w:tcW w:w="1674" w:type="dxa"/>
                  <w:gridSpan w:val="2"/>
                  <w:tcMar>
                    <w:left w:w="108" w:type="dxa"/>
                    <w:right w:w="108" w:type="dxa"/>
                  </w:tcMar>
                </w:tcPr>
                <w:p w14:paraId="13E827B8" w14:textId="632277B9" w:rsidR="00743026" w:rsidRPr="00F60E9E"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r w:rsidRPr="00F60E9E">
                    <w:rPr>
                      <w:rFonts w:eastAsia="Aptos" w:cs="Aptos"/>
                      <w:sz w:val="22"/>
                      <w:szCs w:val="22"/>
                      <w:lang w:val="en-NZ"/>
                    </w:rPr>
                    <w:t>Power Station Site</w:t>
                  </w:r>
                </w:p>
              </w:tc>
              <w:tc>
                <w:tcPr>
                  <w:tcW w:w="1292" w:type="dxa"/>
                  <w:gridSpan w:val="2"/>
                  <w:tcMar>
                    <w:left w:w="108" w:type="dxa"/>
                    <w:right w:w="108" w:type="dxa"/>
                  </w:tcMar>
                </w:tcPr>
                <w:p w14:paraId="4C487AE9" w14:textId="3C57E2E0" w:rsidR="00743026" w:rsidRPr="00F60E9E" w:rsidRDefault="00743026" w:rsidP="00743026">
                  <w:pPr>
                    <w:tabs>
                      <w:tab w:val="left" w:pos="720"/>
                    </w:tabs>
                    <w:spacing w:after="120"/>
                    <w:jc w:val="center"/>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r w:rsidRPr="00F60E9E">
                    <w:rPr>
                      <w:rFonts w:eastAsia="Aptos" w:cs="Aptos"/>
                      <w:sz w:val="22"/>
                      <w:szCs w:val="22"/>
                      <w:lang w:val="en-NZ"/>
                    </w:rPr>
                    <w:t>m</w:t>
                  </w:r>
                  <w:r w:rsidRPr="00F60E9E">
                    <w:rPr>
                      <w:rFonts w:eastAsia="Aptos" w:cs="Aptos"/>
                      <w:sz w:val="22"/>
                      <w:szCs w:val="22"/>
                      <w:vertAlign w:val="superscript"/>
                      <w:lang w:val="en-NZ"/>
                    </w:rPr>
                    <w:t>3</w:t>
                  </w:r>
                  <w:r w:rsidRPr="00F60E9E">
                    <w:rPr>
                      <w:rFonts w:eastAsia="Aptos" w:cs="Aptos"/>
                      <w:sz w:val="22"/>
                      <w:szCs w:val="22"/>
                      <w:lang w:val="en-NZ"/>
                    </w:rPr>
                    <w:t>/sec</w:t>
                  </w:r>
                </w:p>
              </w:tc>
              <w:tc>
                <w:tcPr>
                  <w:tcW w:w="1721" w:type="dxa"/>
                </w:tcPr>
                <w:p w14:paraId="12A79015" w14:textId="77777777" w:rsidR="00743026" w:rsidRPr="008D013C"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rPr>
                  </w:pPr>
                  <w:r w:rsidRPr="008D013C">
                    <w:rPr>
                      <w:rFonts w:eastAsia="Aptos" w:cs="Aptos"/>
                      <w:sz w:val="22"/>
                      <w:szCs w:val="22"/>
                    </w:rPr>
                    <w:t>± 5%</w:t>
                  </w:r>
                </w:p>
                <w:p w14:paraId="13A017E9" w14:textId="77777777" w:rsidR="00743026" w:rsidRPr="008D013C"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rPr>
                  </w:pPr>
                </w:p>
              </w:tc>
              <w:tc>
                <w:tcPr>
                  <w:tcW w:w="2379" w:type="dxa"/>
                  <w:gridSpan w:val="2"/>
                  <w:tcMar>
                    <w:left w:w="108" w:type="dxa"/>
                    <w:right w:w="108" w:type="dxa"/>
                  </w:tcMar>
                </w:tcPr>
                <w:p w14:paraId="7FC20242" w14:textId="414F2DE6" w:rsidR="00743026"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proofErr w:type="gramStart"/>
                  <w:r>
                    <w:rPr>
                      <w:rFonts w:eastAsia="Aptos" w:cs="Aptos"/>
                      <w:sz w:val="22"/>
                      <w:szCs w:val="22"/>
                      <w:lang w:val="en-NZ"/>
                    </w:rPr>
                    <w:t>15 minute</w:t>
                  </w:r>
                  <w:proofErr w:type="gramEnd"/>
                  <w:r>
                    <w:rPr>
                      <w:rFonts w:eastAsia="Aptos" w:cs="Aptos"/>
                      <w:sz w:val="22"/>
                      <w:szCs w:val="22"/>
                      <w:lang w:val="en-NZ"/>
                    </w:rPr>
                    <w:t xml:space="preserve"> moving average</w:t>
                  </w:r>
                </w:p>
              </w:tc>
            </w:tr>
            <w:tr w:rsidR="00743026" w:rsidRPr="00F60E9E" w14:paraId="5EA80F93"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1501" w:type="dxa"/>
                  <w:tcMar>
                    <w:left w:w="108" w:type="dxa"/>
                    <w:right w:w="108" w:type="dxa"/>
                  </w:tcMar>
                </w:tcPr>
                <w:p w14:paraId="1B4AC9B8" w14:textId="77777777" w:rsidR="00743026" w:rsidRPr="00F60E9E" w:rsidRDefault="00743026" w:rsidP="00743026">
                  <w:pPr>
                    <w:tabs>
                      <w:tab w:val="left" w:pos="720"/>
                    </w:tabs>
                    <w:spacing w:after="120"/>
                    <w:rPr>
                      <w:sz w:val="22"/>
                      <w:szCs w:val="22"/>
                    </w:rPr>
                  </w:pPr>
                  <w:r w:rsidRPr="00F60E9E">
                    <w:rPr>
                      <w:rFonts w:eastAsia="Aptos" w:cs="Aptos"/>
                      <w:sz w:val="22"/>
                      <w:szCs w:val="22"/>
                      <w:lang w:val="en-NZ"/>
                    </w:rPr>
                    <w:lastRenderedPageBreak/>
                    <w:t xml:space="preserve">Residual flow to abstraction reach </w:t>
                  </w:r>
                </w:p>
              </w:tc>
              <w:tc>
                <w:tcPr>
                  <w:tcW w:w="1674" w:type="dxa"/>
                  <w:gridSpan w:val="2"/>
                  <w:tcMar>
                    <w:left w:w="108" w:type="dxa"/>
                    <w:right w:w="108" w:type="dxa"/>
                  </w:tcMar>
                </w:tcPr>
                <w:p w14:paraId="1F295570" w14:textId="77777777" w:rsidR="00743026" w:rsidRPr="00F60E9E"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F60E9E">
                    <w:rPr>
                      <w:rFonts w:eastAsia="Aptos" w:cs="Aptos"/>
                      <w:sz w:val="22"/>
                      <w:szCs w:val="22"/>
                      <w:lang w:val="en-NZ"/>
                    </w:rPr>
                    <w:t>Immediately downstream of diversion weir</w:t>
                  </w:r>
                </w:p>
              </w:tc>
              <w:tc>
                <w:tcPr>
                  <w:tcW w:w="1292" w:type="dxa"/>
                  <w:gridSpan w:val="2"/>
                  <w:tcMar>
                    <w:left w:w="108" w:type="dxa"/>
                    <w:right w:w="108" w:type="dxa"/>
                  </w:tcMar>
                </w:tcPr>
                <w:p w14:paraId="0FBF6901" w14:textId="77777777" w:rsidR="00743026" w:rsidRPr="00F60E9E" w:rsidRDefault="00743026" w:rsidP="00743026">
                  <w:pPr>
                    <w:tabs>
                      <w:tab w:val="left" w:pos="720"/>
                    </w:tabs>
                    <w:spacing w:after="120"/>
                    <w:jc w:val="center"/>
                    <w:cnfStyle w:val="000000000000" w:firstRow="0" w:lastRow="0" w:firstColumn="0" w:lastColumn="0" w:oddVBand="0" w:evenVBand="0" w:oddHBand="0" w:evenHBand="0" w:firstRowFirstColumn="0" w:firstRowLastColumn="0" w:lastRowFirstColumn="0" w:lastRowLastColumn="0"/>
                    <w:rPr>
                      <w:sz w:val="22"/>
                      <w:szCs w:val="22"/>
                    </w:rPr>
                  </w:pPr>
                  <w:r w:rsidRPr="00F60E9E">
                    <w:rPr>
                      <w:rFonts w:eastAsia="Aptos" w:cs="Aptos"/>
                      <w:sz w:val="22"/>
                      <w:szCs w:val="22"/>
                      <w:lang w:val="en-NZ"/>
                    </w:rPr>
                    <w:t>m</w:t>
                  </w:r>
                  <w:r w:rsidRPr="00F60E9E">
                    <w:rPr>
                      <w:rFonts w:eastAsia="Aptos" w:cs="Aptos"/>
                      <w:sz w:val="22"/>
                      <w:szCs w:val="22"/>
                      <w:vertAlign w:val="superscript"/>
                      <w:lang w:val="en-NZ"/>
                    </w:rPr>
                    <w:t>3</w:t>
                  </w:r>
                  <w:r w:rsidRPr="00F60E9E">
                    <w:rPr>
                      <w:rFonts w:eastAsia="Aptos" w:cs="Aptos"/>
                      <w:sz w:val="22"/>
                      <w:szCs w:val="22"/>
                      <w:lang w:val="en-NZ"/>
                    </w:rPr>
                    <w:t>/sec</w:t>
                  </w:r>
                </w:p>
              </w:tc>
              <w:tc>
                <w:tcPr>
                  <w:tcW w:w="1721" w:type="dxa"/>
                </w:tcPr>
                <w:p w14:paraId="4B6F1E4A" w14:textId="77777777" w:rsidR="00743026" w:rsidRPr="008D013C"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sz w:val="22"/>
                      <w:szCs w:val="22"/>
                    </w:rPr>
                  </w:pPr>
                  <w:r w:rsidRPr="008D013C">
                    <w:rPr>
                      <w:rFonts w:eastAsia="Aptos" w:cs="Aptos"/>
                      <w:sz w:val="22"/>
                      <w:szCs w:val="22"/>
                    </w:rPr>
                    <w:t>± 5%</w:t>
                  </w:r>
                </w:p>
                <w:p w14:paraId="56E5AB01" w14:textId="77777777" w:rsidR="00743026" w:rsidRPr="00F60E9E"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p>
              </w:tc>
              <w:tc>
                <w:tcPr>
                  <w:tcW w:w="2379" w:type="dxa"/>
                  <w:gridSpan w:val="2"/>
                  <w:tcMar>
                    <w:left w:w="108" w:type="dxa"/>
                    <w:right w:w="108" w:type="dxa"/>
                  </w:tcMar>
                </w:tcPr>
                <w:p w14:paraId="3D2C117F" w14:textId="0D7A9540" w:rsidR="00743026" w:rsidRPr="00F60E9E"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proofErr w:type="gramStart"/>
                  <w:r w:rsidRPr="00DE6063">
                    <w:rPr>
                      <w:rFonts w:eastAsia="Aptos" w:cs="Aptos"/>
                      <w:sz w:val="22"/>
                      <w:szCs w:val="22"/>
                      <w:lang w:val="en-NZ"/>
                    </w:rPr>
                    <w:t>15 minute</w:t>
                  </w:r>
                  <w:proofErr w:type="gramEnd"/>
                  <w:r w:rsidRPr="00DE6063">
                    <w:rPr>
                      <w:rFonts w:eastAsia="Aptos" w:cs="Aptos"/>
                      <w:sz w:val="22"/>
                      <w:szCs w:val="22"/>
                      <w:lang w:val="en-NZ"/>
                    </w:rPr>
                    <w:t xml:space="preserve"> moving average</w:t>
                  </w:r>
                </w:p>
              </w:tc>
            </w:tr>
            <w:tr w:rsidR="00743026" w:rsidRPr="00F60E9E" w14:paraId="4355EB98"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1" w:type="dxa"/>
                  <w:tcMar>
                    <w:left w:w="108" w:type="dxa"/>
                    <w:right w:w="108" w:type="dxa"/>
                  </w:tcMar>
                </w:tcPr>
                <w:p w14:paraId="706A5D74" w14:textId="77777777" w:rsidR="00743026" w:rsidRPr="00F60E9E" w:rsidRDefault="00743026" w:rsidP="00743026">
                  <w:pPr>
                    <w:tabs>
                      <w:tab w:val="left" w:pos="720"/>
                    </w:tabs>
                    <w:spacing w:after="120"/>
                    <w:rPr>
                      <w:sz w:val="22"/>
                      <w:szCs w:val="22"/>
                    </w:rPr>
                  </w:pPr>
                  <w:r w:rsidRPr="00F60E9E">
                    <w:rPr>
                      <w:rFonts w:eastAsia="Aptos" w:cs="Aptos"/>
                      <w:sz w:val="22"/>
                      <w:szCs w:val="22"/>
                      <w:lang w:val="en-NZ"/>
                    </w:rPr>
                    <w:t>Waitaha River Flow</w:t>
                  </w:r>
                </w:p>
              </w:tc>
              <w:tc>
                <w:tcPr>
                  <w:tcW w:w="1674" w:type="dxa"/>
                  <w:gridSpan w:val="2"/>
                  <w:tcMar>
                    <w:left w:w="108" w:type="dxa"/>
                    <w:right w:w="108" w:type="dxa"/>
                  </w:tcMar>
                </w:tcPr>
                <w:p w14:paraId="3B90304A" w14:textId="77777777" w:rsidR="00743026" w:rsidRPr="00F60E9E"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F60E9E">
                    <w:rPr>
                      <w:rFonts w:eastAsia="Aptos" w:cs="Aptos"/>
                      <w:sz w:val="22"/>
                      <w:szCs w:val="22"/>
                      <w:lang w:val="en-NZ"/>
                    </w:rPr>
                    <w:t>Immediately upstream of the diversion weir and intake (calculated as the sum of measured station inflow and residual flow)</w:t>
                  </w:r>
                </w:p>
              </w:tc>
              <w:tc>
                <w:tcPr>
                  <w:tcW w:w="1292" w:type="dxa"/>
                  <w:gridSpan w:val="2"/>
                  <w:tcMar>
                    <w:left w:w="108" w:type="dxa"/>
                    <w:right w:w="108" w:type="dxa"/>
                  </w:tcMar>
                </w:tcPr>
                <w:p w14:paraId="2599582F" w14:textId="77777777" w:rsidR="00743026" w:rsidRPr="00F60E9E" w:rsidRDefault="00743026" w:rsidP="00743026">
                  <w:pPr>
                    <w:tabs>
                      <w:tab w:val="left" w:pos="720"/>
                    </w:tabs>
                    <w:spacing w:after="120"/>
                    <w:jc w:val="center"/>
                    <w:cnfStyle w:val="000000100000" w:firstRow="0" w:lastRow="0" w:firstColumn="0" w:lastColumn="0" w:oddVBand="0" w:evenVBand="0" w:oddHBand="1" w:evenHBand="0" w:firstRowFirstColumn="0" w:firstRowLastColumn="0" w:lastRowFirstColumn="0" w:lastRowLastColumn="0"/>
                    <w:rPr>
                      <w:sz w:val="22"/>
                      <w:szCs w:val="22"/>
                    </w:rPr>
                  </w:pPr>
                  <w:r w:rsidRPr="00F60E9E">
                    <w:rPr>
                      <w:rFonts w:eastAsia="Aptos" w:cs="Aptos"/>
                      <w:sz w:val="22"/>
                      <w:szCs w:val="22"/>
                      <w:lang w:val="en-NZ"/>
                    </w:rPr>
                    <w:t>m</w:t>
                  </w:r>
                  <w:r w:rsidRPr="00F60E9E">
                    <w:rPr>
                      <w:rFonts w:eastAsia="Aptos" w:cs="Aptos"/>
                      <w:sz w:val="22"/>
                      <w:szCs w:val="22"/>
                      <w:vertAlign w:val="superscript"/>
                      <w:lang w:val="en-NZ"/>
                    </w:rPr>
                    <w:t>3</w:t>
                  </w:r>
                  <w:r w:rsidRPr="00F60E9E">
                    <w:rPr>
                      <w:rFonts w:eastAsia="Aptos" w:cs="Aptos"/>
                      <w:sz w:val="22"/>
                      <w:szCs w:val="22"/>
                      <w:lang w:val="en-NZ"/>
                    </w:rPr>
                    <w:t>/sec</w:t>
                  </w:r>
                </w:p>
              </w:tc>
              <w:tc>
                <w:tcPr>
                  <w:tcW w:w="1721" w:type="dxa"/>
                </w:tcPr>
                <w:p w14:paraId="7DD1DFF2" w14:textId="77777777" w:rsidR="00743026" w:rsidRPr="008D013C"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rPr>
                  </w:pPr>
                  <w:r w:rsidRPr="008D013C">
                    <w:rPr>
                      <w:rFonts w:eastAsia="Aptos" w:cs="Aptos"/>
                      <w:sz w:val="22"/>
                      <w:szCs w:val="22"/>
                    </w:rPr>
                    <w:t>± 5%</w:t>
                  </w:r>
                </w:p>
                <w:p w14:paraId="1DC29C0F" w14:textId="77777777" w:rsidR="00743026" w:rsidRPr="00F60E9E"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p>
              </w:tc>
              <w:tc>
                <w:tcPr>
                  <w:tcW w:w="2379" w:type="dxa"/>
                  <w:gridSpan w:val="2"/>
                  <w:tcMar>
                    <w:left w:w="108" w:type="dxa"/>
                    <w:right w:w="108" w:type="dxa"/>
                  </w:tcMar>
                </w:tcPr>
                <w:p w14:paraId="06D8B9A0" w14:textId="04FB8807" w:rsidR="00743026" w:rsidRPr="00F60E9E"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proofErr w:type="gramStart"/>
                  <w:r w:rsidRPr="00DE6063">
                    <w:rPr>
                      <w:rFonts w:eastAsia="Aptos" w:cs="Aptos"/>
                      <w:sz w:val="22"/>
                      <w:szCs w:val="22"/>
                      <w:lang w:val="en-NZ"/>
                    </w:rPr>
                    <w:t>15 minute</w:t>
                  </w:r>
                  <w:proofErr w:type="gramEnd"/>
                  <w:r w:rsidRPr="00DE6063">
                    <w:rPr>
                      <w:rFonts w:eastAsia="Aptos" w:cs="Aptos"/>
                      <w:sz w:val="22"/>
                      <w:szCs w:val="22"/>
                      <w:lang w:val="en-NZ"/>
                    </w:rPr>
                    <w:t xml:space="preserve"> moving average</w:t>
                  </w:r>
                </w:p>
              </w:tc>
            </w:tr>
            <w:tr w:rsidR="00743026" w:rsidRPr="00F60E9E" w14:paraId="103F06BC"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left w:w="108" w:type="dxa"/>
                    <w:right w:w="108" w:type="dxa"/>
                  </w:tcMar>
                </w:tcPr>
                <w:p w14:paraId="5B0C0300" w14:textId="4766CB82" w:rsidR="00743026" w:rsidRPr="008D013C" w:rsidRDefault="00743026" w:rsidP="00743026">
                  <w:pPr>
                    <w:tabs>
                      <w:tab w:val="left" w:pos="720"/>
                    </w:tabs>
                    <w:spacing w:after="120"/>
                    <w:rPr>
                      <w:rFonts w:eastAsia="Aptos" w:cs="Aptos"/>
                      <w:sz w:val="22"/>
                      <w:szCs w:val="22"/>
                      <w:lang w:val="en-NZ"/>
                    </w:rPr>
                  </w:pPr>
                  <w:r w:rsidRPr="008D013C">
                    <w:rPr>
                      <w:rFonts w:eastAsia="Aptos" w:cs="Aptos"/>
                      <w:sz w:val="22"/>
                      <w:szCs w:val="22"/>
                      <w:lang w:val="en-NZ"/>
                    </w:rPr>
                    <w:t>Monitoring parameter</w:t>
                  </w:r>
                </w:p>
              </w:tc>
              <w:tc>
                <w:tcPr>
                  <w:tcW w:w="2225" w:type="dxa"/>
                  <w:gridSpan w:val="2"/>
                  <w:tcMar>
                    <w:left w:w="108" w:type="dxa"/>
                    <w:right w:w="108" w:type="dxa"/>
                  </w:tcMar>
                </w:tcPr>
                <w:p w14:paraId="76DC0810" w14:textId="76709920" w:rsidR="00743026" w:rsidRPr="008D013C"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b/>
                      <w:bCs/>
                      <w:sz w:val="22"/>
                      <w:szCs w:val="22"/>
                      <w:lang w:val="en-NZ"/>
                    </w:rPr>
                  </w:pPr>
                  <w:r w:rsidRPr="008D013C">
                    <w:rPr>
                      <w:rFonts w:eastAsia="Aptos" w:cs="Aptos"/>
                      <w:b/>
                      <w:bCs/>
                      <w:sz w:val="22"/>
                      <w:szCs w:val="22"/>
                      <w:lang w:val="en-NZ"/>
                    </w:rPr>
                    <w:t>Monitoring location(s)</w:t>
                  </w:r>
                </w:p>
              </w:tc>
              <w:tc>
                <w:tcPr>
                  <w:tcW w:w="1889" w:type="dxa"/>
                  <w:gridSpan w:val="3"/>
                  <w:tcMar>
                    <w:left w:w="108" w:type="dxa"/>
                    <w:right w:w="108" w:type="dxa"/>
                  </w:tcMar>
                </w:tcPr>
                <w:p w14:paraId="722E51AF" w14:textId="6D4D6B28" w:rsidR="00743026" w:rsidRPr="008D013C" w:rsidRDefault="00743026" w:rsidP="00743026">
                  <w:pPr>
                    <w:pStyle w:val="ListParagraph"/>
                    <w:ind w:left="284"/>
                    <w:cnfStyle w:val="000000000000" w:firstRow="0" w:lastRow="0" w:firstColumn="0" w:lastColumn="0" w:oddVBand="0" w:evenVBand="0" w:oddHBand="0" w:evenHBand="0" w:firstRowFirstColumn="0" w:firstRowLastColumn="0" w:lastRowFirstColumn="0" w:lastRowLastColumn="0"/>
                    <w:rPr>
                      <w:rFonts w:eastAsia="Aptos" w:cs="Aptos"/>
                      <w:b/>
                      <w:bCs/>
                      <w:sz w:val="22"/>
                      <w:szCs w:val="22"/>
                      <w:lang w:val="en-NZ"/>
                    </w:rPr>
                  </w:pPr>
                  <w:r w:rsidRPr="008D013C">
                    <w:rPr>
                      <w:rFonts w:eastAsia="Aptos" w:cs="Aptos"/>
                      <w:b/>
                      <w:bCs/>
                      <w:sz w:val="22"/>
                      <w:szCs w:val="22"/>
                      <w:lang w:val="en-NZ"/>
                    </w:rPr>
                    <w:t>Units</w:t>
                  </w:r>
                </w:p>
              </w:tc>
              <w:tc>
                <w:tcPr>
                  <w:tcW w:w="2351" w:type="dxa"/>
                  <w:tcMar>
                    <w:left w:w="108" w:type="dxa"/>
                    <w:right w:w="108" w:type="dxa"/>
                  </w:tcMar>
                </w:tcPr>
                <w:p w14:paraId="76009AC9" w14:textId="0E2CEDD8" w:rsidR="00743026" w:rsidRPr="008D013C"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rFonts w:eastAsia="Aptos" w:cs="Aptos"/>
                      <w:b/>
                      <w:bCs/>
                      <w:sz w:val="22"/>
                      <w:szCs w:val="22"/>
                      <w:lang w:val="en-NZ"/>
                    </w:rPr>
                  </w:pPr>
                  <w:r w:rsidRPr="008D013C">
                    <w:rPr>
                      <w:rFonts w:eastAsia="Aptos" w:cs="Aptos"/>
                      <w:b/>
                      <w:bCs/>
                      <w:color w:val="FFFFFF" w:themeColor="background1"/>
                      <w:sz w:val="22"/>
                      <w:szCs w:val="22"/>
                      <w:lang w:val="en-NZ"/>
                    </w:rPr>
                    <w:t>Measurement Frequency</w:t>
                  </w:r>
                </w:p>
              </w:tc>
            </w:tr>
            <w:tr w:rsidR="00743026" w:rsidRPr="00F60E9E" w14:paraId="38DF1FB7"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567" w:type="dxa"/>
                  <w:gridSpan w:val="8"/>
                  <w:shd w:val="clear" w:color="auto" w:fill="DAE9F7" w:themeFill="text2" w:themeFillTint="1A"/>
                  <w:tcMar>
                    <w:left w:w="108" w:type="dxa"/>
                    <w:right w:w="108" w:type="dxa"/>
                  </w:tcMar>
                </w:tcPr>
                <w:p w14:paraId="246103E5" w14:textId="59A81F34" w:rsidR="00743026" w:rsidRPr="008D013C" w:rsidRDefault="00743026" w:rsidP="00743026">
                  <w:pPr>
                    <w:tabs>
                      <w:tab w:val="left" w:pos="720"/>
                    </w:tabs>
                    <w:spacing w:after="120"/>
                    <w:rPr>
                      <w:rFonts w:eastAsia="Aptos" w:cs="Aptos"/>
                      <w:sz w:val="22"/>
                      <w:szCs w:val="22"/>
                      <w:highlight w:val="yellow"/>
                      <w:lang w:val="en-NZ"/>
                    </w:rPr>
                  </w:pPr>
                  <w:r w:rsidRPr="00F42CFF">
                    <w:rPr>
                      <w:rFonts w:eastAsia="Aptos" w:cs="Aptos"/>
                      <w:sz w:val="22"/>
                      <w:szCs w:val="22"/>
                      <w:lang w:val="en-NZ"/>
                    </w:rPr>
                    <w:t>ECOLOGY</w:t>
                  </w:r>
                </w:p>
              </w:tc>
            </w:tr>
            <w:tr w:rsidR="00743026" w:rsidRPr="00F60E9E" w14:paraId="10BE39ED"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left w:w="108" w:type="dxa"/>
                    <w:right w:w="108" w:type="dxa"/>
                  </w:tcMar>
                </w:tcPr>
                <w:p w14:paraId="489690F1" w14:textId="77777777" w:rsidR="00743026" w:rsidRPr="007737DD" w:rsidRDefault="00743026" w:rsidP="00743026">
                  <w:pPr>
                    <w:tabs>
                      <w:tab w:val="left" w:pos="720"/>
                    </w:tabs>
                    <w:spacing w:after="120"/>
                    <w:rPr>
                      <w:sz w:val="22"/>
                      <w:szCs w:val="22"/>
                    </w:rPr>
                  </w:pPr>
                  <w:r w:rsidRPr="007737DD">
                    <w:rPr>
                      <w:rFonts w:eastAsia="Aptos" w:cs="Aptos"/>
                      <w:sz w:val="22"/>
                      <w:szCs w:val="22"/>
                      <w:lang w:val="en-NZ"/>
                    </w:rPr>
                    <w:t xml:space="preserve">All fish </w:t>
                  </w:r>
                </w:p>
                <w:p w14:paraId="534338B4" w14:textId="77777777" w:rsidR="00743026" w:rsidRPr="007737DD" w:rsidRDefault="00743026" w:rsidP="00743026">
                  <w:pPr>
                    <w:tabs>
                      <w:tab w:val="left" w:pos="720"/>
                    </w:tabs>
                    <w:spacing w:after="120"/>
                    <w:rPr>
                      <w:sz w:val="22"/>
                      <w:szCs w:val="22"/>
                    </w:rPr>
                  </w:pPr>
                  <w:r w:rsidRPr="007737DD">
                    <w:rPr>
                      <w:rFonts w:eastAsia="Aptos" w:cs="Aptos"/>
                      <w:sz w:val="22"/>
                      <w:szCs w:val="22"/>
                      <w:lang w:val="en-NZ"/>
                    </w:rPr>
                    <w:t>(presence/absence)</w:t>
                  </w:r>
                </w:p>
              </w:tc>
              <w:tc>
                <w:tcPr>
                  <w:tcW w:w="2225" w:type="dxa"/>
                  <w:gridSpan w:val="2"/>
                  <w:tcMar>
                    <w:left w:w="108" w:type="dxa"/>
                    <w:right w:w="108" w:type="dxa"/>
                  </w:tcMar>
                </w:tcPr>
                <w:p w14:paraId="54E33259" w14:textId="13F3AE8A"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In tributaries above the intake in the Kiwi Flat area, </w:t>
                  </w:r>
                </w:p>
                <w:p w14:paraId="2B0F5BD2"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p w14:paraId="074258D1"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p w14:paraId="1755EF05"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p w14:paraId="027722BE" w14:textId="72699D23"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tc>
              <w:tc>
                <w:tcPr>
                  <w:tcW w:w="1889" w:type="dxa"/>
                  <w:gridSpan w:val="3"/>
                  <w:tcMar>
                    <w:left w:w="108" w:type="dxa"/>
                    <w:right w:w="108" w:type="dxa"/>
                  </w:tcMar>
                </w:tcPr>
                <w:p w14:paraId="2F7C7FAF" w14:textId="003F8EDC" w:rsidR="00743026" w:rsidRPr="007737DD" w:rsidRDefault="00743026" w:rsidP="00743026">
                  <w:pPr>
                    <w:pStyle w:val="ListParagraph"/>
                    <w:ind w:left="20"/>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r w:rsidRPr="007737DD">
                    <w:rPr>
                      <w:rFonts w:eastAsia="Aptos" w:cs="Aptos"/>
                      <w:sz w:val="22"/>
                      <w:szCs w:val="22"/>
                      <w:lang w:val="en-NZ"/>
                    </w:rPr>
                    <w:t xml:space="preserve">Fish presence (for eDNA samples a detection must also meet the minimum eDNA signal strength requirements), as set out in the </w:t>
                  </w:r>
                  <w:r w:rsidRPr="00E7417E">
                    <w:rPr>
                      <w:rFonts w:eastAsia="Aptos" w:cs="Aptos"/>
                      <w:b/>
                      <w:bCs/>
                      <w:sz w:val="22"/>
                      <w:szCs w:val="22"/>
                      <w:lang w:val="en-NZ"/>
                    </w:rPr>
                    <w:t>FEMP</w:t>
                  </w:r>
                  <w:r w:rsidRPr="00E7417E">
                    <w:rPr>
                      <w:rFonts w:eastAsia="Aptos" w:cs="Aptos"/>
                      <w:sz w:val="22"/>
                      <w:szCs w:val="22"/>
                      <w:lang w:val="en-NZ"/>
                    </w:rPr>
                    <w:t>.</w:t>
                  </w:r>
                </w:p>
                <w:p w14:paraId="345F1A54" w14:textId="15DDDEBA" w:rsidR="00743026" w:rsidRPr="007737DD" w:rsidRDefault="00743026" w:rsidP="00743026">
                  <w:pPr>
                    <w:pStyle w:val="ListParagraph"/>
                    <w:ind w:left="313"/>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p>
              </w:tc>
              <w:tc>
                <w:tcPr>
                  <w:tcW w:w="2351" w:type="dxa"/>
                  <w:tcMar>
                    <w:left w:w="108" w:type="dxa"/>
                    <w:right w:w="108" w:type="dxa"/>
                  </w:tcMar>
                </w:tcPr>
                <w:p w14:paraId="3F81D1F2" w14:textId="3ED5859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Yearly monitoring for a prescribed number of years after completion of the </w:t>
                  </w:r>
                  <w:r w:rsidRPr="00E7417E">
                    <w:rPr>
                      <w:rFonts w:eastAsia="Aptos" w:cs="Aptos"/>
                      <w:b/>
                      <w:bCs/>
                      <w:sz w:val="22"/>
                      <w:szCs w:val="22"/>
                      <w:lang w:val="en-NZ"/>
                    </w:rPr>
                    <w:t>Scheme</w:t>
                  </w:r>
                  <w:r w:rsidRPr="007737DD">
                    <w:rPr>
                      <w:rFonts w:eastAsia="Aptos" w:cs="Aptos"/>
                      <w:sz w:val="22"/>
                      <w:szCs w:val="22"/>
                      <w:lang w:val="en-NZ"/>
                    </w:rPr>
                    <w:t xml:space="preserve">, as set out in the </w:t>
                  </w:r>
                  <w:r w:rsidRPr="00E7417E">
                    <w:rPr>
                      <w:rFonts w:eastAsia="Aptos" w:cs="Aptos"/>
                      <w:b/>
                      <w:bCs/>
                      <w:sz w:val="22"/>
                      <w:szCs w:val="22"/>
                      <w:lang w:val="en-NZ"/>
                    </w:rPr>
                    <w:t>FEMP</w:t>
                  </w:r>
                  <w:r w:rsidRPr="007737DD">
                    <w:rPr>
                      <w:rFonts w:eastAsia="Aptos" w:cs="Aptos"/>
                      <w:sz w:val="22"/>
                      <w:szCs w:val="22"/>
                      <w:lang w:val="en-NZ"/>
                    </w:rPr>
                    <w:t>.</w:t>
                  </w:r>
                </w:p>
                <w:p w14:paraId="72600B0D"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p w14:paraId="6994DF44"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 xml:space="preserve"> </w:t>
                  </w:r>
                </w:p>
                <w:p w14:paraId="0F462320" w14:textId="31AEE722"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p>
              </w:tc>
            </w:tr>
            <w:tr w:rsidR="00743026" w:rsidRPr="00F60E9E" w14:paraId="593A774D"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top w:w="113" w:type="dxa"/>
                    <w:left w:w="108" w:type="dxa"/>
                    <w:bottom w:w="57" w:type="dxa"/>
                    <w:right w:w="108" w:type="dxa"/>
                  </w:tcMar>
                </w:tcPr>
                <w:p w14:paraId="6CC0EE85" w14:textId="312465B9" w:rsidR="00743026" w:rsidRPr="007737DD" w:rsidRDefault="00743026" w:rsidP="00743026">
                  <w:pPr>
                    <w:tabs>
                      <w:tab w:val="left" w:pos="720"/>
                    </w:tabs>
                    <w:spacing w:after="120"/>
                    <w:rPr>
                      <w:sz w:val="22"/>
                      <w:szCs w:val="22"/>
                    </w:rPr>
                  </w:pPr>
                  <w:r w:rsidRPr="007737DD">
                    <w:rPr>
                      <w:rFonts w:eastAsia="Aptos" w:cs="Aptos"/>
                      <w:sz w:val="22"/>
                      <w:szCs w:val="22"/>
                      <w:lang w:val="en-NZ"/>
                    </w:rPr>
                    <w:t>K</w:t>
                  </w:r>
                  <w:r>
                    <w:rPr>
                      <w:rFonts w:eastAsia="Aptos" w:cs="Aptos"/>
                      <w:sz w:val="22"/>
                      <w:szCs w:val="22"/>
                      <w:lang w:val="en-NZ"/>
                    </w:rPr>
                    <w:t>ō</w:t>
                  </w:r>
                  <w:r w:rsidRPr="007737DD">
                    <w:rPr>
                      <w:rFonts w:eastAsia="Aptos" w:cs="Aptos"/>
                      <w:sz w:val="22"/>
                      <w:szCs w:val="22"/>
                      <w:lang w:val="en-NZ"/>
                    </w:rPr>
                    <w:t>aro recruitment</w:t>
                  </w:r>
                </w:p>
              </w:tc>
              <w:tc>
                <w:tcPr>
                  <w:tcW w:w="2225" w:type="dxa"/>
                  <w:gridSpan w:val="2"/>
                  <w:tcMar>
                    <w:top w:w="113" w:type="dxa"/>
                    <w:left w:w="108" w:type="dxa"/>
                    <w:bottom w:w="57" w:type="dxa"/>
                    <w:right w:w="108" w:type="dxa"/>
                  </w:tcMar>
                </w:tcPr>
                <w:p w14:paraId="408B51B6" w14:textId="2072C2EE"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7737DD">
                    <w:rPr>
                      <w:rFonts w:eastAsia="Aptos" w:cs="Aptos"/>
                      <w:sz w:val="22"/>
                      <w:szCs w:val="22"/>
                      <w:lang w:val="en-NZ"/>
                    </w:rPr>
                    <w:t xml:space="preserve">In tributaries above the intake in the Kiwi Flat area and in tributaries below the intake, as set out in the FEMP </w:t>
                  </w:r>
                </w:p>
              </w:tc>
              <w:tc>
                <w:tcPr>
                  <w:tcW w:w="1889" w:type="dxa"/>
                  <w:gridSpan w:val="3"/>
                  <w:tcMar>
                    <w:top w:w="113" w:type="dxa"/>
                    <w:left w:w="108" w:type="dxa"/>
                    <w:bottom w:w="57" w:type="dxa"/>
                    <w:right w:w="108" w:type="dxa"/>
                  </w:tcMar>
                </w:tcPr>
                <w:p w14:paraId="3BCA9473" w14:textId="77777777" w:rsidR="00743026" w:rsidRPr="007737DD" w:rsidRDefault="00743026" w:rsidP="00743026">
                  <w:pPr>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r w:rsidRPr="007737DD">
                    <w:rPr>
                      <w:rFonts w:eastAsia="Aptos" w:cs="Aptos"/>
                      <w:sz w:val="22"/>
                      <w:szCs w:val="22"/>
                      <w:lang w:val="en-NZ"/>
                    </w:rPr>
                    <w:t>number caught/100m</w:t>
                  </w:r>
                  <w:r w:rsidRPr="007737DD">
                    <w:rPr>
                      <w:rFonts w:eastAsia="Aptos" w:cs="Aptos"/>
                      <w:sz w:val="22"/>
                      <w:szCs w:val="22"/>
                      <w:vertAlign w:val="superscript"/>
                      <w:lang w:val="en-NZ"/>
                    </w:rPr>
                    <w:t>2</w:t>
                  </w:r>
                  <w:r w:rsidRPr="007737DD">
                    <w:rPr>
                      <w:rFonts w:eastAsia="Aptos" w:cs="Aptos"/>
                      <w:sz w:val="22"/>
                      <w:szCs w:val="22"/>
                      <w:lang w:val="en-NZ"/>
                    </w:rPr>
                    <w:t xml:space="preserve">; length frequency histograms; proportion of </w:t>
                  </w:r>
                  <w:proofErr w:type="gramStart"/>
                  <w:r w:rsidRPr="007737DD">
                    <w:rPr>
                      <w:rFonts w:eastAsia="Aptos" w:cs="Aptos"/>
                      <w:sz w:val="22"/>
                      <w:szCs w:val="22"/>
                      <w:lang w:val="en-NZ"/>
                    </w:rPr>
                    <w:t>juveniles</w:t>
                  </w:r>
                  <w:proofErr w:type="gramEnd"/>
                  <w:r w:rsidRPr="007737DD">
                    <w:rPr>
                      <w:rFonts w:eastAsia="Aptos" w:cs="Aptos"/>
                      <w:sz w:val="22"/>
                      <w:szCs w:val="22"/>
                      <w:lang w:val="en-NZ"/>
                    </w:rPr>
                    <w:t xml:space="preserve"> vs adults </w:t>
                  </w:r>
                  <w:r w:rsidRPr="007737DD">
                    <w:rPr>
                      <w:rFonts w:eastAsia="Arial" w:cs="Arial"/>
                      <w:sz w:val="22"/>
                      <w:szCs w:val="22"/>
                      <w:lang w:val="en-NZ"/>
                    </w:rPr>
                    <w:t>–</w:t>
                  </w:r>
                  <w:r w:rsidRPr="007737DD">
                    <w:rPr>
                      <w:rFonts w:eastAsia="Aptos" w:cs="Aptos"/>
                      <w:sz w:val="22"/>
                      <w:szCs w:val="22"/>
                      <w:lang w:val="en-NZ"/>
                    </w:rPr>
                    <w:t xml:space="preserve"> all as set out in the FEMP</w:t>
                  </w:r>
                </w:p>
              </w:tc>
              <w:tc>
                <w:tcPr>
                  <w:tcW w:w="2351" w:type="dxa"/>
                  <w:tcMar>
                    <w:top w:w="113" w:type="dxa"/>
                    <w:left w:w="108" w:type="dxa"/>
                    <w:bottom w:w="57" w:type="dxa"/>
                    <w:right w:w="108" w:type="dxa"/>
                  </w:tcMar>
                </w:tcPr>
                <w:p w14:paraId="65ADD7BE" w14:textId="77777777"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7737DD">
                    <w:rPr>
                      <w:rFonts w:eastAsia="Aptos" w:cs="Aptos"/>
                      <w:sz w:val="22"/>
                      <w:szCs w:val="22"/>
                      <w:lang w:val="en-NZ"/>
                    </w:rPr>
                    <w:t>Following a BACI design with yearly monitoring for a prescribed number of years before and after completion of the Scheme, as set out in the FEMP</w:t>
                  </w:r>
                </w:p>
              </w:tc>
            </w:tr>
            <w:tr w:rsidR="00743026" w:rsidRPr="00F60E9E" w14:paraId="4B0A6EF0"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left w:w="108" w:type="dxa"/>
                    <w:right w:w="108" w:type="dxa"/>
                  </w:tcMar>
                </w:tcPr>
                <w:p w14:paraId="32FFB8AA" w14:textId="77777777" w:rsidR="00743026" w:rsidRPr="007737DD" w:rsidRDefault="00743026" w:rsidP="00743026">
                  <w:pPr>
                    <w:tabs>
                      <w:tab w:val="left" w:pos="720"/>
                    </w:tabs>
                    <w:spacing w:after="120"/>
                    <w:rPr>
                      <w:sz w:val="22"/>
                      <w:szCs w:val="22"/>
                    </w:rPr>
                  </w:pPr>
                  <w:r w:rsidRPr="007737DD">
                    <w:rPr>
                      <w:rFonts w:eastAsia="Aptos" w:cs="Aptos"/>
                      <w:sz w:val="22"/>
                      <w:szCs w:val="22"/>
                      <w:lang w:val="en-NZ"/>
                    </w:rPr>
                    <w:t>Periphyton</w:t>
                  </w:r>
                </w:p>
              </w:tc>
              <w:tc>
                <w:tcPr>
                  <w:tcW w:w="2225" w:type="dxa"/>
                  <w:gridSpan w:val="2"/>
                  <w:tcMar>
                    <w:left w:w="108" w:type="dxa"/>
                    <w:right w:w="108" w:type="dxa"/>
                  </w:tcMar>
                </w:tcPr>
                <w:p w14:paraId="175C169F" w14:textId="77777777"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007737DD">
                    <w:rPr>
                      <w:rFonts w:eastAsia="Aptos" w:cs="Aptos"/>
                      <w:sz w:val="22"/>
                      <w:szCs w:val="22"/>
                      <w:lang w:val="en-NZ"/>
                    </w:rPr>
                    <w:t>Abstraction reach and as set out in the FEMP</w:t>
                  </w:r>
                </w:p>
              </w:tc>
              <w:tc>
                <w:tcPr>
                  <w:tcW w:w="1889" w:type="dxa"/>
                  <w:gridSpan w:val="3"/>
                  <w:tcMar>
                    <w:left w:w="108" w:type="dxa"/>
                    <w:right w:w="108" w:type="dxa"/>
                  </w:tcMar>
                </w:tcPr>
                <w:p w14:paraId="42DC8277" w14:textId="77777777" w:rsidR="00743026" w:rsidRPr="007737DD" w:rsidRDefault="00743026" w:rsidP="00743026">
                  <w:pPr>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r w:rsidRPr="007737DD">
                    <w:rPr>
                      <w:rFonts w:eastAsia="Aptos" w:cs="Aptos"/>
                      <w:sz w:val="22"/>
                      <w:szCs w:val="22"/>
                      <w:lang w:val="en-NZ"/>
                    </w:rPr>
                    <w:t xml:space="preserve">% cover of filamentous algae as set out in the FEMP </w:t>
                  </w:r>
                </w:p>
                <w:p w14:paraId="2085EB9F" w14:textId="77777777" w:rsidR="00743026" w:rsidRPr="007737DD" w:rsidRDefault="00743026" w:rsidP="00743026">
                  <w:pPr>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p>
                <w:p w14:paraId="4CACE4D0" w14:textId="6BAF1FD4" w:rsidR="00743026" w:rsidRPr="007737DD" w:rsidRDefault="00743026" w:rsidP="00743026">
                  <w:pPr>
                    <w:cnfStyle w:val="000000000000" w:firstRow="0" w:lastRow="0" w:firstColumn="0" w:lastColumn="0" w:oddVBand="0" w:evenVBand="0" w:oddHBand="0" w:evenHBand="0" w:firstRowFirstColumn="0" w:firstRowLastColumn="0" w:lastRowFirstColumn="0" w:lastRowLastColumn="0"/>
                    <w:rPr>
                      <w:rFonts w:eastAsia="Aptos" w:cs="Aptos"/>
                      <w:sz w:val="22"/>
                      <w:szCs w:val="22"/>
                      <w:lang w:val="en-NZ"/>
                    </w:rPr>
                  </w:pPr>
                </w:p>
              </w:tc>
              <w:tc>
                <w:tcPr>
                  <w:tcW w:w="2351" w:type="dxa"/>
                  <w:tcMar>
                    <w:left w:w="108" w:type="dxa"/>
                    <w:right w:w="108" w:type="dxa"/>
                  </w:tcMar>
                </w:tcPr>
                <w:p w14:paraId="1FD2E64B" w14:textId="237F1790" w:rsidR="00743026" w:rsidRPr="007737DD" w:rsidRDefault="7631D6BA"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r w:rsidRPr="42936FD3">
                    <w:rPr>
                      <w:rFonts w:eastAsia="Aptos" w:cs="Aptos"/>
                      <w:sz w:val="22"/>
                      <w:szCs w:val="22"/>
                      <w:lang w:val="en-NZ"/>
                    </w:rPr>
                    <w:t xml:space="preserve">Following any prolonged period of residual flow, as well as during the first </w:t>
                  </w:r>
                  <w:r w:rsidR="6042E71A" w:rsidRPr="42936FD3">
                    <w:rPr>
                      <w:rFonts w:eastAsia="Aptos" w:cs="Aptos"/>
                      <w:sz w:val="22"/>
                      <w:szCs w:val="22"/>
                      <w:lang w:val="en-NZ"/>
                    </w:rPr>
                    <w:t>twelve (</w:t>
                  </w:r>
                  <w:r w:rsidRPr="42936FD3">
                    <w:rPr>
                      <w:rFonts w:eastAsia="Aptos" w:cs="Aptos"/>
                      <w:sz w:val="22"/>
                      <w:szCs w:val="22"/>
                      <w:lang w:val="en-NZ"/>
                    </w:rPr>
                    <w:t>12</w:t>
                  </w:r>
                  <w:r w:rsidR="4F86EFA8" w:rsidRPr="42936FD3">
                    <w:rPr>
                      <w:rFonts w:eastAsia="Aptos" w:cs="Aptos"/>
                      <w:sz w:val="22"/>
                      <w:szCs w:val="22"/>
                      <w:lang w:val="en-NZ"/>
                    </w:rPr>
                    <w:t>)</w:t>
                  </w:r>
                  <w:r w:rsidRPr="42936FD3">
                    <w:rPr>
                      <w:rFonts w:eastAsia="Aptos" w:cs="Aptos"/>
                      <w:sz w:val="22"/>
                      <w:szCs w:val="22"/>
                      <w:lang w:val="en-NZ"/>
                    </w:rPr>
                    <w:t xml:space="preserve"> months of the Scheme</w:t>
                  </w:r>
                  <w:r w:rsidRPr="42936FD3">
                    <w:rPr>
                      <w:rFonts w:eastAsia="Arial" w:cs="Arial"/>
                      <w:sz w:val="22"/>
                      <w:szCs w:val="22"/>
                      <w:lang w:val="en-NZ"/>
                    </w:rPr>
                    <w:t>’</w:t>
                  </w:r>
                  <w:r w:rsidRPr="42936FD3">
                    <w:rPr>
                      <w:rFonts w:eastAsia="Aptos" w:cs="Aptos"/>
                      <w:sz w:val="22"/>
                      <w:szCs w:val="22"/>
                      <w:lang w:val="en-NZ"/>
                    </w:rPr>
                    <w:t xml:space="preserve">s operation if this prolonged residual flow period is not </w:t>
                  </w:r>
                  <w:r w:rsidRPr="42936FD3">
                    <w:rPr>
                      <w:rFonts w:eastAsia="Aptos" w:cs="Aptos"/>
                      <w:sz w:val="22"/>
                      <w:szCs w:val="22"/>
                      <w:lang w:val="en-NZ"/>
                    </w:rPr>
                    <w:lastRenderedPageBreak/>
                    <w:t>exceeded, as set out in the FEMP</w:t>
                  </w:r>
                </w:p>
                <w:p w14:paraId="78D97FD8" w14:textId="120BD9CC" w:rsidR="00743026" w:rsidRPr="007737DD" w:rsidRDefault="00743026" w:rsidP="00743026">
                  <w:pPr>
                    <w:tabs>
                      <w:tab w:val="left" w:pos="720"/>
                    </w:tabs>
                    <w:spacing w:after="120"/>
                    <w:cnfStyle w:val="000000000000" w:firstRow="0" w:lastRow="0" w:firstColumn="0" w:lastColumn="0" w:oddVBand="0" w:evenVBand="0" w:oddHBand="0" w:evenHBand="0" w:firstRowFirstColumn="0" w:firstRowLastColumn="0" w:lastRowFirstColumn="0" w:lastRowLastColumn="0"/>
                    <w:rPr>
                      <w:sz w:val="22"/>
                      <w:szCs w:val="22"/>
                    </w:rPr>
                  </w:pPr>
                </w:p>
              </w:tc>
            </w:tr>
            <w:tr w:rsidR="00743026" w:rsidRPr="00F60E9E" w14:paraId="6CD38C6E"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left w:w="108" w:type="dxa"/>
                    <w:right w:w="108" w:type="dxa"/>
                  </w:tcMar>
                </w:tcPr>
                <w:p w14:paraId="6A4ED58F" w14:textId="77777777" w:rsidR="00743026" w:rsidRPr="007737DD" w:rsidRDefault="00743026" w:rsidP="00743026">
                  <w:pPr>
                    <w:tabs>
                      <w:tab w:val="left" w:pos="720"/>
                    </w:tabs>
                    <w:spacing w:after="120"/>
                    <w:rPr>
                      <w:sz w:val="22"/>
                      <w:szCs w:val="22"/>
                    </w:rPr>
                  </w:pPr>
                  <w:r w:rsidRPr="007737DD">
                    <w:rPr>
                      <w:rFonts w:eastAsia="Aptos" w:cs="Aptos"/>
                      <w:sz w:val="22"/>
                      <w:szCs w:val="22"/>
                      <w:lang w:val="en-NZ"/>
                    </w:rPr>
                    <w:lastRenderedPageBreak/>
                    <w:t>Accumulated fine sediment reference state</w:t>
                  </w:r>
                </w:p>
              </w:tc>
              <w:tc>
                <w:tcPr>
                  <w:tcW w:w="2225" w:type="dxa"/>
                  <w:gridSpan w:val="2"/>
                  <w:tcMar>
                    <w:left w:w="108" w:type="dxa"/>
                    <w:right w:w="108" w:type="dxa"/>
                  </w:tcMar>
                </w:tcPr>
                <w:p w14:paraId="6D63D020" w14:textId="77777777"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7737DD">
                    <w:rPr>
                      <w:rFonts w:eastAsia="Aptos" w:cs="Aptos"/>
                      <w:sz w:val="22"/>
                      <w:szCs w:val="22"/>
                      <w:lang w:val="en-NZ"/>
                    </w:rPr>
                    <w:t xml:space="preserve">Abstraction reach and as set out in the </w:t>
                  </w:r>
                  <w:r w:rsidRPr="00E7417E">
                    <w:rPr>
                      <w:rFonts w:eastAsia="Aptos" w:cs="Aptos"/>
                      <w:b/>
                      <w:bCs/>
                      <w:sz w:val="22"/>
                      <w:szCs w:val="22"/>
                      <w:lang w:val="en-NZ"/>
                    </w:rPr>
                    <w:t>FlushMP</w:t>
                  </w:r>
                </w:p>
              </w:tc>
              <w:tc>
                <w:tcPr>
                  <w:tcW w:w="1889" w:type="dxa"/>
                  <w:gridSpan w:val="3"/>
                  <w:tcMar>
                    <w:left w:w="108" w:type="dxa"/>
                    <w:right w:w="108" w:type="dxa"/>
                  </w:tcMar>
                </w:tcPr>
                <w:p w14:paraId="29343B29" w14:textId="77777777" w:rsidR="00743026" w:rsidRPr="007737DD" w:rsidRDefault="00743026" w:rsidP="00743026">
                  <w:pPr>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r w:rsidRPr="007737DD">
                    <w:rPr>
                      <w:rFonts w:eastAsia="Aptos" w:cs="Aptos"/>
                      <w:sz w:val="22"/>
                      <w:szCs w:val="22"/>
                      <w:lang w:val="en-NZ"/>
                    </w:rPr>
                    <w:t xml:space="preserve">Extent and thickness of fine sediment, as s set out in the </w:t>
                  </w:r>
                  <w:r w:rsidRPr="00E7417E">
                    <w:rPr>
                      <w:rFonts w:eastAsia="Aptos" w:cs="Aptos"/>
                      <w:b/>
                      <w:bCs/>
                      <w:sz w:val="22"/>
                      <w:szCs w:val="22"/>
                      <w:lang w:val="en-NZ"/>
                    </w:rPr>
                    <w:t>FlushMP</w:t>
                  </w:r>
                </w:p>
                <w:p w14:paraId="2EFEB1DF" w14:textId="7DA7443B" w:rsidR="00743026" w:rsidRPr="007737DD" w:rsidRDefault="00743026" w:rsidP="00743026">
                  <w:pPr>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p>
              </w:tc>
              <w:tc>
                <w:tcPr>
                  <w:tcW w:w="2351" w:type="dxa"/>
                  <w:tcMar>
                    <w:left w:w="108" w:type="dxa"/>
                    <w:right w:w="108" w:type="dxa"/>
                  </w:tcMar>
                </w:tcPr>
                <w:p w14:paraId="7BFA7839" w14:textId="77777777"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7737DD">
                    <w:rPr>
                      <w:rFonts w:eastAsia="Aptos" w:cs="Aptos"/>
                      <w:sz w:val="22"/>
                      <w:szCs w:val="22"/>
                      <w:lang w:val="en-NZ"/>
                    </w:rPr>
                    <w:t xml:space="preserve">As set out in the </w:t>
                  </w:r>
                  <w:r w:rsidRPr="00E7417E">
                    <w:rPr>
                      <w:rFonts w:eastAsia="Aptos" w:cs="Aptos"/>
                      <w:b/>
                      <w:bCs/>
                      <w:sz w:val="22"/>
                      <w:szCs w:val="22"/>
                      <w:lang w:val="en-NZ"/>
                    </w:rPr>
                    <w:t>FlushMP</w:t>
                  </w:r>
                </w:p>
                <w:p w14:paraId="52E31619" w14:textId="77777777"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p>
              </w:tc>
            </w:tr>
            <w:tr w:rsidR="00743026" w:rsidRPr="00F60E9E" w14:paraId="65F45FA0" w14:textId="77777777" w:rsidTr="00F42CFF">
              <w:trPr>
                <w:trHeight w:val="300"/>
              </w:trPr>
              <w:tc>
                <w:tcPr>
                  <w:cnfStyle w:val="001000000000" w:firstRow="0" w:lastRow="0" w:firstColumn="1" w:lastColumn="0" w:oddVBand="0" w:evenVBand="0" w:oddHBand="0" w:evenHBand="0" w:firstRowFirstColumn="0" w:firstRowLastColumn="0" w:lastRowFirstColumn="0" w:lastRowLastColumn="0"/>
                  <w:tcW w:w="8567" w:type="dxa"/>
                  <w:gridSpan w:val="8"/>
                  <w:shd w:val="clear" w:color="auto" w:fill="DAE9F7" w:themeFill="text2" w:themeFillTint="1A"/>
                  <w:tcMar>
                    <w:top w:w="113" w:type="dxa"/>
                    <w:left w:w="108" w:type="dxa"/>
                    <w:bottom w:w="57" w:type="dxa"/>
                    <w:right w:w="108" w:type="dxa"/>
                  </w:tcMar>
                </w:tcPr>
                <w:p w14:paraId="0ABF3F84" w14:textId="77777777" w:rsidR="00743026" w:rsidRPr="007737DD" w:rsidRDefault="00743026" w:rsidP="00743026">
                  <w:pPr>
                    <w:tabs>
                      <w:tab w:val="left" w:pos="720"/>
                    </w:tabs>
                    <w:spacing w:after="120"/>
                    <w:rPr>
                      <w:sz w:val="22"/>
                      <w:szCs w:val="22"/>
                    </w:rPr>
                  </w:pPr>
                  <w:r w:rsidRPr="00F42CFF">
                    <w:rPr>
                      <w:rFonts w:eastAsia="Aptos" w:cs="Aptos"/>
                      <w:sz w:val="22"/>
                      <w:szCs w:val="22"/>
                      <w:lang w:val="en-NZ"/>
                    </w:rPr>
                    <w:t>RIVER MORPHOLOGY</w:t>
                  </w:r>
                </w:p>
              </w:tc>
            </w:tr>
            <w:tr w:rsidR="00743026" w:rsidRPr="00F60E9E" w14:paraId="1927F3BD"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02" w:type="dxa"/>
                  <w:gridSpan w:val="2"/>
                  <w:tcMar>
                    <w:top w:w="113" w:type="dxa"/>
                    <w:left w:w="108" w:type="dxa"/>
                    <w:bottom w:w="57" w:type="dxa"/>
                    <w:right w:w="108" w:type="dxa"/>
                  </w:tcMar>
                </w:tcPr>
                <w:p w14:paraId="6B057190" w14:textId="77777777" w:rsidR="00743026" w:rsidRPr="007737DD" w:rsidRDefault="00743026" w:rsidP="00743026">
                  <w:pPr>
                    <w:tabs>
                      <w:tab w:val="left" w:pos="720"/>
                    </w:tabs>
                    <w:spacing w:after="120"/>
                    <w:rPr>
                      <w:sz w:val="22"/>
                      <w:szCs w:val="22"/>
                    </w:rPr>
                  </w:pPr>
                  <w:r w:rsidRPr="007737DD">
                    <w:rPr>
                      <w:rFonts w:eastAsia="Aptos" w:cs="Aptos"/>
                      <w:sz w:val="22"/>
                      <w:szCs w:val="22"/>
                      <w:lang w:val="en-NZ"/>
                    </w:rPr>
                    <w:t xml:space="preserve">Kiwi Flat </w:t>
                  </w:r>
                  <w:proofErr w:type="gramStart"/>
                  <w:r w:rsidRPr="007737DD">
                    <w:rPr>
                      <w:rFonts w:eastAsia="Aptos" w:cs="Aptos"/>
                      <w:sz w:val="22"/>
                      <w:szCs w:val="22"/>
                      <w:lang w:val="en-NZ"/>
                    </w:rPr>
                    <w:t>river bed</w:t>
                  </w:r>
                  <w:proofErr w:type="gramEnd"/>
                  <w:r w:rsidRPr="007737DD">
                    <w:rPr>
                      <w:rFonts w:eastAsia="Aptos" w:cs="Aptos"/>
                      <w:sz w:val="22"/>
                      <w:szCs w:val="22"/>
                      <w:lang w:val="en-NZ"/>
                    </w:rPr>
                    <w:t xml:space="preserve"> morphology</w:t>
                  </w:r>
                </w:p>
              </w:tc>
              <w:tc>
                <w:tcPr>
                  <w:tcW w:w="2225" w:type="dxa"/>
                  <w:gridSpan w:val="2"/>
                  <w:tcMar>
                    <w:top w:w="113" w:type="dxa"/>
                    <w:left w:w="108" w:type="dxa"/>
                    <w:bottom w:w="57" w:type="dxa"/>
                    <w:right w:w="108" w:type="dxa"/>
                  </w:tcMar>
                </w:tcPr>
                <w:p w14:paraId="4AE2857E" w14:textId="77777777" w:rsidR="00743026" w:rsidRPr="007737DD" w:rsidRDefault="00743026"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007737DD">
                    <w:rPr>
                      <w:rFonts w:eastAsia="Aptos" w:cs="Aptos"/>
                      <w:sz w:val="22"/>
                      <w:szCs w:val="22"/>
                      <w:lang w:val="en-NZ"/>
                    </w:rPr>
                    <w:t>Between the bottom of Waitaha Gorge to the Headworks</w:t>
                  </w:r>
                </w:p>
              </w:tc>
              <w:tc>
                <w:tcPr>
                  <w:tcW w:w="1889" w:type="dxa"/>
                  <w:gridSpan w:val="3"/>
                  <w:tcMar>
                    <w:top w:w="113" w:type="dxa"/>
                    <w:left w:w="108" w:type="dxa"/>
                    <w:bottom w:w="57" w:type="dxa"/>
                    <w:right w:w="108" w:type="dxa"/>
                  </w:tcMar>
                </w:tcPr>
                <w:p w14:paraId="6F280711" w14:textId="77777777" w:rsidR="00743026" w:rsidRPr="007737DD" w:rsidRDefault="00743026" w:rsidP="00743026">
                  <w:pPr>
                    <w:cnfStyle w:val="000000100000" w:firstRow="0" w:lastRow="0" w:firstColumn="0" w:lastColumn="0" w:oddVBand="0" w:evenVBand="0" w:oddHBand="1" w:evenHBand="0" w:firstRowFirstColumn="0" w:firstRowLastColumn="0" w:lastRowFirstColumn="0" w:lastRowLastColumn="0"/>
                    <w:rPr>
                      <w:rFonts w:eastAsia="Aptos" w:cs="Aptos"/>
                      <w:sz w:val="22"/>
                      <w:szCs w:val="22"/>
                      <w:lang w:val="en-NZ"/>
                    </w:rPr>
                  </w:pPr>
                  <w:r w:rsidRPr="007737DD">
                    <w:rPr>
                      <w:rFonts w:eastAsia="Aptos" w:cs="Aptos"/>
                      <w:sz w:val="22"/>
                      <w:szCs w:val="22"/>
                      <w:lang w:val="en-NZ"/>
                    </w:rPr>
                    <w:t>Lidar or similar</w:t>
                  </w:r>
                </w:p>
              </w:tc>
              <w:tc>
                <w:tcPr>
                  <w:tcW w:w="2351" w:type="dxa"/>
                  <w:tcMar>
                    <w:top w:w="113" w:type="dxa"/>
                    <w:left w:w="108" w:type="dxa"/>
                    <w:bottom w:w="57" w:type="dxa"/>
                    <w:right w:w="108" w:type="dxa"/>
                  </w:tcMar>
                </w:tcPr>
                <w:p w14:paraId="475EC13C" w14:textId="026FACDC" w:rsidR="00743026" w:rsidRPr="007737DD" w:rsidRDefault="7631D6BA" w:rsidP="00743026">
                  <w:pPr>
                    <w:tabs>
                      <w:tab w:val="left" w:pos="720"/>
                    </w:tabs>
                    <w:spacing w:after="120"/>
                    <w:cnfStyle w:val="000000100000" w:firstRow="0" w:lastRow="0" w:firstColumn="0" w:lastColumn="0" w:oddVBand="0" w:evenVBand="0" w:oddHBand="1" w:evenHBand="0" w:firstRowFirstColumn="0" w:firstRowLastColumn="0" w:lastRowFirstColumn="0" w:lastRowLastColumn="0"/>
                    <w:rPr>
                      <w:sz w:val="22"/>
                      <w:szCs w:val="22"/>
                    </w:rPr>
                  </w:pPr>
                  <w:r w:rsidRPr="42936FD3">
                    <w:rPr>
                      <w:rFonts w:eastAsia="Aptos" w:cs="Aptos"/>
                      <w:sz w:val="22"/>
                      <w:szCs w:val="22"/>
                      <w:lang w:val="en-NZ"/>
                    </w:rPr>
                    <w:t xml:space="preserve">Annual for the first five years following </w:t>
                  </w:r>
                  <w:r w:rsidRPr="42936FD3">
                    <w:rPr>
                      <w:rFonts w:eastAsia="Aptos" w:cs="Aptos"/>
                      <w:b/>
                      <w:bCs/>
                      <w:sz w:val="22"/>
                      <w:szCs w:val="22"/>
                      <w:lang w:val="en-NZ"/>
                    </w:rPr>
                    <w:t>Commencement of Generation</w:t>
                  </w:r>
                  <w:r w:rsidRPr="42936FD3">
                    <w:rPr>
                      <w:rFonts w:eastAsia="Aptos" w:cs="Aptos"/>
                      <w:sz w:val="22"/>
                      <w:szCs w:val="22"/>
                      <w:lang w:val="en-NZ"/>
                    </w:rPr>
                    <w:t xml:space="preserve"> then </w:t>
                  </w:r>
                  <w:r w:rsidR="79157A6C" w:rsidRPr="42936FD3">
                    <w:rPr>
                      <w:rFonts w:eastAsia="Aptos" w:cs="Aptos"/>
                      <w:sz w:val="22"/>
                      <w:szCs w:val="22"/>
                      <w:lang w:val="en-NZ"/>
                    </w:rPr>
                    <w:t>ten (</w:t>
                  </w:r>
                  <w:r w:rsidRPr="42936FD3">
                    <w:rPr>
                      <w:rFonts w:eastAsia="Aptos" w:cs="Aptos"/>
                      <w:sz w:val="22"/>
                      <w:szCs w:val="22"/>
                      <w:lang w:val="en-NZ"/>
                    </w:rPr>
                    <w:t>10</w:t>
                  </w:r>
                  <w:r w:rsidR="3AEE71E9" w:rsidRPr="42936FD3">
                    <w:rPr>
                      <w:rFonts w:eastAsia="Aptos" w:cs="Aptos"/>
                      <w:sz w:val="22"/>
                      <w:szCs w:val="22"/>
                      <w:lang w:val="en-NZ"/>
                    </w:rPr>
                    <w:t xml:space="preserve">) </w:t>
                  </w:r>
                  <w:proofErr w:type="gramStart"/>
                  <w:r w:rsidRPr="42936FD3">
                    <w:rPr>
                      <w:rFonts w:eastAsia="Aptos" w:cs="Aptos"/>
                      <w:sz w:val="22"/>
                      <w:szCs w:val="22"/>
                      <w:lang w:val="en-NZ"/>
                    </w:rPr>
                    <w:t>yearly</w:t>
                  </w:r>
                  <w:proofErr w:type="gramEnd"/>
                </w:p>
              </w:tc>
            </w:tr>
          </w:tbl>
          <w:p w14:paraId="2A6A10D4" w14:textId="77777777" w:rsidR="005B755E" w:rsidRDefault="005B755E" w:rsidP="000B529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14:paraId="37114A26" w14:textId="38DBD80A" w:rsidR="00795CF4" w:rsidRPr="00F60E9E" w:rsidRDefault="00795CF4" w:rsidP="000B529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0B5294" w:rsidRPr="00F60E9E" w14:paraId="7A35A17C"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73C7F4F7" w14:textId="555358EC" w:rsidR="000B5294" w:rsidRDefault="00614B24" w:rsidP="005B755E">
            <w:pPr>
              <w:rPr>
                <w:sz w:val="22"/>
                <w:szCs w:val="22"/>
              </w:rPr>
            </w:pPr>
            <w:r>
              <w:rPr>
                <w:sz w:val="22"/>
                <w:szCs w:val="22"/>
              </w:rPr>
              <w:lastRenderedPageBreak/>
              <w:t>RC127</w:t>
            </w:r>
          </w:p>
        </w:tc>
        <w:tc>
          <w:tcPr>
            <w:tcW w:w="9353" w:type="dxa"/>
            <w:shd w:val="clear" w:color="auto" w:fill="C1F0C7" w:themeFill="accent3" w:themeFillTint="33"/>
          </w:tcPr>
          <w:p w14:paraId="64FBB958" w14:textId="49135AAC" w:rsidR="000B5294" w:rsidRDefault="000453B7" w:rsidP="000B5294">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w:t>
            </w:r>
            <w:r w:rsidR="000B5294" w:rsidRPr="00AB5F63">
              <w:rPr>
                <w:rFonts w:asciiTheme="minorHAnsi" w:hAnsiTheme="minorHAnsi"/>
                <w:sz w:val="22"/>
                <w:szCs w:val="22"/>
              </w:rPr>
              <w:t xml:space="preserve">he </w:t>
            </w:r>
            <w:r w:rsidR="000B5294">
              <w:rPr>
                <w:rFonts w:asciiTheme="minorHAnsi" w:hAnsiTheme="minorHAnsi"/>
                <w:sz w:val="22"/>
                <w:szCs w:val="22"/>
              </w:rPr>
              <w:t>Consent Holder</w:t>
            </w:r>
            <w:r w:rsidR="000B5294" w:rsidRPr="00AB5F63">
              <w:rPr>
                <w:rFonts w:asciiTheme="minorHAnsi" w:hAnsiTheme="minorHAnsi"/>
                <w:sz w:val="22"/>
                <w:szCs w:val="22"/>
              </w:rPr>
              <w:t xml:space="preserve"> must install and operate a monitoring device or system to demonstrate compliance with the flow rate(s) specified </w:t>
            </w:r>
            <w:r w:rsidR="000B5294" w:rsidRPr="00331A5D">
              <w:rPr>
                <w:rFonts w:asciiTheme="minorHAnsi" w:hAnsiTheme="minorHAnsi"/>
                <w:sz w:val="22"/>
                <w:szCs w:val="22"/>
                <w:highlight w:val="lightGray"/>
              </w:rPr>
              <w:t>in Condition R</w:t>
            </w:r>
            <w:r w:rsidR="00C115E9">
              <w:rPr>
                <w:rFonts w:asciiTheme="minorHAnsi" w:hAnsiTheme="minorHAnsi"/>
                <w:sz w:val="22"/>
                <w:szCs w:val="22"/>
                <w:highlight w:val="lightGray"/>
              </w:rPr>
              <w:t>C</w:t>
            </w:r>
            <w:r w:rsidR="000B5294" w:rsidRPr="00331A5D">
              <w:rPr>
                <w:rFonts w:asciiTheme="minorHAnsi" w:hAnsiTheme="minorHAnsi"/>
                <w:sz w:val="22"/>
                <w:szCs w:val="22"/>
                <w:highlight w:val="lightGray"/>
              </w:rPr>
              <w:t>9</w:t>
            </w:r>
            <w:r w:rsidR="00795CF4">
              <w:rPr>
                <w:rFonts w:asciiTheme="minorHAnsi" w:hAnsiTheme="minorHAnsi"/>
                <w:sz w:val="22"/>
                <w:szCs w:val="22"/>
                <w:highlight w:val="lightGray"/>
              </w:rPr>
              <w:t xml:space="preserve">3 and </w:t>
            </w:r>
            <w:r w:rsidR="00C115E9">
              <w:rPr>
                <w:rFonts w:asciiTheme="minorHAnsi" w:hAnsiTheme="minorHAnsi"/>
                <w:sz w:val="22"/>
                <w:szCs w:val="22"/>
                <w:highlight w:val="lightGray"/>
              </w:rPr>
              <w:t>RC</w:t>
            </w:r>
            <w:r w:rsidR="00795CF4">
              <w:rPr>
                <w:rFonts w:asciiTheme="minorHAnsi" w:hAnsiTheme="minorHAnsi"/>
                <w:sz w:val="22"/>
                <w:szCs w:val="22"/>
                <w:highlight w:val="lightGray"/>
              </w:rPr>
              <w:t>106</w:t>
            </w:r>
            <w:r w:rsidR="00795CF4">
              <w:rPr>
                <w:rFonts w:asciiTheme="minorHAnsi" w:hAnsiTheme="minorHAnsi"/>
                <w:sz w:val="22"/>
                <w:szCs w:val="22"/>
              </w:rPr>
              <w:t xml:space="preserve"> </w:t>
            </w:r>
            <w:r w:rsidR="000B5294" w:rsidRPr="00AB5F63">
              <w:rPr>
                <w:rFonts w:asciiTheme="minorHAnsi" w:hAnsiTheme="minorHAnsi"/>
                <w:sz w:val="22"/>
                <w:szCs w:val="22"/>
              </w:rPr>
              <w:t xml:space="preserve">based on a </w:t>
            </w:r>
            <w:r w:rsidR="000B5294">
              <w:rPr>
                <w:rFonts w:asciiTheme="minorHAnsi" w:hAnsiTheme="minorHAnsi"/>
                <w:sz w:val="22"/>
                <w:szCs w:val="22"/>
              </w:rPr>
              <w:t>fifteen (</w:t>
            </w:r>
            <w:r w:rsidR="000B5294" w:rsidRPr="00AB5F63">
              <w:rPr>
                <w:rFonts w:asciiTheme="minorHAnsi" w:hAnsiTheme="minorHAnsi"/>
                <w:sz w:val="22"/>
                <w:szCs w:val="22"/>
              </w:rPr>
              <w:t>15</w:t>
            </w:r>
            <w:r w:rsidR="000B5294">
              <w:rPr>
                <w:rFonts w:asciiTheme="minorHAnsi" w:hAnsiTheme="minorHAnsi"/>
                <w:sz w:val="22"/>
                <w:szCs w:val="22"/>
              </w:rPr>
              <w:t xml:space="preserve">) </w:t>
            </w:r>
            <w:r w:rsidR="000B5294" w:rsidRPr="00AB5F63">
              <w:rPr>
                <w:rFonts w:asciiTheme="minorHAnsi" w:hAnsiTheme="minorHAnsi"/>
                <w:sz w:val="22"/>
                <w:szCs w:val="22"/>
              </w:rPr>
              <w:t>minute moving average. The monitoring device or system must:</w:t>
            </w:r>
          </w:p>
          <w:p w14:paraId="28024A46" w14:textId="77777777" w:rsidR="000B5294" w:rsidRPr="00AB5F63" w:rsidRDefault="000B5294" w:rsidP="007123D6">
            <w:pPr>
              <w:pStyle w:val="Legal1"/>
              <w:numPr>
                <w:ilvl w:val="0"/>
                <w:numId w:val="114"/>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AB5F63">
              <w:rPr>
                <w:rFonts w:asciiTheme="minorHAnsi" w:hAnsiTheme="minorHAnsi"/>
                <w:sz w:val="22"/>
                <w:szCs w:val="22"/>
              </w:rPr>
              <w:t>Measure and record flow rate at the locations and with the accuracy specified in the table</w:t>
            </w:r>
            <w:r>
              <w:rPr>
                <w:rFonts w:asciiTheme="minorHAnsi" w:hAnsiTheme="minorHAnsi"/>
                <w:sz w:val="22"/>
                <w:szCs w:val="22"/>
              </w:rPr>
              <w:t xml:space="preserve"> </w:t>
            </w:r>
            <w:proofErr w:type="gramStart"/>
            <w:r>
              <w:rPr>
                <w:rFonts w:asciiTheme="minorHAnsi" w:hAnsiTheme="minorHAnsi"/>
                <w:sz w:val="22"/>
                <w:szCs w:val="22"/>
              </w:rPr>
              <w:t>above</w:t>
            </w:r>
            <w:r w:rsidRPr="00AB5F63">
              <w:rPr>
                <w:rFonts w:asciiTheme="minorHAnsi" w:hAnsiTheme="minorHAnsi"/>
                <w:sz w:val="22"/>
                <w:szCs w:val="22"/>
              </w:rPr>
              <w:t>;</w:t>
            </w:r>
            <w:proofErr w:type="gramEnd"/>
          </w:p>
          <w:p w14:paraId="7AE82915" w14:textId="77777777" w:rsidR="000B5294" w:rsidRPr="00AB5F63" w:rsidRDefault="000B5294" w:rsidP="007123D6">
            <w:pPr>
              <w:pStyle w:val="Legal1"/>
              <w:numPr>
                <w:ilvl w:val="0"/>
                <w:numId w:val="114"/>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AB5F63">
              <w:rPr>
                <w:rFonts w:asciiTheme="minorHAnsi" w:hAnsiTheme="minorHAnsi"/>
                <w:sz w:val="22"/>
                <w:szCs w:val="22"/>
              </w:rPr>
              <w:t>Be connected to a system which collects and stores the data continuously; and</w:t>
            </w:r>
          </w:p>
          <w:p w14:paraId="590D9C65" w14:textId="377CF9AC" w:rsidR="000B5294" w:rsidRDefault="000B5294" w:rsidP="007123D6">
            <w:pPr>
              <w:pStyle w:val="Legal1"/>
              <w:numPr>
                <w:ilvl w:val="0"/>
                <w:numId w:val="114"/>
              </w:num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AB5F63">
              <w:rPr>
                <w:rFonts w:asciiTheme="minorHAnsi" w:hAnsiTheme="minorHAnsi"/>
                <w:sz w:val="22"/>
                <w:szCs w:val="22"/>
              </w:rPr>
              <w:t>Record the flow rate at each location specified in the table below at a frequency not greater than every five minutes.</w:t>
            </w:r>
          </w:p>
        </w:tc>
      </w:tr>
      <w:tr w:rsidR="005B755E" w:rsidRPr="00F60E9E" w14:paraId="31B11604"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61DFA14F" w14:textId="5316421E" w:rsidR="005B755E" w:rsidRPr="00F60E9E" w:rsidRDefault="005B755E" w:rsidP="005B755E">
            <w:pPr>
              <w:rPr>
                <w:sz w:val="22"/>
                <w:szCs w:val="22"/>
              </w:rPr>
            </w:pPr>
            <w:r>
              <w:rPr>
                <w:sz w:val="22"/>
                <w:szCs w:val="22"/>
              </w:rPr>
              <w:t>RC12</w:t>
            </w:r>
            <w:r w:rsidR="00614B24">
              <w:rPr>
                <w:sz w:val="22"/>
                <w:szCs w:val="22"/>
              </w:rPr>
              <w:t>8</w:t>
            </w:r>
          </w:p>
        </w:tc>
        <w:tc>
          <w:tcPr>
            <w:tcW w:w="9353" w:type="dxa"/>
          </w:tcPr>
          <w:p w14:paraId="6D660FFC" w14:textId="6429DDED" w:rsidR="005B755E" w:rsidRPr="00F60E9E" w:rsidRDefault="2C8F0DCB" w:rsidP="42936FD3">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As part of the </w:t>
            </w:r>
            <w:r w:rsidRPr="42936FD3">
              <w:rPr>
                <w:rFonts w:asciiTheme="minorHAnsi" w:hAnsiTheme="minorHAnsi"/>
                <w:b/>
                <w:bCs/>
                <w:sz w:val="22"/>
                <w:szCs w:val="22"/>
              </w:rPr>
              <w:t>SOMP</w:t>
            </w:r>
            <w:r w:rsidRPr="42936FD3">
              <w:rPr>
                <w:rFonts w:asciiTheme="minorHAnsi" w:hAnsiTheme="minorHAnsi"/>
                <w:sz w:val="22"/>
                <w:szCs w:val="22"/>
              </w:rPr>
              <w:t xml:space="preserve">, the Consent Holder must include a monitoring and maintenance plan for all in-stream structures authorised by these </w:t>
            </w:r>
            <w:r w:rsidRPr="42936FD3">
              <w:rPr>
                <w:rFonts w:asciiTheme="minorHAnsi" w:hAnsiTheme="minorHAnsi"/>
                <w:b/>
                <w:bCs/>
                <w:sz w:val="22"/>
                <w:szCs w:val="22"/>
              </w:rPr>
              <w:t xml:space="preserve">Consents </w:t>
            </w:r>
            <w:r w:rsidRPr="42936FD3">
              <w:rPr>
                <w:rFonts w:asciiTheme="minorHAnsi" w:hAnsiTheme="minorHAnsi"/>
                <w:sz w:val="22"/>
                <w:szCs w:val="22"/>
              </w:rPr>
              <w:t xml:space="preserve">including information on activities to ensure ongoing compliance with </w:t>
            </w:r>
            <w:r w:rsidRPr="42936FD3">
              <w:rPr>
                <w:rFonts w:asciiTheme="minorHAnsi" w:hAnsiTheme="minorHAnsi"/>
                <w:sz w:val="22"/>
                <w:szCs w:val="22"/>
                <w:highlight w:val="lightGray"/>
              </w:rPr>
              <w:t>Conditions RC7</w:t>
            </w:r>
            <w:r w:rsidR="239CCBB2" w:rsidRPr="42936FD3">
              <w:rPr>
                <w:rFonts w:asciiTheme="minorHAnsi" w:hAnsiTheme="minorHAnsi"/>
                <w:sz w:val="22"/>
                <w:szCs w:val="22"/>
                <w:highlight w:val="lightGray"/>
              </w:rPr>
              <w:t>8</w:t>
            </w:r>
            <w:r w:rsidRPr="42936FD3">
              <w:rPr>
                <w:rFonts w:asciiTheme="minorHAnsi" w:hAnsiTheme="minorHAnsi"/>
                <w:sz w:val="22"/>
                <w:szCs w:val="22"/>
                <w:highlight w:val="lightGray"/>
              </w:rPr>
              <w:t>, RC7</w:t>
            </w:r>
            <w:r w:rsidR="239CCBB2" w:rsidRPr="42936FD3">
              <w:rPr>
                <w:rFonts w:asciiTheme="minorHAnsi" w:hAnsiTheme="minorHAnsi"/>
                <w:sz w:val="22"/>
                <w:szCs w:val="22"/>
                <w:highlight w:val="lightGray"/>
              </w:rPr>
              <w:t>8</w:t>
            </w:r>
            <w:r w:rsidRPr="42936FD3">
              <w:rPr>
                <w:rFonts w:asciiTheme="minorHAnsi" w:hAnsiTheme="minorHAnsi"/>
                <w:sz w:val="22"/>
                <w:szCs w:val="22"/>
                <w:highlight w:val="lightGray"/>
              </w:rPr>
              <w:t xml:space="preserve"> and RC</w:t>
            </w:r>
            <w:r w:rsidR="68C3C092" w:rsidRPr="42936FD3">
              <w:rPr>
                <w:rFonts w:asciiTheme="minorHAnsi" w:hAnsiTheme="minorHAnsi"/>
                <w:sz w:val="22"/>
                <w:szCs w:val="22"/>
                <w:highlight w:val="darkGray"/>
              </w:rPr>
              <w:t>79</w:t>
            </w:r>
            <w:r w:rsidRPr="42936FD3">
              <w:rPr>
                <w:rFonts w:asciiTheme="minorHAnsi" w:hAnsiTheme="minorHAnsi"/>
                <w:sz w:val="22"/>
                <w:szCs w:val="22"/>
              </w:rPr>
              <w:t>. As a minimum, the monitoring and maintenance plans must include the following information:</w:t>
            </w:r>
          </w:p>
          <w:p w14:paraId="7F80297C" w14:textId="77777777" w:rsidR="005B755E" w:rsidRPr="00F60E9E" w:rsidRDefault="005B755E" w:rsidP="00306C87">
            <w:pPr>
              <w:pStyle w:val="Legal1"/>
              <w:numPr>
                <w:ilvl w:val="0"/>
                <w:numId w:val="34"/>
              </w:numPr>
              <w:ind w:left="883"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What monitoring and maintenance will be </w:t>
            </w:r>
            <w:proofErr w:type="gramStart"/>
            <w:r w:rsidRPr="00F60E9E">
              <w:rPr>
                <w:rFonts w:asciiTheme="minorHAnsi" w:hAnsiTheme="minorHAnsi"/>
                <w:sz w:val="22"/>
                <w:szCs w:val="22"/>
              </w:rPr>
              <w:t>done;</w:t>
            </w:r>
            <w:proofErr w:type="gramEnd"/>
          </w:p>
          <w:p w14:paraId="72C46C76" w14:textId="77777777" w:rsidR="005B755E" w:rsidRPr="00F60E9E" w:rsidRDefault="005B755E" w:rsidP="00306C87">
            <w:pPr>
              <w:pStyle w:val="Legal1"/>
              <w:numPr>
                <w:ilvl w:val="0"/>
                <w:numId w:val="34"/>
              </w:numPr>
              <w:ind w:left="883"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frequency and/or duration of monitoring and maintenance that will be </w:t>
            </w:r>
            <w:proofErr w:type="gramStart"/>
            <w:r w:rsidRPr="00F60E9E">
              <w:rPr>
                <w:rFonts w:asciiTheme="minorHAnsi" w:hAnsiTheme="minorHAnsi"/>
                <w:sz w:val="22"/>
                <w:szCs w:val="22"/>
              </w:rPr>
              <w:t>done;</w:t>
            </w:r>
            <w:proofErr w:type="gramEnd"/>
          </w:p>
          <w:p w14:paraId="7481D2CA" w14:textId="6D9DFEB9" w:rsidR="005B755E" w:rsidRPr="00F60E9E" w:rsidRDefault="005B755E" w:rsidP="00306C87">
            <w:pPr>
              <w:pStyle w:val="Legal1"/>
              <w:numPr>
                <w:ilvl w:val="0"/>
                <w:numId w:val="34"/>
              </w:numPr>
              <w:ind w:left="883"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steps to be taken to ensure that the structure’s provision for the passage of kōaro required under </w:t>
            </w:r>
            <w:r w:rsidRPr="00331A5D">
              <w:rPr>
                <w:rFonts w:asciiTheme="minorHAnsi" w:hAnsiTheme="minorHAnsi"/>
                <w:sz w:val="22"/>
                <w:szCs w:val="22"/>
                <w:highlight w:val="lightGray"/>
              </w:rPr>
              <w:t>Condition R</w:t>
            </w:r>
            <w:r w:rsidRPr="00CE52C7">
              <w:rPr>
                <w:rFonts w:asciiTheme="minorHAnsi" w:hAnsiTheme="minorHAnsi"/>
                <w:sz w:val="22"/>
                <w:szCs w:val="22"/>
                <w:highlight w:val="lightGray"/>
              </w:rPr>
              <w:t>C</w:t>
            </w:r>
            <w:r w:rsidR="00001CF8" w:rsidRPr="00001CF8">
              <w:rPr>
                <w:rFonts w:asciiTheme="minorHAnsi" w:hAnsiTheme="minorHAnsi"/>
                <w:sz w:val="22"/>
                <w:szCs w:val="22"/>
                <w:highlight w:val="darkGray"/>
              </w:rPr>
              <w:t>79</w:t>
            </w:r>
            <w:r w:rsidRPr="00F60E9E">
              <w:rPr>
                <w:rFonts w:asciiTheme="minorHAnsi" w:hAnsiTheme="minorHAnsi"/>
                <w:sz w:val="22"/>
                <w:szCs w:val="22"/>
              </w:rPr>
              <w:t xml:space="preserve">of this consent does not reduce over its </w:t>
            </w:r>
            <w:proofErr w:type="gramStart"/>
            <w:r w:rsidRPr="00F60E9E">
              <w:rPr>
                <w:rFonts w:asciiTheme="minorHAnsi" w:hAnsiTheme="minorHAnsi"/>
                <w:sz w:val="22"/>
                <w:szCs w:val="22"/>
              </w:rPr>
              <w:t>lifetime;</w:t>
            </w:r>
            <w:proofErr w:type="gramEnd"/>
          </w:p>
          <w:p w14:paraId="5B3C41B1" w14:textId="79AE27A4" w:rsidR="005B755E" w:rsidRPr="00DA580B" w:rsidRDefault="005B755E" w:rsidP="00306C87">
            <w:pPr>
              <w:pStyle w:val="Legal1"/>
              <w:numPr>
                <w:ilvl w:val="0"/>
                <w:numId w:val="34"/>
              </w:numPr>
              <w:ind w:left="883" w:hanging="546"/>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Any other steps taken to minimise any adverse effect</w:t>
            </w:r>
            <w:r w:rsidRPr="00CA3EDC">
              <w:rPr>
                <w:rFonts w:asciiTheme="minorHAnsi" w:hAnsiTheme="minorHAnsi"/>
                <w:sz w:val="22"/>
                <w:szCs w:val="22"/>
              </w:rPr>
              <w:t>s on the passage of fish (including maintaining the exclusion of salmonids from Kiwi Flat) and whio.</w:t>
            </w:r>
          </w:p>
        </w:tc>
      </w:tr>
      <w:tr w:rsidR="005B755E" w:rsidRPr="00F60E9E" w14:paraId="0C8A2756"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4D2923A2" w14:textId="6B1C00F4" w:rsidR="005B755E" w:rsidRPr="00F60E9E" w:rsidRDefault="005B755E" w:rsidP="005B755E">
            <w:pPr>
              <w:rPr>
                <w:sz w:val="22"/>
                <w:szCs w:val="22"/>
              </w:rPr>
            </w:pPr>
            <w:r>
              <w:rPr>
                <w:sz w:val="22"/>
                <w:szCs w:val="22"/>
              </w:rPr>
              <w:t>RC12</w:t>
            </w:r>
            <w:r w:rsidR="00614B24">
              <w:rPr>
                <w:sz w:val="22"/>
                <w:szCs w:val="22"/>
              </w:rPr>
              <w:t>9</w:t>
            </w:r>
          </w:p>
        </w:tc>
        <w:tc>
          <w:tcPr>
            <w:tcW w:w="9353" w:type="dxa"/>
            <w:shd w:val="clear" w:color="auto" w:fill="C1F0C7" w:themeFill="accent3" w:themeFillTint="33"/>
          </w:tcPr>
          <w:p w14:paraId="4B527B9F" w14:textId="3D303E06" w:rsidR="005B755E"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must provide an updated version of the information required </w:t>
            </w:r>
            <w:r w:rsidRPr="008D4F53">
              <w:rPr>
                <w:rFonts w:asciiTheme="minorHAnsi" w:hAnsiTheme="minorHAnsi"/>
                <w:sz w:val="22"/>
                <w:szCs w:val="22"/>
                <w:highlight w:val="lightGray"/>
              </w:rPr>
              <w:t>by Condition RC</w:t>
            </w:r>
            <w:r w:rsidR="00AC2FE2" w:rsidRPr="00AC2FE2">
              <w:rPr>
                <w:rFonts w:asciiTheme="minorHAnsi" w:hAnsiTheme="minorHAnsi"/>
                <w:sz w:val="22"/>
                <w:szCs w:val="22"/>
                <w:highlight w:val="darkGray"/>
              </w:rPr>
              <w:t>91</w:t>
            </w:r>
            <w:r w:rsidRPr="00F60E9E">
              <w:rPr>
                <w:rFonts w:asciiTheme="minorHAnsi" w:hAnsiTheme="minorHAnsi"/>
                <w:sz w:val="22"/>
                <w:szCs w:val="22"/>
              </w:rPr>
              <w:t xml:space="preserve"> of this consent in an electronic format to the Consent Authority as follows:</w:t>
            </w:r>
          </w:p>
          <w:p w14:paraId="7975C0FD" w14:textId="77777777" w:rsidR="005B755E" w:rsidRDefault="005B755E" w:rsidP="00306C87">
            <w:pPr>
              <w:pStyle w:val="Legal1"/>
              <w:numPr>
                <w:ilvl w:val="8"/>
                <w:numId w:val="103"/>
              </w:numPr>
              <w:tabs>
                <w:tab w:val="clear" w:pos="4961"/>
              </w:tabs>
              <w:ind w:left="887"/>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lastRenderedPageBreak/>
              <w:t>Each time any maintenance is done that materially alters any structure; and</w:t>
            </w:r>
          </w:p>
          <w:p w14:paraId="3E48DE6F" w14:textId="4AAA11B2" w:rsidR="005B755E" w:rsidRPr="00AD3C47" w:rsidRDefault="005B755E" w:rsidP="00306C87">
            <w:pPr>
              <w:pStyle w:val="Legal1"/>
              <w:numPr>
                <w:ilvl w:val="8"/>
                <w:numId w:val="103"/>
              </w:numPr>
              <w:ind w:left="883"/>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AD3C47">
              <w:rPr>
                <w:rFonts w:asciiTheme="minorHAnsi" w:hAnsiTheme="minorHAnsi"/>
                <w:sz w:val="22"/>
                <w:szCs w:val="22"/>
              </w:rPr>
              <w:t>Each time a significant natural hazard affects the structural integrity of any structure to an extent requiring amendments to the monitoring and maintenance plans.</w:t>
            </w:r>
          </w:p>
        </w:tc>
      </w:tr>
      <w:tr w:rsidR="005B755E" w:rsidRPr="00F60E9E" w14:paraId="720F86E0" w14:textId="77777777" w:rsidTr="00F42CFF">
        <w:trPr>
          <w:trHeight w:val="567"/>
        </w:trPr>
        <w:tc>
          <w:tcPr>
            <w:cnfStyle w:val="001000000000" w:firstRow="0" w:lastRow="0" w:firstColumn="1" w:lastColumn="0" w:oddVBand="0" w:evenVBand="0" w:oddHBand="0" w:evenHBand="0" w:firstRowFirstColumn="0" w:firstRowLastColumn="0" w:lastRowFirstColumn="0" w:lastRowLastColumn="0"/>
            <w:tcW w:w="1437" w:type="dxa"/>
            <w:vAlign w:val="center"/>
          </w:tcPr>
          <w:p w14:paraId="118FC69A" w14:textId="77777777" w:rsidR="005B755E" w:rsidRPr="00F60E9E" w:rsidRDefault="005B755E" w:rsidP="00474B24">
            <w:pPr>
              <w:rPr>
                <w:sz w:val="22"/>
                <w:szCs w:val="22"/>
              </w:rPr>
            </w:pPr>
          </w:p>
        </w:tc>
        <w:tc>
          <w:tcPr>
            <w:tcW w:w="9353" w:type="dxa"/>
            <w:vAlign w:val="center"/>
          </w:tcPr>
          <w:p w14:paraId="53C2C515" w14:textId="1CEBDE28" w:rsidR="005B755E" w:rsidRPr="00F60E9E" w:rsidRDefault="005B755E" w:rsidP="00474B24">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Pr>
                <w:rFonts w:asciiTheme="minorHAnsi" w:hAnsiTheme="minorHAnsi"/>
                <w:b/>
                <w:bCs/>
                <w:sz w:val="22"/>
                <w:szCs w:val="22"/>
              </w:rPr>
              <w:t>Kayaking and No-take days</w:t>
            </w:r>
          </w:p>
        </w:tc>
      </w:tr>
      <w:tr w:rsidR="005B755E" w:rsidRPr="00F60E9E" w14:paraId="6B13EA32"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268590BF" w14:textId="47EEA0BC" w:rsidR="005B755E" w:rsidRPr="00F60E9E" w:rsidRDefault="005B755E" w:rsidP="005B755E">
            <w:pPr>
              <w:rPr>
                <w:sz w:val="22"/>
                <w:szCs w:val="22"/>
              </w:rPr>
            </w:pPr>
            <w:r w:rsidRPr="00224660">
              <w:rPr>
                <w:sz w:val="22"/>
                <w:szCs w:val="22"/>
              </w:rPr>
              <w:t>RC</w:t>
            </w:r>
            <w:r>
              <w:rPr>
                <w:sz w:val="22"/>
                <w:szCs w:val="22"/>
              </w:rPr>
              <w:t>1</w:t>
            </w:r>
            <w:r w:rsidR="00614B24">
              <w:rPr>
                <w:sz w:val="22"/>
                <w:szCs w:val="22"/>
              </w:rPr>
              <w:t>30</w:t>
            </w:r>
          </w:p>
        </w:tc>
        <w:tc>
          <w:tcPr>
            <w:tcW w:w="9353" w:type="dxa"/>
            <w:shd w:val="clear" w:color="auto" w:fill="C1F0C7" w:themeFill="accent3" w:themeFillTint="33"/>
          </w:tcPr>
          <w:p w14:paraId="6D0EC7CD" w14:textId="19105AE4" w:rsidR="005B755E" w:rsidRPr="001D2483"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595A7D">
              <w:rPr>
                <w:rFonts w:asciiTheme="minorHAnsi" w:hAnsiTheme="minorHAnsi"/>
                <w:sz w:val="22"/>
                <w:szCs w:val="22"/>
              </w:rPr>
              <w:t xml:space="preserve">Within three months of the </w:t>
            </w:r>
            <w:r w:rsidRPr="00595A7D">
              <w:rPr>
                <w:rFonts w:asciiTheme="minorHAnsi" w:hAnsiTheme="minorHAnsi"/>
                <w:b/>
                <w:bCs/>
                <w:sz w:val="22"/>
                <w:szCs w:val="22"/>
              </w:rPr>
              <w:t>Commencement of Generation</w:t>
            </w:r>
            <w:r w:rsidRPr="00595A7D">
              <w:rPr>
                <w:rFonts w:asciiTheme="minorHAnsi" w:hAnsiTheme="minorHAnsi"/>
                <w:sz w:val="22"/>
                <w:szCs w:val="22"/>
              </w:rPr>
              <w:t>, and annually thereafter for the duration of these consent</w:t>
            </w:r>
            <w:r>
              <w:rPr>
                <w:rFonts w:asciiTheme="minorHAnsi" w:hAnsiTheme="minorHAnsi"/>
                <w:sz w:val="22"/>
                <w:szCs w:val="22"/>
              </w:rPr>
              <w:t>s</w:t>
            </w:r>
            <w:r w:rsidRPr="00595A7D">
              <w:rPr>
                <w:rFonts w:asciiTheme="minorHAnsi" w:hAnsiTheme="minorHAnsi"/>
                <w:sz w:val="22"/>
                <w:szCs w:val="22"/>
              </w:rPr>
              <w:t xml:space="preserve">, the Consent Holder must offer </w:t>
            </w:r>
            <w:r w:rsidRPr="00EB590E">
              <w:rPr>
                <w:rFonts w:asciiTheme="minorHAnsi" w:hAnsiTheme="minorHAnsi"/>
                <w:b/>
                <w:bCs/>
                <w:sz w:val="22"/>
                <w:szCs w:val="22"/>
              </w:rPr>
              <w:t>WWNZ</w:t>
            </w:r>
            <w:r w:rsidRPr="00595A7D">
              <w:rPr>
                <w:rFonts w:asciiTheme="minorHAnsi" w:hAnsiTheme="minorHAnsi"/>
                <w:sz w:val="22"/>
                <w:szCs w:val="22"/>
              </w:rPr>
              <w:t xml:space="preserve"> four no</w:t>
            </w:r>
            <w:r w:rsidRPr="00595A7D">
              <w:rPr>
                <w:rFonts w:ascii="Cambria Math" w:hAnsi="Cambria Math" w:cs="Cambria Math"/>
                <w:sz w:val="22"/>
                <w:szCs w:val="22"/>
              </w:rPr>
              <w:t>‑</w:t>
            </w:r>
            <w:r w:rsidRPr="00595A7D">
              <w:rPr>
                <w:rFonts w:asciiTheme="minorHAnsi" w:hAnsiTheme="minorHAnsi"/>
                <w:sz w:val="22"/>
                <w:szCs w:val="22"/>
              </w:rPr>
              <w:t>take days along the abstraction reach of the Waitaha River for the forthcoming twelve (12) month period. One no</w:t>
            </w:r>
            <w:r w:rsidRPr="00595A7D">
              <w:rPr>
                <w:rFonts w:ascii="Cambria Math" w:hAnsi="Cambria Math" w:cs="Cambria Math"/>
                <w:sz w:val="22"/>
                <w:szCs w:val="22"/>
              </w:rPr>
              <w:t>‑</w:t>
            </w:r>
            <w:r w:rsidRPr="00595A7D">
              <w:rPr>
                <w:rFonts w:asciiTheme="minorHAnsi" w:hAnsiTheme="minorHAnsi"/>
                <w:sz w:val="22"/>
                <w:szCs w:val="22"/>
              </w:rPr>
              <w:t xml:space="preserve">take day must occur in each month between November and February (inclusive), unless otherwise agreed by </w:t>
            </w:r>
            <w:r w:rsidRPr="00EB590E">
              <w:rPr>
                <w:rFonts w:asciiTheme="minorHAnsi" w:hAnsiTheme="minorHAnsi"/>
                <w:b/>
                <w:bCs/>
                <w:sz w:val="22"/>
                <w:szCs w:val="22"/>
              </w:rPr>
              <w:t>WWNZ</w:t>
            </w:r>
            <w:r w:rsidRPr="00595A7D">
              <w:rPr>
                <w:rFonts w:asciiTheme="minorHAnsi" w:hAnsiTheme="minorHAnsi"/>
                <w:sz w:val="22"/>
                <w:szCs w:val="22"/>
              </w:rPr>
              <w:t>.</w:t>
            </w:r>
            <w:r w:rsidRPr="00F60E9E">
              <w:rPr>
                <w:rFonts w:asciiTheme="minorHAnsi" w:hAnsiTheme="minorHAnsi"/>
                <w:sz w:val="22"/>
                <w:szCs w:val="22"/>
              </w:rPr>
              <w:t xml:space="preserve"> </w:t>
            </w:r>
          </w:p>
        </w:tc>
      </w:tr>
      <w:tr w:rsidR="005B755E" w:rsidRPr="00F60E9E" w14:paraId="7456DE67"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BF628AA" w14:textId="58BDDC5A" w:rsidR="005B755E" w:rsidRPr="00F60E9E" w:rsidRDefault="005B755E" w:rsidP="005B755E">
            <w:pPr>
              <w:rPr>
                <w:sz w:val="22"/>
                <w:szCs w:val="22"/>
              </w:rPr>
            </w:pPr>
            <w:r w:rsidRPr="00224660">
              <w:rPr>
                <w:sz w:val="22"/>
                <w:szCs w:val="22"/>
              </w:rPr>
              <w:t>RC</w:t>
            </w:r>
            <w:r>
              <w:rPr>
                <w:sz w:val="22"/>
                <w:szCs w:val="22"/>
              </w:rPr>
              <w:t>1</w:t>
            </w:r>
            <w:r w:rsidR="00614B24">
              <w:rPr>
                <w:sz w:val="22"/>
                <w:szCs w:val="22"/>
              </w:rPr>
              <w:t>31</w:t>
            </w:r>
          </w:p>
        </w:tc>
        <w:tc>
          <w:tcPr>
            <w:tcW w:w="9353" w:type="dxa"/>
          </w:tcPr>
          <w:p w14:paraId="59CEACA7" w14:textId="7FB9529E"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may only cancel a no</w:t>
            </w:r>
            <w:r>
              <w:rPr>
                <w:rFonts w:asciiTheme="minorHAnsi" w:hAnsiTheme="minorHAnsi"/>
                <w:sz w:val="22"/>
                <w:szCs w:val="22"/>
              </w:rPr>
              <w:t>-</w:t>
            </w:r>
            <w:r w:rsidRPr="00F60E9E">
              <w:rPr>
                <w:rFonts w:asciiTheme="minorHAnsi" w:hAnsiTheme="minorHAnsi"/>
                <w:sz w:val="22"/>
                <w:szCs w:val="22"/>
              </w:rPr>
              <w:t>take day under this condition if either:</w:t>
            </w:r>
          </w:p>
          <w:p w14:paraId="68C25A8F" w14:textId="77777777" w:rsidR="005B755E" w:rsidRPr="00F60E9E" w:rsidRDefault="005B755E" w:rsidP="00306C87">
            <w:pPr>
              <w:pStyle w:val="Legal1"/>
              <w:numPr>
                <w:ilvl w:val="3"/>
                <w:numId w:val="70"/>
              </w:numPr>
              <w:ind w:left="737"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There is a requirement to generate electricity to maintain supply to electricity customers on the Westcoast and/or under a grid emergency notice from </w:t>
            </w:r>
            <w:proofErr w:type="gramStart"/>
            <w:r w:rsidRPr="00F60E9E">
              <w:rPr>
                <w:rFonts w:asciiTheme="minorHAnsi" w:hAnsiTheme="minorHAnsi"/>
                <w:sz w:val="22"/>
                <w:szCs w:val="22"/>
              </w:rPr>
              <w:t>Transpower;</w:t>
            </w:r>
            <w:proofErr w:type="gramEnd"/>
          </w:p>
          <w:p w14:paraId="03191345" w14:textId="20AF8C73" w:rsidR="005B755E" w:rsidRPr="00F60E9E" w:rsidRDefault="005B755E" w:rsidP="00306C87">
            <w:pPr>
              <w:pStyle w:val="Legal1"/>
              <w:numPr>
                <w:ilvl w:val="3"/>
                <w:numId w:val="70"/>
              </w:numPr>
              <w:ind w:left="737"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It is required to comply with any statutory requirements or with the conditions of the consents;</w:t>
            </w:r>
            <w:r>
              <w:rPr>
                <w:rFonts w:asciiTheme="minorHAnsi" w:hAnsiTheme="minorHAnsi"/>
                <w:sz w:val="22"/>
                <w:szCs w:val="22"/>
              </w:rPr>
              <w:t xml:space="preserve"> or</w:t>
            </w:r>
          </w:p>
          <w:p w14:paraId="0D82F753" w14:textId="65D8E377" w:rsidR="005B755E" w:rsidRPr="001D2483" w:rsidRDefault="005B755E" w:rsidP="00306C87">
            <w:pPr>
              <w:pStyle w:val="Legal1"/>
              <w:numPr>
                <w:ilvl w:val="3"/>
                <w:numId w:val="70"/>
              </w:numPr>
              <w:ind w:left="737" w:hanging="425"/>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There is mechanical or system failure requiring urgent repair or maintenance</w:t>
            </w:r>
            <w:r>
              <w:rPr>
                <w:rFonts w:asciiTheme="minorHAnsi" w:hAnsiTheme="minorHAnsi"/>
                <w:sz w:val="22"/>
                <w:szCs w:val="22"/>
              </w:rPr>
              <w:t>.</w:t>
            </w:r>
          </w:p>
        </w:tc>
      </w:tr>
      <w:tr w:rsidR="005B755E" w:rsidRPr="00F60E9E" w14:paraId="39CDD39D"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7A9E4C01" w14:textId="205F3D66" w:rsidR="005B755E" w:rsidRPr="00F60E9E" w:rsidRDefault="005B755E" w:rsidP="005B755E">
            <w:pPr>
              <w:rPr>
                <w:sz w:val="22"/>
                <w:szCs w:val="22"/>
              </w:rPr>
            </w:pPr>
            <w:r w:rsidRPr="00224660">
              <w:rPr>
                <w:sz w:val="22"/>
                <w:szCs w:val="22"/>
              </w:rPr>
              <w:t>RC</w:t>
            </w:r>
            <w:r>
              <w:rPr>
                <w:sz w:val="22"/>
                <w:szCs w:val="22"/>
              </w:rPr>
              <w:t>1</w:t>
            </w:r>
            <w:r w:rsidR="00614B24">
              <w:rPr>
                <w:sz w:val="22"/>
                <w:szCs w:val="22"/>
              </w:rPr>
              <w:t>32</w:t>
            </w:r>
          </w:p>
        </w:tc>
        <w:tc>
          <w:tcPr>
            <w:tcW w:w="9353" w:type="dxa"/>
            <w:shd w:val="clear" w:color="auto" w:fill="C1F0C7" w:themeFill="accent3" w:themeFillTint="33"/>
          </w:tcPr>
          <w:p w14:paraId="156C9014" w14:textId="2EE2038E" w:rsidR="005B755E" w:rsidRPr="007737DD"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7737DD">
              <w:rPr>
                <w:rFonts w:asciiTheme="minorHAnsi" w:hAnsiTheme="minorHAnsi"/>
                <w:sz w:val="22"/>
                <w:szCs w:val="22"/>
              </w:rPr>
              <w:t xml:space="preserve">If a no-take day is cancelled under </w:t>
            </w:r>
            <w:r w:rsidRPr="008D4F53">
              <w:rPr>
                <w:rFonts w:asciiTheme="minorHAnsi" w:hAnsiTheme="minorHAnsi"/>
                <w:sz w:val="22"/>
                <w:szCs w:val="22"/>
                <w:highlight w:val="lightGray"/>
              </w:rPr>
              <w:t>Condition</w:t>
            </w:r>
            <w:r w:rsidR="00275667">
              <w:rPr>
                <w:rFonts w:asciiTheme="minorHAnsi" w:hAnsiTheme="minorHAnsi"/>
                <w:sz w:val="22"/>
                <w:szCs w:val="22"/>
                <w:highlight w:val="lightGray"/>
              </w:rPr>
              <w:t xml:space="preserve"> RC131</w:t>
            </w:r>
            <w:r w:rsidRPr="007737DD">
              <w:rPr>
                <w:rFonts w:asciiTheme="minorHAnsi" w:hAnsiTheme="minorHAnsi"/>
                <w:sz w:val="22"/>
                <w:szCs w:val="22"/>
              </w:rPr>
              <w:t xml:space="preserve"> (above) the Consent Holder must: </w:t>
            </w:r>
          </w:p>
          <w:p w14:paraId="00E0054B" w14:textId="3BB4EE6F" w:rsidR="005B755E" w:rsidRPr="007737DD" w:rsidRDefault="005B755E" w:rsidP="00306C87">
            <w:pPr>
              <w:pStyle w:val="Legal1"/>
              <w:numPr>
                <w:ilvl w:val="3"/>
                <w:numId w:val="69"/>
              </w:numPr>
              <w:ind w:left="737" w:hanging="42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7737DD">
              <w:rPr>
                <w:rFonts w:asciiTheme="minorHAnsi" w:hAnsiTheme="minorHAnsi"/>
                <w:sz w:val="22"/>
                <w:szCs w:val="22"/>
              </w:rPr>
              <w:t xml:space="preserve">consult with </w:t>
            </w:r>
            <w:r w:rsidRPr="000C44C6">
              <w:rPr>
                <w:rFonts w:asciiTheme="minorHAnsi" w:hAnsiTheme="minorHAnsi"/>
                <w:b/>
                <w:bCs/>
                <w:sz w:val="22"/>
                <w:szCs w:val="22"/>
              </w:rPr>
              <w:t>WWNZ</w:t>
            </w:r>
            <w:r w:rsidRPr="007737DD">
              <w:rPr>
                <w:rFonts w:asciiTheme="minorHAnsi" w:hAnsiTheme="minorHAnsi"/>
                <w:sz w:val="22"/>
                <w:szCs w:val="22"/>
              </w:rPr>
              <w:t xml:space="preserve"> to arrange another no-take day during the same twelve (12) month period; or </w:t>
            </w:r>
          </w:p>
          <w:p w14:paraId="25D6BAED" w14:textId="7D0CC900" w:rsidR="005B755E" w:rsidRPr="001D2483" w:rsidRDefault="005B755E" w:rsidP="00306C87">
            <w:pPr>
              <w:pStyle w:val="Legal1"/>
              <w:numPr>
                <w:ilvl w:val="3"/>
                <w:numId w:val="69"/>
              </w:numPr>
              <w:ind w:left="737" w:hanging="42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7737DD">
              <w:rPr>
                <w:rFonts w:asciiTheme="minorHAnsi" w:hAnsiTheme="minorHAnsi"/>
                <w:sz w:val="22"/>
                <w:szCs w:val="22"/>
              </w:rPr>
              <w:t xml:space="preserve">pay </w:t>
            </w:r>
            <w:r w:rsidRPr="000C44C6">
              <w:rPr>
                <w:rFonts w:asciiTheme="minorHAnsi" w:hAnsiTheme="minorHAnsi"/>
                <w:b/>
                <w:bCs/>
                <w:sz w:val="22"/>
                <w:szCs w:val="22"/>
              </w:rPr>
              <w:t>WWNZ</w:t>
            </w:r>
            <w:r w:rsidRPr="007737DD">
              <w:rPr>
                <w:rFonts w:asciiTheme="minorHAnsi" w:hAnsiTheme="minorHAnsi"/>
                <w:sz w:val="22"/>
                <w:szCs w:val="22"/>
              </w:rPr>
              <w:t xml:space="preserve"> $5,000 (excluding GST) per no-take day cancelled up to a maximum of $20,000 (excluding GST) if rescheduling </w:t>
            </w:r>
            <w:r>
              <w:rPr>
                <w:rFonts w:asciiTheme="minorHAnsi" w:hAnsiTheme="minorHAnsi"/>
                <w:sz w:val="22"/>
                <w:szCs w:val="22"/>
              </w:rPr>
              <w:t>of</w:t>
            </w:r>
            <w:r w:rsidRPr="007737DD">
              <w:rPr>
                <w:rFonts w:asciiTheme="minorHAnsi" w:hAnsiTheme="minorHAnsi"/>
                <w:sz w:val="22"/>
                <w:szCs w:val="22"/>
              </w:rPr>
              <w:t xml:space="preserve"> no-take days is not practicable during the same twelve (12) month period.</w:t>
            </w:r>
            <w:r w:rsidRPr="00F60E9E">
              <w:rPr>
                <w:rFonts w:asciiTheme="minorHAnsi" w:hAnsiTheme="minorHAnsi"/>
                <w:sz w:val="22"/>
                <w:szCs w:val="22"/>
              </w:rPr>
              <w:t xml:space="preserve">  </w:t>
            </w:r>
          </w:p>
        </w:tc>
      </w:tr>
      <w:tr w:rsidR="005B755E" w:rsidRPr="00F60E9E" w14:paraId="3B588BA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7EC7FEA3" w14:textId="167AD561" w:rsidR="005B755E" w:rsidRPr="00F60E9E" w:rsidRDefault="005B755E" w:rsidP="005B755E">
            <w:pPr>
              <w:rPr>
                <w:sz w:val="22"/>
                <w:szCs w:val="22"/>
              </w:rPr>
            </w:pPr>
            <w:r w:rsidRPr="00224660">
              <w:rPr>
                <w:sz w:val="22"/>
                <w:szCs w:val="22"/>
              </w:rPr>
              <w:t>RC</w:t>
            </w:r>
            <w:r>
              <w:rPr>
                <w:sz w:val="22"/>
                <w:szCs w:val="22"/>
              </w:rPr>
              <w:t>1</w:t>
            </w:r>
            <w:r w:rsidR="00614B24">
              <w:rPr>
                <w:sz w:val="22"/>
                <w:szCs w:val="22"/>
              </w:rPr>
              <w:t>33</w:t>
            </w:r>
          </w:p>
        </w:tc>
        <w:tc>
          <w:tcPr>
            <w:tcW w:w="9353" w:type="dxa"/>
          </w:tcPr>
          <w:p w14:paraId="5980C027" w14:textId="222F186E"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 xml:space="preserve">If </w:t>
            </w:r>
            <w:r w:rsidRPr="000C44C6">
              <w:rPr>
                <w:rFonts w:asciiTheme="minorHAnsi" w:hAnsiTheme="minorHAnsi"/>
                <w:b/>
                <w:bCs/>
                <w:sz w:val="22"/>
                <w:szCs w:val="22"/>
              </w:rPr>
              <w:t>WWNZ</w:t>
            </w:r>
            <w:r w:rsidRPr="00F60E9E">
              <w:rPr>
                <w:rFonts w:asciiTheme="minorHAnsi" w:hAnsiTheme="minorHAnsi"/>
                <w:sz w:val="22"/>
                <w:szCs w:val="22"/>
              </w:rPr>
              <w:t xml:space="preserve"> informs the </w:t>
            </w:r>
            <w:r>
              <w:rPr>
                <w:rFonts w:asciiTheme="minorHAnsi" w:hAnsiTheme="minorHAnsi"/>
                <w:sz w:val="22"/>
                <w:szCs w:val="22"/>
              </w:rPr>
              <w:t>Consent Holder</w:t>
            </w:r>
            <w:r w:rsidRPr="00F60E9E">
              <w:rPr>
                <w:rFonts w:asciiTheme="minorHAnsi" w:hAnsiTheme="minorHAnsi"/>
                <w:sz w:val="22"/>
                <w:szCs w:val="22"/>
              </w:rPr>
              <w:t xml:space="preserve"> that it does not wish to use a no-take day the </w:t>
            </w:r>
            <w:r>
              <w:rPr>
                <w:rFonts w:asciiTheme="minorHAnsi" w:hAnsiTheme="minorHAnsi"/>
                <w:sz w:val="22"/>
                <w:szCs w:val="22"/>
              </w:rPr>
              <w:t>Consent Holder</w:t>
            </w:r>
            <w:r w:rsidRPr="00F60E9E">
              <w:rPr>
                <w:rFonts w:asciiTheme="minorHAnsi" w:hAnsiTheme="minorHAnsi"/>
                <w:sz w:val="22"/>
                <w:szCs w:val="22"/>
              </w:rPr>
              <w:t xml:space="preserve"> must pay </w:t>
            </w:r>
            <w:r w:rsidRPr="000C44C6">
              <w:rPr>
                <w:rFonts w:asciiTheme="minorHAnsi" w:hAnsiTheme="minorHAnsi"/>
                <w:b/>
                <w:bCs/>
                <w:sz w:val="22"/>
                <w:szCs w:val="22"/>
              </w:rPr>
              <w:t>WWNZ</w:t>
            </w:r>
            <w:r w:rsidRPr="00F60E9E">
              <w:rPr>
                <w:rFonts w:asciiTheme="minorHAnsi" w:hAnsiTheme="minorHAnsi"/>
                <w:sz w:val="22"/>
                <w:szCs w:val="22"/>
              </w:rPr>
              <w:t xml:space="preserve"> $5,000 (excluding GST) per no-take day declined for each November to February period (inclusive).</w:t>
            </w:r>
          </w:p>
        </w:tc>
      </w:tr>
      <w:tr w:rsidR="005B755E" w:rsidRPr="00F60E9E" w14:paraId="6E8F1D6F" w14:textId="77777777" w:rsidTr="00F42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40F63AE0" w14:textId="5016B460" w:rsidR="005B755E" w:rsidRPr="000B73E2" w:rsidRDefault="005B755E" w:rsidP="005B755E">
            <w:pPr>
              <w:rPr>
                <w:sz w:val="22"/>
                <w:szCs w:val="22"/>
              </w:rPr>
            </w:pPr>
            <w:r w:rsidRPr="003A24DE">
              <w:rPr>
                <w:sz w:val="22"/>
                <w:szCs w:val="22"/>
              </w:rPr>
              <w:t>RC</w:t>
            </w:r>
            <w:r>
              <w:rPr>
                <w:sz w:val="22"/>
                <w:szCs w:val="22"/>
              </w:rPr>
              <w:t>1</w:t>
            </w:r>
            <w:r w:rsidR="00614B24">
              <w:rPr>
                <w:sz w:val="22"/>
                <w:szCs w:val="22"/>
              </w:rPr>
              <w:t>34</w:t>
            </w:r>
          </w:p>
        </w:tc>
        <w:tc>
          <w:tcPr>
            <w:tcW w:w="9353" w:type="dxa"/>
            <w:shd w:val="clear" w:color="auto" w:fill="C1F0C7" w:themeFill="accent3" w:themeFillTint="33"/>
          </w:tcPr>
          <w:p w14:paraId="60D77B88" w14:textId="7EE54C22" w:rsidR="005B755E" w:rsidRPr="000B73E2" w:rsidRDefault="005B755E" w:rsidP="005B755E">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B73E2">
              <w:rPr>
                <w:rFonts w:asciiTheme="minorHAnsi" w:hAnsiTheme="minorHAnsi"/>
                <w:sz w:val="22"/>
                <w:szCs w:val="22"/>
              </w:rPr>
              <w:t xml:space="preserve">The </w:t>
            </w:r>
            <w:r>
              <w:rPr>
                <w:rFonts w:asciiTheme="minorHAnsi" w:hAnsiTheme="minorHAnsi"/>
                <w:sz w:val="22"/>
                <w:szCs w:val="22"/>
              </w:rPr>
              <w:t>Consent Holder</w:t>
            </w:r>
            <w:r w:rsidRPr="000B73E2">
              <w:rPr>
                <w:rFonts w:asciiTheme="minorHAnsi" w:hAnsiTheme="minorHAnsi"/>
                <w:sz w:val="22"/>
                <w:szCs w:val="22"/>
              </w:rPr>
              <w:t xml:space="preserve"> must pay </w:t>
            </w:r>
            <w:r w:rsidRPr="000C44C6">
              <w:rPr>
                <w:rFonts w:asciiTheme="minorHAnsi" w:hAnsiTheme="minorHAnsi"/>
                <w:b/>
                <w:bCs/>
                <w:sz w:val="22"/>
                <w:szCs w:val="22"/>
              </w:rPr>
              <w:t>WWNZ</w:t>
            </w:r>
            <w:r w:rsidRPr="000B73E2">
              <w:rPr>
                <w:rFonts w:asciiTheme="minorHAnsi" w:hAnsiTheme="minorHAnsi"/>
                <w:sz w:val="22"/>
                <w:szCs w:val="22"/>
              </w:rPr>
              <w:t xml:space="preserve"> $15,000 (excluding GST) per annum and make publicly available through its </w:t>
            </w:r>
            <w:r w:rsidRPr="00D600A8">
              <w:rPr>
                <w:rFonts w:asciiTheme="minorHAnsi" w:hAnsiTheme="minorHAnsi"/>
                <w:sz w:val="22"/>
                <w:szCs w:val="22"/>
              </w:rPr>
              <w:t>website, or equivalent virtual information source</w:t>
            </w:r>
            <w:r w:rsidRPr="000B73E2" w:rsidDel="00FB1B20">
              <w:rPr>
                <w:rFonts w:asciiTheme="minorHAnsi" w:hAnsiTheme="minorHAnsi"/>
                <w:sz w:val="22"/>
                <w:szCs w:val="22"/>
              </w:rPr>
              <w:t xml:space="preserve"> </w:t>
            </w:r>
            <w:r w:rsidRPr="000B73E2">
              <w:rPr>
                <w:rFonts w:asciiTheme="minorHAnsi" w:hAnsiTheme="minorHAnsi"/>
                <w:sz w:val="22"/>
                <w:szCs w:val="22"/>
              </w:rPr>
              <w:t xml:space="preserve">in consultation with </w:t>
            </w:r>
            <w:r w:rsidRPr="000C44C6">
              <w:rPr>
                <w:rFonts w:asciiTheme="minorHAnsi" w:hAnsiTheme="minorHAnsi"/>
                <w:b/>
                <w:bCs/>
                <w:sz w:val="22"/>
                <w:szCs w:val="22"/>
              </w:rPr>
              <w:t>WWNZ</w:t>
            </w:r>
            <w:r w:rsidRPr="000B73E2">
              <w:rPr>
                <w:rFonts w:asciiTheme="minorHAnsi" w:hAnsiTheme="minorHAnsi"/>
                <w:sz w:val="22"/>
                <w:szCs w:val="22"/>
              </w:rPr>
              <w:t>:</w:t>
            </w:r>
          </w:p>
          <w:p w14:paraId="35543454" w14:textId="77777777" w:rsidR="005B755E" w:rsidRPr="000B73E2" w:rsidRDefault="005B755E" w:rsidP="00306C87">
            <w:pPr>
              <w:pStyle w:val="Legal1"/>
              <w:numPr>
                <w:ilvl w:val="3"/>
                <w:numId w:val="71"/>
              </w:numPr>
              <w:ind w:left="737" w:hanging="42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B73E2">
              <w:rPr>
                <w:rFonts w:asciiTheme="minorHAnsi" w:hAnsiTheme="minorHAnsi"/>
                <w:sz w:val="22"/>
                <w:szCs w:val="22"/>
              </w:rPr>
              <w:t>information regarding access to and the kayaking opportunities on the Waitaha River; and</w:t>
            </w:r>
          </w:p>
          <w:p w14:paraId="413D7A71" w14:textId="7F5873C4" w:rsidR="005B755E" w:rsidRPr="000B73E2" w:rsidRDefault="005B755E" w:rsidP="00306C87">
            <w:pPr>
              <w:pStyle w:val="Legal1"/>
              <w:numPr>
                <w:ilvl w:val="3"/>
                <w:numId w:val="71"/>
              </w:numPr>
              <w:ind w:left="737" w:hanging="425"/>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0B73E2">
              <w:rPr>
                <w:rFonts w:asciiTheme="minorHAnsi" w:hAnsiTheme="minorHAnsi"/>
                <w:sz w:val="22"/>
                <w:szCs w:val="22"/>
              </w:rPr>
              <w:t>information on risks and safety requirements due to the Scheme.</w:t>
            </w:r>
          </w:p>
        </w:tc>
      </w:tr>
      <w:tr w:rsidR="005B755E" w:rsidRPr="00F60E9E" w14:paraId="1829ECA5"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60988F3" w14:textId="1CCE52DA" w:rsidR="005B755E" w:rsidRPr="00F60E9E" w:rsidRDefault="005B755E" w:rsidP="005B755E">
            <w:pPr>
              <w:rPr>
                <w:sz w:val="22"/>
                <w:szCs w:val="22"/>
              </w:rPr>
            </w:pPr>
            <w:r w:rsidRPr="003A24DE">
              <w:rPr>
                <w:sz w:val="22"/>
                <w:szCs w:val="22"/>
              </w:rPr>
              <w:t>RC</w:t>
            </w:r>
            <w:r>
              <w:rPr>
                <w:sz w:val="22"/>
                <w:szCs w:val="22"/>
              </w:rPr>
              <w:t>1</w:t>
            </w:r>
            <w:r w:rsidR="00614B24">
              <w:rPr>
                <w:sz w:val="22"/>
                <w:szCs w:val="22"/>
              </w:rPr>
              <w:t>35</w:t>
            </w:r>
          </w:p>
        </w:tc>
        <w:tc>
          <w:tcPr>
            <w:tcW w:w="9353" w:type="dxa"/>
          </w:tcPr>
          <w:p w14:paraId="06D7998A" w14:textId="27AD180D"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60E9E">
              <w:rPr>
                <w:rFonts w:asciiTheme="minorHAnsi" w:hAnsiTheme="minorHAnsi"/>
                <w:sz w:val="22"/>
                <w:szCs w:val="22"/>
              </w:rPr>
              <w:t>During each no</w:t>
            </w:r>
            <w:r>
              <w:rPr>
                <w:rFonts w:asciiTheme="minorHAnsi" w:hAnsiTheme="minorHAnsi"/>
                <w:sz w:val="22"/>
                <w:szCs w:val="22"/>
              </w:rPr>
              <w:t>-</w:t>
            </w:r>
            <w:r w:rsidRPr="00F60E9E">
              <w:rPr>
                <w:rFonts w:asciiTheme="minorHAnsi" w:hAnsiTheme="minorHAnsi"/>
                <w:sz w:val="22"/>
                <w:szCs w:val="22"/>
              </w:rPr>
              <w:t xml:space="preserve">take day </w:t>
            </w:r>
            <w:r w:rsidRPr="00765951">
              <w:rPr>
                <w:rFonts w:asciiTheme="minorHAnsi" w:hAnsiTheme="minorHAnsi"/>
                <w:sz w:val="22"/>
                <w:szCs w:val="22"/>
              </w:rPr>
              <w:t xml:space="preserve">exercised under </w:t>
            </w:r>
            <w:r w:rsidRPr="00777463">
              <w:rPr>
                <w:rFonts w:asciiTheme="minorHAnsi" w:hAnsiTheme="minorHAnsi"/>
                <w:sz w:val="22"/>
                <w:szCs w:val="22"/>
                <w:highlight w:val="lightGray"/>
              </w:rPr>
              <w:t>Condition R</w:t>
            </w:r>
            <w:r w:rsidRPr="00275667">
              <w:rPr>
                <w:rFonts w:asciiTheme="minorHAnsi" w:hAnsiTheme="minorHAnsi"/>
                <w:sz w:val="22"/>
                <w:highlight w:val="lightGray"/>
              </w:rPr>
              <w:t>C</w:t>
            </w:r>
            <w:r w:rsidR="00275667" w:rsidRPr="00275667">
              <w:rPr>
                <w:rFonts w:asciiTheme="minorHAnsi" w:hAnsiTheme="minorHAnsi"/>
                <w:sz w:val="22"/>
                <w:highlight w:val="lightGray"/>
              </w:rPr>
              <w:t>130</w:t>
            </w:r>
            <w:r w:rsidRPr="00777463">
              <w:rPr>
                <w:rFonts w:asciiTheme="minorHAnsi" w:hAnsiTheme="minorHAnsi"/>
                <w:sz w:val="22"/>
                <w:szCs w:val="22"/>
                <w:highlight w:val="lightGray"/>
              </w:rPr>
              <w:t>,</w:t>
            </w:r>
            <w:r w:rsidRPr="00765951">
              <w:rPr>
                <w:rFonts w:asciiTheme="minorHAnsi" w:hAnsiTheme="minorHAnsi"/>
                <w:sz w:val="22"/>
                <w:szCs w:val="22"/>
              </w:rPr>
              <w:t xml:space="preserve"> the Consent Holder</w:t>
            </w:r>
            <w:r w:rsidRPr="00F60E9E">
              <w:rPr>
                <w:rFonts w:asciiTheme="minorHAnsi" w:hAnsiTheme="minorHAnsi"/>
                <w:sz w:val="22"/>
                <w:szCs w:val="22"/>
              </w:rPr>
              <w:t xml:space="preserve"> must operate the Hydro Scheme (including the Power Station and bypass valve) </w:t>
            </w:r>
            <w:proofErr w:type="gramStart"/>
            <w:r w:rsidRPr="00F60E9E">
              <w:rPr>
                <w:rFonts w:asciiTheme="minorHAnsi" w:hAnsiTheme="minorHAnsi"/>
                <w:sz w:val="22"/>
                <w:szCs w:val="22"/>
              </w:rPr>
              <w:t>so as to</w:t>
            </w:r>
            <w:proofErr w:type="gramEnd"/>
            <w:r w:rsidRPr="00F60E9E">
              <w:rPr>
                <w:rFonts w:asciiTheme="minorHAnsi" w:hAnsiTheme="minorHAnsi"/>
                <w:sz w:val="22"/>
                <w:szCs w:val="22"/>
              </w:rPr>
              <w:t xml:space="preserve"> provide a stable and continuous river flow suitable for recreational kayaking, except where operational or public health and safety constraints make this impracticable.</w:t>
            </w:r>
          </w:p>
        </w:tc>
      </w:tr>
      <w:tr w:rsidR="005B755E" w:rsidRPr="00F60E9E" w14:paraId="193D8382"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4352231D" w14:textId="77777777" w:rsidR="005B755E" w:rsidRPr="00F515EC" w:rsidRDefault="005B755E" w:rsidP="000C44C6">
            <w:pPr>
              <w:rPr>
                <w:sz w:val="22"/>
                <w:szCs w:val="22"/>
              </w:rPr>
            </w:pPr>
          </w:p>
        </w:tc>
        <w:tc>
          <w:tcPr>
            <w:tcW w:w="9353" w:type="dxa"/>
            <w:shd w:val="clear" w:color="auto" w:fill="DAE9F7" w:themeFill="text2" w:themeFillTint="1A"/>
            <w:vAlign w:val="center"/>
          </w:tcPr>
          <w:p w14:paraId="4119E39B" w14:textId="1CA29BC8" w:rsidR="005B755E" w:rsidRPr="00F515EC" w:rsidRDefault="001D5725" w:rsidP="000C44C6">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lang w:val="en-US"/>
              </w:rPr>
            </w:pPr>
            <w:r>
              <w:rPr>
                <w:rFonts w:asciiTheme="minorHAnsi" w:hAnsiTheme="minorHAnsi"/>
                <w:b/>
                <w:bCs/>
                <w:sz w:val="22"/>
                <w:szCs w:val="22"/>
                <w:lang w:val="en-US"/>
              </w:rPr>
              <w:t>Maintenance Earthworks</w:t>
            </w:r>
            <w:r w:rsidR="005B755E" w:rsidRPr="00F515EC">
              <w:rPr>
                <w:rFonts w:asciiTheme="minorHAnsi" w:hAnsiTheme="minorHAnsi"/>
                <w:b/>
                <w:bCs/>
                <w:sz w:val="22"/>
                <w:szCs w:val="22"/>
                <w:lang w:val="en-US"/>
              </w:rPr>
              <w:t xml:space="preserve"> </w:t>
            </w:r>
          </w:p>
        </w:tc>
      </w:tr>
      <w:tr w:rsidR="005B755E" w:rsidRPr="00F60E9E" w14:paraId="2D1DB102"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57198E1C" w14:textId="52909D2B" w:rsidR="005B755E" w:rsidRPr="00F60E9E" w:rsidRDefault="005B755E" w:rsidP="005B755E">
            <w:pPr>
              <w:rPr>
                <w:sz w:val="22"/>
                <w:szCs w:val="22"/>
              </w:rPr>
            </w:pPr>
            <w:r>
              <w:rPr>
                <w:sz w:val="22"/>
                <w:szCs w:val="22"/>
              </w:rPr>
              <w:t>RC1</w:t>
            </w:r>
            <w:r w:rsidR="00614B24">
              <w:rPr>
                <w:sz w:val="22"/>
                <w:szCs w:val="22"/>
              </w:rPr>
              <w:t>36</w:t>
            </w:r>
          </w:p>
        </w:tc>
        <w:tc>
          <w:tcPr>
            <w:tcW w:w="9353" w:type="dxa"/>
          </w:tcPr>
          <w:p w14:paraId="0A6DB0A0" w14:textId="6342841D"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D73B67">
              <w:rPr>
                <w:rFonts w:asciiTheme="minorHAnsi" w:hAnsiTheme="minorHAnsi"/>
                <w:sz w:val="22"/>
                <w:szCs w:val="22"/>
                <w:lang w:val="en-US"/>
              </w:rPr>
              <w:t xml:space="preserve">Physical disturbance of earth associated with maintenance of the access road between Macgregor Creek and the Power Station must not occur within twenty (20) metres of any part of the </w:t>
            </w:r>
            <w:r w:rsidRPr="00D73B67">
              <w:rPr>
                <w:rFonts w:asciiTheme="minorHAnsi" w:hAnsiTheme="minorHAnsi"/>
                <w:b/>
                <w:bCs/>
                <w:sz w:val="22"/>
                <w:szCs w:val="22"/>
                <w:lang w:val="en-US"/>
              </w:rPr>
              <w:t>Stable Trib</w:t>
            </w:r>
            <w:r w:rsidRPr="00D73B67">
              <w:rPr>
                <w:rFonts w:asciiTheme="minorHAnsi" w:hAnsiTheme="minorHAnsi"/>
                <w:sz w:val="22"/>
                <w:szCs w:val="22"/>
                <w:lang w:val="en-US"/>
              </w:rPr>
              <w:t xml:space="preserve"> shown in </w:t>
            </w:r>
            <w:r w:rsidRPr="00D76BD0">
              <w:rPr>
                <w:rFonts w:asciiTheme="minorHAnsi" w:hAnsiTheme="minorHAnsi"/>
                <w:sz w:val="22"/>
                <w:lang w:val="en-US"/>
              </w:rPr>
              <w:t>Appendix RC6.</w:t>
            </w:r>
          </w:p>
        </w:tc>
      </w:tr>
      <w:tr w:rsidR="005B755E" w:rsidRPr="00F60E9E" w14:paraId="716A7214"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266C187A" w14:textId="6011742C" w:rsidR="005B755E" w:rsidRPr="00F60E9E" w:rsidRDefault="005B755E" w:rsidP="000C44C6">
            <w:pPr>
              <w:rPr>
                <w:sz w:val="22"/>
                <w:szCs w:val="22"/>
              </w:rPr>
            </w:pPr>
          </w:p>
        </w:tc>
        <w:tc>
          <w:tcPr>
            <w:tcW w:w="9353" w:type="dxa"/>
            <w:shd w:val="clear" w:color="auto" w:fill="DAE9F7" w:themeFill="text2" w:themeFillTint="1A"/>
            <w:vAlign w:val="center"/>
          </w:tcPr>
          <w:p w14:paraId="1BF3C21C" w14:textId="26C3F78B" w:rsidR="005B755E" w:rsidRPr="00F60E9E" w:rsidRDefault="005B755E" w:rsidP="000C44C6">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F60E9E">
              <w:rPr>
                <w:rFonts w:asciiTheme="minorHAnsi" w:hAnsiTheme="minorHAnsi"/>
                <w:b/>
                <w:bCs/>
                <w:sz w:val="22"/>
                <w:szCs w:val="22"/>
              </w:rPr>
              <w:t xml:space="preserve">Air discharges from emergency diesel fired generator. </w:t>
            </w:r>
          </w:p>
        </w:tc>
      </w:tr>
      <w:tr w:rsidR="005B755E" w:rsidRPr="00F60E9E" w14:paraId="59A5A558"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4F04C420" w14:textId="0A075569" w:rsidR="005B755E" w:rsidRPr="00F60E9E" w:rsidRDefault="005B755E" w:rsidP="005B755E">
            <w:pPr>
              <w:rPr>
                <w:sz w:val="22"/>
                <w:szCs w:val="22"/>
              </w:rPr>
            </w:pPr>
            <w:r>
              <w:rPr>
                <w:sz w:val="22"/>
                <w:szCs w:val="22"/>
              </w:rPr>
              <w:t>RC13</w:t>
            </w:r>
            <w:r w:rsidR="00614B24">
              <w:rPr>
                <w:sz w:val="22"/>
                <w:szCs w:val="22"/>
              </w:rPr>
              <w:t>7</w:t>
            </w:r>
          </w:p>
        </w:tc>
        <w:tc>
          <w:tcPr>
            <w:tcW w:w="9353" w:type="dxa"/>
          </w:tcPr>
          <w:p w14:paraId="04E4D400" w14:textId="30DE8EBF" w:rsidR="005B755E" w:rsidRPr="00F60E9E" w:rsidRDefault="005B755E" w:rsidP="005B755E">
            <w:pPr>
              <w:pStyle w:val="Legal1"/>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F60E9E">
              <w:rPr>
                <w:rFonts w:asciiTheme="minorHAnsi" w:hAnsiTheme="minorHAnsi"/>
                <w:sz w:val="22"/>
                <w:szCs w:val="22"/>
              </w:rPr>
              <w:t xml:space="preserve">The </w:t>
            </w:r>
            <w:r>
              <w:rPr>
                <w:rFonts w:asciiTheme="minorHAnsi" w:hAnsiTheme="minorHAnsi"/>
                <w:sz w:val="22"/>
                <w:szCs w:val="22"/>
              </w:rPr>
              <w:t>Consent Holder</w:t>
            </w:r>
            <w:r w:rsidRPr="00F60E9E">
              <w:rPr>
                <w:rFonts w:asciiTheme="minorHAnsi" w:hAnsiTheme="minorHAnsi"/>
                <w:sz w:val="22"/>
                <w:szCs w:val="22"/>
              </w:rPr>
              <w:t xml:space="preserve"> must maintain and test the emergency generator at the Power Station Site in accordance with the manufacturer’s instructions.  Records of the tests within the last two years must be retained and provided to the Consent Authority on request.</w:t>
            </w:r>
          </w:p>
        </w:tc>
      </w:tr>
      <w:tr w:rsidR="00185A25" w:rsidRPr="00F60E9E" w14:paraId="74923511" w14:textId="77777777" w:rsidTr="00F42C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37" w:type="dxa"/>
            <w:shd w:val="clear" w:color="auto" w:fill="DAE9F7" w:themeFill="text2" w:themeFillTint="1A"/>
            <w:vAlign w:val="center"/>
          </w:tcPr>
          <w:p w14:paraId="150D9E07" w14:textId="77777777" w:rsidR="00185A25" w:rsidRDefault="00185A25" w:rsidP="001D5725">
            <w:pPr>
              <w:rPr>
                <w:sz w:val="22"/>
                <w:szCs w:val="22"/>
              </w:rPr>
            </w:pPr>
          </w:p>
        </w:tc>
        <w:tc>
          <w:tcPr>
            <w:tcW w:w="9353" w:type="dxa"/>
            <w:shd w:val="clear" w:color="auto" w:fill="DAE9F7" w:themeFill="text2" w:themeFillTint="1A"/>
            <w:vAlign w:val="center"/>
          </w:tcPr>
          <w:p w14:paraId="46743E98" w14:textId="0C8F08D5" w:rsidR="00185A25" w:rsidRPr="001D5725" w:rsidRDefault="001D5725" w:rsidP="001D5725">
            <w:pPr>
              <w:pStyle w:val="Legal1"/>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1D5725">
              <w:rPr>
                <w:rFonts w:asciiTheme="minorHAnsi" w:hAnsiTheme="minorHAnsi"/>
                <w:b/>
                <w:bCs/>
                <w:sz w:val="22"/>
                <w:szCs w:val="22"/>
              </w:rPr>
              <w:t>Public River Safety Risk Report</w:t>
            </w:r>
          </w:p>
        </w:tc>
      </w:tr>
      <w:tr w:rsidR="00185A25" w:rsidRPr="00F60E9E" w14:paraId="5E8A5199" w14:textId="77777777" w:rsidTr="00F42CFF">
        <w:tc>
          <w:tcPr>
            <w:cnfStyle w:val="001000000000" w:firstRow="0" w:lastRow="0" w:firstColumn="1" w:lastColumn="0" w:oddVBand="0" w:evenVBand="0" w:oddHBand="0" w:evenHBand="0" w:firstRowFirstColumn="0" w:firstRowLastColumn="0" w:lastRowFirstColumn="0" w:lastRowLastColumn="0"/>
            <w:tcW w:w="1437" w:type="dxa"/>
          </w:tcPr>
          <w:p w14:paraId="19AA2CAF" w14:textId="4B6FBE9B" w:rsidR="00185A25" w:rsidRDefault="00A33376" w:rsidP="005B755E">
            <w:pPr>
              <w:rPr>
                <w:sz w:val="22"/>
                <w:szCs w:val="22"/>
              </w:rPr>
            </w:pPr>
            <w:r>
              <w:rPr>
                <w:sz w:val="22"/>
                <w:szCs w:val="22"/>
              </w:rPr>
              <w:t>RC138</w:t>
            </w:r>
          </w:p>
        </w:tc>
        <w:tc>
          <w:tcPr>
            <w:tcW w:w="9353" w:type="dxa"/>
          </w:tcPr>
          <w:p w14:paraId="7B693CF6" w14:textId="3F5C3836" w:rsidR="00185A25" w:rsidRPr="00A37634" w:rsidRDefault="28251734" w:rsidP="42936FD3">
            <w:pPr>
              <w:pStyle w:val="Legal9"/>
              <w:tabs>
                <w:tab w:val="clear" w:pos="4961"/>
              </w:tabs>
              <w:ind w:left="859"/>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42936FD3">
              <w:rPr>
                <w:rFonts w:asciiTheme="minorHAnsi" w:hAnsiTheme="minorHAnsi"/>
                <w:sz w:val="22"/>
                <w:szCs w:val="22"/>
              </w:rPr>
              <w:t xml:space="preserve">No less than </w:t>
            </w:r>
            <w:r w:rsidR="73D8AF7A" w:rsidRPr="42936FD3">
              <w:rPr>
                <w:rFonts w:asciiTheme="minorHAnsi" w:hAnsiTheme="minorHAnsi"/>
                <w:sz w:val="22"/>
                <w:szCs w:val="22"/>
              </w:rPr>
              <w:t>six (</w:t>
            </w:r>
            <w:r w:rsidRPr="42936FD3">
              <w:rPr>
                <w:rFonts w:asciiTheme="minorHAnsi" w:hAnsiTheme="minorHAnsi"/>
                <w:sz w:val="22"/>
                <w:szCs w:val="22"/>
              </w:rPr>
              <w:t>6</w:t>
            </w:r>
            <w:r w:rsidR="73D8AF7A" w:rsidRPr="42936FD3">
              <w:rPr>
                <w:rFonts w:asciiTheme="minorHAnsi" w:hAnsiTheme="minorHAnsi"/>
                <w:sz w:val="22"/>
                <w:szCs w:val="22"/>
              </w:rPr>
              <w:t>)</w:t>
            </w:r>
            <w:r w:rsidRPr="42936FD3">
              <w:rPr>
                <w:rFonts w:asciiTheme="minorHAnsi" w:hAnsiTheme="minorHAnsi"/>
                <w:sz w:val="22"/>
                <w:szCs w:val="22"/>
              </w:rPr>
              <w:t xml:space="preserve"> months prior to the </w:t>
            </w:r>
            <w:r w:rsidRPr="42936FD3">
              <w:rPr>
                <w:rFonts w:asciiTheme="minorHAnsi" w:hAnsiTheme="minorHAnsi"/>
                <w:b/>
                <w:bCs/>
                <w:sz w:val="22"/>
                <w:szCs w:val="22"/>
              </w:rPr>
              <w:t>Commencement of Generation</w:t>
            </w:r>
            <w:r w:rsidRPr="42936FD3">
              <w:rPr>
                <w:rFonts w:asciiTheme="minorHAnsi" w:hAnsiTheme="minorHAnsi"/>
                <w:sz w:val="22"/>
                <w:szCs w:val="22"/>
              </w:rPr>
              <w:t xml:space="preserve">, the </w:t>
            </w:r>
            <w:r w:rsidR="73D8AF7A" w:rsidRPr="42936FD3">
              <w:rPr>
                <w:rFonts w:asciiTheme="minorHAnsi" w:hAnsiTheme="minorHAnsi"/>
                <w:sz w:val="22"/>
                <w:szCs w:val="22"/>
              </w:rPr>
              <w:t>C</w:t>
            </w:r>
            <w:r w:rsidRPr="42936FD3">
              <w:rPr>
                <w:rFonts w:asciiTheme="minorHAnsi" w:hAnsiTheme="minorHAnsi"/>
                <w:sz w:val="22"/>
                <w:szCs w:val="22"/>
              </w:rPr>
              <w:t xml:space="preserve">onsent </w:t>
            </w:r>
            <w:r w:rsidR="73D8AF7A" w:rsidRPr="42936FD3">
              <w:rPr>
                <w:rFonts w:asciiTheme="minorHAnsi" w:hAnsiTheme="minorHAnsi"/>
                <w:sz w:val="22"/>
                <w:szCs w:val="22"/>
              </w:rPr>
              <w:t>H</w:t>
            </w:r>
            <w:r w:rsidRPr="42936FD3">
              <w:rPr>
                <w:rFonts w:asciiTheme="minorHAnsi" w:hAnsiTheme="minorHAnsi"/>
                <w:sz w:val="22"/>
                <w:szCs w:val="22"/>
              </w:rPr>
              <w:t>older must engage a suitably qualified and experienced person to prepare a Public River Safety Risk Report (</w:t>
            </w:r>
            <w:r w:rsidRPr="42936FD3">
              <w:rPr>
                <w:rFonts w:asciiTheme="minorHAnsi" w:hAnsiTheme="minorHAnsi"/>
                <w:b/>
                <w:bCs/>
                <w:sz w:val="22"/>
                <w:szCs w:val="22"/>
              </w:rPr>
              <w:t>PRSRR</w:t>
            </w:r>
            <w:r w:rsidRPr="42936FD3">
              <w:rPr>
                <w:rFonts w:asciiTheme="minorHAnsi" w:hAnsiTheme="minorHAnsi"/>
                <w:sz w:val="22"/>
                <w:szCs w:val="22"/>
              </w:rPr>
              <w:t xml:space="preserve">). The purpose of the </w:t>
            </w:r>
            <w:r w:rsidRPr="42936FD3">
              <w:rPr>
                <w:rFonts w:asciiTheme="minorHAnsi" w:hAnsiTheme="minorHAnsi"/>
                <w:b/>
                <w:bCs/>
                <w:sz w:val="22"/>
                <w:szCs w:val="22"/>
              </w:rPr>
              <w:t xml:space="preserve">PRSRR </w:t>
            </w:r>
            <w:r w:rsidRPr="42936FD3">
              <w:rPr>
                <w:rFonts w:asciiTheme="minorHAnsi" w:hAnsiTheme="minorHAnsi"/>
                <w:sz w:val="22"/>
                <w:szCs w:val="22"/>
              </w:rPr>
              <w:t xml:space="preserve">is to identify any public river safety risks that may arise from the exercise of these </w:t>
            </w:r>
            <w:r w:rsidRPr="42936FD3">
              <w:rPr>
                <w:rFonts w:asciiTheme="minorHAnsi" w:hAnsiTheme="minorHAnsi"/>
                <w:b/>
                <w:bCs/>
                <w:sz w:val="22"/>
                <w:szCs w:val="22"/>
              </w:rPr>
              <w:t xml:space="preserve">Consents </w:t>
            </w:r>
            <w:r w:rsidRPr="42936FD3">
              <w:rPr>
                <w:rFonts w:asciiTheme="minorHAnsi" w:hAnsiTheme="minorHAnsi"/>
                <w:sz w:val="22"/>
                <w:szCs w:val="22"/>
              </w:rPr>
              <w:t xml:space="preserve">and recommend methods to appropriately minimise these risks.  </w:t>
            </w:r>
          </w:p>
          <w:p w14:paraId="3993A04E" w14:textId="3042FD5F" w:rsidR="00A37634" w:rsidRDefault="00A37634" w:rsidP="00A37634">
            <w:pPr>
              <w:pStyle w:val="Legal9"/>
              <w:tabs>
                <w:tab w:val="clear" w:pos="4961"/>
              </w:tabs>
              <w:ind w:left="859"/>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w:t>
            </w:r>
            <w:r w:rsidR="00185A25" w:rsidRPr="001D5725">
              <w:rPr>
                <w:rFonts w:asciiTheme="minorHAnsi" w:hAnsiTheme="minorHAnsi"/>
                <w:sz w:val="22"/>
                <w:szCs w:val="22"/>
              </w:rPr>
              <w:t>he PRSRR must</w:t>
            </w:r>
            <w:r w:rsidR="002C0667">
              <w:rPr>
                <w:rFonts w:asciiTheme="minorHAnsi" w:hAnsiTheme="minorHAnsi"/>
                <w:sz w:val="22"/>
                <w:szCs w:val="22"/>
              </w:rPr>
              <w:t xml:space="preserve"> consider and</w:t>
            </w:r>
            <w:r>
              <w:rPr>
                <w:rFonts w:asciiTheme="minorHAnsi" w:hAnsiTheme="minorHAnsi"/>
                <w:sz w:val="22"/>
                <w:szCs w:val="22"/>
              </w:rPr>
              <w:t xml:space="preserve"> address, as a minimum: </w:t>
            </w:r>
          </w:p>
          <w:p w14:paraId="42AD05E3" w14:textId="01CBCA45" w:rsidR="00A37634" w:rsidRDefault="00185A25" w:rsidP="007123D6">
            <w:pPr>
              <w:pStyle w:val="Legal3"/>
              <w:numPr>
                <w:ilvl w:val="0"/>
                <w:numId w:val="119"/>
              </w:numPr>
              <w:tabs>
                <w:tab w:val="clear" w:pos="851"/>
              </w:tabs>
              <w:ind w:left="156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37634">
              <w:rPr>
                <w:rFonts w:asciiTheme="minorHAnsi" w:hAnsiTheme="minorHAnsi"/>
                <w:sz w:val="22"/>
                <w:szCs w:val="22"/>
              </w:rPr>
              <w:t xml:space="preserve">any potential hazards that may arise from rapid changes in water flows and </w:t>
            </w:r>
            <w:proofErr w:type="gramStart"/>
            <w:r w:rsidRPr="00A37634">
              <w:rPr>
                <w:rFonts w:asciiTheme="minorHAnsi" w:hAnsiTheme="minorHAnsi"/>
                <w:sz w:val="22"/>
                <w:szCs w:val="22"/>
              </w:rPr>
              <w:t>levels</w:t>
            </w:r>
            <w:r w:rsidR="001C7C01">
              <w:rPr>
                <w:rFonts w:asciiTheme="minorHAnsi" w:hAnsiTheme="minorHAnsi"/>
                <w:sz w:val="22"/>
                <w:szCs w:val="22"/>
              </w:rPr>
              <w:t>;</w:t>
            </w:r>
            <w:proofErr w:type="gramEnd"/>
            <w:r w:rsidR="001C7C01">
              <w:rPr>
                <w:rFonts w:asciiTheme="minorHAnsi" w:hAnsiTheme="minorHAnsi"/>
                <w:sz w:val="22"/>
                <w:szCs w:val="22"/>
              </w:rPr>
              <w:t xml:space="preserve"> </w:t>
            </w:r>
          </w:p>
          <w:p w14:paraId="5DA9BCFC" w14:textId="69BE0A07" w:rsidR="00A37634" w:rsidRDefault="00A37634" w:rsidP="007123D6">
            <w:pPr>
              <w:pStyle w:val="Legal3"/>
              <w:numPr>
                <w:ilvl w:val="0"/>
                <w:numId w:val="119"/>
              </w:numPr>
              <w:tabs>
                <w:tab w:val="clear" w:pos="851"/>
              </w:tabs>
              <w:ind w:left="156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t</w:t>
            </w:r>
            <w:r w:rsidR="00185A25" w:rsidRPr="00A37634">
              <w:rPr>
                <w:rFonts w:asciiTheme="minorHAnsi" w:hAnsiTheme="minorHAnsi"/>
                <w:sz w:val="22"/>
                <w:szCs w:val="22"/>
              </w:rPr>
              <w:t xml:space="preserve">he use of the bypass </w:t>
            </w:r>
            <w:proofErr w:type="gramStart"/>
            <w:r w:rsidR="00185A25" w:rsidRPr="00A37634">
              <w:rPr>
                <w:rFonts w:asciiTheme="minorHAnsi" w:hAnsiTheme="minorHAnsi"/>
                <w:sz w:val="22"/>
                <w:szCs w:val="22"/>
              </w:rPr>
              <w:t>valve</w:t>
            </w:r>
            <w:r w:rsidR="001C7C01">
              <w:rPr>
                <w:rFonts w:asciiTheme="minorHAnsi" w:hAnsiTheme="minorHAnsi"/>
                <w:sz w:val="22"/>
                <w:szCs w:val="22"/>
              </w:rPr>
              <w:t>;</w:t>
            </w:r>
            <w:proofErr w:type="gramEnd"/>
            <w:r w:rsidR="001C7C01">
              <w:rPr>
                <w:rFonts w:asciiTheme="minorHAnsi" w:hAnsiTheme="minorHAnsi"/>
                <w:sz w:val="22"/>
                <w:szCs w:val="22"/>
              </w:rPr>
              <w:t xml:space="preserve"> </w:t>
            </w:r>
          </w:p>
          <w:p w14:paraId="10D42834" w14:textId="3B460B58" w:rsidR="002C0667" w:rsidRDefault="00185A25" w:rsidP="007123D6">
            <w:pPr>
              <w:pStyle w:val="Legal3"/>
              <w:numPr>
                <w:ilvl w:val="0"/>
                <w:numId w:val="119"/>
              </w:numPr>
              <w:tabs>
                <w:tab w:val="clear" w:pos="851"/>
              </w:tabs>
              <w:ind w:left="156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37634">
              <w:rPr>
                <w:rFonts w:asciiTheme="minorHAnsi" w:hAnsiTheme="minorHAnsi"/>
                <w:sz w:val="22"/>
                <w:szCs w:val="22"/>
              </w:rPr>
              <w:t>the need for signage and audible</w:t>
            </w:r>
            <w:r w:rsidR="00A37634">
              <w:rPr>
                <w:rFonts w:asciiTheme="minorHAnsi" w:hAnsiTheme="minorHAnsi"/>
                <w:sz w:val="22"/>
                <w:szCs w:val="22"/>
              </w:rPr>
              <w:t xml:space="preserve"> siren</w:t>
            </w:r>
            <w:r w:rsidRPr="00A37634">
              <w:rPr>
                <w:rFonts w:asciiTheme="minorHAnsi" w:hAnsiTheme="minorHAnsi"/>
                <w:sz w:val="22"/>
                <w:szCs w:val="22"/>
              </w:rPr>
              <w:t xml:space="preserve"> at the Power Station and Headworks</w:t>
            </w:r>
            <w:r w:rsidR="001C7C01">
              <w:rPr>
                <w:rFonts w:asciiTheme="minorHAnsi" w:hAnsiTheme="minorHAnsi"/>
                <w:sz w:val="22"/>
                <w:szCs w:val="22"/>
              </w:rPr>
              <w:t xml:space="preserve">; </w:t>
            </w:r>
            <w:r w:rsidR="00686252">
              <w:rPr>
                <w:rFonts w:asciiTheme="minorHAnsi" w:hAnsiTheme="minorHAnsi"/>
                <w:sz w:val="22"/>
                <w:szCs w:val="22"/>
              </w:rPr>
              <w:t>and</w:t>
            </w:r>
          </w:p>
          <w:p w14:paraId="2F6FB263" w14:textId="77777777" w:rsidR="002C0667" w:rsidRDefault="00185A25" w:rsidP="007123D6">
            <w:pPr>
              <w:pStyle w:val="Legal3"/>
              <w:numPr>
                <w:ilvl w:val="0"/>
                <w:numId w:val="119"/>
              </w:numPr>
              <w:tabs>
                <w:tab w:val="clear" w:pos="851"/>
              </w:tabs>
              <w:ind w:left="1568"/>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A37634">
              <w:rPr>
                <w:rFonts w:asciiTheme="minorHAnsi" w:hAnsiTheme="minorHAnsi"/>
                <w:sz w:val="22"/>
                <w:szCs w:val="22"/>
              </w:rPr>
              <w:t xml:space="preserve">the suggested public safety measures set out in the Public Safety Report provided as Appendix 32 to the </w:t>
            </w:r>
            <w:r w:rsidRPr="003B4135">
              <w:rPr>
                <w:rFonts w:asciiTheme="minorHAnsi" w:hAnsiTheme="minorHAnsi"/>
                <w:b/>
                <w:bCs/>
                <w:sz w:val="22"/>
                <w:szCs w:val="22"/>
              </w:rPr>
              <w:t>Application</w:t>
            </w:r>
            <w:r w:rsidRPr="00A37634">
              <w:rPr>
                <w:rFonts w:asciiTheme="minorHAnsi" w:hAnsiTheme="minorHAnsi"/>
                <w:sz w:val="22"/>
                <w:szCs w:val="22"/>
              </w:rPr>
              <w:t xml:space="preserve">.  </w:t>
            </w:r>
          </w:p>
          <w:p w14:paraId="3080F6D7" w14:textId="1C1F89CC" w:rsidR="00185A25" w:rsidRPr="00616541" w:rsidRDefault="00185A25" w:rsidP="007123D6">
            <w:pPr>
              <w:pStyle w:val="Legal9"/>
              <w:numPr>
                <w:ilvl w:val="8"/>
                <w:numId w:val="120"/>
              </w:numPr>
              <w:tabs>
                <w:tab w:val="clear" w:pos="4961"/>
              </w:tabs>
              <w:ind w:left="859"/>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3B4135">
              <w:rPr>
                <w:rFonts w:asciiTheme="minorHAnsi" w:hAnsiTheme="minorHAnsi"/>
                <w:sz w:val="22"/>
                <w:szCs w:val="22"/>
              </w:rPr>
              <w:t xml:space="preserve">The </w:t>
            </w:r>
            <w:r w:rsidR="003B4135" w:rsidRPr="003B4135">
              <w:rPr>
                <w:rFonts w:asciiTheme="minorHAnsi" w:hAnsiTheme="minorHAnsi"/>
                <w:sz w:val="22"/>
                <w:szCs w:val="22"/>
              </w:rPr>
              <w:t>C</w:t>
            </w:r>
            <w:r w:rsidRPr="003B4135">
              <w:rPr>
                <w:rFonts w:asciiTheme="minorHAnsi" w:hAnsiTheme="minorHAnsi"/>
                <w:sz w:val="22"/>
                <w:szCs w:val="22"/>
              </w:rPr>
              <w:t xml:space="preserve">onsent </w:t>
            </w:r>
            <w:r w:rsidR="003B4135" w:rsidRPr="003B4135">
              <w:rPr>
                <w:rFonts w:asciiTheme="minorHAnsi" w:hAnsiTheme="minorHAnsi"/>
                <w:sz w:val="22"/>
                <w:szCs w:val="22"/>
              </w:rPr>
              <w:t>H</w:t>
            </w:r>
            <w:r w:rsidRPr="003B4135">
              <w:rPr>
                <w:rFonts w:asciiTheme="minorHAnsi" w:hAnsiTheme="minorHAnsi"/>
                <w:sz w:val="22"/>
                <w:szCs w:val="22"/>
              </w:rPr>
              <w:t>older must provide a copy of the PRSRR to WCRC, WDC and DOC.</w:t>
            </w:r>
          </w:p>
        </w:tc>
      </w:tr>
      <w:tr w:rsidR="42936FD3" w14:paraId="5AD10E41" w14:textId="77777777" w:rsidTr="00F42C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7" w:type="dxa"/>
            <w:shd w:val="clear" w:color="auto" w:fill="C1F0C7" w:themeFill="accent3" w:themeFillTint="33"/>
          </w:tcPr>
          <w:p w14:paraId="74C6D006" w14:textId="112BF85F" w:rsidR="264090E3" w:rsidRDefault="264090E3" w:rsidP="42936FD3">
            <w:pPr>
              <w:rPr>
                <w:sz w:val="22"/>
                <w:szCs w:val="22"/>
              </w:rPr>
            </w:pPr>
            <w:r w:rsidRPr="42936FD3">
              <w:rPr>
                <w:sz w:val="22"/>
                <w:szCs w:val="22"/>
              </w:rPr>
              <w:t>139</w:t>
            </w:r>
          </w:p>
        </w:tc>
        <w:tc>
          <w:tcPr>
            <w:tcW w:w="9353" w:type="dxa"/>
            <w:shd w:val="clear" w:color="auto" w:fill="C1F0C7" w:themeFill="accent3" w:themeFillTint="33"/>
          </w:tcPr>
          <w:p w14:paraId="1B69B19C" w14:textId="1557E666" w:rsidR="264090E3" w:rsidRDefault="264090E3" w:rsidP="42936FD3">
            <w:pPr>
              <w:pStyle w:val="Legal9"/>
              <w:numPr>
                <w:ilvl w:val="0"/>
                <w:numId w:val="0"/>
              </w:numPr>
              <w:cnfStyle w:val="000000100000" w:firstRow="0" w:lastRow="0" w:firstColumn="0" w:lastColumn="0" w:oddVBand="0" w:evenVBand="0" w:oddHBand="1" w:evenHBand="0" w:firstRowFirstColumn="0" w:firstRowLastColumn="0" w:lastRowFirstColumn="0" w:lastRowLastColumn="0"/>
            </w:pPr>
            <w:r w:rsidRPr="42936FD3">
              <w:rPr>
                <w:rFonts w:ascii="Aptos" w:eastAsia="Aptos" w:hAnsi="Aptos" w:cs="Aptos"/>
                <w:sz w:val="22"/>
                <w:szCs w:val="22"/>
              </w:rPr>
              <w:t>Pursuant to Section 128 of the RMA, the conditions of this consent (&lt;</w:t>
            </w:r>
            <w:r w:rsidRPr="42936FD3">
              <w:rPr>
                <w:rFonts w:ascii="Aptos" w:eastAsia="Aptos" w:hAnsi="Aptos" w:cs="Aptos"/>
                <w:sz w:val="22"/>
                <w:szCs w:val="22"/>
                <w:highlight w:val="yellow"/>
              </w:rPr>
              <w:t>insert permit number</w:t>
            </w:r>
            <w:r w:rsidRPr="42936FD3">
              <w:rPr>
                <w:rFonts w:ascii="Aptos" w:eastAsia="Aptos" w:hAnsi="Aptos" w:cs="Aptos"/>
                <w:sz w:val="22"/>
                <w:szCs w:val="22"/>
              </w:rPr>
              <w:t xml:space="preserve">&gt;) may be reviewed by the WCRC at the Consent Holder’s cost, within sixty (60) working days of receiving the PRSRR required under </w:t>
            </w:r>
            <w:r w:rsidRPr="42936FD3">
              <w:rPr>
                <w:rFonts w:ascii="Aptos" w:eastAsia="Aptos" w:hAnsi="Aptos" w:cs="Aptos"/>
                <w:sz w:val="22"/>
                <w:szCs w:val="22"/>
                <w:highlight w:val="lightGray"/>
              </w:rPr>
              <w:t>Condition RC138</w:t>
            </w:r>
            <w:r w:rsidRPr="42936FD3">
              <w:rPr>
                <w:rFonts w:ascii="Aptos" w:eastAsia="Aptos" w:hAnsi="Aptos" w:cs="Aptos"/>
                <w:sz w:val="22"/>
                <w:szCs w:val="22"/>
              </w:rPr>
              <w:t xml:space="preserve"> of this consent </w:t>
            </w:r>
            <w:proofErr w:type="gramStart"/>
            <w:r w:rsidRPr="42936FD3">
              <w:rPr>
                <w:rFonts w:ascii="Aptos" w:eastAsia="Aptos" w:hAnsi="Aptos" w:cs="Aptos"/>
                <w:sz w:val="22"/>
                <w:szCs w:val="22"/>
              </w:rPr>
              <w:t>in order to</w:t>
            </w:r>
            <w:proofErr w:type="gramEnd"/>
            <w:r w:rsidRPr="42936FD3">
              <w:rPr>
                <w:rFonts w:ascii="Aptos" w:eastAsia="Aptos" w:hAnsi="Aptos" w:cs="Aptos"/>
                <w:sz w:val="22"/>
                <w:szCs w:val="22"/>
              </w:rPr>
              <w:t xml:space="preserve"> vary the conditions to align with the recommendations of the Report.</w:t>
            </w:r>
          </w:p>
        </w:tc>
      </w:tr>
    </w:tbl>
    <w:p w14:paraId="203D156B" w14:textId="647273AD" w:rsidR="00A05C74" w:rsidRDefault="00A05C74" w:rsidP="00A05C74">
      <w:pPr>
        <w:pStyle w:val="Heading1"/>
      </w:pPr>
    </w:p>
    <w:p w14:paraId="22940DBE" w14:textId="4D16452B" w:rsidR="00A05C74" w:rsidRDefault="00DF034E" w:rsidP="42936FD3">
      <w:r>
        <w:br w:type="page"/>
      </w:r>
    </w:p>
    <w:p w14:paraId="21AEC8C1" w14:textId="22E4563C" w:rsidR="00A05C74" w:rsidRDefault="1038D2C1" w:rsidP="00A05C74">
      <w:pPr>
        <w:pStyle w:val="Heading1"/>
      </w:pPr>
      <w:r>
        <w:lastRenderedPageBreak/>
        <w:t xml:space="preserve">Schedule Three: </w:t>
      </w:r>
      <w:r w:rsidR="48AFBB0B">
        <w:t>WDC Conditions</w:t>
      </w:r>
    </w:p>
    <w:p w14:paraId="5BC625C0" w14:textId="4A1333B8" w:rsidR="00622461" w:rsidRPr="000123FA" w:rsidRDefault="00622461" w:rsidP="00622461">
      <w:pPr>
        <w:rPr>
          <w:sz w:val="22"/>
          <w:szCs w:val="22"/>
        </w:rPr>
      </w:pPr>
      <w:r w:rsidRPr="005B5788">
        <w:rPr>
          <w:sz w:val="22"/>
          <w:szCs w:val="22"/>
        </w:rPr>
        <w:t xml:space="preserve">These conditions apply to regional consents </w:t>
      </w:r>
      <w:r w:rsidRPr="000123FA">
        <w:rPr>
          <w:sz w:val="22"/>
          <w:szCs w:val="22"/>
        </w:rPr>
        <w:t>held by Westpower Limited in relation to</w:t>
      </w:r>
      <w:r w:rsidR="000123FA" w:rsidRPr="000123FA">
        <w:rPr>
          <w:rFonts w:ascii="Aptos" w:hAnsi="Aptos"/>
          <w:sz w:val="22"/>
          <w:szCs w:val="22"/>
        </w:rPr>
        <w:t xml:space="preserve"> Land use consent authorising the construction, operation and maintenance of the Waitaha Hydro Scheme including temporary vegetation clearance, investigative drilling, use of helipads and aggregate mining, and permanent flood protection works, signs and water level and river flow recording devices.</w:t>
      </w:r>
    </w:p>
    <w:p w14:paraId="7BD294BF" w14:textId="77777777" w:rsidR="00A84BF4" w:rsidRPr="00A84BF4" w:rsidRDefault="00A84BF4" w:rsidP="00A84BF4"/>
    <w:p w14:paraId="03D754F3" w14:textId="6183101D" w:rsidR="00B20B3C" w:rsidRDefault="00A05C74" w:rsidP="00A05C74">
      <w:pPr>
        <w:pStyle w:val="Heading2"/>
      </w:pPr>
      <w:r>
        <w:t>General (applicable to all WDC consents)</w:t>
      </w:r>
    </w:p>
    <w:tbl>
      <w:tblPr>
        <w:tblStyle w:val="TableGrid"/>
        <w:tblW w:w="0" w:type="auto"/>
        <w:tbl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insideH w:val="single" w:sz="4" w:space="0" w:color="171717" w:themeColor="background2" w:themeShade="1A"/>
          <w:insideV w:val="single" w:sz="4" w:space="0" w:color="171717" w:themeColor="background2" w:themeShade="1A"/>
        </w:tblBorders>
        <w:tblLook w:val="04A0" w:firstRow="1" w:lastRow="0" w:firstColumn="1" w:lastColumn="0" w:noHBand="0" w:noVBand="1"/>
      </w:tblPr>
      <w:tblGrid>
        <w:gridCol w:w="1129"/>
        <w:gridCol w:w="9661"/>
      </w:tblGrid>
      <w:tr w:rsidR="00DC42ED" w:rsidRPr="00980849" w14:paraId="3F7B0ECE" w14:textId="77777777" w:rsidTr="42936FD3">
        <w:trPr>
          <w:trHeight w:val="567"/>
        </w:trPr>
        <w:tc>
          <w:tcPr>
            <w:tcW w:w="1129" w:type="dxa"/>
            <w:shd w:val="clear" w:color="auto" w:fill="DAE9F7" w:themeFill="text2" w:themeFillTint="1A"/>
            <w:vAlign w:val="center"/>
          </w:tcPr>
          <w:p w14:paraId="1F97D531" w14:textId="77777777" w:rsidR="00DC42ED" w:rsidRPr="00980849" w:rsidRDefault="00DC42ED" w:rsidP="000C44C6">
            <w:pPr>
              <w:rPr>
                <w:sz w:val="22"/>
                <w:szCs w:val="22"/>
              </w:rPr>
            </w:pPr>
          </w:p>
        </w:tc>
        <w:tc>
          <w:tcPr>
            <w:tcW w:w="9661" w:type="dxa"/>
            <w:shd w:val="clear" w:color="auto" w:fill="DAE9F7" w:themeFill="text2" w:themeFillTint="1A"/>
            <w:vAlign w:val="center"/>
          </w:tcPr>
          <w:p w14:paraId="1EDA805C" w14:textId="7B2BF557" w:rsidR="00DC42ED" w:rsidRPr="00980849" w:rsidRDefault="00DC42ED" w:rsidP="000C44C6">
            <w:pPr>
              <w:pStyle w:val="Legal1"/>
              <w:rPr>
                <w:rFonts w:asciiTheme="minorHAnsi" w:hAnsiTheme="minorHAnsi"/>
                <w:b/>
                <w:bCs/>
                <w:sz w:val="22"/>
                <w:szCs w:val="22"/>
              </w:rPr>
            </w:pPr>
            <w:r>
              <w:rPr>
                <w:rFonts w:asciiTheme="minorHAnsi" w:hAnsiTheme="minorHAnsi"/>
                <w:b/>
                <w:bCs/>
                <w:sz w:val="22"/>
                <w:szCs w:val="22"/>
              </w:rPr>
              <w:t>General</w:t>
            </w:r>
          </w:p>
        </w:tc>
      </w:tr>
      <w:tr w:rsidR="00DC42ED" w:rsidRPr="00980849" w14:paraId="1F346865" w14:textId="77777777" w:rsidTr="42936FD3">
        <w:trPr>
          <w:trHeight w:val="567"/>
        </w:trPr>
        <w:tc>
          <w:tcPr>
            <w:tcW w:w="1129" w:type="dxa"/>
          </w:tcPr>
          <w:p w14:paraId="09136D5A" w14:textId="43708586" w:rsidR="00DC42ED" w:rsidRPr="00980849" w:rsidRDefault="001330B5" w:rsidP="00DC42ED">
            <w:pPr>
              <w:rPr>
                <w:sz w:val="22"/>
                <w:szCs w:val="22"/>
              </w:rPr>
            </w:pPr>
            <w:r>
              <w:rPr>
                <w:sz w:val="22"/>
                <w:szCs w:val="22"/>
              </w:rPr>
              <w:t>DC</w:t>
            </w:r>
            <w:r w:rsidR="00AF0618">
              <w:rPr>
                <w:sz w:val="22"/>
                <w:szCs w:val="22"/>
              </w:rPr>
              <w:t>1</w:t>
            </w:r>
          </w:p>
        </w:tc>
        <w:tc>
          <w:tcPr>
            <w:tcW w:w="9661" w:type="dxa"/>
          </w:tcPr>
          <w:p w14:paraId="4956BA43" w14:textId="24ABEE77" w:rsidR="00DC42ED" w:rsidRPr="00EB590E" w:rsidRDefault="00DC42ED" w:rsidP="00EB590E">
            <w:pPr>
              <w:rPr>
                <w:sz w:val="22"/>
                <w:szCs w:val="22"/>
              </w:rPr>
            </w:pPr>
            <w:r w:rsidRPr="00D600A8">
              <w:rPr>
                <w:sz w:val="22"/>
                <w:szCs w:val="22"/>
              </w:rPr>
              <w:t xml:space="preserve">The activities authorised by this consent must be undertaken in general accordance with the information contained in the </w:t>
            </w:r>
            <w:r w:rsidR="00EB590E" w:rsidRPr="005E770B">
              <w:rPr>
                <w:b/>
                <w:sz w:val="22"/>
              </w:rPr>
              <w:t>A</w:t>
            </w:r>
            <w:r w:rsidRPr="005E770B">
              <w:rPr>
                <w:b/>
                <w:sz w:val="22"/>
              </w:rPr>
              <w:t>pplication</w:t>
            </w:r>
            <w:r w:rsidRPr="00D600A8">
              <w:rPr>
                <w:sz w:val="22"/>
                <w:szCs w:val="22"/>
              </w:rPr>
              <w:t xml:space="preserve">. </w:t>
            </w:r>
          </w:p>
        </w:tc>
      </w:tr>
      <w:tr w:rsidR="00934F1C" w:rsidRPr="00980849" w14:paraId="36817B4C" w14:textId="77777777" w:rsidTr="42936FD3">
        <w:trPr>
          <w:trHeight w:val="567"/>
        </w:trPr>
        <w:tc>
          <w:tcPr>
            <w:tcW w:w="1129" w:type="dxa"/>
            <w:shd w:val="clear" w:color="auto" w:fill="DAE9F7" w:themeFill="text2" w:themeFillTint="1A"/>
            <w:vAlign w:val="center"/>
          </w:tcPr>
          <w:p w14:paraId="79B52C20" w14:textId="77777777" w:rsidR="00934F1C" w:rsidRPr="00980849" w:rsidRDefault="00934F1C" w:rsidP="000C44C6">
            <w:pPr>
              <w:rPr>
                <w:sz w:val="22"/>
                <w:szCs w:val="22"/>
              </w:rPr>
            </w:pPr>
          </w:p>
        </w:tc>
        <w:tc>
          <w:tcPr>
            <w:tcW w:w="9661" w:type="dxa"/>
            <w:shd w:val="clear" w:color="auto" w:fill="DAE9F7" w:themeFill="text2" w:themeFillTint="1A"/>
            <w:vAlign w:val="center"/>
          </w:tcPr>
          <w:p w14:paraId="366AB3D3" w14:textId="283FF9E3" w:rsidR="00934F1C" w:rsidRPr="00D600A8" w:rsidRDefault="00934F1C" w:rsidP="000C44C6">
            <w:pPr>
              <w:rPr>
                <w:sz w:val="22"/>
                <w:szCs w:val="22"/>
              </w:rPr>
            </w:pPr>
            <w:r w:rsidRPr="00B775B0">
              <w:rPr>
                <w:b/>
                <w:bCs/>
                <w:sz w:val="22"/>
                <w:szCs w:val="22"/>
              </w:rPr>
              <w:t>Common Conditions</w:t>
            </w:r>
          </w:p>
        </w:tc>
      </w:tr>
      <w:tr w:rsidR="00934F1C" w:rsidRPr="00980849" w14:paraId="3C24E1E5" w14:textId="77777777" w:rsidTr="42936FD3">
        <w:trPr>
          <w:trHeight w:val="567"/>
        </w:trPr>
        <w:tc>
          <w:tcPr>
            <w:tcW w:w="1129" w:type="dxa"/>
          </w:tcPr>
          <w:p w14:paraId="56779DB5" w14:textId="4EBF4BBB" w:rsidR="00934F1C" w:rsidRPr="00980849" w:rsidRDefault="001330B5" w:rsidP="00934F1C">
            <w:pPr>
              <w:rPr>
                <w:sz w:val="22"/>
                <w:szCs w:val="22"/>
              </w:rPr>
            </w:pPr>
            <w:r>
              <w:rPr>
                <w:sz w:val="22"/>
                <w:szCs w:val="22"/>
              </w:rPr>
              <w:t>DC</w:t>
            </w:r>
            <w:r w:rsidR="00AF0618">
              <w:rPr>
                <w:sz w:val="22"/>
                <w:szCs w:val="22"/>
              </w:rPr>
              <w:t>2</w:t>
            </w:r>
          </w:p>
        </w:tc>
        <w:tc>
          <w:tcPr>
            <w:tcW w:w="9661" w:type="dxa"/>
          </w:tcPr>
          <w:p w14:paraId="3962454B" w14:textId="7F536EBD" w:rsidR="00934F1C" w:rsidRDefault="08ED9EA4" w:rsidP="00934F1C">
            <w:pPr>
              <w:rPr>
                <w:sz w:val="22"/>
                <w:szCs w:val="22"/>
              </w:rPr>
            </w:pPr>
            <w:r w:rsidRPr="42936FD3">
              <w:rPr>
                <w:sz w:val="22"/>
                <w:szCs w:val="22"/>
              </w:rPr>
              <w:t xml:space="preserve">The </w:t>
            </w:r>
            <w:r w:rsidR="12BA2590" w:rsidRPr="42936FD3">
              <w:rPr>
                <w:sz w:val="22"/>
                <w:szCs w:val="22"/>
              </w:rPr>
              <w:t>Consent Holder</w:t>
            </w:r>
            <w:r w:rsidRPr="42936FD3">
              <w:rPr>
                <w:sz w:val="22"/>
                <w:szCs w:val="22"/>
              </w:rPr>
              <w:t xml:space="preserve"> must comply with the</w:t>
            </w:r>
            <w:r w:rsidR="4D9430F9" w:rsidRPr="42936FD3">
              <w:rPr>
                <w:sz w:val="22"/>
                <w:szCs w:val="22"/>
              </w:rPr>
              <w:t xml:space="preserve"> </w:t>
            </w:r>
            <w:r w:rsidRPr="42936FD3">
              <w:rPr>
                <w:sz w:val="22"/>
                <w:szCs w:val="22"/>
              </w:rPr>
              <w:t xml:space="preserve">conditions </w:t>
            </w:r>
            <w:r w:rsidR="4D9430F9" w:rsidRPr="42936FD3">
              <w:rPr>
                <w:sz w:val="22"/>
                <w:szCs w:val="22"/>
              </w:rPr>
              <w:t>common to</w:t>
            </w:r>
            <w:r w:rsidRPr="42936FD3">
              <w:rPr>
                <w:sz w:val="22"/>
                <w:szCs w:val="22"/>
              </w:rPr>
              <w:t xml:space="preserve"> WCRC and WDC </w:t>
            </w:r>
            <w:r w:rsidR="6FC9F9AB" w:rsidRPr="42936FD3">
              <w:rPr>
                <w:b/>
                <w:bCs/>
                <w:sz w:val="22"/>
                <w:szCs w:val="22"/>
              </w:rPr>
              <w:t xml:space="preserve">Consents </w:t>
            </w:r>
            <w:r w:rsidR="6FC9F9AB" w:rsidRPr="42936FD3">
              <w:rPr>
                <w:sz w:val="22"/>
                <w:szCs w:val="22"/>
              </w:rPr>
              <w:t xml:space="preserve">set out </w:t>
            </w:r>
            <w:r w:rsidRPr="42936FD3">
              <w:rPr>
                <w:sz w:val="22"/>
                <w:szCs w:val="22"/>
              </w:rPr>
              <w:t>in Schedule One.</w:t>
            </w:r>
          </w:p>
          <w:p w14:paraId="45E9F9E7" w14:textId="77777777" w:rsidR="00934F1C" w:rsidRPr="00D600A8" w:rsidRDefault="00934F1C" w:rsidP="00934F1C">
            <w:pPr>
              <w:rPr>
                <w:sz w:val="22"/>
                <w:szCs w:val="22"/>
              </w:rPr>
            </w:pPr>
          </w:p>
        </w:tc>
      </w:tr>
      <w:tr w:rsidR="00934F1C" w:rsidRPr="00980849" w14:paraId="59D157D3" w14:textId="77777777" w:rsidTr="42936FD3">
        <w:trPr>
          <w:trHeight w:val="567"/>
        </w:trPr>
        <w:tc>
          <w:tcPr>
            <w:tcW w:w="1129" w:type="dxa"/>
            <w:shd w:val="clear" w:color="auto" w:fill="DAE9F7" w:themeFill="text2" w:themeFillTint="1A"/>
            <w:vAlign w:val="center"/>
          </w:tcPr>
          <w:p w14:paraId="42242150" w14:textId="77777777" w:rsidR="00934F1C" w:rsidRPr="00980849" w:rsidRDefault="00934F1C" w:rsidP="000C44C6">
            <w:pPr>
              <w:rPr>
                <w:sz w:val="22"/>
                <w:szCs w:val="22"/>
              </w:rPr>
            </w:pPr>
          </w:p>
        </w:tc>
        <w:tc>
          <w:tcPr>
            <w:tcW w:w="9661" w:type="dxa"/>
            <w:shd w:val="clear" w:color="auto" w:fill="DAE9F7" w:themeFill="text2" w:themeFillTint="1A"/>
            <w:vAlign w:val="center"/>
          </w:tcPr>
          <w:p w14:paraId="7F1EC0A4" w14:textId="1DD0FECA" w:rsidR="00934F1C" w:rsidRPr="00D600A8" w:rsidRDefault="00934F1C" w:rsidP="000C44C6">
            <w:pPr>
              <w:rPr>
                <w:sz w:val="22"/>
                <w:szCs w:val="22"/>
              </w:rPr>
            </w:pPr>
            <w:r w:rsidRPr="00951394">
              <w:rPr>
                <w:b/>
                <w:bCs/>
                <w:sz w:val="22"/>
                <w:szCs w:val="22"/>
              </w:rPr>
              <w:t>Laps</w:t>
            </w:r>
            <w:r>
              <w:rPr>
                <w:b/>
                <w:bCs/>
                <w:sz w:val="22"/>
                <w:szCs w:val="22"/>
              </w:rPr>
              <w:t>e and Expiry</w:t>
            </w:r>
          </w:p>
        </w:tc>
      </w:tr>
      <w:tr w:rsidR="001330B5" w:rsidRPr="00980849" w14:paraId="2D2CE35A" w14:textId="77777777" w:rsidTr="42936FD3">
        <w:trPr>
          <w:trHeight w:val="567"/>
        </w:trPr>
        <w:tc>
          <w:tcPr>
            <w:tcW w:w="1129" w:type="dxa"/>
          </w:tcPr>
          <w:p w14:paraId="565D8791" w14:textId="1BC92DE9" w:rsidR="001330B5" w:rsidRPr="00980849" w:rsidRDefault="001330B5" w:rsidP="001330B5">
            <w:pPr>
              <w:rPr>
                <w:sz w:val="22"/>
                <w:szCs w:val="22"/>
              </w:rPr>
            </w:pPr>
            <w:r w:rsidRPr="00783C3B">
              <w:rPr>
                <w:sz w:val="22"/>
                <w:szCs w:val="22"/>
              </w:rPr>
              <w:t>DC</w:t>
            </w:r>
            <w:r w:rsidR="00AF0618">
              <w:rPr>
                <w:sz w:val="22"/>
                <w:szCs w:val="22"/>
              </w:rPr>
              <w:t>3</w:t>
            </w:r>
          </w:p>
        </w:tc>
        <w:tc>
          <w:tcPr>
            <w:tcW w:w="9661" w:type="dxa"/>
          </w:tcPr>
          <w:p w14:paraId="40D56288" w14:textId="1042F883" w:rsidR="001330B5" w:rsidRDefault="001330B5" w:rsidP="001330B5">
            <w:pPr>
              <w:rPr>
                <w:sz w:val="22"/>
                <w:szCs w:val="22"/>
              </w:rPr>
            </w:pPr>
            <w:r w:rsidRPr="00046678">
              <w:rPr>
                <w:sz w:val="22"/>
                <w:szCs w:val="22"/>
              </w:rPr>
              <w:t xml:space="preserve">Pursuant to Section 87(b) of the </w:t>
            </w:r>
            <w:r w:rsidR="002A7C2D" w:rsidRPr="002A7C2D">
              <w:rPr>
                <w:b/>
                <w:bCs/>
                <w:sz w:val="22"/>
                <w:szCs w:val="22"/>
              </w:rPr>
              <w:t>FTAA</w:t>
            </w:r>
            <w:r w:rsidRPr="00046678">
              <w:rPr>
                <w:sz w:val="22"/>
                <w:szCs w:val="22"/>
              </w:rPr>
              <w:t>, th</w:t>
            </w:r>
            <w:r>
              <w:rPr>
                <w:sz w:val="22"/>
                <w:szCs w:val="22"/>
              </w:rPr>
              <w:t>ese</w:t>
            </w:r>
            <w:r w:rsidRPr="00046678">
              <w:rPr>
                <w:sz w:val="22"/>
                <w:szCs w:val="22"/>
              </w:rPr>
              <w:t xml:space="preserve"> consent</w:t>
            </w:r>
            <w:r>
              <w:rPr>
                <w:sz w:val="22"/>
                <w:szCs w:val="22"/>
              </w:rPr>
              <w:t>s</w:t>
            </w:r>
            <w:r w:rsidRPr="00046678">
              <w:rPr>
                <w:sz w:val="22"/>
                <w:szCs w:val="22"/>
              </w:rPr>
              <w:t xml:space="preserve"> shall lapse if not given effect to within</w:t>
            </w:r>
            <w:r w:rsidR="002E5DEC">
              <w:rPr>
                <w:sz w:val="22"/>
                <w:szCs w:val="22"/>
              </w:rPr>
              <w:t xml:space="preserve"> ten (</w:t>
            </w:r>
            <w:r w:rsidRPr="00046678">
              <w:rPr>
                <w:sz w:val="22"/>
                <w:szCs w:val="22"/>
              </w:rPr>
              <w:t>10</w:t>
            </w:r>
            <w:r w:rsidR="002E5DEC">
              <w:rPr>
                <w:sz w:val="22"/>
                <w:szCs w:val="22"/>
              </w:rPr>
              <w:t>)</w:t>
            </w:r>
            <w:r w:rsidRPr="00046678">
              <w:rPr>
                <w:sz w:val="22"/>
                <w:szCs w:val="22"/>
              </w:rPr>
              <w:t xml:space="preserve"> years of </w:t>
            </w:r>
            <w:r w:rsidR="00E05378">
              <w:rPr>
                <w:sz w:val="22"/>
                <w:szCs w:val="22"/>
              </w:rPr>
              <w:t>the</w:t>
            </w:r>
            <w:r w:rsidRPr="00046678">
              <w:rPr>
                <w:sz w:val="22"/>
                <w:szCs w:val="22"/>
              </w:rPr>
              <w:t xml:space="preserve"> </w:t>
            </w:r>
            <w:r w:rsidRPr="0086147C">
              <w:rPr>
                <w:b/>
                <w:bCs/>
                <w:sz w:val="22"/>
                <w:szCs w:val="22"/>
              </w:rPr>
              <w:t>Commencement</w:t>
            </w:r>
            <w:r w:rsidR="00E05378">
              <w:rPr>
                <w:b/>
                <w:bCs/>
                <w:sz w:val="22"/>
                <w:szCs w:val="22"/>
              </w:rPr>
              <w:t xml:space="preserve"> Date</w:t>
            </w:r>
            <w:r w:rsidRPr="00046678">
              <w:rPr>
                <w:sz w:val="22"/>
                <w:szCs w:val="22"/>
              </w:rPr>
              <w:t>.</w:t>
            </w:r>
          </w:p>
          <w:p w14:paraId="5D269B9E" w14:textId="77777777" w:rsidR="001330B5" w:rsidRPr="003945C2" w:rsidRDefault="001330B5" w:rsidP="001330B5">
            <w:pPr>
              <w:rPr>
                <w:sz w:val="22"/>
                <w:szCs w:val="22"/>
              </w:rPr>
            </w:pPr>
          </w:p>
        </w:tc>
      </w:tr>
      <w:tr w:rsidR="001330B5" w:rsidRPr="00980849" w14:paraId="43D0597A" w14:textId="77777777" w:rsidTr="42936FD3">
        <w:trPr>
          <w:trHeight w:val="567"/>
        </w:trPr>
        <w:tc>
          <w:tcPr>
            <w:tcW w:w="1129" w:type="dxa"/>
          </w:tcPr>
          <w:p w14:paraId="2EEF7359" w14:textId="0FF3097B" w:rsidR="001330B5" w:rsidRPr="00980849" w:rsidRDefault="001330B5" w:rsidP="001330B5">
            <w:pPr>
              <w:rPr>
                <w:sz w:val="22"/>
                <w:szCs w:val="22"/>
              </w:rPr>
            </w:pPr>
            <w:r w:rsidRPr="00783C3B">
              <w:rPr>
                <w:sz w:val="22"/>
                <w:szCs w:val="22"/>
              </w:rPr>
              <w:t>DC</w:t>
            </w:r>
            <w:r w:rsidR="00AF0618">
              <w:rPr>
                <w:sz w:val="22"/>
                <w:szCs w:val="22"/>
              </w:rPr>
              <w:t>4</w:t>
            </w:r>
          </w:p>
        </w:tc>
        <w:tc>
          <w:tcPr>
            <w:tcW w:w="9661" w:type="dxa"/>
          </w:tcPr>
          <w:p w14:paraId="4CAF385C" w14:textId="3E3316A8" w:rsidR="001330B5" w:rsidRDefault="001330B5" w:rsidP="001330B5">
            <w:pPr>
              <w:rPr>
                <w:sz w:val="22"/>
                <w:szCs w:val="22"/>
              </w:rPr>
            </w:pPr>
            <w:r w:rsidRPr="000B31DC">
              <w:rPr>
                <w:sz w:val="22"/>
                <w:szCs w:val="22"/>
              </w:rPr>
              <w:t xml:space="preserve">Pursuant to Section 96 of the </w:t>
            </w:r>
            <w:r w:rsidR="002E5DEC" w:rsidRPr="002E24F7">
              <w:rPr>
                <w:b/>
                <w:bCs/>
                <w:sz w:val="22"/>
                <w:szCs w:val="22"/>
              </w:rPr>
              <w:t>FTAA</w:t>
            </w:r>
            <w:r w:rsidRPr="000B31DC">
              <w:rPr>
                <w:sz w:val="22"/>
                <w:szCs w:val="22"/>
              </w:rPr>
              <w:t>, th</w:t>
            </w:r>
            <w:r>
              <w:rPr>
                <w:sz w:val="22"/>
                <w:szCs w:val="22"/>
              </w:rPr>
              <w:t>ese</w:t>
            </w:r>
            <w:r w:rsidRPr="000B31DC">
              <w:rPr>
                <w:sz w:val="22"/>
                <w:szCs w:val="22"/>
              </w:rPr>
              <w:t xml:space="preserve"> consent</w:t>
            </w:r>
            <w:r>
              <w:rPr>
                <w:sz w:val="22"/>
                <w:szCs w:val="22"/>
              </w:rPr>
              <w:t>s</w:t>
            </w:r>
            <w:r w:rsidRPr="000B31DC">
              <w:rPr>
                <w:sz w:val="22"/>
                <w:szCs w:val="22"/>
              </w:rPr>
              <w:t xml:space="preserve"> </w:t>
            </w:r>
            <w:r>
              <w:rPr>
                <w:sz w:val="22"/>
                <w:szCs w:val="22"/>
              </w:rPr>
              <w:t>are</w:t>
            </w:r>
            <w:r w:rsidRPr="000B31DC">
              <w:rPr>
                <w:sz w:val="22"/>
                <w:szCs w:val="22"/>
              </w:rPr>
              <w:t xml:space="preserve"> for an unlimited period.</w:t>
            </w:r>
          </w:p>
          <w:p w14:paraId="3328EB1C" w14:textId="27E5BE98" w:rsidR="001330B5" w:rsidRPr="000B31DC" w:rsidRDefault="001330B5" w:rsidP="001330B5">
            <w:pPr>
              <w:rPr>
                <w:sz w:val="22"/>
                <w:szCs w:val="22"/>
              </w:rPr>
            </w:pPr>
          </w:p>
        </w:tc>
      </w:tr>
      <w:tr w:rsidR="001330B5" w:rsidRPr="00980849" w14:paraId="43E8998E" w14:textId="77777777" w:rsidTr="42936FD3">
        <w:trPr>
          <w:trHeight w:val="567"/>
        </w:trPr>
        <w:tc>
          <w:tcPr>
            <w:tcW w:w="1129" w:type="dxa"/>
          </w:tcPr>
          <w:p w14:paraId="08485975" w14:textId="79BF723F" w:rsidR="001330B5" w:rsidRPr="00980849" w:rsidRDefault="001330B5" w:rsidP="001330B5">
            <w:pPr>
              <w:rPr>
                <w:sz w:val="22"/>
                <w:szCs w:val="22"/>
              </w:rPr>
            </w:pPr>
            <w:r w:rsidRPr="00783C3B">
              <w:rPr>
                <w:sz w:val="22"/>
                <w:szCs w:val="22"/>
              </w:rPr>
              <w:t>DC</w:t>
            </w:r>
            <w:r w:rsidR="00AF0618">
              <w:rPr>
                <w:sz w:val="22"/>
                <w:szCs w:val="22"/>
              </w:rPr>
              <w:t>5</w:t>
            </w:r>
          </w:p>
        </w:tc>
        <w:tc>
          <w:tcPr>
            <w:tcW w:w="9661" w:type="dxa"/>
          </w:tcPr>
          <w:p w14:paraId="2348385E" w14:textId="2408E6EF" w:rsidR="001330B5" w:rsidRDefault="001330B5" w:rsidP="001330B5">
            <w:pPr>
              <w:rPr>
                <w:sz w:val="22"/>
                <w:szCs w:val="22"/>
              </w:rPr>
            </w:pPr>
            <w:r w:rsidRPr="00776E62">
              <w:rPr>
                <w:sz w:val="22"/>
                <w:szCs w:val="22"/>
              </w:rPr>
              <w:t xml:space="preserve">At least </w:t>
            </w:r>
            <w:r w:rsidR="002E5DEC">
              <w:rPr>
                <w:sz w:val="22"/>
                <w:szCs w:val="22"/>
              </w:rPr>
              <w:t>twenty (</w:t>
            </w:r>
            <w:r w:rsidRPr="00776E62">
              <w:rPr>
                <w:sz w:val="22"/>
                <w:szCs w:val="22"/>
              </w:rPr>
              <w:t>20</w:t>
            </w:r>
            <w:r w:rsidR="002E5DEC">
              <w:rPr>
                <w:sz w:val="22"/>
                <w:szCs w:val="22"/>
              </w:rPr>
              <w:t>)</w:t>
            </w:r>
            <w:r w:rsidRPr="00776E62">
              <w:rPr>
                <w:sz w:val="22"/>
                <w:szCs w:val="22"/>
              </w:rPr>
              <w:t xml:space="preserve"> working days prior to the first exercise of t</w:t>
            </w:r>
            <w:r>
              <w:rPr>
                <w:sz w:val="22"/>
                <w:szCs w:val="22"/>
              </w:rPr>
              <w:t>hese</w:t>
            </w:r>
            <w:r w:rsidRPr="00776E62">
              <w:rPr>
                <w:sz w:val="22"/>
                <w:szCs w:val="22"/>
              </w:rPr>
              <w:t xml:space="preserve"> consent</w:t>
            </w:r>
            <w:r>
              <w:rPr>
                <w:sz w:val="22"/>
                <w:szCs w:val="22"/>
              </w:rPr>
              <w:t>s</w:t>
            </w:r>
            <w:r w:rsidRPr="00776E62">
              <w:rPr>
                <w:sz w:val="22"/>
                <w:szCs w:val="22"/>
              </w:rPr>
              <w:t xml:space="preserve">, the </w:t>
            </w:r>
            <w:r w:rsidR="00D82E2B">
              <w:rPr>
                <w:sz w:val="22"/>
                <w:szCs w:val="22"/>
              </w:rPr>
              <w:t>Consent Holder</w:t>
            </w:r>
            <w:r w:rsidRPr="00776E62">
              <w:rPr>
                <w:sz w:val="22"/>
                <w:szCs w:val="22"/>
              </w:rPr>
              <w:t xml:space="preserve"> must advise </w:t>
            </w:r>
            <w:r>
              <w:rPr>
                <w:sz w:val="22"/>
                <w:szCs w:val="22"/>
              </w:rPr>
              <w:t>WDC</w:t>
            </w:r>
            <w:r w:rsidRPr="00776E62">
              <w:rPr>
                <w:sz w:val="22"/>
                <w:szCs w:val="22"/>
              </w:rPr>
              <w:t xml:space="preserve"> in writing of the date upon which the exercising of this consent </w:t>
            </w:r>
            <w:r w:rsidR="00C33D58">
              <w:rPr>
                <w:sz w:val="22"/>
                <w:szCs w:val="22"/>
              </w:rPr>
              <w:t>will</w:t>
            </w:r>
            <w:r w:rsidRPr="00776E62">
              <w:rPr>
                <w:sz w:val="22"/>
                <w:szCs w:val="22"/>
              </w:rPr>
              <w:t xml:space="preserve"> commence.</w:t>
            </w:r>
          </w:p>
          <w:p w14:paraId="5A9C940D" w14:textId="77777777" w:rsidR="001330B5" w:rsidRPr="00D600A8" w:rsidRDefault="001330B5" w:rsidP="001330B5">
            <w:pPr>
              <w:rPr>
                <w:sz w:val="22"/>
                <w:szCs w:val="22"/>
              </w:rPr>
            </w:pPr>
          </w:p>
        </w:tc>
      </w:tr>
      <w:tr w:rsidR="00934F1C" w:rsidRPr="00980849" w14:paraId="6081CAD0" w14:textId="77777777" w:rsidTr="42936FD3">
        <w:trPr>
          <w:trHeight w:val="567"/>
        </w:trPr>
        <w:tc>
          <w:tcPr>
            <w:tcW w:w="1129" w:type="dxa"/>
            <w:shd w:val="clear" w:color="auto" w:fill="DAE9F7" w:themeFill="text2" w:themeFillTint="1A"/>
            <w:vAlign w:val="center"/>
          </w:tcPr>
          <w:p w14:paraId="47FDB78D" w14:textId="77777777" w:rsidR="00934F1C" w:rsidRPr="00980849" w:rsidRDefault="00934F1C" w:rsidP="000C44C6">
            <w:pPr>
              <w:rPr>
                <w:sz w:val="22"/>
                <w:szCs w:val="22"/>
              </w:rPr>
            </w:pPr>
          </w:p>
        </w:tc>
        <w:tc>
          <w:tcPr>
            <w:tcW w:w="9661" w:type="dxa"/>
            <w:shd w:val="clear" w:color="auto" w:fill="DAE9F7" w:themeFill="text2" w:themeFillTint="1A"/>
            <w:vAlign w:val="center"/>
          </w:tcPr>
          <w:p w14:paraId="6B7772F3" w14:textId="593D8DC5" w:rsidR="00934F1C" w:rsidRPr="00980849" w:rsidRDefault="00934F1C" w:rsidP="000C44C6">
            <w:pPr>
              <w:pStyle w:val="Legal1"/>
              <w:rPr>
                <w:rFonts w:asciiTheme="minorHAnsi" w:hAnsiTheme="minorHAnsi"/>
                <w:b/>
                <w:bCs/>
                <w:sz w:val="22"/>
                <w:szCs w:val="22"/>
              </w:rPr>
            </w:pPr>
            <w:r w:rsidRPr="00980849">
              <w:rPr>
                <w:rFonts w:asciiTheme="minorHAnsi" w:hAnsiTheme="minorHAnsi"/>
                <w:b/>
                <w:bCs/>
                <w:sz w:val="22"/>
                <w:szCs w:val="22"/>
              </w:rPr>
              <w:t>Notification of Non-compliance</w:t>
            </w:r>
          </w:p>
        </w:tc>
      </w:tr>
      <w:tr w:rsidR="001330B5" w:rsidRPr="00980849" w14:paraId="3CA3E7F8" w14:textId="77777777" w:rsidTr="42936FD3">
        <w:tc>
          <w:tcPr>
            <w:tcW w:w="1129" w:type="dxa"/>
          </w:tcPr>
          <w:p w14:paraId="64CFF28D" w14:textId="408ECE6D" w:rsidR="001330B5" w:rsidRPr="00980849" w:rsidRDefault="001330B5" w:rsidP="001330B5">
            <w:pPr>
              <w:rPr>
                <w:sz w:val="22"/>
                <w:szCs w:val="22"/>
              </w:rPr>
            </w:pPr>
            <w:r w:rsidRPr="00743019">
              <w:rPr>
                <w:sz w:val="22"/>
                <w:szCs w:val="22"/>
              </w:rPr>
              <w:t>DC</w:t>
            </w:r>
            <w:r w:rsidR="00AF0618">
              <w:rPr>
                <w:sz w:val="22"/>
                <w:szCs w:val="22"/>
              </w:rPr>
              <w:t>6</w:t>
            </w:r>
          </w:p>
        </w:tc>
        <w:tc>
          <w:tcPr>
            <w:tcW w:w="9661" w:type="dxa"/>
          </w:tcPr>
          <w:p w14:paraId="1898E55D" w14:textId="20E171A2"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 xml:space="preserve">Unless otherwise stated in these </w:t>
            </w:r>
            <w:r>
              <w:rPr>
                <w:rFonts w:asciiTheme="minorHAnsi" w:hAnsiTheme="minorHAnsi"/>
                <w:sz w:val="22"/>
                <w:szCs w:val="22"/>
              </w:rPr>
              <w:t>Conditions</w:t>
            </w:r>
            <w:r w:rsidRPr="00980849">
              <w:rPr>
                <w:rFonts w:asciiTheme="minorHAnsi" w:hAnsiTheme="minorHAnsi"/>
                <w:sz w:val="22"/>
                <w:szCs w:val="22"/>
              </w:rPr>
              <w:t xml:space="preserve">, in the event of any breach of the </w:t>
            </w:r>
            <w:r w:rsidR="002A7C2D">
              <w:rPr>
                <w:rFonts w:asciiTheme="minorHAnsi" w:hAnsiTheme="minorHAnsi"/>
                <w:sz w:val="22"/>
                <w:szCs w:val="22"/>
              </w:rPr>
              <w:t>C</w:t>
            </w:r>
            <w:r w:rsidRPr="00980849">
              <w:rPr>
                <w:rFonts w:asciiTheme="minorHAnsi" w:hAnsiTheme="minorHAnsi"/>
                <w:sz w:val="22"/>
                <w:szCs w:val="22"/>
              </w:rPr>
              <w:t xml:space="preserve">onditions of this Consent, the </w:t>
            </w:r>
            <w:r w:rsidR="00D82E2B">
              <w:rPr>
                <w:rFonts w:asciiTheme="minorHAnsi" w:hAnsiTheme="minorHAnsi"/>
                <w:sz w:val="22"/>
                <w:szCs w:val="22"/>
              </w:rPr>
              <w:t>Consent Holder</w:t>
            </w:r>
            <w:r w:rsidRPr="00980849">
              <w:rPr>
                <w:rFonts w:asciiTheme="minorHAnsi" w:hAnsiTheme="minorHAnsi"/>
                <w:sz w:val="22"/>
                <w:szCs w:val="22"/>
              </w:rPr>
              <w:t xml:space="preserve"> must notify the Consent Authority by no later than 24 hours after becoming aware of the breach or, if the </w:t>
            </w:r>
            <w:r w:rsidR="00D82E2B">
              <w:rPr>
                <w:rFonts w:asciiTheme="minorHAnsi" w:hAnsiTheme="minorHAnsi"/>
                <w:sz w:val="22"/>
                <w:szCs w:val="22"/>
              </w:rPr>
              <w:t>Consent Holder</w:t>
            </w:r>
            <w:r w:rsidRPr="00980849">
              <w:rPr>
                <w:rFonts w:asciiTheme="minorHAnsi" w:hAnsiTheme="minorHAnsi"/>
                <w:sz w:val="22"/>
                <w:szCs w:val="22"/>
              </w:rPr>
              <w:t xml:space="preserve"> became aware of the breach on a non-working day, no later than </w:t>
            </w:r>
            <w:r w:rsidR="00BA660B">
              <w:rPr>
                <w:rFonts w:asciiTheme="minorHAnsi" w:hAnsiTheme="minorHAnsi"/>
                <w:sz w:val="22"/>
                <w:szCs w:val="22"/>
              </w:rPr>
              <w:t>m</w:t>
            </w:r>
            <w:r w:rsidRPr="00980849">
              <w:rPr>
                <w:rFonts w:asciiTheme="minorHAnsi" w:hAnsiTheme="minorHAnsi"/>
                <w:sz w:val="22"/>
                <w:szCs w:val="22"/>
              </w:rPr>
              <w:t xml:space="preserve">idday of the next working day.  </w:t>
            </w:r>
          </w:p>
        </w:tc>
      </w:tr>
      <w:tr w:rsidR="001330B5" w:rsidRPr="00980849" w14:paraId="3846C190" w14:textId="77777777" w:rsidTr="42936FD3">
        <w:tc>
          <w:tcPr>
            <w:tcW w:w="1129" w:type="dxa"/>
          </w:tcPr>
          <w:p w14:paraId="71263401" w14:textId="41920909" w:rsidR="001330B5" w:rsidRPr="00980849" w:rsidRDefault="001330B5" w:rsidP="001330B5">
            <w:pPr>
              <w:rPr>
                <w:sz w:val="22"/>
                <w:szCs w:val="22"/>
              </w:rPr>
            </w:pPr>
            <w:r w:rsidRPr="00743019">
              <w:rPr>
                <w:sz w:val="22"/>
                <w:szCs w:val="22"/>
              </w:rPr>
              <w:t>DC</w:t>
            </w:r>
            <w:r w:rsidR="00AF0618">
              <w:rPr>
                <w:sz w:val="22"/>
                <w:szCs w:val="22"/>
              </w:rPr>
              <w:t>7</w:t>
            </w:r>
          </w:p>
        </w:tc>
        <w:tc>
          <w:tcPr>
            <w:tcW w:w="9661" w:type="dxa"/>
          </w:tcPr>
          <w:p w14:paraId="61A5FF79" w14:textId="7587E883" w:rsidR="001330B5" w:rsidRPr="00980849" w:rsidRDefault="001330B5" w:rsidP="001330B5">
            <w:pPr>
              <w:pStyle w:val="Legal1"/>
              <w:rPr>
                <w:rFonts w:asciiTheme="minorHAnsi" w:hAnsiTheme="minorHAnsi"/>
                <w:caps/>
                <w:sz w:val="22"/>
                <w:szCs w:val="22"/>
              </w:rPr>
            </w:pPr>
            <w:r w:rsidRPr="00980849">
              <w:rPr>
                <w:rFonts w:asciiTheme="minorHAnsi" w:hAnsiTheme="minorHAnsi"/>
                <w:sz w:val="22"/>
                <w:szCs w:val="22"/>
              </w:rPr>
              <w:t xml:space="preserve">Within </w:t>
            </w:r>
            <w:r w:rsidR="00EB590E">
              <w:rPr>
                <w:rFonts w:asciiTheme="minorHAnsi" w:hAnsiTheme="minorHAnsi"/>
                <w:sz w:val="22"/>
                <w:szCs w:val="22"/>
              </w:rPr>
              <w:t>seven (7)</w:t>
            </w:r>
            <w:r w:rsidRPr="00980849">
              <w:rPr>
                <w:rFonts w:asciiTheme="minorHAnsi" w:hAnsiTheme="minorHAnsi"/>
                <w:sz w:val="22"/>
                <w:szCs w:val="22"/>
              </w:rPr>
              <w:t xml:space="preserve"> working days of becoming aware of the breach, the </w:t>
            </w:r>
            <w:r w:rsidR="00D82E2B">
              <w:rPr>
                <w:rFonts w:asciiTheme="minorHAnsi" w:hAnsiTheme="minorHAnsi"/>
                <w:sz w:val="22"/>
                <w:szCs w:val="22"/>
              </w:rPr>
              <w:t>Consent Holder</w:t>
            </w:r>
            <w:r w:rsidRPr="00980849">
              <w:rPr>
                <w:rFonts w:asciiTheme="minorHAnsi" w:hAnsiTheme="minorHAnsi"/>
                <w:sz w:val="22"/>
                <w:szCs w:val="22"/>
              </w:rPr>
              <w:t xml:space="preserve"> must provide written notification to the Consent Authority, which explains the cause of the breach, </w:t>
            </w:r>
            <w:r w:rsidR="003730B1">
              <w:rPr>
                <w:rFonts w:asciiTheme="minorHAnsi" w:hAnsiTheme="minorHAnsi"/>
                <w:sz w:val="22"/>
                <w:szCs w:val="22"/>
              </w:rPr>
              <w:t>the</w:t>
            </w:r>
            <w:r w:rsidR="003730B1" w:rsidRPr="00980849">
              <w:rPr>
                <w:rFonts w:asciiTheme="minorHAnsi" w:hAnsiTheme="minorHAnsi"/>
                <w:sz w:val="22"/>
                <w:szCs w:val="22"/>
              </w:rPr>
              <w:t xml:space="preserve"> </w:t>
            </w:r>
            <w:r w:rsidRPr="00980849">
              <w:rPr>
                <w:rFonts w:asciiTheme="minorHAnsi" w:hAnsiTheme="minorHAnsi"/>
                <w:sz w:val="22"/>
                <w:szCs w:val="22"/>
              </w:rPr>
              <w:t xml:space="preserve">steps taken to remedy the breach and </w:t>
            </w:r>
            <w:r w:rsidR="003730B1">
              <w:rPr>
                <w:rFonts w:asciiTheme="minorHAnsi" w:hAnsiTheme="minorHAnsi"/>
                <w:sz w:val="22"/>
                <w:szCs w:val="22"/>
              </w:rPr>
              <w:t xml:space="preserve">the </w:t>
            </w:r>
            <w:r w:rsidRPr="00980849">
              <w:rPr>
                <w:rFonts w:asciiTheme="minorHAnsi" w:hAnsiTheme="minorHAnsi"/>
                <w:sz w:val="22"/>
                <w:szCs w:val="22"/>
              </w:rPr>
              <w:t>steps which will be taken to prevent any further occurrence of the breach.</w:t>
            </w:r>
          </w:p>
        </w:tc>
      </w:tr>
      <w:tr w:rsidR="00934F1C" w:rsidRPr="00980849" w14:paraId="25C63D3C" w14:textId="77777777" w:rsidTr="42936FD3">
        <w:trPr>
          <w:trHeight w:val="567"/>
        </w:trPr>
        <w:tc>
          <w:tcPr>
            <w:tcW w:w="1129" w:type="dxa"/>
            <w:shd w:val="clear" w:color="auto" w:fill="DAE9F7" w:themeFill="text2" w:themeFillTint="1A"/>
            <w:vAlign w:val="center"/>
          </w:tcPr>
          <w:p w14:paraId="2AD36D39" w14:textId="77777777" w:rsidR="00934F1C" w:rsidRPr="00980849" w:rsidRDefault="00934F1C" w:rsidP="000C44C6">
            <w:pPr>
              <w:rPr>
                <w:sz w:val="22"/>
                <w:szCs w:val="22"/>
              </w:rPr>
            </w:pPr>
          </w:p>
        </w:tc>
        <w:tc>
          <w:tcPr>
            <w:tcW w:w="9661" w:type="dxa"/>
            <w:shd w:val="clear" w:color="auto" w:fill="DAE9F7" w:themeFill="text2" w:themeFillTint="1A"/>
            <w:vAlign w:val="center"/>
          </w:tcPr>
          <w:p w14:paraId="0C11E68C" w14:textId="47E81577" w:rsidR="00934F1C" w:rsidRPr="00980849" w:rsidRDefault="00934F1C" w:rsidP="000C44C6">
            <w:pPr>
              <w:pStyle w:val="Legal1"/>
              <w:rPr>
                <w:rFonts w:asciiTheme="minorHAnsi" w:hAnsiTheme="minorHAnsi"/>
                <w:b/>
                <w:bCs/>
                <w:sz w:val="22"/>
                <w:szCs w:val="22"/>
                <w:lang w:val="en-US"/>
              </w:rPr>
            </w:pPr>
            <w:r w:rsidRPr="00980849">
              <w:rPr>
                <w:rFonts w:asciiTheme="minorHAnsi" w:hAnsiTheme="minorHAnsi"/>
                <w:b/>
                <w:bCs/>
                <w:sz w:val="22"/>
                <w:szCs w:val="22"/>
                <w:lang w:val="en-US"/>
              </w:rPr>
              <w:t>State Highway 6 – Waitaha Road Intersection</w:t>
            </w:r>
          </w:p>
        </w:tc>
      </w:tr>
      <w:tr w:rsidR="001330B5" w:rsidRPr="00980849" w14:paraId="7A816793" w14:textId="77777777" w:rsidTr="42936FD3">
        <w:tc>
          <w:tcPr>
            <w:tcW w:w="1129" w:type="dxa"/>
          </w:tcPr>
          <w:p w14:paraId="7DD41E3C" w14:textId="1A716528" w:rsidR="001330B5" w:rsidRPr="007737DD" w:rsidRDefault="001330B5" w:rsidP="001330B5">
            <w:pPr>
              <w:rPr>
                <w:sz w:val="22"/>
                <w:szCs w:val="22"/>
              </w:rPr>
            </w:pPr>
            <w:r w:rsidRPr="007737DD">
              <w:rPr>
                <w:sz w:val="22"/>
                <w:szCs w:val="22"/>
              </w:rPr>
              <w:t>DC</w:t>
            </w:r>
            <w:r w:rsidR="00AF0618" w:rsidRPr="007737DD">
              <w:rPr>
                <w:sz w:val="22"/>
                <w:szCs w:val="22"/>
              </w:rPr>
              <w:t>8</w:t>
            </w:r>
          </w:p>
        </w:tc>
        <w:tc>
          <w:tcPr>
            <w:tcW w:w="9661" w:type="dxa"/>
          </w:tcPr>
          <w:p w14:paraId="4D98D071" w14:textId="333E28C6" w:rsidR="001330B5" w:rsidRPr="007737DD" w:rsidRDefault="6034BD56" w:rsidP="42936FD3">
            <w:pPr>
              <w:pStyle w:val="Legal1"/>
              <w:rPr>
                <w:rFonts w:asciiTheme="minorHAnsi" w:hAnsiTheme="minorHAnsi"/>
                <w:b/>
                <w:bCs/>
                <w:sz w:val="22"/>
                <w:szCs w:val="22"/>
              </w:rPr>
            </w:pPr>
            <w:r w:rsidRPr="42936FD3">
              <w:rPr>
                <w:rFonts w:asciiTheme="minorHAnsi" w:hAnsiTheme="minorHAnsi"/>
                <w:sz w:val="22"/>
                <w:szCs w:val="22"/>
                <w:lang w:val="en-US"/>
              </w:rPr>
              <w:t xml:space="preserve">Prior to the </w:t>
            </w:r>
            <w:r w:rsidRPr="42936FD3">
              <w:rPr>
                <w:rFonts w:asciiTheme="minorHAnsi" w:hAnsiTheme="minorHAnsi"/>
                <w:b/>
                <w:bCs/>
                <w:sz w:val="22"/>
                <w:szCs w:val="22"/>
                <w:lang w:val="en-US"/>
              </w:rPr>
              <w:t>Commencement of Construction</w:t>
            </w:r>
            <w:r w:rsidRPr="42936FD3">
              <w:rPr>
                <w:rFonts w:asciiTheme="minorHAnsi" w:hAnsiTheme="minorHAnsi"/>
                <w:sz w:val="22"/>
                <w:szCs w:val="22"/>
              </w:rPr>
              <w:t xml:space="preserve">, the </w:t>
            </w:r>
            <w:r w:rsidR="12BA2590" w:rsidRPr="42936FD3">
              <w:rPr>
                <w:rFonts w:asciiTheme="minorHAnsi" w:hAnsiTheme="minorHAnsi"/>
                <w:sz w:val="22"/>
                <w:szCs w:val="22"/>
              </w:rPr>
              <w:t>Consent Holder</w:t>
            </w:r>
            <w:r w:rsidRPr="42936FD3">
              <w:rPr>
                <w:rFonts w:asciiTheme="minorHAnsi" w:hAnsiTheme="minorHAnsi"/>
                <w:sz w:val="22"/>
                <w:szCs w:val="22"/>
              </w:rPr>
              <w:t xml:space="preserve"> must upgrade the northern (inside) radius of the left</w:t>
            </w:r>
            <w:r w:rsidRPr="42936FD3">
              <w:rPr>
                <w:rFonts w:ascii="Cambria Math" w:hAnsi="Cambria Math" w:cs="Cambria Math"/>
                <w:sz w:val="22"/>
                <w:szCs w:val="22"/>
              </w:rPr>
              <w:t>‑</w:t>
            </w:r>
            <w:r w:rsidRPr="42936FD3">
              <w:rPr>
                <w:rFonts w:asciiTheme="minorHAnsi" w:hAnsiTheme="minorHAnsi"/>
                <w:sz w:val="22"/>
                <w:szCs w:val="22"/>
              </w:rPr>
              <w:t xml:space="preserve">turn approach from State Highway 6 into Waitaha Road to accommodate </w:t>
            </w:r>
            <w:r w:rsidRPr="42936FD3">
              <w:rPr>
                <w:rFonts w:asciiTheme="minorHAnsi" w:hAnsiTheme="minorHAnsi"/>
                <w:sz w:val="22"/>
                <w:szCs w:val="22"/>
              </w:rPr>
              <w:lastRenderedPageBreak/>
              <w:t xml:space="preserve">construction traffic and achieve safe turning movements in accordance with the New Zealand Transport Authority’s requirements. </w:t>
            </w:r>
          </w:p>
        </w:tc>
      </w:tr>
      <w:tr w:rsidR="001330B5" w:rsidRPr="00980849" w14:paraId="083E8A28" w14:textId="77777777" w:rsidTr="42936FD3">
        <w:tc>
          <w:tcPr>
            <w:tcW w:w="1129" w:type="dxa"/>
          </w:tcPr>
          <w:p w14:paraId="42853F89" w14:textId="0B425C91" w:rsidR="001330B5" w:rsidRPr="007737DD" w:rsidRDefault="001330B5" w:rsidP="001330B5">
            <w:pPr>
              <w:rPr>
                <w:sz w:val="22"/>
                <w:szCs w:val="22"/>
              </w:rPr>
            </w:pPr>
            <w:r w:rsidRPr="007737DD">
              <w:rPr>
                <w:sz w:val="22"/>
                <w:szCs w:val="22"/>
              </w:rPr>
              <w:lastRenderedPageBreak/>
              <w:t>DC</w:t>
            </w:r>
            <w:r w:rsidR="00AF0618" w:rsidRPr="007737DD">
              <w:rPr>
                <w:sz w:val="22"/>
                <w:szCs w:val="22"/>
              </w:rPr>
              <w:t>9</w:t>
            </w:r>
          </w:p>
        </w:tc>
        <w:tc>
          <w:tcPr>
            <w:tcW w:w="9661" w:type="dxa"/>
          </w:tcPr>
          <w:p w14:paraId="0CE354F2" w14:textId="57D02ECC" w:rsidR="001330B5" w:rsidRPr="007737DD" w:rsidRDefault="001330B5" w:rsidP="001330B5">
            <w:pPr>
              <w:pStyle w:val="Legal1"/>
              <w:rPr>
                <w:rFonts w:asciiTheme="minorHAnsi" w:hAnsiTheme="minorHAnsi"/>
                <w:sz w:val="22"/>
                <w:szCs w:val="22"/>
                <w:lang w:val="en-US"/>
              </w:rPr>
            </w:pPr>
            <w:r w:rsidRPr="007737DD">
              <w:rPr>
                <w:rFonts w:asciiTheme="minorHAnsi" w:hAnsiTheme="minorHAnsi"/>
                <w:sz w:val="22"/>
                <w:szCs w:val="22"/>
                <w:lang w:val="en-US"/>
              </w:rPr>
              <w:t xml:space="preserve">Prior to the </w:t>
            </w:r>
            <w:r w:rsidRPr="007737DD">
              <w:rPr>
                <w:rFonts w:asciiTheme="minorHAnsi" w:hAnsiTheme="minorHAnsi"/>
                <w:b/>
                <w:bCs/>
                <w:sz w:val="22"/>
                <w:szCs w:val="22"/>
                <w:lang w:val="en-US"/>
              </w:rPr>
              <w:t>Commencement of Construction</w:t>
            </w:r>
            <w:r w:rsidRPr="007737DD">
              <w:rPr>
                <w:rFonts w:asciiTheme="minorHAnsi" w:hAnsiTheme="minorHAnsi"/>
                <w:sz w:val="22"/>
                <w:szCs w:val="22"/>
                <w:lang w:val="en-US"/>
              </w:rPr>
              <w:t xml:space="preserve">, and for the duration of </w:t>
            </w:r>
            <w:r w:rsidRPr="007737DD">
              <w:rPr>
                <w:rFonts w:asciiTheme="minorHAnsi" w:hAnsiTheme="minorHAnsi"/>
                <w:b/>
                <w:bCs/>
                <w:sz w:val="22"/>
                <w:szCs w:val="22"/>
                <w:lang w:val="en-US"/>
              </w:rPr>
              <w:t>Construction</w:t>
            </w:r>
            <w:r w:rsidRPr="007737DD">
              <w:rPr>
                <w:rFonts w:asciiTheme="minorHAnsi" w:hAnsiTheme="minorHAnsi"/>
                <w:sz w:val="22"/>
                <w:szCs w:val="22"/>
                <w:lang w:val="en-US"/>
              </w:rPr>
              <w:t xml:space="preserve"> activities, roadside vegetation adjacent to the State Highway 6 / Waitaha Road intersection must be maintained to ensure that safe sight distances are achieved in accordance with the relevant Road Controlling Authority’s standards</w:t>
            </w:r>
            <w:r w:rsidR="005F74A8" w:rsidRPr="007737DD">
              <w:rPr>
                <w:rFonts w:asciiTheme="minorHAnsi" w:hAnsiTheme="minorHAnsi"/>
                <w:sz w:val="22"/>
                <w:szCs w:val="22"/>
                <w:lang w:val="en-US"/>
              </w:rPr>
              <w:t>.</w:t>
            </w:r>
          </w:p>
        </w:tc>
      </w:tr>
      <w:tr w:rsidR="001330B5" w:rsidRPr="00980849" w14:paraId="5A7B1D26" w14:textId="77777777" w:rsidTr="42936FD3">
        <w:tc>
          <w:tcPr>
            <w:tcW w:w="1129" w:type="dxa"/>
          </w:tcPr>
          <w:p w14:paraId="3CF17C80" w14:textId="0CE330DA" w:rsidR="001330B5" w:rsidRPr="00980849" w:rsidRDefault="001330B5" w:rsidP="001330B5">
            <w:pPr>
              <w:rPr>
                <w:sz w:val="22"/>
                <w:szCs w:val="22"/>
              </w:rPr>
            </w:pPr>
            <w:r w:rsidRPr="00C321A3">
              <w:rPr>
                <w:sz w:val="22"/>
                <w:szCs w:val="22"/>
              </w:rPr>
              <w:t>DC</w:t>
            </w:r>
            <w:r w:rsidR="00AF0618">
              <w:rPr>
                <w:sz w:val="22"/>
                <w:szCs w:val="22"/>
              </w:rPr>
              <w:t>10</w:t>
            </w:r>
          </w:p>
        </w:tc>
        <w:tc>
          <w:tcPr>
            <w:tcW w:w="9661" w:type="dxa"/>
          </w:tcPr>
          <w:p w14:paraId="17420309" w14:textId="0A7FCFF6" w:rsidR="001330B5" w:rsidRPr="00980849" w:rsidRDefault="001330B5" w:rsidP="001330B5">
            <w:pPr>
              <w:pStyle w:val="Legal1"/>
              <w:rPr>
                <w:rFonts w:asciiTheme="minorHAnsi" w:hAnsiTheme="minorHAnsi"/>
                <w:sz w:val="22"/>
                <w:szCs w:val="22"/>
                <w:lang w:val="en-US"/>
              </w:rPr>
            </w:pPr>
            <w:r w:rsidRPr="00980849">
              <w:rPr>
                <w:rFonts w:asciiTheme="minorHAnsi" w:hAnsiTheme="minorHAnsi"/>
                <w:sz w:val="22"/>
                <w:szCs w:val="22"/>
                <w:lang w:val="en-US"/>
              </w:rPr>
              <w:t xml:space="preserve">At the </w:t>
            </w:r>
            <w:r w:rsidRPr="00980849">
              <w:rPr>
                <w:rFonts w:asciiTheme="minorHAnsi" w:hAnsiTheme="minorHAnsi"/>
                <w:b/>
                <w:bCs/>
                <w:sz w:val="22"/>
                <w:szCs w:val="22"/>
                <w:lang w:val="en-US"/>
              </w:rPr>
              <w:t>Commencement of Construction</w:t>
            </w:r>
            <w:r w:rsidRPr="00980849">
              <w:rPr>
                <w:rFonts w:asciiTheme="minorHAnsi" w:hAnsiTheme="minorHAnsi"/>
                <w:sz w:val="22"/>
                <w:szCs w:val="22"/>
                <w:lang w:val="en-US"/>
              </w:rPr>
              <w:t xml:space="preserve">, the </w:t>
            </w:r>
            <w:r w:rsidR="00D82E2B">
              <w:rPr>
                <w:rFonts w:asciiTheme="minorHAnsi" w:hAnsiTheme="minorHAnsi"/>
                <w:sz w:val="22"/>
                <w:szCs w:val="22"/>
                <w:lang w:val="en-US"/>
              </w:rPr>
              <w:t>Consent Holder</w:t>
            </w:r>
            <w:r w:rsidRPr="00980849">
              <w:rPr>
                <w:rFonts w:asciiTheme="minorHAnsi" w:hAnsiTheme="minorHAnsi"/>
                <w:sz w:val="22"/>
                <w:szCs w:val="22"/>
                <w:lang w:val="en-US"/>
              </w:rPr>
              <w:t xml:space="preserve"> must provide the Consent Authority with confirmation that the intersection works required </w:t>
            </w:r>
            <w:r w:rsidRPr="00D76BD0">
              <w:rPr>
                <w:rFonts w:asciiTheme="minorHAnsi" w:hAnsiTheme="minorHAnsi"/>
                <w:sz w:val="22"/>
                <w:szCs w:val="22"/>
                <w:lang w:val="en-US"/>
              </w:rPr>
              <w:t>by</w:t>
            </w:r>
            <w:r w:rsidRPr="005E770B">
              <w:rPr>
                <w:rFonts w:asciiTheme="minorHAnsi" w:hAnsiTheme="minorHAnsi"/>
                <w:sz w:val="22"/>
                <w:szCs w:val="22"/>
                <w:highlight w:val="lightGray"/>
                <w:lang w:val="en-US"/>
              </w:rPr>
              <w:t xml:space="preserve"> Condition </w:t>
            </w:r>
            <w:r w:rsidR="00D76BD0">
              <w:rPr>
                <w:rFonts w:asciiTheme="minorHAnsi" w:hAnsiTheme="minorHAnsi"/>
                <w:sz w:val="22"/>
                <w:szCs w:val="22"/>
                <w:highlight w:val="lightGray"/>
                <w:lang w:val="en-US"/>
              </w:rPr>
              <w:t>DC8</w:t>
            </w:r>
            <w:r w:rsidRPr="00D76BD0">
              <w:rPr>
                <w:rFonts w:asciiTheme="minorHAnsi" w:hAnsiTheme="minorHAnsi"/>
                <w:sz w:val="22"/>
                <w:szCs w:val="22"/>
                <w:lang w:val="en-US"/>
              </w:rPr>
              <w:t xml:space="preserve"> and</w:t>
            </w:r>
            <w:r w:rsidRPr="00980849">
              <w:rPr>
                <w:rFonts w:asciiTheme="minorHAnsi" w:hAnsiTheme="minorHAnsi"/>
                <w:sz w:val="22"/>
                <w:szCs w:val="22"/>
                <w:lang w:val="en-US"/>
              </w:rPr>
              <w:t xml:space="preserve"> the initial vegetation maintenance required by </w:t>
            </w:r>
            <w:r w:rsidRPr="002A7C2D">
              <w:rPr>
                <w:rFonts w:asciiTheme="minorHAnsi" w:hAnsiTheme="minorHAnsi"/>
                <w:sz w:val="22"/>
                <w:szCs w:val="22"/>
                <w:highlight w:val="lightGray"/>
                <w:lang w:val="en-US"/>
              </w:rPr>
              <w:t xml:space="preserve">Condition </w:t>
            </w:r>
            <w:r w:rsidR="00D76BD0">
              <w:rPr>
                <w:rFonts w:asciiTheme="minorHAnsi" w:hAnsiTheme="minorHAnsi"/>
                <w:sz w:val="22"/>
                <w:szCs w:val="22"/>
                <w:highlight w:val="lightGray"/>
                <w:lang w:val="en-US"/>
              </w:rPr>
              <w:t>DC9</w:t>
            </w:r>
            <w:r w:rsidRPr="00980849">
              <w:rPr>
                <w:rFonts w:asciiTheme="minorHAnsi" w:hAnsiTheme="minorHAnsi"/>
                <w:sz w:val="22"/>
                <w:szCs w:val="22"/>
                <w:lang w:val="en-US"/>
              </w:rPr>
              <w:t xml:space="preserve"> have been completed in accordance with the requirements of the Road Controlling Authority.</w:t>
            </w:r>
          </w:p>
        </w:tc>
      </w:tr>
      <w:tr w:rsidR="001330B5" w:rsidRPr="00980849" w14:paraId="7747510F" w14:textId="77777777" w:rsidTr="42936FD3">
        <w:tc>
          <w:tcPr>
            <w:tcW w:w="1129" w:type="dxa"/>
          </w:tcPr>
          <w:p w14:paraId="16B3947D" w14:textId="5E949798" w:rsidR="001330B5" w:rsidRPr="00980849" w:rsidRDefault="001330B5" w:rsidP="001330B5">
            <w:pPr>
              <w:rPr>
                <w:sz w:val="22"/>
                <w:szCs w:val="22"/>
              </w:rPr>
            </w:pPr>
            <w:r w:rsidRPr="00C321A3">
              <w:rPr>
                <w:sz w:val="22"/>
                <w:szCs w:val="22"/>
              </w:rPr>
              <w:t>DC</w:t>
            </w:r>
            <w:r w:rsidR="00AF0618">
              <w:rPr>
                <w:sz w:val="22"/>
                <w:szCs w:val="22"/>
              </w:rPr>
              <w:t>11</w:t>
            </w:r>
          </w:p>
        </w:tc>
        <w:tc>
          <w:tcPr>
            <w:tcW w:w="9661" w:type="dxa"/>
          </w:tcPr>
          <w:p w14:paraId="02544E2A" w14:textId="68A03055" w:rsidR="001330B5" w:rsidRPr="00980849" w:rsidRDefault="001330B5" w:rsidP="001330B5">
            <w:pPr>
              <w:pStyle w:val="Legal1"/>
              <w:rPr>
                <w:rFonts w:asciiTheme="minorHAnsi" w:hAnsiTheme="minorHAnsi"/>
                <w:sz w:val="22"/>
                <w:szCs w:val="22"/>
                <w:lang w:val="en-US"/>
              </w:rPr>
            </w:pPr>
            <w:r w:rsidRPr="00980849">
              <w:rPr>
                <w:rFonts w:asciiTheme="minorHAnsi" w:hAnsiTheme="minorHAnsi"/>
                <w:sz w:val="22"/>
                <w:szCs w:val="22"/>
                <w:lang w:val="en-US"/>
              </w:rPr>
              <w:t xml:space="preserve">Prior to the </w:t>
            </w:r>
            <w:r w:rsidRPr="00980849">
              <w:rPr>
                <w:rFonts w:asciiTheme="minorHAnsi" w:hAnsiTheme="minorHAnsi"/>
                <w:b/>
                <w:bCs/>
                <w:sz w:val="22"/>
                <w:szCs w:val="22"/>
                <w:lang w:val="en-US"/>
              </w:rPr>
              <w:t>Commencement of Construction</w:t>
            </w:r>
            <w:r w:rsidRPr="00980849">
              <w:rPr>
                <w:rFonts w:asciiTheme="minorHAnsi" w:hAnsiTheme="minorHAnsi"/>
                <w:sz w:val="22"/>
                <w:szCs w:val="22"/>
                <w:lang w:val="en-US"/>
              </w:rPr>
              <w:t xml:space="preserve">, </w:t>
            </w:r>
            <w:proofErr w:type="gramStart"/>
            <w:r w:rsidRPr="00980849">
              <w:rPr>
                <w:rFonts w:asciiTheme="minorHAnsi" w:hAnsiTheme="minorHAnsi"/>
                <w:sz w:val="22"/>
                <w:szCs w:val="22"/>
                <w:lang w:val="en-US"/>
              </w:rPr>
              <w:t xml:space="preserve">the </w:t>
            </w:r>
            <w:r w:rsidR="00D82E2B">
              <w:rPr>
                <w:rFonts w:asciiTheme="minorHAnsi" w:hAnsiTheme="minorHAnsi"/>
                <w:sz w:val="22"/>
                <w:szCs w:val="22"/>
                <w:lang w:val="en-US"/>
              </w:rPr>
              <w:t>Consent</w:t>
            </w:r>
            <w:proofErr w:type="gramEnd"/>
            <w:r w:rsidR="00D82E2B">
              <w:rPr>
                <w:rFonts w:asciiTheme="minorHAnsi" w:hAnsiTheme="minorHAnsi"/>
                <w:sz w:val="22"/>
                <w:szCs w:val="22"/>
                <w:lang w:val="en-US"/>
              </w:rPr>
              <w:t xml:space="preserve"> Holder</w:t>
            </w:r>
            <w:r w:rsidRPr="00980849">
              <w:rPr>
                <w:rFonts w:asciiTheme="minorHAnsi" w:hAnsiTheme="minorHAnsi"/>
                <w:sz w:val="22"/>
                <w:szCs w:val="22"/>
                <w:lang w:val="en-US"/>
              </w:rPr>
              <w:t xml:space="preserve"> must consult with the Road Controlling Authority regarding temporary traffic signage at the State Highway 6 / Waitaha Road intersection and must install and maintain any agreed signage for the duration of construction activities.</w:t>
            </w:r>
          </w:p>
        </w:tc>
      </w:tr>
      <w:tr w:rsidR="00934F1C" w:rsidRPr="00980849" w14:paraId="03EC9EA6" w14:textId="77777777" w:rsidTr="42936FD3">
        <w:trPr>
          <w:trHeight w:val="567"/>
        </w:trPr>
        <w:tc>
          <w:tcPr>
            <w:tcW w:w="1129" w:type="dxa"/>
            <w:shd w:val="clear" w:color="auto" w:fill="DAE9F7" w:themeFill="text2" w:themeFillTint="1A"/>
            <w:vAlign w:val="center"/>
          </w:tcPr>
          <w:p w14:paraId="650AFAD1" w14:textId="77777777" w:rsidR="00934F1C" w:rsidRPr="00980849" w:rsidRDefault="00934F1C" w:rsidP="000C44C6">
            <w:pPr>
              <w:rPr>
                <w:sz w:val="22"/>
                <w:szCs w:val="22"/>
              </w:rPr>
            </w:pPr>
          </w:p>
        </w:tc>
        <w:tc>
          <w:tcPr>
            <w:tcW w:w="9661" w:type="dxa"/>
            <w:shd w:val="clear" w:color="auto" w:fill="DAE9F7" w:themeFill="text2" w:themeFillTint="1A"/>
            <w:vAlign w:val="center"/>
          </w:tcPr>
          <w:p w14:paraId="71452014" w14:textId="5562D921" w:rsidR="00934F1C" w:rsidRPr="00980849" w:rsidRDefault="00934F1C" w:rsidP="000C44C6">
            <w:pPr>
              <w:pStyle w:val="Legal1"/>
              <w:rPr>
                <w:rFonts w:asciiTheme="minorHAnsi" w:hAnsiTheme="minorHAnsi"/>
                <w:b/>
                <w:bCs/>
                <w:sz w:val="22"/>
                <w:szCs w:val="22"/>
              </w:rPr>
            </w:pPr>
            <w:r w:rsidRPr="00980849">
              <w:rPr>
                <w:rFonts w:asciiTheme="minorHAnsi" w:hAnsiTheme="minorHAnsi"/>
                <w:b/>
                <w:bCs/>
                <w:sz w:val="22"/>
                <w:szCs w:val="22"/>
              </w:rPr>
              <w:t xml:space="preserve">Local Road Works </w:t>
            </w:r>
          </w:p>
        </w:tc>
      </w:tr>
      <w:tr w:rsidR="001330B5" w:rsidRPr="00980849" w14:paraId="195E96B4" w14:textId="77777777" w:rsidTr="42936FD3">
        <w:tc>
          <w:tcPr>
            <w:tcW w:w="1129" w:type="dxa"/>
          </w:tcPr>
          <w:p w14:paraId="6D8FE1A2" w14:textId="64D1DD29" w:rsidR="001330B5" w:rsidRPr="00980849" w:rsidRDefault="001330B5" w:rsidP="001330B5">
            <w:pPr>
              <w:rPr>
                <w:sz w:val="22"/>
                <w:szCs w:val="22"/>
              </w:rPr>
            </w:pPr>
            <w:r w:rsidRPr="008424B6">
              <w:rPr>
                <w:sz w:val="22"/>
                <w:szCs w:val="22"/>
              </w:rPr>
              <w:t>DC</w:t>
            </w:r>
            <w:r w:rsidR="00AF0618">
              <w:rPr>
                <w:sz w:val="22"/>
                <w:szCs w:val="22"/>
              </w:rPr>
              <w:t>12</w:t>
            </w:r>
          </w:p>
        </w:tc>
        <w:tc>
          <w:tcPr>
            <w:tcW w:w="9661" w:type="dxa"/>
          </w:tcPr>
          <w:p w14:paraId="3EFD7F9B" w14:textId="34195337"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 xml:space="preserve">No less than </w:t>
            </w:r>
            <w:r w:rsidR="005F74A8">
              <w:rPr>
                <w:rFonts w:asciiTheme="minorHAnsi" w:hAnsiTheme="minorHAnsi"/>
                <w:sz w:val="22"/>
                <w:szCs w:val="22"/>
              </w:rPr>
              <w:t>three (</w:t>
            </w:r>
            <w:r w:rsidRPr="00980849">
              <w:rPr>
                <w:rFonts w:asciiTheme="minorHAnsi" w:hAnsiTheme="minorHAnsi"/>
                <w:sz w:val="22"/>
                <w:szCs w:val="22"/>
              </w:rPr>
              <w:t>3</w:t>
            </w:r>
            <w:r w:rsidR="005F74A8">
              <w:rPr>
                <w:rFonts w:asciiTheme="minorHAnsi" w:hAnsiTheme="minorHAnsi"/>
                <w:sz w:val="22"/>
                <w:szCs w:val="22"/>
              </w:rPr>
              <w:t>)</w:t>
            </w:r>
            <w:r w:rsidRPr="00980849">
              <w:rPr>
                <w:rFonts w:asciiTheme="minorHAnsi" w:hAnsiTheme="minorHAnsi"/>
                <w:sz w:val="22"/>
                <w:szCs w:val="22"/>
              </w:rPr>
              <w:t xml:space="preserve"> months prior to undertaking any upgrade works on any existing parts of Waitaha Road or Anderson Road the </w:t>
            </w:r>
            <w:r w:rsidR="00D82E2B">
              <w:rPr>
                <w:rFonts w:asciiTheme="minorHAnsi" w:hAnsiTheme="minorHAnsi"/>
                <w:sz w:val="22"/>
                <w:szCs w:val="22"/>
              </w:rPr>
              <w:t>Consent Holder</w:t>
            </w:r>
            <w:r w:rsidRPr="00980849">
              <w:rPr>
                <w:rFonts w:asciiTheme="minorHAnsi" w:hAnsiTheme="minorHAnsi"/>
                <w:sz w:val="22"/>
                <w:szCs w:val="22"/>
              </w:rPr>
              <w:t xml:space="preserve"> must submit design/construction plans for all parts of the road works to the Consent Authority for certification. The submitted plans must include, but are not limited to:</w:t>
            </w:r>
          </w:p>
          <w:p w14:paraId="1E152B50" w14:textId="2CB423D5" w:rsidR="001330B5" w:rsidRPr="00980849" w:rsidRDefault="001330B5" w:rsidP="00306C87">
            <w:pPr>
              <w:pStyle w:val="Legal1"/>
              <w:numPr>
                <w:ilvl w:val="1"/>
                <w:numId w:val="72"/>
              </w:numPr>
              <w:rPr>
                <w:rFonts w:asciiTheme="minorHAnsi" w:hAnsiTheme="minorHAnsi"/>
                <w:sz w:val="22"/>
                <w:szCs w:val="22"/>
              </w:rPr>
            </w:pPr>
            <w:r w:rsidRPr="00980849">
              <w:rPr>
                <w:rFonts w:asciiTheme="minorHAnsi" w:hAnsiTheme="minorHAnsi"/>
                <w:sz w:val="22"/>
                <w:szCs w:val="22"/>
              </w:rPr>
              <w:t xml:space="preserve">Pavement </w:t>
            </w:r>
            <w:proofErr w:type="gramStart"/>
            <w:r w:rsidRPr="00980849">
              <w:rPr>
                <w:rFonts w:asciiTheme="minorHAnsi" w:hAnsiTheme="minorHAnsi"/>
                <w:sz w:val="22"/>
                <w:szCs w:val="22"/>
              </w:rPr>
              <w:t>design;</w:t>
            </w:r>
            <w:proofErr w:type="gramEnd"/>
          </w:p>
          <w:p w14:paraId="2D2B52E9" w14:textId="15CF7A46" w:rsidR="001330B5" w:rsidRPr="00980849" w:rsidRDefault="001330B5" w:rsidP="00306C87">
            <w:pPr>
              <w:pStyle w:val="Legal1"/>
              <w:numPr>
                <w:ilvl w:val="1"/>
                <w:numId w:val="72"/>
              </w:numPr>
              <w:rPr>
                <w:rFonts w:asciiTheme="minorHAnsi" w:hAnsiTheme="minorHAnsi"/>
                <w:sz w:val="22"/>
                <w:szCs w:val="22"/>
              </w:rPr>
            </w:pPr>
            <w:r w:rsidRPr="00980849">
              <w:rPr>
                <w:rFonts w:asciiTheme="minorHAnsi" w:hAnsiTheme="minorHAnsi"/>
                <w:sz w:val="22"/>
                <w:szCs w:val="22"/>
              </w:rPr>
              <w:t xml:space="preserve">Longitudinal </w:t>
            </w:r>
            <w:proofErr w:type="gramStart"/>
            <w:r w:rsidRPr="00980849">
              <w:rPr>
                <w:rFonts w:asciiTheme="minorHAnsi" w:hAnsiTheme="minorHAnsi"/>
                <w:sz w:val="22"/>
                <w:szCs w:val="22"/>
              </w:rPr>
              <w:t>sections;</w:t>
            </w:r>
            <w:proofErr w:type="gramEnd"/>
          </w:p>
          <w:p w14:paraId="72188CFB" w14:textId="53928561" w:rsidR="001330B5" w:rsidRPr="00980849" w:rsidRDefault="001330B5" w:rsidP="00306C87">
            <w:pPr>
              <w:pStyle w:val="Legal1"/>
              <w:numPr>
                <w:ilvl w:val="1"/>
                <w:numId w:val="72"/>
              </w:numPr>
              <w:rPr>
                <w:rFonts w:asciiTheme="minorHAnsi" w:hAnsiTheme="minorHAnsi"/>
                <w:sz w:val="22"/>
                <w:szCs w:val="22"/>
              </w:rPr>
            </w:pPr>
            <w:r w:rsidRPr="00980849">
              <w:rPr>
                <w:rFonts w:asciiTheme="minorHAnsi" w:hAnsiTheme="minorHAnsi"/>
                <w:sz w:val="22"/>
                <w:szCs w:val="22"/>
              </w:rPr>
              <w:t xml:space="preserve">Disposal of stormwater including all structures and erosion </w:t>
            </w:r>
            <w:proofErr w:type="gramStart"/>
            <w:r w:rsidRPr="00980849">
              <w:rPr>
                <w:rFonts w:asciiTheme="minorHAnsi" w:hAnsiTheme="minorHAnsi"/>
                <w:sz w:val="22"/>
                <w:szCs w:val="22"/>
              </w:rPr>
              <w:t>control;</w:t>
            </w:r>
            <w:proofErr w:type="gramEnd"/>
          </w:p>
          <w:p w14:paraId="32E57F4E" w14:textId="3713ABB0" w:rsidR="001330B5" w:rsidRPr="00980849" w:rsidRDefault="001330B5" w:rsidP="00306C87">
            <w:pPr>
              <w:pStyle w:val="Legal1"/>
              <w:numPr>
                <w:ilvl w:val="1"/>
                <w:numId w:val="72"/>
              </w:numPr>
              <w:rPr>
                <w:rFonts w:asciiTheme="minorHAnsi" w:hAnsiTheme="minorHAnsi"/>
                <w:sz w:val="22"/>
                <w:szCs w:val="22"/>
              </w:rPr>
            </w:pPr>
            <w:r w:rsidRPr="00980849">
              <w:rPr>
                <w:rFonts w:asciiTheme="minorHAnsi" w:hAnsiTheme="minorHAnsi"/>
                <w:sz w:val="22"/>
                <w:szCs w:val="22"/>
              </w:rPr>
              <w:t>Common services trench; and</w:t>
            </w:r>
          </w:p>
          <w:p w14:paraId="43CFE3AF" w14:textId="50494ECC" w:rsidR="001330B5" w:rsidRPr="00C85990" w:rsidRDefault="001330B5" w:rsidP="00306C87">
            <w:pPr>
              <w:pStyle w:val="Legal1"/>
              <w:numPr>
                <w:ilvl w:val="1"/>
                <w:numId w:val="72"/>
              </w:numPr>
              <w:rPr>
                <w:rFonts w:asciiTheme="minorHAnsi" w:hAnsiTheme="minorHAnsi"/>
                <w:sz w:val="22"/>
                <w:szCs w:val="22"/>
              </w:rPr>
            </w:pPr>
            <w:r w:rsidRPr="00980849">
              <w:rPr>
                <w:rFonts w:asciiTheme="minorHAnsi" w:hAnsiTheme="minorHAnsi"/>
                <w:sz w:val="22"/>
                <w:szCs w:val="22"/>
              </w:rPr>
              <w:t>Surface treatment.</w:t>
            </w:r>
          </w:p>
        </w:tc>
      </w:tr>
      <w:tr w:rsidR="001330B5" w:rsidRPr="00980849" w14:paraId="41A88A4F" w14:textId="77777777" w:rsidTr="42936FD3">
        <w:tc>
          <w:tcPr>
            <w:tcW w:w="1129" w:type="dxa"/>
          </w:tcPr>
          <w:p w14:paraId="067D8B83" w14:textId="3F428281" w:rsidR="001330B5" w:rsidRPr="00980849" w:rsidRDefault="001330B5" w:rsidP="001330B5">
            <w:pPr>
              <w:rPr>
                <w:sz w:val="22"/>
                <w:szCs w:val="22"/>
              </w:rPr>
            </w:pPr>
            <w:r w:rsidRPr="008424B6">
              <w:rPr>
                <w:sz w:val="22"/>
                <w:szCs w:val="22"/>
              </w:rPr>
              <w:t>DC</w:t>
            </w:r>
            <w:r w:rsidR="00AF0618">
              <w:rPr>
                <w:sz w:val="22"/>
                <w:szCs w:val="22"/>
              </w:rPr>
              <w:t>13</w:t>
            </w:r>
          </w:p>
        </w:tc>
        <w:tc>
          <w:tcPr>
            <w:tcW w:w="9661" w:type="dxa"/>
          </w:tcPr>
          <w:p w14:paraId="195DE1B5" w14:textId="239986D6"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 xml:space="preserve">All road construction and upgrade works must be designed to the acceptance of the Road Controlling Authority at the </w:t>
            </w:r>
            <w:r w:rsidR="00D82E2B">
              <w:rPr>
                <w:rFonts w:asciiTheme="minorHAnsi" w:hAnsiTheme="minorHAnsi"/>
                <w:sz w:val="22"/>
                <w:szCs w:val="22"/>
              </w:rPr>
              <w:t>Consent Holder</w:t>
            </w:r>
            <w:r w:rsidRPr="00980849">
              <w:rPr>
                <w:rFonts w:asciiTheme="minorHAnsi" w:hAnsiTheme="minorHAnsi"/>
                <w:sz w:val="22"/>
                <w:szCs w:val="22"/>
              </w:rPr>
              <w:t>’s expense.</w:t>
            </w:r>
          </w:p>
        </w:tc>
      </w:tr>
      <w:tr w:rsidR="001330B5" w:rsidRPr="00980849" w14:paraId="2716CDCC" w14:textId="77777777" w:rsidTr="42936FD3">
        <w:tc>
          <w:tcPr>
            <w:tcW w:w="1129" w:type="dxa"/>
          </w:tcPr>
          <w:p w14:paraId="5B6A20EC" w14:textId="7DAB2C68" w:rsidR="001330B5" w:rsidRPr="007737DD" w:rsidRDefault="001330B5" w:rsidP="001330B5">
            <w:pPr>
              <w:rPr>
                <w:sz w:val="22"/>
                <w:szCs w:val="22"/>
              </w:rPr>
            </w:pPr>
            <w:r w:rsidRPr="007737DD">
              <w:rPr>
                <w:sz w:val="22"/>
                <w:szCs w:val="22"/>
              </w:rPr>
              <w:t>DC</w:t>
            </w:r>
            <w:r w:rsidR="00AF0618" w:rsidRPr="007737DD">
              <w:rPr>
                <w:sz w:val="22"/>
                <w:szCs w:val="22"/>
              </w:rPr>
              <w:t>14</w:t>
            </w:r>
          </w:p>
        </w:tc>
        <w:tc>
          <w:tcPr>
            <w:tcW w:w="9661" w:type="dxa"/>
          </w:tcPr>
          <w:p w14:paraId="00E16308" w14:textId="7C04461D" w:rsidR="001330B5" w:rsidRPr="007737DD" w:rsidRDefault="001330B5" w:rsidP="001330B5">
            <w:pPr>
              <w:pStyle w:val="Legal1"/>
              <w:rPr>
                <w:rFonts w:asciiTheme="minorHAnsi" w:hAnsiTheme="minorHAnsi"/>
                <w:sz w:val="22"/>
                <w:szCs w:val="22"/>
              </w:rPr>
            </w:pPr>
            <w:r w:rsidRPr="007737DD">
              <w:rPr>
                <w:rFonts w:asciiTheme="minorHAnsi" w:hAnsiTheme="minorHAnsi"/>
                <w:sz w:val="22"/>
                <w:szCs w:val="22"/>
              </w:rPr>
              <w:t xml:space="preserve">Prior to using Waitaha Road and Anderson Road for </w:t>
            </w:r>
            <w:r w:rsidRPr="007737DD">
              <w:rPr>
                <w:rFonts w:asciiTheme="minorHAnsi" w:hAnsiTheme="minorHAnsi"/>
                <w:b/>
                <w:bCs/>
                <w:sz w:val="22"/>
                <w:szCs w:val="22"/>
              </w:rPr>
              <w:t>Construction</w:t>
            </w:r>
            <w:r w:rsidRPr="007737DD">
              <w:rPr>
                <w:rFonts w:asciiTheme="minorHAnsi" w:hAnsiTheme="minorHAnsi"/>
                <w:sz w:val="22"/>
                <w:szCs w:val="22"/>
              </w:rPr>
              <w:t xml:space="preserve"> activities, the </w:t>
            </w:r>
            <w:r w:rsidR="00D82E2B" w:rsidRPr="007737DD">
              <w:rPr>
                <w:rFonts w:asciiTheme="minorHAnsi" w:hAnsiTheme="minorHAnsi"/>
                <w:sz w:val="22"/>
                <w:szCs w:val="22"/>
              </w:rPr>
              <w:t>Consent Holder</w:t>
            </w:r>
            <w:r w:rsidRPr="007737DD">
              <w:rPr>
                <w:rFonts w:asciiTheme="minorHAnsi" w:hAnsiTheme="minorHAnsi"/>
                <w:sz w:val="22"/>
                <w:szCs w:val="22"/>
              </w:rPr>
              <w:t xml:space="preserve"> must undertake the road construction and upgrade works in accordance </w:t>
            </w:r>
            <w:r w:rsidR="00123F04">
              <w:rPr>
                <w:rFonts w:asciiTheme="minorHAnsi" w:hAnsiTheme="minorHAnsi"/>
                <w:sz w:val="22"/>
                <w:szCs w:val="22"/>
              </w:rPr>
              <w:t xml:space="preserve">with </w:t>
            </w:r>
            <w:r w:rsidRPr="007737DD">
              <w:rPr>
                <w:rFonts w:asciiTheme="minorHAnsi" w:hAnsiTheme="minorHAnsi"/>
                <w:sz w:val="22"/>
                <w:szCs w:val="22"/>
              </w:rPr>
              <w:t xml:space="preserve">the certified design/construction </w:t>
            </w:r>
            <w:r w:rsidR="00B00AB2">
              <w:rPr>
                <w:rFonts w:asciiTheme="minorHAnsi" w:hAnsiTheme="minorHAnsi"/>
                <w:sz w:val="22"/>
                <w:szCs w:val="22"/>
              </w:rPr>
              <w:t xml:space="preserve">plans </w:t>
            </w:r>
            <w:r w:rsidRPr="007737DD">
              <w:rPr>
                <w:rFonts w:asciiTheme="minorHAnsi" w:hAnsiTheme="minorHAnsi"/>
                <w:sz w:val="22"/>
                <w:szCs w:val="22"/>
              </w:rPr>
              <w:t xml:space="preserve">submitted under </w:t>
            </w:r>
            <w:r w:rsidRPr="00D9135A">
              <w:rPr>
                <w:rFonts w:asciiTheme="minorHAnsi" w:hAnsiTheme="minorHAnsi"/>
                <w:sz w:val="22"/>
                <w:szCs w:val="22"/>
                <w:highlight w:val="lightGray"/>
              </w:rPr>
              <w:t xml:space="preserve">Condition </w:t>
            </w:r>
            <w:r w:rsidR="002405BE" w:rsidRPr="00D9135A">
              <w:rPr>
                <w:rFonts w:asciiTheme="minorHAnsi" w:hAnsiTheme="minorHAnsi"/>
                <w:sz w:val="22"/>
                <w:szCs w:val="22"/>
                <w:highlight w:val="lightGray"/>
              </w:rPr>
              <w:t>DC12</w:t>
            </w:r>
            <w:r w:rsidRPr="007737DD">
              <w:rPr>
                <w:rFonts w:asciiTheme="minorHAnsi" w:hAnsiTheme="minorHAnsi"/>
                <w:sz w:val="22"/>
                <w:szCs w:val="22"/>
              </w:rPr>
              <w:t xml:space="preserve"> of this consent.</w:t>
            </w:r>
          </w:p>
          <w:p w14:paraId="117DEDC1" w14:textId="722A08B0" w:rsidR="001330B5" w:rsidRPr="007737DD" w:rsidRDefault="001330B5" w:rsidP="001330B5">
            <w:pPr>
              <w:pStyle w:val="Legal1"/>
              <w:rPr>
                <w:rFonts w:asciiTheme="minorHAnsi" w:hAnsiTheme="minorHAnsi"/>
                <w:i/>
                <w:iCs/>
                <w:sz w:val="22"/>
                <w:szCs w:val="22"/>
              </w:rPr>
            </w:pPr>
            <w:r w:rsidRPr="007737DD">
              <w:rPr>
                <w:rFonts w:asciiTheme="minorHAnsi" w:hAnsiTheme="minorHAnsi"/>
                <w:b/>
                <w:bCs/>
                <w:i/>
                <w:iCs/>
                <w:sz w:val="22"/>
                <w:szCs w:val="22"/>
              </w:rPr>
              <w:t>Advice Note</w:t>
            </w:r>
            <w:r w:rsidRPr="007737DD">
              <w:rPr>
                <w:rFonts w:asciiTheme="minorHAnsi" w:hAnsiTheme="minorHAnsi"/>
                <w:i/>
                <w:iCs/>
                <w:sz w:val="22"/>
                <w:szCs w:val="22"/>
              </w:rPr>
              <w:t xml:space="preserve">: The </w:t>
            </w:r>
            <w:r w:rsidR="00D82E2B" w:rsidRPr="007737DD">
              <w:rPr>
                <w:rFonts w:asciiTheme="minorHAnsi" w:hAnsiTheme="minorHAnsi"/>
                <w:i/>
                <w:iCs/>
                <w:sz w:val="22"/>
                <w:szCs w:val="22"/>
              </w:rPr>
              <w:t>Consent Holder</w:t>
            </w:r>
            <w:r w:rsidRPr="007737DD">
              <w:rPr>
                <w:rFonts w:asciiTheme="minorHAnsi" w:hAnsiTheme="minorHAnsi"/>
                <w:i/>
                <w:iCs/>
                <w:sz w:val="22"/>
                <w:szCs w:val="22"/>
              </w:rPr>
              <w:t xml:space="preserve"> must submit a Corridor Access Request to WDC’s District Assets Department prior to undertaking works in the legal road reserve.</w:t>
            </w:r>
          </w:p>
        </w:tc>
      </w:tr>
      <w:tr w:rsidR="001330B5" w:rsidRPr="00980849" w14:paraId="5697BA82" w14:textId="77777777" w:rsidTr="42936FD3">
        <w:tc>
          <w:tcPr>
            <w:tcW w:w="1129" w:type="dxa"/>
          </w:tcPr>
          <w:p w14:paraId="13454C2D" w14:textId="11D93F31" w:rsidR="001330B5" w:rsidRPr="007737DD" w:rsidRDefault="001330B5" w:rsidP="001330B5">
            <w:pPr>
              <w:rPr>
                <w:sz w:val="22"/>
                <w:szCs w:val="22"/>
              </w:rPr>
            </w:pPr>
            <w:r w:rsidRPr="007737DD">
              <w:rPr>
                <w:sz w:val="22"/>
                <w:szCs w:val="22"/>
              </w:rPr>
              <w:t>DC</w:t>
            </w:r>
            <w:r w:rsidR="00AF0618" w:rsidRPr="007737DD">
              <w:rPr>
                <w:sz w:val="22"/>
                <w:szCs w:val="22"/>
              </w:rPr>
              <w:t>15</w:t>
            </w:r>
          </w:p>
        </w:tc>
        <w:tc>
          <w:tcPr>
            <w:tcW w:w="9661" w:type="dxa"/>
          </w:tcPr>
          <w:p w14:paraId="4FD6D333" w14:textId="25E6FE8E" w:rsidR="001330B5" w:rsidRPr="007737DD" w:rsidRDefault="001330B5" w:rsidP="001330B5">
            <w:pPr>
              <w:pStyle w:val="Legal1"/>
              <w:rPr>
                <w:rFonts w:asciiTheme="minorHAnsi" w:hAnsiTheme="minorHAnsi"/>
                <w:sz w:val="22"/>
                <w:szCs w:val="22"/>
              </w:rPr>
            </w:pPr>
            <w:r w:rsidRPr="007737DD">
              <w:rPr>
                <w:rFonts w:asciiTheme="minorHAnsi" w:hAnsiTheme="minorHAnsi"/>
                <w:sz w:val="22"/>
                <w:szCs w:val="22"/>
              </w:rPr>
              <w:t xml:space="preserve">Within three (3) months of completing the road construction or upgrade works required under </w:t>
            </w:r>
            <w:r w:rsidRPr="002A7C2D">
              <w:rPr>
                <w:rFonts w:asciiTheme="minorHAnsi" w:hAnsiTheme="minorHAnsi"/>
                <w:sz w:val="22"/>
                <w:szCs w:val="22"/>
                <w:highlight w:val="lightGray"/>
              </w:rPr>
              <w:t xml:space="preserve">Condition </w:t>
            </w:r>
            <w:r w:rsidR="002405BE" w:rsidRPr="002A7C2D">
              <w:rPr>
                <w:rFonts w:asciiTheme="minorHAnsi" w:hAnsiTheme="minorHAnsi"/>
                <w:sz w:val="22"/>
                <w:szCs w:val="22"/>
                <w:highlight w:val="lightGray"/>
              </w:rPr>
              <w:t>DC14</w:t>
            </w:r>
            <w:r w:rsidRPr="007737DD">
              <w:rPr>
                <w:rFonts w:asciiTheme="minorHAnsi" w:hAnsiTheme="minorHAnsi"/>
                <w:sz w:val="22"/>
                <w:szCs w:val="22"/>
              </w:rPr>
              <w:t xml:space="preserve">, the </w:t>
            </w:r>
            <w:r w:rsidR="00D82E2B" w:rsidRPr="007737DD">
              <w:rPr>
                <w:rFonts w:asciiTheme="minorHAnsi" w:hAnsiTheme="minorHAnsi"/>
                <w:sz w:val="22"/>
                <w:szCs w:val="22"/>
              </w:rPr>
              <w:t>Consent Holder</w:t>
            </w:r>
            <w:r w:rsidRPr="007737DD">
              <w:rPr>
                <w:rFonts w:asciiTheme="minorHAnsi" w:hAnsiTheme="minorHAnsi"/>
                <w:sz w:val="22"/>
                <w:szCs w:val="22"/>
              </w:rPr>
              <w:t xml:space="preserve"> must: </w:t>
            </w:r>
          </w:p>
          <w:p w14:paraId="61E35EA3" w14:textId="6A414BBD" w:rsidR="001330B5" w:rsidRPr="007737DD" w:rsidRDefault="001330B5" w:rsidP="00306C87">
            <w:pPr>
              <w:pStyle w:val="Legal1"/>
              <w:numPr>
                <w:ilvl w:val="8"/>
                <w:numId w:val="104"/>
              </w:numPr>
              <w:tabs>
                <w:tab w:val="clear" w:pos="4961"/>
              </w:tabs>
              <w:ind w:left="887"/>
              <w:rPr>
                <w:rFonts w:asciiTheme="minorHAnsi" w:hAnsiTheme="minorHAnsi"/>
                <w:sz w:val="22"/>
                <w:szCs w:val="22"/>
              </w:rPr>
            </w:pPr>
            <w:r w:rsidRPr="007737DD">
              <w:rPr>
                <w:rFonts w:asciiTheme="minorHAnsi" w:hAnsiTheme="minorHAnsi"/>
                <w:sz w:val="22"/>
                <w:szCs w:val="22"/>
              </w:rPr>
              <w:lastRenderedPageBreak/>
              <w:t>Submit Quality Assurance Certificates prepared by a suitably qualified and experienced expert must be completed, signed and submitted to the Road Controlling Authority for information</w:t>
            </w:r>
            <w:r w:rsidR="002405BE" w:rsidRPr="007737DD">
              <w:rPr>
                <w:rFonts w:asciiTheme="minorHAnsi" w:hAnsiTheme="minorHAnsi"/>
                <w:sz w:val="22"/>
                <w:szCs w:val="22"/>
              </w:rPr>
              <w:t>; and</w:t>
            </w:r>
          </w:p>
          <w:p w14:paraId="648828F2" w14:textId="462EF940" w:rsidR="001330B5" w:rsidRPr="007737DD" w:rsidRDefault="001330B5" w:rsidP="00306C87">
            <w:pPr>
              <w:pStyle w:val="Legal1"/>
              <w:numPr>
                <w:ilvl w:val="8"/>
                <w:numId w:val="104"/>
              </w:numPr>
              <w:ind w:left="879"/>
              <w:rPr>
                <w:rFonts w:asciiTheme="minorHAnsi" w:hAnsiTheme="minorHAnsi"/>
                <w:sz w:val="22"/>
                <w:szCs w:val="22"/>
              </w:rPr>
            </w:pPr>
            <w:r w:rsidRPr="007737DD">
              <w:rPr>
                <w:rFonts w:asciiTheme="minorHAnsi" w:hAnsiTheme="minorHAnsi"/>
                <w:sz w:val="22"/>
                <w:szCs w:val="22"/>
              </w:rPr>
              <w:t xml:space="preserve">provide as-built plans of the road upgrades and any associated structures located within the road reserve to the Road Controlling Authority for information. </w:t>
            </w:r>
          </w:p>
        </w:tc>
      </w:tr>
      <w:tr w:rsidR="00934F1C" w:rsidRPr="00980849" w14:paraId="1B98C3CD" w14:textId="77777777" w:rsidTr="42936FD3">
        <w:trPr>
          <w:trHeight w:val="567"/>
        </w:trPr>
        <w:tc>
          <w:tcPr>
            <w:tcW w:w="1129" w:type="dxa"/>
            <w:tcBorders>
              <w:bottom w:val="single" w:sz="4" w:space="0" w:color="171717" w:themeColor="background2" w:themeShade="1A"/>
            </w:tcBorders>
            <w:shd w:val="clear" w:color="auto" w:fill="DAE9F7" w:themeFill="text2" w:themeFillTint="1A"/>
            <w:vAlign w:val="center"/>
          </w:tcPr>
          <w:p w14:paraId="06F26B2E" w14:textId="22ECC608" w:rsidR="00934F1C" w:rsidRPr="00980849" w:rsidRDefault="00934F1C" w:rsidP="000C44C6">
            <w:pPr>
              <w:rPr>
                <w:sz w:val="22"/>
                <w:szCs w:val="22"/>
              </w:rPr>
            </w:pPr>
          </w:p>
        </w:tc>
        <w:tc>
          <w:tcPr>
            <w:tcW w:w="9661" w:type="dxa"/>
            <w:tcBorders>
              <w:bottom w:val="single" w:sz="4" w:space="0" w:color="171717" w:themeColor="background2" w:themeShade="1A"/>
            </w:tcBorders>
            <w:shd w:val="clear" w:color="auto" w:fill="DAE9F7" w:themeFill="text2" w:themeFillTint="1A"/>
            <w:vAlign w:val="center"/>
          </w:tcPr>
          <w:p w14:paraId="1D0673E4" w14:textId="18D6087A" w:rsidR="00934F1C" w:rsidRPr="009A66A4" w:rsidRDefault="00934F1C" w:rsidP="000C44C6">
            <w:pPr>
              <w:pStyle w:val="Legal1"/>
              <w:rPr>
                <w:rFonts w:asciiTheme="minorHAnsi" w:hAnsiTheme="minorHAnsi"/>
                <w:b/>
                <w:bCs/>
                <w:sz w:val="22"/>
                <w:szCs w:val="22"/>
              </w:rPr>
            </w:pPr>
            <w:r w:rsidRPr="00980849">
              <w:rPr>
                <w:rFonts w:asciiTheme="minorHAnsi" w:hAnsiTheme="minorHAnsi"/>
                <w:b/>
                <w:bCs/>
                <w:sz w:val="22"/>
                <w:szCs w:val="22"/>
              </w:rPr>
              <w:t xml:space="preserve">Site Access </w:t>
            </w:r>
          </w:p>
        </w:tc>
      </w:tr>
      <w:tr w:rsidR="00934F1C" w:rsidRPr="00980849" w14:paraId="46AAA523" w14:textId="77777777" w:rsidTr="42936FD3">
        <w:tc>
          <w:tcPr>
            <w:tcW w:w="1129" w:type="dxa"/>
            <w:tcBorders>
              <w:bottom w:val="single" w:sz="4" w:space="0" w:color="171717" w:themeColor="background2" w:themeShade="1A"/>
            </w:tcBorders>
          </w:tcPr>
          <w:p w14:paraId="46EAE8A6" w14:textId="567DE447" w:rsidR="00934F1C" w:rsidRPr="00980849" w:rsidRDefault="001330B5" w:rsidP="00934F1C">
            <w:pPr>
              <w:rPr>
                <w:sz w:val="22"/>
                <w:szCs w:val="22"/>
              </w:rPr>
            </w:pPr>
            <w:r>
              <w:rPr>
                <w:sz w:val="22"/>
                <w:szCs w:val="22"/>
              </w:rPr>
              <w:t>DC</w:t>
            </w:r>
            <w:r w:rsidR="00AF0618">
              <w:rPr>
                <w:sz w:val="22"/>
                <w:szCs w:val="22"/>
              </w:rPr>
              <w:t>16</w:t>
            </w:r>
          </w:p>
        </w:tc>
        <w:tc>
          <w:tcPr>
            <w:tcW w:w="9661" w:type="dxa"/>
            <w:tcBorders>
              <w:bottom w:val="single" w:sz="4" w:space="0" w:color="171717" w:themeColor="background2" w:themeShade="1A"/>
            </w:tcBorders>
          </w:tcPr>
          <w:p w14:paraId="3CEC0C8F" w14:textId="466454EF" w:rsidR="00934F1C" w:rsidRPr="00980849" w:rsidRDefault="00934F1C" w:rsidP="00934F1C">
            <w:pPr>
              <w:pStyle w:val="Legal1"/>
              <w:rPr>
                <w:rFonts w:asciiTheme="minorHAnsi" w:hAnsiTheme="minorHAnsi"/>
                <w:sz w:val="22"/>
                <w:szCs w:val="22"/>
              </w:rPr>
            </w:pPr>
            <w:r w:rsidRPr="00980849">
              <w:rPr>
                <w:rFonts w:asciiTheme="minorHAnsi" w:hAnsiTheme="minorHAnsi"/>
                <w:sz w:val="22"/>
                <w:szCs w:val="22"/>
              </w:rPr>
              <w:t xml:space="preserve">Where not already achieved, the site entrance from Anderson Road must be upgraded, formed, and thereafter maintained for the term of this consent in accordance with the Westland District Council Code of Practice for Engineering Works. All costs of works shall be met by the </w:t>
            </w:r>
            <w:r w:rsidR="00D82E2B">
              <w:rPr>
                <w:rFonts w:asciiTheme="minorHAnsi" w:hAnsiTheme="minorHAnsi"/>
                <w:sz w:val="22"/>
                <w:szCs w:val="22"/>
              </w:rPr>
              <w:t>Consent Holder</w:t>
            </w:r>
            <w:r w:rsidRPr="00980849">
              <w:rPr>
                <w:rFonts w:asciiTheme="minorHAnsi" w:hAnsiTheme="minorHAnsi"/>
                <w:sz w:val="22"/>
                <w:szCs w:val="22"/>
              </w:rPr>
              <w:t>.</w:t>
            </w:r>
          </w:p>
        </w:tc>
      </w:tr>
    </w:tbl>
    <w:tbl>
      <w:tblPr>
        <w:tblStyle w:val="GridTable1Light"/>
        <w:tblW w:w="0" w:type="auto"/>
        <w:tblLook w:val="04A0" w:firstRow="1" w:lastRow="0" w:firstColumn="1" w:lastColumn="0" w:noHBand="0" w:noVBand="1"/>
      </w:tblPr>
      <w:tblGrid>
        <w:gridCol w:w="1129"/>
        <w:gridCol w:w="9661"/>
      </w:tblGrid>
      <w:tr w:rsidR="00417B01" w:rsidRPr="00D600A8" w14:paraId="4CD3AB36" w14:textId="77777777" w:rsidTr="005E770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DAE9F7" w:themeFill="text2" w:themeFillTint="1A"/>
            <w:vAlign w:val="center"/>
          </w:tcPr>
          <w:p w14:paraId="3F56A498" w14:textId="77777777" w:rsidR="00417B01" w:rsidRPr="00D600A8" w:rsidRDefault="00417B01" w:rsidP="000C44C6">
            <w:pPr>
              <w:rPr>
                <w:sz w:val="22"/>
                <w:szCs w:val="22"/>
              </w:rPr>
            </w:pPr>
          </w:p>
        </w:tc>
        <w:tc>
          <w:tcPr>
            <w:tcW w:w="966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DAE9F7" w:themeFill="text2" w:themeFillTint="1A"/>
            <w:vAlign w:val="center"/>
          </w:tcPr>
          <w:p w14:paraId="79F52685" w14:textId="77777777" w:rsidR="00417B01" w:rsidRPr="00D600A8" w:rsidRDefault="00417B01" w:rsidP="000C44C6">
            <w:pPr>
              <w:pStyle w:val="Legal1"/>
              <w:cnfStyle w:val="100000000000" w:firstRow="1" w:lastRow="0" w:firstColumn="0" w:lastColumn="0" w:oddVBand="0" w:evenVBand="0" w:oddHBand="0" w:evenHBand="0" w:firstRowFirstColumn="0" w:firstRowLastColumn="0" w:lastRowFirstColumn="0" w:lastRowLastColumn="0"/>
              <w:rPr>
                <w:rFonts w:ascii="Aptos" w:hAnsi="Aptos"/>
                <w:b w:val="0"/>
                <w:bCs w:val="0"/>
                <w:sz w:val="22"/>
                <w:szCs w:val="22"/>
              </w:rPr>
            </w:pPr>
            <w:r w:rsidRPr="00D600A8">
              <w:rPr>
                <w:rFonts w:ascii="Aptos" w:hAnsi="Aptos"/>
                <w:sz w:val="22"/>
                <w:szCs w:val="22"/>
              </w:rPr>
              <w:t>Construction Environment</w:t>
            </w:r>
            <w:r>
              <w:rPr>
                <w:rFonts w:ascii="Aptos" w:hAnsi="Aptos"/>
                <w:sz w:val="22"/>
                <w:szCs w:val="22"/>
              </w:rPr>
              <w:t>al</w:t>
            </w:r>
            <w:r w:rsidRPr="00D600A8">
              <w:rPr>
                <w:rFonts w:ascii="Aptos" w:hAnsi="Aptos"/>
                <w:sz w:val="22"/>
                <w:szCs w:val="22"/>
              </w:rPr>
              <w:t xml:space="preserve"> Management Plan </w:t>
            </w:r>
          </w:p>
        </w:tc>
      </w:tr>
      <w:tr w:rsidR="00417B01" w:rsidRPr="00D600A8" w14:paraId="0B6D11CA" w14:textId="77777777" w:rsidTr="005E770B">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tcPr>
          <w:p w14:paraId="6F5C09DC" w14:textId="60EA942E" w:rsidR="00417B01" w:rsidRPr="00D600A8" w:rsidRDefault="00817871" w:rsidP="006327A5">
            <w:pPr>
              <w:rPr>
                <w:sz w:val="22"/>
                <w:szCs w:val="22"/>
              </w:rPr>
            </w:pPr>
            <w:r>
              <w:rPr>
                <w:sz w:val="22"/>
                <w:szCs w:val="22"/>
              </w:rPr>
              <w:t>DC17</w:t>
            </w:r>
          </w:p>
        </w:tc>
        <w:tc>
          <w:tcPr>
            <w:tcW w:w="966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tcPr>
          <w:p w14:paraId="38F3358F" w14:textId="77777777" w:rsidR="00417B01" w:rsidRPr="00D600A8" w:rsidRDefault="00417B01" w:rsidP="00306C87">
            <w:pPr>
              <w:pStyle w:val="Legal1"/>
              <w:numPr>
                <w:ilvl w:val="3"/>
                <w:numId w:val="14"/>
              </w:numPr>
              <w:ind w:left="44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The objective of the </w:t>
            </w:r>
            <w:r w:rsidRPr="00A14394">
              <w:rPr>
                <w:rFonts w:ascii="Aptos" w:hAnsi="Aptos"/>
                <w:b/>
                <w:bCs/>
                <w:sz w:val="22"/>
                <w:szCs w:val="22"/>
              </w:rPr>
              <w:t>CEMP</w:t>
            </w:r>
            <w:r w:rsidRPr="00D600A8">
              <w:rPr>
                <w:rFonts w:ascii="Aptos" w:hAnsi="Aptos"/>
                <w:sz w:val="22"/>
                <w:szCs w:val="22"/>
              </w:rPr>
              <w:t xml:space="preserve"> is to set out the management procedures and construction methods to be implemented by the </w:t>
            </w:r>
            <w:r>
              <w:rPr>
                <w:rFonts w:ascii="Aptos" w:hAnsi="Aptos"/>
                <w:sz w:val="22"/>
                <w:szCs w:val="22"/>
              </w:rPr>
              <w:t>Consent Holder</w:t>
            </w:r>
            <w:r w:rsidRPr="00D600A8">
              <w:rPr>
                <w:rFonts w:ascii="Aptos" w:hAnsi="Aptos"/>
                <w:sz w:val="22"/>
                <w:szCs w:val="22"/>
              </w:rPr>
              <w:t xml:space="preserve"> to avoid, remedy, or mitigate adverse effects associated with construction works so that construction works are undertaken in accordance with the limits, standards, and requirements of these consents. </w:t>
            </w:r>
          </w:p>
          <w:p w14:paraId="655A7382" w14:textId="77777777" w:rsidR="00417B01" w:rsidRPr="00D600A8" w:rsidRDefault="00417B01" w:rsidP="00306C87">
            <w:pPr>
              <w:pStyle w:val="Legal1"/>
              <w:numPr>
                <w:ilvl w:val="3"/>
                <w:numId w:val="14"/>
              </w:numPr>
              <w:ind w:left="44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To achieve this objective, </w:t>
            </w:r>
            <w:r w:rsidRPr="00D600A8">
              <w:rPr>
                <w:rFonts w:asciiTheme="minorHAnsi" w:hAnsiTheme="minorHAnsi"/>
                <w:sz w:val="22"/>
                <w:szCs w:val="22"/>
              </w:rPr>
              <w:t xml:space="preserve">the </w:t>
            </w:r>
            <w:r w:rsidRPr="00691DB9">
              <w:rPr>
                <w:rFonts w:asciiTheme="minorHAnsi" w:hAnsiTheme="minorHAnsi"/>
                <w:b/>
                <w:bCs/>
                <w:sz w:val="22"/>
                <w:szCs w:val="22"/>
              </w:rPr>
              <w:t>CEMP</w:t>
            </w:r>
            <w:r w:rsidRPr="00D600A8">
              <w:rPr>
                <w:rFonts w:asciiTheme="minorHAnsi" w:hAnsiTheme="minorHAnsi"/>
                <w:sz w:val="22"/>
                <w:szCs w:val="22"/>
              </w:rPr>
              <w:t xml:space="preserve"> must include (as a minimum):</w:t>
            </w:r>
          </w:p>
          <w:p w14:paraId="5A0E23C8"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copies of any Management Plans applicable to the scope of </w:t>
            </w:r>
            <w:r w:rsidRPr="00691DB9">
              <w:rPr>
                <w:rFonts w:ascii="Aptos" w:hAnsi="Aptos"/>
                <w:b/>
                <w:bCs/>
                <w:sz w:val="22"/>
                <w:szCs w:val="22"/>
              </w:rPr>
              <w:t>Project Construction Work Component(s)</w:t>
            </w:r>
            <w:r w:rsidRPr="00D600A8">
              <w:rPr>
                <w:rFonts w:ascii="Aptos" w:hAnsi="Aptos"/>
                <w:sz w:val="22"/>
                <w:szCs w:val="22"/>
              </w:rPr>
              <w:t xml:space="preserve"> being to which the </w:t>
            </w:r>
            <w:r w:rsidRPr="00691DB9">
              <w:rPr>
                <w:rFonts w:ascii="Aptos" w:hAnsi="Aptos"/>
                <w:b/>
                <w:bCs/>
                <w:sz w:val="22"/>
                <w:szCs w:val="22"/>
              </w:rPr>
              <w:t>CEMP</w:t>
            </w:r>
            <w:r w:rsidRPr="00D600A8">
              <w:rPr>
                <w:rFonts w:ascii="Aptos" w:hAnsi="Aptos"/>
                <w:sz w:val="22"/>
                <w:szCs w:val="22"/>
              </w:rPr>
              <w:t xml:space="preserve"> </w:t>
            </w:r>
            <w:proofErr w:type="gramStart"/>
            <w:r w:rsidRPr="00D600A8">
              <w:rPr>
                <w:rFonts w:ascii="Aptos" w:hAnsi="Aptos"/>
                <w:sz w:val="22"/>
                <w:szCs w:val="22"/>
              </w:rPr>
              <w:t>relates;</w:t>
            </w:r>
            <w:proofErr w:type="gramEnd"/>
            <w:r w:rsidRPr="00D600A8">
              <w:rPr>
                <w:rFonts w:ascii="Aptos" w:hAnsi="Aptos"/>
                <w:sz w:val="22"/>
                <w:szCs w:val="22"/>
              </w:rPr>
              <w:t xml:space="preserve"> </w:t>
            </w:r>
          </w:p>
          <w:p w14:paraId="6B7F9C86"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The roles and responsibilities of staff and contractors including their contact details (phone and email address</w:t>
            </w:r>
            <w:proofErr w:type="gramStart"/>
            <w:r w:rsidRPr="00D600A8">
              <w:rPr>
                <w:rFonts w:ascii="Aptos" w:hAnsi="Aptos"/>
                <w:sz w:val="22"/>
                <w:szCs w:val="22"/>
              </w:rPr>
              <w:t>);</w:t>
            </w:r>
            <w:proofErr w:type="gramEnd"/>
            <w:r w:rsidRPr="00D600A8">
              <w:rPr>
                <w:rFonts w:ascii="Aptos" w:hAnsi="Aptos"/>
                <w:sz w:val="22"/>
                <w:szCs w:val="22"/>
              </w:rPr>
              <w:t xml:space="preserve"> </w:t>
            </w:r>
          </w:p>
          <w:p w14:paraId="19A4BDF6"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A summary description of the existing site(s) to be used for </w:t>
            </w:r>
            <w:proofErr w:type="gramStart"/>
            <w:r w:rsidRPr="00691DB9">
              <w:rPr>
                <w:rFonts w:ascii="Aptos" w:hAnsi="Aptos"/>
                <w:b/>
                <w:bCs/>
                <w:sz w:val="22"/>
                <w:szCs w:val="22"/>
              </w:rPr>
              <w:t>Construction</w:t>
            </w:r>
            <w:r w:rsidRPr="00D600A8">
              <w:rPr>
                <w:rFonts w:ascii="Aptos" w:hAnsi="Aptos"/>
                <w:sz w:val="22"/>
                <w:szCs w:val="22"/>
              </w:rPr>
              <w:t>;</w:t>
            </w:r>
            <w:proofErr w:type="gramEnd"/>
          </w:p>
          <w:p w14:paraId="601854D1"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A detailed description of the scope of construction activities, including a list of all</w:t>
            </w:r>
            <w:r w:rsidRPr="00691DB9">
              <w:rPr>
                <w:rFonts w:ascii="Aptos" w:hAnsi="Aptos"/>
                <w:b/>
                <w:bCs/>
                <w:sz w:val="22"/>
                <w:szCs w:val="22"/>
              </w:rPr>
              <w:t xml:space="preserve"> Project Construction Work Components </w:t>
            </w:r>
            <w:r w:rsidRPr="00D600A8">
              <w:rPr>
                <w:rFonts w:ascii="Aptos" w:hAnsi="Aptos"/>
                <w:sz w:val="22"/>
                <w:szCs w:val="22"/>
              </w:rPr>
              <w:t xml:space="preserve">and all land to be </w:t>
            </w:r>
            <w:proofErr w:type="gramStart"/>
            <w:r w:rsidRPr="00D600A8">
              <w:rPr>
                <w:rFonts w:ascii="Aptos" w:hAnsi="Aptos"/>
                <w:sz w:val="22"/>
                <w:szCs w:val="22"/>
              </w:rPr>
              <w:t>used;</w:t>
            </w:r>
            <w:proofErr w:type="gramEnd"/>
          </w:p>
          <w:p w14:paraId="207AB696"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691DB9">
              <w:rPr>
                <w:rFonts w:ascii="Aptos" w:hAnsi="Aptos"/>
                <w:b/>
                <w:bCs/>
                <w:sz w:val="22"/>
                <w:szCs w:val="22"/>
              </w:rPr>
              <w:t>Construction</w:t>
            </w:r>
            <w:r w:rsidRPr="00D600A8">
              <w:rPr>
                <w:rFonts w:ascii="Aptos" w:hAnsi="Aptos"/>
                <w:sz w:val="22"/>
                <w:szCs w:val="22"/>
              </w:rPr>
              <w:t xml:space="preserve"> </w:t>
            </w:r>
            <w:r>
              <w:rPr>
                <w:rFonts w:ascii="Aptos" w:hAnsi="Aptos"/>
                <w:sz w:val="22"/>
                <w:szCs w:val="22"/>
              </w:rPr>
              <w:t>w</w:t>
            </w:r>
            <w:r w:rsidRPr="00D600A8">
              <w:rPr>
                <w:rFonts w:ascii="Aptos" w:hAnsi="Aptos"/>
                <w:sz w:val="22"/>
                <w:szCs w:val="22"/>
              </w:rPr>
              <w:t xml:space="preserve">ork programmes and any staging </w:t>
            </w:r>
            <w:proofErr w:type="gramStart"/>
            <w:r w:rsidRPr="00D600A8">
              <w:rPr>
                <w:rFonts w:ascii="Aptos" w:hAnsi="Aptos"/>
                <w:sz w:val="22"/>
                <w:szCs w:val="22"/>
              </w:rPr>
              <w:t>details;</w:t>
            </w:r>
            <w:proofErr w:type="gramEnd"/>
            <w:r w:rsidRPr="00D600A8">
              <w:rPr>
                <w:rFonts w:ascii="Aptos" w:hAnsi="Aptos"/>
                <w:sz w:val="22"/>
                <w:szCs w:val="22"/>
              </w:rPr>
              <w:t xml:space="preserve"> </w:t>
            </w:r>
          </w:p>
          <w:p w14:paraId="1EBB581C" w14:textId="77777777" w:rsidR="00417B01" w:rsidRPr="00B00E36"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Hours of </w:t>
            </w:r>
            <w:r w:rsidRPr="007848AB">
              <w:rPr>
                <w:rFonts w:ascii="Aptos" w:hAnsi="Aptos"/>
                <w:b/>
                <w:bCs/>
                <w:sz w:val="22"/>
                <w:szCs w:val="22"/>
              </w:rPr>
              <w:t>Construction</w:t>
            </w:r>
            <w:r w:rsidRPr="00D600A8">
              <w:rPr>
                <w:rFonts w:ascii="Aptos" w:hAnsi="Aptos"/>
                <w:sz w:val="22"/>
                <w:szCs w:val="22"/>
              </w:rPr>
              <w:t xml:space="preserve"> work in accordance with </w:t>
            </w:r>
            <w:r w:rsidRPr="00786948">
              <w:rPr>
                <w:rFonts w:ascii="Aptos" w:hAnsi="Aptos"/>
                <w:sz w:val="22"/>
                <w:szCs w:val="22"/>
                <w:highlight w:val="lightGray"/>
              </w:rPr>
              <w:t xml:space="preserve">Condition </w:t>
            </w:r>
            <w:proofErr w:type="gramStart"/>
            <w:r w:rsidRPr="00786948">
              <w:rPr>
                <w:rFonts w:ascii="Aptos" w:hAnsi="Aptos"/>
                <w:sz w:val="22"/>
                <w:szCs w:val="22"/>
                <w:highlight w:val="lightGray"/>
              </w:rPr>
              <w:t>CC24</w:t>
            </w:r>
            <w:r w:rsidRPr="00B00E36">
              <w:rPr>
                <w:rFonts w:ascii="Aptos" w:hAnsi="Aptos"/>
                <w:sz w:val="22"/>
                <w:szCs w:val="22"/>
              </w:rPr>
              <w:t>;</w:t>
            </w:r>
            <w:proofErr w:type="gramEnd"/>
            <w:r w:rsidRPr="00B00E36">
              <w:rPr>
                <w:rFonts w:ascii="Aptos" w:hAnsi="Aptos"/>
                <w:sz w:val="22"/>
                <w:szCs w:val="22"/>
              </w:rPr>
              <w:t xml:space="preserve"> </w:t>
            </w:r>
          </w:p>
          <w:p w14:paraId="142FE5D1" w14:textId="12E965BD" w:rsidR="00417B01" w:rsidRPr="00B00E36"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B00E36">
              <w:rPr>
                <w:rFonts w:ascii="Aptos" w:hAnsi="Aptos"/>
                <w:b/>
                <w:bCs/>
                <w:sz w:val="22"/>
                <w:szCs w:val="22"/>
              </w:rPr>
              <w:t xml:space="preserve">Construction </w:t>
            </w:r>
            <w:r w:rsidRPr="00B00E36">
              <w:rPr>
                <w:rFonts w:ascii="Aptos" w:hAnsi="Aptos"/>
                <w:sz w:val="22"/>
                <w:szCs w:val="22"/>
              </w:rPr>
              <w:t xml:space="preserve">Site layout details including </w:t>
            </w:r>
            <w:r w:rsidRPr="00B00E36">
              <w:rPr>
                <w:rFonts w:ascii="Aptos" w:hAnsi="Aptos"/>
                <w:b/>
                <w:bCs/>
                <w:sz w:val="22"/>
                <w:szCs w:val="22"/>
              </w:rPr>
              <w:t>Construction Staging Areas</w:t>
            </w:r>
            <w:r w:rsidRPr="00B00E36">
              <w:rPr>
                <w:rFonts w:ascii="Aptos" w:hAnsi="Aptos"/>
                <w:sz w:val="22"/>
                <w:szCs w:val="22"/>
              </w:rPr>
              <w:t xml:space="preserve">, locations of refuelling activities and construction lighting </w:t>
            </w:r>
            <w:r w:rsidRPr="00786948">
              <w:rPr>
                <w:rFonts w:ascii="Aptos" w:hAnsi="Aptos"/>
                <w:sz w:val="22"/>
                <w:szCs w:val="22"/>
                <w:highlight w:val="lightGray"/>
              </w:rPr>
              <w:t>(Condition DC5</w:t>
            </w:r>
            <w:r w:rsidR="00577B28">
              <w:rPr>
                <w:rFonts w:ascii="Aptos" w:hAnsi="Aptos"/>
                <w:sz w:val="22"/>
                <w:szCs w:val="22"/>
                <w:highlight w:val="lightGray"/>
              </w:rPr>
              <w:t xml:space="preserve">6 to </w:t>
            </w:r>
            <w:r w:rsidRPr="00786948">
              <w:rPr>
                <w:rFonts w:ascii="Aptos" w:hAnsi="Aptos"/>
                <w:sz w:val="22"/>
                <w:szCs w:val="22"/>
                <w:highlight w:val="lightGray"/>
              </w:rPr>
              <w:t>DC5</w:t>
            </w:r>
            <w:r w:rsidR="00577B28">
              <w:rPr>
                <w:rFonts w:ascii="Aptos" w:hAnsi="Aptos"/>
                <w:sz w:val="22"/>
                <w:szCs w:val="22"/>
                <w:highlight w:val="lightGray"/>
              </w:rPr>
              <w:t>7</w:t>
            </w:r>
            <w:proofErr w:type="gramStart"/>
            <w:r w:rsidRPr="00786948">
              <w:rPr>
                <w:rFonts w:ascii="Aptos" w:hAnsi="Aptos"/>
                <w:sz w:val="22"/>
                <w:szCs w:val="22"/>
                <w:highlight w:val="lightGray"/>
              </w:rPr>
              <w:t>);</w:t>
            </w:r>
            <w:proofErr w:type="gramEnd"/>
            <w:r w:rsidRPr="00B00E36">
              <w:rPr>
                <w:rFonts w:ascii="Aptos" w:hAnsi="Aptos"/>
                <w:sz w:val="22"/>
                <w:szCs w:val="22"/>
              </w:rPr>
              <w:t xml:space="preserve"> </w:t>
            </w:r>
          </w:p>
          <w:p w14:paraId="0C904CE2"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Measures and actions to respond to warnings of heavy </w:t>
            </w:r>
            <w:proofErr w:type="gramStart"/>
            <w:r w:rsidRPr="00D600A8">
              <w:rPr>
                <w:rFonts w:ascii="Aptos" w:hAnsi="Aptos"/>
                <w:sz w:val="22"/>
                <w:szCs w:val="22"/>
              </w:rPr>
              <w:t>rain;</w:t>
            </w:r>
            <w:proofErr w:type="gramEnd"/>
            <w:r w:rsidRPr="00D600A8">
              <w:rPr>
                <w:rFonts w:ascii="Aptos" w:hAnsi="Aptos"/>
                <w:sz w:val="22"/>
                <w:szCs w:val="22"/>
              </w:rPr>
              <w:t xml:space="preserve"> </w:t>
            </w:r>
          </w:p>
          <w:p w14:paraId="16E2384B" w14:textId="77777777" w:rsidR="00417B01"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Methods for providing for the health and safety of the </w:t>
            </w:r>
            <w:proofErr w:type="gramStart"/>
            <w:r w:rsidRPr="00D600A8">
              <w:rPr>
                <w:rFonts w:ascii="Aptos" w:hAnsi="Aptos"/>
                <w:sz w:val="22"/>
                <w:szCs w:val="22"/>
              </w:rPr>
              <w:t>general public</w:t>
            </w:r>
            <w:proofErr w:type="gramEnd"/>
            <w:r w:rsidRPr="00D600A8">
              <w:rPr>
                <w:rFonts w:ascii="Aptos" w:hAnsi="Aptos"/>
                <w:sz w:val="22"/>
                <w:szCs w:val="22"/>
              </w:rPr>
              <w:t xml:space="preserve"> during </w:t>
            </w:r>
            <w:proofErr w:type="gramStart"/>
            <w:r w:rsidRPr="00D600A8">
              <w:rPr>
                <w:rFonts w:ascii="Aptos" w:hAnsi="Aptos"/>
                <w:sz w:val="22"/>
                <w:szCs w:val="22"/>
              </w:rPr>
              <w:t>construction;</w:t>
            </w:r>
            <w:proofErr w:type="gramEnd"/>
            <w:r w:rsidRPr="00D600A8">
              <w:rPr>
                <w:rFonts w:ascii="Aptos" w:hAnsi="Aptos"/>
                <w:sz w:val="22"/>
                <w:szCs w:val="22"/>
              </w:rPr>
              <w:t xml:space="preserve"> </w:t>
            </w:r>
          </w:p>
          <w:p w14:paraId="5741775A" w14:textId="20A9E85A" w:rsidR="00542BEB" w:rsidRPr="00542BEB" w:rsidRDefault="00542BEB" w:rsidP="00542BEB">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542BEB">
              <w:rPr>
                <w:rFonts w:ascii="Aptos" w:hAnsi="Aptos"/>
                <w:sz w:val="22"/>
                <w:szCs w:val="22"/>
              </w:rPr>
              <w:t xml:space="preserve">Methods for ensuring the public are informed of general construction activities and construction programme, including the general potential for temporary recreation track closures, and for complying with the requirements regarding track closures in accordance with </w:t>
            </w:r>
            <w:r w:rsidRPr="008A5FFA">
              <w:rPr>
                <w:rFonts w:ascii="Aptos" w:hAnsi="Aptos"/>
                <w:sz w:val="22"/>
                <w:szCs w:val="22"/>
                <w:highlight w:val="lightGray"/>
              </w:rPr>
              <w:t xml:space="preserve">Condition </w:t>
            </w:r>
            <w:proofErr w:type="gramStart"/>
            <w:r w:rsidR="0067689F">
              <w:rPr>
                <w:rFonts w:ascii="Aptos" w:hAnsi="Aptos"/>
                <w:sz w:val="22"/>
                <w:szCs w:val="22"/>
                <w:highlight w:val="lightGray"/>
              </w:rPr>
              <w:t>DC66</w:t>
            </w:r>
            <w:r w:rsidRPr="00542BEB">
              <w:rPr>
                <w:rFonts w:ascii="Aptos" w:hAnsi="Aptos"/>
                <w:sz w:val="22"/>
                <w:szCs w:val="22"/>
              </w:rPr>
              <w:t>;</w:t>
            </w:r>
            <w:proofErr w:type="gramEnd"/>
          </w:p>
          <w:p w14:paraId="7F9665F1"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lastRenderedPageBreak/>
              <w:t xml:space="preserve">Procedures, including spill prevention and response measures, for the refuelling and maintenance of plant and equipment to avoid discharges of fuels or lubricants to </w:t>
            </w:r>
            <w:proofErr w:type="gramStart"/>
            <w:r w:rsidRPr="00D600A8">
              <w:rPr>
                <w:rFonts w:ascii="Aptos" w:hAnsi="Aptos"/>
                <w:sz w:val="22"/>
                <w:szCs w:val="22"/>
              </w:rPr>
              <w:t>watercourses;</w:t>
            </w:r>
            <w:proofErr w:type="gramEnd"/>
            <w:r w:rsidRPr="00D600A8">
              <w:rPr>
                <w:rFonts w:ascii="Aptos" w:hAnsi="Aptos"/>
                <w:sz w:val="22"/>
                <w:szCs w:val="22"/>
              </w:rPr>
              <w:t xml:space="preserve"> </w:t>
            </w:r>
          </w:p>
          <w:p w14:paraId="47D1C071"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 xml:space="preserve">Methods for managing sewage, solid wastes and refuse generated from </w:t>
            </w:r>
            <w:r w:rsidRPr="00904308">
              <w:rPr>
                <w:rFonts w:ascii="Aptos" w:hAnsi="Aptos"/>
                <w:b/>
                <w:bCs/>
                <w:sz w:val="22"/>
                <w:szCs w:val="22"/>
              </w:rPr>
              <w:t>Construction</w:t>
            </w:r>
            <w:r w:rsidRPr="00D600A8">
              <w:rPr>
                <w:rFonts w:ascii="Aptos" w:hAnsi="Aptos"/>
                <w:sz w:val="22"/>
                <w:szCs w:val="22"/>
              </w:rPr>
              <w:t xml:space="preserve"> </w:t>
            </w:r>
            <w:proofErr w:type="gramStart"/>
            <w:r>
              <w:rPr>
                <w:rFonts w:ascii="Aptos" w:hAnsi="Aptos"/>
                <w:sz w:val="22"/>
                <w:szCs w:val="22"/>
              </w:rPr>
              <w:t>w</w:t>
            </w:r>
            <w:r w:rsidRPr="00D600A8">
              <w:rPr>
                <w:rFonts w:ascii="Aptos" w:hAnsi="Aptos"/>
                <w:sz w:val="22"/>
                <w:szCs w:val="22"/>
              </w:rPr>
              <w:t>orks;</w:t>
            </w:r>
            <w:proofErr w:type="gramEnd"/>
          </w:p>
          <w:p w14:paraId="54D08C7C" w14:textId="77777777" w:rsidR="00417B01" w:rsidRPr="00D600A8" w:rsidRDefault="00417B01" w:rsidP="00306C87">
            <w:pPr>
              <w:pStyle w:val="Legal1"/>
              <w:numPr>
                <w:ilvl w:val="4"/>
                <w:numId w:val="14"/>
              </w:numPr>
              <w:ind w:left="1166"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D600A8">
              <w:rPr>
                <w:rFonts w:ascii="Aptos" w:hAnsi="Aptos"/>
                <w:sz w:val="22"/>
                <w:szCs w:val="22"/>
              </w:rPr>
              <w:t>Procedures for incident management including natural hazard events;</w:t>
            </w:r>
            <w:r>
              <w:rPr>
                <w:rFonts w:ascii="Aptos" w:hAnsi="Aptos"/>
                <w:sz w:val="22"/>
                <w:szCs w:val="22"/>
              </w:rPr>
              <w:t xml:space="preserve"> and</w:t>
            </w:r>
          </w:p>
          <w:p w14:paraId="3163A7BA" w14:textId="13F57944" w:rsidR="00410FDB" w:rsidRDefault="00410FDB" w:rsidP="00410FDB">
            <w:pPr>
              <w:pStyle w:val="Legal1"/>
              <w:numPr>
                <w:ilvl w:val="3"/>
                <w:numId w:val="14"/>
              </w:numPr>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Pr>
                <w:rFonts w:ascii="Aptos" w:hAnsi="Aptos"/>
                <w:sz w:val="22"/>
                <w:szCs w:val="22"/>
              </w:rPr>
              <w:t>a</w:t>
            </w:r>
            <w:r w:rsidR="00417B01" w:rsidRPr="00D600A8">
              <w:rPr>
                <w:rFonts w:ascii="Aptos" w:hAnsi="Aptos"/>
                <w:sz w:val="22"/>
                <w:szCs w:val="22"/>
              </w:rPr>
              <w:t xml:space="preserve"> </w:t>
            </w:r>
            <w:r w:rsidRPr="00410FDB">
              <w:rPr>
                <w:rFonts w:ascii="Aptos" w:hAnsi="Aptos"/>
                <w:sz w:val="22"/>
                <w:szCs w:val="22"/>
              </w:rPr>
              <w:t xml:space="preserve">record of any complaints received about the </w:t>
            </w:r>
            <w:r w:rsidRPr="00410FDB">
              <w:rPr>
                <w:rFonts w:ascii="Aptos" w:hAnsi="Aptos"/>
                <w:b/>
                <w:bCs/>
                <w:sz w:val="22"/>
                <w:szCs w:val="22"/>
              </w:rPr>
              <w:t>Construction</w:t>
            </w:r>
            <w:r w:rsidRPr="00410FDB">
              <w:rPr>
                <w:rFonts w:ascii="Aptos" w:hAnsi="Aptos"/>
                <w:sz w:val="22"/>
                <w:szCs w:val="22"/>
              </w:rPr>
              <w:t xml:space="preserve"> Works</w:t>
            </w:r>
            <w:r>
              <w:rPr>
                <w:rFonts w:ascii="Aptos" w:hAnsi="Aptos"/>
                <w:sz w:val="22"/>
                <w:szCs w:val="22"/>
              </w:rPr>
              <w:t xml:space="preserve">. </w:t>
            </w:r>
            <w:r w:rsidRPr="00410FDB">
              <w:rPr>
                <w:rFonts w:ascii="Aptos" w:hAnsi="Aptos"/>
                <w:sz w:val="22"/>
                <w:szCs w:val="22"/>
              </w:rPr>
              <w:t xml:space="preserve">The record shall </w:t>
            </w:r>
            <w:r w:rsidR="00E326FB">
              <w:rPr>
                <w:rFonts w:ascii="Aptos" w:hAnsi="Aptos"/>
                <w:sz w:val="22"/>
                <w:szCs w:val="22"/>
              </w:rPr>
              <w:t xml:space="preserve">be made available to WDC upon request, and shall </w:t>
            </w:r>
            <w:r w:rsidRPr="00410FDB">
              <w:rPr>
                <w:rFonts w:ascii="Aptos" w:hAnsi="Aptos"/>
                <w:sz w:val="22"/>
                <w:szCs w:val="22"/>
              </w:rPr>
              <w:t>include:</w:t>
            </w:r>
          </w:p>
          <w:p w14:paraId="0B7EE234" w14:textId="429E8CBA" w:rsidR="00410FDB" w:rsidRPr="00410FDB" w:rsidRDefault="00410FDB" w:rsidP="00410FDB">
            <w:pPr>
              <w:pStyle w:val="Legal1"/>
              <w:numPr>
                <w:ilvl w:val="4"/>
                <w:numId w:val="14"/>
              </w:numPr>
              <w:ind w:left="1317"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10FDB">
              <w:rPr>
                <w:rFonts w:ascii="Aptos" w:hAnsi="Aptos"/>
                <w:sz w:val="22"/>
                <w:szCs w:val="22"/>
              </w:rPr>
              <w:t xml:space="preserve">the date, time and nature of the </w:t>
            </w:r>
            <w:proofErr w:type="gramStart"/>
            <w:r w:rsidRPr="00410FDB">
              <w:rPr>
                <w:rFonts w:ascii="Aptos" w:hAnsi="Aptos"/>
                <w:sz w:val="22"/>
                <w:szCs w:val="22"/>
              </w:rPr>
              <w:t>complaint;</w:t>
            </w:r>
            <w:proofErr w:type="gramEnd"/>
            <w:r w:rsidRPr="00410FDB">
              <w:rPr>
                <w:rFonts w:ascii="Aptos" w:hAnsi="Aptos"/>
                <w:sz w:val="22"/>
                <w:szCs w:val="22"/>
              </w:rPr>
              <w:t xml:space="preserve"> </w:t>
            </w:r>
          </w:p>
          <w:p w14:paraId="1DB89260" w14:textId="311B6EB4" w:rsidR="00410FDB" w:rsidRPr="00410FDB" w:rsidRDefault="00410FDB" w:rsidP="00410FDB">
            <w:pPr>
              <w:pStyle w:val="Legal1"/>
              <w:numPr>
                <w:ilvl w:val="4"/>
                <w:numId w:val="14"/>
              </w:numPr>
              <w:ind w:left="1317"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10FDB">
              <w:rPr>
                <w:rFonts w:ascii="Aptos" w:hAnsi="Aptos"/>
                <w:sz w:val="22"/>
                <w:szCs w:val="22"/>
              </w:rPr>
              <w:t>the name, phone number and address of the complainant (unless the complainant wishes to remain anonymous</w:t>
            </w:r>
            <w:proofErr w:type="gramStart"/>
            <w:r w:rsidRPr="00410FDB">
              <w:rPr>
                <w:rFonts w:ascii="Aptos" w:hAnsi="Aptos"/>
                <w:sz w:val="22"/>
                <w:szCs w:val="22"/>
              </w:rPr>
              <w:t>);</w:t>
            </w:r>
            <w:proofErr w:type="gramEnd"/>
            <w:r w:rsidRPr="00410FDB">
              <w:rPr>
                <w:rFonts w:ascii="Aptos" w:hAnsi="Aptos"/>
                <w:sz w:val="22"/>
                <w:szCs w:val="22"/>
              </w:rPr>
              <w:t xml:space="preserve"> </w:t>
            </w:r>
          </w:p>
          <w:p w14:paraId="4CD42A2A" w14:textId="08333124" w:rsidR="00410FDB" w:rsidRPr="00410FDB" w:rsidRDefault="00410FDB" w:rsidP="00410FDB">
            <w:pPr>
              <w:pStyle w:val="Legal1"/>
              <w:numPr>
                <w:ilvl w:val="4"/>
                <w:numId w:val="14"/>
              </w:numPr>
              <w:ind w:left="1317"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10FDB">
              <w:rPr>
                <w:rFonts w:ascii="Aptos" w:hAnsi="Aptos"/>
                <w:sz w:val="22"/>
                <w:szCs w:val="22"/>
              </w:rPr>
              <w:t xml:space="preserve">measures taken to respond to the complaint (including a record of the response provided to the complainant) or confirmation of no action if deemed </w:t>
            </w:r>
            <w:proofErr w:type="gramStart"/>
            <w:r w:rsidRPr="00410FDB">
              <w:rPr>
                <w:rFonts w:ascii="Aptos" w:hAnsi="Aptos"/>
                <w:sz w:val="22"/>
                <w:szCs w:val="22"/>
              </w:rPr>
              <w:t>appropriate;</w:t>
            </w:r>
            <w:proofErr w:type="gramEnd"/>
          </w:p>
          <w:p w14:paraId="02627D6E" w14:textId="7D2FD8A3" w:rsidR="00410FDB" w:rsidRPr="00410FDB" w:rsidRDefault="00410FDB" w:rsidP="00410FDB">
            <w:pPr>
              <w:pStyle w:val="Legal1"/>
              <w:numPr>
                <w:ilvl w:val="4"/>
                <w:numId w:val="14"/>
              </w:numPr>
              <w:ind w:left="1317"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10FDB">
              <w:rPr>
                <w:rFonts w:ascii="Aptos" w:hAnsi="Aptos"/>
                <w:sz w:val="22"/>
                <w:szCs w:val="22"/>
              </w:rPr>
              <w:t>the outcome of the investigation into the complaint; and</w:t>
            </w:r>
          </w:p>
          <w:p w14:paraId="25F036A5" w14:textId="135A0D99" w:rsidR="00417B01" w:rsidRPr="00E326FB" w:rsidRDefault="00410FDB" w:rsidP="00E326FB">
            <w:pPr>
              <w:pStyle w:val="Legal1"/>
              <w:numPr>
                <w:ilvl w:val="4"/>
                <w:numId w:val="14"/>
              </w:numPr>
              <w:ind w:left="1317" w:hanging="567"/>
              <w:cnfStyle w:val="000000000000" w:firstRow="0" w:lastRow="0" w:firstColumn="0" w:lastColumn="0" w:oddVBand="0" w:evenVBand="0" w:oddHBand="0" w:evenHBand="0" w:firstRowFirstColumn="0" w:firstRowLastColumn="0" w:lastRowFirstColumn="0" w:lastRowLastColumn="0"/>
              <w:rPr>
                <w:rFonts w:ascii="Aptos" w:hAnsi="Aptos"/>
                <w:sz w:val="22"/>
                <w:szCs w:val="22"/>
              </w:rPr>
            </w:pPr>
            <w:r w:rsidRPr="00410FDB">
              <w:rPr>
                <w:rFonts w:ascii="Aptos" w:hAnsi="Aptos"/>
                <w:sz w:val="22"/>
                <w:szCs w:val="22"/>
              </w:rPr>
              <w:t>any other activities in the area, unrelated to the Project that may have contributed to the complaint, such as non-project construction, fires, traffic accidents or unusually dusty conditions generally</w:t>
            </w:r>
            <w:r w:rsidR="00E326FB">
              <w:rPr>
                <w:rFonts w:ascii="Aptos" w:hAnsi="Aptos"/>
                <w:sz w:val="22"/>
                <w:szCs w:val="22"/>
              </w:rPr>
              <w:t xml:space="preserve">. </w:t>
            </w:r>
          </w:p>
        </w:tc>
      </w:tr>
    </w:tbl>
    <w:tbl>
      <w:tblPr>
        <w:tblStyle w:val="TableGrid"/>
        <w:tblW w:w="0" w:type="auto"/>
        <w:tblLook w:val="04A0" w:firstRow="1" w:lastRow="0" w:firstColumn="1" w:lastColumn="0" w:noHBand="0" w:noVBand="1"/>
      </w:tblPr>
      <w:tblGrid>
        <w:gridCol w:w="1129"/>
        <w:gridCol w:w="9661"/>
      </w:tblGrid>
      <w:tr w:rsidR="00934F1C" w:rsidRPr="00980849" w14:paraId="6A3447FE" w14:textId="77777777" w:rsidTr="3E577C81">
        <w:trPr>
          <w:trHeight w:val="567"/>
        </w:trPr>
        <w:tc>
          <w:tcPr>
            <w:tcW w:w="1129" w:type="dxa"/>
            <w:shd w:val="clear" w:color="auto" w:fill="DAE9F7" w:themeFill="text2" w:themeFillTint="1A"/>
            <w:vAlign w:val="center"/>
          </w:tcPr>
          <w:p w14:paraId="1EE69C35" w14:textId="77777777" w:rsidR="00934F1C" w:rsidRPr="00980849" w:rsidRDefault="00934F1C" w:rsidP="008133B7">
            <w:pPr>
              <w:rPr>
                <w:sz w:val="22"/>
                <w:szCs w:val="22"/>
              </w:rPr>
            </w:pPr>
          </w:p>
        </w:tc>
        <w:tc>
          <w:tcPr>
            <w:tcW w:w="9661" w:type="dxa"/>
            <w:shd w:val="clear" w:color="auto" w:fill="DAE9F7" w:themeFill="text2" w:themeFillTint="1A"/>
            <w:vAlign w:val="center"/>
          </w:tcPr>
          <w:p w14:paraId="10035082" w14:textId="1B1FB022" w:rsidR="00934F1C" w:rsidRPr="00980849" w:rsidRDefault="00934F1C" w:rsidP="008133B7">
            <w:pPr>
              <w:pStyle w:val="Legal1"/>
              <w:rPr>
                <w:rFonts w:asciiTheme="minorHAnsi" w:hAnsiTheme="minorHAnsi"/>
                <w:b/>
                <w:bCs/>
                <w:sz w:val="22"/>
                <w:szCs w:val="22"/>
              </w:rPr>
            </w:pPr>
            <w:r w:rsidRPr="00980849">
              <w:rPr>
                <w:rFonts w:asciiTheme="minorHAnsi" w:hAnsiTheme="minorHAnsi"/>
                <w:b/>
                <w:bCs/>
                <w:sz w:val="22"/>
                <w:szCs w:val="22"/>
              </w:rPr>
              <w:t xml:space="preserve">Construction Traffic Management </w:t>
            </w:r>
            <w:r>
              <w:rPr>
                <w:rFonts w:asciiTheme="minorHAnsi" w:hAnsiTheme="minorHAnsi"/>
                <w:b/>
                <w:bCs/>
                <w:sz w:val="22"/>
                <w:szCs w:val="22"/>
              </w:rPr>
              <w:t>Plan</w:t>
            </w:r>
          </w:p>
        </w:tc>
      </w:tr>
      <w:tr w:rsidR="00934F1C" w:rsidRPr="00980849" w14:paraId="4E1AA354" w14:textId="77777777" w:rsidTr="3E577C81">
        <w:tc>
          <w:tcPr>
            <w:tcW w:w="1129" w:type="dxa"/>
          </w:tcPr>
          <w:p w14:paraId="3A53E232" w14:textId="6EAD5DEB" w:rsidR="00934F1C" w:rsidRPr="00980849" w:rsidRDefault="001330B5" w:rsidP="00934F1C">
            <w:pPr>
              <w:rPr>
                <w:sz w:val="22"/>
                <w:szCs w:val="22"/>
              </w:rPr>
            </w:pPr>
            <w:r>
              <w:rPr>
                <w:sz w:val="22"/>
                <w:szCs w:val="22"/>
              </w:rPr>
              <w:t>DC</w:t>
            </w:r>
            <w:r w:rsidR="00AF0618">
              <w:rPr>
                <w:sz w:val="22"/>
                <w:szCs w:val="22"/>
              </w:rPr>
              <w:t>1</w:t>
            </w:r>
            <w:r w:rsidR="00D11C14">
              <w:rPr>
                <w:sz w:val="22"/>
                <w:szCs w:val="22"/>
              </w:rPr>
              <w:t>8</w:t>
            </w:r>
          </w:p>
        </w:tc>
        <w:tc>
          <w:tcPr>
            <w:tcW w:w="9661" w:type="dxa"/>
          </w:tcPr>
          <w:p w14:paraId="1CDFF6D4" w14:textId="393B9186" w:rsidR="00934F1C" w:rsidRPr="007737DD" w:rsidRDefault="00934F1C" w:rsidP="00306C87">
            <w:pPr>
              <w:pStyle w:val="Legal1"/>
              <w:numPr>
                <w:ilvl w:val="1"/>
                <w:numId w:val="73"/>
              </w:numPr>
              <w:rPr>
                <w:rFonts w:asciiTheme="minorHAnsi" w:hAnsiTheme="minorHAnsi"/>
                <w:sz w:val="22"/>
                <w:szCs w:val="22"/>
              </w:rPr>
            </w:pPr>
            <w:r w:rsidRPr="007737DD">
              <w:rPr>
                <w:rFonts w:asciiTheme="minorHAnsi" w:hAnsiTheme="minorHAnsi"/>
                <w:sz w:val="22"/>
                <w:szCs w:val="22"/>
              </w:rPr>
              <w:t xml:space="preserve">The objective of the </w:t>
            </w:r>
            <w:r w:rsidRPr="007737DD">
              <w:rPr>
                <w:rFonts w:asciiTheme="minorHAnsi" w:hAnsiTheme="minorHAnsi"/>
                <w:b/>
                <w:bCs/>
                <w:sz w:val="22"/>
                <w:szCs w:val="22"/>
              </w:rPr>
              <w:t>CTMP</w:t>
            </w:r>
            <w:r w:rsidRPr="007737DD">
              <w:rPr>
                <w:rFonts w:asciiTheme="minorHAnsi" w:hAnsiTheme="minorHAnsi"/>
                <w:sz w:val="22"/>
                <w:szCs w:val="22"/>
              </w:rPr>
              <w:t xml:space="preserve"> is to set out how the </w:t>
            </w:r>
            <w:r w:rsidR="00D82E2B" w:rsidRPr="007737DD">
              <w:rPr>
                <w:rFonts w:asciiTheme="minorHAnsi" w:hAnsiTheme="minorHAnsi"/>
                <w:sz w:val="22"/>
                <w:szCs w:val="22"/>
              </w:rPr>
              <w:t>Consent Holder</w:t>
            </w:r>
            <w:r w:rsidRPr="007737DD">
              <w:rPr>
                <w:rFonts w:asciiTheme="minorHAnsi" w:hAnsiTheme="minorHAnsi"/>
                <w:sz w:val="22"/>
                <w:szCs w:val="22"/>
              </w:rPr>
              <w:t xml:space="preserve"> will manage road traffic to and from the Project Site to appropriately protect public safety, minimise delays to road users and address any road pavement damage caused by the consented construction activities.</w:t>
            </w:r>
          </w:p>
          <w:p w14:paraId="136F530C" w14:textId="4299AF1E" w:rsidR="00934F1C" w:rsidRPr="007737DD" w:rsidRDefault="00934F1C" w:rsidP="00306C87">
            <w:pPr>
              <w:pStyle w:val="Legal1"/>
              <w:numPr>
                <w:ilvl w:val="1"/>
                <w:numId w:val="73"/>
              </w:numPr>
              <w:rPr>
                <w:rFonts w:asciiTheme="minorHAnsi" w:hAnsiTheme="minorHAnsi"/>
                <w:sz w:val="22"/>
                <w:szCs w:val="22"/>
              </w:rPr>
            </w:pPr>
            <w:r w:rsidRPr="007737DD">
              <w:rPr>
                <w:rFonts w:asciiTheme="minorHAnsi" w:hAnsiTheme="minorHAnsi"/>
                <w:sz w:val="22"/>
                <w:szCs w:val="22"/>
              </w:rPr>
              <w:t xml:space="preserve">To achieve this objective, the </w:t>
            </w:r>
            <w:r w:rsidRPr="007737DD">
              <w:rPr>
                <w:rFonts w:asciiTheme="minorHAnsi" w:hAnsiTheme="minorHAnsi"/>
                <w:b/>
                <w:bCs/>
                <w:sz w:val="22"/>
                <w:szCs w:val="22"/>
              </w:rPr>
              <w:t>CTMP</w:t>
            </w:r>
            <w:r w:rsidRPr="007737DD">
              <w:rPr>
                <w:rFonts w:asciiTheme="minorHAnsi" w:hAnsiTheme="minorHAnsi"/>
                <w:sz w:val="22"/>
                <w:szCs w:val="22"/>
              </w:rPr>
              <w:t xml:space="preserve"> must include (as a minimum):</w:t>
            </w:r>
          </w:p>
          <w:p w14:paraId="30D1BA2B"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The measures to be adopted to minimise, to the extent practicable, the effects of the Project on the existing roading </w:t>
            </w:r>
            <w:proofErr w:type="gramStart"/>
            <w:r w:rsidRPr="007737DD">
              <w:rPr>
                <w:rFonts w:asciiTheme="minorHAnsi" w:hAnsiTheme="minorHAnsi"/>
                <w:sz w:val="22"/>
                <w:szCs w:val="22"/>
              </w:rPr>
              <w:t>network;</w:t>
            </w:r>
            <w:proofErr w:type="gramEnd"/>
          </w:p>
          <w:p w14:paraId="78DFD00B"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Construction dates and hours of operation including any specific non-working hours for </w:t>
            </w:r>
            <w:proofErr w:type="gramStart"/>
            <w:r w:rsidRPr="007737DD">
              <w:rPr>
                <w:rFonts w:asciiTheme="minorHAnsi" w:hAnsiTheme="minorHAnsi"/>
                <w:sz w:val="22"/>
                <w:szCs w:val="22"/>
              </w:rPr>
              <w:t>traffic;</w:t>
            </w:r>
            <w:proofErr w:type="gramEnd"/>
          </w:p>
          <w:p w14:paraId="3D3D40B0"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Diagrams of all truck routes to be used within the </w:t>
            </w:r>
            <w:r w:rsidRPr="007737DD">
              <w:rPr>
                <w:rFonts w:asciiTheme="minorHAnsi" w:hAnsiTheme="minorHAnsi"/>
                <w:b/>
                <w:bCs/>
                <w:sz w:val="22"/>
                <w:szCs w:val="22"/>
              </w:rPr>
              <w:t xml:space="preserve">Project Construction </w:t>
            </w:r>
            <w:proofErr w:type="gramStart"/>
            <w:r w:rsidRPr="007737DD">
              <w:rPr>
                <w:rFonts w:asciiTheme="minorHAnsi" w:hAnsiTheme="minorHAnsi"/>
                <w:b/>
                <w:bCs/>
                <w:sz w:val="22"/>
                <w:szCs w:val="22"/>
              </w:rPr>
              <w:t>Site</w:t>
            </w:r>
            <w:r w:rsidRPr="007737DD">
              <w:rPr>
                <w:rFonts w:asciiTheme="minorHAnsi" w:hAnsiTheme="minorHAnsi"/>
                <w:sz w:val="22"/>
                <w:szCs w:val="22"/>
              </w:rPr>
              <w:t>;</w:t>
            </w:r>
            <w:proofErr w:type="gramEnd"/>
            <w:r w:rsidRPr="007737DD">
              <w:rPr>
                <w:rFonts w:asciiTheme="minorHAnsi" w:hAnsiTheme="minorHAnsi"/>
                <w:sz w:val="22"/>
                <w:szCs w:val="22"/>
              </w:rPr>
              <w:t xml:space="preserve"> </w:t>
            </w:r>
          </w:p>
          <w:p w14:paraId="71E7822A" w14:textId="6D0802E5"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Methods to ensure any damage to Waitaha Road (including its intersection with State Highway 6), caused </w:t>
            </w:r>
            <w:proofErr w:type="gramStart"/>
            <w:r w:rsidRPr="007737DD">
              <w:rPr>
                <w:rFonts w:asciiTheme="minorHAnsi" w:hAnsiTheme="minorHAnsi"/>
                <w:sz w:val="22"/>
                <w:szCs w:val="22"/>
              </w:rPr>
              <w:t>as a result of</w:t>
            </w:r>
            <w:proofErr w:type="gramEnd"/>
            <w:r w:rsidRPr="007737DD">
              <w:rPr>
                <w:rFonts w:asciiTheme="minorHAnsi" w:hAnsiTheme="minorHAnsi"/>
                <w:sz w:val="22"/>
                <w:szCs w:val="22"/>
              </w:rPr>
              <w:t xml:space="preserve"> project construction traffic, is identified and remedied in accordance with </w:t>
            </w:r>
            <w:r w:rsidR="00B55936" w:rsidRPr="00146909">
              <w:rPr>
                <w:rFonts w:asciiTheme="minorHAnsi" w:hAnsiTheme="minorHAnsi"/>
                <w:sz w:val="22"/>
                <w:szCs w:val="22"/>
                <w:highlight w:val="lightGray"/>
              </w:rPr>
              <w:t>C</w:t>
            </w:r>
            <w:r w:rsidRPr="00146909">
              <w:rPr>
                <w:rFonts w:asciiTheme="minorHAnsi" w:hAnsiTheme="minorHAnsi"/>
                <w:sz w:val="22"/>
                <w:szCs w:val="22"/>
                <w:highlight w:val="lightGray"/>
              </w:rPr>
              <w:t xml:space="preserve">onditions </w:t>
            </w:r>
            <w:r w:rsidR="00FD566E" w:rsidRPr="00146909">
              <w:rPr>
                <w:rFonts w:asciiTheme="minorHAnsi" w:hAnsiTheme="minorHAnsi"/>
                <w:sz w:val="22"/>
                <w:szCs w:val="22"/>
                <w:highlight w:val="lightGray"/>
              </w:rPr>
              <w:t>DC</w:t>
            </w:r>
            <w:r w:rsidRPr="00146909">
              <w:rPr>
                <w:rFonts w:asciiTheme="minorHAnsi" w:hAnsiTheme="minorHAnsi"/>
                <w:sz w:val="22"/>
                <w:szCs w:val="22"/>
                <w:highlight w:val="lightGray"/>
              </w:rPr>
              <w:t>1</w:t>
            </w:r>
            <w:r w:rsidR="00EA61C9">
              <w:rPr>
                <w:rFonts w:asciiTheme="minorHAnsi" w:hAnsiTheme="minorHAnsi"/>
                <w:sz w:val="22"/>
                <w:szCs w:val="22"/>
                <w:highlight w:val="lightGray"/>
              </w:rPr>
              <w:t>9</w:t>
            </w:r>
            <w:r w:rsidR="00FD566E" w:rsidRPr="00146909">
              <w:rPr>
                <w:rFonts w:asciiTheme="minorHAnsi" w:hAnsiTheme="minorHAnsi"/>
                <w:sz w:val="22"/>
                <w:szCs w:val="22"/>
                <w:highlight w:val="lightGray"/>
              </w:rPr>
              <w:t xml:space="preserve"> to DC2</w:t>
            </w:r>
            <w:r w:rsidR="00EA61C9" w:rsidRPr="0056294D">
              <w:rPr>
                <w:rFonts w:asciiTheme="minorHAnsi" w:hAnsiTheme="minorHAnsi"/>
                <w:sz w:val="22"/>
                <w:szCs w:val="22"/>
                <w:highlight w:val="lightGray"/>
              </w:rPr>
              <w:t>1</w:t>
            </w:r>
            <w:r w:rsidRPr="007737DD">
              <w:rPr>
                <w:rFonts w:asciiTheme="minorHAnsi" w:hAnsiTheme="minorHAnsi"/>
                <w:sz w:val="22"/>
                <w:szCs w:val="22"/>
              </w:rPr>
              <w:t xml:space="preserve"> of this </w:t>
            </w:r>
            <w:proofErr w:type="gramStart"/>
            <w:r w:rsidRPr="007737DD">
              <w:rPr>
                <w:rFonts w:asciiTheme="minorHAnsi" w:hAnsiTheme="minorHAnsi"/>
                <w:sz w:val="22"/>
                <w:szCs w:val="22"/>
              </w:rPr>
              <w:t>consent;</w:t>
            </w:r>
            <w:proofErr w:type="gramEnd"/>
            <w:r w:rsidRPr="007737DD">
              <w:rPr>
                <w:rFonts w:asciiTheme="minorHAnsi" w:hAnsiTheme="minorHAnsi"/>
                <w:sz w:val="22"/>
                <w:szCs w:val="22"/>
              </w:rPr>
              <w:t xml:space="preserve"> </w:t>
            </w:r>
          </w:p>
          <w:p w14:paraId="59798A7B"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Measures to ensure vegetation located adjacent to the SH6 – Waitaha Road intersection is maintained to achieve appropriate sight distances for construction traffic turning into State Highway 6 from Waitaha </w:t>
            </w:r>
            <w:proofErr w:type="gramStart"/>
            <w:r w:rsidRPr="007737DD">
              <w:rPr>
                <w:rFonts w:asciiTheme="minorHAnsi" w:hAnsiTheme="minorHAnsi"/>
                <w:sz w:val="22"/>
                <w:szCs w:val="22"/>
              </w:rPr>
              <w:t>Road;</w:t>
            </w:r>
            <w:proofErr w:type="gramEnd"/>
            <w:r w:rsidRPr="007737DD">
              <w:rPr>
                <w:rFonts w:asciiTheme="minorHAnsi" w:hAnsiTheme="minorHAnsi"/>
                <w:sz w:val="22"/>
                <w:szCs w:val="22"/>
              </w:rPr>
              <w:t xml:space="preserve"> </w:t>
            </w:r>
          </w:p>
          <w:p w14:paraId="26C26907" w14:textId="39D0CEFD"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lastRenderedPageBreak/>
              <w:t xml:space="preserve">Temporary traffic management details to manage the interaction of road users with heavy construction traffic including details and locations of temporary road signage required by </w:t>
            </w:r>
            <w:r w:rsidRPr="00146909">
              <w:rPr>
                <w:rFonts w:asciiTheme="minorHAnsi" w:hAnsiTheme="minorHAnsi"/>
                <w:sz w:val="22"/>
                <w:szCs w:val="22"/>
                <w:highlight w:val="lightGray"/>
              </w:rPr>
              <w:t xml:space="preserve">Condition </w:t>
            </w:r>
            <w:r w:rsidR="00DD4204" w:rsidRPr="00146909">
              <w:rPr>
                <w:rFonts w:asciiTheme="minorHAnsi" w:hAnsiTheme="minorHAnsi"/>
                <w:sz w:val="22"/>
                <w:szCs w:val="22"/>
                <w:highlight w:val="lightGray"/>
              </w:rPr>
              <w:t>DC11</w:t>
            </w:r>
            <w:r w:rsidRPr="007737DD">
              <w:rPr>
                <w:rFonts w:asciiTheme="minorHAnsi" w:hAnsiTheme="minorHAnsi"/>
                <w:sz w:val="22"/>
                <w:szCs w:val="22"/>
              </w:rPr>
              <w:t xml:space="preserve"> of this </w:t>
            </w:r>
            <w:proofErr w:type="gramStart"/>
            <w:r w:rsidRPr="007737DD">
              <w:rPr>
                <w:rFonts w:asciiTheme="minorHAnsi" w:hAnsiTheme="minorHAnsi"/>
                <w:sz w:val="22"/>
                <w:szCs w:val="22"/>
              </w:rPr>
              <w:t>consent;</w:t>
            </w:r>
            <w:proofErr w:type="gramEnd"/>
          </w:p>
          <w:p w14:paraId="0B43EAF1"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Waitaha Road passing bay details including design drawings and confirmation of design standards </w:t>
            </w:r>
            <w:proofErr w:type="gramStart"/>
            <w:r w:rsidRPr="007737DD">
              <w:rPr>
                <w:rFonts w:asciiTheme="minorHAnsi" w:hAnsiTheme="minorHAnsi"/>
                <w:sz w:val="22"/>
                <w:szCs w:val="22"/>
              </w:rPr>
              <w:t>used;</w:t>
            </w:r>
            <w:proofErr w:type="gramEnd"/>
            <w:r w:rsidRPr="007737DD">
              <w:rPr>
                <w:rFonts w:asciiTheme="minorHAnsi" w:hAnsiTheme="minorHAnsi"/>
                <w:sz w:val="22"/>
                <w:szCs w:val="22"/>
              </w:rPr>
              <w:t xml:space="preserve"> </w:t>
            </w:r>
          </w:p>
          <w:p w14:paraId="4798D845" w14:textId="27E71AA4"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Driver protocols and </w:t>
            </w:r>
            <w:r w:rsidR="00B55936" w:rsidRPr="007737DD">
              <w:rPr>
                <w:rFonts w:asciiTheme="minorHAnsi" w:hAnsiTheme="minorHAnsi"/>
                <w:sz w:val="22"/>
                <w:szCs w:val="22"/>
              </w:rPr>
              <w:t xml:space="preserve">measures to meet </w:t>
            </w:r>
            <w:r w:rsidRPr="007737DD">
              <w:rPr>
                <w:rFonts w:asciiTheme="minorHAnsi" w:hAnsiTheme="minorHAnsi"/>
                <w:sz w:val="22"/>
                <w:szCs w:val="22"/>
              </w:rPr>
              <w:t>speed restrictions</w:t>
            </w:r>
            <w:r w:rsidR="00B55936" w:rsidRPr="007737DD">
              <w:rPr>
                <w:rFonts w:asciiTheme="minorHAnsi" w:hAnsiTheme="minorHAnsi"/>
                <w:sz w:val="22"/>
                <w:szCs w:val="22"/>
              </w:rPr>
              <w:t xml:space="preserve"> required by </w:t>
            </w:r>
            <w:r w:rsidR="00B55936" w:rsidRPr="00970516">
              <w:rPr>
                <w:rFonts w:asciiTheme="minorHAnsi" w:hAnsiTheme="minorHAnsi"/>
                <w:sz w:val="22"/>
                <w:szCs w:val="22"/>
                <w:highlight w:val="lightGray"/>
              </w:rPr>
              <w:t xml:space="preserve">Condition </w:t>
            </w:r>
            <w:proofErr w:type="gramStart"/>
            <w:r w:rsidR="00DD4204" w:rsidRPr="00970516">
              <w:rPr>
                <w:rFonts w:asciiTheme="minorHAnsi" w:hAnsiTheme="minorHAnsi"/>
                <w:sz w:val="22"/>
                <w:szCs w:val="22"/>
                <w:highlight w:val="lightGray"/>
              </w:rPr>
              <w:t>DC71</w:t>
            </w:r>
            <w:r w:rsidRPr="00970516">
              <w:rPr>
                <w:rFonts w:asciiTheme="minorHAnsi" w:hAnsiTheme="minorHAnsi"/>
                <w:sz w:val="22"/>
                <w:szCs w:val="22"/>
                <w:highlight w:val="lightGray"/>
              </w:rPr>
              <w:t>;</w:t>
            </w:r>
            <w:proofErr w:type="gramEnd"/>
          </w:p>
          <w:p w14:paraId="4DADBC29" w14:textId="77777777"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Communication protocols with Waitaha Road residents; and</w:t>
            </w:r>
          </w:p>
          <w:p w14:paraId="4AA9C0EE" w14:textId="6A6D403C" w:rsidR="00934F1C" w:rsidRPr="007737DD" w:rsidRDefault="00934F1C" w:rsidP="00306C87">
            <w:pPr>
              <w:pStyle w:val="Legal1"/>
              <w:numPr>
                <w:ilvl w:val="0"/>
                <w:numId w:val="74"/>
              </w:numPr>
              <w:ind w:left="1304" w:hanging="567"/>
              <w:rPr>
                <w:rFonts w:asciiTheme="minorHAnsi" w:hAnsiTheme="minorHAnsi"/>
                <w:sz w:val="22"/>
                <w:szCs w:val="22"/>
              </w:rPr>
            </w:pPr>
            <w:r w:rsidRPr="007737DD">
              <w:rPr>
                <w:rFonts w:asciiTheme="minorHAnsi" w:hAnsiTheme="minorHAnsi"/>
                <w:sz w:val="22"/>
                <w:szCs w:val="22"/>
              </w:rPr>
              <w:t xml:space="preserve">Details of site access/egress to and from the local roading network over the entire construction period and any limitations on truck movements. </w:t>
            </w:r>
          </w:p>
          <w:p w14:paraId="3F197141" w14:textId="70F27DDC" w:rsidR="00934F1C" w:rsidRPr="00024067" w:rsidRDefault="00934F1C" w:rsidP="00934F1C">
            <w:pPr>
              <w:pStyle w:val="Legal1"/>
              <w:rPr>
                <w:rFonts w:asciiTheme="minorHAnsi" w:hAnsiTheme="minorHAnsi"/>
                <w:b/>
                <w:bCs/>
                <w:i/>
                <w:iCs/>
                <w:sz w:val="22"/>
                <w:szCs w:val="22"/>
              </w:rPr>
            </w:pPr>
            <w:r w:rsidRPr="007737DD">
              <w:rPr>
                <w:rFonts w:asciiTheme="minorHAnsi" w:hAnsiTheme="minorHAnsi"/>
                <w:b/>
                <w:bCs/>
                <w:i/>
                <w:iCs/>
                <w:sz w:val="22"/>
                <w:szCs w:val="22"/>
              </w:rPr>
              <w:t>Advice Note</w:t>
            </w:r>
            <w:r w:rsidRPr="007737DD">
              <w:rPr>
                <w:rFonts w:asciiTheme="minorHAnsi" w:hAnsiTheme="minorHAnsi"/>
                <w:i/>
                <w:iCs/>
                <w:sz w:val="22"/>
                <w:szCs w:val="22"/>
              </w:rPr>
              <w:t xml:space="preserve">: The </w:t>
            </w:r>
            <w:r w:rsidR="00D82E2B" w:rsidRPr="007737DD">
              <w:rPr>
                <w:rFonts w:asciiTheme="minorHAnsi" w:hAnsiTheme="minorHAnsi"/>
                <w:i/>
                <w:iCs/>
                <w:sz w:val="22"/>
                <w:szCs w:val="22"/>
              </w:rPr>
              <w:t>Consent Holder</w:t>
            </w:r>
            <w:r w:rsidRPr="007737DD">
              <w:rPr>
                <w:rFonts w:asciiTheme="minorHAnsi" w:hAnsiTheme="minorHAnsi"/>
                <w:i/>
                <w:iCs/>
                <w:sz w:val="22"/>
                <w:szCs w:val="22"/>
              </w:rPr>
              <w:t xml:space="preserve"> is reminded that the CTMP should be included as part of any Corridor Access Request application</w:t>
            </w:r>
          </w:p>
        </w:tc>
      </w:tr>
      <w:tr w:rsidR="00934F1C" w:rsidRPr="00980849" w14:paraId="4A4B0FD7" w14:textId="77777777" w:rsidTr="3E577C81">
        <w:trPr>
          <w:trHeight w:val="567"/>
        </w:trPr>
        <w:tc>
          <w:tcPr>
            <w:tcW w:w="1129" w:type="dxa"/>
            <w:shd w:val="clear" w:color="auto" w:fill="DAE9F7" w:themeFill="text2" w:themeFillTint="1A"/>
            <w:vAlign w:val="center"/>
          </w:tcPr>
          <w:p w14:paraId="6E8E1103" w14:textId="77777777" w:rsidR="00934F1C" w:rsidRPr="00980849" w:rsidRDefault="00934F1C" w:rsidP="008133B7">
            <w:pPr>
              <w:rPr>
                <w:sz w:val="22"/>
                <w:szCs w:val="22"/>
              </w:rPr>
            </w:pPr>
          </w:p>
        </w:tc>
        <w:tc>
          <w:tcPr>
            <w:tcW w:w="9661" w:type="dxa"/>
            <w:shd w:val="clear" w:color="auto" w:fill="DAE9F7" w:themeFill="text2" w:themeFillTint="1A"/>
            <w:vAlign w:val="center"/>
          </w:tcPr>
          <w:p w14:paraId="5B2F8D42" w14:textId="00A71493" w:rsidR="00934F1C" w:rsidRPr="00980849" w:rsidRDefault="00934F1C" w:rsidP="008133B7">
            <w:pPr>
              <w:pStyle w:val="Legal1"/>
              <w:rPr>
                <w:rFonts w:asciiTheme="minorHAnsi" w:hAnsiTheme="minorHAnsi"/>
                <w:b/>
                <w:bCs/>
                <w:sz w:val="22"/>
                <w:szCs w:val="22"/>
              </w:rPr>
            </w:pPr>
            <w:r w:rsidRPr="00980849">
              <w:rPr>
                <w:rFonts w:asciiTheme="minorHAnsi" w:hAnsiTheme="minorHAnsi"/>
                <w:b/>
                <w:bCs/>
                <w:sz w:val="22"/>
                <w:szCs w:val="22"/>
              </w:rPr>
              <w:t>Road pavement maintenance surveys</w:t>
            </w:r>
          </w:p>
        </w:tc>
      </w:tr>
      <w:tr w:rsidR="001330B5" w:rsidRPr="00980849" w14:paraId="16324CBC" w14:textId="77777777" w:rsidTr="3E577C81">
        <w:tc>
          <w:tcPr>
            <w:tcW w:w="1129" w:type="dxa"/>
          </w:tcPr>
          <w:p w14:paraId="77505EF9" w14:textId="17D59680" w:rsidR="001330B5" w:rsidRPr="007737DD" w:rsidRDefault="001330B5" w:rsidP="001330B5">
            <w:pPr>
              <w:rPr>
                <w:sz w:val="22"/>
                <w:szCs w:val="22"/>
              </w:rPr>
            </w:pPr>
            <w:r w:rsidRPr="007737DD">
              <w:rPr>
                <w:sz w:val="22"/>
                <w:szCs w:val="22"/>
              </w:rPr>
              <w:t>DC</w:t>
            </w:r>
            <w:r w:rsidR="00AF0618" w:rsidRPr="007737DD">
              <w:rPr>
                <w:sz w:val="22"/>
                <w:szCs w:val="22"/>
              </w:rPr>
              <w:t>1</w:t>
            </w:r>
            <w:r w:rsidR="00D11C14">
              <w:rPr>
                <w:sz w:val="22"/>
                <w:szCs w:val="22"/>
              </w:rPr>
              <w:t>9</w:t>
            </w:r>
          </w:p>
        </w:tc>
        <w:tc>
          <w:tcPr>
            <w:tcW w:w="9661" w:type="dxa"/>
          </w:tcPr>
          <w:p w14:paraId="4DE54747" w14:textId="77777777" w:rsidR="001330B5" w:rsidRDefault="001330B5" w:rsidP="001330B5">
            <w:pPr>
              <w:pStyle w:val="Legal1"/>
              <w:rPr>
                <w:rFonts w:asciiTheme="minorHAnsi" w:hAnsiTheme="minorHAnsi"/>
                <w:sz w:val="22"/>
                <w:szCs w:val="22"/>
              </w:rPr>
            </w:pPr>
            <w:r w:rsidRPr="007737DD">
              <w:rPr>
                <w:rFonts w:asciiTheme="minorHAnsi" w:hAnsiTheme="minorHAnsi"/>
                <w:sz w:val="22"/>
                <w:szCs w:val="22"/>
              </w:rPr>
              <w:t xml:space="preserve">Prior to the Start of Construction, a walkover survey and video survey of all parts of Waitaha Road and Anderson Road that are to be used for construction traffic must be undertaken by the </w:t>
            </w:r>
            <w:r w:rsidR="00D82E2B" w:rsidRPr="007737DD">
              <w:rPr>
                <w:rFonts w:asciiTheme="minorHAnsi" w:hAnsiTheme="minorHAnsi"/>
                <w:sz w:val="22"/>
                <w:szCs w:val="22"/>
              </w:rPr>
              <w:t>Consent Holder</w:t>
            </w:r>
            <w:r w:rsidRPr="007737DD">
              <w:rPr>
                <w:rFonts w:asciiTheme="minorHAnsi" w:hAnsiTheme="minorHAnsi"/>
                <w:sz w:val="22"/>
                <w:szCs w:val="22"/>
              </w:rPr>
              <w:t xml:space="preserve">, and a representative from </w:t>
            </w:r>
            <w:r w:rsidR="00ED3BDB" w:rsidRPr="007737DD">
              <w:rPr>
                <w:rFonts w:asciiTheme="minorHAnsi" w:hAnsiTheme="minorHAnsi"/>
                <w:sz w:val="22"/>
                <w:szCs w:val="22"/>
              </w:rPr>
              <w:t>WDC</w:t>
            </w:r>
            <w:r w:rsidRPr="007737DD">
              <w:rPr>
                <w:rFonts w:asciiTheme="minorHAnsi" w:hAnsiTheme="minorHAnsi"/>
                <w:sz w:val="22"/>
                <w:szCs w:val="22"/>
              </w:rPr>
              <w:t xml:space="preserve">. Details of </w:t>
            </w:r>
            <w:r w:rsidR="001B71CC">
              <w:rPr>
                <w:rFonts w:asciiTheme="minorHAnsi" w:hAnsiTheme="minorHAnsi"/>
                <w:sz w:val="22"/>
                <w:szCs w:val="22"/>
              </w:rPr>
              <w:t>any</w:t>
            </w:r>
            <w:r w:rsidRPr="007737DD">
              <w:rPr>
                <w:rFonts w:asciiTheme="minorHAnsi" w:hAnsiTheme="minorHAnsi"/>
                <w:sz w:val="22"/>
                <w:szCs w:val="22"/>
              </w:rPr>
              <w:t xml:space="preserve"> existing defects must be submitted to </w:t>
            </w:r>
            <w:r w:rsidR="00ED3BDB" w:rsidRPr="007737DD">
              <w:rPr>
                <w:rFonts w:asciiTheme="minorHAnsi" w:hAnsiTheme="minorHAnsi"/>
                <w:sz w:val="22"/>
                <w:szCs w:val="22"/>
              </w:rPr>
              <w:t>WDC</w:t>
            </w:r>
            <w:r w:rsidRPr="007737DD">
              <w:rPr>
                <w:rFonts w:asciiTheme="minorHAnsi" w:hAnsiTheme="minorHAnsi"/>
                <w:sz w:val="22"/>
                <w:szCs w:val="22"/>
              </w:rPr>
              <w:t xml:space="preserve"> prior to works commencing for information </w:t>
            </w:r>
            <w:r w:rsidR="00ED3BDB" w:rsidRPr="007737DD">
              <w:rPr>
                <w:rFonts w:asciiTheme="minorHAnsi" w:hAnsiTheme="minorHAnsi"/>
                <w:sz w:val="22"/>
                <w:szCs w:val="22"/>
              </w:rPr>
              <w:t xml:space="preserve">and must </w:t>
            </w:r>
            <w:r w:rsidRPr="007737DD">
              <w:rPr>
                <w:rFonts w:asciiTheme="minorHAnsi" w:hAnsiTheme="minorHAnsi"/>
                <w:sz w:val="22"/>
                <w:szCs w:val="22"/>
              </w:rPr>
              <w:t>including a description and photographs of the defects and identification of their location.</w:t>
            </w:r>
          </w:p>
          <w:p w14:paraId="61585E9B" w14:textId="3BC5C055" w:rsidR="00B93E89" w:rsidRPr="00B93E89" w:rsidRDefault="00B93E89" w:rsidP="001330B5">
            <w:pPr>
              <w:pStyle w:val="Legal1"/>
              <w:rPr>
                <w:rFonts w:asciiTheme="minorHAnsi" w:hAnsiTheme="minorHAnsi"/>
                <w:i/>
                <w:iCs/>
                <w:sz w:val="22"/>
                <w:szCs w:val="22"/>
              </w:rPr>
            </w:pPr>
            <w:r w:rsidRPr="00B93E89">
              <w:rPr>
                <w:rFonts w:asciiTheme="minorHAnsi" w:hAnsiTheme="minorHAnsi"/>
                <w:b/>
                <w:bCs/>
                <w:i/>
                <w:iCs/>
                <w:sz w:val="22"/>
                <w:szCs w:val="22"/>
              </w:rPr>
              <w:t>Advice Note</w:t>
            </w:r>
            <w:r w:rsidRPr="00B93E89">
              <w:rPr>
                <w:rFonts w:asciiTheme="minorHAnsi" w:hAnsiTheme="minorHAnsi"/>
                <w:i/>
                <w:iCs/>
                <w:sz w:val="22"/>
                <w:szCs w:val="22"/>
              </w:rPr>
              <w:t>: The surveys undertaken in accordance with this condition must also consider effects on road conditions that may have been caused by other users of Waitaha Road and Anderson Road, including any potential future consented activities (such as a quarry) that use these roads.</w:t>
            </w:r>
          </w:p>
        </w:tc>
      </w:tr>
      <w:tr w:rsidR="001330B5" w:rsidRPr="00980849" w14:paraId="245DB643" w14:textId="77777777" w:rsidTr="3E577C81">
        <w:tc>
          <w:tcPr>
            <w:tcW w:w="1129" w:type="dxa"/>
          </w:tcPr>
          <w:p w14:paraId="21D0E108" w14:textId="27360BAA" w:rsidR="001330B5" w:rsidRPr="007737DD" w:rsidRDefault="001330B5" w:rsidP="001330B5">
            <w:pPr>
              <w:rPr>
                <w:sz w:val="22"/>
                <w:szCs w:val="22"/>
              </w:rPr>
            </w:pPr>
            <w:r w:rsidRPr="007737DD">
              <w:rPr>
                <w:sz w:val="22"/>
                <w:szCs w:val="22"/>
              </w:rPr>
              <w:t>DC</w:t>
            </w:r>
            <w:r w:rsidR="00D11C14">
              <w:rPr>
                <w:sz w:val="22"/>
                <w:szCs w:val="22"/>
              </w:rPr>
              <w:t>20</w:t>
            </w:r>
          </w:p>
        </w:tc>
        <w:tc>
          <w:tcPr>
            <w:tcW w:w="9661" w:type="dxa"/>
          </w:tcPr>
          <w:p w14:paraId="6555B716" w14:textId="53CB1F5A" w:rsidR="001330B5" w:rsidRPr="007737DD" w:rsidRDefault="006D0FF7" w:rsidP="001330B5">
            <w:pPr>
              <w:pStyle w:val="Legal1"/>
              <w:rPr>
                <w:rFonts w:asciiTheme="minorHAnsi" w:hAnsiTheme="minorHAnsi"/>
                <w:sz w:val="22"/>
                <w:szCs w:val="22"/>
              </w:rPr>
            </w:pPr>
            <w:r w:rsidRPr="006D0FF7">
              <w:rPr>
                <w:rFonts w:asciiTheme="minorHAnsi" w:hAnsiTheme="minorHAnsi"/>
                <w:sz w:val="22"/>
                <w:szCs w:val="22"/>
              </w:rPr>
              <w:t xml:space="preserve">The </w:t>
            </w:r>
            <w:r>
              <w:rPr>
                <w:rFonts w:asciiTheme="minorHAnsi" w:hAnsiTheme="minorHAnsi"/>
                <w:sz w:val="22"/>
                <w:szCs w:val="22"/>
              </w:rPr>
              <w:t>C</w:t>
            </w:r>
            <w:r w:rsidRPr="006D0FF7">
              <w:rPr>
                <w:rFonts w:asciiTheme="minorHAnsi" w:hAnsiTheme="minorHAnsi"/>
                <w:sz w:val="22"/>
                <w:szCs w:val="22"/>
              </w:rPr>
              <w:t xml:space="preserve">onsent </w:t>
            </w:r>
            <w:r>
              <w:rPr>
                <w:rFonts w:asciiTheme="minorHAnsi" w:hAnsiTheme="minorHAnsi"/>
                <w:sz w:val="22"/>
                <w:szCs w:val="22"/>
              </w:rPr>
              <w:t>H</w:t>
            </w:r>
            <w:r w:rsidRPr="006D0FF7">
              <w:rPr>
                <w:rFonts w:asciiTheme="minorHAnsi" w:hAnsiTheme="minorHAnsi"/>
                <w:sz w:val="22"/>
                <w:szCs w:val="22"/>
              </w:rPr>
              <w:t xml:space="preserve">older must repair damage cause by the consented activities along Waitaha Road and Anderson Road that are to be used for construction traffic to a safe and comfortable driving surface (at least equivalent to the road surface condition identified by the pre-construction road survey undertaken under </w:t>
            </w:r>
            <w:r w:rsidRPr="006D0FF7">
              <w:rPr>
                <w:rFonts w:asciiTheme="minorHAnsi" w:hAnsiTheme="minorHAnsi"/>
                <w:sz w:val="22"/>
                <w:szCs w:val="22"/>
                <w:highlight w:val="lightGray"/>
              </w:rPr>
              <w:t>Condition DC19</w:t>
            </w:r>
            <w:r w:rsidRPr="006D0FF7">
              <w:rPr>
                <w:rFonts w:asciiTheme="minorHAnsi" w:hAnsiTheme="minorHAnsi"/>
                <w:sz w:val="22"/>
                <w:szCs w:val="22"/>
              </w:rPr>
              <w:t xml:space="preserve"> and to the reasonable satisfaction of the Consent Authority) for the duration of the construction period. </w:t>
            </w:r>
          </w:p>
        </w:tc>
      </w:tr>
      <w:tr w:rsidR="001330B5" w:rsidRPr="00980849" w14:paraId="122B0584" w14:textId="77777777" w:rsidTr="3E577C81">
        <w:tc>
          <w:tcPr>
            <w:tcW w:w="1129" w:type="dxa"/>
          </w:tcPr>
          <w:p w14:paraId="6C7861C0" w14:textId="0CF28022" w:rsidR="001330B5" w:rsidRPr="007737DD" w:rsidRDefault="001330B5" w:rsidP="001330B5">
            <w:pPr>
              <w:rPr>
                <w:sz w:val="22"/>
                <w:szCs w:val="22"/>
              </w:rPr>
            </w:pPr>
            <w:r w:rsidRPr="007737DD">
              <w:rPr>
                <w:sz w:val="22"/>
                <w:szCs w:val="22"/>
              </w:rPr>
              <w:t>DC</w:t>
            </w:r>
            <w:r w:rsidR="00AF0618" w:rsidRPr="007737DD">
              <w:rPr>
                <w:sz w:val="22"/>
                <w:szCs w:val="22"/>
              </w:rPr>
              <w:t>2</w:t>
            </w:r>
            <w:r w:rsidR="00D11C14">
              <w:rPr>
                <w:sz w:val="22"/>
                <w:szCs w:val="22"/>
              </w:rPr>
              <w:t>1</w:t>
            </w:r>
          </w:p>
        </w:tc>
        <w:tc>
          <w:tcPr>
            <w:tcW w:w="9661" w:type="dxa"/>
          </w:tcPr>
          <w:p w14:paraId="614AEB20" w14:textId="24FE8987" w:rsidR="001330B5" w:rsidRPr="007737DD" w:rsidRDefault="00CA734E" w:rsidP="001330B5">
            <w:pPr>
              <w:pStyle w:val="Legal1"/>
              <w:rPr>
                <w:rFonts w:asciiTheme="minorHAnsi" w:hAnsiTheme="minorHAnsi"/>
                <w:sz w:val="22"/>
                <w:szCs w:val="22"/>
              </w:rPr>
            </w:pPr>
            <w:r w:rsidRPr="00CA734E">
              <w:rPr>
                <w:rFonts w:asciiTheme="minorHAnsi" w:hAnsiTheme="minorHAnsi"/>
                <w:sz w:val="22"/>
                <w:szCs w:val="22"/>
              </w:rPr>
              <w:t xml:space="preserve">The road carriageways used must be made good for any damage cause by the consented activities by the consent holder during and/or at the end of the construction period and must be returned to the Road Controlling Authority in a condition no worse than that prior to the commencement of Construction.  </w:t>
            </w:r>
          </w:p>
        </w:tc>
      </w:tr>
      <w:tr w:rsidR="001330B5" w:rsidRPr="00980849" w14:paraId="1B7482FC" w14:textId="77777777" w:rsidTr="3E577C81">
        <w:tc>
          <w:tcPr>
            <w:tcW w:w="1129" w:type="dxa"/>
          </w:tcPr>
          <w:p w14:paraId="69D5C0A0" w14:textId="45A0AD3A" w:rsidR="001330B5" w:rsidRPr="00980849" w:rsidRDefault="001330B5" w:rsidP="001330B5">
            <w:pPr>
              <w:rPr>
                <w:sz w:val="22"/>
                <w:szCs w:val="22"/>
              </w:rPr>
            </w:pPr>
            <w:r w:rsidRPr="003C46DE">
              <w:rPr>
                <w:sz w:val="22"/>
                <w:szCs w:val="22"/>
              </w:rPr>
              <w:t>DC</w:t>
            </w:r>
            <w:r w:rsidR="00AF0618">
              <w:rPr>
                <w:sz w:val="22"/>
                <w:szCs w:val="22"/>
              </w:rPr>
              <w:t>2</w:t>
            </w:r>
            <w:r w:rsidR="00D11C14">
              <w:rPr>
                <w:sz w:val="22"/>
                <w:szCs w:val="22"/>
              </w:rPr>
              <w:t>2</w:t>
            </w:r>
          </w:p>
        </w:tc>
        <w:tc>
          <w:tcPr>
            <w:tcW w:w="9661" w:type="dxa"/>
          </w:tcPr>
          <w:p w14:paraId="484BB53B" w14:textId="6FEA09B6"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 xml:space="preserve">Construction activities must be managed to avoid the deposition of earth, mud, dirt, gravel, cement or any other construction material onto SH6 or any local road. </w:t>
            </w:r>
            <w:proofErr w:type="gramStart"/>
            <w:r w:rsidRPr="00980849">
              <w:rPr>
                <w:rFonts w:asciiTheme="minorHAnsi" w:hAnsiTheme="minorHAnsi"/>
                <w:sz w:val="22"/>
                <w:szCs w:val="22"/>
              </w:rPr>
              <w:t>In the event that</w:t>
            </w:r>
            <w:proofErr w:type="gramEnd"/>
            <w:r w:rsidRPr="00980849">
              <w:rPr>
                <w:rFonts w:asciiTheme="minorHAnsi" w:hAnsiTheme="minorHAnsi"/>
                <w:sz w:val="22"/>
                <w:szCs w:val="22"/>
              </w:rPr>
              <w:t xml:space="preserve"> such deposition does occur, it must immediately be removed when safe to do so.</w:t>
            </w:r>
          </w:p>
        </w:tc>
      </w:tr>
      <w:tr w:rsidR="00934F1C" w:rsidRPr="00980849" w14:paraId="36DCFF44" w14:textId="77777777" w:rsidTr="3E577C81">
        <w:trPr>
          <w:trHeight w:val="567"/>
        </w:trPr>
        <w:tc>
          <w:tcPr>
            <w:tcW w:w="1129" w:type="dxa"/>
            <w:shd w:val="clear" w:color="auto" w:fill="DAE9F7" w:themeFill="text2" w:themeFillTint="1A"/>
            <w:vAlign w:val="center"/>
          </w:tcPr>
          <w:p w14:paraId="0C0C4FDA" w14:textId="77777777" w:rsidR="00934F1C" w:rsidRPr="00980849" w:rsidRDefault="00934F1C" w:rsidP="008133B7">
            <w:pPr>
              <w:rPr>
                <w:sz w:val="22"/>
                <w:szCs w:val="22"/>
              </w:rPr>
            </w:pPr>
          </w:p>
        </w:tc>
        <w:tc>
          <w:tcPr>
            <w:tcW w:w="9661" w:type="dxa"/>
            <w:shd w:val="clear" w:color="auto" w:fill="DAE9F7" w:themeFill="text2" w:themeFillTint="1A"/>
            <w:vAlign w:val="center"/>
          </w:tcPr>
          <w:p w14:paraId="4F6027A0" w14:textId="7396E80C" w:rsidR="00934F1C" w:rsidRPr="00917620" w:rsidRDefault="00934F1C" w:rsidP="008133B7">
            <w:pPr>
              <w:pStyle w:val="Legal1"/>
              <w:rPr>
                <w:rFonts w:asciiTheme="minorHAnsi" w:hAnsiTheme="minorHAnsi"/>
                <w:b/>
                <w:bCs/>
                <w:sz w:val="22"/>
                <w:szCs w:val="22"/>
              </w:rPr>
            </w:pPr>
            <w:r w:rsidRPr="00980849">
              <w:rPr>
                <w:rFonts w:asciiTheme="minorHAnsi" w:hAnsiTheme="minorHAnsi"/>
                <w:b/>
                <w:bCs/>
                <w:sz w:val="22"/>
                <w:szCs w:val="22"/>
              </w:rPr>
              <w:t>Power Station parking and manoeuvring</w:t>
            </w:r>
          </w:p>
        </w:tc>
      </w:tr>
      <w:tr w:rsidR="00934F1C" w:rsidRPr="00980849" w14:paraId="4EBD6FF2" w14:textId="77777777" w:rsidTr="3E577C81">
        <w:tc>
          <w:tcPr>
            <w:tcW w:w="1129" w:type="dxa"/>
          </w:tcPr>
          <w:p w14:paraId="2FE6042F" w14:textId="7FB951D5" w:rsidR="00934F1C" w:rsidRPr="00980849" w:rsidRDefault="001330B5" w:rsidP="00934F1C">
            <w:pPr>
              <w:rPr>
                <w:sz w:val="22"/>
                <w:szCs w:val="22"/>
              </w:rPr>
            </w:pPr>
            <w:r>
              <w:rPr>
                <w:sz w:val="22"/>
                <w:szCs w:val="22"/>
              </w:rPr>
              <w:t>DC</w:t>
            </w:r>
            <w:r w:rsidR="00AF0618">
              <w:rPr>
                <w:sz w:val="22"/>
                <w:szCs w:val="22"/>
              </w:rPr>
              <w:t>2</w:t>
            </w:r>
            <w:r w:rsidR="00D11C14">
              <w:rPr>
                <w:sz w:val="22"/>
                <w:szCs w:val="22"/>
              </w:rPr>
              <w:t>3</w:t>
            </w:r>
          </w:p>
        </w:tc>
        <w:tc>
          <w:tcPr>
            <w:tcW w:w="9661" w:type="dxa"/>
          </w:tcPr>
          <w:p w14:paraId="58D7AC8C" w14:textId="4CEB9294" w:rsidR="00934F1C" w:rsidRPr="00980849" w:rsidRDefault="00934F1C" w:rsidP="00934F1C">
            <w:pPr>
              <w:pStyle w:val="Legal1"/>
              <w:rPr>
                <w:rFonts w:asciiTheme="minorHAnsi" w:hAnsiTheme="minorHAnsi"/>
                <w:sz w:val="22"/>
                <w:szCs w:val="22"/>
              </w:rPr>
            </w:pPr>
            <w:r w:rsidRPr="00980849">
              <w:rPr>
                <w:rFonts w:asciiTheme="minorHAnsi" w:hAnsiTheme="minorHAnsi"/>
                <w:sz w:val="22"/>
                <w:szCs w:val="22"/>
              </w:rPr>
              <w:t xml:space="preserve">All permanent vehicle manoeuvring areas and parking spaces at the Power Station must be: </w:t>
            </w:r>
          </w:p>
          <w:p w14:paraId="35269B89" w14:textId="77777777" w:rsidR="00934F1C" w:rsidRPr="00980849" w:rsidRDefault="00934F1C" w:rsidP="00306C87">
            <w:pPr>
              <w:pStyle w:val="Legal1"/>
              <w:numPr>
                <w:ilvl w:val="0"/>
                <w:numId w:val="75"/>
              </w:numPr>
              <w:rPr>
                <w:rFonts w:asciiTheme="minorHAnsi" w:hAnsiTheme="minorHAnsi"/>
                <w:sz w:val="22"/>
                <w:szCs w:val="22"/>
              </w:rPr>
            </w:pPr>
            <w:r w:rsidRPr="00980849">
              <w:rPr>
                <w:rFonts w:asciiTheme="minorHAnsi" w:hAnsiTheme="minorHAnsi"/>
                <w:sz w:val="22"/>
                <w:szCs w:val="22"/>
              </w:rPr>
              <w:lastRenderedPageBreak/>
              <w:t xml:space="preserve">formed and drained with a permanent </w:t>
            </w:r>
            <w:proofErr w:type="gramStart"/>
            <w:r w:rsidRPr="00980849">
              <w:rPr>
                <w:rFonts w:asciiTheme="minorHAnsi" w:hAnsiTheme="minorHAnsi"/>
                <w:sz w:val="22"/>
                <w:szCs w:val="22"/>
              </w:rPr>
              <w:t>all weather</w:t>
            </w:r>
            <w:proofErr w:type="gramEnd"/>
            <w:r w:rsidRPr="00980849">
              <w:rPr>
                <w:rFonts w:asciiTheme="minorHAnsi" w:hAnsiTheme="minorHAnsi"/>
                <w:sz w:val="22"/>
                <w:szCs w:val="22"/>
              </w:rPr>
              <w:t xml:space="preserve"> surface such as concrete, cobblestone, chip seal, asphalt or similar; and </w:t>
            </w:r>
          </w:p>
          <w:p w14:paraId="263B5F22" w14:textId="66DFDCCD" w:rsidR="00934F1C" w:rsidRPr="00980849" w:rsidRDefault="00934F1C" w:rsidP="00306C87">
            <w:pPr>
              <w:pStyle w:val="Legal1"/>
              <w:numPr>
                <w:ilvl w:val="0"/>
                <w:numId w:val="75"/>
              </w:numPr>
              <w:rPr>
                <w:rFonts w:asciiTheme="minorHAnsi" w:hAnsiTheme="minorHAnsi"/>
                <w:sz w:val="22"/>
                <w:szCs w:val="22"/>
              </w:rPr>
            </w:pPr>
            <w:r w:rsidRPr="00980849">
              <w:rPr>
                <w:rFonts w:asciiTheme="minorHAnsi" w:hAnsiTheme="minorHAnsi"/>
                <w:sz w:val="22"/>
                <w:szCs w:val="22"/>
              </w:rPr>
              <w:t>maintained so that the surface remains in a good and serviceable condition.</w:t>
            </w:r>
          </w:p>
        </w:tc>
      </w:tr>
      <w:tr w:rsidR="00934F1C" w:rsidRPr="00980849" w14:paraId="4C754A9F" w14:textId="77777777" w:rsidTr="3E577C81">
        <w:trPr>
          <w:trHeight w:val="567"/>
        </w:trPr>
        <w:tc>
          <w:tcPr>
            <w:tcW w:w="1129" w:type="dxa"/>
            <w:shd w:val="clear" w:color="auto" w:fill="DAE9F7" w:themeFill="text2" w:themeFillTint="1A"/>
            <w:vAlign w:val="center"/>
          </w:tcPr>
          <w:p w14:paraId="4BCA81A5" w14:textId="77777777" w:rsidR="00934F1C" w:rsidRPr="00980849" w:rsidRDefault="00934F1C" w:rsidP="008133B7">
            <w:pPr>
              <w:rPr>
                <w:sz w:val="22"/>
                <w:szCs w:val="22"/>
              </w:rPr>
            </w:pPr>
          </w:p>
        </w:tc>
        <w:tc>
          <w:tcPr>
            <w:tcW w:w="9661" w:type="dxa"/>
            <w:shd w:val="clear" w:color="auto" w:fill="DAE9F7" w:themeFill="text2" w:themeFillTint="1A"/>
            <w:vAlign w:val="center"/>
          </w:tcPr>
          <w:p w14:paraId="32DC6757" w14:textId="5B6375C7" w:rsidR="00934F1C" w:rsidRPr="00980849" w:rsidRDefault="00AA5194" w:rsidP="008133B7">
            <w:pPr>
              <w:pStyle w:val="ACBodyTextNumbers"/>
              <w:numPr>
                <w:ilvl w:val="0"/>
                <w:numId w:val="0"/>
              </w:numPr>
              <w:ind w:right="339"/>
              <w:rPr>
                <w:rFonts w:asciiTheme="minorHAnsi" w:hAnsiTheme="minorHAnsi"/>
                <w:b/>
                <w:bCs w:val="0"/>
                <w:szCs w:val="22"/>
              </w:rPr>
            </w:pPr>
            <w:r>
              <w:rPr>
                <w:rFonts w:asciiTheme="minorHAnsi" w:hAnsiTheme="minorHAnsi"/>
                <w:b/>
                <w:bCs w:val="0"/>
                <w:szCs w:val="22"/>
              </w:rPr>
              <w:t>Helicopter Movements</w:t>
            </w:r>
          </w:p>
        </w:tc>
      </w:tr>
      <w:tr w:rsidR="00AA5194" w:rsidRPr="00980849" w14:paraId="035CD934" w14:textId="77777777" w:rsidTr="3E577C81">
        <w:trPr>
          <w:trHeight w:val="425"/>
        </w:trPr>
        <w:tc>
          <w:tcPr>
            <w:tcW w:w="1129" w:type="dxa"/>
            <w:shd w:val="clear" w:color="auto" w:fill="E8E8E8" w:themeFill="background2"/>
            <w:vAlign w:val="center"/>
          </w:tcPr>
          <w:p w14:paraId="66998E23" w14:textId="77777777" w:rsidR="00AA5194" w:rsidRPr="007E7A4B" w:rsidRDefault="00AA5194" w:rsidP="008133B7">
            <w:pPr>
              <w:rPr>
                <w:bCs/>
                <w:i/>
                <w:iCs/>
                <w:color w:val="171717" w:themeColor="background2" w:themeShade="1A"/>
                <w:sz w:val="22"/>
                <w:szCs w:val="22"/>
              </w:rPr>
            </w:pPr>
          </w:p>
        </w:tc>
        <w:tc>
          <w:tcPr>
            <w:tcW w:w="9661" w:type="dxa"/>
            <w:shd w:val="clear" w:color="auto" w:fill="E8E8E8" w:themeFill="background2"/>
            <w:vAlign w:val="center"/>
          </w:tcPr>
          <w:p w14:paraId="2BEECDE0" w14:textId="0E03DE00" w:rsidR="00AA5194" w:rsidRPr="007E7A4B" w:rsidRDefault="00AA5194" w:rsidP="008133B7">
            <w:pPr>
              <w:pStyle w:val="ACBodyTextNumbers"/>
              <w:numPr>
                <w:ilvl w:val="0"/>
                <w:numId w:val="0"/>
              </w:numPr>
              <w:ind w:right="339"/>
              <w:rPr>
                <w:rFonts w:asciiTheme="minorHAnsi" w:hAnsiTheme="minorHAnsi"/>
                <w:i/>
                <w:iCs/>
                <w:color w:val="171717" w:themeColor="background2" w:themeShade="1A"/>
                <w:szCs w:val="22"/>
              </w:rPr>
            </w:pPr>
            <w:r w:rsidRPr="007E7A4B">
              <w:rPr>
                <w:rFonts w:asciiTheme="minorHAnsi" w:hAnsiTheme="minorHAnsi"/>
                <w:i/>
                <w:iCs/>
                <w:color w:val="171717" w:themeColor="background2" w:themeShade="1A"/>
                <w:szCs w:val="22"/>
              </w:rPr>
              <w:t>Helicopter Flight Management Plan</w:t>
            </w:r>
          </w:p>
        </w:tc>
      </w:tr>
      <w:tr w:rsidR="00934F1C" w:rsidRPr="00980849" w14:paraId="5A602E12" w14:textId="77777777" w:rsidTr="3E577C81">
        <w:tc>
          <w:tcPr>
            <w:tcW w:w="1129" w:type="dxa"/>
          </w:tcPr>
          <w:p w14:paraId="3D7328C4" w14:textId="2F984760" w:rsidR="00934F1C" w:rsidRPr="00980849" w:rsidRDefault="001330B5" w:rsidP="00934F1C">
            <w:pPr>
              <w:rPr>
                <w:sz w:val="22"/>
                <w:szCs w:val="22"/>
              </w:rPr>
            </w:pPr>
            <w:r>
              <w:rPr>
                <w:sz w:val="22"/>
                <w:szCs w:val="22"/>
              </w:rPr>
              <w:t>DC</w:t>
            </w:r>
            <w:r w:rsidR="00AF0618">
              <w:rPr>
                <w:sz w:val="22"/>
                <w:szCs w:val="22"/>
              </w:rPr>
              <w:t>2</w:t>
            </w:r>
            <w:r w:rsidR="00D11C14">
              <w:rPr>
                <w:sz w:val="22"/>
                <w:szCs w:val="22"/>
              </w:rPr>
              <w:t>4</w:t>
            </w:r>
          </w:p>
        </w:tc>
        <w:tc>
          <w:tcPr>
            <w:tcW w:w="9661" w:type="dxa"/>
          </w:tcPr>
          <w:p w14:paraId="0E951108" w14:textId="2D317738" w:rsidR="00934F1C" w:rsidRPr="007737DD" w:rsidRDefault="00934F1C" w:rsidP="00306C87">
            <w:pPr>
              <w:pStyle w:val="ACBodyTextNumbers"/>
              <w:numPr>
                <w:ilvl w:val="1"/>
                <w:numId w:val="42"/>
              </w:numPr>
              <w:ind w:left="656" w:right="339"/>
              <w:rPr>
                <w:rFonts w:asciiTheme="minorHAnsi" w:hAnsiTheme="minorHAnsi"/>
                <w:szCs w:val="22"/>
              </w:rPr>
            </w:pPr>
            <w:r w:rsidRPr="007737DD">
              <w:rPr>
                <w:rFonts w:asciiTheme="minorHAnsi" w:eastAsia="Times New Roman" w:hAnsiTheme="minorHAnsi" w:cs="Times New Roman"/>
                <w:szCs w:val="22"/>
                <w:lang w:val="en-US" w:eastAsia="en-NZ"/>
              </w:rPr>
              <w:t xml:space="preserve">The objective of the </w:t>
            </w:r>
            <w:r w:rsidRPr="007737DD">
              <w:rPr>
                <w:rFonts w:asciiTheme="minorHAnsi" w:eastAsia="Times New Roman" w:hAnsiTheme="minorHAnsi" w:cs="Times New Roman"/>
                <w:b/>
                <w:bCs w:val="0"/>
                <w:szCs w:val="22"/>
                <w:lang w:val="en-US" w:eastAsia="en-NZ"/>
              </w:rPr>
              <w:t>FMP</w:t>
            </w:r>
            <w:r w:rsidRPr="007737DD">
              <w:rPr>
                <w:rFonts w:asciiTheme="minorHAnsi" w:hAnsiTheme="minorHAnsi"/>
                <w:szCs w:val="22"/>
                <w:lang w:val="en-US"/>
              </w:rPr>
              <w:t xml:space="preserve"> is </w:t>
            </w:r>
            <w:r w:rsidRPr="007737DD">
              <w:rPr>
                <w:rFonts w:asciiTheme="minorHAnsi" w:eastAsia="Times New Roman" w:hAnsiTheme="minorHAnsi" w:cs="Times New Roman"/>
                <w:szCs w:val="22"/>
                <w:lang w:val="en-US" w:eastAsia="en-NZ"/>
              </w:rPr>
              <w:t xml:space="preserve">to </w:t>
            </w:r>
            <w:r w:rsidRPr="007737DD">
              <w:rPr>
                <w:rFonts w:asciiTheme="minorHAnsi" w:hAnsiTheme="minorHAnsi"/>
                <w:szCs w:val="22"/>
              </w:rPr>
              <w:t xml:space="preserve">minimise adverse effects of helicopter use on recreational users of the Waitaha Valley and high value ecological areas that support wildlife. </w:t>
            </w:r>
          </w:p>
          <w:p w14:paraId="07BB1662" w14:textId="77777777" w:rsidR="00934F1C" w:rsidRPr="007737DD" w:rsidRDefault="00934F1C" w:rsidP="00306C87">
            <w:pPr>
              <w:pStyle w:val="ACBodyTextNumbers"/>
              <w:numPr>
                <w:ilvl w:val="1"/>
                <w:numId w:val="42"/>
              </w:numPr>
              <w:ind w:left="658" w:right="339"/>
              <w:rPr>
                <w:rFonts w:asciiTheme="minorHAnsi" w:hAnsiTheme="minorHAnsi"/>
                <w:szCs w:val="22"/>
              </w:rPr>
            </w:pPr>
            <w:r w:rsidRPr="007737DD">
              <w:rPr>
                <w:rFonts w:asciiTheme="minorHAnsi" w:hAnsiTheme="minorHAnsi"/>
                <w:szCs w:val="22"/>
              </w:rPr>
              <w:t xml:space="preserve">To achieve this objective, the </w:t>
            </w:r>
            <w:r w:rsidRPr="007737DD">
              <w:rPr>
                <w:rFonts w:asciiTheme="minorHAnsi" w:hAnsiTheme="minorHAnsi"/>
                <w:b/>
                <w:bCs w:val="0"/>
                <w:szCs w:val="22"/>
              </w:rPr>
              <w:t>FMP</w:t>
            </w:r>
            <w:r w:rsidRPr="007737DD">
              <w:rPr>
                <w:rFonts w:asciiTheme="minorHAnsi" w:hAnsiTheme="minorHAnsi"/>
                <w:szCs w:val="22"/>
              </w:rPr>
              <w:t xml:space="preserve"> must include (as a minimum): </w:t>
            </w:r>
          </w:p>
          <w:p w14:paraId="2F56631A" w14:textId="3AD02BA2" w:rsidR="00934F1C" w:rsidRPr="007737DD" w:rsidRDefault="00934F1C" w:rsidP="00306C87">
            <w:pPr>
              <w:pStyle w:val="ACBodyTextNumbers"/>
              <w:numPr>
                <w:ilvl w:val="0"/>
                <w:numId w:val="41"/>
              </w:numPr>
              <w:ind w:left="1366" w:right="339"/>
              <w:rPr>
                <w:rFonts w:asciiTheme="minorHAnsi" w:hAnsiTheme="minorHAnsi"/>
                <w:szCs w:val="22"/>
              </w:rPr>
            </w:pPr>
            <w:r w:rsidRPr="007737DD">
              <w:rPr>
                <w:rFonts w:asciiTheme="minorHAnsi" w:hAnsiTheme="minorHAnsi"/>
                <w:szCs w:val="22"/>
              </w:rPr>
              <w:t xml:space="preserve">Pilot briefing notes </w:t>
            </w:r>
            <w:r w:rsidR="00003557">
              <w:rPr>
                <w:rFonts w:asciiTheme="minorHAnsi" w:hAnsiTheme="minorHAnsi"/>
                <w:szCs w:val="22"/>
              </w:rPr>
              <w:t>which</w:t>
            </w:r>
            <w:r w:rsidR="00003557" w:rsidRPr="007737DD">
              <w:rPr>
                <w:rFonts w:asciiTheme="minorHAnsi" w:hAnsiTheme="minorHAnsi"/>
                <w:szCs w:val="22"/>
              </w:rPr>
              <w:t xml:space="preserve"> </w:t>
            </w:r>
            <w:r w:rsidRPr="007737DD">
              <w:rPr>
                <w:rFonts w:asciiTheme="minorHAnsi" w:hAnsiTheme="minorHAnsi"/>
                <w:szCs w:val="22"/>
              </w:rPr>
              <w:t>include:</w:t>
            </w:r>
          </w:p>
          <w:p w14:paraId="2024AA73" w14:textId="54283594" w:rsidR="00934F1C" w:rsidRPr="00546134" w:rsidRDefault="00934F1C" w:rsidP="00306C87">
            <w:pPr>
              <w:pStyle w:val="ACBodyTextNumbers"/>
              <w:numPr>
                <w:ilvl w:val="0"/>
                <w:numId w:val="76"/>
              </w:numPr>
              <w:ind w:left="2154" w:right="339" w:hanging="425"/>
              <w:rPr>
                <w:rFonts w:asciiTheme="minorHAnsi" w:hAnsiTheme="minorHAnsi"/>
                <w:szCs w:val="22"/>
                <w:highlight w:val="lightGray"/>
              </w:rPr>
            </w:pPr>
            <w:r w:rsidRPr="007737DD">
              <w:rPr>
                <w:rFonts w:asciiTheme="minorHAnsi" w:hAnsiTheme="minorHAnsi"/>
                <w:szCs w:val="22"/>
              </w:rPr>
              <w:t xml:space="preserve">The maximum number of helicopter flights as set out in </w:t>
            </w:r>
            <w:r w:rsidRPr="00546134">
              <w:rPr>
                <w:rFonts w:asciiTheme="minorHAnsi" w:hAnsiTheme="minorHAnsi"/>
                <w:szCs w:val="22"/>
                <w:highlight w:val="lightGray"/>
              </w:rPr>
              <w:t xml:space="preserve">Condition </w:t>
            </w:r>
            <w:proofErr w:type="gramStart"/>
            <w:r w:rsidR="007A2EBC" w:rsidRPr="00546134">
              <w:rPr>
                <w:rFonts w:asciiTheme="minorHAnsi" w:hAnsiTheme="minorHAnsi"/>
                <w:szCs w:val="22"/>
                <w:highlight w:val="lightGray"/>
              </w:rPr>
              <w:t>DC25</w:t>
            </w:r>
            <w:r w:rsidRPr="00546134">
              <w:rPr>
                <w:rFonts w:asciiTheme="minorHAnsi" w:hAnsiTheme="minorHAnsi"/>
                <w:szCs w:val="22"/>
                <w:highlight w:val="lightGray"/>
              </w:rPr>
              <w:t>;</w:t>
            </w:r>
            <w:proofErr w:type="gramEnd"/>
          </w:p>
          <w:p w14:paraId="39ABB4A0" w14:textId="77777777" w:rsidR="00934F1C" w:rsidRPr="007737DD" w:rsidRDefault="00934F1C" w:rsidP="00306C87">
            <w:pPr>
              <w:pStyle w:val="ACBodyTextNumbers"/>
              <w:numPr>
                <w:ilvl w:val="0"/>
                <w:numId w:val="76"/>
              </w:numPr>
              <w:ind w:left="2154" w:right="339" w:hanging="425"/>
              <w:rPr>
                <w:rFonts w:asciiTheme="minorHAnsi" w:hAnsiTheme="minorHAnsi"/>
                <w:szCs w:val="22"/>
              </w:rPr>
            </w:pPr>
            <w:r w:rsidRPr="007737DD">
              <w:rPr>
                <w:rFonts w:asciiTheme="minorHAnsi" w:hAnsiTheme="minorHAnsi"/>
                <w:szCs w:val="22"/>
              </w:rPr>
              <w:t>Relevant information that alerts pilots of high value ecological areas near the Site that support wildlife that can be adversely affected by helicopter noise; and</w:t>
            </w:r>
          </w:p>
          <w:p w14:paraId="0B3D3678" w14:textId="31C6E241" w:rsidR="00934F1C" w:rsidRPr="007737DD" w:rsidRDefault="00934F1C" w:rsidP="00306C87">
            <w:pPr>
              <w:pStyle w:val="ACBodyTextNumbers"/>
              <w:numPr>
                <w:ilvl w:val="0"/>
                <w:numId w:val="76"/>
              </w:numPr>
              <w:ind w:left="2154" w:right="339" w:hanging="425"/>
              <w:rPr>
                <w:rFonts w:asciiTheme="minorHAnsi" w:hAnsiTheme="minorHAnsi"/>
                <w:szCs w:val="22"/>
                <w:lang w:val="en-GB"/>
              </w:rPr>
            </w:pPr>
            <w:r w:rsidRPr="007737DD">
              <w:rPr>
                <w:rFonts w:asciiTheme="minorHAnsi" w:hAnsiTheme="minorHAnsi"/>
                <w:szCs w:val="22"/>
                <w:lang w:val="en-GB"/>
              </w:rPr>
              <w:t xml:space="preserve">Any other helicopter operator instructions required by the </w:t>
            </w:r>
            <w:r w:rsidR="00D82E2B" w:rsidRPr="007737DD">
              <w:rPr>
                <w:rFonts w:asciiTheme="minorHAnsi" w:hAnsiTheme="minorHAnsi"/>
                <w:szCs w:val="22"/>
                <w:lang w:val="en-GB"/>
              </w:rPr>
              <w:t>Consent Holder</w:t>
            </w:r>
            <w:r w:rsidRPr="007737DD">
              <w:rPr>
                <w:rFonts w:asciiTheme="minorHAnsi" w:hAnsiTheme="minorHAnsi"/>
                <w:szCs w:val="22"/>
                <w:lang w:val="en-GB"/>
              </w:rPr>
              <w:t xml:space="preserve"> including pre-flight communications to ensure Consent requirements, on-site health and safety or operational procedures or requirements are </w:t>
            </w:r>
            <w:proofErr w:type="gramStart"/>
            <w:r w:rsidRPr="007737DD">
              <w:rPr>
                <w:rFonts w:asciiTheme="minorHAnsi" w:hAnsiTheme="minorHAnsi"/>
                <w:szCs w:val="22"/>
                <w:lang w:val="en-GB"/>
              </w:rPr>
              <w:t>met;</w:t>
            </w:r>
            <w:proofErr w:type="gramEnd"/>
          </w:p>
          <w:p w14:paraId="465F52FD" w14:textId="77777777" w:rsidR="00934F1C" w:rsidRPr="007737DD" w:rsidRDefault="00934F1C" w:rsidP="00306C87">
            <w:pPr>
              <w:pStyle w:val="ACBodyTextNumbers"/>
              <w:numPr>
                <w:ilvl w:val="0"/>
                <w:numId w:val="41"/>
              </w:numPr>
              <w:ind w:left="1418" w:right="339"/>
              <w:rPr>
                <w:rFonts w:asciiTheme="minorHAnsi" w:hAnsiTheme="minorHAnsi"/>
                <w:szCs w:val="22"/>
              </w:rPr>
            </w:pPr>
            <w:r w:rsidRPr="007737DD">
              <w:rPr>
                <w:rFonts w:asciiTheme="minorHAnsi" w:hAnsiTheme="minorHAnsi"/>
                <w:szCs w:val="22"/>
              </w:rPr>
              <w:t xml:space="preserve">Protocols to manage noise impacts on </w:t>
            </w:r>
            <w:proofErr w:type="gramStart"/>
            <w:r w:rsidRPr="007737DD">
              <w:rPr>
                <w:rFonts w:asciiTheme="minorHAnsi" w:hAnsiTheme="minorHAnsi"/>
                <w:szCs w:val="22"/>
              </w:rPr>
              <w:t>local residents</w:t>
            </w:r>
            <w:proofErr w:type="gramEnd"/>
            <w:r w:rsidRPr="007737DD">
              <w:rPr>
                <w:rFonts w:asciiTheme="minorHAnsi" w:hAnsiTheme="minorHAnsi"/>
                <w:szCs w:val="22"/>
              </w:rPr>
              <w:t xml:space="preserve"> when flying helicopters to and from the </w:t>
            </w:r>
            <w:r w:rsidRPr="007737DD">
              <w:rPr>
                <w:rFonts w:asciiTheme="minorHAnsi" w:hAnsiTheme="minorHAnsi"/>
                <w:b/>
                <w:bCs w:val="0"/>
                <w:szCs w:val="22"/>
              </w:rPr>
              <w:t>Project Site</w:t>
            </w:r>
            <w:r w:rsidRPr="007737DD">
              <w:rPr>
                <w:rFonts w:asciiTheme="minorHAnsi" w:hAnsiTheme="minorHAnsi"/>
                <w:szCs w:val="22"/>
              </w:rPr>
              <w:t xml:space="preserve"> and when flying within the </w:t>
            </w:r>
            <w:r w:rsidRPr="007737DD">
              <w:rPr>
                <w:rFonts w:asciiTheme="minorHAnsi" w:hAnsiTheme="minorHAnsi"/>
                <w:b/>
                <w:bCs w:val="0"/>
                <w:szCs w:val="22"/>
              </w:rPr>
              <w:t xml:space="preserve">Project </w:t>
            </w:r>
            <w:proofErr w:type="gramStart"/>
            <w:r w:rsidRPr="007737DD">
              <w:rPr>
                <w:rFonts w:asciiTheme="minorHAnsi" w:hAnsiTheme="minorHAnsi"/>
                <w:b/>
                <w:bCs w:val="0"/>
                <w:szCs w:val="22"/>
              </w:rPr>
              <w:t>Site</w:t>
            </w:r>
            <w:r w:rsidRPr="007737DD">
              <w:rPr>
                <w:rFonts w:asciiTheme="minorHAnsi" w:hAnsiTheme="minorHAnsi"/>
                <w:szCs w:val="22"/>
              </w:rPr>
              <w:t>;</w:t>
            </w:r>
            <w:proofErr w:type="gramEnd"/>
          </w:p>
          <w:p w14:paraId="51FF92FE" w14:textId="77777777" w:rsidR="00934F1C" w:rsidRPr="007737DD" w:rsidRDefault="00934F1C" w:rsidP="00306C87">
            <w:pPr>
              <w:pStyle w:val="ACBodyTextNumbers"/>
              <w:numPr>
                <w:ilvl w:val="0"/>
                <w:numId w:val="41"/>
              </w:numPr>
              <w:ind w:left="1418" w:right="339"/>
              <w:rPr>
                <w:rFonts w:asciiTheme="minorHAnsi" w:hAnsiTheme="minorHAnsi"/>
                <w:szCs w:val="22"/>
              </w:rPr>
            </w:pPr>
            <w:r w:rsidRPr="007737DD">
              <w:rPr>
                <w:rFonts w:asciiTheme="minorHAnsi" w:hAnsiTheme="minorHAnsi"/>
                <w:szCs w:val="22"/>
              </w:rPr>
              <w:t xml:space="preserve">Protocols to ensure that all new operators are informed of the certified </w:t>
            </w:r>
            <w:r w:rsidRPr="007737DD">
              <w:rPr>
                <w:rFonts w:asciiTheme="minorHAnsi" w:hAnsiTheme="minorHAnsi"/>
                <w:b/>
                <w:bCs w:val="0"/>
                <w:szCs w:val="22"/>
              </w:rPr>
              <w:t>FMP</w:t>
            </w:r>
            <w:r w:rsidRPr="007737DD">
              <w:rPr>
                <w:rFonts w:asciiTheme="minorHAnsi" w:hAnsiTheme="minorHAnsi"/>
                <w:szCs w:val="22"/>
              </w:rPr>
              <w:t>, including information on relevant consent conditions, approved helipad locations, flight paths, flight exclusion areas and protocols; and</w:t>
            </w:r>
          </w:p>
          <w:p w14:paraId="05EFC4DE" w14:textId="6A1F989D" w:rsidR="00934F1C" w:rsidRPr="00702AB1" w:rsidRDefault="00934F1C" w:rsidP="00306C87">
            <w:pPr>
              <w:pStyle w:val="ACBodyTextNumbers"/>
              <w:numPr>
                <w:ilvl w:val="0"/>
                <w:numId w:val="41"/>
              </w:numPr>
              <w:ind w:left="1418" w:right="339"/>
              <w:rPr>
                <w:rFonts w:asciiTheme="minorHAnsi" w:hAnsiTheme="minorHAnsi"/>
                <w:szCs w:val="22"/>
              </w:rPr>
            </w:pPr>
            <w:r w:rsidRPr="007737DD">
              <w:rPr>
                <w:rFonts w:asciiTheme="minorHAnsi" w:hAnsiTheme="minorHAnsi"/>
                <w:b/>
                <w:bCs w:val="0"/>
                <w:szCs w:val="22"/>
              </w:rPr>
              <w:t>FMP</w:t>
            </w:r>
            <w:r w:rsidRPr="007737DD">
              <w:rPr>
                <w:rFonts w:asciiTheme="minorHAnsi" w:hAnsiTheme="minorHAnsi"/>
                <w:szCs w:val="22"/>
              </w:rPr>
              <w:t xml:space="preserve"> review procedures</w:t>
            </w:r>
            <w:r w:rsidR="008F7D99" w:rsidRPr="007737DD">
              <w:rPr>
                <w:rFonts w:asciiTheme="minorHAnsi" w:hAnsiTheme="minorHAnsi"/>
                <w:szCs w:val="22"/>
              </w:rPr>
              <w:t>, and compliance monitoring and reporting processes</w:t>
            </w:r>
            <w:r w:rsidRPr="007737DD">
              <w:rPr>
                <w:rFonts w:asciiTheme="minorHAnsi" w:hAnsiTheme="minorHAnsi"/>
                <w:szCs w:val="22"/>
              </w:rPr>
              <w:t>.</w:t>
            </w:r>
            <w:r w:rsidRPr="00980849">
              <w:rPr>
                <w:rFonts w:asciiTheme="minorHAnsi" w:hAnsiTheme="minorHAnsi"/>
                <w:szCs w:val="22"/>
              </w:rPr>
              <w:t xml:space="preserve"> </w:t>
            </w:r>
          </w:p>
        </w:tc>
      </w:tr>
      <w:tr w:rsidR="00934F1C" w:rsidRPr="00980849" w14:paraId="1D57209E" w14:textId="77777777" w:rsidTr="3E577C81">
        <w:trPr>
          <w:trHeight w:val="425"/>
        </w:trPr>
        <w:tc>
          <w:tcPr>
            <w:tcW w:w="1129" w:type="dxa"/>
            <w:shd w:val="clear" w:color="auto" w:fill="E8E8E8" w:themeFill="background2"/>
            <w:vAlign w:val="center"/>
          </w:tcPr>
          <w:p w14:paraId="3AE1F077" w14:textId="77777777" w:rsidR="00934F1C" w:rsidRPr="007E7A4B" w:rsidRDefault="00934F1C" w:rsidP="008133B7">
            <w:pPr>
              <w:rPr>
                <w:i/>
                <w:iCs/>
                <w:color w:val="171717" w:themeColor="background2" w:themeShade="1A"/>
                <w:sz w:val="22"/>
                <w:szCs w:val="22"/>
              </w:rPr>
            </w:pPr>
          </w:p>
        </w:tc>
        <w:tc>
          <w:tcPr>
            <w:tcW w:w="9661" w:type="dxa"/>
            <w:shd w:val="clear" w:color="auto" w:fill="E8E8E8" w:themeFill="background2"/>
            <w:vAlign w:val="center"/>
          </w:tcPr>
          <w:p w14:paraId="08D2E2E5" w14:textId="21A7D233" w:rsidR="00934F1C" w:rsidRPr="007E7A4B" w:rsidRDefault="00934F1C" w:rsidP="008133B7">
            <w:pPr>
              <w:pStyle w:val="Legal1"/>
              <w:rPr>
                <w:rFonts w:asciiTheme="minorHAnsi" w:hAnsiTheme="minorHAnsi"/>
                <w:i/>
                <w:iCs/>
                <w:color w:val="171717" w:themeColor="background2" w:themeShade="1A"/>
                <w:sz w:val="22"/>
                <w:szCs w:val="22"/>
              </w:rPr>
            </w:pPr>
            <w:r w:rsidRPr="007E7A4B">
              <w:rPr>
                <w:rFonts w:asciiTheme="minorHAnsi" w:hAnsiTheme="minorHAnsi"/>
                <w:i/>
                <w:iCs/>
                <w:color w:val="171717" w:themeColor="background2" w:themeShade="1A"/>
                <w:sz w:val="22"/>
                <w:szCs w:val="22"/>
              </w:rPr>
              <w:t>Helicopter / Flight Restrictions</w:t>
            </w:r>
          </w:p>
        </w:tc>
      </w:tr>
      <w:tr w:rsidR="001330B5" w:rsidRPr="00980849" w14:paraId="67343ADF" w14:textId="77777777" w:rsidTr="3E577C81">
        <w:tc>
          <w:tcPr>
            <w:tcW w:w="1129" w:type="dxa"/>
          </w:tcPr>
          <w:p w14:paraId="343E02A8" w14:textId="3FF04BAF" w:rsidR="001330B5" w:rsidRPr="00980849" w:rsidRDefault="001330B5" w:rsidP="001330B5">
            <w:pPr>
              <w:rPr>
                <w:sz w:val="22"/>
                <w:szCs w:val="22"/>
              </w:rPr>
            </w:pPr>
            <w:r w:rsidRPr="00E76D40">
              <w:rPr>
                <w:sz w:val="22"/>
                <w:szCs w:val="22"/>
              </w:rPr>
              <w:t>DC</w:t>
            </w:r>
            <w:r w:rsidR="00AF0618">
              <w:rPr>
                <w:sz w:val="22"/>
                <w:szCs w:val="22"/>
              </w:rPr>
              <w:t>2</w:t>
            </w:r>
            <w:r w:rsidR="00D11C14">
              <w:rPr>
                <w:sz w:val="22"/>
                <w:szCs w:val="22"/>
              </w:rPr>
              <w:t>5</w:t>
            </w:r>
          </w:p>
        </w:tc>
        <w:tc>
          <w:tcPr>
            <w:tcW w:w="9661" w:type="dxa"/>
          </w:tcPr>
          <w:p w14:paraId="2C7C4E69" w14:textId="77777777" w:rsidR="001330B5" w:rsidRPr="00980849" w:rsidRDefault="6034BD56" w:rsidP="42936FD3">
            <w:pPr>
              <w:pStyle w:val="Legal1"/>
              <w:rPr>
                <w:rFonts w:asciiTheme="minorHAnsi" w:hAnsiTheme="minorHAnsi"/>
                <w:sz w:val="22"/>
                <w:szCs w:val="22"/>
              </w:rPr>
            </w:pPr>
            <w:r w:rsidRPr="42936FD3">
              <w:rPr>
                <w:rFonts w:asciiTheme="minorHAnsi" w:hAnsiTheme="minorHAnsi"/>
                <w:sz w:val="22"/>
                <w:szCs w:val="22"/>
              </w:rPr>
              <w:t xml:space="preserve">During Construction, helipads authorised for use by these </w:t>
            </w:r>
            <w:r w:rsidRPr="42936FD3">
              <w:rPr>
                <w:rFonts w:asciiTheme="minorHAnsi" w:hAnsiTheme="minorHAnsi"/>
                <w:b/>
                <w:bCs/>
                <w:sz w:val="22"/>
                <w:szCs w:val="22"/>
              </w:rPr>
              <w:t xml:space="preserve">Consents </w:t>
            </w:r>
            <w:r w:rsidRPr="42936FD3">
              <w:rPr>
                <w:rFonts w:asciiTheme="minorHAnsi" w:hAnsiTheme="minorHAnsi"/>
                <w:sz w:val="22"/>
                <w:szCs w:val="22"/>
              </w:rPr>
              <w:t>are limited to one helipad each at the following locations:</w:t>
            </w:r>
          </w:p>
          <w:p w14:paraId="37D8D967" w14:textId="77777777" w:rsidR="001330B5" w:rsidRPr="00980849" w:rsidRDefault="001330B5" w:rsidP="00306C87">
            <w:pPr>
              <w:pStyle w:val="Legal1"/>
              <w:numPr>
                <w:ilvl w:val="0"/>
                <w:numId w:val="77"/>
              </w:numPr>
              <w:tabs>
                <w:tab w:val="clear" w:pos="567"/>
              </w:tabs>
              <w:ind w:left="737" w:hanging="425"/>
              <w:rPr>
                <w:rFonts w:asciiTheme="minorHAnsi" w:hAnsiTheme="minorHAnsi"/>
                <w:sz w:val="22"/>
                <w:szCs w:val="22"/>
              </w:rPr>
            </w:pPr>
            <w:r w:rsidRPr="00980849">
              <w:rPr>
                <w:rFonts w:asciiTheme="minorHAnsi" w:hAnsiTheme="minorHAnsi"/>
                <w:sz w:val="22"/>
                <w:szCs w:val="22"/>
              </w:rPr>
              <w:t>Within Construction Staging Area 1 (Headworks</w:t>
            </w:r>
            <w:proofErr w:type="gramStart"/>
            <w:r w:rsidRPr="00980849">
              <w:rPr>
                <w:rFonts w:asciiTheme="minorHAnsi" w:hAnsiTheme="minorHAnsi"/>
                <w:sz w:val="22"/>
                <w:szCs w:val="22"/>
              </w:rPr>
              <w:t>);</w:t>
            </w:r>
            <w:proofErr w:type="gramEnd"/>
          </w:p>
          <w:p w14:paraId="1519144B" w14:textId="77777777" w:rsidR="001330B5" w:rsidRPr="00980849" w:rsidRDefault="001330B5" w:rsidP="00306C87">
            <w:pPr>
              <w:pStyle w:val="Legal1"/>
              <w:numPr>
                <w:ilvl w:val="0"/>
                <w:numId w:val="77"/>
              </w:numPr>
              <w:tabs>
                <w:tab w:val="clear" w:pos="567"/>
              </w:tabs>
              <w:ind w:left="737" w:hanging="425"/>
              <w:rPr>
                <w:rFonts w:asciiTheme="minorHAnsi" w:hAnsiTheme="minorHAnsi"/>
                <w:sz w:val="22"/>
                <w:szCs w:val="22"/>
              </w:rPr>
            </w:pPr>
            <w:r w:rsidRPr="00980849">
              <w:rPr>
                <w:rFonts w:asciiTheme="minorHAnsi" w:hAnsiTheme="minorHAnsi"/>
                <w:sz w:val="22"/>
                <w:szCs w:val="22"/>
              </w:rPr>
              <w:t>Within Construction Staging Area 2 (Power Station Site); and</w:t>
            </w:r>
          </w:p>
          <w:p w14:paraId="7E2C4CD8" w14:textId="77777777" w:rsidR="001330B5" w:rsidRPr="00980849" w:rsidRDefault="001330B5" w:rsidP="00306C87">
            <w:pPr>
              <w:pStyle w:val="Legal1"/>
              <w:numPr>
                <w:ilvl w:val="0"/>
                <w:numId w:val="77"/>
              </w:numPr>
              <w:tabs>
                <w:tab w:val="clear" w:pos="567"/>
              </w:tabs>
              <w:ind w:left="737" w:hanging="425"/>
              <w:rPr>
                <w:rFonts w:asciiTheme="minorHAnsi" w:hAnsiTheme="minorHAnsi"/>
                <w:sz w:val="22"/>
                <w:szCs w:val="22"/>
              </w:rPr>
            </w:pPr>
            <w:r w:rsidRPr="00980849">
              <w:rPr>
                <w:rFonts w:asciiTheme="minorHAnsi" w:hAnsiTheme="minorHAnsi"/>
                <w:sz w:val="22"/>
                <w:szCs w:val="22"/>
              </w:rPr>
              <w:t>Within Construction Staging Area 3 (McLeans Farm).</w:t>
            </w:r>
          </w:p>
          <w:p w14:paraId="49F8C1EB" w14:textId="77777777" w:rsidR="001330B5" w:rsidRPr="00980849" w:rsidRDefault="001330B5" w:rsidP="001330B5">
            <w:pPr>
              <w:pStyle w:val="ACBodyTextNumbers"/>
              <w:numPr>
                <w:ilvl w:val="0"/>
                <w:numId w:val="0"/>
              </w:numPr>
              <w:ind w:right="339"/>
              <w:rPr>
                <w:rFonts w:asciiTheme="minorHAnsi" w:hAnsiTheme="minorHAnsi"/>
                <w:b/>
                <w:bCs w:val="0"/>
                <w:szCs w:val="22"/>
              </w:rPr>
            </w:pPr>
          </w:p>
        </w:tc>
      </w:tr>
      <w:tr w:rsidR="001330B5" w:rsidRPr="00980849" w14:paraId="24D09030" w14:textId="77777777" w:rsidTr="3E577C81">
        <w:tc>
          <w:tcPr>
            <w:tcW w:w="1129" w:type="dxa"/>
          </w:tcPr>
          <w:p w14:paraId="6A2F44EC" w14:textId="534793E8" w:rsidR="001330B5" w:rsidRPr="00980849" w:rsidRDefault="001330B5" w:rsidP="001330B5">
            <w:pPr>
              <w:rPr>
                <w:sz w:val="22"/>
                <w:szCs w:val="22"/>
              </w:rPr>
            </w:pPr>
            <w:r w:rsidRPr="00E76D40">
              <w:rPr>
                <w:sz w:val="22"/>
                <w:szCs w:val="22"/>
              </w:rPr>
              <w:t>DC</w:t>
            </w:r>
            <w:r w:rsidR="00AF0618">
              <w:rPr>
                <w:sz w:val="22"/>
                <w:szCs w:val="22"/>
              </w:rPr>
              <w:t>2</w:t>
            </w:r>
            <w:r w:rsidR="00D11C14">
              <w:rPr>
                <w:sz w:val="22"/>
                <w:szCs w:val="22"/>
              </w:rPr>
              <w:t>6</w:t>
            </w:r>
          </w:p>
        </w:tc>
        <w:tc>
          <w:tcPr>
            <w:tcW w:w="9661" w:type="dxa"/>
          </w:tcPr>
          <w:p w14:paraId="778F184A" w14:textId="77777777"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There must be no more than 30 helicopter movements during any one day during Construction.</w:t>
            </w:r>
          </w:p>
          <w:p w14:paraId="47A3C857" w14:textId="77777777" w:rsidR="001330B5" w:rsidRPr="00980849" w:rsidRDefault="001330B5" w:rsidP="001330B5">
            <w:pPr>
              <w:pStyle w:val="ACBodyTextNumbers"/>
              <w:numPr>
                <w:ilvl w:val="0"/>
                <w:numId w:val="0"/>
              </w:numPr>
              <w:ind w:right="339"/>
              <w:rPr>
                <w:rFonts w:asciiTheme="minorHAnsi" w:hAnsiTheme="minorHAnsi"/>
                <w:b/>
                <w:szCs w:val="22"/>
              </w:rPr>
            </w:pPr>
            <w:r w:rsidRPr="00980849">
              <w:rPr>
                <w:rFonts w:asciiTheme="minorHAnsi" w:hAnsiTheme="minorHAnsi"/>
                <w:b/>
                <w:i/>
                <w:szCs w:val="22"/>
              </w:rPr>
              <w:t xml:space="preserve">Advice </w:t>
            </w:r>
            <w:proofErr w:type="gramStart"/>
            <w:r w:rsidRPr="00980849">
              <w:rPr>
                <w:rFonts w:asciiTheme="minorHAnsi" w:hAnsiTheme="minorHAnsi"/>
                <w:b/>
                <w:i/>
                <w:szCs w:val="22"/>
              </w:rPr>
              <w:t>note</w:t>
            </w:r>
            <w:proofErr w:type="gramEnd"/>
            <w:r w:rsidRPr="00980849">
              <w:rPr>
                <w:rFonts w:asciiTheme="minorHAnsi" w:hAnsiTheme="minorHAnsi"/>
                <w:b/>
                <w:i/>
                <w:szCs w:val="22"/>
              </w:rPr>
              <w:t>:</w:t>
            </w:r>
            <w:r w:rsidRPr="00980849">
              <w:rPr>
                <w:rFonts w:asciiTheme="minorHAnsi" w:hAnsiTheme="minorHAnsi"/>
                <w:b/>
                <w:szCs w:val="22"/>
              </w:rPr>
              <w:t xml:space="preserve"> </w:t>
            </w:r>
            <w:r w:rsidRPr="00980849">
              <w:rPr>
                <w:rFonts w:asciiTheme="minorHAnsi" w:hAnsiTheme="minorHAnsi"/>
                <w:i/>
                <w:szCs w:val="22"/>
              </w:rPr>
              <w:t xml:space="preserve">For the avoidance of doubt, a helicopter movement comprises a take-off from any helipad on the Project Site and a landing at any helipad on the Project Site. i.e. One helicopter taking off and landing within the Project Site constitutes one helicopter movement. </w:t>
            </w:r>
          </w:p>
          <w:p w14:paraId="3273F025" w14:textId="77777777" w:rsidR="001330B5" w:rsidRPr="00980849" w:rsidRDefault="001330B5" w:rsidP="001330B5">
            <w:pPr>
              <w:pStyle w:val="ACBodyTextNumbers"/>
              <w:numPr>
                <w:ilvl w:val="0"/>
                <w:numId w:val="0"/>
              </w:numPr>
              <w:ind w:right="339"/>
              <w:rPr>
                <w:rFonts w:asciiTheme="minorHAnsi" w:hAnsiTheme="minorHAnsi"/>
                <w:b/>
                <w:bCs w:val="0"/>
                <w:szCs w:val="22"/>
              </w:rPr>
            </w:pPr>
          </w:p>
        </w:tc>
      </w:tr>
      <w:tr w:rsidR="001330B5" w:rsidRPr="00980849" w14:paraId="1223ACEB" w14:textId="77777777" w:rsidTr="3E577C81">
        <w:tc>
          <w:tcPr>
            <w:tcW w:w="1129" w:type="dxa"/>
          </w:tcPr>
          <w:p w14:paraId="0CF3184C" w14:textId="74BF1111" w:rsidR="001330B5" w:rsidRPr="00980849" w:rsidRDefault="001330B5" w:rsidP="001330B5">
            <w:pPr>
              <w:rPr>
                <w:sz w:val="22"/>
                <w:szCs w:val="22"/>
              </w:rPr>
            </w:pPr>
            <w:r w:rsidRPr="00E76D40">
              <w:rPr>
                <w:sz w:val="22"/>
                <w:szCs w:val="22"/>
              </w:rPr>
              <w:t>DC</w:t>
            </w:r>
            <w:r w:rsidR="00AF0618">
              <w:rPr>
                <w:sz w:val="22"/>
                <w:szCs w:val="22"/>
              </w:rPr>
              <w:t>2</w:t>
            </w:r>
            <w:r w:rsidR="00D11C14">
              <w:rPr>
                <w:sz w:val="22"/>
                <w:szCs w:val="22"/>
              </w:rPr>
              <w:t>7</w:t>
            </w:r>
          </w:p>
        </w:tc>
        <w:tc>
          <w:tcPr>
            <w:tcW w:w="9661" w:type="dxa"/>
          </w:tcPr>
          <w:p w14:paraId="3F1BB80D" w14:textId="77777777" w:rsidR="001330B5" w:rsidRPr="00980849" w:rsidRDefault="001330B5" w:rsidP="001330B5">
            <w:pPr>
              <w:pStyle w:val="Legal1"/>
              <w:rPr>
                <w:rFonts w:asciiTheme="minorHAnsi" w:hAnsiTheme="minorHAnsi"/>
                <w:sz w:val="22"/>
                <w:szCs w:val="22"/>
              </w:rPr>
            </w:pPr>
            <w:r w:rsidRPr="00980849">
              <w:rPr>
                <w:rFonts w:asciiTheme="minorHAnsi" w:hAnsiTheme="minorHAnsi"/>
                <w:sz w:val="22"/>
                <w:szCs w:val="22"/>
              </w:rPr>
              <w:t>There must be no helicopter movements at night, other than in emergency situations.</w:t>
            </w:r>
          </w:p>
          <w:p w14:paraId="64F7D142" w14:textId="6AAFBC30" w:rsidR="001330B5" w:rsidRPr="00980849" w:rsidRDefault="001330B5" w:rsidP="001330B5">
            <w:pPr>
              <w:pStyle w:val="Legal1"/>
              <w:rPr>
                <w:rFonts w:asciiTheme="minorHAnsi" w:hAnsiTheme="minorHAnsi"/>
                <w:i/>
                <w:sz w:val="22"/>
                <w:szCs w:val="22"/>
              </w:rPr>
            </w:pPr>
            <w:r w:rsidRPr="00980849">
              <w:rPr>
                <w:rFonts w:asciiTheme="minorHAnsi" w:hAnsiTheme="minorHAnsi"/>
                <w:b/>
                <w:i/>
                <w:sz w:val="22"/>
                <w:szCs w:val="22"/>
              </w:rPr>
              <w:lastRenderedPageBreak/>
              <w:t xml:space="preserve">Advice </w:t>
            </w:r>
            <w:proofErr w:type="gramStart"/>
            <w:r w:rsidRPr="00980849">
              <w:rPr>
                <w:rFonts w:asciiTheme="minorHAnsi" w:hAnsiTheme="minorHAnsi"/>
                <w:b/>
                <w:i/>
                <w:sz w:val="22"/>
                <w:szCs w:val="22"/>
              </w:rPr>
              <w:t>note</w:t>
            </w:r>
            <w:proofErr w:type="gramEnd"/>
            <w:r w:rsidRPr="00980849">
              <w:rPr>
                <w:rFonts w:asciiTheme="minorHAnsi" w:hAnsiTheme="minorHAnsi"/>
                <w:b/>
                <w:i/>
                <w:sz w:val="22"/>
                <w:szCs w:val="22"/>
              </w:rPr>
              <w:t>:</w:t>
            </w:r>
            <w:r w:rsidRPr="00980849">
              <w:rPr>
                <w:rFonts w:asciiTheme="minorHAnsi" w:hAnsiTheme="minorHAnsi"/>
                <w:i/>
                <w:sz w:val="22"/>
                <w:szCs w:val="22"/>
              </w:rPr>
              <w:t xml:space="preserve"> The Civil Aviation Authority defines “night” as the time between the end of evening civil twilight and the beginning of morning civil twilight. </w:t>
            </w:r>
          </w:p>
        </w:tc>
      </w:tr>
      <w:tr w:rsidR="001330B5" w:rsidRPr="00980849" w14:paraId="5E592FA2" w14:textId="77777777" w:rsidTr="3E577C81">
        <w:tc>
          <w:tcPr>
            <w:tcW w:w="1129" w:type="dxa"/>
          </w:tcPr>
          <w:p w14:paraId="00EE9F70" w14:textId="263A5A13" w:rsidR="001330B5" w:rsidRPr="00980849" w:rsidRDefault="001330B5" w:rsidP="001330B5">
            <w:pPr>
              <w:rPr>
                <w:sz w:val="22"/>
                <w:szCs w:val="22"/>
              </w:rPr>
            </w:pPr>
            <w:r w:rsidRPr="00E76D40">
              <w:rPr>
                <w:sz w:val="22"/>
                <w:szCs w:val="22"/>
              </w:rPr>
              <w:lastRenderedPageBreak/>
              <w:t>DC</w:t>
            </w:r>
            <w:r w:rsidR="00AF0618">
              <w:rPr>
                <w:sz w:val="22"/>
                <w:szCs w:val="22"/>
              </w:rPr>
              <w:t>2</w:t>
            </w:r>
            <w:r w:rsidR="00D11C14">
              <w:rPr>
                <w:sz w:val="22"/>
                <w:szCs w:val="22"/>
              </w:rPr>
              <w:t>8</w:t>
            </w:r>
          </w:p>
        </w:tc>
        <w:tc>
          <w:tcPr>
            <w:tcW w:w="9661" w:type="dxa"/>
          </w:tcPr>
          <w:p w14:paraId="56DE6067" w14:textId="5AC1A1A3" w:rsidR="001330B5" w:rsidRPr="00980849" w:rsidRDefault="001330B5" w:rsidP="001330B5">
            <w:pPr>
              <w:pStyle w:val="Legal1"/>
              <w:rPr>
                <w:rFonts w:asciiTheme="minorHAnsi" w:hAnsiTheme="minorHAnsi"/>
                <w:sz w:val="22"/>
                <w:szCs w:val="22"/>
                <w:lang w:val="en-GB"/>
              </w:rPr>
            </w:pPr>
            <w:r w:rsidRPr="00980849">
              <w:rPr>
                <w:rFonts w:asciiTheme="minorHAnsi" w:hAnsiTheme="minorHAnsi"/>
                <w:sz w:val="22"/>
                <w:szCs w:val="22"/>
                <w:lang w:val="en-GB"/>
              </w:rPr>
              <w:t xml:space="preserve">The </w:t>
            </w:r>
            <w:r w:rsidR="00D82E2B">
              <w:rPr>
                <w:rFonts w:asciiTheme="minorHAnsi" w:hAnsiTheme="minorHAnsi"/>
                <w:sz w:val="22"/>
                <w:szCs w:val="22"/>
                <w:lang w:val="en-GB"/>
              </w:rPr>
              <w:t>Consent Holder</w:t>
            </w:r>
            <w:r w:rsidRPr="00980849">
              <w:rPr>
                <w:rFonts w:asciiTheme="minorHAnsi" w:hAnsiTheme="minorHAnsi"/>
                <w:sz w:val="22"/>
                <w:szCs w:val="22"/>
                <w:lang w:val="en-GB"/>
              </w:rPr>
              <w:t xml:space="preserve"> must maintain a complete and accurate log of all helicopter movements to and from the site during Constru</w:t>
            </w:r>
            <w:r w:rsidRPr="009375BA">
              <w:rPr>
                <w:rFonts w:asciiTheme="minorHAnsi" w:hAnsiTheme="minorHAnsi"/>
                <w:sz w:val="22"/>
                <w:szCs w:val="22"/>
                <w:lang w:val="en-GB"/>
              </w:rPr>
              <w:t xml:space="preserve">ction. </w:t>
            </w:r>
            <w:r w:rsidR="008F7D99" w:rsidRPr="009375BA">
              <w:rPr>
                <w:rFonts w:asciiTheme="minorHAnsi" w:hAnsiTheme="minorHAnsi"/>
                <w:sz w:val="22"/>
                <w:szCs w:val="22"/>
                <w:lang w:val="en-GB"/>
              </w:rPr>
              <w:t>The log must be made available to Council officers within ten (10) working days upon request</w:t>
            </w:r>
            <w:r w:rsidR="009375BA" w:rsidRPr="009375BA">
              <w:rPr>
                <w:rFonts w:asciiTheme="minorHAnsi" w:hAnsiTheme="minorHAnsi"/>
                <w:sz w:val="22"/>
                <w:szCs w:val="22"/>
                <w:lang w:val="en-GB"/>
              </w:rPr>
              <w:t>, and</w:t>
            </w:r>
            <w:r w:rsidR="009375BA">
              <w:rPr>
                <w:rFonts w:asciiTheme="minorHAnsi" w:hAnsiTheme="minorHAnsi"/>
                <w:sz w:val="22"/>
                <w:szCs w:val="22"/>
                <w:lang w:val="en-GB"/>
              </w:rPr>
              <w:t xml:space="preserve"> must include (as a minimum) the </w:t>
            </w:r>
            <w:r w:rsidRPr="00980849">
              <w:rPr>
                <w:rFonts w:asciiTheme="minorHAnsi" w:hAnsiTheme="minorHAnsi"/>
                <w:sz w:val="22"/>
                <w:szCs w:val="22"/>
                <w:lang w:val="en-GB"/>
              </w:rPr>
              <w:t>following information:</w:t>
            </w:r>
          </w:p>
          <w:p w14:paraId="2C252477" w14:textId="77777777" w:rsidR="001330B5" w:rsidRPr="00980849" w:rsidRDefault="001330B5" w:rsidP="00306C87">
            <w:pPr>
              <w:pStyle w:val="Legal1"/>
              <w:numPr>
                <w:ilvl w:val="0"/>
                <w:numId w:val="43"/>
              </w:numPr>
              <w:ind w:left="887"/>
              <w:rPr>
                <w:rFonts w:asciiTheme="minorHAnsi" w:hAnsiTheme="minorHAnsi"/>
                <w:sz w:val="22"/>
                <w:szCs w:val="22"/>
                <w:lang w:val="en-GB"/>
              </w:rPr>
            </w:pPr>
            <w:r w:rsidRPr="00980849">
              <w:rPr>
                <w:rFonts w:asciiTheme="minorHAnsi" w:hAnsiTheme="minorHAnsi"/>
                <w:sz w:val="22"/>
                <w:szCs w:val="22"/>
                <w:lang w:val="en-GB"/>
              </w:rPr>
              <w:t xml:space="preserve">The date and time of each </w:t>
            </w:r>
            <w:proofErr w:type="gramStart"/>
            <w:r w:rsidRPr="00980849">
              <w:rPr>
                <w:rFonts w:asciiTheme="minorHAnsi" w:hAnsiTheme="minorHAnsi"/>
                <w:sz w:val="22"/>
                <w:szCs w:val="22"/>
                <w:lang w:val="en-GB"/>
              </w:rPr>
              <w:t>movement;</w:t>
            </w:r>
            <w:proofErr w:type="gramEnd"/>
          </w:p>
          <w:p w14:paraId="27F4A2ED" w14:textId="77777777" w:rsidR="001330B5" w:rsidRPr="00980849" w:rsidRDefault="001330B5" w:rsidP="00306C87">
            <w:pPr>
              <w:pStyle w:val="Legal1"/>
              <w:numPr>
                <w:ilvl w:val="0"/>
                <w:numId w:val="43"/>
              </w:numPr>
              <w:ind w:left="887"/>
              <w:rPr>
                <w:rFonts w:asciiTheme="minorHAnsi" w:hAnsiTheme="minorHAnsi"/>
                <w:sz w:val="22"/>
                <w:szCs w:val="22"/>
                <w:lang w:val="en-GB"/>
              </w:rPr>
            </w:pPr>
            <w:r w:rsidRPr="00980849">
              <w:rPr>
                <w:rFonts w:asciiTheme="minorHAnsi" w:hAnsiTheme="minorHAnsi"/>
                <w:sz w:val="22"/>
                <w:szCs w:val="22"/>
                <w:lang w:val="en-GB"/>
              </w:rPr>
              <w:t>Records of the helicopter owner, operator or helicopter transit company undertaking the helicopter flight; and</w:t>
            </w:r>
          </w:p>
          <w:p w14:paraId="5D67489A" w14:textId="466BC431" w:rsidR="001330B5" w:rsidRPr="009375BA" w:rsidRDefault="001330B5" w:rsidP="00306C87">
            <w:pPr>
              <w:pStyle w:val="Legal1"/>
              <w:numPr>
                <w:ilvl w:val="0"/>
                <w:numId w:val="43"/>
              </w:numPr>
              <w:ind w:left="887"/>
              <w:rPr>
                <w:rFonts w:asciiTheme="minorHAnsi" w:hAnsiTheme="minorHAnsi"/>
                <w:sz w:val="22"/>
                <w:szCs w:val="22"/>
                <w:lang w:val="en-GB"/>
              </w:rPr>
            </w:pPr>
            <w:r w:rsidRPr="00980849">
              <w:rPr>
                <w:rFonts w:asciiTheme="minorHAnsi" w:hAnsiTheme="minorHAnsi"/>
                <w:sz w:val="22"/>
                <w:szCs w:val="22"/>
                <w:lang w:val="en-GB"/>
              </w:rPr>
              <w:t>The helicopter model type or Civil Aviation Authority registration number.</w:t>
            </w:r>
          </w:p>
        </w:tc>
      </w:tr>
      <w:tr w:rsidR="001330B5" w:rsidRPr="00980849" w14:paraId="01695E03" w14:textId="77777777" w:rsidTr="3E577C81">
        <w:tc>
          <w:tcPr>
            <w:tcW w:w="1129" w:type="dxa"/>
          </w:tcPr>
          <w:p w14:paraId="01880FC2" w14:textId="7FF39C91" w:rsidR="001330B5" w:rsidRPr="00980849" w:rsidRDefault="001330B5" w:rsidP="001330B5">
            <w:pPr>
              <w:rPr>
                <w:sz w:val="22"/>
                <w:szCs w:val="22"/>
              </w:rPr>
            </w:pPr>
            <w:r w:rsidRPr="00E8275A">
              <w:rPr>
                <w:sz w:val="22"/>
                <w:szCs w:val="22"/>
              </w:rPr>
              <w:t>DC</w:t>
            </w:r>
            <w:r w:rsidR="00AF0618">
              <w:rPr>
                <w:sz w:val="22"/>
                <w:szCs w:val="22"/>
              </w:rPr>
              <w:t>2</w:t>
            </w:r>
            <w:r w:rsidR="00D11C14">
              <w:rPr>
                <w:sz w:val="22"/>
                <w:szCs w:val="22"/>
              </w:rPr>
              <w:t>9</w:t>
            </w:r>
          </w:p>
        </w:tc>
        <w:tc>
          <w:tcPr>
            <w:tcW w:w="9661" w:type="dxa"/>
          </w:tcPr>
          <w:p w14:paraId="5BD12445" w14:textId="6043AA92" w:rsidR="001330B5" w:rsidRPr="00980849" w:rsidRDefault="665C21FE" w:rsidP="42936FD3">
            <w:pPr>
              <w:pStyle w:val="ACBodyTextNumbers"/>
              <w:numPr>
                <w:ilvl w:val="0"/>
                <w:numId w:val="0"/>
              </w:numPr>
              <w:ind w:right="339"/>
              <w:rPr>
                <w:rFonts w:asciiTheme="minorHAnsi" w:hAnsiTheme="minorHAnsi"/>
              </w:rPr>
            </w:pPr>
            <w:r w:rsidRPr="3E577C81">
              <w:rPr>
                <w:rFonts w:asciiTheme="minorHAnsi" w:hAnsiTheme="minorHAnsi"/>
              </w:rPr>
              <w:t xml:space="preserve">Flight paths for all helicopter trips during </w:t>
            </w:r>
            <w:r w:rsidRPr="3E577C81">
              <w:rPr>
                <w:rFonts w:asciiTheme="minorHAnsi" w:hAnsiTheme="minorHAnsi"/>
                <w:b/>
              </w:rPr>
              <w:t>Construction</w:t>
            </w:r>
            <w:r w:rsidRPr="3E577C81">
              <w:rPr>
                <w:rFonts w:asciiTheme="minorHAnsi" w:hAnsiTheme="minorHAnsi"/>
              </w:rPr>
              <w:t xml:space="preserve"> and </w:t>
            </w:r>
            <w:r w:rsidRPr="3E577C81">
              <w:rPr>
                <w:rFonts w:asciiTheme="minorHAnsi" w:hAnsiTheme="minorHAnsi"/>
                <w:b/>
              </w:rPr>
              <w:t>Operations</w:t>
            </w:r>
            <w:r w:rsidRPr="3E577C81">
              <w:rPr>
                <w:rFonts w:asciiTheme="minorHAnsi" w:hAnsiTheme="minorHAnsi"/>
              </w:rPr>
              <w:t xml:space="preserve"> must avoid, as far as practicable, the airspace directly above, and 30</w:t>
            </w:r>
            <w:r w:rsidR="4EFC68B3" w:rsidRPr="3E577C81">
              <w:rPr>
                <w:rFonts w:asciiTheme="minorHAnsi" w:hAnsiTheme="minorHAnsi"/>
              </w:rPr>
              <w:t xml:space="preserve"> </w:t>
            </w:r>
            <w:r w:rsidRPr="3E577C81">
              <w:rPr>
                <w:rFonts w:asciiTheme="minorHAnsi" w:hAnsiTheme="minorHAnsi"/>
              </w:rPr>
              <w:t>m</w:t>
            </w:r>
            <w:r w:rsidR="4EFC68B3" w:rsidRPr="3E577C81">
              <w:rPr>
                <w:rFonts w:asciiTheme="minorHAnsi" w:hAnsiTheme="minorHAnsi"/>
              </w:rPr>
              <w:t>etres</w:t>
            </w:r>
            <w:r w:rsidRPr="3E577C81">
              <w:rPr>
                <w:rFonts w:asciiTheme="minorHAnsi" w:hAnsiTheme="minorHAnsi"/>
              </w:rPr>
              <w:t xml:space="preserve"> either side of, Morgan Gorge, and the airspace directly above, and 30</w:t>
            </w:r>
            <w:r w:rsidR="0B549CEF" w:rsidRPr="3E577C81">
              <w:rPr>
                <w:rFonts w:asciiTheme="minorHAnsi" w:hAnsiTheme="minorHAnsi"/>
              </w:rPr>
              <w:t xml:space="preserve"> </w:t>
            </w:r>
            <w:r w:rsidRPr="3E577C81">
              <w:rPr>
                <w:rFonts w:asciiTheme="minorHAnsi" w:hAnsiTheme="minorHAnsi"/>
              </w:rPr>
              <w:t>m</w:t>
            </w:r>
            <w:r w:rsidR="0B549CEF" w:rsidRPr="3E577C81">
              <w:rPr>
                <w:rFonts w:asciiTheme="minorHAnsi" w:hAnsiTheme="minorHAnsi"/>
              </w:rPr>
              <w:t>etres</w:t>
            </w:r>
            <w:r w:rsidRPr="3E577C81">
              <w:rPr>
                <w:rFonts w:asciiTheme="minorHAnsi" w:hAnsiTheme="minorHAnsi"/>
              </w:rPr>
              <w:t xml:space="preserve"> either side of, the </w:t>
            </w:r>
            <w:r w:rsidR="04BC9EAF" w:rsidRPr="3E577C81">
              <w:rPr>
                <w:rFonts w:asciiTheme="minorHAnsi" w:hAnsiTheme="minorHAnsi"/>
                <w:lang w:val="en-US"/>
              </w:rPr>
              <w:t xml:space="preserve">Waitaha River and </w:t>
            </w:r>
            <w:r w:rsidR="45EF787C" w:rsidRPr="3E577C81">
              <w:rPr>
                <w:rFonts w:asciiTheme="minorHAnsi" w:hAnsiTheme="minorHAnsi"/>
                <w:lang w:val="en-US"/>
              </w:rPr>
              <w:t>t</w:t>
            </w:r>
            <w:r w:rsidR="04BC9EAF" w:rsidRPr="3E577C81">
              <w:rPr>
                <w:rFonts w:asciiTheme="minorHAnsi" w:hAnsiTheme="minorHAnsi"/>
                <w:lang w:val="en-US"/>
              </w:rPr>
              <w:t xml:space="preserve">ributaries in locations upstream of </w:t>
            </w:r>
            <w:r w:rsidR="04BC9EAF" w:rsidRPr="3E577C81">
              <w:rPr>
                <w:rFonts w:asciiTheme="minorHAnsi" w:hAnsiTheme="minorHAnsi"/>
                <w:b/>
                <w:lang w:val="en-US"/>
              </w:rPr>
              <w:t>Construction staging Area 1</w:t>
            </w:r>
            <w:r w:rsidR="180126A9" w:rsidRPr="3E577C81">
              <w:rPr>
                <w:rFonts w:asciiTheme="minorHAnsi" w:hAnsiTheme="minorHAnsi"/>
                <w:b/>
                <w:lang w:val="en-US"/>
              </w:rPr>
              <w:t xml:space="preserve"> (Headworks)</w:t>
            </w:r>
            <w:r w:rsidR="04BC9EAF" w:rsidRPr="3E577C81">
              <w:rPr>
                <w:rFonts w:asciiTheme="minorHAnsi" w:hAnsiTheme="minorHAnsi"/>
                <w:b/>
                <w:lang w:val="en-US"/>
              </w:rPr>
              <w:t xml:space="preserve"> </w:t>
            </w:r>
            <w:r w:rsidR="04BC9EAF" w:rsidRPr="3E577C81">
              <w:rPr>
                <w:rFonts w:asciiTheme="minorHAnsi" w:hAnsiTheme="minorHAnsi"/>
                <w:lang w:val="en-US"/>
              </w:rPr>
              <w:t>to minim</w:t>
            </w:r>
            <w:r w:rsidR="0E565C69" w:rsidRPr="3E577C81">
              <w:rPr>
                <w:rFonts w:asciiTheme="minorHAnsi" w:hAnsiTheme="minorHAnsi"/>
                <w:lang w:val="en-US"/>
              </w:rPr>
              <w:t>i</w:t>
            </w:r>
            <w:r w:rsidR="04BC9EAF" w:rsidRPr="3E577C81">
              <w:rPr>
                <w:rFonts w:asciiTheme="minorHAnsi" w:hAnsiTheme="minorHAnsi"/>
                <w:lang w:val="en-US"/>
              </w:rPr>
              <w:t>se impacts on wh</w:t>
            </w:r>
            <w:r w:rsidR="6F3CD8BB" w:rsidRPr="3E577C81">
              <w:rPr>
                <w:rFonts w:asciiTheme="minorHAnsi" w:hAnsiTheme="minorHAnsi"/>
                <w:lang w:val="en-US"/>
              </w:rPr>
              <w:t>i</w:t>
            </w:r>
            <w:r w:rsidR="04BC9EAF" w:rsidRPr="3E577C81">
              <w:rPr>
                <w:rFonts w:asciiTheme="minorHAnsi" w:hAnsiTheme="minorHAnsi"/>
                <w:lang w:val="en-US"/>
              </w:rPr>
              <w:t xml:space="preserve">o. </w:t>
            </w:r>
          </w:p>
        </w:tc>
      </w:tr>
      <w:tr w:rsidR="001330B5" w:rsidRPr="00980849" w14:paraId="5422AE2C" w14:textId="77777777" w:rsidTr="3E577C81">
        <w:tc>
          <w:tcPr>
            <w:tcW w:w="1129" w:type="dxa"/>
          </w:tcPr>
          <w:p w14:paraId="7F3B1CCA" w14:textId="7ED06951" w:rsidR="001330B5" w:rsidRPr="00980849" w:rsidRDefault="001330B5" w:rsidP="001330B5">
            <w:pPr>
              <w:rPr>
                <w:sz w:val="22"/>
                <w:szCs w:val="22"/>
              </w:rPr>
            </w:pPr>
            <w:r w:rsidRPr="00E8275A">
              <w:rPr>
                <w:sz w:val="22"/>
                <w:szCs w:val="22"/>
              </w:rPr>
              <w:t>DC</w:t>
            </w:r>
            <w:r w:rsidR="00D11C14">
              <w:rPr>
                <w:sz w:val="22"/>
                <w:szCs w:val="22"/>
              </w:rPr>
              <w:t>30</w:t>
            </w:r>
          </w:p>
        </w:tc>
        <w:tc>
          <w:tcPr>
            <w:tcW w:w="9661" w:type="dxa"/>
          </w:tcPr>
          <w:p w14:paraId="19CC77F5" w14:textId="49281062" w:rsidR="001330B5" w:rsidRPr="00D33AC9" w:rsidRDefault="001330B5" w:rsidP="001330B5">
            <w:pPr>
              <w:pStyle w:val="Legal1"/>
              <w:rPr>
                <w:rFonts w:asciiTheme="minorHAnsi" w:hAnsiTheme="minorHAnsi"/>
                <w:sz w:val="22"/>
                <w:szCs w:val="22"/>
              </w:rPr>
            </w:pPr>
            <w:r w:rsidRPr="00980849">
              <w:rPr>
                <w:rFonts w:asciiTheme="minorHAnsi" w:hAnsiTheme="minorHAnsi"/>
                <w:sz w:val="22"/>
                <w:szCs w:val="22"/>
              </w:rPr>
              <w:t xml:space="preserve">No aircraft is authorised to sit and idle on the ground for longer than </w:t>
            </w:r>
            <w:r w:rsidR="00D3390E">
              <w:rPr>
                <w:rFonts w:asciiTheme="minorHAnsi" w:hAnsiTheme="minorHAnsi"/>
                <w:sz w:val="22"/>
                <w:szCs w:val="22"/>
              </w:rPr>
              <w:t>ten (</w:t>
            </w:r>
            <w:r w:rsidRPr="00980849">
              <w:rPr>
                <w:rFonts w:asciiTheme="minorHAnsi" w:hAnsiTheme="minorHAnsi"/>
                <w:sz w:val="22"/>
                <w:szCs w:val="22"/>
              </w:rPr>
              <w:t>10</w:t>
            </w:r>
            <w:r w:rsidR="00D3390E">
              <w:rPr>
                <w:rFonts w:asciiTheme="minorHAnsi" w:hAnsiTheme="minorHAnsi"/>
                <w:sz w:val="22"/>
                <w:szCs w:val="22"/>
              </w:rPr>
              <w:t>)</w:t>
            </w:r>
            <w:r w:rsidRPr="00980849">
              <w:rPr>
                <w:rFonts w:asciiTheme="minorHAnsi" w:hAnsiTheme="minorHAnsi"/>
                <w:sz w:val="22"/>
                <w:szCs w:val="22"/>
              </w:rPr>
              <w:t xml:space="preserve"> minutes, except for the periods required for construction and operational purposes immediately prior to take off and after landing.</w:t>
            </w:r>
          </w:p>
        </w:tc>
      </w:tr>
      <w:tr w:rsidR="001330B5" w:rsidRPr="00980849" w14:paraId="35E5CD06" w14:textId="77777777" w:rsidTr="3E577C81">
        <w:tc>
          <w:tcPr>
            <w:tcW w:w="1129" w:type="dxa"/>
          </w:tcPr>
          <w:p w14:paraId="3317E686" w14:textId="71BA7B99" w:rsidR="001330B5" w:rsidRPr="00980849" w:rsidRDefault="001330B5" w:rsidP="001330B5">
            <w:pPr>
              <w:rPr>
                <w:sz w:val="22"/>
                <w:szCs w:val="22"/>
              </w:rPr>
            </w:pPr>
            <w:r w:rsidRPr="00E8275A">
              <w:rPr>
                <w:sz w:val="22"/>
                <w:szCs w:val="22"/>
              </w:rPr>
              <w:t>DC</w:t>
            </w:r>
            <w:r w:rsidR="00AF0618">
              <w:rPr>
                <w:sz w:val="22"/>
                <w:szCs w:val="22"/>
              </w:rPr>
              <w:t>3</w:t>
            </w:r>
            <w:r w:rsidR="00D11C14">
              <w:rPr>
                <w:sz w:val="22"/>
                <w:szCs w:val="22"/>
              </w:rPr>
              <w:t>1</w:t>
            </w:r>
          </w:p>
        </w:tc>
        <w:tc>
          <w:tcPr>
            <w:tcW w:w="9661" w:type="dxa"/>
          </w:tcPr>
          <w:p w14:paraId="36F37BEC" w14:textId="5504B395" w:rsidR="001330B5" w:rsidRPr="00D33AC9" w:rsidRDefault="001330B5" w:rsidP="001330B5">
            <w:pPr>
              <w:pStyle w:val="Legal1"/>
              <w:rPr>
                <w:rFonts w:asciiTheme="minorHAnsi" w:hAnsiTheme="minorHAnsi"/>
                <w:sz w:val="22"/>
                <w:szCs w:val="22"/>
              </w:rPr>
            </w:pPr>
            <w:r w:rsidRPr="00980849">
              <w:rPr>
                <w:rFonts w:asciiTheme="minorHAnsi" w:hAnsiTheme="minorHAnsi"/>
                <w:sz w:val="22"/>
                <w:szCs w:val="22"/>
              </w:rPr>
              <w:t>Helipads are not to be used for engine testing unless required for safety or emergency reasons.</w:t>
            </w:r>
          </w:p>
        </w:tc>
      </w:tr>
      <w:tr w:rsidR="001330B5" w:rsidRPr="00980849" w14:paraId="7676E5CB" w14:textId="77777777" w:rsidTr="3E577C81">
        <w:tc>
          <w:tcPr>
            <w:tcW w:w="1129" w:type="dxa"/>
          </w:tcPr>
          <w:p w14:paraId="7D9F6061" w14:textId="08F60453" w:rsidR="001330B5" w:rsidRPr="00980849" w:rsidRDefault="001330B5" w:rsidP="001330B5">
            <w:pPr>
              <w:rPr>
                <w:sz w:val="22"/>
                <w:szCs w:val="22"/>
              </w:rPr>
            </w:pPr>
            <w:r w:rsidRPr="00E8275A">
              <w:rPr>
                <w:sz w:val="22"/>
                <w:szCs w:val="22"/>
              </w:rPr>
              <w:t>DC</w:t>
            </w:r>
            <w:r w:rsidR="00AF0618">
              <w:rPr>
                <w:sz w:val="22"/>
                <w:szCs w:val="22"/>
              </w:rPr>
              <w:t>3</w:t>
            </w:r>
            <w:r w:rsidR="00D11C14">
              <w:rPr>
                <w:sz w:val="22"/>
                <w:szCs w:val="22"/>
              </w:rPr>
              <w:t>2</w:t>
            </w:r>
          </w:p>
        </w:tc>
        <w:tc>
          <w:tcPr>
            <w:tcW w:w="9661" w:type="dxa"/>
          </w:tcPr>
          <w:p w14:paraId="66416970" w14:textId="36838FAC" w:rsidR="00863E3C" w:rsidRPr="00980849" w:rsidRDefault="001330B5" w:rsidP="001330B5">
            <w:pPr>
              <w:pStyle w:val="Legal1"/>
              <w:rPr>
                <w:rFonts w:asciiTheme="minorHAnsi" w:hAnsiTheme="minorHAnsi"/>
                <w:sz w:val="22"/>
                <w:szCs w:val="22"/>
              </w:rPr>
            </w:pPr>
            <w:r w:rsidRPr="00980849">
              <w:rPr>
                <w:rFonts w:asciiTheme="minorHAnsi" w:hAnsiTheme="minorHAnsi"/>
                <w:sz w:val="22"/>
                <w:szCs w:val="22"/>
              </w:rPr>
              <w:t xml:space="preserve">Helicopters flights must be flown in accordance with noise abatement techniques provided in The Helicopter Association International's 'I Fly </w:t>
            </w:r>
            <w:proofErr w:type="spellStart"/>
            <w:r w:rsidRPr="00980849">
              <w:rPr>
                <w:rFonts w:asciiTheme="minorHAnsi" w:hAnsiTheme="minorHAnsi"/>
                <w:sz w:val="22"/>
                <w:szCs w:val="22"/>
              </w:rPr>
              <w:t>Neighborly</w:t>
            </w:r>
            <w:proofErr w:type="spellEnd"/>
            <w:r w:rsidRPr="00980849">
              <w:rPr>
                <w:rFonts w:asciiTheme="minorHAnsi" w:hAnsiTheme="minorHAnsi"/>
                <w:sz w:val="22"/>
                <w:szCs w:val="22"/>
              </w:rPr>
              <w:t>' programme.</w:t>
            </w:r>
          </w:p>
        </w:tc>
      </w:tr>
      <w:tr w:rsidR="00934F1C" w:rsidRPr="00980849" w14:paraId="226BAF11" w14:textId="77777777" w:rsidTr="3E577C81">
        <w:trPr>
          <w:trHeight w:val="567"/>
        </w:trPr>
        <w:tc>
          <w:tcPr>
            <w:tcW w:w="1129" w:type="dxa"/>
            <w:shd w:val="clear" w:color="auto" w:fill="DAE9F7" w:themeFill="text2" w:themeFillTint="1A"/>
            <w:vAlign w:val="center"/>
          </w:tcPr>
          <w:p w14:paraId="2D7D3CEF" w14:textId="77777777" w:rsidR="00934F1C" w:rsidRPr="00980849" w:rsidRDefault="00934F1C" w:rsidP="00817871">
            <w:pPr>
              <w:rPr>
                <w:sz w:val="22"/>
                <w:szCs w:val="22"/>
              </w:rPr>
            </w:pPr>
          </w:p>
        </w:tc>
        <w:tc>
          <w:tcPr>
            <w:tcW w:w="9661" w:type="dxa"/>
            <w:shd w:val="clear" w:color="auto" w:fill="DAE9F7" w:themeFill="text2" w:themeFillTint="1A"/>
            <w:vAlign w:val="center"/>
          </w:tcPr>
          <w:p w14:paraId="389760DC" w14:textId="2FFFD1AF" w:rsidR="00934F1C" w:rsidRPr="00980849" w:rsidRDefault="00E67DBF" w:rsidP="00817871">
            <w:pPr>
              <w:pStyle w:val="Legal1"/>
              <w:rPr>
                <w:rFonts w:asciiTheme="minorHAnsi" w:hAnsiTheme="minorHAnsi"/>
                <w:b/>
                <w:bCs/>
                <w:sz w:val="22"/>
                <w:szCs w:val="22"/>
              </w:rPr>
            </w:pPr>
            <w:r>
              <w:rPr>
                <w:rFonts w:asciiTheme="minorHAnsi" w:hAnsiTheme="minorHAnsi"/>
                <w:b/>
                <w:bCs/>
                <w:sz w:val="22"/>
                <w:szCs w:val="22"/>
              </w:rPr>
              <w:t>Construction Noise</w:t>
            </w:r>
          </w:p>
        </w:tc>
      </w:tr>
      <w:tr w:rsidR="00E67DBF" w:rsidRPr="00980849" w14:paraId="36D25D08" w14:textId="77777777" w:rsidTr="3E577C81">
        <w:trPr>
          <w:trHeight w:val="425"/>
        </w:trPr>
        <w:tc>
          <w:tcPr>
            <w:tcW w:w="1129" w:type="dxa"/>
            <w:shd w:val="clear" w:color="auto" w:fill="E8E8E8" w:themeFill="background2"/>
            <w:vAlign w:val="center"/>
          </w:tcPr>
          <w:p w14:paraId="40DDF887" w14:textId="77777777" w:rsidR="00E67DBF" w:rsidRPr="00E67DBF" w:rsidRDefault="00E67DBF" w:rsidP="00E67DBF">
            <w:pPr>
              <w:rPr>
                <w:i/>
                <w:iCs/>
                <w:color w:val="3A3A3A" w:themeColor="background2" w:themeShade="40"/>
                <w:sz w:val="22"/>
                <w:szCs w:val="22"/>
              </w:rPr>
            </w:pPr>
          </w:p>
        </w:tc>
        <w:tc>
          <w:tcPr>
            <w:tcW w:w="9661" w:type="dxa"/>
            <w:shd w:val="clear" w:color="auto" w:fill="E8E8E8" w:themeFill="background2"/>
            <w:vAlign w:val="center"/>
          </w:tcPr>
          <w:p w14:paraId="1E94356D" w14:textId="6E2F43D2" w:rsidR="00E67DBF" w:rsidRPr="00E67DBF" w:rsidRDefault="00E67DBF" w:rsidP="00E67DBF">
            <w:pPr>
              <w:pStyle w:val="Legal1"/>
              <w:rPr>
                <w:rFonts w:asciiTheme="minorHAnsi" w:hAnsiTheme="minorHAnsi"/>
                <w:i/>
                <w:iCs/>
                <w:color w:val="3A3A3A" w:themeColor="background2" w:themeShade="40"/>
                <w:sz w:val="22"/>
                <w:szCs w:val="22"/>
              </w:rPr>
            </w:pPr>
            <w:r w:rsidRPr="00C75E4D">
              <w:rPr>
                <w:rFonts w:asciiTheme="minorHAnsi" w:hAnsiTheme="minorHAnsi"/>
                <w:i/>
                <w:iCs/>
                <w:color w:val="171717" w:themeColor="background2" w:themeShade="1A"/>
                <w:sz w:val="22"/>
                <w:szCs w:val="22"/>
              </w:rPr>
              <w:t>Construction Noise Management Plan</w:t>
            </w:r>
          </w:p>
        </w:tc>
      </w:tr>
      <w:tr w:rsidR="00934F1C" w:rsidRPr="00980849" w14:paraId="33394000" w14:textId="77777777" w:rsidTr="3E577C81">
        <w:tc>
          <w:tcPr>
            <w:tcW w:w="1129" w:type="dxa"/>
          </w:tcPr>
          <w:p w14:paraId="0A4FBF55" w14:textId="2E56A56D" w:rsidR="00934F1C" w:rsidRPr="00980849" w:rsidRDefault="001330B5" w:rsidP="00934F1C">
            <w:pPr>
              <w:rPr>
                <w:sz w:val="22"/>
                <w:szCs w:val="22"/>
              </w:rPr>
            </w:pPr>
            <w:r>
              <w:rPr>
                <w:sz w:val="22"/>
                <w:szCs w:val="22"/>
              </w:rPr>
              <w:t>DC</w:t>
            </w:r>
            <w:r w:rsidR="00AF0618">
              <w:rPr>
                <w:sz w:val="22"/>
                <w:szCs w:val="22"/>
              </w:rPr>
              <w:t>33</w:t>
            </w:r>
          </w:p>
        </w:tc>
        <w:tc>
          <w:tcPr>
            <w:tcW w:w="9661" w:type="dxa"/>
          </w:tcPr>
          <w:p w14:paraId="7CFE6184" w14:textId="0C0936AA" w:rsidR="00934F1C" w:rsidRPr="00980849" w:rsidRDefault="08ED9EA4" w:rsidP="42936FD3">
            <w:pPr>
              <w:pStyle w:val="Legal1"/>
              <w:numPr>
                <w:ilvl w:val="0"/>
                <w:numId w:val="44"/>
              </w:numPr>
              <w:rPr>
                <w:rFonts w:asciiTheme="minorHAnsi" w:hAnsiTheme="minorHAnsi"/>
                <w:sz w:val="22"/>
                <w:szCs w:val="22"/>
              </w:rPr>
            </w:pPr>
            <w:r w:rsidRPr="42936FD3">
              <w:rPr>
                <w:rFonts w:asciiTheme="minorHAnsi" w:hAnsiTheme="minorHAnsi"/>
                <w:sz w:val="22"/>
                <w:szCs w:val="22"/>
              </w:rPr>
              <w:t xml:space="preserve">The objective of the </w:t>
            </w:r>
            <w:r w:rsidRPr="42936FD3">
              <w:rPr>
                <w:rFonts w:asciiTheme="minorHAnsi" w:hAnsiTheme="minorHAnsi"/>
                <w:b/>
                <w:bCs/>
                <w:sz w:val="22"/>
                <w:szCs w:val="22"/>
              </w:rPr>
              <w:t>CNMP</w:t>
            </w:r>
            <w:r w:rsidRPr="42936FD3">
              <w:rPr>
                <w:rFonts w:asciiTheme="minorHAnsi" w:hAnsiTheme="minorHAnsi"/>
                <w:sz w:val="22"/>
                <w:szCs w:val="22"/>
              </w:rPr>
              <w:t xml:space="preserve"> is </w:t>
            </w:r>
            <w:r w:rsidRPr="42936FD3">
              <w:rPr>
                <w:rFonts w:asciiTheme="minorHAnsi" w:hAnsiTheme="minorHAnsi"/>
                <w:sz w:val="22"/>
                <w:szCs w:val="22"/>
                <w:lang w:val="en-US"/>
              </w:rPr>
              <w:t>to identify and enable the implementation of the best practicable option to avoid, remedy or mitigate adverse construction noise effects, and identify the</w:t>
            </w:r>
            <w:r w:rsidRPr="42936FD3">
              <w:rPr>
                <w:rFonts w:asciiTheme="minorHAnsi" w:hAnsiTheme="minorHAnsi"/>
                <w:sz w:val="22"/>
                <w:szCs w:val="22"/>
              </w:rPr>
              <w:t xml:space="preserve"> noise control protocols required to achieve the noise limits set out in these </w:t>
            </w:r>
            <w:r w:rsidRPr="42936FD3">
              <w:rPr>
                <w:rFonts w:asciiTheme="minorHAnsi" w:hAnsiTheme="minorHAnsi"/>
                <w:b/>
                <w:bCs/>
                <w:sz w:val="22"/>
                <w:szCs w:val="22"/>
              </w:rPr>
              <w:t>Consents</w:t>
            </w:r>
            <w:r w:rsidRPr="42936FD3">
              <w:rPr>
                <w:rFonts w:asciiTheme="minorHAnsi" w:hAnsiTheme="minorHAnsi"/>
                <w:sz w:val="22"/>
                <w:szCs w:val="22"/>
              </w:rPr>
              <w:t>.</w:t>
            </w:r>
          </w:p>
          <w:p w14:paraId="45F011BE" w14:textId="77777777" w:rsidR="00934F1C" w:rsidRPr="00980849" w:rsidRDefault="00934F1C" w:rsidP="00306C87">
            <w:pPr>
              <w:pStyle w:val="Legal1"/>
              <w:numPr>
                <w:ilvl w:val="0"/>
                <w:numId w:val="44"/>
              </w:numPr>
              <w:rPr>
                <w:rFonts w:asciiTheme="minorHAnsi" w:hAnsiTheme="minorHAnsi"/>
                <w:sz w:val="22"/>
                <w:szCs w:val="22"/>
              </w:rPr>
            </w:pPr>
            <w:r w:rsidRPr="00980849">
              <w:rPr>
                <w:rFonts w:asciiTheme="minorHAnsi" w:hAnsiTheme="minorHAnsi"/>
                <w:sz w:val="22"/>
                <w:szCs w:val="22"/>
              </w:rPr>
              <w:t xml:space="preserve">To achieve this objective, the </w:t>
            </w:r>
            <w:r w:rsidRPr="00D3390E">
              <w:rPr>
                <w:rFonts w:asciiTheme="minorHAnsi" w:hAnsiTheme="minorHAnsi"/>
                <w:b/>
                <w:bCs/>
                <w:sz w:val="22"/>
                <w:szCs w:val="22"/>
              </w:rPr>
              <w:t>CNMP</w:t>
            </w:r>
            <w:r w:rsidRPr="00980849">
              <w:rPr>
                <w:rFonts w:asciiTheme="minorHAnsi" w:hAnsiTheme="minorHAnsi"/>
                <w:sz w:val="22"/>
                <w:szCs w:val="22"/>
              </w:rPr>
              <w:t xml:space="preserve"> must include (as a minimum):</w:t>
            </w:r>
          </w:p>
          <w:p w14:paraId="25E58B8E" w14:textId="77777777"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 xml:space="preserve">Brief descriptions of construction </w:t>
            </w:r>
            <w:proofErr w:type="gramStart"/>
            <w:r w:rsidRPr="00980849">
              <w:rPr>
                <w:rFonts w:asciiTheme="minorHAnsi" w:hAnsiTheme="minorHAnsi"/>
                <w:szCs w:val="22"/>
              </w:rPr>
              <w:t>work;</w:t>
            </w:r>
            <w:proofErr w:type="gramEnd"/>
          </w:p>
          <w:p w14:paraId="72277EC8" w14:textId="1165BE36"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 xml:space="preserve">Noise criteria to apply to general construction activities, blasting and helicopter movements as set out in </w:t>
            </w:r>
            <w:r w:rsidR="00EF499E">
              <w:rPr>
                <w:rFonts w:asciiTheme="minorHAnsi" w:hAnsiTheme="minorHAnsi"/>
                <w:szCs w:val="22"/>
                <w:highlight w:val="lightGray"/>
              </w:rPr>
              <w:t>C</w:t>
            </w:r>
            <w:r w:rsidRPr="00EF499E">
              <w:rPr>
                <w:rFonts w:asciiTheme="minorHAnsi" w:hAnsiTheme="minorHAnsi"/>
                <w:szCs w:val="22"/>
                <w:highlight w:val="lightGray"/>
              </w:rPr>
              <w:t xml:space="preserve">onditions </w:t>
            </w:r>
            <w:r w:rsidR="00D3390E" w:rsidRPr="00EF499E">
              <w:rPr>
                <w:rFonts w:asciiTheme="minorHAnsi" w:hAnsiTheme="minorHAnsi"/>
                <w:szCs w:val="22"/>
                <w:highlight w:val="lightGray"/>
              </w:rPr>
              <w:t>DC3</w:t>
            </w:r>
            <w:r w:rsidR="00962AFD" w:rsidRPr="00EF499E">
              <w:rPr>
                <w:rFonts w:asciiTheme="minorHAnsi" w:hAnsiTheme="minorHAnsi"/>
                <w:szCs w:val="22"/>
                <w:highlight w:val="lightGray"/>
              </w:rPr>
              <w:t xml:space="preserve">5, DC36 and </w:t>
            </w:r>
            <w:proofErr w:type="gramStart"/>
            <w:r w:rsidR="00962AFD" w:rsidRPr="00EF499E">
              <w:rPr>
                <w:rFonts w:asciiTheme="minorHAnsi" w:hAnsiTheme="minorHAnsi"/>
                <w:szCs w:val="22"/>
                <w:highlight w:val="lightGray"/>
              </w:rPr>
              <w:t>DC37</w:t>
            </w:r>
            <w:r w:rsidRPr="00EF499E">
              <w:rPr>
                <w:rFonts w:asciiTheme="minorHAnsi" w:hAnsiTheme="minorHAnsi"/>
                <w:szCs w:val="22"/>
                <w:highlight w:val="lightGray"/>
              </w:rPr>
              <w:t>;</w:t>
            </w:r>
            <w:proofErr w:type="gramEnd"/>
          </w:p>
          <w:p w14:paraId="7037A156" w14:textId="77777777"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 xml:space="preserve">Details of general noise management and contingency measures to be implemented during general construction activities, helicopter movements and open-air </w:t>
            </w:r>
            <w:proofErr w:type="gramStart"/>
            <w:r w:rsidRPr="00980849">
              <w:rPr>
                <w:rFonts w:asciiTheme="minorHAnsi" w:hAnsiTheme="minorHAnsi"/>
                <w:szCs w:val="22"/>
              </w:rPr>
              <w:t>blasting;</w:t>
            </w:r>
            <w:proofErr w:type="gramEnd"/>
          </w:p>
          <w:p w14:paraId="213542A0" w14:textId="319EA4F8"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 xml:space="preserve">Specific details on noise management measures to minimise noise effects on </w:t>
            </w:r>
            <w:proofErr w:type="gramStart"/>
            <w:r w:rsidRPr="00980849">
              <w:rPr>
                <w:rFonts w:asciiTheme="minorHAnsi" w:hAnsiTheme="minorHAnsi"/>
                <w:szCs w:val="22"/>
              </w:rPr>
              <w:t>local residents</w:t>
            </w:r>
            <w:proofErr w:type="gramEnd"/>
            <w:r w:rsidRPr="00980849">
              <w:rPr>
                <w:rFonts w:asciiTheme="minorHAnsi" w:hAnsiTheme="minorHAnsi"/>
                <w:szCs w:val="22"/>
              </w:rPr>
              <w:t xml:space="preserve">, recreational users, wildlife and livestock including methods for achieving compliance with </w:t>
            </w:r>
            <w:r w:rsidR="00CE21D7" w:rsidRPr="00EF499E">
              <w:rPr>
                <w:rFonts w:asciiTheme="minorHAnsi" w:hAnsiTheme="minorHAnsi"/>
                <w:szCs w:val="22"/>
                <w:highlight w:val="lightGray"/>
              </w:rPr>
              <w:t>C</w:t>
            </w:r>
            <w:r w:rsidRPr="00EF499E">
              <w:rPr>
                <w:rFonts w:asciiTheme="minorHAnsi" w:hAnsiTheme="minorHAnsi"/>
                <w:szCs w:val="22"/>
                <w:highlight w:val="lightGray"/>
              </w:rPr>
              <w:t xml:space="preserve">ondition </w:t>
            </w:r>
            <w:r w:rsidR="00CE21D7" w:rsidRPr="00EF499E">
              <w:rPr>
                <w:rFonts w:asciiTheme="minorHAnsi" w:hAnsiTheme="minorHAnsi"/>
                <w:szCs w:val="22"/>
                <w:highlight w:val="lightGray"/>
              </w:rPr>
              <w:t>DC34</w:t>
            </w:r>
            <w:r w:rsidRPr="00980849">
              <w:rPr>
                <w:rFonts w:asciiTheme="minorHAnsi" w:hAnsiTheme="minorHAnsi"/>
                <w:szCs w:val="22"/>
              </w:rPr>
              <w:t xml:space="preserve"> of this </w:t>
            </w:r>
            <w:proofErr w:type="gramStart"/>
            <w:r w:rsidRPr="00980849">
              <w:rPr>
                <w:rFonts w:asciiTheme="minorHAnsi" w:hAnsiTheme="minorHAnsi"/>
                <w:szCs w:val="22"/>
              </w:rPr>
              <w:t>consent;</w:t>
            </w:r>
            <w:proofErr w:type="gramEnd"/>
          </w:p>
          <w:p w14:paraId="1349BAA3" w14:textId="77777777"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lastRenderedPageBreak/>
              <w:t xml:space="preserve">Methods and frequency for monitoring and reporting on construction </w:t>
            </w:r>
            <w:proofErr w:type="gramStart"/>
            <w:r w:rsidRPr="00980849">
              <w:rPr>
                <w:rFonts w:asciiTheme="minorHAnsi" w:hAnsiTheme="minorHAnsi"/>
                <w:szCs w:val="22"/>
              </w:rPr>
              <w:t>noise;</w:t>
            </w:r>
            <w:proofErr w:type="gramEnd"/>
          </w:p>
          <w:p w14:paraId="0E89AFC6" w14:textId="77777777"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Construction worker training; and</w:t>
            </w:r>
          </w:p>
          <w:p w14:paraId="5328E704" w14:textId="77777777" w:rsidR="00934F1C" w:rsidRPr="00980849" w:rsidRDefault="00934F1C" w:rsidP="00306C87">
            <w:pPr>
              <w:pStyle w:val="ACBodyText"/>
              <w:numPr>
                <w:ilvl w:val="0"/>
                <w:numId w:val="78"/>
              </w:numPr>
              <w:spacing w:after="160"/>
              <w:rPr>
                <w:rFonts w:asciiTheme="minorHAnsi" w:hAnsiTheme="minorHAnsi"/>
                <w:szCs w:val="22"/>
              </w:rPr>
            </w:pPr>
            <w:r w:rsidRPr="00980849">
              <w:rPr>
                <w:rFonts w:asciiTheme="minorHAnsi" w:hAnsiTheme="minorHAnsi"/>
                <w:szCs w:val="22"/>
              </w:rPr>
              <w:t xml:space="preserve">Noise complaint review, and if required, corrective action procedures. </w:t>
            </w:r>
          </w:p>
          <w:p w14:paraId="306BD0E2" w14:textId="60DA8459" w:rsidR="00934F1C" w:rsidRPr="00D33AC9" w:rsidRDefault="00934F1C" w:rsidP="00934F1C">
            <w:pPr>
              <w:pStyle w:val="ACBodyText"/>
              <w:ind w:left="0"/>
              <w:rPr>
                <w:rFonts w:asciiTheme="minorHAnsi" w:hAnsiTheme="minorHAnsi"/>
                <w:i/>
                <w:iCs/>
                <w:szCs w:val="22"/>
              </w:rPr>
            </w:pPr>
            <w:r w:rsidRPr="00D33AC9">
              <w:rPr>
                <w:rFonts w:asciiTheme="minorHAnsi" w:hAnsiTheme="minorHAnsi"/>
                <w:i/>
                <w:iCs/>
                <w:szCs w:val="22"/>
              </w:rPr>
              <w:t xml:space="preserve"> </w:t>
            </w:r>
          </w:p>
        </w:tc>
      </w:tr>
      <w:tr w:rsidR="00934F1C" w:rsidRPr="00980849" w14:paraId="1E4D2A6D" w14:textId="77777777" w:rsidTr="3E577C81">
        <w:trPr>
          <w:trHeight w:val="425"/>
        </w:trPr>
        <w:tc>
          <w:tcPr>
            <w:tcW w:w="1129" w:type="dxa"/>
            <w:shd w:val="clear" w:color="auto" w:fill="E8E8E8" w:themeFill="background2"/>
            <w:vAlign w:val="center"/>
          </w:tcPr>
          <w:p w14:paraId="35CC4164" w14:textId="77777777" w:rsidR="00934F1C" w:rsidRPr="00C75E4D" w:rsidRDefault="00934F1C" w:rsidP="00C75E4D">
            <w:pPr>
              <w:pStyle w:val="Legal1"/>
              <w:rPr>
                <w:rFonts w:asciiTheme="minorHAnsi" w:hAnsiTheme="minorHAnsi"/>
                <w:i/>
                <w:iCs/>
                <w:color w:val="171717" w:themeColor="background2" w:themeShade="1A"/>
                <w:sz w:val="22"/>
                <w:szCs w:val="22"/>
              </w:rPr>
            </w:pPr>
          </w:p>
        </w:tc>
        <w:tc>
          <w:tcPr>
            <w:tcW w:w="9661" w:type="dxa"/>
            <w:shd w:val="clear" w:color="auto" w:fill="E8E8E8" w:themeFill="background2"/>
            <w:vAlign w:val="center"/>
          </w:tcPr>
          <w:p w14:paraId="77F57317" w14:textId="3CC62489" w:rsidR="00934F1C" w:rsidRPr="00C75E4D" w:rsidRDefault="00934F1C" w:rsidP="00C75E4D">
            <w:pPr>
              <w:pStyle w:val="Legal1"/>
              <w:rPr>
                <w:rFonts w:asciiTheme="minorHAnsi" w:hAnsiTheme="minorHAnsi"/>
                <w:i/>
                <w:iCs/>
                <w:color w:val="171717" w:themeColor="background2" w:themeShade="1A"/>
                <w:sz w:val="22"/>
                <w:szCs w:val="22"/>
              </w:rPr>
            </w:pPr>
            <w:r w:rsidRPr="00C75E4D">
              <w:rPr>
                <w:rFonts w:asciiTheme="minorHAnsi" w:hAnsiTheme="minorHAnsi"/>
                <w:i/>
                <w:iCs/>
                <w:color w:val="171717" w:themeColor="background2" w:themeShade="1A"/>
                <w:sz w:val="22"/>
                <w:szCs w:val="22"/>
              </w:rPr>
              <w:t xml:space="preserve">Open-air blasting </w:t>
            </w:r>
          </w:p>
        </w:tc>
      </w:tr>
      <w:tr w:rsidR="00934F1C" w:rsidRPr="00980849" w14:paraId="76AED708" w14:textId="77777777" w:rsidTr="3E577C81">
        <w:tc>
          <w:tcPr>
            <w:tcW w:w="1129" w:type="dxa"/>
          </w:tcPr>
          <w:p w14:paraId="5089B5D0" w14:textId="3DA72494" w:rsidR="00934F1C" w:rsidRPr="00980849" w:rsidRDefault="001330B5" w:rsidP="00934F1C">
            <w:pPr>
              <w:rPr>
                <w:sz w:val="22"/>
                <w:szCs w:val="22"/>
              </w:rPr>
            </w:pPr>
            <w:r>
              <w:rPr>
                <w:sz w:val="22"/>
                <w:szCs w:val="22"/>
              </w:rPr>
              <w:t>DC</w:t>
            </w:r>
            <w:r w:rsidR="00AF0618">
              <w:rPr>
                <w:sz w:val="22"/>
                <w:szCs w:val="22"/>
              </w:rPr>
              <w:t>34</w:t>
            </w:r>
          </w:p>
        </w:tc>
        <w:tc>
          <w:tcPr>
            <w:tcW w:w="9661" w:type="dxa"/>
          </w:tcPr>
          <w:p w14:paraId="3A133FB9" w14:textId="4603A6CB" w:rsidR="00934F1C" w:rsidRPr="00980849" w:rsidRDefault="00934F1C" w:rsidP="00934F1C">
            <w:pPr>
              <w:pStyle w:val="Legal1"/>
              <w:rPr>
                <w:rFonts w:asciiTheme="minorHAnsi" w:hAnsiTheme="minorHAnsi"/>
                <w:sz w:val="22"/>
                <w:szCs w:val="22"/>
              </w:rPr>
            </w:pPr>
            <w:r w:rsidRPr="00980849">
              <w:rPr>
                <w:rFonts w:asciiTheme="minorHAnsi" w:hAnsiTheme="minorHAnsi"/>
                <w:sz w:val="22"/>
                <w:szCs w:val="22"/>
              </w:rPr>
              <w:t xml:space="preserve">Prior to a period of work involving open-air blasting, the </w:t>
            </w:r>
            <w:r w:rsidR="00D82E2B">
              <w:rPr>
                <w:rFonts w:asciiTheme="minorHAnsi" w:hAnsiTheme="minorHAnsi"/>
                <w:sz w:val="22"/>
                <w:szCs w:val="22"/>
              </w:rPr>
              <w:t>Consent Holder</w:t>
            </w:r>
            <w:r w:rsidRPr="00980849">
              <w:rPr>
                <w:rFonts w:asciiTheme="minorHAnsi" w:hAnsiTheme="minorHAnsi"/>
                <w:sz w:val="22"/>
                <w:szCs w:val="22"/>
              </w:rPr>
              <w:t xml:space="preserve"> must: </w:t>
            </w:r>
          </w:p>
          <w:p w14:paraId="0F806AA9" w14:textId="6A9E9CAB" w:rsidR="00934F1C" w:rsidRPr="00980849" w:rsidRDefault="00934F1C" w:rsidP="00306C87">
            <w:pPr>
              <w:pStyle w:val="Legal1"/>
              <w:numPr>
                <w:ilvl w:val="1"/>
                <w:numId w:val="79"/>
              </w:numPr>
              <w:rPr>
                <w:rFonts w:asciiTheme="minorHAnsi" w:hAnsiTheme="minorHAnsi"/>
                <w:sz w:val="22"/>
                <w:szCs w:val="22"/>
                <w:lang w:val="en-US"/>
              </w:rPr>
            </w:pPr>
            <w:r w:rsidRPr="00980849">
              <w:rPr>
                <w:rFonts w:asciiTheme="minorHAnsi" w:hAnsiTheme="minorHAnsi"/>
                <w:sz w:val="22"/>
                <w:szCs w:val="22"/>
                <w:lang w:val="en-US"/>
              </w:rPr>
              <w:t>notify residents within a five</w:t>
            </w:r>
            <w:r w:rsidRPr="00980849">
              <w:rPr>
                <w:rFonts w:asciiTheme="minorHAnsi" w:hAnsiTheme="minorHAnsi"/>
                <w:sz w:val="22"/>
                <w:szCs w:val="22"/>
                <w:lang w:val="en-US"/>
              </w:rPr>
              <w:noBreakHyphen/>
              <w:t xml:space="preserve">kilometer radius of the proposed blast site(s) of the nature and duration of the activity at least </w:t>
            </w:r>
            <w:r w:rsidR="00B04157">
              <w:rPr>
                <w:rFonts w:asciiTheme="minorHAnsi" w:hAnsiTheme="minorHAnsi"/>
                <w:sz w:val="22"/>
                <w:szCs w:val="22"/>
                <w:lang w:val="en-US"/>
              </w:rPr>
              <w:t>forty-eight (</w:t>
            </w:r>
            <w:r w:rsidRPr="00980849">
              <w:rPr>
                <w:rFonts w:asciiTheme="minorHAnsi" w:hAnsiTheme="minorHAnsi"/>
                <w:sz w:val="22"/>
                <w:szCs w:val="22"/>
                <w:lang w:val="en-US"/>
              </w:rPr>
              <w:t>48</w:t>
            </w:r>
            <w:r w:rsidR="00B04157">
              <w:rPr>
                <w:rFonts w:asciiTheme="minorHAnsi" w:hAnsiTheme="minorHAnsi"/>
                <w:sz w:val="22"/>
                <w:szCs w:val="22"/>
                <w:lang w:val="en-US"/>
              </w:rPr>
              <w:t>)</w:t>
            </w:r>
            <w:r w:rsidRPr="00980849">
              <w:rPr>
                <w:rFonts w:asciiTheme="minorHAnsi" w:hAnsiTheme="minorHAnsi"/>
                <w:sz w:val="22"/>
                <w:szCs w:val="22"/>
                <w:lang w:val="en-US"/>
              </w:rPr>
              <w:t xml:space="preserve"> hours prior to the commencement of open-air </w:t>
            </w:r>
            <w:proofErr w:type="gramStart"/>
            <w:r w:rsidRPr="00980849">
              <w:rPr>
                <w:rFonts w:asciiTheme="minorHAnsi" w:hAnsiTheme="minorHAnsi"/>
                <w:sz w:val="22"/>
                <w:szCs w:val="22"/>
                <w:lang w:val="en-US"/>
              </w:rPr>
              <w:t>blasting;</w:t>
            </w:r>
            <w:proofErr w:type="gramEnd"/>
          </w:p>
          <w:p w14:paraId="4C888FB0" w14:textId="43917810" w:rsidR="00934F1C" w:rsidRPr="00980849" w:rsidRDefault="00934F1C" w:rsidP="00306C87">
            <w:pPr>
              <w:pStyle w:val="Legal1"/>
              <w:numPr>
                <w:ilvl w:val="1"/>
                <w:numId w:val="79"/>
              </w:numPr>
              <w:rPr>
                <w:rFonts w:asciiTheme="minorHAnsi" w:hAnsiTheme="minorHAnsi"/>
                <w:sz w:val="22"/>
                <w:szCs w:val="22"/>
                <w:lang w:val="en-US"/>
              </w:rPr>
            </w:pPr>
            <w:r w:rsidRPr="00980849">
              <w:rPr>
                <w:rFonts w:asciiTheme="minorHAnsi" w:hAnsiTheme="minorHAnsi"/>
                <w:sz w:val="22"/>
                <w:szCs w:val="22"/>
                <w:lang w:val="en-US"/>
              </w:rPr>
              <w:t xml:space="preserve">update the project </w:t>
            </w:r>
            <w:r w:rsidR="00FB1B20" w:rsidRPr="00D600A8">
              <w:rPr>
                <w:rFonts w:asciiTheme="minorHAnsi" w:hAnsiTheme="minorHAnsi"/>
                <w:sz w:val="22"/>
                <w:szCs w:val="22"/>
              </w:rPr>
              <w:t>website, or equivalent virtual information source</w:t>
            </w:r>
            <w:r w:rsidR="00FB1B20" w:rsidRPr="00980849" w:rsidDel="00FB1B20">
              <w:rPr>
                <w:rFonts w:asciiTheme="minorHAnsi" w:hAnsiTheme="minorHAnsi"/>
                <w:sz w:val="22"/>
                <w:szCs w:val="22"/>
                <w:lang w:val="en-US"/>
              </w:rPr>
              <w:t xml:space="preserve"> </w:t>
            </w:r>
            <w:r w:rsidRPr="00980849">
              <w:rPr>
                <w:rFonts w:asciiTheme="minorHAnsi" w:hAnsiTheme="minorHAnsi"/>
                <w:sz w:val="22"/>
                <w:szCs w:val="22"/>
                <w:lang w:val="en-US"/>
              </w:rPr>
              <w:t xml:space="preserve">with information relating to open-air blasting </w:t>
            </w:r>
            <w:proofErr w:type="gramStart"/>
            <w:r w:rsidRPr="00980849">
              <w:rPr>
                <w:rFonts w:asciiTheme="minorHAnsi" w:hAnsiTheme="minorHAnsi"/>
                <w:sz w:val="22"/>
                <w:szCs w:val="22"/>
                <w:lang w:val="en-US"/>
              </w:rPr>
              <w:t>activities;</w:t>
            </w:r>
            <w:proofErr w:type="gramEnd"/>
            <w:r w:rsidRPr="00980849">
              <w:rPr>
                <w:rFonts w:asciiTheme="minorHAnsi" w:hAnsiTheme="minorHAnsi"/>
                <w:sz w:val="22"/>
                <w:szCs w:val="22"/>
                <w:lang w:val="en-US"/>
              </w:rPr>
              <w:t xml:space="preserve"> </w:t>
            </w:r>
          </w:p>
          <w:p w14:paraId="76B43244" w14:textId="77777777" w:rsidR="00934F1C" w:rsidRDefault="00934F1C" w:rsidP="00306C87">
            <w:pPr>
              <w:pStyle w:val="Legal1"/>
              <w:numPr>
                <w:ilvl w:val="1"/>
                <w:numId w:val="79"/>
              </w:numPr>
              <w:rPr>
                <w:rFonts w:asciiTheme="minorHAnsi" w:hAnsiTheme="minorHAnsi"/>
                <w:sz w:val="22"/>
                <w:szCs w:val="22"/>
              </w:rPr>
            </w:pPr>
            <w:r w:rsidRPr="00980849">
              <w:rPr>
                <w:rFonts w:asciiTheme="minorHAnsi" w:hAnsiTheme="minorHAnsi"/>
                <w:sz w:val="22"/>
                <w:szCs w:val="22"/>
              </w:rPr>
              <w:t>temporarily close public access to any part of a walking track located within 500 metres from a blasting site or sites; and</w:t>
            </w:r>
          </w:p>
          <w:p w14:paraId="4E10D456" w14:textId="70A14A81" w:rsidR="00934F1C" w:rsidRPr="00D33AC9" w:rsidRDefault="00934F1C" w:rsidP="00306C87">
            <w:pPr>
              <w:pStyle w:val="Legal1"/>
              <w:numPr>
                <w:ilvl w:val="1"/>
                <w:numId w:val="79"/>
              </w:numPr>
              <w:rPr>
                <w:rFonts w:asciiTheme="minorHAnsi" w:hAnsiTheme="minorHAnsi"/>
                <w:sz w:val="22"/>
                <w:szCs w:val="22"/>
              </w:rPr>
            </w:pPr>
            <w:r w:rsidRPr="00B04157">
              <w:rPr>
                <w:rFonts w:asciiTheme="minorHAnsi" w:hAnsiTheme="minorHAnsi"/>
                <w:sz w:val="22"/>
                <w:szCs w:val="22"/>
              </w:rPr>
              <w:t xml:space="preserve">must </w:t>
            </w:r>
            <w:proofErr w:type="gramStart"/>
            <w:r w:rsidRPr="00B04157">
              <w:rPr>
                <w:rFonts w:asciiTheme="minorHAnsi" w:hAnsiTheme="minorHAnsi"/>
                <w:sz w:val="22"/>
                <w:szCs w:val="22"/>
              </w:rPr>
              <w:t>make arrangements</w:t>
            </w:r>
            <w:proofErr w:type="gramEnd"/>
            <w:r w:rsidRPr="00B04157">
              <w:rPr>
                <w:rFonts w:asciiTheme="minorHAnsi" w:hAnsiTheme="minorHAnsi"/>
                <w:sz w:val="22"/>
                <w:szCs w:val="22"/>
              </w:rPr>
              <w:t xml:space="preserve"> to ensure any livestock are no closer than 500 metres from a blasting site or sites.</w:t>
            </w:r>
          </w:p>
        </w:tc>
      </w:tr>
      <w:tr w:rsidR="009B68ED" w:rsidRPr="00980849" w14:paraId="0CD5276C" w14:textId="77777777" w:rsidTr="3E577C81">
        <w:tc>
          <w:tcPr>
            <w:tcW w:w="1129" w:type="dxa"/>
          </w:tcPr>
          <w:p w14:paraId="6BA62F3F" w14:textId="5675D790" w:rsidR="009B68ED" w:rsidRDefault="009B68ED" w:rsidP="009B68ED">
            <w:pPr>
              <w:rPr>
                <w:sz w:val="22"/>
                <w:szCs w:val="22"/>
              </w:rPr>
            </w:pPr>
            <w:r w:rsidRPr="00D3500A">
              <w:rPr>
                <w:sz w:val="22"/>
                <w:szCs w:val="22"/>
              </w:rPr>
              <w:t>DC</w:t>
            </w:r>
            <w:r>
              <w:rPr>
                <w:sz w:val="22"/>
                <w:szCs w:val="22"/>
              </w:rPr>
              <w:t>3</w:t>
            </w:r>
            <w:r w:rsidR="00D11C14">
              <w:rPr>
                <w:sz w:val="22"/>
                <w:szCs w:val="22"/>
              </w:rPr>
              <w:t>5</w:t>
            </w:r>
          </w:p>
        </w:tc>
        <w:tc>
          <w:tcPr>
            <w:tcW w:w="9661" w:type="dxa"/>
          </w:tcPr>
          <w:p w14:paraId="64852E60" w14:textId="276EDCC2" w:rsidR="009B68ED" w:rsidRPr="00980849" w:rsidRDefault="009B68ED" w:rsidP="009B68ED">
            <w:pPr>
              <w:pStyle w:val="Legal1"/>
              <w:rPr>
                <w:rFonts w:asciiTheme="minorHAnsi" w:hAnsiTheme="minorHAnsi"/>
                <w:sz w:val="22"/>
                <w:szCs w:val="22"/>
              </w:rPr>
            </w:pPr>
            <w:r w:rsidRPr="00980849">
              <w:rPr>
                <w:rFonts w:asciiTheme="minorHAnsi" w:hAnsiTheme="minorHAnsi"/>
                <w:sz w:val="22"/>
                <w:szCs w:val="22"/>
              </w:rPr>
              <w:t>Construction blasting must be controlled to achieve the following limits set out in Appendix J of AS 2187.2-2006</w:t>
            </w:r>
            <w:r w:rsidR="00733D1C">
              <w:rPr>
                <w:rFonts w:asciiTheme="minorHAnsi" w:hAnsiTheme="minorHAnsi"/>
                <w:sz w:val="22"/>
                <w:szCs w:val="22"/>
              </w:rPr>
              <w:t xml:space="preserve"> </w:t>
            </w:r>
            <w:r w:rsidR="00733D1C" w:rsidRPr="00980849">
              <w:rPr>
                <w:rFonts w:asciiTheme="minorHAnsi" w:hAnsiTheme="minorHAnsi"/>
                <w:sz w:val="22"/>
                <w:szCs w:val="22"/>
              </w:rPr>
              <w:t>“Explosives-Storage and use, Part 2: Use of explosives” (specifically Appendix J)</w:t>
            </w:r>
            <w:r w:rsidRPr="00980849">
              <w:rPr>
                <w:rFonts w:asciiTheme="minorHAnsi" w:hAnsiTheme="minorHAnsi"/>
                <w:sz w:val="22"/>
                <w:szCs w:val="22"/>
              </w:rPr>
              <w:t xml:space="preserve"> at the notional boundary of any rural dwelling:</w:t>
            </w:r>
          </w:p>
          <w:p w14:paraId="6450F93B" w14:textId="77777777" w:rsidR="009B68ED" w:rsidRPr="00980849" w:rsidRDefault="009B68ED" w:rsidP="00D11C14">
            <w:pPr>
              <w:pStyle w:val="ACBodyText"/>
              <w:numPr>
                <w:ilvl w:val="0"/>
                <w:numId w:val="45"/>
              </w:numPr>
              <w:ind w:left="1033"/>
              <w:rPr>
                <w:rFonts w:asciiTheme="minorHAnsi" w:hAnsiTheme="minorHAnsi"/>
                <w:szCs w:val="22"/>
              </w:rPr>
            </w:pPr>
            <w:r w:rsidRPr="00980849">
              <w:rPr>
                <w:rFonts w:asciiTheme="minorHAnsi" w:hAnsiTheme="minorHAnsi"/>
                <w:szCs w:val="22"/>
              </w:rPr>
              <w:t>A maximum air blast overpressure of 115 dB L</w:t>
            </w:r>
            <w:r w:rsidRPr="00980849">
              <w:rPr>
                <w:rFonts w:asciiTheme="minorHAnsi" w:hAnsiTheme="minorHAnsi"/>
                <w:szCs w:val="22"/>
                <w:vertAlign w:val="subscript"/>
              </w:rPr>
              <w:t>peak</w:t>
            </w:r>
            <w:r w:rsidRPr="00980849">
              <w:rPr>
                <w:rFonts w:asciiTheme="minorHAnsi" w:hAnsiTheme="minorHAnsi"/>
                <w:szCs w:val="22"/>
              </w:rPr>
              <w:t>; and</w:t>
            </w:r>
          </w:p>
          <w:p w14:paraId="616F7B2C" w14:textId="312E3EA0" w:rsidR="009B68ED" w:rsidRPr="00B948CA" w:rsidRDefault="009B68ED" w:rsidP="009B68ED">
            <w:pPr>
              <w:pStyle w:val="ACBodyText"/>
              <w:numPr>
                <w:ilvl w:val="0"/>
                <w:numId w:val="45"/>
              </w:numPr>
              <w:ind w:left="1033"/>
              <w:rPr>
                <w:rFonts w:asciiTheme="minorHAnsi" w:hAnsiTheme="minorHAnsi"/>
                <w:szCs w:val="22"/>
              </w:rPr>
            </w:pPr>
            <w:r w:rsidRPr="00980849">
              <w:rPr>
                <w:rFonts w:asciiTheme="minorHAnsi" w:hAnsiTheme="minorHAnsi"/>
                <w:szCs w:val="22"/>
              </w:rPr>
              <w:t>The level of 115 dB L</w:t>
            </w:r>
            <w:r w:rsidRPr="00980849">
              <w:rPr>
                <w:rFonts w:asciiTheme="minorHAnsi" w:hAnsiTheme="minorHAnsi"/>
                <w:szCs w:val="22"/>
                <w:vertAlign w:val="subscript"/>
              </w:rPr>
              <w:t>peak</w:t>
            </w:r>
            <w:r w:rsidRPr="00980849">
              <w:rPr>
                <w:rFonts w:asciiTheme="minorHAnsi" w:hAnsiTheme="minorHAnsi"/>
                <w:szCs w:val="22"/>
              </w:rPr>
              <w:t xml:space="preserve"> may be exceeded on up to 5% of the total number of blasts over a period of 12 months, however, the level should not exceed 120 dB L</w:t>
            </w:r>
            <w:r w:rsidRPr="00980849">
              <w:rPr>
                <w:rFonts w:asciiTheme="minorHAnsi" w:hAnsiTheme="minorHAnsi"/>
                <w:szCs w:val="22"/>
                <w:vertAlign w:val="subscript"/>
              </w:rPr>
              <w:t>peak</w:t>
            </w:r>
            <w:r w:rsidRPr="00980849">
              <w:rPr>
                <w:rFonts w:asciiTheme="minorHAnsi" w:hAnsiTheme="minorHAnsi"/>
                <w:szCs w:val="22"/>
              </w:rPr>
              <w:t xml:space="preserve"> at any time. </w:t>
            </w:r>
          </w:p>
        </w:tc>
      </w:tr>
      <w:tr w:rsidR="009B68ED" w:rsidRPr="00980849" w14:paraId="4B2BB747" w14:textId="77777777" w:rsidTr="3E577C81">
        <w:trPr>
          <w:trHeight w:val="567"/>
        </w:trPr>
        <w:tc>
          <w:tcPr>
            <w:tcW w:w="1129" w:type="dxa"/>
            <w:shd w:val="clear" w:color="auto" w:fill="E8E8E8" w:themeFill="background2"/>
            <w:vAlign w:val="center"/>
          </w:tcPr>
          <w:p w14:paraId="1B85EC82" w14:textId="77777777" w:rsidR="009B68ED" w:rsidRPr="00C75E4D" w:rsidRDefault="009B68ED" w:rsidP="009B68ED">
            <w:pPr>
              <w:pStyle w:val="Legal1"/>
              <w:rPr>
                <w:rFonts w:asciiTheme="minorHAnsi" w:hAnsiTheme="minorHAnsi"/>
                <w:i/>
                <w:iCs/>
                <w:color w:val="171717" w:themeColor="background2" w:themeShade="1A"/>
                <w:sz w:val="22"/>
                <w:szCs w:val="22"/>
              </w:rPr>
            </w:pPr>
          </w:p>
        </w:tc>
        <w:tc>
          <w:tcPr>
            <w:tcW w:w="9661" w:type="dxa"/>
            <w:shd w:val="clear" w:color="auto" w:fill="E8E8E8" w:themeFill="background2"/>
            <w:vAlign w:val="center"/>
          </w:tcPr>
          <w:p w14:paraId="7BCEE4C8" w14:textId="0A4FE7EF" w:rsidR="009B68ED" w:rsidRPr="00C75E4D" w:rsidRDefault="009B68ED" w:rsidP="009B68ED">
            <w:pPr>
              <w:pStyle w:val="Legal1"/>
              <w:rPr>
                <w:rFonts w:asciiTheme="minorHAnsi" w:hAnsiTheme="minorHAnsi"/>
                <w:i/>
                <w:iCs/>
                <w:color w:val="171717" w:themeColor="background2" w:themeShade="1A"/>
                <w:sz w:val="22"/>
                <w:szCs w:val="22"/>
              </w:rPr>
            </w:pPr>
            <w:r>
              <w:rPr>
                <w:rFonts w:asciiTheme="minorHAnsi" w:hAnsiTheme="minorHAnsi"/>
                <w:i/>
                <w:iCs/>
                <w:color w:val="171717" w:themeColor="background2" w:themeShade="1A"/>
                <w:sz w:val="22"/>
                <w:szCs w:val="22"/>
              </w:rPr>
              <w:t xml:space="preserve">Construction </w:t>
            </w:r>
            <w:r w:rsidRPr="00C75E4D">
              <w:rPr>
                <w:rFonts w:asciiTheme="minorHAnsi" w:hAnsiTheme="minorHAnsi"/>
                <w:i/>
                <w:iCs/>
                <w:color w:val="171717" w:themeColor="background2" w:themeShade="1A"/>
                <w:sz w:val="22"/>
                <w:szCs w:val="22"/>
              </w:rPr>
              <w:t xml:space="preserve">Noise Limits </w:t>
            </w:r>
          </w:p>
        </w:tc>
      </w:tr>
      <w:tr w:rsidR="009B68ED" w:rsidRPr="00980849" w14:paraId="576703B0" w14:textId="77777777" w:rsidTr="3E577C81">
        <w:tc>
          <w:tcPr>
            <w:tcW w:w="1129" w:type="dxa"/>
          </w:tcPr>
          <w:p w14:paraId="49FD9465" w14:textId="30363F80" w:rsidR="009B68ED" w:rsidRPr="00980849" w:rsidRDefault="009B68ED" w:rsidP="009B68ED">
            <w:pPr>
              <w:rPr>
                <w:sz w:val="22"/>
                <w:szCs w:val="22"/>
              </w:rPr>
            </w:pPr>
            <w:r w:rsidRPr="00D3500A">
              <w:rPr>
                <w:sz w:val="22"/>
                <w:szCs w:val="22"/>
              </w:rPr>
              <w:t>DC</w:t>
            </w:r>
            <w:r>
              <w:rPr>
                <w:sz w:val="22"/>
                <w:szCs w:val="22"/>
              </w:rPr>
              <w:t>3</w:t>
            </w:r>
            <w:r w:rsidR="00D11C14">
              <w:rPr>
                <w:sz w:val="22"/>
                <w:szCs w:val="22"/>
              </w:rPr>
              <w:t>6</w:t>
            </w:r>
          </w:p>
        </w:tc>
        <w:tc>
          <w:tcPr>
            <w:tcW w:w="9661" w:type="dxa"/>
          </w:tcPr>
          <w:p w14:paraId="0CD67501" w14:textId="1E2F7576" w:rsidR="009B68ED" w:rsidRDefault="009B68ED" w:rsidP="009B68ED">
            <w:pPr>
              <w:pStyle w:val="Legal1"/>
              <w:rPr>
                <w:rFonts w:asciiTheme="minorHAnsi" w:hAnsiTheme="minorHAnsi"/>
                <w:sz w:val="22"/>
                <w:szCs w:val="22"/>
              </w:rPr>
            </w:pPr>
            <w:r w:rsidRPr="00980849">
              <w:rPr>
                <w:rFonts w:asciiTheme="minorHAnsi" w:hAnsiTheme="minorHAnsi"/>
                <w:sz w:val="22"/>
                <w:szCs w:val="22"/>
              </w:rPr>
              <w:t>Construction noise (excluding</w:t>
            </w:r>
            <w:r w:rsidRPr="00980849">
              <w:rPr>
                <w:rFonts w:asciiTheme="minorHAnsi" w:hAnsiTheme="minorHAnsi"/>
                <w:b/>
                <w:sz w:val="22"/>
                <w:szCs w:val="22"/>
              </w:rPr>
              <w:t xml:space="preserve"> </w:t>
            </w:r>
            <w:r w:rsidRPr="00980849">
              <w:rPr>
                <w:rFonts w:asciiTheme="minorHAnsi" w:hAnsiTheme="minorHAnsi"/>
                <w:sz w:val="22"/>
                <w:szCs w:val="22"/>
              </w:rPr>
              <w:t>blasting</w:t>
            </w:r>
            <w:r w:rsidRPr="00980849">
              <w:rPr>
                <w:rFonts w:asciiTheme="minorHAnsi" w:hAnsiTheme="minorHAnsi"/>
                <w:b/>
                <w:sz w:val="22"/>
                <w:szCs w:val="22"/>
              </w:rPr>
              <w:t xml:space="preserve"> </w:t>
            </w:r>
            <w:r w:rsidRPr="00980849">
              <w:rPr>
                <w:rFonts w:asciiTheme="minorHAnsi" w:hAnsiTheme="minorHAnsi"/>
                <w:sz w:val="22"/>
                <w:szCs w:val="22"/>
              </w:rPr>
              <w:t>and</w:t>
            </w:r>
            <w:r w:rsidRPr="00980849">
              <w:rPr>
                <w:rFonts w:asciiTheme="minorHAnsi" w:hAnsiTheme="minorHAnsi"/>
                <w:b/>
                <w:sz w:val="22"/>
                <w:szCs w:val="22"/>
              </w:rPr>
              <w:t xml:space="preserve"> </w:t>
            </w:r>
            <w:r w:rsidRPr="00980849">
              <w:rPr>
                <w:rFonts w:asciiTheme="minorHAnsi" w:hAnsiTheme="minorHAnsi"/>
                <w:sz w:val="22"/>
                <w:szCs w:val="22"/>
              </w:rPr>
              <w:t>helicopter</w:t>
            </w:r>
            <w:r w:rsidRPr="00980849">
              <w:rPr>
                <w:rFonts w:asciiTheme="minorHAnsi" w:hAnsiTheme="minorHAnsi"/>
                <w:b/>
                <w:sz w:val="22"/>
                <w:szCs w:val="22"/>
              </w:rPr>
              <w:t xml:space="preserve"> </w:t>
            </w:r>
            <w:r w:rsidRPr="00980849">
              <w:rPr>
                <w:rFonts w:asciiTheme="minorHAnsi" w:hAnsiTheme="minorHAnsi"/>
                <w:sz w:val="22"/>
                <w:szCs w:val="22"/>
              </w:rPr>
              <w:t>movements within the site) must be controlled to achieve the following limits set out in Table 2 of NZS 6803:1999 at the notional boundary of any rural dwelling:</w:t>
            </w:r>
          </w:p>
          <w:p w14:paraId="632D0E20" w14:textId="5D42D8EF" w:rsidR="009B68ED" w:rsidRPr="00C13E8E" w:rsidRDefault="009B68ED" w:rsidP="009B68ED">
            <w:pPr>
              <w:pStyle w:val="Legal1"/>
              <w:ind w:left="603"/>
              <w:rPr>
                <w:rFonts w:asciiTheme="minorHAnsi" w:hAnsiTheme="minorHAnsi"/>
                <w:b/>
                <w:bCs/>
                <w:sz w:val="22"/>
                <w:szCs w:val="22"/>
              </w:rPr>
            </w:pPr>
            <w:r w:rsidRPr="00C13E8E">
              <w:rPr>
                <w:rFonts w:asciiTheme="minorHAnsi" w:hAnsiTheme="minorHAnsi"/>
                <w:b/>
                <w:bCs/>
                <w:sz w:val="22"/>
                <w:szCs w:val="22"/>
              </w:rPr>
              <w:t>Table</w:t>
            </w:r>
            <w:r>
              <w:rPr>
                <w:rFonts w:asciiTheme="minorHAnsi" w:hAnsiTheme="minorHAnsi"/>
                <w:b/>
                <w:bCs/>
                <w:sz w:val="22"/>
                <w:szCs w:val="22"/>
              </w:rPr>
              <w:t xml:space="preserve"> 12</w:t>
            </w:r>
            <w:r w:rsidRPr="00C13E8E">
              <w:rPr>
                <w:rFonts w:asciiTheme="minorHAnsi" w:hAnsiTheme="minorHAnsi"/>
                <w:b/>
                <w:bCs/>
                <w:sz w:val="22"/>
                <w:szCs w:val="22"/>
              </w:rPr>
              <w:t>: Construction Noise Limits</w:t>
            </w:r>
          </w:p>
          <w:tbl>
            <w:tblPr>
              <w:tblStyle w:val="MDTable"/>
              <w:tblW w:w="7264" w:type="dxa"/>
              <w:tblInd w:w="562" w:type="dxa"/>
              <w:tblLayout w:type="fixed"/>
              <w:tblLook w:val="01E0" w:firstRow="1" w:lastRow="1" w:firstColumn="1" w:lastColumn="1" w:noHBand="0" w:noVBand="0"/>
            </w:tblPr>
            <w:tblGrid>
              <w:gridCol w:w="2303"/>
              <w:gridCol w:w="1985"/>
              <w:gridCol w:w="1559"/>
              <w:gridCol w:w="1417"/>
            </w:tblGrid>
            <w:tr w:rsidR="009B68ED" w:rsidRPr="00CE3721" w14:paraId="0894865E" w14:textId="77777777" w:rsidTr="00EF499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03" w:type="dxa"/>
                  <w:shd w:val="clear" w:color="auto" w:fill="000000" w:themeFill="text1"/>
                </w:tcPr>
                <w:p w14:paraId="7D72F40D" w14:textId="77777777" w:rsidR="009B68ED" w:rsidRPr="007C358F" w:rsidRDefault="009B68ED" w:rsidP="009B68ED">
                  <w:pPr>
                    <w:pStyle w:val="BodyText"/>
                    <w:tabs>
                      <w:tab w:val="left" w:pos="567"/>
                    </w:tabs>
                    <w:spacing w:before="40" w:after="144"/>
                    <w:rPr>
                      <w:rFonts w:ascii="Aptos" w:hAnsi="Aptos"/>
                      <w:b w:val="0"/>
                      <w:color w:val="auto"/>
                    </w:rPr>
                  </w:pPr>
                  <w:r w:rsidRPr="00CE3721">
                    <w:rPr>
                      <w:rFonts w:ascii="Aptos" w:hAnsi="Aptos"/>
                    </w:rPr>
                    <w:t>Time of week</w:t>
                  </w:r>
                </w:p>
              </w:tc>
              <w:tc>
                <w:tcPr>
                  <w:cnfStyle w:val="000010000000" w:firstRow="0" w:lastRow="0" w:firstColumn="0" w:lastColumn="0" w:oddVBand="1" w:evenVBand="0" w:oddHBand="0" w:evenHBand="0" w:firstRowFirstColumn="0" w:firstRowLastColumn="0" w:lastRowFirstColumn="0" w:lastRowLastColumn="0"/>
                  <w:tcW w:w="1985" w:type="dxa"/>
                  <w:shd w:val="clear" w:color="auto" w:fill="000000" w:themeFill="text1"/>
                </w:tcPr>
                <w:p w14:paraId="3E09A443" w14:textId="77777777" w:rsidR="009B68ED" w:rsidRPr="007C358F" w:rsidRDefault="009B68ED" w:rsidP="009B68ED">
                  <w:pPr>
                    <w:pStyle w:val="BodyText"/>
                    <w:tabs>
                      <w:tab w:val="left" w:pos="567"/>
                    </w:tabs>
                    <w:spacing w:before="40" w:after="144"/>
                    <w:rPr>
                      <w:rFonts w:ascii="Aptos" w:hAnsi="Aptos"/>
                      <w:b w:val="0"/>
                      <w:color w:val="auto"/>
                    </w:rPr>
                  </w:pPr>
                  <w:r w:rsidRPr="00CE3721">
                    <w:rPr>
                      <w:rFonts w:ascii="Aptos" w:hAnsi="Aptos"/>
                    </w:rPr>
                    <w:t>Time period</w:t>
                  </w:r>
                </w:p>
              </w:tc>
              <w:tc>
                <w:tcPr>
                  <w:cnfStyle w:val="000100001000" w:firstRow="0" w:lastRow="0" w:firstColumn="0" w:lastColumn="1" w:oddVBand="0" w:evenVBand="0" w:oddHBand="0" w:evenHBand="0" w:firstRowFirstColumn="0" w:firstRowLastColumn="1" w:lastRowFirstColumn="0" w:lastRowLastColumn="0"/>
                  <w:tcW w:w="2976" w:type="dxa"/>
                  <w:gridSpan w:val="2"/>
                  <w:shd w:val="clear" w:color="auto" w:fill="000000" w:themeFill="text1"/>
                </w:tcPr>
                <w:p w14:paraId="12EF7CD4" w14:textId="77777777" w:rsidR="009B68ED" w:rsidRPr="007C358F" w:rsidRDefault="009B68ED" w:rsidP="009B68ED">
                  <w:pPr>
                    <w:pStyle w:val="BodyText"/>
                    <w:tabs>
                      <w:tab w:val="left" w:pos="567"/>
                    </w:tabs>
                    <w:spacing w:before="40" w:after="144"/>
                    <w:jc w:val="center"/>
                    <w:rPr>
                      <w:rFonts w:ascii="Aptos" w:hAnsi="Aptos"/>
                      <w:b/>
                      <w:color w:val="auto"/>
                    </w:rPr>
                  </w:pPr>
                  <w:r w:rsidRPr="00CE3721">
                    <w:rPr>
                      <w:rFonts w:ascii="Aptos" w:hAnsi="Aptos"/>
                      <w:b/>
                    </w:rPr>
                    <w:t>Long-term duration (dBA)</w:t>
                  </w:r>
                </w:p>
              </w:tc>
            </w:tr>
            <w:tr w:rsidR="009B68ED" w:rsidRPr="00CE3721" w14:paraId="7DC7AE50" w14:textId="77777777" w:rsidTr="00EF499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03" w:type="dxa"/>
                  <w:shd w:val="clear" w:color="auto" w:fill="000000" w:themeFill="text1"/>
                </w:tcPr>
                <w:p w14:paraId="44F38436" w14:textId="77777777" w:rsidR="009B68ED" w:rsidRPr="007C358F" w:rsidRDefault="009B68ED" w:rsidP="009B68ED">
                  <w:pPr>
                    <w:pStyle w:val="BodyText"/>
                    <w:tabs>
                      <w:tab w:val="left" w:pos="567"/>
                    </w:tabs>
                    <w:spacing w:before="40" w:after="144"/>
                    <w:rPr>
                      <w:rFonts w:ascii="Aptos" w:hAnsi="Aptos"/>
                      <w:color w:val="auto"/>
                    </w:rPr>
                  </w:pPr>
                </w:p>
              </w:tc>
              <w:tc>
                <w:tcPr>
                  <w:cnfStyle w:val="000010000000" w:firstRow="0" w:lastRow="0" w:firstColumn="0" w:lastColumn="0" w:oddVBand="1" w:evenVBand="0" w:oddHBand="0" w:evenHBand="0" w:firstRowFirstColumn="0" w:firstRowLastColumn="0" w:lastRowFirstColumn="0" w:lastRowLastColumn="0"/>
                  <w:tcW w:w="1985" w:type="dxa"/>
                  <w:shd w:val="clear" w:color="auto" w:fill="000000" w:themeFill="text1"/>
                </w:tcPr>
                <w:p w14:paraId="4D23F112" w14:textId="77777777" w:rsidR="009B68ED" w:rsidRPr="007C358F" w:rsidRDefault="009B68ED" w:rsidP="009B68ED">
                  <w:pPr>
                    <w:pStyle w:val="BodyText"/>
                    <w:tabs>
                      <w:tab w:val="left" w:pos="567"/>
                    </w:tabs>
                    <w:spacing w:before="40" w:after="144"/>
                    <w:rPr>
                      <w:rFonts w:ascii="Aptos" w:hAnsi="Aptos"/>
                      <w:color w:val="auto"/>
                    </w:rPr>
                  </w:pPr>
                </w:p>
              </w:tc>
              <w:tc>
                <w:tcPr>
                  <w:cnfStyle w:val="000001000000" w:firstRow="0" w:lastRow="0" w:firstColumn="0" w:lastColumn="0" w:oddVBand="0" w:evenVBand="1" w:oddHBand="0" w:evenHBand="0" w:firstRowFirstColumn="0" w:firstRowLastColumn="0" w:lastRowFirstColumn="0" w:lastRowLastColumn="0"/>
                  <w:tcW w:w="1559" w:type="dxa"/>
                  <w:shd w:val="clear" w:color="auto" w:fill="000000" w:themeFill="text1"/>
                </w:tcPr>
                <w:p w14:paraId="76E41721" w14:textId="77777777" w:rsidR="009B68ED" w:rsidRPr="007C358F" w:rsidRDefault="009B68ED" w:rsidP="009B68ED">
                  <w:pPr>
                    <w:pStyle w:val="BodyText"/>
                    <w:tabs>
                      <w:tab w:val="left" w:pos="567"/>
                    </w:tabs>
                    <w:spacing w:before="40" w:after="144"/>
                    <w:jc w:val="center"/>
                    <w:rPr>
                      <w:rFonts w:ascii="Aptos" w:hAnsi="Aptos"/>
                      <w:color w:val="auto"/>
                    </w:rPr>
                  </w:pPr>
                  <w:r w:rsidRPr="00CE3721">
                    <w:rPr>
                      <w:rFonts w:ascii="Aptos" w:hAnsi="Aptos"/>
                    </w:rPr>
                    <w:t>L</w:t>
                  </w:r>
                  <w:r w:rsidRPr="00CE3721">
                    <w:rPr>
                      <w:rFonts w:ascii="Aptos" w:hAnsi="Aptos"/>
                      <w:vertAlign w:val="subscript"/>
                    </w:rPr>
                    <w:t>eq</w:t>
                  </w:r>
                </w:p>
              </w:tc>
              <w:tc>
                <w:tcPr>
                  <w:cnfStyle w:val="000100001000" w:firstRow="0" w:lastRow="0" w:firstColumn="0" w:lastColumn="1" w:oddVBand="0" w:evenVBand="0" w:oddHBand="0" w:evenHBand="0" w:firstRowFirstColumn="0" w:firstRowLastColumn="1" w:lastRowFirstColumn="0" w:lastRowLastColumn="0"/>
                  <w:tcW w:w="1417" w:type="dxa"/>
                  <w:shd w:val="clear" w:color="auto" w:fill="000000" w:themeFill="text1"/>
                </w:tcPr>
                <w:p w14:paraId="275833CB" w14:textId="77777777" w:rsidR="009B68ED" w:rsidRPr="007C358F" w:rsidRDefault="009B68ED" w:rsidP="009B68ED">
                  <w:pPr>
                    <w:pStyle w:val="BodyText"/>
                    <w:tabs>
                      <w:tab w:val="left" w:pos="567"/>
                    </w:tabs>
                    <w:spacing w:before="40" w:after="144"/>
                    <w:jc w:val="center"/>
                    <w:rPr>
                      <w:rFonts w:ascii="Aptos" w:hAnsi="Aptos"/>
                      <w:color w:val="auto"/>
                    </w:rPr>
                  </w:pPr>
                  <w:r w:rsidRPr="00CE3721">
                    <w:rPr>
                      <w:rFonts w:ascii="Aptos" w:hAnsi="Aptos"/>
                    </w:rPr>
                    <w:t>L</w:t>
                  </w:r>
                  <w:r w:rsidRPr="00CE3721">
                    <w:rPr>
                      <w:rFonts w:ascii="Aptos" w:hAnsi="Aptos"/>
                      <w:vertAlign w:val="subscript"/>
                    </w:rPr>
                    <w:t>max</w:t>
                  </w:r>
                </w:p>
              </w:tc>
            </w:tr>
            <w:tr w:rsidR="009B68ED" w:rsidRPr="00CE3721" w14:paraId="6103F7F7"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val="restart"/>
                </w:tcPr>
                <w:p w14:paraId="70771C69" w14:textId="77777777" w:rsidR="009B68ED" w:rsidRPr="007C358F" w:rsidRDefault="009B68ED" w:rsidP="009B68ED">
                  <w:pPr>
                    <w:pStyle w:val="BodyText"/>
                    <w:tabs>
                      <w:tab w:val="left" w:pos="567"/>
                    </w:tabs>
                    <w:spacing w:before="40" w:after="40"/>
                    <w:rPr>
                      <w:rFonts w:ascii="Aptos" w:hAnsi="Aptos"/>
                      <w:b/>
                    </w:rPr>
                  </w:pPr>
                  <w:r w:rsidRPr="00CE3721">
                    <w:rPr>
                      <w:rFonts w:ascii="Aptos" w:hAnsi="Aptos"/>
                      <w:b/>
                    </w:rPr>
                    <w:t>Weekdays</w:t>
                  </w:r>
                </w:p>
              </w:tc>
              <w:tc>
                <w:tcPr>
                  <w:cnfStyle w:val="000010000000" w:firstRow="0" w:lastRow="0" w:firstColumn="0" w:lastColumn="0" w:oddVBand="1" w:evenVBand="0" w:oddHBand="0" w:evenHBand="0" w:firstRowFirstColumn="0" w:firstRowLastColumn="0" w:lastRowFirstColumn="0" w:lastRowLastColumn="0"/>
                  <w:tcW w:w="1985" w:type="dxa"/>
                </w:tcPr>
                <w:p w14:paraId="2489D0F9"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0630-0730</w:t>
                  </w:r>
                </w:p>
              </w:tc>
              <w:tc>
                <w:tcPr>
                  <w:cnfStyle w:val="000001000000" w:firstRow="0" w:lastRow="0" w:firstColumn="0" w:lastColumn="0" w:oddVBand="0" w:evenVBand="1" w:oddHBand="0" w:evenHBand="0" w:firstRowFirstColumn="0" w:firstRowLastColumn="0" w:lastRowFirstColumn="0" w:lastRowLastColumn="0"/>
                  <w:tcW w:w="1559" w:type="dxa"/>
                </w:tcPr>
                <w:p w14:paraId="5622986D"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55</w:t>
                  </w:r>
                </w:p>
              </w:tc>
              <w:tc>
                <w:tcPr>
                  <w:cnfStyle w:val="000100000000" w:firstRow="0" w:lastRow="0" w:firstColumn="0" w:lastColumn="1" w:oddVBand="0" w:evenVBand="0" w:oddHBand="0" w:evenHBand="0" w:firstRowFirstColumn="0" w:firstRowLastColumn="0" w:lastRowFirstColumn="0" w:lastRowLastColumn="0"/>
                  <w:tcW w:w="1417" w:type="dxa"/>
                </w:tcPr>
                <w:p w14:paraId="083E81BE"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5AE00249" w14:textId="77777777" w:rsidTr="00C13E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704CA36E" w14:textId="77777777" w:rsidR="009B68ED" w:rsidRPr="007C358F" w:rsidRDefault="009B68ED" w:rsidP="009B68ED">
                  <w:pPr>
                    <w:pStyle w:val="BodyText"/>
                    <w:tabs>
                      <w:tab w:val="left" w:pos="567"/>
                    </w:tabs>
                    <w:spacing w:before="40" w:after="40"/>
                    <w:rPr>
                      <w:rFonts w:ascii="Aptos" w:hAnsi="Aptos"/>
                      <w:b/>
                    </w:rPr>
                  </w:pPr>
                </w:p>
              </w:tc>
              <w:tc>
                <w:tcPr>
                  <w:cnfStyle w:val="000010000000" w:firstRow="0" w:lastRow="0" w:firstColumn="0" w:lastColumn="0" w:oddVBand="1" w:evenVBand="0" w:oddHBand="0" w:evenHBand="0" w:firstRowFirstColumn="0" w:firstRowLastColumn="0" w:lastRowFirstColumn="0" w:lastRowLastColumn="0"/>
                  <w:tcW w:w="1985" w:type="dxa"/>
                </w:tcPr>
                <w:p w14:paraId="4726B7F5"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0730-1800</w:t>
                  </w:r>
                </w:p>
              </w:tc>
              <w:tc>
                <w:tcPr>
                  <w:cnfStyle w:val="000001000000" w:firstRow="0" w:lastRow="0" w:firstColumn="0" w:lastColumn="0" w:oddVBand="0" w:evenVBand="1" w:oddHBand="0" w:evenHBand="0" w:firstRowFirstColumn="0" w:firstRowLastColumn="0" w:lastRowFirstColumn="0" w:lastRowLastColumn="0"/>
                  <w:tcW w:w="1559" w:type="dxa"/>
                </w:tcPr>
                <w:p w14:paraId="336C1BB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70</w:t>
                  </w:r>
                </w:p>
              </w:tc>
              <w:tc>
                <w:tcPr>
                  <w:cnfStyle w:val="000100000000" w:firstRow="0" w:lastRow="0" w:firstColumn="0" w:lastColumn="1" w:oddVBand="0" w:evenVBand="0" w:oddHBand="0" w:evenHBand="0" w:firstRowFirstColumn="0" w:firstRowLastColumn="0" w:lastRowFirstColumn="0" w:lastRowLastColumn="0"/>
                  <w:tcW w:w="1417" w:type="dxa"/>
                </w:tcPr>
                <w:p w14:paraId="557093B9"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85</w:t>
                  </w:r>
                </w:p>
              </w:tc>
            </w:tr>
            <w:tr w:rsidR="009B68ED" w:rsidRPr="00CE3721" w14:paraId="167001D3"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5EC4A1CE" w14:textId="77777777" w:rsidR="009B68ED" w:rsidRPr="007C358F" w:rsidRDefault="009B68ED" w:rsidP="009B68ED">
                  <w:pPr>
                    <w:pStyle w:val="BodyText1"/>
                    <w:tabs>
                      <w:tab w:val="left" w:pos="567"/>
                    </w:tabs>
                    <w:spacing w:before="40" w:after="40"/>
                    <w:rPr>
                      <w:rFonts w:ascii="Aptos" w:hAnsi="Aptos"/>
                      <w:b/>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Pr>
                <w:p w14:paraId="38803C45"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1800-2000</w:t>
                  </w:r>
                </w:p>
              </w:tc>
              <w:tc>
                <w:tcPr>
                  <w:cnfStyle w:val="000001000000" w:firstRow="0" w:lastRow="0" w:firstColumn="0" w:lastColumn="0" w:oddVBand="0" w:evenVBand="1" w:oddHBand="0" w:evenHBand="0" w:firstRowFirstColumn="0" w:firstRowLastColumn="0" w:lastRowFirstColumn="0" w:lastRowLastColumn="0"/>
                  <w:tcW w:w="1559" w:type="dxa"/>
                </w:tcPr>
                <w:p w14:paraId="2A94F424"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65</w:t>
                  </w:r>
                </w:p>
              </w:tc>
              <w:tc>
                <w:tcPr>
                  <w:cnfStyle w:val="000100000000" w:firstRow="0" w:lastRow="0" w:firstColumn="0" w:lastColumn="1" w:oddVBand="0" w:evenVBand="0" w:oddHBand="0" w:evenHBand="0" w:firstRowFirstColumn="0" w:firstRowLastColumn="0" w:lastRowFirstColumn="0" w:lastRowLastColumn="0"/>
                  <w:tcW w:w="1417" w:type="dxa"/>
                </w:tcPr>
                <w:p w14:paraId="2F66D116"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80</w:t>
                  </w:r>
                </w:p>
              </w:tc>
            </w:tr>
            <w:tr w:rsidR="009B68ED" w:rsidRPr="00CE3721" w14:paraId="200A7C70" w14:textId="77777777" w:rsidTr="00C13E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6202C468" w14:textId="77777777" w:rsidR="009B68ED" w:rsidRPr="007C358F" w:rsidRDefault="009B68ED" w:rsidP="009B68ED">
                  <w:pPr>
                    <w:pStyle w:val="BodyText1"/>
                    <w:tabs>
                      <w:tab w:val="left" w:pos="567"/>
                    </w:tabs>
                    <w:spacing w:before="40" w:after="40"/>
                    <w:rPr>
                      <w:rFonts w:ascii="Aptos" w:hAnsi="Aptos"/>
                      <w:b/>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Pr>
                <w:p w14:paraId="1F35B1EF"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2000-0630</w:t>
                  </w:r>
                </w:p>
              </w:tc>
              <w:tc>
                <w:tcPr>
                  <w:cnfStyle w:val="000001000000" w:firstRow="0" w:lastRow="0" w:firstColumn="0" w:lastColumn="0" w:oddVBand="0" w:evenVBand="1" w:oddHBand="0" w:evenHBand="0" w:firstRowFirstColumn="0" w:firstRowLastColumn="0" w:lastRowFirstColumn="0" w:lastRowLastColumn="0"/>
                  <w:tcW w:w="1559" w:type="dxa"/>
                </w:tcPr>
                <w:p w14:paraId="69F7E3B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Pr>
                <w:p w14:paraId="65E868D4"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216B46CF"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val="restart"/>
                </w:tcPr>
                <w:p w14:paraId="4D548BFC" w14:textId="77777777" w:rsidR="009B68ED" w:rsidRPr="007C358F" w:rsidRDefault="009B68ED" w:rsidP="009B68ED">
                  <w:pPr>
                    <w:pStyle w:val="BodyText"/>
                    <w:tabs>
                      <w:tab w:val="left" w:pos="567"/>
                    </w:tabs>
                    <w:spacing w:before="40" w:after="40"/>
                    <w:rPr>
                      <w:rFonts w:ascii="Aptos" w:hAnsi="Aptos"/>
                      <w:b/>
                    </w:rPr>
                  </w:pPr>
                  <w:r w:rsidRPr="00CE3721">
                    <w:rPr>
                      <w:rFonts w:ascii="Aptos" w:hAnsi="Aptos"/>
                      <w:b/>
                    </w:rPr>
                    <w:t>Saturdays</w:t>
                  </w:r>
                </w:p>
              </w:tc>
              <w:tc>
                <w:tcPr>
                  <w:cnfStyle w:val="000010000000" w:firstRow="0" w:lastRow="0" w:firstColumn="0" w:lastColumn="0" w:oddVBand="1" w:evenVBand="0" w:oddHBand="0" w:evenHBand="0" w:firstRowFirstColumn="0" w:firstRowLastColumn="0" w:lastRowFirstColumn="0" w:lastRowLastColumn="0"/>
                  <w:tcW w:w="1985" w:type="dxa"/>
                </w:tcPr>
                <w:p w14:paraId="3F8B1E56"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0630-0730</w:t>
                  </w:r>
                </w:p>
              </w:tc>
              <w:tc>
                <w:tcPr>
                  <w:cnfStyle w:val="000001000000" w:firstRow="0" w:lastRow="0" w:firstColumn="0" w:lastColumn="0" w:oddVBand="0" w:evenVBand="1" w:oddHBand="0" w:evenHBand="0" w:firstRowFirstColumn="0" w:firstRowLastColumn="0" w:lastRowFirstColumn="0" w:lastRowLastColumn="0"/>
                  <w:tcW w:w="1559" w:type="dxa"/>
                </w:tcPr>
                <w:p w14:paraId="57179046"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Pr>
                <w:p w14:paraId="3E06AEC3"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19557D6F" w14:textId="77777777" w:rsidTr="00C13E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2B88301E" w14:textId="77777777" w:rsidR="009B68ED" w:rsidRPr="007C358F" w:rsidRDefault="009B68ED" w:rsidP="009B68ED">
                  <w:pPr>
                    <w:pStyle w:val="BodyText1"/>
                    <w:tabs>
                      <w:tab w:val="left" w:pos="567"/>
                    </w:tabs>
                    <w:spacing w:before="40" w:after="40"/>
                    <w:rPr>
                      <w:rFonts w:ascii="Aptos" w:hAnsi="Aptos"/>
                      <w:b/>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Pr>
                <w:p w14:paraId="22AABC3A"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0730-1800</w:t>
                  </w:r>
                </w:p>
              </w:tc>
              <w:tc>
                <w:tcPr>
                  <w:cnfStyle w:val="000001000000" w:firstRow="0" w:lastRow="0" w:firstColumn="0" w:lastColumn="0" w:oddVBand="0" w:evenVBand="1" w:oddHBand="0" w:evenHBand="0" w:firstRowFirstColumn="0" w:firstRowLastColumn="0" w:lastRowFirstColumn="0" w:lastRowLastColumn="0"/>
                  <w:tcW w:w="1559" w:type="dxa"/>
                </w:tcPr>
                <w:p w14:paraId="0B03C1EF"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70</w:t>
                  </w:r>
                </w:p>
              </w:tc>
              <w:tc>
                <w:tcPr>
                  <w:cnfStyle w:val="000100000000" w:firstRow="0" w:lastRow="0" w:firstColumn="0" w:lastColumn="1" w:oddVBand="0" w:evenVBand="0" w:oddHBand="0" w:evenHBand="0" w:firstRowFirstColumn="0" w:firstRowLastColumn="0" w:lastRowFirstColumn="0" w:lastRowLastColumn="0"/>
                  <w:tcW w:w="1417" w:type="dxa"/>
                </w:tcPr>
                <w:p w14:paraId="2A339E87"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85</w:t>
                  </w:r>
                </w:p>
              </w:tc>
            </w:tr>
            <w:tr w:rsidR="009B68ED" w:rsidRPr="00CE3721" w14:paraId="0B33FD18"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7FB9BD5F" w14:textId="77777777" w:rsidR="009B68ED" w:rsidRPr="007C358F" w:rsidRDefault="009B68ED" w:rsidP="009B68ED">
                  <w:pPr>
                    <w:pStyle w:val="BodyText1"/>
                    <w:tabs>
                      <w:tab w:val="left" w:pos="567"/>
                    </w:tabs>
                    <w:spacing w:before="40" w:after="40"/>
                    <w:rPr>
                      <w:rFonts w:ascii="Aptos" w:hAnsi="Aptos"/>
                      <w:b/>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Pr>
                <w:p w14:paraId="13A2F29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1800-2000</w:t>
                  </w:r>
                </w:p>
              </w:tc>
              <w:tc>
                <w:tcPr>
                  <w:cnfStyle w:val="000001000000" w:firstRow="0" w:lastRow="0" w:firstColumn="0" w:lastColumn="0" w:oddVBand="0" w:evenVBand="1" w:oddHBand="0" w:evenHBand="0" w:firstRowFirstColumn="0" w:firstRowLastColumn="0" w:lastRowFirstColumn="0" w:lastRowLastColumn="0"/>
                  <w:tcW w:w="1559" w:type="dxa"/>
                </w:tcPr>
                <w:p w14:paraId="6D41D8F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Pr>
                <w:p w14:paraId="122E09A0"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79353C79" w14:textId="77777777" w:rsidTr="00C13E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64813D82" w14:textId="77777777" w:rsidR="009B68ED" w:rsidRPr="007C358F" w:rsidRDefault="009B68ED" w:rsidP="009B68ED">
                  <w:pPr>
                    <w:pStyle w:val="BodyText1"/>
                    <w:tabs>
                      <w:tab w:val="left" w:pos="567"/>
                    </w:tabs>
                    <w:spacing w:before="40" w:after="40"/>
                    <w:rPr>
                      <w:rFonts w:ascii="Aptos" w:hAnsi="Aptos"/>
                      <w:b/>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Pr>
                <w:p w14:paraId="4D21A27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2000-0630</w:t>
                  </w:r>
                </w:p>
              </w:tc>
              <w:tc>
                <w:tcPr>
                  <w:cnfStyle w:val="000001000000" w:firstRow="0" w:lastRow="0" w:firstColumn="0" w:lastColumn="0" w:oddVBand="0" w:evenVBand="1" w:oddHBand="0" w:evenHBand="0" w:firstRowFirstColumn="0" w:firstRowLastColumn="0" w:lastRowFirstColumn="0" w:lastRowLastColumn="0"/>
                  <w:tcW w:w="1559" w:type="dxa"/>
                </w:tcPr>
                <w:p w14:paraId="1E6324FF"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Pr>
                <w:p w14:paraId="5C8F1C15"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590AF710"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val="restart"/>
                </w:tcPr>
                <w:p w14:paraId="0A5DEEEA" w14:textId="77777777" w:rsidR="009B68ED" w:rsidRPr="007C358F" w:rsidRDefault="009B68ED" w:rsidP="009B68ED">
                  <w:pPr>
                    <w:pStyle w:val="BodyText"/>
                    <w:tabs>
                      <w:tab w:val="left" w:pos="567"/>
                    </w:tabs>
                    <w:spacing w:before="40" w:after="40"/>
                    <w:rPr>
                      <w:rFonts w:ascii="Aptos" w:hAnsi="Aptos"/>
                      <w:b/>
                    </w:rPr>
                  </w:pPr>
                  <w:r w:rsidRPr="00CE3721">
                    <w:rPr>
                      <w:rFonts w:ascii="Aptos" w:hAnsi="Aptos"/>
                      <w:b/>
                    </w:rPr>
                    <w:t>Sundays and public holidays</w:t>
                  </w:r>
                </w:p>
              </w:tc>
              <w:tc>
                <w:tcPr>
                  <w:cnfStyle w:val="000010000000" w:firstRow="0" w:lastRow="0" w:firstColumn="0" w:lastColumn="0" w:oddVBand="1" w:evenVBand="0" w:oddHBand="0" w:evenHBand="0" w:firstRowFirstColumn="0" w:firstRowLastColumn="0" w:lastRowFirstColumn="0" w:lastRowLastColumn="0"/>
                  <w:tcW w:w="1985" w:type="dxa"/>
                </w:tcPr>
                <w:p w14:paraId="50A32B59"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0630-0730</w:t>
                  </w:r>
                </w:p>
              </w:tc>
              <w:tc>
                <w:tcPr>
                  <w:cnfStyle w:val="000001000000" w:firstRow="0" w:lastRow="0" w:firstColumn="0" w:lastColumn="0" w:oddVBand="0" w:evenVBand="1" w:oddHBand="0" w:evenHBand="0" w:firstRowFirstColumn="0" w:firstRowLastColumn="0" w:lastRowFirstColumn="0" w:lastRowLastColumn="0"/>
                  <w:tcW w:w="1559" w:type="dxa"/>
                </w:tcPr>
                <w:p w14:paraId="1EC2D2D8"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Pr>
                <w:p w14:paraId="331F7652"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7DDCB91D" w14:textId="77777777" w:rsidTr="00C13E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14B50166" w14:textId="77777777" w:rsidR="009B68ED" w:rsidRPr="007C358F" w:rsidRDefault="009B68ED" w:rsidP="009B68ED">
                  <w:pPr>
                    <w:pStyle w:val="BodyText1"/>
                    <w:tabs>
                      <w:tab w:val="left" w:pos="567"/>
                    </w:tabs>
                    <w:spacing w:before="40" w:after="40"/>
                    <w:rPr>
                      <w:rFonts w:ascii="Aptos" w:hAnsi="Aptos"/>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Borders>
                    <w:bottom w:val="single" w:sz="2" w:space="0" w:color="auto"/>
                  </w:tcBorders>
                </w:tcPr>
                <w:p w14:paraId="7F035EB2"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0730-1800</w:t>
                  </w:r>
                </w:p>
              </w:tc>
              <w:tc>
                <w:tcPr>
                  <w:cnfStyle w:val="000001000000" w:firstRow="0" w:lastRow="0" w:firstColumn="0" w:lastColumn="0" w:oddVBand="0" w:evenVBand="1" w:oddHBand="0" w:evenHBand="0" w:firstRowFirstColumn="0" w:firstRowLastColumn="0" w:lastRowFirstColumn="0" w:lastRowLastColumn="0"/>
                  <w:tcW w:w="1559" w:type="dxa"/>
                  <w:tcBorders>
                    <w:bottom w:val="single" w:sz="2" w:space="0" w:color="auto"/>
                  </w:tcBorders>
                </w:tcPr>
                <w:p w14:paraId="3F54DF28"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55</w:t>
                  </w:r>
                </w:p>
              </w:tc>
              <w:tc>
                <w:tcPr>
                  <w:cnfStyle w:val="000100000000" w:firstRow="0" w:lastRow="0" w:firstColumn="0" w:lastColumn="1" w:oddVBand="0" w:evenVBand="0" w:oddHBand="0" w:evenHBand="0" w:firstRowFirstColumn="0" w:firstRowLastColumn="0" w:lastRowFirstColumn="0" w:lastRowLastColumn="0"/>
                  <w:tcW w:w="1417" w:type="dxa"/>
                  <w:tcBorders>
                    <w:bottom w:val="single" w:sz="2" w:space="0" w:color="auto"/>
                  </w:tcBorders>
                </w:tcPr>
                <w:p w14:paraId="3601CB30"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85</w:t>
                  </w:r>
                </w:p>
              </w:tc>
            </w:tr>
            <w:tr w:rsidR="009B68ED" w:rsidRPr="00CE3721" w14:paraId="4A63D35D" w14:textId="77777777" w:rsidTr="00C13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vMerge/>
                </w:tcPr>
                <w:p w14:paraId="17B69515" w14:textId="77777777" w:rsidR="009B68ED" w:rsidRPr="007C358F" w:rsidRDefault="009B68ED" w:rsidP="009B68ED">
                  <w:pPr>
                    <w:pStyle w:val="BodyText1"/>
                    <w:tabs>
                      <w:tab w:val="left" w:pos="567"/>
                    </w:tabs>
                    <w:spacing w:before="40" w:after="40"/>
                    <w:rPr>
                      <w:rFonts w:ascii="Aptos" w:hAnsi="Aptos"/>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Borders>
                    <w:top w:val="single" w:sz="2" w:space="0" w:color="auto"/>
                    <w:bottom w:val="single" w:sz="4" w:space="0" w:color="000000" w:themeColor="text1"/>
                  </w:tcBorders>
                </w:tcPr>
                <w:p w14:paraId="528210BB"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1800-2000</w:t>
                  </w:r>
                </w:p>
              </w:tc>
              <w:tc>
                <w:tcPr>
                  <w:cnfStyle w:val="000001000000" w:firstRow="0" w:lastRow="0" w:firstColumn="0" w:lastColumn="0" w:oddVBand="0" w:evenVBand="1" w:oddHBand="0" w:evenHBand="0" w:firstRowFirstColumn="0" w:firstRowLastColumn="0" w:lastRowFirstColumn="0" w:lastRowLastColumn="0"/>
                  <w:tcW w:w="1559" w:type="dxa"/>
                  <w:tcBorders>
                    <w:top w:val="single" w:sz="2" w:space="0" w:color="auto"/>
                    <w:bottom w:val="single" w:sz="4" w:space="0" w:color="000000" w:themeColor="text1"/>
                  </w:tcBorders>
                </w:tcPr>
                <w:p w14:paraId="62C8C86C"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00" w:firstRow="0" w:lastRow="0" w:firstColumn="0" w:lastColumn="1" w:oddVBand="0" w:evenVBand="0" w:oddHBand="0" w:evenHBand="0" w:firstRowFirstColumn="0" w:firstRowLastColumn="0" w:lastRowFirstColumn="0" w:lastRowLastColumn="0"/>
                  <w:tcW w:w="1417" w:type="dxa"/>
                  <w:tcBorders>
                    <w:top w:val="single" w:sz="2" w:space="0" w:color="auto"/>
                    <w:bottom w:val="single" w:sz="4" w:space="0" w:color="000000" w:themeColor="text1"/>
                  </w:tcBorders>
                </w:tcPr>
                <w:p w14:paraId="4BBDC60E"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r w:rsidR="009B68ED" w:rsidRPr="00CE3721" w14:paraId="72CCCE4B" w14:textId="77777777" w:rsidTr="00B712F1">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303" w:type="dxa"/>
                  <w:vMerge/>
                </w:tcPr>
                <w:p w14:paraId="72B06D2D" w14:textId="77777777" w:rsidR="009B68ED" w:rsidRPr="007C358F" w:rsidRDefault="009B68ED" w:rsidP="009B68ED">
                  <w:pPr>
                    <w:pStyle w:val="BodyText1"/>
                    <w:tabs>
                      <w:tab w:val="left" w:pos="567"/>
                    </w:tabs>
                    <w:spacing w:before="40" w:after="40"/>
                    <w:rPr>
                      <w:rFonts w:ascii="Aptos" w:hAnsi="Aptos"/>
                      <w:i/>
                      <w:color w:val="auto"/>
                      <w:sz w:val="20"/>
                    </w:rPr>
                  </w:pP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000000" w:themeColor="text1"/>
                    <w:bottom w:val="single" w:sz="4" w:space="0" w:color="000000" w:themeColor="text1"/>
                  </w:tcBorders>
                </w:tcPr>
                <w:p w14:paraId="755941BE"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2000-0630</w:t>
                  </w:r>
                </w:p>
              </w:tc>
              <w:tc>
                <w:tcPr>
                  <w:cnfStyle w:val="000001000000" w:firstRow="0" w:lastRow="0" w:firstColumn="0" w:lastColumn="0" w:oddVBand="0" w:evenVBand="1" w:oddHBand="0" w:evenHBand="0" w:firstRowFirstColumn="0" w:firstRowLastColumn="0" w:lastRowFirstColumn="0" w:lastRowLastColumn="0"/>
                  <w:tcW w:w="1559" w:type="dxa"/>
                  <w:tcBorders>
                    <w:top w:val="single" w:sz="4" w:space="0" w:color="000000" w:themeColor="text1"/>
                    <w:bottom w:val="single" w:sz="4" w:space="0" w:color="000000" w:themeColor="text1"/>
                  </w:tcBorders>
                </w:tcPr>
                <w:p w14:paraId="7C3C1386"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45</w:t>
                  </w:r>
                </w:p>
              </w:tc>
              <w:tc>
                <w:tcPr>
                  <w:cnfStyle w:val="000100000010" w:firstRow="0" w:lastRow="0" w:firstColumn="0" w:lastColumn="1" w:oddVBand="0" w:evenVBand="0" w:oddHBand="0" w:evenHBand="0" w:firstRowFirstColumn="0" w:firstRowLastColumn="0" w:lastRowFirstColumn="0" w:lastRowLastColumn="1"/>
                  <w:tcW w:w="1417" w:type="dxa"/>
                  <w:tcBorders>
                    <w:top w:val="single" w:sz="4" w:space="0" w:color="000000" w:themeColor="text1"/>
                    <w:bottom w:val="single" w:sz="4" w:space="0" w:color="000000" w:themeColor="text1"/>
                  </w:tcBorders>
                </w:tcPr>
                <w:p w14:paraId="27C6057A" w14:textId="77777777" w:rsidR="009B68ED" w:rsidRPr="007C358F" w:rsidRDefault="009B68ED" w:rsidP="009B68ED">
                  <w:pPr>
                    <w:pStyle w:val="BodyText"/>
                    <w:tabs>
                      <w:tab w:val="left" w:pos="567"/>
                    </w:tabs>
                    <w:spacing w:before="40" w:after="40"/>
                    <w:jc w:val="center"/>
                    <w:rPr>
                      <w:rFonts w:ascii="Aptos" w:hAnsi="Aptos"/>
                    </w:rPr>
                  </w:pPr>
                  <w:r w:rsidRPr="00CE3721">
                    <w:rPr>
                      <w:rFonts w:ascii="Aptos" w:hAnsi="Aptos"/>
                    </w:rPr>
                    <w:t>75</w:t>
                  </w:r>
                </w:p>
              </w:tc>
            </w:tr>
          </w:tbl>
          <w:p w14:paraId="467B0D45" w14:textId="77777777" w:rsidR="009B68ED" w:rsidRDefault="009B68ED" w:rsidP="009B68ED">
            <w:pPr>
              <w:pStyle w:val="Legal1"/>
              <w:tabs>
                <w:tab w:val="left" w:pos="3907"/>
              </w:tabs>
              <w:rPr>
                <w:rFonts w:asciiTheme="minorHAnsi" w:hAnsiTheme="minorHAnsi" w:cs="Calibri"/>
                <w:b/>
                <w:bCs/>
                <w:sz w:val="22"/>
                <w:szCs w:val="22"/>
              </w:rPr>
            </w:pPr>
          </w:p>
          <w:p w14:paraId="2032C973" w14:textId="5CAEEE46" w:rsidR="00B712F1" w:rsidRPr="00980849" w:rsidRDefault="00B712F1" w:rsidP="009B68ED">
            <w:pPr>
              <w:pStyle w:val="Legal1"/>
              <w:tabs>
                <w:tab w:val="left" w:pos="3907"/>
              </w:tabs>
              <w:rPr>
                <w:rFonts w:asciiTheme="minorHAnsi" w:hAnsiTheme="minorHAnsi" w:cs="Calibri"/>
                <w:b/>
                <w:bCs/>
                <w:sz w:val="22"/>
                <w:szCs w:val="22"/>
              </w:rPr>
            </w:pPr>
          </w:p>
        </w:tc>
      </w:tr>
      <w:tr w:rsidR="009B68ED" w:rsidRPr="00980849" w14:paraId="609F811E" w14:textId="77777777" w:rsidTr="3E577C81">
        <w:tc>
          <w:tcPr>
            <w:tcW w:w="1129" w:type="dxa"/>
            <w:shd w:val="clear" w:color="auto" w:fill="C1F0C7" w:themeFill="accent3" w:themeFillTint="33"/>
          </w:tcPr>
          <w:p w14:paraId="6299C869" w14:textId="1DC548C4" w:rsidR="009B68ED" w:rsidRPr="00D3500A" w:rsidRDefault="009B68ED" w:rsidP="009B68ED">
            <w:pPr>
              <w:rPr>
                <w:sz w:val="22"/>
                <w:szCs w:val="22"/>
              </w:rPr>
            </w:pPr>
            <w:r w:rsidRPr="00D3500A">
              <w:rPr>
                <w:sz w:val="22"/>
                <w:szCs w:val="22"/>
              </w:rPr>
              <w:lastRenderedPageBreak/>
              <w:t>DC</w:t>
            </w:r>
            <w:r>
              <w:rPr>
                <w:sz w:val="22"/>
                <w:szCs w:val="22"/>
              </w:rPr>
              <w:t>3</w:t>
            </w:r>
            <w:r w:rsidR="00D11C14">
              <w:rPr>
                <w:sz w:val="22"/>
                <w:szCs w:val="22"/>
              </w:rPr>
              <w:t>7</w:t>
            </w:r>
          </w:p>
        </w:tc>
        <w:tc>
          <w:tcPr>
            <w:tcW w:w="9661" w:type="dxa"/>
            <w:shd w:val="clear" w:color="auto" w:fill="C1F0C7" w:themeFill="accent3" w:themeFillTint="33"/>
          </w:tcPr>
          <w:p w14:paraId="40AA4ED8" w14:textId="1F6E6F48" w:rsidR="009B68ED" w:rsidRPr="00980849" w:rsidRDefault="009B68ED" w:rsidP="009B68ED">
            <w:pPr>
              <w:pStyle w:val="Legal1"/>
              <w:rPr>
                <w:rFonts w:asciiTheme="minorHAnsi" w:hAnsiTheme="minorHAnsi"/>
                <w:sz w:val="22"/>
                <w:szCs w:val="22"/>
              </w:rPr>
            </w:pPr>
            <w:r w:rsidRPr="00980849">
              <w:rPr>
                <w:rFonts w:asciiTheme="minorHAnsi" w:hAnsiTheme="minorHAnsi"/>
                <w:sz w:val="22"/>
                <w:szCs w:val="22"/>
                <w:lang w:val="en-US"/>
              </w:rPr>
              <w:t xml:space="preserve">During construction at </w:t>
            </w:r>
            <w:proofErr w:type="gramStart"/>
            <w:r w:rsidRPr="00980849">
              <w:rPr>
                <w:rFonts w:asciiTheme="minorHAnsi" w:hAnsiTheme="minorHAnsi"/>
                <w:sz w:val="22"/>
                <w:szCs w:val="22"/>
                <w:lang w:val="en-US"/>
              </w:rPr>
              <w:t>the Headworks</w:t>
            </w:r>
            <w:proofErr w:type="gramEnd"/>
            <w:r w:rsidRPr="00980849">
              <w:rPr>
                <w:rFonts w:asciiTheme="minorHAnsi" w:hAnsiTheme="minorHAnsi"/>
                <w:sz w:val="22"/>
                <w:szCs w:val="22"/>
                <w:lang w:val="en-US"/>
              </w:rPr>
              <w:t xml:space="preserve">, the </w:t>
            </w:r>
            <w:r>
              <w:rPr>
                <w:rFonts w:asciiTheme="minorHAnsi" w:hAnsiTheme="minorHAnsi"/>
                <w:sz w:val="22"/>
                <w:szCs w:val="22"/>
                <w:lang w:val="en-US"/>
              </w:rPr>
              <w:t>Consent Holder</w:t>
            </w:r>
            <w:r w:rsidRPr="00980849">
              <w:rPr>
                <w:rFonts w:asciiTheme="minorHAnsi" w:hAnsiTheme="minorHAnsi"/>
                <w:sz w:val="22"/>
                <w:szCs w:val="22"/>
                <w:lang w:val="en-US"/>
              </w:rPr>
              <w:t xml:space="preserve"> must assume that Kiwi Flat Hut </w:t>
            </w:r>
            <w:r>
              <w:rPr>
                <w:rFonts w:asciiTheme="minorHAnsi" w:hAnsiTheme="minorHAnsi"/>
                <w:sz w:val="22"/>
                <w:szCs w:val="22"/>
                <w:lang w:val="en-US"/>
              </w:rPr>
              <w:t>is</w:t>
            </w:r>
            <w:r w:rsidRPr="00980849">
              <w:rPr>
                <w:rFonts w:asciiTheme="minorHAnsi" w:hAnsiTheme="minorHAnsi"/>
                <w:sz w:val="22"/>
                <w:szCs w:val="22"/>
                <w:lang w:val="en-US"/>
              </w:rPr>
              <w:t xml:space="preserve"> occupied overnight unless there is clear evidence to the contrary. Where construction activities are undertaken between 2000 and 0630, those activities must be managed to comply with the night</w:t>
            </w:r>
            <w:r w:rsidRPr="00980849">
              <w:rPr>
                <w:rFonts w:asciiTheme="minorHAnsi" w:hAnsiTheme="minorHAnsi"/>
                <w:sz w:val="22"/>
                <w:szCs w:val="22"/>
                <w:lang w:val="en-US"/>
              </w:rPr>
              <w:noBreakHyphen/>
              <w:t>time noise limits in NZS 6803:1999 when measured at the Kiwi Flat Hut.</w:t>
            </w:r>
          </w:p>
        </w:tc>
      </w:tr>
      <w:tr w:rsidR="009B68ED" w:rsidRPr="00980849" w14:paraId="5A53F044" w14:textId="77777777" w:rsidTr="3E577C81">
        <w:tc>
          <w:tcPr>
            <w:tcW w:w="1129" w:type="dxa"/>
            <w:shd w:val="clear" w:color="auto" w:fill="E8E8E8" w:themeFill="background2"/>
            <w:vAlign w:val="center"/>
          </w:tcPr>
          <w:p w14:paraId="3AC4BC53" w14:textId="77777777" w:rsidR="009B68ED" w:rsidRPr="009B68ED" w:rsidRDefault="009B68ED" w:rsidP="009B68ED">
            <w:pPr>
              <w:rPr>
                <w:color w:val="171717" w:themeColor="background2" w:themeShade="1A"/>
                <w:sz w:val="22"/>
                <w:szCs w:val="22"/>
              </w:rPr>
            </w:pPr>
          </w:p>
        </w:tc>
        <w:tc>
          <w:tcPr>
            <w:tcW w:w="9661" w:type="dxa"/>
            <w:shd w:val="clear" w:color="auto" w:fill="E8E8E8" w:themeFill="background2"/>
            <w:vAlign w:val="center"/>
          </w:tcPr>
          <w:p w14:paraId="28798E47" w14:textId="67FF7C70" w:rsidR="009B68ED" w:rsidRPr="009B68ED" w:rsidRDefault="009B68ED" w:rsidP="009B68ED">
            <w:pPr>
              <w:pStyle w:val="Legal1"/>
              <w:rPr>
                <w:rFonts w:asciiTheme="minorHAnsi" w:hAnsiTheme="minorHAnsi"/>
                <w:i/>
                <w:iCs/>
                <w:color w:val="171717" w:themeColor="background2" w:themeShade="1A"/>
                <w:sz w:val="22"/>
                <w:szCs w:val="22"/>
              </w:rPr>
            </w:pPr>
            <w:r w:rsidRPr="009B68ED">
              <w:rPr>
                <w:rFonts w:asciiTheme="minorHAnsi" w:hAnsiTheme="minorHAnsi"/>
                <w:i/>
                <w:iCs/>
                <w:color w:val="171717" w:themeColor="background2" w:themeShade="1A"/>
                <w:sz w:val="22"/>
                <w:szCs w:val="22"/>
              </w:rPr>
              <w:t xml:space="preserve">Construction and Operational </w:t>
            </w:r>
            <w:r w:rsidR="00B712F1">
              <w:rPr>
                <w:rFonts w:asciiTheme="minorHAnsi" w:hAnsiTheme="minorHAnsi"/>
                <w:i/>
                <w:iCs/>
                <w:color w:val="171717" w:themeColor="background2" w:themeShade="1A"/>
                <w:sz w:val="22"/>
                <w:szCs w:val="22"/>
              </w:rPr>
              <w:t>H</w:t>
            </w:r>
            <w:r w:rsidRPr="009B68ED">
              <w:rPr>
                <w:rFonts w:asciiTheme="minorHAnsi" w:hAnsiTheme="minorHAnsi"/>
                <w:i/>
                <w:iCs/>
                <w:color w:val="171717" w:themeColor="background2" w:themeShade="1A"/>
                <w:sz w:val="22"/>
                <w:szCs w:val="22"/>
              </w:rPr>
              <w:t>elicopter Noise</w:t>
            </w:r>
          </w:p>
        </w:tc>
      </w:tr>
      <w:tr w:rsidR="009B68ED" w:rsidRPr="00980849" w14:paraId="47A7E60A" w14:textId="77777777" w:rsidTr="3E577C81">
        <w:tc>
          <w:tcPr>
            <w:tcW w:w="1129" w:type="dxa"/>
          </w:tcPr>
          <w:p w14:paraId="19CDDDC1" w14:textId="7645B596" w:rsidR="009B68ED" w:rsidRPr="00980849" w:rsidRDefault="009B68ED" w:rsidP="009B68ED">
            <w:pPr>
              <w:rPr>
                <w:sz w:val="22"/>
                <w:szCs w:val="22"/>
              </w:rPr>
            </w:pPr>
            <w:r w:rsidRPr="00D3500A">
              <w:rPr>
                <w:sz w:val="22"/>
                <w:szCs w:val="22"/>
              </w:rPr>
              <w:t>DC</w:t>
            </w:r>
            <w:r>
              <w:rPr>
                <w:sz w:val="22"/>
                <w:szCs w:val="22"/>
              </w:rPr>
              <w:t>3</w:t>
            </w:r>
            <w:r w:rsidR="00D11C14">
              <w:rPr>
                <w:sz w:val="22"/>
                <w:szCs w:val="22"/>
              </w:rPr>
              <w:t>8</w:t>
            </w:r>
          </w:p>
        </w:tc>
        <w:tc>
          <w:tcPr>
            <w:tcW w:w="9661" w:type="dxa"/>
          </w:tcPr>
          <w:p w14:paraId="4B852465" w14:textId="18E26CEF" w:rsidR="009B68ED" w:rsidRPr="00980849" w:rsidRDefault="009B68ED" w:rsidP="3E577C81">
            <w:pPr>
              <w:pStyle w:val="Legal1"/>
              <w:rPr>
                <w:rFonts w:asciiTheme="minorHAnsi" w:hAnsiTheme="minorHAnsi"/>
                <w:sz w:val="22"/>
                <w:szCs w:val="22"/>
              </w:rPr>
            </w:pPr>
            <w:r w:rsidRPr="3E577C81">
              <w:rPr>
                <w:rFonts w:asciiTheme="minorHAnsi" w:hAnsiTheme="minorHAnsi"/>
                <w:sz w:val="22"/>
                <w:szCs w:val="22"/>
              </w:rPr>
              <w:t>Construction and Operational helicopter noise within the Project Site must not exceed the following limits set out in NZS6807:1994</w:t>
            </w:r>
            <w:r w:rsidR="006670B5" w:rsidRPr="3E577C81">
              <w:rPr>
                <w:rFonts w:asciiTheme="minorHAnsi" w:hAnsiTheme="minorHAnsi"/>
                <w:sz w:val="22"/>
                <w:szCs w:val="22"/>
              </w:rPr>
              <w:t xml:space="preserve"> </w:t>
            </w:r>
            <w:r w:rsidR="006670B5" w:rsidRPr="3E577C81">
              <w:rPr>
                <w:rFonts w:asciiTheme="minorHAnsi" w:hAnsiTheme="minorHAnsi"/>
                <w:i/>
                <w:iCs/>
                <w:sz w:val="22"/>
                <w:szCs w:val="22"/>
              </w:rPr>
              <w:t>“Noise management and land use planning for helicopter landing areas”</w:t>
            </w:r>
            <w:r w:rsidRPr="3E577C81">
              <w:rPr>
                <w:rFonts w:asciiTheme="minorHAnsi" w:hAnsiTheme="minorHAnsi"/>
                <w:sz w:val="22"/>
                <w:szCs w:val="22"/>
              </w:rPr>
              <w:t xml:space="preserve"> at the notional boundary of any rural dwelling: </w:t>
            </w:r>
          </w:p>
          <w:p w14:paraId="4DD21A1F" w14:textId="77A28A06" w:rsidR="009B68ED" w:rsidRPr="00980849" w:rsidRDefault="009B68ED" w:rsidP="009B68ED">
            <w:pPr>
              <w:pStyle w:val="Legal1"/>
              <w:numPr>
                <w:ilvl w:val="2"/>
                <w:numId w:val="81"/>
              </w:numPr>
              <w:rPr>
                <w:rFonts w:asciiTheme="minorHAnsi" w:hAnsiTheme="minorHAnsi"/>
                <w:sz w:val="22"/>
                <w:szCs w:val="22"/>
              </w:rPr>
            </w:pPr>
            <w:r w:rsidRPr="00980849">
              <w:rPr>
                <w:rFonts w:asciiTheme="minorHAnsi" w:hAnsiTheme="minorHAnsi"/>
                <w:sz w:val="22"/>
                <w:szCs w:val="22"/>
              </w:rPr>
              <w:t>50 dB Ldn (day-night average)</w:t>
            </w:r>
            <w:r w:rsidR="00F0634D">
              <w:rPr>
                <w:rFonts w:asciiTheme="minorHAnsi" w:hAnsiTheme="minorHAnsi"/>
                <w:sz w:val="22"/>
                <w:szCs w:val="22"/>
              </w:rPr>
              <w:t>; and</w:t>
            </w:r>
          </w:p>
          <w:p w14:paraId="1040F287" w14:textId="77777777" w:rsidR="009B68ED" w:rsidRPr="00980849" w:rsidRDefault="009B68ED" w:rsidP="009B68ED">
            <w:pPr>
              <w:pStyle w:val="Legal1"/>
              <w:numPr>
                <w:ilvl w:val="2"/>
                <w:numId w:val="81"/>
              </w:numPr>
              <w:rPr>
                <w:rFonts w:asciiTheme="minorHAnsi" w:hAnsiTheme="minorHAnsi"/>
                <w:sz w:val="22"/>
                <w:szCs w:val="22"/>
              </w:rPr>
            </w:pPr>
            <w:r w:rsidRPr="00980849">
              <w:rPr>
                <w:rFonts w:asciiTheme="minorHAnsi" w:hAnsiTheme="minorHAnsi"/>
                <w:sz w:val="22"/>
                <w:szCs w:val="22"/>
              </w:rPr>
              <w:t>70 dB LAFmax (between 10 pm and 7 am)</w:t>
            </w:r>
          </w:p>
          <w:p w14:paraId="09C0E1ED" w14:textId="522487C2" w:rsidR="009B68ED" w:rsidRPr="00980849" w:rsidRDefault="009B68ED" w:rsidP="009B68ED">
            <w:pPr>
              <w:pStyle w:val="Legal1"/>
              <w:rPr>
                <w:rFonts w:asciiTheme="minorHAnsi" w:hAnsiTheme="minorHAnsi"/>
                <w:sz w:val="22"/>
                <w:szCs w:val="22"/>
              </w:rPr>
            </w:pPr>
          </w:p>
        </w:tc>
      </w:tr>
      <w:tr w:rsidR="009B68ED" w:rsidRPr="00980849" w14:paraId="0D78B397" w14:textId="77777777" w:rsidTr="3E577C81">
        <w:tc>
          <w:tcPr>
            <w:tcW w:w="1129" w:type="dxa"/>
            <w:shd w:val="clear" w:color="auto" w:fill="E8E8E8" w:themeFill="background2"/>
          </w:tcPr>
          <w:p w14:paraId="1608C84D" w14:textId="4CCDCD20" w:rsidR="009B68ED" w:rsidRPr="009B68ED" w:rsidRDefault="009B68ED" w:rsidP="009B68ED">
            <w:pPr>
              <w:rPr>
                <w:i/>
                <w:iCs/>
                <w:color w:val="171717" w:themeColor="background2" w:themeShade="1A"/>
                <w:sz w:val="22"/>
                <w:szCs w:val="22"/>
              </w:rPr>
            </w:pPr>
          </w:p>
        </w:tc>
        <w:tc>
          <w:tcPr>
            <w:tcW w:w="9661" w:type="dxa"/>
            <w:shd w:val="clear" w:color="auto" w:fill="E8E8E8" w:themeFill="background2"/>
          </w:tcPr>
          <w:p w14:paraId="69F8EBBD" w14:textId="77C37D40" w:rsidR="009B68ED" w:rsidRPr="009B68ED" w:rsidRDefault="009B68ED" w:rsidP="009B68ED">
            <w:pPr>
              <w:pStyle w:val="Legal1"/>
              <w:rPr>
                <w:rFonts w:asciiTheme="minorHAnsi" w:hAnsiTheme="minorHAnsi"/>
                <w:i/>
                <w:iCs/>
                <w:color w:val="171717" w:themeColor="background2" w:themeShade="1A"/>
                <w:sz w:val="22"/>
                <w:szCs w:val="22"/>
              </w:rPr>
            </w:pPr>
            <w:r w:rsidRPr="009B68ED">
              <w:rPr>
                <w:rFonts w:asciiTheme="minorHAnsi" w:hAnsiTheme="minorHAnsi"/>
                <w:i/>
                <w:iCs/>
                <w:color w:val="171717" w:themeColor="background2" w:themeShade="1A"/>
                <w:sz w:val="22"/>
                <w:szCs w:val="22"/>
              </w:rPr>
              <w:t xml:space="preserve">Operational Noise </w:t>
            </w:r>
            <w:r w:rsidR="00B712F1">
              <w:rPr>
                <w:rFonts w:asciiTheme="minorHAnsi" w:hAnsiTheme="minorHAnsi"/>
                <w:i/>
                <w:iCs/>
                <w:color w:val="171717" w:themeColor="background2" w:themeShade="1A"/>
                <w:sz w:val="22"/>
                <w:szCs w:val="22"/>
              </w:rPr>
              <w:t>L</w:t>
            </w:r>
            <w:r w:rsidRPr="009B68ED">
              <w:rPr>
                <w:rFonts w:asciiTheme="minorHAnsi" w:hAnsiTheme="minorHAnsi"/>
                <w:i/>
                <w:iCs/>
                <w:color w:val="171717" w:themeColor="background2" w:themeShade="1A"/>
                <w:sz w:val="22"/>
                <w:szCs w:val="22"/>
              </w:rPr>
              <w:t>imits</w:t>
            </w:r>
          </w:p>
        </w:tc>
      </w:tr>
      <w:tr w:rsidR="009B68ED" w:rsidRPr="00980849" w14:paraId="767A1669" w14:textId="77777777" w:rsidTr="3E577C81">
        <w:tc>
          <w:tcPr>
            <w:tcW w:w="1129" w:type="dxa"/>
          </w:tcPr>
          <w:p w14:paraId="2ED44777" w14:textId="6BB64BC0" w:rsidR="009B68ED" w:rsidRPr="00980849" w:rsidRDefault="009B68ED" w:rsidP="009B68ED">
            <w:pPr>
              <w:rPr>
                <w:sz w:val="22"/>
                <w:szCs w:val="22"/>
              </w:rPr>
            </w:pPr>
            <w:r w:rsidRPr="00D3500A">
              <w:rPr>
                <w:sz w:val="22"/>
                <w:szCs w:val="22"/>
              </w:rPr>
              <w:t>DC</w:t>
            </w:r>
            <w:r>
              <w:rPr>
                <w:sz w:val="22"/>
                <w:szCs w:val="22"/>
              </w:rPr>
              <w:t>39</w:t>
            </w:r>
          </w:p>
        </w:tc>
        <w:tc>
          <w:tcPr>
            <w:tcW w:w="9661" w:type="dxa"/>
          </w:tcPr>
          <w:p w14:paraId="15851BF8" w14:textId="77777777" w:rsidR="009B68ED" w:rsidRPr="00980849" w:rsidRDefault="009B68ED" w:rsidP="009B68ED">
            <w:pPr>
              <w:pStyle w:val="Legal1"/>
              <w:rPr>
                <w:rFonts w:asciiTheme="minorHAnsi" w:hAnsiTheme="minorHAnsi"/>
                <w:sz w:val="22"/>
                <w:szCs w:val="22"/>
              </w:rPr>
            </w:pPr>
            <w:r w:rsidRPr="00980849">
              <w:rPr>
                <w:rFonts w:asciiTheme="minorHAnsi" w:hAnsiTheme="minorHAnsi"/>
                <w:sz w:val="22"/>
                <w:szCs w:val="22"/>
              </w:rPr>
              <w:t>Operational noise (excluding helicopter use and maintenance activities) must not exceed the limits specified in the table below:</w:t>
            </w:r>
          </w:p>
          <w:p w14:paraId="7006AAAB" w14:textId="77777777" w:rsidR="009B68ED" w:rsidRDefault="009B68ED" w:rsidP="009B68ED">
            <w:pPr>
              <w:pStyle w:val="Legal1"/>
              <w:ind w:left="603"/>
              <w:rPr>
                <w:rFonts w:asciiTheme="minorHAnsi" w:hAnsiTheme="minorHAnsi"/>
                <w:b/>
                <w:bCs/>
                <w:sz w:val="22"/>
                <w:szCs w:val="22"/>
                <w:lang w:val="en-US"/>
              </w:rPr>
            </w:pPr>
            <w:r w:rsidRPr="00C13E8E">
              <w:rPr>
                <w:rFonts w:asciiTheme="minorHAnsi" w:hAnsiTheme="minorHAnsi"/>
                <w:b/>
                <w:bCs/>
                <w:sz w:val="22"/>
                <w:szCs w:val="22"/>
                <w:lang w:val="en-US"/>
              </w:rPr>
              <w:t>Table 13: Operational Noise Limits</w:t>
            </w:r>
          </w:p>
          <w:tbl>
            <w:tblPr>
              <w:tblStyle w:val="TableGrid"/>
              <w:tblW w:w="0" w:type="auto"/>
              <w:tblInd w:w="567" w:type="dxa"/>
              <w:tblLook w:val="04A0" w:firstRow="1" w:lastRow="0" w:firstColumn="1" w:lastColumn="0" w:noHBand="0" w:noVBand="1"/>
            </w:tblPr>
            <w:tblGrid>
              <w:gridCol w:w="1306"/>
              <w:gridCol w:w="3084"/>
              <w:gridCol w:w="3573"/>
            </w:tblGrid>
            <w:tr w:rsidR="009B68ED" w:rsidRPr="00E30502" w14:paraId="59816BDF" w14:textId="77777777" w:rsidTr="00697D35">
              <w:tc>
                <w:tcPr>
                  <w:tcW w:w="4390" w:type="dxa"/>
                  <w:gridSpan w:val="2"/>
                  <w:tcBorders>
                    <w:right w:val="single" w:sz="4" w:space="0" w:color="FFFFFF" w:themeColor="background1"/>
                  </w:tcBorders>
                  <w:shd w:val="clear" w:color="auto" w:fill="000000" w:themeFill="text1"/>
                </w:tcPr>
                <w:p w14:paraId="4C3B45AE" w14:textId="77777777" w:rsidR="009B68ED" w:rsidRPr="00E30502" w:rsidRDefault="009B68ED" w:rsidP="009B68ED">
                  <w:pPr>
                    <w:pStyle w:val="Legal1"/>
                    <w:rPr>
                      <w:rFonts w:asciiTheme="minorHAnsi" w:hAnsiTheme="minorHAnsi" w:cs="Calibri"/>
                      <w:b/>
                      <w:bCs/>
                      <w:sz w:val="22"/>
                      <w:szCs w:val="22"/>
                    </w:rPr>
                  </w:pPr>
                  <w:r w:rsidRPr="00E30502">
                    <w:rPr>
                      <w:rFonts w:asciiTheme="minorHAnsi" w:hAnsiTheme="minorHAnsi" w:cs="Calibri"/>
                      <w:b/>
                      <w:bCs/>
                      <w:sz w:val="22"/>
                      <w:szCs w:val="22"/>
                    </w:rPr>
                    <w:t>Times</w:t>
                  </w:r>
                </w:p>
              </w:tc>
              <w:tc>
                <w:tcPr>
                  <w:tcW w:w="3573" w:type="dxa"/>
                  <w:tcBorders>
                    <w:left w:val="single" w:sz="4" w:space="0" w:color="FFFFFF" w:themeColor="background1"/>
                  </w:tcBorders>
                  <w:shd w:val="clear" w:color="auto" w:fill="000000" w:themeFill="text1"/>
                </w:tcPr>
                <w:p w14:paraId="18ED0FBC" w14:textId="77777777" w:rsidR="009B68ED" w:rsidRPr="00E30502" w:rsidRDefault="009B68ED" w:rsidP="009B68ED">
                  <w:pPr>
                    <w:spacing w:after="120"/>
                    <w:ind w:left="15"/>
                    <w:rPr>
                      <w:rFonts w:cstheme="minorHAnsi"/>
                      <w:sz w:val="22"/>
                      <w:szCs w:val="22"/>
                    </w:rPr>
                  </w:pPr>
                  <w:r w:rsidRPr="00E30502">
                    <w:rPr>
                      <w:rFonts w:cs="Calibri"/>
                      <w:b/>
                      <w:bCs/>
                      <w:sz w:val="22"/>
                      <w:szCs w:val="22"/>
                    </w:rPr>
                    <w:t>Noise from any activity must not exceed the following noise limits at any point at the notional boundary of any site within the GRUZ (General Rural Zone)</w:t>
                  </w:r>
                </w:p>
              </w:tc>
            </w:tr>
            <w:tr w:rsidR="009B68ED" w:rsidRPr="00E30502" w14:paraId="337060F6" w14:textId="77777777" w:rsidTr="00697D35">
              <w:tc>
                <w:tcPr>
                  <w:tcW w:w="1306" w:type="dxa"/>
                  <w:vMerge w:val="restart"/>
                  <w:vAlign w:val="center"/>
                </w:tcPr>
                <w:p w14:paraId="55143C47" w14:textId="77777777" w:rsidR="009B68ED" w:rsidRPr="00E30502" w:rsidRDefault="009B68ED" w:rsidP="009B68ED">
                  <w:pPr>
                    <w:pStyle w:val="Legal1"/>
                    <w:rPr>
                      <w:rFonts w:asciiTheme="minorHAnsi" w:hAnsiTheme="minorHAnsi" w:cs="Calibri"/>
                      <w:sz w:val="22"/>
                      <w:szCs w:val="22"/>
                    </w:rPr>
                  </w:pPr>
                  <w:r w:rsidRPr="00E30502">
                    <w:rPr>
                      <w:rFonts w:asciiTheme="minorHAnsi" w:hAnsiTheme="minorHAnsi" w:cs="Calibri"/>
                      <w:sz w:val="22"/>
                      <w:szCs w:val="22"/>
                      <w:lang w:val="en-US"/>
                    </w:rPr>
                    <w:lastRenderedPageBreak/>
                    <w:t>Daytime</w:t>
                  </w:r>
                </w:p>
              </w:tc>
              <w:tc>
                <w:tcPr>
                  <w:tcW w:w="3084" w:type="dxa"/>
                </w:tcPr>
                <w:p w14:paraId="045949B6" w14:textId="77777777" w:rsidR="009B68ED" w:rsidRPr="00E30502" w:rsidRDefault="009B68ED" w:rsidP="009B68ED">
                  <w:pPr>
                    <w:pStyle w:val="Legal1"/>
                    <w:rPr>
                      <w:rFonts w:asciiTheme="minorHAnsi" w:hAnsiTheme="minorHAnsi" w:cs="Calibri"/>
                      <w:sz w:val="22"/>
                      <w:szCs w:val="22"/>
                      <w:lang w:val="en-US"/>
                    </w:rPr>
                  </w:pPr>
                  <w:r w:rsidRPr="00E30502">
                    <w:rPr>
                      <w:rFonts w:asciiTheme="minorHAnsi" w:hAnsiTheme="minorHAnsi" w:cs="Calibri"/>
                      <w:sz w:val="22"/>
                      <w:szCs w:val="22"/>
                      <w:lang w:val="en-US"/>
                    </w:rPr>
                    <w:t xml:space="preserve">Monday to Friday 7:00am – 10:00pm </w:t>
                  </w:r>
                </w:p>
              </w:tc>
              <w:tc>
                <w:tcPr>
                  <w:tcW w:w="3573" w:type="dxa"/>
                </w:tcPr>
                <w:p w14:paraId="706D7D64" w14:textId="77777777" w:rsidR="009B68ED" w:rsidRPr="00E30502" w:rsidRDefault="009B68ED" w:rsidP="009B68ED">
                  <w:pPr>
                    <w:pStyle w:val="Legal1"/>
                    <w:rPr>
                      <w:rFonts w:asciiTheme="minorHAnsi" w:hAnsiTheme="minorHAnsi" w:cs="Calibri"/>
                      <w:sz w:val="22"/>
                      <w:szCs w:val="22"/>
                    </w:rPr>
                  </w:pPr>
                  <w:r w:rsidRPr="00E30502">
                    <w:rPr>
                      <w:rFonts w:asciiTheme="minorHAnsi" w:hAnsiTheme="minorHAnsi" w:cs="Calibri"/>
                      <w:sz w:val="22"/>
                      <w:szCs w:val="22"/>
                      <w:lang w:val="en-US"/>
                    </w:rPr>
                    <w:t>55 dB L</w:t>
                  </w:r>
                  <w:r w:rsidRPr="00E30502">
                    <w:rPr>
                      <w:rFonts w:asciiTheme="minorHAnsi" w:hAnsiTheme="minorHAnsi" w:cs="Calibri"/>
                      <w:sz w:val="22"/>
                      <w:szCs w:val="22"/>
                      <w:vertAlign w:val="subscript"/>
                      <w:lang w:val="en-US"/>
                    </w:rPr>
                    <w:t>Aeq (15 min)</w:t>
                  </w:r>
                </w:p>
              </w:tc>
            </w:tr>
            <w:tr w:rsidR="009B68ED" w:rsidRPr="00E30502" w14:paraId="7F3BF95D" w14:textId="77777777" w:rsidTr="00697D35">
              <w:tc>
                <w:tcPr>
                  <w:tcW w:w="1306" w:type="dxa"/>
                  <w:vMerge/>
                  <w:vAlign w:val="center"/>
                </w:tcPr>
                <w:p w14:paraId="79448C1D" w14:textId="77777777" w:rsidR="009B68ED" w:rsidRPr="00E30502" w:rsidRDefault="009B68ED" w:rsidP="009B68ED">
                  <w:pPr>
                    <w:pStyle w:val="Legal1"/>
                    <w:rPr>
                      <w:rFonts w:asciiTheme="minorHAnsi" w:hAnsiTheme="minorHAnsi" w:cs="Calibri"/>
                      <w:sz w:val="22"/>
                      <w:szCs w:val="22"/>
                      <w:lang w:val="en-US"/>
                    </w:rPr>
                  </w:pPr>
                </w:p>
              </w:tc>
              <w:tc>
                <w:tcPr>
                  <w:tcW w:w="3084" w:type="dxa"/>
                </w:tcPr>
                <w:p w14:paraId="55C03111" w14:textId="77777777" w:rsidR="009B68ED" w:rsidRPr="00E30502" w:rsidRDefault="009B68ED" w:rsidP="009B68ED">
                  <w:pPr>
                    <w:pStyle w:val="Legal1"/>
                    <w:rPr>
                      <w:rFonts w:asciiTheme="minorHAnsi" w:hAnsiTheme="minorHAnsi" w:cstheme="minorHAnsi"/>
                      <w:sz w:val="22"/>
                      <w:szCs w:val="22"/>
                    </w:rPr>
                  </w:pPr>
                  <w:r w:rsidRPr="00E30502">
                    <w:rPr>
                      <w:rFonts w:asciiTheme="minorHAnsi" w:hAnsiTheme="minorHAnsi" w:cs="Calibri"/>
                      <w:sz w:val="22"/>
                      <w:szCs w:val="22"/>
                    </w:rPr>
                    <w:t>Saturday, Sundays and Public Holidays 7:00 am –10:00pm</w:t>
                  </w:r>
                </w:p>
              </w:tc>
              <w:tc>
                <w:tcPr>
                  <w:tcW w:w="3573" w:type="dxa"/>
                </w:tcPr>
                <w:p w14:paraId="49272ED2" w14:textId="77777777" w:rsidR="009B68ED" w:rsidRPr="00E30502" w:rsidRDefault="009B68ED" w:rsidP="009B68ED">
                  <w:pPr>
                    <w:pStyle w:val="Legal1"/>
                    <w:rPr>
                      <w:rFonts w:asciiTheme="minorHAnsi" w:hAnsiTheme="minorHAnsi" w:cs="Calibri"/>
                      <w:sz w:val="22"/>
                      <w:szCs w:val="22"/>
                      <w:lang w:val="en-US"/>
                    </w:rPr>
                  </w:pPr>
                  <w:r w:rsidRPr="00E30502">
                    <w:rPr>
                      <w:rFonts w:asciiTheme="minorHAnsi" w:hAnsiTheme="minorHAnsi" w:cstheme="minorHAnsi"/>
                      <w:sz w:val="22"/>
                      <w:szCs w:val="22"/>
                    </w:rPr>
                    <w:t>50 dB LAeq</w:t>
                  </w:r>
                </w:p>
              </w:tc>
            </w:tr>
            <w:tr w:rsidR="009B68ED" w:rsidRPr="00E30502" w14:paraId="71F08B43" w14:textId="77777777" w:rsidTr="00697D35">
              <w:tc>
                <w:tcPr>
                  <w:tcW w:w="1306" w:type="dxa"/>
                  <w:vMerge w:val="restart"/>
                  <w:vAlign w:val="center"/>
                </w:tcPr>
                <w:p w14:paraId="6766CF65" w14:textId="675A1C1F" w:rsidR="009B68ED" w:rsidRPr="00E30502" w:rsidRDefault="009B68ED" w:rsidP="009B68ED">
                  <w:pPr>
                    <w:pStyle w:val="Legal1"/>
                    <w:rPr>
                      <w:rFonts w:asciiTheme="minorHAnsi" w:hAnsiTheme="minorHAnsi" w:cs="Calibri"/>
                      <w:sz w:val="22"/>
                      <w:szCs w:val="22"/>
                    </w:rPr>
                  </w:pPr>
                  <w:r w:rsidRPr="00E30502">
                    <w:rPr>
                      <w:rFonts w:asciiTheme="minorHAnsi" w:hAnsiTheme="minorHAnsi" w:cs="Calibri"/>
                      <w:sz w:val="22"/>
                      <w:szCs w:val="22"/>
                      <w:lang w:val="en-US"/>
                    </w:rPr>
                    <w:t>Night-time</w:t>
                  </w:r>
                </w:p>
              </w:tc>
              <w:tc>
                <w:tcPr>
                  <w:tcW w:w="3084" w:type="dxa"/>
                  <w:vMerge w:val="restart"/>
                </w:tcPr>
                <w:p w14:paraId="6E2F542B" w14:textId="77777777" w:rsidR="009B68ED" w:rsidRPr="00E30502" w:rsidRDefault="009B68ED" w:rsidP="009B68ED">
                  <w:pPr>
                    <w:pStyle w:val="Legal1"/>
                    <w:rPr>
                      <w:rFonts w:asciiTheme="minorHAnsi" w:hAnsiTheme="minorHAnsi" w:cs="Calibri"/>
                      <w:sz w:val="22"/>
                      <w:szCs w:val="22"/>
                      <w:lang w:val="en-US"/>
                    </w:rPr>
                  </w:pPr>
                  <w:r w:rsidRPr="00E30502">
                    <w:rPr>
                      <w:rFonts w:asciiTheme="minorHAnsi" w:hAnsiTheme="minorHAnsi" w:cs="Calibri"/>
                      <w:sz w:val="22"/>
                      <w:szCs w:val="22"/>
                      <w:lang w:val="en-US"/>
                    </w:rPr>
                    <w:t>10:00pm – 7:00am</w:t>
                  </w:r>
                </w:p>
              </w:tc>
              <w:tc>
                <w:tcPr>
                  <w:tcW w:w="3573" w:type="dxa"/>
                </w:tcPr>
                <w:p w14:paraId="28BCE6D7" w14:textId="77777777" w:rsidR="009B68ED" w:rsidRPr="00E30502" w:rsidRDefault="009B68ED" w:rsidP="009B68ED">
                  <w:pPr>
                    <w:pStyle w:val="Legal1"/>
                    <w:rPr>
                      <w:rFonts w:asciiTheme="minorHAnsi" w:hAnsiTheme="minorHAnsi" w:cs="Calibri"/>
                      <w:sz w:val="22"/>
                      <w:szCs w:val="22"/>
                    </w:rPr>
                  </w:pPr>
                  <w:r w:rsidRPr="00E30502">
                    <w:rPr>
                      <w:rFonts w:asciiTheme="minorHAnsi" w:hAnsiTheme="minorHAnsi" w:cs="Calibri"/>
                      <w:sz w:val="22"/>
                      <w:szCs w:val="22"/>
                      <w:lang w:val="en-US"/>
                    </w:rPr>
                    <w:t>45 dB L</w:t>
                  </w:r>
                  <w:r w:rsidRPr="00E30502">
                    <w:rPr>
                      <w:rFonts w:asciiTheme="minorHAnsi" w:hAnsiTheme="minorHAnsi" w:cs="Calibri"/>
                      <w:sz w:val="22"/>
                      <w:szCs w:val="22"/>
                      <w:vertAlign w:val="subscript"/>
                      <w:lang w:val="en-US"/>
                    </w:rPr>
                    <w:t>Aeq (15 min)</w:t>
                  </w:r>
                </w:p>
              </w:tc>
            </w:tr>
            <w:tr w:rsidR="009B68ED" w:rsidRPr="00E30502" w14:paraId="5485E335" w14:textId="77777777" w:rsidTr="00697D35">
              <w:tc>
                <w:tcPr>
                  <w:tcW w:w="1306" w:type="dxa"/>
                  <w:vMerge/>
                </w:tcPr>
                <w:p w14:paraId="341B7C48" w14:textId="77777777" w:rsidR="009B68ED" w:rsidRPr="00E30502" w:rsidRDefault="009B68ED" w:rsidP="009B68ED">
                  <w:pPr>
                    <w:pStyle w:val="Legal1"/>
                    <w:rPr>
                      <w:rFonts w:asciiTheme="minorHAnsi" w:hAnsiTheme="minorHAnsi" w:cs="Calibri"/>
                      <w:sz w:val="22"/>
                      <w:szCs w:val="22"/>
                    </w:rPr>
                  </w:pPr>
                </w:p>
              </w:tc>
              <w:tc>
                <w:tcPr>
                  <w:tcW w:w="3084" w:type="dxa"/>
                  <w:vMerge/>
                </w:tcPr>
                <w:p w14:paraId="1D7BA236" w14:textId="77777777" w:rsidR="009B68ED" w:rsidRPr="00E30502" w:rsidRDefault="009B68ED" w:rsidP="009B68ED">
                  <w:pPr>
                    <w:pStyle w:val="Legal1"/>
                    <w:rPr>
                      <w:rFonts w:asciiTheme="minorHAnsi" w:hAnsiTheme="minorHAnsi" w:cs="Calibri"/>
                      <w:sz w:val="22"/>
                      <w:szCs w:val="22"/>
                      <w:lang w:val="en-US"/>
                    </w:rPr>
                  </w:pPr>
                </w:p>
              </w:tc>
              <w:tc>
                <w:tcPr>
                  <w:tcW w:w="3573" w:type="dxa"/>
                </w:tcPr>
                <w:p w14:paraId="2B0AB31B" w14:textId="77777777" w:rsidR="009B68ED" w:rsidRPr="00E30502" w:rsidRDefault="009B68ED" w:rsidP="009B68ED">
                  <w:pPr>
                    <w:pStyle w:val="Legal1"/>
                    <w:rPr>
                      <w:rFonts w:asciiTheme="minorHAnsi" w:hAnsiTheme="minorHAnsi" w:cs="Calibri"/>
                      <w:sz w:val="22"/>
                      <w:szCs w:val="22"/>
                    </w:rPr>
                  </w:pPr>
                  <w:r w:rsidRPr="00E30502">
                    <w:rPr>
                      <w:rFonts w:asciiTheme="minorHAnsi" w:hAnsiTheme="minorHAnsi" w:cs="Calibri"/>
                      <w:sz w:val="22"/>
                      <w:szCs w:val="22"/>
                      <w:lang w:val="en-US"/>
                    </w:rPr>
                    <w:t>75 dB L</w:t>
                  </w:r>
                  <w:r w:rsidRPr="00E30502">
                    <w:rPr>
                      <w:rFonts w:asciiTheme="minorHAnsi" w:hAnsiTheme="minorHAnsi" w:cs="Calibri"/>
                      <w:sz w:val="22"/>
                      <w:szCs w:val="22"/>
                      <w:vertAlign w:val="subscript"/>
                      <w:lang w:val="en-US"/>
                    </w:rPr>
                    <w:t>AFmax</w:t>
                  </w:r>
                </w:p>
              </w:tc>
            </w:tr>
          </w:tbl>
          <w:p w14:paraId="58B84864" w14:textId="77777777" w:rsidR="009B68ED" w:rsidRDefault="009B68ED" w:rsidP="009B68ED">
            <w:pPr>
              <w:pStyle w:val="Legal1"/>
              <w:rPr>
                <w:rFonts w:asciiTheme="minorHAnsi" w:hAnsiTheme="minorHAnsi"/>
                <w:b/>
                <w:bCs/>
                <w:sz w:val="22"/>
                <w:szCs w:val="22"/>
                <w:lang w:val="en-US"/>
              </w:rPr>
            </w:pPr>
          </w:p>
          <w:p w14:paraId="20C6676A" w14:textId="167CF7C5" w:rsidR="0060208B" w:rsidRPr="00C13E8E" w:rsidRDefault="0060208B" w:rsidP="009B68ED">
            <w:pPr>
              <w:pStyle w:val="Legal1"/>
              <w:rPr>
                <w:rFonts w:asciiTheme="minorHAnsi" w:hAnsiTheme="minorHAnsi"/>
                <w:b/>
                <w:bCs/>
                <w:sz w:val="22"/>
                <w:szCs w:val="22"/>
                <w:lang w:val="en-US"/>
              </w:rPr>
            </w:pPr>
          </w:p>
        </w:tc>
      </w:tr>
      <w:tr w:rsidR="009B68ED" w:rsidRPr="00980849" w14:paraId="590D567F" w14:textId="77777777" w:rsidTr="3E577C81">
        <w:trPr>
          <w:trHeight w:val="567"/>
        </w:trPr>
        <w:tc>
          <w:tcPr>
            <w:tcW w:w="1129" w:type="dxa"/>
            <w:shd w:val="clear" w:color="auto" w:fill="DAE9F7" w:themeFill="text2" w:themeFillTint="1A"/>
            <w:vAlign w:val="center"/>
          </w:tcPr>
          <w:p w14:paraId="45E8AB4E" w14:textId="06021278" w:rsidR="009B68ED" w:rsidRPr="00980849" w:rsidRDefault="009B68ED" w:rsidP="009B68ED">
            <w:pPr>
              <w:rPr>
                <w:sz w:val="22"/>
                <w:szCs w:val="22"/>
              </w:rPr>
            </w:pPr>
          </w:p>
        </w:tc>
        <w:tc>
          <w:tcPr>
            <w:tcW w:w="9661" w:type="dxa"/>
            <w:shd w:val="clear" w:color="auto" w:fill="DAE9F7" w:themeFill="text2" w:themeFillTint="1A"/>
            <w:vAlign w:val="center"/>
          </w:tcPr>
          <w:p w14:paraId="0A00BADD" w14:textId="0D1CC6A0" w:rsidR="009B68ED" w:rsidRPr="0090623A" w:rsidRDefault="009B68ED" w:rsidP="009B68ED">
            <w:pPr>
              <w:pStyle w:val="Legal5"/>
              <w:numPr>
                <w:ilvl w:val="0"/>
                <w:numId w:val="0"/>
              </w:numPr>
              <w:rPr>
                <w:rFonts w:asciiTheme="minorHAnsi" w:hAnsiTheme="minorHAnsi"/>
                <w:b/>
                <w:bCs/>
                <w:sz w:val="22"/>
                <w:szCs w:val="22"/>
              </w:rPr>
            </w:pPr>
            <w:r w:rsidRPr="0090623A">
              <w:rPr>
                <w:rFonts w:asciiTheme="minorHAnsi" w:hAnsiTheme="minorHAnsi"/>
                <w:b/>
                <w:bCs/>
                <w:sz w:val="22"/>
                <w:szCs w:val="22"/>
              </w:rPr>
              <w:t>Landscape Management Plan</w:t>
            </w:r>
          </w:p>
        </w:tc>
      </w:tr>
      <w:tr w:rsidR="009B68ED" w:rsidRPr="00980849" w14:paraId="66DA4217" w14:textId="77777777" w:rsidTr="3E577C81">
        <w:tc>
          <w:tcPr>
            <w:tcW w:w="1129" w:type="dxa"/>
          </w:tcPr>
          <w:p w14:paraId="1F561285" w14:textId="45D19C5B" w:rsidR="009B68ED" w:rsidRPr="00980849" w:rsidRDefault="009B68ED" w:rsidP="009B68ED">
            <w:pPr>
              <w:rPr>
                <w:sz w:val="22"/>
                <w:szCs w:val="22"/>
              </w:rPr>
            </w:pPr>
            <w:r>
              <w:rPr>
                <w:sz w:val="22"/>
                <w:szCs w:val="22"/>
              </w:rPr>
              <w:t>DC40</w:t>
            </w:r>
          </w:p>
        </w:tc>
        <w:tc>
          <w:tcPr>
            <w:tcW w:w="9661" w:type="dxa"/>
          </w:tcPr>
          <w:p w14:paraId="51520892" w14:textId="206FB05D" w:rsidR="009B68ED" w:rsidRPr="00980849" w:rsidRDefault="009B68ED" w:rsidP="009B68ED">
            <w:pPr>
              <w:pStyle w:val="Legal1"/>
              <w:numPr>
                <w:ilvl w:val="0"/>
                <w:numId w:val="46"/>
              </w:numPr>
              <w:rPr>
                <w:rFonts w:asciiTheme="minorHAnsi" w:hAnsiTheme="minorHAnsi"/>
                <w:sz w:val="22"/>
                <w:szCs w:val="22"/>
              </w:rPr>
            </w:pPr>
            <w:r w:rsidRPr="00980849">
              <w:rPr>
                <w:rFonts w:asciiTheme="minorHAnsi" w:hAnsiTheme="minorHAnsi"/>
                <w:sz w:val="22"/>
                <w:szCs w:val="22"/>
              </w:rPr>
              <w:t xml:space="preserve">The objective of the </w:t>
            </w:r>
            <w:r w:rsidRPr="00E30502">
              <w:rPr>
                <w:rFonts w:asciiTheme="minorHAnsi" w:hAnsiTheme="minorHAnsi"/>
                <w:b/>
                <w:bCs/>
                <w:sz w:val="22"/>
                <w:szCs w:val="22"/>
              </w:rPr>
              <w:t>LMP</w:t>
            </w:r>
            <w:r w:rsidRPr="00980849">
              <w:rPr>
                <w:rFonts w:asciiTheme="minorHAnsi" w:hAnsiTheme="minorHAnsi"/>
                <w:sz w:val="22"/>
                <w:szCs w:val="22"/>
              </w:rPr>
              <w:t xml:space="preserve"> is to </w:t>
            </w:r>
            <w:r>
              <w:rPr>
                <w:rFonts w:asciiTheme="minorHAnsi" w:hAnsiTheme="minorHAnsi"/>
                <w:sz w:val="22"/>
                <w:szCs w:val="22"/>
              </w:rPr>
              <w:t>detail</w:t>
            </w:r>
            <w:r w:rsidRPr="00980849">
              <w:rPr>
                <w:rFonts w:asciiTheme="minorHAnsi" w:hAnsiTheme="minorHAnsi"/>
                <w:sz w:val="22"/>
                <w:szCs w:val="22"/>
              </w:rPr>
              <w:t xml:space="preserve"> the landscape, natural character and amenity measures to be implemented and managed through construction, </w:t>
            </w:r>
            <w:r>
              <w:rPr>
                <w:rFonts w:asciiTheme="minorHAnsi" w:hAnsiTheme="minorHAnsi"/>
                <w:sz w:val="22"/>
                <w:szCs w:val="22"/>
              </w:rPr>
              <w:t>R</w:t>
            </w:r>
            <w:r w:rsidRPr="00980849">
              <w:rPr>
                <w:rFonts w:asciiTheme="minorHAnsi" w:hAnsiTheme="minorHAnsi"/>
                <w:sz w:val="22"/>
                <w:szCs w:val="22"/>
              </w:rPr>
              <w:t xml:space="preserve">ehabilitation </w:t>
            </w:r>
            <w:r>
              <w:rPr>
                <w:rFonts w:asciiTheme="minorHAnsi" w:hAnsiTheme="minorHAnsi"/>
                <w:sz w:val="22"/>
                <w:szCs w:val="22"/>
              </w:rPr>
              <w:t xml:space="preserve">Works </w:t>
            </w:r>
            <w:r w:rsidRPr="00980849">
              <w:rPr>
                <w:rFonts w:asciiTheme="minorHAnsi" w:hAnsiTheme="minorHAnsi"/>
                <w:sz w:val="22"/>
                <w:szCs w:val="22"/>
              </w:rPr>
              <w:t>and establishment phases of the Scheme</w:t>
            </w:r>
            <w:r>
              <w:rPr>
                <w:rFonts w:asciiTheme="minorHAnsi" w:hAnsiTheme="minorHAnsi"/>
                <w:sz w:val="22"/>
                <w:szCs w:val="22"/>
              </w:rPr>
              <w:t xml:space="preserve">. </w:t>
            </w:r>
          </w:p>
          <w:p w14:paraId="2FED0247" w14:textId="7A60094F" w:rsidR="009B68ED" w:rsidRPr="00980849" w:rsidRDefault="009B68ED" w:rsidP="009B68ED">
            <w:pPr>
              <w:pStyle w:val="Legal1"/>
              <w:numPr>
                <w:ilvl w:val="0"/>
                <w:numId w:val="46"/>
              </w:numPr>
              <w:rPr>
                <w:rFonts w:asciiTheme="minorHAnsi" w:hAnsiTheme="minorHAnsi"/>
                <w:sz w:val="22"/>
                <w:szCs w:val="22"/>
              </w:rPr>
            </w:pPr>
            <w:r w:rsidRPr="00980849">
              <w:rPr>
                <w:rFonts w:asciiTheme="minorHAnsi" w:hAnsiTheme="minorHAnsi"/>
                <w:sz w:val="22"/>
                <w:szCs w:val="22"/>
              </w:rPr>
              <w:t xml:space="preserve">To achieve this objective, the </w:t>
            </w:r>
            <w:r w:rsidRPr="00E30502">
              <w:rPr>
                <w:rFonts w:asciiTheme="minorHAnsi" w:hAnsiTheme="minorHAnsi"/>
                <w:b/>
                <w:bCs/>
                <w:sz w:val="22"/>
                <w:szCs w:val="22"/>
              </w:rPr>
              <w:t>LMP</w:t>
            </w:r>
            <w:r w:rsidRPr="00980849">
              <w:rPr>
                <w:rFonts w:asciiTheme="minorHAnsi" w:hAnsiTheme="minorHAnsi"/>
                <w:sz w:val="22"/>
                <w:szCs w:val="22"/>
              </w:rPr>
              <w:t xml:space="preserve"> must include (as a minimum):</w:t>
            </w:r>
          </w:p>
          <w:p w14:paraId="327D2EF1" w14:textId="77777777" w:rsidR="009B68ED" w:rsidRPr="00980849" w:rsidRDefault="009B68ED" w:rsidP="009B68ED">
            <w:pPr>
              <w:pStyle w:val="TableTT"/>
              <w:numPr>
                <w:ilvl w:val="0"/>
                <w:numId w:val="80"/>
              </w:numPr>
              <w:spacing w:line="320" w:lineRule="atLeast"/>
              <w:ind w:left="1304" w:hanging="567"/>
              <w:rPr>
                <w:rFonts w:asciiTheme="minorHAnsi" w:hAnsiTheme="minorHAnsi" w:cs="Times New Roman"/>
                <w:sz w:val="22"/>
                <w:szCs w:val="22"/>
                <w:lang w:eastAsia="en-NZ"/>
              </w:rPr>
            </w:pPr>
            <w:r w:rsidRPr="00980849">
              <w:rPr>
                <w:rFonts w:asciiTheme="minorHAnsi" w:hAnsiTheme="minorHAnsi" w:cs="Times New Roman"/>
                <w:sz w:val="22"/>
                <w:szCs w:val="22"/>
                <w:lang w:eastAsia="en-NZ"/>
              </w:rPr>
              <w:t xml:space="preserve">Areas to be </w:t>
            </w:r>
            <w:proofErr w:type="gramStart"/>
            <w:r w:rsidRPr="00980849">
              <w:rPr>
                <w:rFonts w:asciiTheme="minorHAnsi" w:hAnsiTheme="minorHAnsi" w:cs="Times New Roman"/>
                <w:sz w:val="22"/>
                <w:szCs w:val="22"/>
                <w:lang w:eastAsia="en-NZ"/>
              </w:rPr>
              <w:t>rehabilitated;</w:t>
            </w:r>
            <w:proofErr w:type="gramEnd"/>
          </w:p>
          <w:p w14:paraId="077EA287" w14:textId="39653424" w:rsidR="009B68ED" w:rsidRPr="00980849" w:rsidRDefault="009B68ED" w:rsidP="009B68ED">
            <w:pPr>
              <w:pStyle w:val="TableTT"/>
              <w:numPr>
                <w:ilvl w:val="0"/>
                <w:numId w:val="80"/>
              </w:numPr>
              <w:spacing w:line="320" w:lineRule="atLeast"/>
              <w:ind w:left="1304" w:hanging="567"/>
              <w:rPr>
                <w:rFonts w:asciiTheme="minorHAnsi" w:hAnsiTheme="minorHAnsi" w:cs="Times New Roman"/>
                <w:sz w:val="22"/>
                <w:szCs w:val="22"/>
                <w:lang w:eastAsia="en-NZ"/>
              </w:rPr>
            </w:pPr>
            <w:r w:rsidRPr="00980849">
              <w:rPr>
                <w:rFonts w:asciiTheme="minorHAnsi" w:hAnsiTheme="minorHAnsi" w:cs="Times New Roman"/>
                <w:sz w:val="22"/>
                <w:szCs w:val="22"/>
                <w:lang w:eastAsia="en-NZ"/>
              </w:rPr>
              <w:t xml:space="preserve">Landscape rehabilitation processes and/or options for the Headworks, Power Station Site, access road between the Power Station Site and Macgregor Creek and the </w:t>
            </w:r>
            <w:r>
              <w:rPr>
                <w:rFonts w:asciiTheme="minorHAnsi" w:hAnsiTheme="minorHAnsi" w:cs="Times New Roman"/>
                <w:sz w:val="22"/>
                <w:szCs w:val="22"/>
                <w:lang w:eastAsia="en-NZ"/>
              </w:rPr>
              <w:t>S</w:t>
            </w:r>
            <w:r w:rsidRPr="00980849">
              <w:rPr>
                <w:rFonts w:asciiTheme="minorHAnsi" w:hAnsiTheme="minorHAnsi" w:cs="Times New Roman"/>
                <w:sz w:val="22"/>
                <w:szCs w:val="22"/>
                <w:lang w:eastAsia="en-NZ"/>
              </w:rPr>
              <w:t xml:space="preserve">poil </w:t>
            </w:r>
            <w:r>
              <w:rPr>
                <w:rFonts w:asciiTheme="minorHAnsi" w:hAnsiTheme="minorHAnsi" w:cs="Times New Roman"/>
                <w:sz w:val="22"/>
                <w:szCs w:val="22"/>
                <w:lang w:eastAsia="en-NZ"/>
              </w:rPr>
              <w:t>D</w:t>
            </w:r>
            <w:r w:rsidRPr="00980849">
              <w:rPr>
                <w:rFonts w:asciiTheme="minorHAnsi" w:hAnsiTheme="minorHAnsi" w:cs="Times New Roman"/>
                <w:sz w:val="22"/>
                <w:szCs w:val="22"/>
                <w:lang w:eastAsia="en-NZ"/>
              </w:rPr>
              <w:t xml:space="preserve">isposal </w:t>
            </w:r>
            <w:r>
              <w:rPr>
                <w:rFonts w:asciiTheme="minorHAnsi" w:hAnsiTheme="minorHAnsi" w:cs="Times New Roman"/>
                <w:sz w:val="22"/>
                <w:szCs w:val="22"/>
                <w:lang w:eastAsia="en-NZ"/>
              </w:rPr>
              <w:t>A</w:t>
            </w:r>
            <w:r w:rsidRPr="00980849">
              <w:rPr>
                <w:rFonts w:asciiTheme="minorHAnsi" w:hAnsiTheme="minorHAnsi" w:cs="Times New Roman"/>
                <w:sz w:val="22"/>
                <w:szCs w:val="22"/>
                <w:lang w:eastAsia="en-NZ"/>
              </w:rPr>
              <w:t xml:space="preserve">reas including the methods to be implemented to comply with </w:t>
            </w:r>
            <w:r w:rsidRPr="00697D35">
              <w:rPr>
                <w:rFonts w:asciiTheme="minorHAnsi" w:hAnsiTheme="minorHAnsi" w:cs="Times New Roman"/>
                <w:sz w:val="22"/>
                <w:szCs w:val="22"/>
                <w:highlight w:val="lightGray"/>
                <w:lang w:eastAsia="en-NZ"/>
              </w:rPr>
              <w:t xml:space="preserve">Conditions DC41, DC43 and </w:t>
            </w:r>
            <w:proofErr w:type="gramStart"/>
            <w:r w:rsidRPr="00697D35">
              <w:rPr>
                <w:rFonts w:asciiTheme="minorHAnsi" w:hAnsiTheme="minorHAnsi" w:cs="Times New Roman"/>
                <w:sz w:val="22"/>
                <w:szCs w:val="22"/>
                <w:highlight w:val="lightGray"/>
                <w:lang w:eastAsia="en-NZ"/>
              </w:rPr>
              <w:t>DC47;</w:t>
            </w:r>
            <w:proofErr w:type="gramEnd"/>
          </w:p>
          <w:p w14:paraId="251E45F7" w14:textId="77777777" w:rsidR="009B68ED" w:rsidRDefault="009B68ED" w:rsidP="009B68ED">
            <w:pPr>
              <w:pStyle w:val="TableTT"/>
              <w:numPr>
                <w:ilvl w:val="0"/>
                <w:numId w:val="80"/>
              </w:numPr>
              <w:spacing w:line="320" w:lineRule="atLeast"/>
              <w:ind w:left="1304" w:hanging="567"/>
              <w:rPr>
                <w:rFonts w:asciiTheme="minorHAnsi" w:hAnsiTheme="minorHAnsi" w:cs="Times New Roman"/>
                <w:sz w:val="22"/>
                <w:szCs w:val="22"/>
                <w:lang w:eastAsia="en-NZ"/>
              </w:rPr>
            </w:pPr>
            <w:r w:rsidRPr="00980849">
              <w:rPr>
                <w:rFonts w:asciiTheme="minorHAnsi" w:hAnsiTheme="minorHAnsi" w:cs="Times New Roman"/>
                <w:sz w:val="22"/>
                <w:szCs w:val="22"/>
                <w:lang w:eastAsia="en-NZ"/>
              </w:rPr>
              <w:t>Contingency options for landscape management in the event of unforeseen events (e.g. slips); and</w:t>
            </w:r>
          </w:p>
          <w:p w14:paraId="44114D96" w14:textId="5DF7BD46" w:rsidR="009B68ED" w:rsidRPr="00DB0CEE" w:rsidRDefault="009B68ED" w:rsidP="3E577C81">
            <w:pPr>
              <w:pStyle w:val="TableTT"/>
              <w:numPr>
                <w:ilvl w:val="0"/>
                <w:numId w:val="80"/>
              </w:numPr>
              <w:spacing w:line="320" w:lineRule="atLeast"/>
              <w:ind w:left="1304" w:hanging="567"/>
              <w:rPr>
                <w:rFonts w:asciiTheme="minorHAnsi" w:hAnsiTheme="minorHAnsi" w:cs="Times New Roman"/>
                <w:sz w:val="22"/>
                <w:szCs w:val="22"/>
                <w:lang w:eastAsia="en-NZ"/>
              </w:rPr>
            </w:pPr>
            <w:r w:rsidRPr="3E577C81">
              <w:rPr>
                <w:rFonts w:asciiTheme="minorHAnsi" w:hAnsiTheme="minorHAnsi"/>
                <w:sz w:val="22"/>
                <w:szCs w:val="22"/>
              </w:rPr>
              <w:t xml:space="preserve">Where practicable, all indigenous planting required as part of </w:t>
            </w:r>
            <w:r w:rsidRPr="3E577C81">
              <w:rPr>
                <w:rFonts w:asciiTheme="minorHAnsi" w:hAnsiTheme="minorHAnsi"/>
                <w:b/>
                <w:bCs/>
                <w:sz w:val="22"/>
                <w:szCs w:val="22"/>
              </w:rPr>
              <w:t>LMP</w:t>
            </w:r>
            <w:r w:rsidRPr="3E577C81">
              <w:rPr>
                <w:rFonts w:asciiTheme="minorHAnsi" w:hAnsiTheme="minorHAnsi"/>
                <w:sz w:val="22"/>
                <w:szCs w:val="22"/>
              </w:rPr>
              <w:t xml:space="preserve"> must use eco</w:t>
            </w:r>
            <w:r w:rsidR="6AE475D2" w:rsidRPr="3E577C81">
              <w:rPr>
                <w:rFonts w:asciiTheme="minorHAnsi" w:hAnsiTheme="minorHAnsi"/>
                <w:sz w:val="22"/>
                <w:szCs w:val="22"/>
              </w:rPr>
              <w:t>-</w:t>
            </w:r>
            <w:r w:rsidRPr="3E577C81">
              <w:rPr>
                <w:rFonts w:asciiTheme="minorHAnsi" w:hAnsiTheme="minorHAnsi"/>
                <w:sz w:val="22"/>
                <w:szCs w:val="22"/>
              </w:rPr>
              <w:t>sourced plant material of West Coast provenance. Where eco</w:t>
            </w:r>
            <w:r w:rsidR="2F337C63" w:rsidRPr="3E577C81">
              <w:rPr>
                <w:rFonts w:asciiTheme="minorHAnsi" w:hAnsiTheme="minorHAnsi"/>
                <w:sz w:val="22"/>
                <w:szCs w:val="22"/>
              </w:rPr>
              <w:t>-</w:t>
            </w:r>
            <w:r w:rsidRPr="3E577C81">
              <w:rPr>
                <w:rFonts w:asciiTheme="minorHAnsi" w:hAnsiTheme="minorHAnsi"/>
                <w:sz w:val="22"/>
                <w:szCs w:val="22"/>
              </w:rPr>
              <w:t>sourced plant material is not reasonably available, indigenous plant species sourced from within the wider West Coast region may be used.</w:t>
            </w:r>
          </w:p>
        </w:tc>
      </w:tr>
      <w:tr w:rsidR="009B68ED" w:rsidRPr="00980849" w14:paraId="06DFE5A9" w14:textId="77777777" w:rsidTr="3E577C81">
        <w:trPr>
          <w:trHeight w:val="567"/>
        </w:trPr>
        <w:tc>
          <w:tcPr>
            <w:tcW w:w="1129" w:type="dxa"/>
            <w:shd w:val="clear" w:color="auto" w:fill="DAE9F7" w:themeFill="text2" w:themeFillTint="1A"/>
            <w:vAlign w:val="center"/>
          </w:tcPr>
          <w:p w14:paraId="26939339" w14:textId="77777777" w:rsidR="009B68ED" w:rsidRPr="001330B5" w:rsidRDefault="009B68ED" w:rsidP="009B68ED">
            <w:pPr>
              <w:rPr>
                <w:b/>
                <w:bCs/>
                <w:sz w:val="22"/>
                <w:szCs w:val="22"/>
              </w:rPr>
            </w:pPr>
          </w:p>
        </w:tc>
        <w:tc>
          <w:tcPr>
            <w:tcW w:w="9661" w:type="dxa"/>
            <w:shd w:val="clear" w:color="auto" w:fill="DAE9F7" w:themeFill="text2" w:themeFillTint="1A"/>
            <w:vAlign w:val="center"/>
          </w:tcPr>
          <w:p w14:paraId="0683BC6A" w14:textId="3B1EDA5F" w:rsidR="009B68ED" w:rsidRPr="001330B5" w:rsidRDefault="009B68ED" w:rsidP="009B68ED">
            <w:pPr>
              <w:pStyle w:val="Legal1"/>
              <w:rPr>
                <w:rFonts w:asciiTheme="minorHAnsi" w:hAnsiTheme="minorHAnsi"/>
                <w:b/>
                <w:bCs/>
                <w:sz w:val="22"/>
                <w:szCs w:val="22"/>
              </w:rPr>
            </w:pPr>
            <w:r w:rsidRPr="001330B5">
              <w:rPr>
                <w:rFonts w:asciiTheme="minorHAnsi" w:hAnsiTheme="minorHAnsi"/>
                <w:b/>
                <w:bCs/>
                <w:sz w:val="22"/>
                <w:szCs w:val="22"/>
              </w:rPr>
              <w:t>Shotcrete</w:t>
            </w:r>
          </w:p>
        </w:tc>
      </w:tr>
      <w:tr w:rsidR="009B68ED" w:rsidRPr="00980849" w14:paraId="1F1AD03C" w14:textId="77777777" w:rsidTr="3E577C81">
        <w:tc>
          <w:tcPr>
            <w:tcW w:w="1129" w:type="dxa"/>
            <w:shd w:val="clear" w:color="auto" w:fill="C1F0C7" w:themeFill="accent3" w:themeFillTint="33"/>
          </w:tcPr>
          <w:p w14:paraId="2F3327D9" w14:textId="56F5FCBC" w:rsidR="009B68ED" w:rsidRPr="00980849" w:rsidRDefault="009B68ED" w:rsidP="009B68ED">
            <w:pPr>
              <w:rPr>
                <w:sz w:val="22"/>
                <w:szCs w:val="22"/>
              </w:rPr>
            </w:pPr>
            <w:r>
              <w:rPr>
                <w:sz w:val="22"/>
                <w:szCs w:val="22"/>
              </w:rPr>
              <w:t>DC41</w:t>
            </w:r>
          </w:p>
        </w:tc>
        <w:tc>
          <w:tcPr>
            <w:tcW w:w="9661" w:type="dxa"/>
            <w:shd w:val="clear" w:color="auto" w:fill="C1F0C7" w:themeFill="accent3" w:themeFillTint="33"/>
          </w:tcPr>
          <w:p w14:paraId="4785CB9E" w14:textId="2F819A79" w:rsidR="009B68ED" w:rsidRPr="007737DD" w:rsidRDefault="009B68ED" w:rsidP="009B68ED">
            <w:pPr>
              <w:pStyle w:val="Legal1"/>
              <w:rPr>
                <w:rFonts w:asciiTheme="minorHAnsi" w:hAnsiTheme="minorHAnsi"/>
                <w:sz w:val="22"/>
                <w:szCs w:val="22"/>
              </w:rPr>
            </w:pPr>
            <w:r w:rsidRPr="007737DD">
              <w:rPr>
                <w:rFonts w:asciiTheme="minorHAnsi" w:hAnsiTheme="minorHAnsi"/>
                <w:sz w:val="22"/>
                <w:szCs w:val="22"/>
              </w:rPr>
              <w:t xml:space="preserve">Shotcrete must only be used if </w:t>
            </w:r>
            <w:r w:rsidRPr="007737DD">
              <w:rPr>
                <w:rFonts w:asciiTheme="minorHAnsi" w:hAnsiTheme="minorHAnsi"/>
                <w:sz w:val="22"/>
                <w:szCs w:val="22"/>
                <w:lang w:val="en-GB"/>
              </w:rPr>
              <w:t>other</w:t>
            </w:r>
            <w:r w:rsidRPr="007737DD">
              <w:rPr>
                <w:rFonts w:asciiTheme="minorHAnsi" w:hAnsiTheme="minorHAnsi"/>
                <w:sz w:val="22"/>
                <w:szCs w:val="22"/>
              </w:rPr>
              <w:t xml:space="preserve"> more sensitive treatments methods are not practicable due to engineering, structural integrity or health and safety reasons. Should shotcrete be required, the </w:t>
            </w:r>
            <w:r>
              <w:rPr>
                <w:rFonts w:asciiTheme="minorHAnsi" w:hAnsiTheme="minorHAnsi"/>
                <w:sz w:val="22"/>
                <w:szCs w:val="22"/>
              </w:rPr>
              <w:t xml:space="preserve">Consent Holder </w:t>
            </w:r>
            <w:r w:rsidRPr="007737DD">
              <w:rPr>
                <w:rFonts w:asciiTheme="minorHAnsi" w:hAnsiTheme="minorHAnsi"/>
                <w:sz w:val="22"/>
                <w:szCs w:val="22"/>
              </w:rPr>
              <w:t xml:space="preserve">must: </w:t>
            </w:r>
          </w:p>
          <w:p w14:paraId="72E13FCA" w14:textId="77777777" w:rsidR="009B68ED" w:rsidRPr="007737DD" w:rsidRDefault="009B68ED" w:rsidP="009B68ED">
            <w:pPr>
              <w:pStyle w:val="Legal1"/>
              <w:numPr>
                <w:ilvl w:val="0"/>
                <w:numId w:val="106"/>
              </w:numPr>
              <w:ind w:left="1028" w:hanging="567"/>
              <w:rPr>
                <w:rFonts w:asciiTheme="minorHAnsi" w:hAnsiTheme="minorHAnsi"/>
                <w:sz w:val="22"/>
                <w:szCs w:val="22"/>
              </w:rPr>
            </w:pPr>
            <w:r w:rsidRPr="007737DD">
              <w:rPr>
                <w:rFonts w:asciiTheme="minorHAnsi" w:hAnsiTheme="minorHAnsi"/>
                <w:sz w:val="22"/>
                <w:szCs w:val="22"/>
              </w:rPr>
              <w:t xml:space="preserve">Limit the application of shotcrete to the minimum amount required for the </w:t>
            </w:r>
            <w:proofErr w:type="gramStart"/>
            <w:r w:rsidRPr="007737DD">
              <w:rPr>
                <w:rFonts w:asciiTheme="minorHAnsi" w:hAnsiTheme="minorHAnsi"/>
                <w:sz w:val="22"/>
                <w:szCs w:val="22"/>
              </w:rPr>
              <w:t>circumstance;</w:t>
            </w:r>
            <w:proofErr w:type="gramEnd"/>
            <w:r w:rsidRPr="007737DD">
              <w:rPr>
                <w:rFonts w:asciiTheme="minorHAnsi" w:hAnsiTheme="minorHAnsi"/>
                <w:sz w:val="22"/>
                <w:szCs w:val="22"/>
              </w:rPr>
              <w:t xml:space="preserve"> </w:t>
            </w:r>
          </w:p>
          <w:p w14:paraId="46592EF4" w14:textId="5766EF82" w:rsidR="009B68ED" w:rsidRPr="007737DD" w:rsidRDefault="009B68ED" w:rsidP="009B68ED">
            <w:pPr>
              <w:pStyle w:val="Legal1"/>
              <w:numPr>
                <w:ilvl w:val="0"/>
                <w:numId w:val="106"/>
              </w:numPr>
              <w:ind w:left="1028" w:hanging="567"/>
              <w:rPr>
                <w:rFonts w:asciiTheme="minorHAnsi" w:hAnsiTheme="minorHAnsi"/>
                <w:sz w:val="22"/>
                <w:szCs w:val="22"/>
              </w:rPr>
            </w:pPr>
            <w:r w:rsidRPr="007737DD">
              <w:rPr>
                <w:rFonts w:asciiTheme="minorHAnsi" w:hAnsiTheme="minorHAnsi"/>
                <w:sz w:val="22"/>
                <w:szCs w:val="22"/>
              </w:rPr>
              <w:t xml:space="preserve">Apply the shotcrete in a way to encourage rehabilitation techniques outlined in the </w:t>
            </w:r>
            <w:r w:rsidRPr="007737DD">
              <w:rPr>
                <w:rFonts w:asciiTheme="minorHAnsi" w:hAnsiTheme="minorHAnsi"/>
                <w:b/>
                <w:bCs/>
                <w:sz w:val="22"/>
                <w:szCs w:val="22"/>
              </w:rPr>
              <w:t>LMP</w:t>
            </w:r>
            <w:r w:rsidRPr="007737DD">
              <w:rPr>
                <w:rFonts w:asciiTheme="minorHAnsi" w:hAnsiTheme="minorHAnsi"/>
                <w:sz w:val="22"/>
                <w:szCs w:val="22"/>
              </w:rPr>
              <w:t xml:space="preserve"> </w:t>
            </w:r>
            <w:r w:rsidRPr="00697D35">
              <w:rPr>
                <w:rFonts w:asciiTheme="minorHAnsi" w:hAnsiTheme="minorHAnsi"/>
                <w:sz w:val="22"/>
                <w:szCs w:val="22"/>
                <w:highlight w:val="lightGray"/>
              </w:rPr>
              <w:t>(Condition DC40);</w:t>
            </w:r>
            <w:r w:rsidRPr="007737DD">
              <w:rPr>
                <w:rFonts w:asciiTheme="minorHAnsi" w:hAnsiTheme="minorHAnsi"/>
                <w:sz w:val="22"/>
                <w:szCs w:val="22"/>
              </w:rPr>
              <w:t xml:space="preserve"> and</w:t>
            </w:r>
          </w:p>
          <w:p w14:paraId="588C72BE" w14:textId="2DFB7E19" w:rsidR="009B68ED" w:rsidRPr="007737DD" w:rsidRDefault="009B68ED" w:rsidP="009B68ED">
            <w:pPr>
              <w:pStyle w:val="Legal1"/>
              <w:numPr>
                <w:ilvl w:val="0"/>
                <w:numId w:val="106"/>
              </w:numPr>
              <w:ind w:left="1028" w:hanging="567"/>
              <w:rPr>
                <w:rFonts w:asciiTheme="minorHAnsi" w:hAnsiTheme="minorHAnsi"/>
                <w:sz w:val="22"/>
                <w:szCs w:val="22"/>
              </w:rPr>
            </w:pPr>
            <w:r w:rsidRPr="007737DD">
              <w:rPr>
                <w:rFonts w:asciiTheme="minorHAnsi" w:hAnsiTheme="minorHAnsi"/>
                <w:sz w:val="22"/>
                <w:szCs w:val="22"/>
              </w:rPr>
              <w:t>Provide a memorandum to WDC for information detailing how (a) to (b) will be achieved. The memorandum must be submitted twenty (20) working days before shotcrete activities begin.</w:t>
            </w:r>
          </w:p>
        </w:tc>
      </w:tr>
      <w:tr w:rsidR="009B68ED" w:rsidRPr="00980849" w14:paraId="42885E63" w14:textId="77777777" w:rsidTr="3E577C81">
        <w:trPr>
          <w:trHeight w:val="567"/>
        </w:trPr>
        <w:tc>
          <w:tcPr>
            <w:tcW w:w="1129" w:type="dxa"/>
            <w:shd w:val="clear" w:color="auto" w:fill="DAE9F7" w:themeFill="text2" w:themeFillTint="1A"/>
            <w:vAlign w:val="center"/>
          </w:tcPr>
          <w:p w14:paraId="0BC60E01" w14:textId="77777777" w:rsidR="009B68ED" w:rsidRPr="00980849" w:rsidRDefault="009B68ED" w:rsidP="009B68ED">
            <w:pPr>
              <w:pStyle w:val="ACConditionBodyText"/>
              <w:ind w:left="0"/>
              <w:rPr>
                <w:rFonts w:asciiTheme="minorHAnsi" w:hAnsiTheme="minorHAnsi"/>
                <w:szCs w:val="22"/>
              </w:rPr>
            </w:pPr>
          </w:p>
        </w:tc>
        <w:tc>
          <w:tcPr>
            <w:tcW w:w="9661" w:type="dxa"/>
            <w:shd w:val="clear" w:color="auto" w:fill="DAE9F7" w:themeFill="text2" w:themeFillTint="1A"/>
            <w:vAlign w:val="center"/>
          </w:tcPr>
          <w:p w14:paraId="48140172" w14:textId="549FF537" w:rsidR="009B68ED" w:rsidRPr="007737DD" w:rsidRDefault="009B68ED" w:rsidP="009B68ED">
            <w:pPr>
              <w:pStyle w:val="ACConditionBodyText"/>
              <w:ind w:left="0"/>
              <w:rPr>
                <w:rFonts w:asciiTheme="minorHAnsi" w:hAnsiTheme="minorHAnsi"/>
                <w:b/>
                <w:szCs w:val="22"/>
              </w:rPr>
            </w:pPr>
            <w:r w:rsidRPr="007737DD">
              <w:rPr>
                <w:rFonts w:asciiTheme="minorHAnsi" w:hAnsiTheme="minorHAnsi"/>
                <w:b/>
                <w:szCs w:val="22"/>
              </w:rPr>
              <w:t xml:space="preserve">Headworks and Upper Access Tunnel Portal </w:t>
            </w:r>
          </w:p>
        </w:tc>
      </w:tr>
      <w:tr w:rsidR="009B68ED" w:rsidRPr="00980849" w14:paraId="094928F2" w14:textId="77777777" w:rsidTr="3E577C81">
        <w:tc>
          <w:tcPr>
            <w:tcW w:w="1129" w:type="dxa"/>
          </w:tcPr>
          <w:p w14:paraId="7D1B7E33" w14:textId="22D5F679" w:rsidR="009B68ED" w:rsidRPr="00980849" w:rsidRDefault="009B68ED" w:rsidP="009B68ED">
            <w:pPr>
              <w:pStyle w:val="ACConditionBodyText"/>
              <w:ind w:left="0"/>
              <w:rPr>
                <w:rFonts w:asciiTheme="minorHAnsi" w:hAnsiTheme="minorHAnsi"/>
                <w:szCs w:val="22"/>
              </w:rPr>
            </w:pPr>
            <w:r w:rsidRPr="00C44DF0">
              <w:rPr>
                <w:szCs w:val="22"/>
              </w:rPr>
              <w:t>DC</w:t>
            </w:r>
            <w:r>
              <w:rPr>
                <w:szCs w:val="22"/>
              </w:rPr>
              <w:t>42</w:t>
            </w:r>
          </w:p>
        </w:tc>
        <w:tc>
          <w:tcPr>
            <w:tcW w:w="9661" w:type="dxa"/>
          </w:tcPr>
          <w:p w14:paraId="7BCF152F" w14:textId="50F8A203" w:rsidR="009B68ED" w:rsidRPr="007737DD" w:rsidRDefault="009B68ED" w:rsidP="009B68ED">
            <w:pPr>
              <w:pStyle w:val="ACConditionBodyText"/>
              <w:ind w:left="0"/>
              <w:rPr>
                <w:rFonts w:asciiTheme="minorHAnsi" w:hAnsiTheme="minorHAnsi"/>
                <w:szCs w:val="22"/>
              </w:rPr>
            </w:pPr>
            <w:r w:rsidRPr="007737DD">
              <w:rPr>
                <w:rFonts w:asciiTheme="minorHAnsi" w:hAnsiTheme="minorHAnsi"/>
                <w:szCs w:val="22"/>
              </w:rPr>
              <w:t xml:space="preserve">At least twenty (20) working days prior to </w:t>
            </w:r>
            <w:r w:rsidRPr="007737DD">
              <w:rPr>
                <w:rFonts w:asciiTheme="minorHAnsi" w:hAnsiTheme="minorHAnsi"/>
                <w:b/>
                <w:szCs w:val="22"/>
              </w:rPr>
              <w:t>Start of Construction</w:t>
            </w:r>
            <w:r w:rsidRPr="007737DD">
              <w:rPr>
                <w:rFonts w:asciiTheme="minorHAnsi" w:hAnsiTheme="minorHAnsi"/>
                <w:szCs w:val="22"/>
              </w:rPr>
              <w:t xml:space="preserve"> of the Headworks and Upper Access Tunnel Portal, the Consent Holder shall: </w:t>
            </w:r>
          </w:p>
          <w:p w14:paraId="2E816CE3" w14:textId="5F56F623" w:rsidR="009B68ED" w:rsidRPr="007737DD" w:rsidRDefault="009B68ED" w:rsidP="3E577C81">
            <w:pPr>
              <w:pStyle w:val="ACConditionBodyText"/>
              <w:numPr>
                <w:ilvl w:val="0"/>
                <w:numId w:val="82"/>
              </w:numPr>
              <w:ind w:left="879" w:hanging="567"/>
              <w:rPr>
                <w:rFonts w:asciiTheme="minorHAnsi" w:hAnsiTheme="minorHAnsi"/>
              </w:rPr>
            </w:pPr>
            <w:r w:rsidRPr="3E577C81">
              <w:rPr>
                <w:rFonts w:asciiTheme="minorHAnsi" w:hAnsiTheme="minorHAnsi"/>
              </w:rPr>
              <w:t xml:space="preserve">submit detailed engineering designs and drawings to WCRC for Certification that the design is in general accordance with the </w:t>
            </w:r>
            <w:r w:rsidRPr="3E577C81">
              <w:rPr>
                <w:rFonts w:asciiTheme="minorHAnsi" w:hAnsiTheme="minorHAnsi"/>
                <w:b/>
              </w:rPr>
              <w:t>Application</w:t>
            </w:r>
            <w:r w:rsidR="2EDD1812" w:rsidRPr="3E577C81">
              <w:rPr>
                <w:rFonts w:asciiTheme="minorHAnsi" w:hAnsiTheme="minorHAnsi"/>
                <w:bCs w:val="0"/>
              </w:rPr>
              <w:t>, in particular the conceptual Scheme design drawings contained in Appendix 42</w:t>
            </w:r>
            <w:r w:rsidRPr="3E577C81">
              <w:rPr>
                <w:rFonts w:asciiTheme="minorHAnsi" w:hAnsiTheme="minorHAnsi"/>
              </w:rPr>
              <w:t>; and</w:t>
            </w:r>
          </w:p>
          <w:p w14:paraId="67687058" w14:textId="77777777" w:rsidR="009B68ED" w:rsidRPr="007737DD" w:rsidRDefault="009B68ED" w:rsidP="009B68ED">
            <w:pPr>
              <w:pStyle w:val="ACConditionBodyText"/>
              <w:numPr>
                <w:ilvl w:val="0"/>
                <w:numId w:val="82"/>
              </w:numPr>
              <w:ind w:left="879" w:hanging="567"/>
              <w:rPr>
                <w:rFonts w:asciiTheme="minorHAnsi" w:hAnsiTheme="minorHAnsi"/>
                <w:szCs w:val="22"/>
                <w:lang w:val="en-US"/>
              </w:rPr>
            </w:pPr>
            <w:r w:rsidRPr="007737DD">
              <w:rPr>
                <w:rFonts w:asciiTheme="minorHAnsi" w:hAnsiTheme="minorHAnsi"/>
                <w:szCs w:val="22"/>
              </w:rPr>
              <w:t xml:space="preserve">identify any changes between the detailed engineering designs and the </w:t>
            </w:r>
            <w:r w:rsidRPr="007737DD">
              <w:rPr>
                <w:rFonts w:asciiTheme="minorHAnsi" w:hAnsiTheme="minorHAnsi"/>
                <w:szCs w:val="22"/>
                <w:lang w:val="en-GB"/>
              </w:rPr>
              <w:t xml:space="preserve">conceptual Scheme design submitted with the </w:t>
            </w:r>
            <w:r w:rsidRPr="007737DD">
              <w:rPr>
                <w:rFonts w:asciiTheme="minorHAnsi" w:hAnsiTheme="minorHAnsi"/>
                <w:b/>
                <w:bCs w:val="0"/>
                <w:szCs w:val="22"/>
                <w:lang w:val="en-GB"/>
              </w:rPr>
              <w:t>Application</w:t>
            </w:r>
            <w:r w:rsidRPr="007737DD">
              <w:rPr>
                <w:rFonts w:asciiTheme="minorHAnsi" w:hAnsiTheme="minorHAnsi"/>
                <w:szCs w:val="22"/>
                <w:lang w:val="en-GB"/>
              </w:rPr>
              <w:t>.</w:t>
            </w:r>
          </w:p>
          <w:p w14:paraId="22C561E4" w14:textId="45ABF869" w:rsidR="009B68ED" w:rsidRPr="007737DD" w:rsidRDefault="009B68ED" w:rsidP="009B68ED">
            <w:pPr>
              <w:pStyle w:val="ACConditionBodyText"/>
              <w:rPr>
                <w:rFonts w:asciiTheme="minorHAnsi" w:hAnsiTheme="minorHAnsi"/>
                <w:szCs w:val="22"/>
              </w:rPr>
            </w:pPr>
          </w:p>
        </w:tc>
      </w:tr>
      <w:tr w:rsidR="009B68ED" w:rsidRPr="00980849" w14:paraId="266400E8" w14:textId="77777777" w:rsidTr="3E577C81">
        <w:tc>
          <w:tcPr>
            <w:tcW w:w="1129" w:type="dxa"/>
          </w:tcPr>
          <w:p w14:paraId="64407D8F" w14:textId="67A9EB88" w:rsidR="009B68ED" w:rsidRPr="00980849" w:rsidRDefault="009B68ED" w:rsidP="009B68ED">
            <w:pPr>
              <w:rPr>
                <w:sz w:val="22"/>
                <w:szCs w:val="22"/>
              </w:rPr>
            </w:pPr>
            <w:r w:rsidRPr="00C44DF0">
              <w:rPr>
                <w:sz w:val="22"/>
                <w:szCs w:val="22"/>
              </w:rPr>
              <w:t>DC</w:t>
            </w:r>
            <w:r>
              <w:rPr>
                <w:sz w:val="22"/>
                <w:szCs w:val="22"/>
              </w:rPr>
              <w:t>43</w:t>
            </w:r>
          </w:p>
        </w:tc>
        <w:tc>
          <w:tcPr>
            <w:tcW w:w="9661" w:type="dxa"/>
          </w:tcPr>
          <w:p w14:paraId="191DC6E5" w14:textId="431E4813" w:rsidR="009B68ED" w:rsidRPr="0039016F" w:rsidRDefault="009B68ED" w:rsidP="009B68ED">
            <w:pPr>
              <w:pStyle w:val="ACConditionBodyText"/>
              <w:ind w:left="0"/>
              <w:rPr>
                <w:rFonts w:asciiTheme="minorHAnsi" w:hAnsiTheme="minorHAnsi"/>
                <w:szCs w:val="22"/>
              </w:rPr>
            </w:pPr>
            <w:r w:rsidRPr="00B4707A">
              <w:rPr>
                <w:rFonts w:asciiTheme="minorHAnsi" w:eastAsia="Times New Roman" w:hAnsiTheme="minorHAnsi" w:cs="Times New Roman"/>
                <w:bCs w:val="0"/>
                <w:szCs w:val="22"/>
                <w:lang w:eastAsia="en-NZ"/>
              </w:rPr>
              <w:t xml:space="preserve">During Construction, the </w:t>
            </w:r>
            <w:r>
              <w:rPr>
                <w:rFonts w:asciiTheme="minorHAnsi" w:eastAsia="Times New Roman" w:hAnsiTheme="minorHAnsi" w:cs="Times New Roman"/>
                <w:bCs w:val="0"/>
                <w:szCs w:val="22"/>
                <w:lang w:eastAsia="en-NZ"/>
              </w:rPr>
              <w:t>Consent Holder</w:t>
            </w:r>
            <w:r w:rsidRPr="00B4707A">
              <w:rPr>
                <w:rFonts w:asciiTheme="minorHAnsi" w:eastAsia="Times New Roman" w:hAnsiTheme="minorHAnsi" w:cs="Times New Roman"/>
                <w:bCs w:val="0"/>
                <w:szCs w:val="22"/>
                <w:lang w:eastAsia="en-NZ"/>
              </w:rPr>
              <w:t xml:space="preserve"> must maintain a buffer of existing vegetation between </w:t>
            </w:r>
            <w:r w:rsidRPr="007C5B19">
              <w:rPr>
                <w:rFonts w:asciiTheme="minorHAnsi" w:eastAsia="Times New Roman" w:hAnsiTheme="minorHAnsi" w:cs="Times New Roman"/>
                <w:b/>
                <w:szCs w:val="22"/>
                <w:lang w:eastAsia="en-NZ"/>
              </w:rPr>
              <w:t xml:space="preserve">Construction </w:t>
            </w:r>
            <w:r>
              <w:rPr>
                <w:rFonts w:asciiTheme="minorHAnsi" w:eastAsia="Times New Roman" w:hAnsiTheme="minorHAnsi" w:cs="Times New Roman"/>
                <w:b/>
                <w:szCs w:val="22"/>
                <w:lang w:eastAsia="en-NZ"/>
              </w:rPr>
              <w:t xml:space="preserve">Staging </w:t>
            </w:r>
            <w:r w:rsidRPr="007C5B19">
              <w:rPr>
                <w:rFonts w:asciiTheme="minorHAnsi" w:eastAsia="Times New Roman" w:hAnsiTheme="minorHAnsi" w:cs="Times New Roman"/>
                <w:b/>
                <w:szCs w:val="22"/>
                <w:lang w:eastAsia="en-NZ"/>
              </w:rPr>
              <w:t>Area 1</w:t>
            </w:r>
            <w:r>
              <w:rPr>
                <w:rFonts w:asciiTheme="minorHAnsi" w:eastAsia="Times New Roman" w:hAnsiTheme="minorHAnsi" w:cs="Times New Roman"/>
                <w:b/>
                <w:bCs w:val="0"/>
                <w:szCs w:val="22"/>
                <w:lang w:eastAsia="en-NZ"/>
              </w:rPr>
              <w:t xml:space="preserve"> (Headworks)</w:t>
            </w:r>
            <w:r w:rsidRPr="00B4707A">
              <w:rPr>
                <w:rFonts w:asciiTheme="minorHAnsi" w:eastAsia="Times New Roman" w:hAnsiTheme="minorHAnsi" w:cs="Times New Roman"/>
                <w:bCs w:val="0"/>
                <w:szCs w:val="22"/>
                <w:lang w:eastAsia="en-NZ"/>
              </w:rPr>
              <w:t xml:space="preserve"> and the Waitaha River in general accordance with </w:t>
            </w:r>
            <w:r>
              <w:rPr>
                <w:rFonts w:asciiTheme="minorHAnsi" w:hAnsiTheme="minorHAnsi"/>
                <w:szCs w:val="22"/>
                <w:lang w:val="en-US"/>
              </w:rPr>
              <w:t>Appendix DC3</w:t>
            </w:r>
            <w:r w:rsidRPr="00B4707A">
              <w:rPr>
                <w:rFonts w:asciiTheme="minorHAnsi" w:eastAsia="Times New Roman" w:hAnsiTheme="minorHAnsi" w:cs="Times New Roman"/>
                <w:bCs w:val="0"/>
                <w:szCs w:val="22"/>
                <w:lang w:eastAsia="en-NZ"/>
              </w:rPr>
              <w:t>.</w:t>
            </w:r>
          </w:p>
        </w:tc>
      </w:tr>
      <w:tr w:rsidR="009B68ED" w:rsidRPr="00980849" w14:paraId="6538E509" w14:textId="77777777" w:rsidTr="3E577C81">
        <w:tc>
          <w:tcPr>
            <w:tcW w:w="1129" w:type="dxa"/>
          </w:tcPr>
          <w:p w14:paraId="254B1778" w14:textId="1411EF30" w:rsidR="009B68ED" w:rsidRPr="00980849" w:rsidRDefault="009B68ED" w:rsidP="009B68ED">
            <w:pPr>
              <w:rPr>
                <w:sz w:val="22"/>
                <w:szCs w:val="22"/>
              </w:rPr>
            </w:pPr>
            <w:r w:rsidRPr="00587587">
              <w:rPr>
                <w:sz w:val="22"/>
                <w:szCs w:val="22"/>
              </w:rPr>
              <w:t>DC</w:t>
            </w:r>
            <w:r>
              <w:rPr>
                <w:sz w:val="22"/>
                <w:szCs w:val="22"/>
              </w:rPr>
              <w:t>44</w:t>
            </w:r>
          </w:p>
        </w:tc>
        <w:tc>
          <w:tcPr>
            <w:tcW w:w="9661" w:type="dxa"/>
          </w:tcPr>
          <w:p w14:paraId="4CD0116A" w14:textId="720F8B1F" w:rsidR="009B68ED" w:rsidRPr="00980849" w:rsidRDefault="009B68ED" w:rsidP="009B68ED">
            <w:pPr>
              <w:pStyle w:val="Legal1"/>
              <w:rPr>
                <w:rFonts w:asciiTheme="minorHAnsi" w:hAnsiTheme="minorHAnsi"/>
                <w:sz w:val="22"/>
                <w:szCs w:val="22"/>
                <w:highlight w:val="cyan"/>
              </w:rPr>
            </w:pPr>
            <w:r w:rsidRPr="3BA2B284">
              <w:rPr>
                <w:rFonts w:asciiTheme="minorHAnsi" w:hAnsiTheme="minorHAnsi"/>
                <w:sz w:val="22"/>
                <w:szCs w:val="22"/>
              </w:rPr>
              <w:t xml:space="preserve">The permanent access track surface between the top of the access tunnel portal and the true right edge of the Waitaha River must be formed using gravel materials (i.e. not concrete or any other artificial paved or sealed surface) and must be no wider than 5 metres.  </w:t>
            </w:r>
          </w:p>
        </w:tc>
      </w:tr>
      <w:tr w:rsidR="009B68ED" w:rsidRPr="00980849" w14:paraId="4B9EE598" w14:textId="77777777" w:rsidTr="3E577C81">
        <w:tc>
          <w:tcPr>
            <w:tcW w:w="1129" w:type="dxa"/>
          </w:tcPr>
          <w:p w14:paraId="122B19BD" w14:textId="3578E14D" w:rsidR="009B68ED" w:rsidRPr="00980849" w:rsidRDefault="009B68ED" w:rsidP="009B68ED">
            <w:pPr>
              <w:rPr>
                <w:sz w:val="22"/>
                <w:szCs w:val="22"/>
              </w:rPr>
            </w:pPr>
            <w:r w:rsidRPr="00587587">
              <w:rPr>
                <w:sz w:val="22"/>
                <w:szCs w:val="22"/>
              </w:rPr>
              <w:t>DC</w:t>
            </w:r>
            <w:r>
              <w:rPr>
                <w:sz w:val="22"/>
                <w:szCs w:val="22"/>
              </w:rPr>
              <w:t>45</w:t>
            </w:r>
          </w:p>
        </w:tc>
        <w:tc>
          <w:tcPr>
            <w:tcW w:w="9661" w:type="dxa"/>
          </w:tcPr>
          <w:p w14:paraId="59006915" w14:textId="67328162" w:rsidR="009B68ED" w:rsidRPr="007737DD" w:rsidRDefault="009B68ED" w:rsidP="009B68ED">
            <w:pPr>
              <w:pStyle w:val="Legal1"/>
              <w:rPr>
                <w:rFonts w:asciiTheme="minorHAnsi" w:hAnsiTheme="minorHAnsi"/>
                <w:sz w:val="22"/>
                <w:szCs w:val="22"/>
                <w:lang w:val="en-GB"/>
              </w:rPr>
            </w:pPr>
            <w:r w:rsidRPr="007737DD">
              <w:rPr>
                <w:rFonts w:asciiTheme="minorHAnsi" w:hAnsiTheme="minorHAnsi"/>
                <w:sz w:val="22"/>
                <w:szCs w:val="22"/>
                <w:lang w:val="en-GB"/>
              </w:rPr>
              <w:t xml:space="preserve">Any digger or excavator used in the </w:t>
            </w:r>
            <w:r w:rsidR="009A06F2" w:rsidRPr="007737DD">
              <w:rPr>
                <w:rFonts w:asciiTheme="minorHAnsi" w:hAnsiTheme="minorHAnsi"/>
                <w:sz w:val="22"/>
                <w:szCs w:val="22"/>
                <w:lang w:val="en-GB"/>
              </w:rPr>
              <w:t>riverbed</w:t>
            </w:r>
            <w:r w:rsidRPr="007737DD">
              <w:rPr>
                <w:rFonts w:asciiTheme="minorHAnsi" w:hAnsiTheme="minorHAnsi"/>
                <w:sz w:val="22"/>
                <w:szCs w:val="22"/>
                <w:lang w:val="en-GB"/>
              </w:rPr>
              <w:t xml:space="preserve"> at Kiwi Flat after the </w:t>
            </w:r>
            <w:r w:rsidRPr="007737DD">
              <w:rPr>
                <w:rFonts w:asciiTheme="minorHAnsi" w:hAnsiTheme="minorHAnsi"/>
                <w:b/>
                <w:bCs/>
                <w:sz w:val="22"/>
                <w:szCs w:val="22"/>
                <w:lang w:val="en-GB"/>
              </w:rPr>
              <w:t xml:space="preserve">Completion of Construction: </w:t>
            </w:r>
          </w:p>
          <w:p w14:paraId="7FCC3B64" w14:textId="77777777" w:rsidR="009B68ED" w:rsidRPr="007737DD" w:rsidRDefault="009B68ED" w:rsidP="009B68ED">
            <w:pPr>
              <w:pStyle w:val="Legal1"/>
              <w:numPr>
                <w:ilvl w:val="0"/>
                <w:numId w:val="83"/>
              </w:numPr>
              <w:ind w:left="879" w:hanging="567"/>
              <w:rPr>
                <w:rFonts w:asciiTheme="minorHAnsi" w:hAnsiTheme="minorHAnsi"/>
                <w:sz w:val="22"/>
                <w:szCs w:val="22"/>
                <w:lang w:val="en-GB"/>
              </w:rPr>
            </w:pPr>
            <w:r w:rsidRPr="007737DD">
              <w:rPr>
                <w:rFonts w:asciiTheme="minorHAnsi" w:hAnsiTheme="minorHAnsi"/>
                <w:sz w:val="22"/>
                <w:szCs w:val="22"/>
                <w:lang w:val="en-GB"/>
              </w:rPr>
              <w:t xml:space="preserve">must be painted black, karaka green or a similarly recessive colour; and </w:t>
            </w:r>
          </w:p>
          <w:p w14:paraId="1A87178B" w14:textId="1775AC65" w:rsidR="009B68ED" w:rsidRPr="007737DD" w:rsidRDefault="009B68ED" w:rsidP="009B68ED">
            <w:pPr>
              <w:pStyle w:val="Legal1"/>
              <w:numPr>
                <w:ilvl w:val="0"/>
                <w:numId w:val="83"/>
              </w:numPr>
              <w:ind w:left="879" w:hanging="567"/>
              <w:rPr>
                <w:rFonts w:asciiTheme="minorHAnsi" w:hAnsiTheme="minorHAnsi"/>
                <w:sz w:val="22"/>
                <w:szCs w:val="22"/>
                <w:lang w:val="en-US"/>
              </w:rPr>
            </w:pPr>
            <w:r w:rsidRPr="007737DD">
              <w:rPr>
                <w:rFonts w:asciiTheme="minorHAnsi" w:hAnsiTheme="minorHAnsi"/>
                <w:sz w:val="22"/>
                <w:szCs w:val="22"/>
                <w:lang w:val="en-GB"/>
              </w:rPr>
              <w:t xml:space="preserve">must be stored within the access tunnel at a location </w:t>
            </w:r>
            <w:r w:rsidRPr="007737DD">
              <w:rPr>
                <w:rFonts w:asciiTheme="minorHAnsi" w:hAnsiTheme="minorHAnsi"/>
                <w:sz w:val="22"/>
                <w:szCs w:val="22"/>
                <w:lang w:val="en-US"/>
              </w:rPr>
              <w:t>no closer than 100 metres from the top portal when not in use.</w:t>
            </w:r>
          </w:p>
        </w:tc>
      </w:tr>
      <w:tr w:rsidR="009B68ED" w:rsidRPr="00980849" w14:paraId="725C173F" w14:textId="77777777" w:rsidTr="3E577C81">
        <w:tc>
          <w:tcPr>
            <w:tcW w:w="1129" w:type="dxa"/>
          </w:tcPr>
          <w:p w14:paraId="24442990" w14:textId="2AB9DD7F" w:rsidR="009B68ED" w:rsidRPr="00980849" w:rsidRDefault="009B68ED" w:rsidP="009B68ED">
            <w:pPr>
              <w:rPr>
                <w:sz w:val="22"/>
                <w:szCs w:val="22"/>
              </w:rPr>
            </w:pPr>
            <w:r w:rsidRPr="00587587">
              <w:rPr>
                <w:sz w:val="22"/>
                <w:szCs w:val="22"/>
              </w:rPr>
              <w:t>DC</w:t>
            </w:r>
            <w:r>
              <w:rPr>
                <w:sz w:val="22"/>
                <w:szCs w:val="22"/>
              </w:rPr>
              <w:t>46</w:t>
            </w:r>
          </w:p>
        </w:tc>
        <w:tc>
          <w:tcPr>
            <w:tcW w:w="9661" w:type="dxa"/>
          </w:tcPr>
          <w:p w14:paraId="06060501" w14:textId="0BBB2D22" w:rsidR="009B68ED" w:rsidRPr="007737DD" w:rsidRDefault="009B68ED" w:rsidP="009B68ED">
            <w:pPr>
              <w:rPr>
                <w:sz w:val="22"/>
                <w:szCs w:val="22"/>
              </w:rPr>
            </w:pPr>
            <w:r w:rsidRPr="007737DD">
              <w:rPr>
                <w:sz w:val="22"/>
                <w:szCs w:val="22"/>
              </w:rPr>
              <w:t xml:space="preserve">At least twenty (20) working days prior to </w:t>
            </w:r>
            <w:r w:rsidRPr="007737DD">
              <w:rPr>
                <w:b/>
                <w:bCs/>
                <w:sz w:val="22"/>
                <w:szCs w:val="22"/>
              </w:rPr>
              <w:t>Start of Construction</w:t>
            </w:r>
            <w:r w:rsidRPr="007737DD">
              <w:rPr>
                <w:sz w:val="22"/>
                <w:szCs w:val="22"/>
              </w:rPr>
              <w:t xml:space="preserve"> of the Power Station Site, the Consent Holder shall: </w:t>
            </w:r>
          </w:p>
          <w:p w14:paraId="7332F192" w14:textId="77777777" w:rsidR="009B68ED" w:rsidRPr="007737DD" w:rsidRDefault="009B68ED" w:rsidP="009B68ED">
            <w:pPr>
              <w:rPr>
                <w:sz w:val="22"/>
                <w:szCs w:val="22"/>
              </w:rPr>
            </w:pPr>
          </w:p>
          <w:p w14:paraId="2FFAAD3D" w14:textId="0D06156D" w:rsidR="009B68ED" w:rsidRPr="007737DD" w:rsidRDefault="009B68ED" w:rsidP="009B68ED">
            <w:pPr>
              <w:pStyle w:val="Legal1"/>
              <w:numPr>
                <w:ilvl w:val="0"/>
                <w:numId w:val="84"/>
              </w:numPr>
              <w:ind w:left="737" w:hanging="425"/>
              <w:rPr>
                <w:rFonts w:asciiTheme="minorHAnsi" w:hAnsiTheme="minorHAnsi"/>
                <w:sz w:val="22"/>
                <w:szCs w:val="22"/>
                <w:lang w:val="en-GB"/>
              </w:rPr>
            </w:pPr>
            <w:r w:rsidRPr="007737DD">
              <w:rPr>
                <w:rFonts w:asciiTheme="minorHAnsi" w:hAnsiTheme="minorHAnsi"/>
                <w:sz w:val="22"/>
                <w:szCs w:val="22"/>
                <w:lang w:val="en-GB"/>
              </w:rPr>
              <w:t xml:space="preserve">submit detailed engineering designs and drawings to WDC for certification that the design is in general accordance with the </w:t>
            </w:r>
            <w:r w:rsidRPr="007737DD">
              <w:rPr>
                <w:rFonts w:asciiTheme="minorHAnsi" w:hAnsiTheme="minorHAnsi"/>
                <w:b/>
                <w:bCs/>
                <w:sz w:val="22"/>
                <w:szCs w:val="22"/>
                <w:lang w:val="en-GB"/>
              </w:rPr>
              <w:t>Application</w:t>
            </w:r>
            <w:r w:rsidRPr="007737DD">
              <w:rPr>
                <w:rFonts w:asciiTheme="minorHAnsi" w:hAnsiTheme="minorHAnsi"/>
                <w:sz w:val="22"/>
                <w:szCs w:val="22"/>
                <w:lang w:val="en-GB"/>
              </w:rPr>
              <w:t>; and</w:t>
            </w:r>
          </w:p>
          <w:p w14:paraId="3ED4C7A4" w14:textId="77777777" w:rsidR="009B68ED" w:rsidRPr="007737DD" w:rsidRDefault="009B68ED" w:rsidP="009B68ED">
            <w:pPr>
              <w:pStyle w:val="Legal1"/>
              <w:numPr>
                <w:ilvl w:val="0"/>
                <w:numId w:val="84"/>
              </w:numPr>
              <w:ind w:left="737" w:hanging="425"/>
              <w:rPr>
                <w:rFonts w:asciiTheme="minorHAnsi" w:hAnsiTheme="minorHAnsi"/>
                <w:sz w:val="22"/>
                <w:szCs w:val="22"/>
                <w:lang w:val="en-GB"/>
              </w:rPr>
            </w:pPr>
            <w:r w:rsidRPr="007737DD">
              <w:rPr>
                <w:rFonts w:asciiTheme="minorHAnsi" w:hAnsiTheme="minorHAnsi"/>
                <w:sz w:val="22"/>
                <w:szCs w:val="22"/>
                <w:lang w:val="en-GB"/>
              </w:rPr>
              <w:t xml:space="preserve">identify any changes between the detailed engineering designs and the conceptual </w:t>
            </w:r>
            <w:r w:rsidRPr="007737DD">
              <w:rPr>
                <w:rFonts w:asciiTheme="minorHAnsi" w:hAnsiTheme="minorHAnsi"/>
                <w:b/>
                <w:bCs/>
                <w:sz w:val="22"/>
                <w:szCs w:val="22"/>
                <w:lang w:val="en-GB"/>
              </w:rPr>
              <w:t>Scheme</w:t>
            </w:r>
            <w:r w:rsidRPr="007737DD">
              <w:rPr>
                <w:rFonts w:asciiTheme="minorHAnsi" w:hAnsiTheme="minorHAnsi"/>
                <w:sz w:val="22"/>
                <w:szCs w:val="22"/>
                <w:lang w:val="en-GB"/>
              </w:rPr>
              <w:t xml:space="preserve"> design submitted with the </w:t>
            </w:r>
            <w:r w:rsidRPr="007737DD">
              <w:rPr>
                <w:rFonts w:asciiTheme="minorHAnsi" w:hAnsiTheme="minorHAnsi"/>
                <w:b/>
                <w:bCs/>
                <w:sz w:val="22"/>
                <w:szCs w:val="22"/>
                <w:lang w:val="en-GB"/>
              </w:rPr>
              <w:t>Application</w:t>
            </w:r>
            <w:r w:rsidRPr="007737DD">
              <w:rPr>
                <w:rFonts w:asciiTheme="minorHAnsi" w:hAnsiTheme="minorHAnsi"/>
                <w:sz w:val="22"/>
                <w:szCs w:val="22"/>
                <w:lang w:val="en-GB"/>
              </w:rPr>
              <w:t>.</w:t>
            </w:r>
          </w:p>
          <w:p w14:paraId="65FB3CE5" w14:textId="77777777" w:rsidR="009B68ED" w:rsidRPr="007737DD" w:rsidRDefault="009B68ED" w:rsidP="009B68ED">
            <w:pPr>
              <w:rPr>
                <w:b/>
                <w:bCs/>
                <w:sz w:val="22"/>
                <w:szCs w:val="22"/>
              </w:rPr>
            </w:pPr>
          </w:p>
        </w:tc>
      </w:tr>
      <w:tr w:rsidR="009B68ED" w:rsidRPr="00980849" w14:paraId="511DE941" w14:textId="77777777" w:rsidTr="3E577C81">
        <w:tc>
          <w:tcPr>
            <w:tcW w:w="1129" w:type="dxa"/>
          </w:tcPr>
          <w:p w14:paraId="70BE05F1" w14:textId="53AFBF42" w:rsidR="009B68ED" w:rsidRPr="00980849" w:rsidRDefault="009B68ED" w:rsidP="009B68ED">
            <w:pPr>
              <w:rPr>
                <w:sz w:val="22"/>
                <w:szCs w:val="22"/>
              </w:rPr>
            </w:pPr>
            <w:r w:rsidRPr="00587587">
              <w:rPr>
                <w:sz w:val="22"/>
                <w:szCs w:val="22"/>
              </w:rPr>
              <w:t>DC</w:t>
            </w:r>
            <w:r>
              <w:rPr>
                <w:sz w:val="22"/>
                <w:szCs w:val="22"/>
              </w:rPr>
              <w:t>47</w:t>
            </w:r>
          </w:p>
        </w:tc>
        <w:tc>
          <w:tcPr>
            <w:tcW w:w="9661" w:type="dxa"/>
          </w:tcPr>
          <w:p w14:paraId="44F6F4E6" w14:textId="5AC08263" w:rsidR="009B68ED" w:rsidRPr="00D11C14" w:rsidRDefault="009B68ED" w:rsidP="00D11C14">
            <w:pPr>
              <w:pStyle w:val="Legal1"/>
              <w:rPr>
                <w:rFonts w:asciiTheme="minorHAnsi" w:hAnsiTheme="minorHAnsi"/>
                <w:sz w:val="22"/>
                <w:szCs w:val="22"/>
                <w:lang w:val="en-GB"/>
              </w:rPr>
            </w:pPr>
            <w:r w:rsidRPr="00B4707A">
              <w:rPr>
                <w:rFonts w:asciiTheme="minorHAnsi" w:hAnsiTheme="minorHAnsi"/>
                <w:sz w:val="22"/>
                <w:szCs w:val="22"/>
                <w:lang w:val="en-GB"/>
              </w:rPr>
              <w:t xml:space="preserve">During Construction, the </w:t>
            </w:r>
            <w:r>
              <w:rPr>
                <w:rFonts w:asciiTheme="minorHAnsi" w:hAnsiTheme="minorHAnsi"/>
                <w:sz w:val="22"/>
                <w:szCs w:val="22"/>
                <w:lang w:val="en-GB"/>
              </w:rPr>
              <w:t>Consent Holder</w:t>
            </w:r>
            <w:r w:rsidRPr="00B4707A">
              <w:rPr>
                <w:rFonts w:asciiTheme="minorHAnsi" w:hAnsiTheme="minorHAnsi"/>
                <w:sz w:val="22"/>
                <w:szCs w:val="22"/>
                <w:lang w:val="en-GB"/>
              </w:rPr>
              <w:t xml:space="preserve"> must use all reasonable endeavours to retain a vegetative buffer within </w:t>
            </w:r>
            <w:r w:rsidRPr="009D1FDB">
              <w:rPr>
                <w:rFonts w:asciiTheme="minorHAnsi" w:hAnsiTheme="minorHAnsi"/>
                <w:b/>
                <w:bCs/>
                <w:sz w:val="22"/>
                <w:szCs w:val="22"/>
                <w:lang w:val="en-GB"/>
              </w:rPr>
              <w:t xml:space="preserve">Construction Staging Area 2 (Power Station Site) </w:t>
            </w:r>
            <w:r w:rsidRPr="00B4707A">
              <w:rPr>
                <w:rFonts w:asciiTheme="minorHAnsi" w:hAnsiTheme="minorHAnsi"/>
                <w:sz w:val="22"/>
                <w:szCs w:val="22"/>
                <w:lang w:val="en-GB"/>
              </w:rPr>
              <w:t>between Power Station construction activities (excluding perimeter stormwater diversion bunding) and the true right side of Waitaha River at locations both upstream and downstream of the tailrace</w:t>
            </w:r>
            <w:r>
              <w:rPr>
                <w:rFonts w:asciiTheme="minorHAnsi" w:hAnsiTheme="minorHAnsi"/>
                <w:sz w:val="22"/>
                <w:szCs w:val="22"/>
                <w:lang w:val="en-GB"/>
              </w:rPr>
              <w:t>.</w:t>
            </w:r>
          </w:p>
        </w:tc>
      </w:tr>
      <w:tr w:rsidR="009B68ED" w:rsidRPr="00980849" w14:paraId="1543B869" w14:textId="77777777" w:rsidTr="3E577C81">
        <w:tc>
          <w:tcPr>
            <w:tcW w:w="1129" w:type="dxa"/>
          </w:tcPr>
          <w:p w14:paraId="3B6E2DBA" w14:textId="476E8FC1" w:rsidR="009B68ED" w:rsidRPr="00980849" w:rsidRDefault="009B68ED" w:rsidP="009B68ED">
            <w:pPr>
              <w:rPr>
                <w:sz w:val="22"/>
                <w:szCs w:val="22"/>
              </w:rPr>
            </w:pPr>
            <w:r>
              <w:rPr>
                <w:sz w:val="22"/>
                <w:szCs w:val="22"/>
              </w:rPr>
              <w:t>DC48</w:t>
            </w:r>
          </w:p>
        </w:tc>
        <w:tc>
          <w:tcPr>
            <w:tcW w:w="9661" w:type="dxa"/>
          </w:tcPr>
          <w:p w14:paraId="370F342B" w14:textId="77777777" w:rsidR="009B68ED" w:rsidRDefault="009B68ED" w:rsidP="009B68ED">
            <w:pPr>
              <w:rPr>
                <w:rFonts w:eastAsia="Times New Roman" w:cs="Times New Roman"/>
                <w:kern w:val="0"/>
                <w:sz w:val="22"/>
                <w:szCs w:val="22"/>
                <w:lang w:val="en-GB" w:eastAsia="en-NZ"/>
                <w14:ligatures w14:val="none"/>
              </w:rPr>
            </w:pPr>
            <w:r w:rsidRPr="00980849">
              <w:rPr>
                <w:rFonts w:eastAsia="Times New Roman" w:cs="Times New Roman"/>
                <w:kern w:val="0"/>
                <w:sz w:val="22"/>
                <w:szCs w:val="22"/>
                <w:lang w:val="en-GB" w:eastAsia="en-NZ"/>
                <w14:ligatures w14:val="none"/>
              </w:rPr>
              <w:t xml:space="preserve">The Power Station’s external cladding, including roof and trim must: </w:t>
            </w:r>
          </w:p>
          <w:p w14:paraId="5D512FE9" w14:textId="77777777" w:rsidR="009B68ED" w:rsidRPr="00980849" w:rsidRDefault="009B68ED" w:rsidP="009B68ED">
            <w:pPr>
              <w:pStyle w:val="Legal1"/>
              <w:numPr>
                <w:ilvl w:val="0"/>
                <w:numId w:val="85"/>
              </w:numPr>
              <w:ind w:left="737" w:hanging="425"/>
              <w:rPr>
                <w:rFonts w:asciiTheme="minorHAnsi" w:hAnsiTheme="minorHAnsi"/>
                <w:sz w:val="22"/>
                <w:szCs w:val="22"/>
                <w:lang w:val="en-GB"/>
              </w:rPr>
            </w:pPr>
            <w:r w:rsidRPr="00980849">
              <w:rPr>
                <w:rFonts w:asciiTheme="minorHAnsi" w:hAnsiTheme="minorHAnsi"/>
                <w:sz w:val="22"/>
                <w:szCs w:val="22"/>
                <w:lang w:val="en-GB"/>
              </w:rPr>
              <w:t xml:space="preserve">be a dark, recessive colour within the natural grey, green or brown hue range; and </w:t>
            </w:r>
          </w:p>
          <w:p w14:paraId="0EA7D2C4" w14:textId="77777777" w:rsidR="009B68ED" w:rsidRPr="00980849" w:rsidRDefault="009B68ED" w:rsidP="009B68ED">
            <w:pPr>
              <w:pStyle w:val="Legal1"/>
              <w:numPr>
                <w:ilvl w:val="0"/>
                <w:numId w:val="85"/>
              </w:numPr>
              <w:ind w:left="737" w:hanging="425"/>
              <w:rPr>
                <w:rFonts w:asciiTheme="minorHAnsi" w:hAnsiTheme="minorHAnsi"/>
                <w:sz w:val="22"/>
                <w:szCs w:val="22"/>
                <w:lang w:val="en-GB"/>
              </w:rPr>
            </w:pPr>
            <w:r w:rsidRPr="00980849">
              <w:rPr>
                <w:rFonts w:asciiTheme="minorHAnsi" w:hAnsiTheme="minorHAnsi"/>
                <w:sz w:val="22"/>
                <w:szCs w:val="22"/>
                <w:lang w:val="en-GB"/>
              </w:rPr>
              <w:t xml:space="preserve">have a maximum light reflectance value (LVR) of 12%. </w:t>
            </w:r>
          </w:p>
          <w:p w14:paraId="0CDCFF88" w14:textId="77777777" w:rsidR="009B68ED" w:rsidRPr="00980849" w:rsidRDefault="009B68ED" w:rsidP="009B68ED">
            <w:pPr>
              <w:rPr>
                <w:b/>
                <w:bCs/>
                <w:sz w:val="22"/>
                <w:szCs w:val="22"/>
              </w:rPr>
            </w:pPr>
          </w:p>
        </w:tc>
      </w:tr>
      <w:tr w:rsidR="009B68ED" w:rsidRPr="00980849" w14:paraId="38DC56F5" w14:textId="77777777" w:rsidTr="3E577C81">
        <w:trPr>
          <w:trHeight w:val="567"/>
        </w:trPr>
        <w:tc>
          <w:tcPr>
            <w:tcW w:w="1129" w:type="dxa"/>
            <w:shd w:val="clear" w:color="auto" w:fill="DAE9F7" w:themeFill="text2" w:themeFillTint="1A"/>
            <w:vAlign w:val="center"/>
          </w:tcPr>
          <w:p w14:paraId="4B29A170" w14:textId="77777777" w:rsidR="009B68ED" w:rsidRPr="00980849" w:rsidRDefault="009B68ED" w:rsidP="009B68ED">
            <w:pPr>
              <w:rPr>
                <w:sz w:val="22"/>
                <w:szCs w:val="22"/>
              </w:rPr>
            </w:pPr>
          </w:p>
        </w:tc>
        <w:tc>
          <w:tcPr>
            <w:tcW w:w="9661" w:type="dxa"/>
            <w:shd w:val="clear" w:color="auto" w:fill="DAE9F7" w:themeFill="text2" w:themeFillTint="1A"/>
            <w:vAlign w:val="center"/>
          </w:tcPr>
          <w:p w14:paraId="17231B55" w14:textId="11488814" w:rsidR="009B68ED" w:rsidRPr="00980849" w:rsidRDefault="009B68ED" w:rsidP="009B68ED">
            <w:pPr>
              <w:pStyle w:val="Legal1"/>
              <w:rPr>
                <w:rFonts w:asciiTheme="minorHAnsi" w:hAnsiTheme="minorHAnsi"/>
                <w:b/>
                <w:bCs/>
                <w:sz w:val="22"/>
                <w:szCs w:val="22"/>
              </w:rPr>
            </w:pPr>
            <w:r w:rsidRPr="00980849">
              <w:rPr>
                <w:rFonts w:asciiTheme="minorHAnsi" w:hAnsiTheme="minorHAnsi"/>
                <w:b/>
                <w:bCs/>
                <w:sz w:val="22"/>
                <w:szCs w:val="22"/>
              </w:rPr>
              <w:t xml:space="preserve">Vegetation Management Plan </w:t>
            </w:r>
          </w:p>
        </w:tc>
      </w:tr>
      <w:tr w:rsidR="009B68ED" w:rsidRPr="00980849" w14:paraId="3C17FA2F" w14:textId="77777777" w:rsidTr="3E577C81">
        <w:tc>
          <w:tcPr>
            <w:tcW w:w="1129" w:type="dxa"/>
          </w:tcPr>
          <w:p w14:paraId="7F45CD57" w14:textId="137BB4A0" w:rsidR="009B68ED" w:rsidRPr="00980849" w:rsidRDefault="009B68ED" w:rsidP="009B68ED">
            <w:pPr>
              <w:rPr>
                <w:sz w:val="22"/>
                <w:szCs w:val="22"/>
              </w:rPr>
            </w:pPr>
            <w:r>
              <w:rPr>
                <w:sz w:val="22"/>
                <w:szCs w:val="22"/>
              </w:rPr>
              <w:lastRenderedPageBreak/>
              <w:t>DC49</w:t>
            </w:r>
          </w:p>
        </w:tc>
        <w:tc>
          <w:tcPr>
            <w:tcW w:w="9661" w:type="dxa"/>
          </w:tcPr>
          <w:p w14:paraId="0FDE77F6" w14:textId="1935C1F8" w:rsidR="009B68ED" w:rsidRPr="004D673A" w:rsidRDefault="009B68ED" w:rsidP="009B68ED">
            <w:pPr>
              <w:pStyle w:val="Legal5"/>
              <w:numPr>
                <w:ilvl w:val="4"/>
                <w:numId w:val="95"/>
              </w:numPr>
              <w:tabs>
                <w:tab w:val="clear" w:pos="2693"/>
              </w:tabs>
              <w:ind w:left="742"/>
              <w:rPr>
                <w:rFonts w:asciiTheme="minorHAnsi" w:hAnsiTheme="minorHAnsi"/>
                <w:sz w:val="22"/>
                <w:szCs w:val="22"/>
              </w:rPr>
            </w:pPr>
            <w:r w:rsidRPr="004D673A">
              <w:rPr>
                <w:rFonts w:asciiTheme="minorHAnsi" w:hAnsiTheme="minorHAnsi"/>
                <w:sz w:val="22"/>
                <w:szCs w:val="22"/>
              </w:rPr>
              <w:t xml:space="preserve">The objective of the </w:t>
            </w:r>
            <w:r w:rsidRPr="00910B15">
              <w:rPr>
                <w:rFonts w:asciiTheme="minorHAnsi" w:hAnsiTheme="minorHAnsi"/>
                <w:b/>
                <w:bCs/>
                <w:sz w:val="22"/>
                <w:szCs w:val="22"/>
              </w:rPr>
              <w:t>VMP</w:t>
            </w:r>
            <w:r w:rsidRPr="004D673A">
              <w:rPr>
                <w:rFonts w:asciiTheme="minorHAnsi" w:hAnsiTheme="minorHAnsi"/>
                <w:sz w:val="22"/>
                <w:szCs w:val="22"/>
              </w:rPr>
              <w:t xml:space="preserve"> is to specify relevant vegetation removal and rehabilitation methods that will be applied during, and immediately following, the Construction of the Scheme to avoid, remedy, mitigate or minimise adverse environmental effects on vegetation and associated habitats for flora and fauna and to comply with all relevant conditions regarding the management and protection of terrestrial flora.</w:t>
            </w:r>
          </w:p>
          <w:p w14:paraId="4CA966DE" w14:textId="3EF67475" w:rsidR="009B68ED" w:rsidRPr="004D673A" w:rsidRDefault="009B68ED" w:rsidP="009B68ED">
            <w:pPr>
              <w:pStyle w:val="Legal5"/>
              <w:numPr>
                <w:ilvl w:val="4"/>
                <w:numId w:val="95"/>
              </w:numPr>
              <w:tabs>
                <w:tab w:val="clear" w:pos="2693"/>
              </w:tabs>
              <w:ind w:left="742"/>
            </w:pPr>
            <w:r w:rsidRPr="004D673A">
              <w:rPr>
                <w:rFonts w:asciiTheme="minorHAnsi" w:hAnsiTheme="minorHAnsi"/>
                <w:sz w:val="22"/>
                <w:szCs w:val="22"/>
              </w:rPr>
              <w:t xml:space="preserve">To achieve this objective, the </w:t>
            </w:r>
            <w:r w:rsidRPr="00910B15">
              <w:rPr>
                <w:rFonts w:asciiTheme="minorHAnsi" w:hAnsiTheme="minorHAnsi"/>
                <w:b/>
                <w:bCs/>
                <w:sz w:val="22"/>
                <w:szCs w:val="22"/>
              </w:rPr>
              <w:t>VMP</w:t>
            </w:r>
            <w:r w:rsidRPr="004D673A">
              <w:rPr>
                <w:rFonts w:asciiTheme="minorHAnsi" w:hAnsiTheme="minorHAnsi"/>
                <w:sz w:val="22"/>
                <w:szCs w:val="22"/>
              </w:rPr>
              <w:t xml:space="preserve"> must include (as a minimum):</w:t>
            </w:r>
          </w:p>
          <w:p w14:paraId="5A9F5C3F" w14:textId="77777777" w:rsidR="009B68ED" w:rsidRPr="004D673A" w:rsidRDefault="009B68ED" w:rsidP="009B68ED">
            <w:pPr>
              <w:pStyle w:val="Legal3"/>
              <w:numPr>
                <w:ilvl w:val="2"/>
                <w:numId w:val="96"/>
              </w:numPr>
              <w:rPr>
                <w:rFonts w:asciiTheme="minorHAnsi" w:hAnsiTheme="minorHAnsi"/>
                <w:sz w:val="22"/>
                <w:szCs w:val="22"/>
              </w:rPr>
            </w:pPr>
            <w:r w:rsidRPr="004D673A">
              <w:rPr>
                <w:rFonts w:asciiTheme="minorHAnsi" w:hAnsiTheme="minorHAnsi"/>
                <w:sz w:val="22"/>
                <w:szCs w:val="22"/>
              </w:rPr>
              <w:t xml:space="preserve">Confirmation of indigenous vegetation areas to be </w:t>
            </w:r>
            <w:proofErr w:type="gramStart"/>
            <w:r w:rsidRPr="004D673A">
              <w:rPr>
                <w:rFonts w:asciiTheme="minorHAnsi" w:hAnsiTheme="minorHAnsi"/>
                <w:sz w:val="22"/>
                <w:szCs w:val="22"/>
              </w:rPr>
              <w:t>cleared;</w:t>
            </w:r>
            <w:proofErr w:type="gramEnd"/>
          </w:p>
          <w:p w14:paraId="31BFC543" w14:textId="3267FE9B" w:rsidR="009B68ED" w:rsidRPr="004D673A" w:rsidRDefault="009B68ED" w:rsidP="009B68ED">
            <w:pPr>
              <w:pStyle w:val="Legal3"/>
              <w:numPr>
                <w:ilvl w:val="2"/>
                <w:numId w:val="96"/>
              </w:numPr>
            </w:pPr>
            <w:r w:rsidRPr="004D673A">
              <w:rPr>
                <w:rFonts w:asciiTheme="minorHAnsi" w:hAnsiTheme="minorHAnsi"/>
                <w:sz w:val="22"/>
                <w:szCs w:val="22"/>
              </w:rPr>
              <w:t xml:space="preserve">Methods, procedures or protocols </w:t>
            </w:r>
            <w:proofErr w:type="gramStart"/>
            <w:r w:rsidRPr="004D673A">
              <w:rPr>
                <w:rFonts w:asciiTheme="minorHAnsi" w:hAnsiTheme="minorHAnsi"/>
                <w:sz w:val="22"/>
                <w:szCs w:val="22"/>
              </w:rPr>
              <w:t>for;</w:t>
            </w:r>
            <w:proofErr w:type="gramEnd"/>
          </w:p>
          <w:p w14:paraId="24FF57BC" w14:textId="6CB2A6CA" w:rsidR="009B68ED" w:rsidRPr="004D673A" w:rsidRDefault="009B68ED" w:rsidP="009B68ED">
            <w:pPr>
              <w:pStyle w:val="Legal4"/>
              <w:ind w:hanging="392"/>
              <w:rPr>
                <w:rFonts w:asciiTheme="minorHAnsi" w:hAnsiTheme="minorHAnsi"/>
                <w:sz w:val="22"/>
                <w:szCs w:val="22"/>
              </w:rPr>
            </w:pPr>
            <w:r w:rsidRPr="004D673A">
              <w:rPr>
                <w:rFonts w:asciiTheme="minorHAnsi" w:hAnsiTheme="minorHAnsi"/>
                <w:sz w:val="22"/>
                <w:szCs w:val="22"/>
              </w:rPr>
              <w:t xml:space="preserve">Inducting employees and contractors in vegetation removal </w:t>
            </w:r>
            <w:proofErr w:type="gramStart"/>
            <w:r w:rsidRPr="004D673A">
              <w:rPr>
                <w:rFonts w:asciiTheme="minorHAnsi" w:hAnsiTheme="minorHAnsi"/>
                <w:sz w:val="22"/>
                <w:szCs w:val="22"/>
              </w:rPr>
              <w:t>activities;</w:t>
            </w:r>
            <w:proofErr w:type="gramEnd"/>
          </w:p>
          <w:p w14:paraId="72D58A34" w14:textId="77777777" w:rsidR="009B68ED" w:rsidRPr="004D673A" w:rsidRDefault="009B68ED" w:rsidP="009B68ED">
            <w:pPr>
              <w:pStyle w:val="Legal4"/>
              <w:ind w:hanging="392"/>
              <w:rPr>
                <w:rFonts w:asciiTheme="minorHAnsi" w:hAnsiTheme="minorHAnsi"/>
                <w:sz w:val="22"/>
                <w:szCs w:val="22"/>
              </w:rPr>
            </w:pPr>
            <w:r w:rsidRPr="004D673A">
              <w:rPr>
                <w:rFonts w:asciiTheme="minorHAnsi" w:hAnsiTheme="minorHAnsi"/>
                <w:sz w:val="22"/>
                <w:szCs w:val="22"/>
              </w:rPr>
              <w:t xml:space="preserve">Avoiding, minimising or mitigating adverse effects on vegetation and associated habitats for flora and </w:t>
            </w:r>
            <w:proofErr w:type="gramStart"/>
            <w:r w:rsidRPr="004D673A">
              <w:rPr>
                <w:rFonts w:asciiTheme="minorHAnsi" w:hAnsiTheme="minorHAnsi"/>
                <w:sz w:val="22"/>
                <w:szCs w:val="22"/>
              </w:rPr>
              <w:t>fauna;</w:t>
            </w:r>
            <w:proofErr w:type="gramEnd"/>
          </w:p>
          <w:p w14:paraId="0523F4F7" w14:textId="16E8279F" w:rsidR="009B68ED" w:rsidRPr="004D673A" w:rsidRDefault="27A06A5D" w:rsidP="42936FD3">
            <w:pPr>
              <w:pStyle w:val="Legal4"/>
              <w:ind w:hanging="392"/>
              <w:rPr>
                <w:rFonts w:asciiTheme="minorHAnsi" w:hAnsiTheme="minorHAnsi"/>
                <w:sz w:val="22"/>
                <w:szCs w:val="22"/>
              </w:rPr>
            </w:pPr>
            <w:r w:rsidRPr="42936FD3">
              <w:rPr>
                <w:rFonts w:asciiTheme="minorHAnsi" w:hAnsiTheme="minorHAnsi"/>
                <w:sz w:val="22"/>
                <w:szCs w:val="22"/>
              </w:rPr>
              <w:t xml:space="preserve">Avoiding works in delineated natural inland wetlands shown in Map 9 of Appendix I of the Vegetation Report provided as Appendix 20 of The </w:t>
            </w:r>
            <w:r w:rsidRPr="42936FD3">
              <w:rPr>
                <w:rFonts w:asciiTheme="minorHAnsi" w:hAnsiTheme="minorHAnsi"/>
                <w:b/>
                <w:bCs/>
                <w:sz w:val="22"/>
                <w:szCs w:val="22"/>
              </w:rPr>
              <w:t xml:space="preserve">Application </w:t>
            </w:r>
            <w:r w:rsidRPr="42936FD3">
              <w:rPr>
                <w:rFonts w:asciiTheme="minorHAnsi" w:hAnsiTheme="minorHAnsi"/>
                <w:sz w:val="22"/>
                <w:szCs w:val="22"/>
              </w:rPr>
              <w:t xml:space="preserve">and the stable tributary shown in </w:t>
            </w:r>
            <w:r w:rsidRPr="42936FD3">
              <w:rPr>
                <w:rFonts w:asciiTheme="minorHAnsi" w:hAnsiTheme="minorHAnsi"/>
                <w:sz w:val="22"/>
                <w:szCs w:val="22"/>
                <w:lang w:val="en-US"/>
              </w:rPr>
              <w:t xml:space="preserve">Appendix DC2 </w:t>
            </w:r>
            <w:r w:rsidRPr="42936FD3">
              <w:rPr>
                <w:rFonts w:asciiTheme="minorHAnsi" w:hAnsiTheme="minorHAnsi"/>
                <w:sz w:val="22"/>
                <w:szCs w:val="22"/>
              </w:rPr>
              <w:t>of this consent and avoiding, as far as practicable, removal of individual trees possessing significant ecological values; and</w:t>
            </w:r>
          </w:p>
          <w:p w14:paraId="4F7955D0" w14:textId="77777777" w:rsidR="009B68ED" w:rsidRPr="004D673A" w:rsidRDefault="009B68ED" w:rsidP="009B68ED">
            <w:pPr>
              <w:pStyle w:val="Legal4"/>
              <w:ind w:hanging="392"/>
              <w:rPr>
                <w:rFonts w:asciiTheme="minorHAnsi" w:hAnsiTheme="minorHAnsi"/>
                <w:sz w:val="22"/>
                <w:szCs w:val="22"/>
              </w:rPr>
            </w:pPr>
            <w:r w:rsidRPr="004D673A">
              <w:rPr>
                <w:rFonts w:asciiTheme="minorHAnsi" w:hAnsiTheme="minorHAnsi"/>
                <w:sz w:val="22"/>
                <w:szCs w:val="22"/>
              </w:rPr>
              <w:t xml:space="preserve">Rehabilitating the temporary construction areas, including spoil disposal </w:t>
            </w:r>
            <w:proofErr w:type="gramStart"/>
            <w:r w:rsidRPr="004D673A">
              <w:rPr>
                <w:rFonts w:asciiTheme="minorHAnsi" w:hAnsiTheme="minorHAnsi"/>
                <w:sz w:val="22"/>
                <w:szCs w:val="22"/>
              </w:rPr>
              <w:t>areas;</w:t>
            </w:r>
            <w:proofErr w:type="gramEnd"/>
          </w:p>
          <w:p w14:paraId="7CDDDB3C" w14:textId="216B2B9A" w:rsidR="009B68ED" w:rsidRPr="004D673A" w:rsidRDefault="009B68ED" w:rsidP="009B68ED">
            <w:pPr>
              <w:pStyle w:val="Legal3"/>
              <w:numPr>
                <w:ilvl w:val="2"/>
                <w:numId w:val="96"/>
              </w:numPr>
              <w:rPr>
                <w:rFonts w:asciiTheme="minorHAnsi" w:hAnsiTheme="minorHAnsi"/>
                <w:sz w:val="22"/>
                <w:szCs w:val="22"/>
              </w:rPr>
            </w:pPr>
            <w:r w:rsidRPr="004D673A">
              <w:rPr>
                <w:rFonts w:asciiTheme="minorHAnsi" w:hAnsiTheme="minorHAnsi"/>
                <w:sz w:val="22"/>
                <w:szCs w:val="22"/>
              </w:rPr>
              <w:t xml:space="preserve">A monitoring framework designed to confirm that the requirements of </w:t>
            </w:r>
            <w:r w:rsidRPr="004057A3">
              <w:rPr>
                <w:rFonts w:asciiTheme="minorHAnsi" w:hAnsiTheme="minorHAnsi"/>
                <w:sz w:val="22"/>
                <w:szCs w:val="22"/>
                <w:highlight w:val="lightGray"/>
              </w:rPr>
              <w:t xml:space="preserve">Condition </w:t>
            </w:r>
            <w:r w:rsidR="00042CB1">
              <w:rPr>
                <w:rFonts w:asciiTheme="minorHAnsi" w:hAnsiTheme="minorHAnsi"/>
                <w:sz w:val="22"/>
                <w:szCs w:val="22"/>
                <w:highlight w:val="lightGray"/>
              </w:rPr>
              <w:t>CC26</w:t>
            </w:r>
            <w:r w:rsidRPr="004D673A">
              <w:rPr>
                <w:rFonts w:asciiTheme="minorHAnsi" w:hAnsiTheme="minorHAnsi"/>
                <w:sz w:val="22"/>
                <w:szCs w:val="22"/>
              </w:rPr>
              <w:t xml:space="preserve"> (indigenous </w:t>
            </w:r>
            <w:r w:rsidR="00042CB1">
              <w:rPr>
                <w:rFonts w:asciiTheme="minorHAnsi" w:hAnsiTheme="minorHAnsi"/>
                <w:sz w:val="22"/>
                <w:szCs w:val="22"/>
              </w:rPr>
              <w:t>vegetation c</w:t>
            </w:r>
            <w:r w:rsidRPr="004D673A">
              <w:rPr>
                <w:rFonts w:asciiTheme="minorHAnsi" w:hAnsiTheme="minorHAnsi"/>
                <w:sz w:val="22"/>
                <w:szCs w:val="22"/>
              </w:rPr>
              <w:t>learance area</w:t>
            </w:r>
            <w:r w:rsidR="00042CB1">
              <w:rPr>
                <w:rFonts w:asciiTheme="minorHAnsi" w:hAnsiTheme="minorHAnsi"/>
                <w:sz w:val="22"/>
                <w:szCs w:val="22"/>
              </w:rPr>
              <w:t xml:space="preserve"> limits</w:t>
            </w:r>
            <w:r w:rsidRPr="004D673A">
              <w:rPr>
                <w:rFonts w:asciiTheme="minorHAnsi" w:hAnsiTheme="minorHAnsi"/>
                <w:sz w:val="22"/>
                <w:szCs w:val="22"/>
              </w:rPr>
              <w:t xml:space="preserve">) has been adhered </w:t>
            </w:r>
            <w:proofErr w:type="gramStart"/>
            <w:r w:rsidRPr="004D673A">
              <w:rPr>
                <w:rFonts w:asciiTheme="minorHAnsi" w:hAnsiTheme="minorHAnsi"/>
                <w:sz w:val="22"/>
                <w:szCs w:val="22"/>
              </w:rPr>
              <w:t>to;</w:t>
            </w:r>
            <w:proofErr w:type="gramEnd"/>
          </w:p>
          <w:p w14:paraId="6630825B" w14:textId="77777777" w:rsidR="009B68ED" w:rsidRPr="004D673A" w:rsidRDefault="009B68ED" w:rsidP="009B68ED">
            <w:pPr>
              <w:pStyle w:val="Legal3"/>
              <w:numPr>
                <w:ilvl w:val="2"/>
                <w:numId w:val="96"/>
              </w:numPr>
              <w:rPr>
                <w:rFonts w:asciiTheme="minorHAnsi" w:hAnsiTheme="minorHAnsi"/>
                <w:sz w:val="22"/>
                <w:szCs w:val="22"/>
              </w:rPr>
            </w:pPr>
            <w:r w:rsidRPr="004D673A">
              <w:rPr>
                <w:rFonts w:asciiTheme="minorHAnsi" w:hAnsiTheme="minorHAnsi"/>
                <w:sz w:val="22"/>
                <w:szCs w:val="22"/>
              </w:rPr>
              <w:t>A weed monitoring and control plan; and</w:t>
            </w:r>
          </w:p>
          <w:p w14:paraId="33E38FFF" w14:textId="62A3C1BE" w:rsidR="009B68ED" w:rsidRPr="00681C5C" w:rsidRDefault="009B68ED" w:rsidP="009B68ED">
            <w:pPr>
              <w:pStyle w:val="Legal3"/>
              <w:numPr>
                <w:ilvl w:val="2"/>
                <w:numId w:val="96"/>
              </w:numPr>
              <w:rPr>
                <w:rFonts w:asciiTheme="minorHAnsi" w:hAnsiTheme="minorHAnsi"/>
                <w:sz w:val="22"/>
                <w:szCs w:val="22"/>
              </w:rPr>
            </w:pPr>
            <w:r w:rsidRPr="004D673A">
              <w:rPr>
                <w:rFonts w:asciiTheme="minorHAnsi" w:hAnsiTheme="minorHAnsi"/>
                <w:sz w:val="22"/>
                <w:szCs w:val="22"/>
              </w:rPr>
              <w:t>Reporting of monitoring data, incidents and inspections.</w:t>
            </w:r>
          </w:p>
        </w:tc>
      </w:tr>
      <w:tr w:rsidR="00314D9E" w:rsidRPr="00980849" w14:paraId="451A1107" w14:textId="77777777" w:rsidTr="3E577C81">
        <w:trPr>
          <w:trHeight w:val="567"/>
        </w:trPr>
        <w:tc>
          <w:tcPr>
            <w:tcW w:w="1129" w:type="dxa"/>
            <w:shd w:val="clear" w:color="auto" w:fill="DAE9F7" w:themeFill="text2" w:themeFillTint="1A"/>
            <w:vAlign w:val="center"/>
          </w:tcPr>
          <w:p w14:paraId="66966E21" w14:textId="77777777" w:rsidR="00314D9E" w:rsidRDefault="00314D9E" w:rsidP="00314D9E">
            <w:pPr>
              <w:rPr>
                <w:sz w:val="22"/>
                <w:szCs w:val="22"/>
              </w:rPr>
            </w:pPr>
          </w:p>
        </w:tc>
        <w:tc>
          <w:tcPr>
            <w:tcW w:w="9661" w:type="dxa"/>
            <w:shd w:val="clear" w:color="auto" w:fill="DAE9F7" w:themeFill="text2" w:themeFillTint="1A"/>
            <w:vAlign w:val="center"/>
          </w:tcPr>
          <w:p w14:paraId="340BD5E9" w14:textId="114808EB" w:rsidR="00314D9E" w:rsidRPr="004D673A" w:rsidRDefault="00314D9E" w:rsidP="00314D9E">
            <w:pPr>
              <w:pStyle w:val="Legal5"/>
              <w:numPr>
                <w:ilvl w:val="0"/>
                <w:numId w:val="0"/>
              </w:numPr>
              <w:rPr>
                <w:rFonts w:asciiTheme="minorHAnsi" w:hAnsiTheme="minorHAnsi"/>
                <w:sz w:val="22"/>
                <w:szCs w:val="22"/>
              </w:rPr>
            </w:pPr>
            <w:r>
              <w:rPr>
                <w:rFonts w:asciiTheme="minorHAnsi" w:hAnsiTheme="minorHAnsi"/>
                <w:b/>
                <w:bCs/>
                <w:sz w:val="22"/>
                <w:szCs w:val="22"/>
              </w:rPr>
              <w:t>Avifauna</w:t>
            </w:r>
          </w:p>
        </w:tc>
      </w:tr>
      <w:tr w:rsidR="00314D9E" w:rsidRPr="00980849" w14:paraId="2F355DC0" w14:textId="77777777" w:rsidTr="3E577C81">
        <w:tc>
          <w:tcPr>
            <w:tcW w:w="1129" w:type="dxa"/>
            <w:shd w:val="clear" w:color="auto" w:fill="E8E8E8" w:themeFill="background2"/>
            <w:vAlign w:val="center"/>
          </w:tcPr>
          <w:p w14:paraId="6E9F6208" w14:textId="77777777" w:rsidR="00314D9E" w:rsidRPr="00314D9E" w:rsidRDefault="00314D9E" w:rsidP="00314D9E">
            <w:pPr>
              <w:rPr>
                <w:i/>
                <w:iCs/>
                <w:color w:val="171717" w:themeColor="background2" w:themeShade="1A"/>
                <w:sz w:val="22"/>
                <w:szCs w:val="22"/>
              </w:rPr>
            </w:pPr>
          </w:p>
        </w:tc>
        <w:tc>
          <w:tcPr>
            <w:tcW w:w="9661" w:type="dxa"/>
            <w:shd w:val="clear" w:color="auto" w:fill="E8E8E8" w:themeFill="background2"/>
            <w:vAlign w:val="center"/>
          </w:tcPr>
          <w:p w14:paraId="7380CC95" w14:textId="61FFA712" w:rsidR="00314D9E" w:rsidRPr="00314D9E" w:rsidRDefault="00314D9E" w:rsidP="00314D9E">
            <w:pPr>
              <w:pStyle w:val="Legal5"/>
              <w:numPr>
                <w:ilvl w:val="0"/>
                <w:numId w:val="0"/>
              </w:numPr>
              <w:rPr>
                <w:rFonts w:asciiTheme="minorHAnsi" w:hAnsiTheme="minorHAnsi"/>
                <w:i/>
                <w:iCs/>
                <w:color w:val="171717" w:themeColor="background2" w:themeShade="1A"/>
                <w:sz w:val="22"/>
                <w:szCs w:val="22"/>
              </w:rPr>
            </w:pPr>
            <w:r w:rsidRPr="00314D9E">
              <w:rPr>
                <w:rFonts w:asciiTheme="minorHAnsi" w:hAnsiTheme="minorHAnsi"/>
                <w:i/>
                <w:iCs/>
                <w:color w:val="171717" w:themeColor="background2" w:themeShade="1A"/>
                <w:sz w:val="22"/>
                <w:szCs w:val="22"/>
              </w:rPr>
              <w:t>Acoustic Recording Review</w:t>
            </w:r>
          </w:p>
        </w:tc>
      </w:tr>
      <w:tr w:rsidR="00314D9E" w:rsidRPr="00980849" w14:paraId="1E305FB0" w14:textId="77777777" w:rsidTr="3E577C81">
        <w:tc>
          <w:tcPr>
            <w:tcW w:w="1129" w:type="dxa"/>
          </w:tcPr>
          <w:p w14:paraId="3A09CC4F" w14:textId="714B5EE0" w:rsidR="00314D9E" w:rsidRDefault="00314D9E" w:rsidP="00314D9E">
            <w:pPr>
              <w:rPr>
                <w:sz w:val="22"/>
                <w:szCs w:val="22"/>
              </w:rPr>
            </w:pPr>
            <w:r>
              <w:rPr>
                <w:sz w:val="22"/>
                <w:szCs w:val="22"/>
              </w:rPr>
              <w:t>DC5</w:t>
            </w:r>
            <w:r w:rsidR="00D11C14">
              <w:rPr>
                <w:sz w:val="22"/>
                <w:szCs w:val="22"/>
              </w:rPr>
              <w:t>0</w:t>
            </w:r>
          </w:p>
        </w:tc>
        <w:tc>
          <w:tcPr>
            <w:tcW w:w="9661" w:type="dxa"/>
          </w:tcPr>
          <w:p w14:paraId="24EFCA4B" w14:textId="38806B0E" w:rsidR="00314D9E" w:rsidRPr="004D673A" w:rsidRDefault="00314D9E" w:rsidP="00314D9E">
            <w:pPr>
              <w:pStyle w:val="Legal5"/>
              <w:numPr>
                <w:ilvl w:val="0"/>
                <w:numId w:val="0"/>
              </w:numPr>
              <w:rPr>
                <w:rFonts w:asciiTheme="minorHAnsi" w:hAnsiTheme="minorHAnsi"/>
                <w:sz w:val="22"/>
                <w:szCs w:val="22"/>
              </w:rPr>
            </w:pPr>
            <w:r w:rsidRPr="001F34C4">
              <w:rPr>
                <w:rFonts w:asciiTheme="minorHAnsi" w:hAnsiTheme="minorHAnsi"/>
                <w:sz w:val="22"/>
                <w:szCs w:val="22"/>
              </w:rPr>
              <w:t xml:space="preserve">Within </w:t>
            </w:r>
            <w:r>
              <w:rPr>
                <w:rFonts w:asciiTheme="minorHAnsi" w:hAnsiTheme="minorHAnsi"/>
                <w:sz w:val="22"/>
                <w:szCs w:val="22"/>
              </w:rPr>
              <w:t>thirty (</w:t>
            </w:r>
            <w:r w:rsidRPr="001F34C4">
              <w:rPr>
                <w:rFonts w:asciiTheme="minorHAnsi" w:hAnsiTheme="minorHAnsi"/>
                <w:sz w:val="22"/>
                <w:szCs w:val="22"/>
              </w:rPr>
              <w:t>30</w:t>
            </w:r>
            <w:r>
              <w:rPr>
                <w:rFonts w:asciiTheme="minorHAnsi" w:hAnsiTheme="minorHAnsi"/>
                <w:sz w:val="22"/>
                <w:szCs w:val="22"/>
              </w:rPr>
              <w:t>)</w:t>
            </w:r>
            <w:r w:rsidRPr="001F34C4">
              <w:rPr>
                <w:rFonts w:asciiTheme="minorHAnsi" w:hAnsiTheme="minorHAnsi"/>
                <w:sz w:val="22"/>
                <w:szCs w:val="22"/>
              </w:rPr>
              <w:t xml:space="preserve"> days of the </w:t>
            </w:r>
            <w:r w:rsidRPr="001F34C4">
              <w:rPr>
                <w:rFonts w:asciiTheme="minorHAnsi" w:hAnsiTheme="minorHAnsi"/>
                <w:b/>
                <w:bCs/>
                <w:sz w:val="22"/>
                <w:szCs w:val="22"/>
              </w:rPr>
              <w:t>Commencement of Consent</w:t>
            </w:r>
            <w:r w:rsidRPr="001F34C4">
              <w:rPr>
                <w:rFonts w:asciiTheme="minorHAnsi" w:hAnsiTheme="minorHAnsi"/>
                <w:sz w:val="22"/>
                <w:szCs w:val="22"/>
              </w:rPr>
              <w:t>, t</w:t>
            </w:r>
            <w:r w:rsidRPr="00980849">
              <w:rPr>
                <w:rFonts w:asciiTheme="minorHAnsi" w:hAnsiTheme="minorHAnsi"/>
                <w:sz w:val="22"/>
                <w:szCs w:val="22"/>
              </w:rPr>
              <w:t xml:space="preserve">he </w:t>
            </w:r>
            <w:r>
              <w:rPr>
                <w:rFonts w:asciiTheme="minorHAnsi" w:hAnsiTheme="minorHAnsi"/>
                <w:sz w:val="22"/>
                <w:szCs w:val="22"/>
              </w:rPr>
              <w:t>Consent Holder</w:t>
            </w:r>
            <w:r w:rsidRPr="00980849">
              <w:rPr>
                <w:rFonts w:asciiTheme="minorHAnsi" w:hAnsiTheme="minorHAnsi"/>
                <w:sz w:val="22"/>
                <w:szCs w:val="22"/>
              </w:rPr>
              <w:t xml:space="preserve"> must engage a</w:t>
            </w:r>
            <w:r>
              <w:rPr>
                <w:rFonts w:asciiTheme="minorHAnsi" w:hAnsiTheme="minorHAnsi"/>
                <w:sz w:val="22"/>
                <w:szCs w:val="22"/>
              </w:rPr>
              <w:t>n independent and</w:t>
            </w:r>
            <w:r w:rsidRPr="00980849">
              <w:rPr>
                <w:rFonts w:asciiTheme="minorHAnsi" w:hAnsiTheme="minorHAnsi"/>
                <w:sz w:val="22"/>
                <w:szCs w:val="22"/>
              </w:rPr>
              <w:t xml:space="preserve"> suitably qualified and experienced avifauna expert to review the acoustic recordings. The purpose of this review is to confirm the bird species detected during these recordings. </w:t>
            </w:r>
          </w:p>
        </w:tc>
      </w:tr>
      <w:tr w:rsidR="00314D9E" w:rsidRPr="00980849" w14:paraId="1AB09BB4" w14:textId="77777777" w:rsidTr="3E577C81">
        <w:tc>
          <w:tcPr>
            <w:tcW w:w="1129" w:type="dxa"/>
          </w:tcPr>
          <w:p w14:paraId="4E6FC4C5" w14:textId="1A7D901C" w:rsidR="00314D9E" w:rsidRDefault="00314D9E" w:rsidP="00314D9E">
            <w:pPr>
              <w:rPr>
                <w:sz w:val="22"/>
                <w:szCs w:val="22"/>
              </w:rPr>
            </w:pPr>
            <w:r>
              <w:rPr>
                <w:sz w:val="22"/>
                <w:szCs w:val="22"/>
              </w:rPr>
              <w:t>DC5</w:t>
            </w:r>
            <w:r w:rsidR="00D11C14">
              <w:rPr>
                <w:sz w:val="22"/>
                <w:szCs w:val="22"/>
              </w:rPr>
              <w:t>1</w:t>
            </w:r>
          </w:p>
        </w:tc>
        <w:tc>
          <w:tcPr>
            <w:tcW w:w="9661" w:type="dxa"/>
          </w:tcPr>
          <w:p w14:paraId="3A95D8FC" w14:textId="77777777" w:rsidR="00314D9E" w:rsidRPr="00980849" w:rsidRDefault="00314D9E" w:rsidP="00314D9E">
            <w:pPr>
              <w:pStyle w:val="Legal1"/>
              <w:ind w:left="50"/>
              <w:rPr>
                <w:rFonts w:asciiTheme="minorHAnsi" w:hAnsiTheme="minorHAnsi"/>
                <w:sz w:val="22"/>
                <w:szCs w:val="22"/>
              </w:rPr>
            </w:pPr>
            <w:r w:rsidRPr="00980849">
              <w:rPr>
                <w:rFonts w:asciiTheme="minorHAnsi" w:hAnsiTheme="minorHAnsi"/>
                <w:sz w:val="22"/>
                <w:szCs w:val="22"/>
              </w:rPr>
              <w:t xml:space="preserve">The results of this review must be provided to </w:t>
            </w:r>
            <w:r>
              <w:rPr>
                <w:rFonts w:asciiTheme="minorHAnsi" w:hAnsiTheme="minorHAnsi"/>
                <w:sz w:val="22"/>
                <w:szCs w:val="22"/>
              </w:rPr>
              <w:t xml:space="preserve">WDC and </w:t>
            </w:r>
            <w:r w:rsidRPr="00980849">
              <w:rPr>
                <w:rFonts w:asciiTheme="minorHAnsi" w:hAnsiTheme="minorHAnsi"/>
                <w:sz w:val="22"/>
                <w:szCs w:val="22"/>
              </w:rPr>
              <w:t xml:space="preserve">DOC within </w:t>
            </w:r>
            <w:r>
              <w:rPr>
                <w:rFonts w:asciiTheme="minorHAnsi" w:hAnsiTheme="minorHAnsi"/>
                <w:sz w:val="22"/>
                <w:szCs w:val="22"/>
              </w:rPr>
              <w:t>twenty (</w:t>
            </w:r>
            <w:r w:rsidRPr="00980849">
              <w:rPr>
                <w:rFonts w:asciiTheme="minorHAnsi" w:hAnsiTheme="minorHAnsi"/>
                <w:sz w:val="22"/>
                <w:szCs w:val="22"/>
              </w:rPr>
              <w:t>20</w:t>
            </w:r>
            <w:r>
              <w:rPr>
                <w:rFonts w:asciiTheme="minorHAnsi" w:hAnsiTheme="minorHAnsi"/>
                <w:sz w:val="22"/>
                <w:szCs w:val="22"/>
              </w:rPr>
              <w:t>)</w:t>
            </w:r>
            <w:r w:rsidRPr="00980849">
              <w:rPr>
                <w:rFonts w:asciiTheme="minorHAnsi" w:hAnsiTheme="minorHAnsi"/>
                <w:sz w:val="22"/>
                <w:szCs w:val="22"/>
              </w:rPr>
              <w:t xml:space="preserve"> working days of the </w:t>
            </w:r>
            <w:r>
              <w:rPr>
                <w:rFonts w:asciiTheme="minorHAnsi" w:hAnsiTheme="minorHAnsi"/>
                <w:sz w:val="22"/>
                <w:szCs w:val="22"/>
              </w:rPr>
              <w:t>Consent Holder</w:t>
            </w:r>
            <w:r w:rsidRPr="00980849">
              <w:rPr>
                <w:rFonts w:asciiTheme="minorHAnsi" w:hAnsiTheme="minorHAnsi"/>
                <w:sz w:val="22"/>
                <w:szCs w:val="22"/>
              </w:rPr>
              <w:t xml:space="preserve"> receiving them from the </w:t>
            </w:r>
            <w:r>
              <w:rPr>
                <w:rFonts w:asciiTheme="minorHAnsi" w:hAnsiTheme="minorHAnsi"/>
                <w:sz w:val="22"/>
                <w:szCs w:val="22"/>
              </w:rPr>
              <w:t xml:space="preserve">independent </w:t>
            </w:r>
            <w:r w:rsidRPr="00980849">
              <w:rPr>
                <w:rFonts w:asciiTheme="minorHAnsi" w:hAnsiTheme="minorHAnsi"/>
                <w:sz w:val="22"/>
                <w:szCs w:val="22"/>
              </w:rPr>
              <w:t>avifauna expert.</w:t>
            </w:r>
          </w:p>
          <w:p w14:paraId="30DC9E45" w14:textId="21B206ED" w:rsidR="00314D9E" w:rsidRPr="004D673A" w:rsidRDefault="00314D9E" w:rsidP="00314D9E">
            <w:pPr>
              <w:pStyle w:val="Legal5"/>
              <w:numPr>
                <w:ilvl w:val="0"/>
                <w:numId w:val="0"/>
              </w:numPr>
              <w:rPr>
                <w:rFonts w:asciiTheme="minorHAnsi" w:hAnsiTheme="minorHAnsi"/>
                <w:sz w:val="22"/>
                <w:szCs w:val="22"/>
              </w:rPr>
            </w:pPr>
            <w:r w:rsidRPr="001F34C4">
              <w:rPr>
                <w:rFonts w:asciiTheme="minorHAnsi" w:hAnsiTheme="minorHAnsi"/>
                <w:b/>
                <w:bCs/>
                <w:i/>
                <w:iCs/>
                <w:sz w:val="22"/>
                <w:szCs w:val="22"/>
              </w:rPr>
              <w:t>Advice Note</w:t>
            </w:r>
            <w:r w:rsidRPr="001F34C4">
              <w:rPr>
                <w:rFonts w:asciiTheme="minorHAnsi" w:hAnsiTheme="minorHAnsi"/>
                <w:i/>
                <w:iCs/>
                <w:sz w:val="22"/>
                <w:szCs w:val="22"/>
              </w:rPr>
              <w:t xml:space="preserve">: The acoustic recording referred to are those dated August 2024 and held by </w:t>
            </w:r>
            <w:r w:rsidRPr="001F34C4">
              <w:rPr>
                <w:rFonts w:asciiTheme="minorHAnsi" w:hAnsiTheme="minorHAnsi"/>
                <w:i/>
                <w:iCs/>
                <w:sz w:val="22"/>
                <w:szCs w:val="22"/>
                <w:highlight w:val="yellow"/>
              </w:rPr>
              <w:t>[who??]</w:t>
            </w:r>
          </w:p>
        </w:tc>
      </w:tr>
      <w:tr w:rsidR="00314D9E" w:rsidRPr="00980849" w14:paraId="7BB3DCB2" w14:textId="77777777" w:rsidTr="3E577C81">
        <w:tc>
          <w:tcPr>
            <w:tcW w:w="1129" w:type="dxa"/>
            <w:shd w:val="clear" w:color="auto" w:fill="C1F0C7" w:themeFill="accent3" w:themeFillTint="33"/>
          </w:tcPr>
          <w:p w14:paraId="01D8CDFE" w14:textId="65744D36" w:rsidR="00314D9E" w:rsidRDefault="00314D9E" w:rsidP="00314D9E">
            <w:pPr>
              <w:rPr>
                <w:sz w:val="22"/>
                <w:szCs w:val="22"/>
              </w:rPr>
            </w:pPr>
            <w:r>
              <w:rPr>
                <w:sz w:val="22"/>
                <w:szCs w:val="22"/>
              </w:rPr>
              <w:t>DC5</w:t>
            </w:r>
            <w:r w:rsidR="00D11C14">
              <w:rPr>
                <w:sz w:val="22"/>
                <w:szCs w:val="22"/>
              </w:rPr>
              <w:t>2</w:t>
            </w:r>
          </w:p>
        </w:tc>
        <w:tc>
          <w:tcPr>
            <w:tcW w:w="9661" w:type="dxa"/>
            <w:shd w:val="clear" w:color="auto" w:fill="C1F0C7" w:themeFill="accent3" w:themeFillTint="33"/>
          </w:tcPr>
          <w:p w14:paraId="756340A4" w14:textId="66D26D54" w:rsidR="00314D9E" w:rsidRPr="004D673A" w:rsidRDefault="00314D9E" w:rsidP="00314D9E">
            <w:pPr>
              <w:pStyle w:val="Legal5"/>
              <w:numPr>
                <w:ilvl w:val="0"/>
                <w:numId w:val="0"/>
              </w:numPr>
              <w:rPr>
                <w:rFonts w:asciiTheme="minorHAnsi" w:hAnsiTheme="minorHAnsi"/>
                <w:sz w:val="22"/>
                <w:szCs w:val="22"/>
              </w:rPr>
            </w:pPr>
            <w:r w:rsidRPr="00F60E9E">
              <w:rPr>
                <w:rFonts w:asciiTheme="minorHAnsi" w:hAnsiTheme="minorHAnsi"/>
                <w:sz w:val="22"/>
                <w:szCs w:val="22"/>
              </w:rPr>
              <w:t xml:space="preserve">Pursuant to Section 128 of the RMA, </w:t>
            </w:r>
            <w:r>
              <w:rPr>
                <w:rFonts w:asciiTheme="minorHAnsi" w:hAnsiTheme="minorHAnsi"/>
                <w:sz w:val="22"/>
                <w:szCs w:val="22"/>
              </w:rPr>
              <w:t xml:space="preserve">if the independent </w:t>
            </w:r>
            <w:r w:rsidRPr="00980849">
              <w:rPr>
                <w:rFonts w:asciiTheme="minorHAnsi" w:hAnsiTheme="minorHAnsi"/>
                <w:sz w:val="22"/>
                <w:szCs w:val="22"/>
              </w:rPr>
              <w:t>avifauna expert</w:t>
            </w:r>
            <w:r w:rsidRPr="00F60E9E">
              <w:rPr>
                <w:rFonts w:asciiTheme="minorHAnsi" w:hAnsiTheme="minorHAnsi"/>
                <w:sz w:val="22"/>
                <w:szCs w:val="22"/>
              </w:rPr>
              <w:t xml:space="preserve"> </w:t>
            </w:r>
            <w:r>
              <w:rPr>
                <w:rFonts w:asciiTheme="minorHAnsi" w:hAnsiTheme="minorHAnsi"/>
                <w:sz w:val="22"/>
                <w:szCs w:val="22"/>
              </w:rPr>
              <w:t xml:space="preserve">identifies the presence of Kiwi in the </w:t>
            </w:r>
            <w:r w:rsidRPr="0045649E">
              <w:rPr>
                <w:rFonts w:asciiTheme="minorHAnsi" w:hAnsiTheme="minorHAnsi"/>
                <w:sz w:val="22"/>
                <w:szCs w:val="22"/>
              </w:rPr>
              <w:t xml:space="preserve">review required under </w:t>
            </w:r>
            <w:r w:rsidRPr="00BB3A25">
              <w:rPr>
                <w:rFonts w:asciiTheme="minorHAnsi" w:hAnsiTheme="minorHAnsi"/>
                <w:sz w:val="22"/>
                <w:szCs w:val="22"/>
                <w:highlight w:val="lightGray"/>
              </w:rPr>
              <w:t>Condition DC5</w:t>
            </w:r>
            <w:r w:rsidR="00382845">
              <w:rPr>
                <w:rFonts w:asciiTheme="minorHAnsi" w:hAnsiTheme="minorHAnsi"/>
                <w:sz w:val="22"/>
                <w:szCs w:val="22"/>
                <w:highlight w:val="lightGray"/>
              </w:rPr>
              <w:t>0</w:t>
            </w:r>
            <w:r w:rsidRPr="00BB3A25">
              <w:rPr>
                <w:rFonts w:asciiTheme="minorHAnsi" w:hAnsiTheme="minorHAnsi"/>
                <w:sz w:val="22"/>
                <w:szCs w:val="22"/>
                <w:highlight w:val="lightGray"/>
              </w:rPr>
              <w:t>,</w:t>
            </w:r>
            <w:r w:rsidRPr="0045649E">
              <w:rPr>
                <w:rFonts w:asciiTheme="minorHAnsi" w:hAnsiTheme="minorHAnsi"/>
                <w:sz w:val="22"/>
                <w:szCs w:val="22"/>
              </w:rPr>
              <w:t xml:space="preserve"> the conditions of this consent </w:t>
            </w:r>
            <w:r w:rsidRPr="0045649E">
              <w:rPr>
                <w:rFonts w:asciiTheme="minorHAnsi" w:hAnsiTheme="minorHAnsi"/>
                <w:sz w:val="22"/>
                <w:szCs w:val="22"/>
                <w:highlight w:val="yellow"/>
              </w:rPr>
              <w:t>(&lt;insert permit number&gt;)</w:t>
            </w:r>
            <w:r w:rsidRPr="0045649E">
              <w:rPr>
                <w:rFonts w:asciiTheme="minorHAnsi" w:hAnsiTheme="minorHAnsi"/>
                <w:sz w:val="22"/>
                <w:szCs w:val="22"/>
              </w:rPr>
              <w:t xml:space="preserve"> may be reviewed by the Consent Authority at the Consent Holder’s cost within </w:t>
            </w:r>
            <w:r>
              <w:rPr>
                <w:rFonts w:asciiTheme="minorHAnsi" w:hAnsiTheme="minorHAnsi"/>
                <w:sz w:val="22"/>
                <w:szCs w:val="22"/>
              </w:rPr>
              <w:t>thirty (</w:t>
            </w:r>
            <w:r w:rsidRPr="0045649E">
              <w:rPr>
                <w:rFonts w:asciiTheme="minorHAnsi" w:hAnsiTheme="minorHAnsi"/>
                <w:sz w:val="22"/>
                <w:szCs w:val="22"/>
              </w:rPr>
              <w:t>30</w:t>
            </w:r>
            <w:r>
              <w:rPr>
                <w:rFonts w:asciiTheme="minorHAnsi" w:hAnsiTheme="minorHAnsi"/>
                <w:sz w:val="22"/>
                <w:szCs w:val="22"/>
              </w:rPr>
              <w:t>)</w:t>
            </w:r>
            <w:r w:rsidRPr="0045649E">
              <w:rPr>
                <w:rFonts w:asciiTheme="minorHAnsi" w:hAnsiTheme="minorHAnsi"/>
                <w:sz w:val="22"/>
                <w:szCs w:val="22"/>
              </w:rPr>
              <w:t xml:space="preserve"> </w:t>
            </w:r>
            <w:r w:rsidRPr="0045649E">
              <w:rPr>
                <w:rFonts w:asciiTheme="minorHAnsi" w:hAnsiTheme="minorHAnsi"/>
                <w:sz w:val="22"/>
                <w:szCs w:val="22"/>
              </w:rPr>
              <w:lastRenderedPageBreak/>
              <w:t xml:space="preserve">working days of receiving the review in order to vary the Avifauna Management Plan requirements set out in </w:t>
            </w:r>
            <w:r w:rsidRPr="00BB3A25">
              <w:rPr>
                <w:rFonts w:asciiTheme="minorHAnsi" w:hAnsiTheme="minorHAnsi"/>
                <w:sz w:val="22"/>
                <w:szCs w:val="22"/>
                <w:highlight w:val="lightGray"/>
              </w:rPr>
              <w:t>Conditions DC5</w:t>
            </w:r>
            <w:r w:rsidR="00382845" w:rsidRPr="00382845">
              <w:rPr>
                <w:rFonts w:asciiTheme="minorHAnsi" w:hAnsiTheme="minorHAnsi"/>
                <w:sz w:val="22"/>
                <w:szCs w:val="22"/>
                <w:highlight w:val="lightGray"/>
              </w:rPr>
              <w:t>3</w:t>
            </w:r>
            <w:r w:rsidRPr="0045649E">
              <w:rPr>
                <w:rFonts w:asciiTheme="minorHAnsi" w:hAnsiTheme="minorHAnsi"/>
                <w:sz w:val="22"/>
                <w:szCs w:val="22"/>
              </w:rPr>
              <w:t>.</w:t>
            </w:r>
          </w:p>
        </w:tc>
      </w:tr>
      <w:tr w:rsidR="00314D9E" w:rsidRPr="00980849" w14:paraId="4E32F844" w14:textId="77777777" w:rsidTr="3E577C81">
        <w:trPr>
          <w:trHeight w:val="425"/>
        </w:trPr>
        <w:tc>
          <w:tcPr>
            <w:tcW w:w="1129" w:type="dxa"/>
            <w:shd w:val="clear" w:color="auto" w:fill="E8E8E8" w:themeFill="background2"/>
            <w:vAlign w:val="center"/>
          </w:tcPr>
          <w:p w14:paraId="4200812E" w14:textId="77777777" w:rsidR="00314D9E" w:rsidRPr="00314D9E" w:rsidRDefault="00314D9E" w:rsidP="00314D9E">
            <w:pPr>
              <w:pStyle w:val="Legal5"/>
              <w:numPr>
                <w:ilvl w:val="0"/>
                <w:numId w:val="0"/>
              </w:numPr>
              <w:rPr>
                <w:rFonts w:asciiTheme="minorHAnsi" w:hAnsiTheme="minorHAnsi"/>
                <w:i/>
                <w:iCs/>
                <w:color w:val="171717" w:themeColor="background2" w:themeShade="1A"/>
                <w:sz w:val="22"/>
                <w:szCs w:val="22"/>
              </w:rPr>
            </w:pPr>
          </w:p>
        </w:tc>
        <w:tc>
          <w:tcPr>
            <w:tcW w:w="9661" w:type="dxa"/>
            <w:shd w:val="clear" w:color="auto" w:fill="E8E8E8" w:themeFill="background2"/>
            <w:vAlign w:val="center"/>
          </w:tcPr>
          <w:p w14:paraId="28688E97" w14:textId="050B29D1" w:rsidR="00314D9E" w:rsidRPr="00314D9E" w:rsidRDefault="00314D9E" w:rsidP="00314D9E">
            <w:pPr>
              <w:pStyle w:val="Legal5"/>
              <w:numPr>
                <w:ilvl w:val="0"/>
                <w:numId w:val="0"/>
              </w:numPr>
              <w:rPr>
                <w:rFonts w:asciiTheme="minorHAnsi" w:hAnsiTheme="minorHAnsi"/>
                <w:i/>
                <w:iCs/>
                <w:color w:val="171717" w:themeColor="background2" w:themeShade="1A"/>
                <w:sz w:val="22"/>
                <w:szCs w:val="22"/>
              </w:rPr>
            </w:pPr>
            <w:r w:rsidRPr="00314D9E">
              <w:rPr>
                <w:rFonts w:asciiTheme="minorHAnsi" w:hAnsiTheme="minorHAnsi"/>
                <w:i/>
                <w:iCs/>
                <w:color w:val="171717" w:themeColor="background2" w:themeShade="1A"/>
                <w:sz w:val="22"/>
                <w:szCs w:val="22"/>
              </w:rPr>
              <w:t xml:space="preserve">Avifauna Management Plan </w:t>
            </w:r>
          </w:p>
        </w:tc>
      </w:tr>
      <w:tr w:rsidR="00314D9E" w:rsidRPr="00980849" w14:paraId="55CEC671" w14:textId="77777777" w:rsidTr="3E577C81">
        <w:tc>
          <w:tcPr>
            <w:tcW w:w="1129" w:type="dxa"/>
          </w:tcPr>
          <w:p w14:paraId="41F3C3EA" w14:textId="093B730E" w:rsidR="00314D9E" w:rsidRPr="00980849" w:rsidRDefault="00314D9E" w:rsidP="00314D9E">
            <w:pPr>
              <w:rPr>
                <w:sz w:val="22"/>
                <w:szCs w:val="22"/>
              </w:rPr>
            </w:pPr>
            <w:r>
              <w:rPr>
                <w:sz w:val="22"/>
                <w:szCs w:val="22"/>
              </w:rPr>
              <w:t>DC5</w:t>
            </w:r>
            <w:r w:rsidR="00D11C14">
              <w:rPr>
                <w:sz w:val="22"/>
                <w:szCs w:val="22"/>
              </w:rPr>
              <w:t>3</w:t>
            </w:r>
          </w:p>
        </w:tc>
        <w:tc>
          <w:tcPr>
            <w:tcW w:w="9661" w:type="dxa"/>
          </w:tcPr>
          <w:p w14:paraId="369765F8" w14:textId="13F3F13F" w:rsidR="00314D9E" w:rsidRPr="004D673A" w:rsidRDefault="00314D9E" w:rsidP="00314D9E">
            <w:pPr>
              <w:pStyle w:val="Default"/>
              <w:numPr>
                <w:ilvl w:val="0"/>
                <w:numId w:val="47"/>
              </w:numPr>
              <w:rPr>
                <w:rFonts w:asciiTheme="minorHAnsi" w:hAnsiTheme="minorHAnsi"/>
                <w:sz w:val="22"/>
                <w:szCs w:val="22"/>
              </w:rPr>
            </w:pPr>
            <w:r w:rsidRPr="004D673A">
              <w:rPr>
                <w:rFonts w:asciiTheme="minorHAnsi" w:hAnsiTheme="minorHAnsi"/>
                <w:sz w:val="22"/>
                <w:szCs w:val="22"/>
              </w:rPr>
              <w:t xml:space="preserve">The objective of the </w:t>
            </w:r>
            <w:r w:rsidRPr="004D673A">
              <w:rPr>
                <w:rFonts w:asciiTheme="minorHAnsi" w:hAnsiTheme="minorHAnsi"/>
                <w:b/>
                <w:bCs/>
                <w:sz w:val="22"/>
                <w:szCs w:val="22"/>
              </w:rPr>
              <w:t>AMP</w:t>
            </w:r>
            <w:r w:rsidRPr="004D673A">
              <w:rPr>
                <w:rFonts w:asciiTheme="minorHAnsi" w:hAnsiTheme="minorHAnsi"/>
                <w:sz w:val="22"/>
                <w:szCs w:val="22"/>
              </w:rPr>
              <w:t xml:space="preserve"> is to specify the methods that will be applied to avoid, remedy, minimise or mitigate potential adverse effects on avifauna (including whio) associated with the construction of the Scheme and to comply with all relevant conditions regarding the management and protection of native avifauna.</w:t>
            </w:r>
          </w:p>
          <w:p w14:paraId="674B3A56" w14:textId="77777777" w:rsidR="00314D9E" w:rsidRPr="004D673A" w:rsidRDefault="00314D9E" w:rsidP="00314D9E">
            <w:pPr>
              <w:pStyle w:val="Default"/>
              <w:numPr>
                <w:ilvl w:val="0"/>
                <w:numId w:val="47"/>
              </w:numPr>
              <w:rPr>
                <w:rFonts w:asciiTheme="minorHAnsi" w:hAnsiTheme="minorHAnsi"/>
                <w:sz w:val="22"/>
                <w:szCs w:val="22"/>
              </w:rPr>
            </w:pPr>
            <w:r w:rsidRPr="004D673A">
              <w:rPr>
                <w:rFonts w:asciiTheme="minorHAnsi" w:hAnsiTheme="minorHAnsi"/>
                <w:sz w:val="22"/>
                <w:szCs w:val="22"/>
              </w:rPr>
              <w:t xml:space="preserve">To achieve this objective, the </w:t>
            </w:r>
            <w:r w:rsidRPr="004D673A">
              <w:rPr>
                <w:rFonts w:asciiTheme="minorHAnsi" w:hAnsiTheme="minorHAnsi"/>
                <w:b/>
                <w:bCs/>
                <w:sz w:val="22"/>
                <w:szCs w:val="22"/>
              </w:rPr>
              <w:t>AMP</w:t>
            </w:r>
            <w:r w:rsidRPr="004D673A">
              <w:rPr>
                <w:rFonts w:asciiTheme="minorHAnsi" w:hAnsiTheme="minorHAnsi"/>
                <w:sz w:val="22"/>
                <w:szCs w:val="22"/>
              </w:rPr>
              <w:t xml:space="preserve"> must include (as a minimum): </w:t>
            </w:r>
          </w:p>
          <w:p w14:paraId="4C09F140" w14:textId="0A371C6A" w:rsidR="00314D9E" w:rsidRPr="004D673A" w:rsidRDefault="00314D9E" w:rsidP="00314D9E">
            <w:pPr>
              <w:pStyle w:val="Legal3"/>
              <w:numPr>
                <w:ilvl w:val="1"/>
                <w:numId w:val="47"/>
              </w:numPr>
              <w:ind w:left="1446" w:hanging="567"/>
              <w:rPr>
                <w:rFonts w:asciiTheme="minorHAnsi" w:hAnsiTheme="minorHAnsi"/>
                <w:sz w:val="22"/>
                <w:szCs w:val="22"/>
              </w:rPr>
            </w:pPr>
            <w:r>
              <w:rPr>
                <w:rFonts w:asciiTheme="minorHAnsi" w:hAnsiTheme="minorHAnsi"/>
                <w:sz w:val="22"/>
                <w:szCs w:val="22"/>
              </w:rPr>
              <w:t>m</w:t>
            </w:r>
            <w:r w:rsidRPr="004D673A">
              <w:rPr>
                <w:rFonts w:asciiTheme="minorHAnsi" w:hAnsiTheme="minorHAnsi"/>
                <w:sz w:val="22"/>
                <w:szCs w:val="22"/>
              </w:rPr>
              <w:t xml:space="preserve">ethods, procedures or protocols for managing effects on indigenous avifauna including, to the extent </w:t>
            </w:r>
            <w:proofErr w:type="gramStart"/>
            <w:r w:rsidRPr="004D673A">
              <w:rPr>
                <w:rFonts w:asciiTheme="minorHAnsi" w:hAnsiTheme="minorHAnsi"/>
                <w:sz w:val="22"/>
                <w:szCs w:val="22"/>
              </w:rPr>
              <w:t>practicable;</w:t>
            </w:r>
            <w:proofErr w:type="gramEnd"/>
          </w:p>
          <w:p w14:paraId="3478EF54" w14:textId="77777777" w:rsidR="00314D9E" w:rsidRPr="004D673A" w:rsidRDefault="00314D9E" w:rsidP="00314D9E">
            <w:pPr>
              <w:pStyle w:val="Legal3"/>
              <w:numPr>
                <w:ilvl w:val="1"/>
                <w:numId w:val="47"/>
              </w:numPr>
              <w:ind w:left="1446" w:hanging="567"/>
              <w:rPr>
                <w:rFonts w:asciiTheme="minorHAnsi" w:hAnsiTheme="minorHAnsi"/>
                <w:sz w:val="22"/>
                <w:szCs w:val="22"/>
              </w:rPr>
            </w:pPr>
            <w:r w:rsidRPr="004D673A">
              <w:rPr>
                <w:rFonts w:asciiTheme="minorHAnsi" w:hAnsiTheme="minorHAnsi"/>
                <w:sz w:val="22"/>
                <w:szCs w:val="22"/>
              </w:rPr>
              <w:t>undertaking Streamworks maintenance at the Headworks outside of the whio breeding season (September – December</w:t>
            </w:r>
            <w:proofErr w:type="gramStart"/>
            <w:r w:rsidRPr="004D673A">
              <w:rPr>
                <w:rFonts w:asciiTheme="minorHAnsi" w:hAnsiTheme="minorHAnsi"/>
                <w:sz w:val="22"/>
                <w:szCs w:val="22"/>
              </w:rPr>
              <w:t>);</w:t>
            </w:r>
            <w:proofErr w:type="gramEnd"/>
          </w:p>
          <w:p w14:paraId="1E824382" w14:textId="77777777" w:rsidR="00314D9E" w:rsidRPr="004D673A" w:rsidRDefault="00314D9E" w:rsidP="00314D9E">
            <w:pPr>
              <w:pStyle w:val="Legal3"/>
              <w:numPr>
                <w:ilvl w:val="1"/>
                <w:numId w:val="47"/>
              </w:numPr>
              <w:ind w:left="1446" w:hanging="567"/>
              <w:rPr>
                <w:rFonts w:asciiTheme="minorHAnsi" w:hAnsiTheme="minorHAnsi"/>
                <w:sz w:val="22"/>
                <w:szCs w:val="22"/>
              </w:rPr>
            </w:pPr>
            <w:r w:rsidRPr="004D673A">
              <w:rPr>
                <w:rFonts w:asciiTheme="minorHAnsi" w:hAnsiTheme="minorHAnsi"/>
                <w:sz w:val="22"/>
                <w:szCs w:val="22"/>
              </w:rPr>
              <w:t>minimising helicopter trips within the Site during the whio breeding season; and</w:t>
            </w:r>
          </w:p>
          <w:p w14:paraId="06648B7A" w14:textId="77777777" w:rsidR="00314D9E" w:rsidRPr="004D673A" w:rsidRDefault="00314D9E" w:rsidP="00314D9E">
            <w:pPr>
              <w:pStyle w:val="Legal3"/>
              <w:numPr>
                <w:ilvl w:val="1"/>
                <w:numId w:val="47"/>
              </w:numPr>
              <w:ind w:left="1446" w:hanging="567"/>
              <w:rPr>
                <w:rFonts w:asciiTheme="minorHAnsi" w:hAnsiTheme="minorHAnsi"/>
                <w:sz w:val="22"/>
                <w:szCs w:val="22"/>
              </w:rPr>
            </w:pPr>
            <w:r w:rsidRPr="004D673A">
              <w:rPr>
                <w:rFonts w:asciiTheme="minorHAnsi" w:hAnsiTheme="minorHAnsi"/>
                <w:sz w:val="22"/>
                <w:szCs w:val="22"/>
              </w:rPr>
              <w:t>minimising construction activities and use of outdoor lighting between dusk and dawn.</w:t>
            </w:r>
          </w:p>
          <w:p w14:paraId="5A47721A" w14:textId="7F49C102" w:rsidR="00314D9E" w:rsidRPr="004D673A" w:rsidRDefault="00314D9E" w:rsidP="00314D9E">
            <w:pPr>
              <w:pStyle w:val="Legal3"/>
              <w:numPr>
                <w:ilvl w:val="1"/>
                <w:numId w:val="47"/>
              </w:numPr>
              <w:ind w:left="1446" w:hanging="567"/>
              <w:rPr>
                <w:rFonts w:asciiTheme="minorHAnsi" w:hAnsiTheme="minorHAnsi"/>
                <w:sz w:val="22"/>
                <w:szCs w:val="22"/>
              </w:rPr>
            </w:pPr>
            <w:r>
              <w:rPr>
                <w:rFonts w:asciiTheme="minorHAnsi" w:hAnsiTheme="minorHAnsi"/>
                <w:sz w:val="22"/>
                <w:szCs w:val="22"/>
              </w:rPr>
              <w:t>p</w:t>
            </w:r>
            <w:r w:rsidRPr="004D673A">
              <w:rPr>
                <w:rFonts w:asciiTheme="minorHAnsi" w:hAnsiTheme="minorHAnsi"/>
                <w:sz w:val="22"/>
                <w:szCs w:val="22"/>
              </w:rPr>
              <w:t xml:space="preserve">rotocols during vegetation and other avifauna habitat </w:t>
            </w:r>
            <w:proofErr w:type="gramStart"/>
            <w:r w:rsidRPr="004D673A">
              <w:rPr>
                <w:rFonts w:asciiTheme="minorHAnsi" w:hAnsiTheme="minorHAnsi"/>
                <w:sz w:val="22"/>
                <w:szCs w:val="22"/>
              </w:rPr>
              <w:t>removal;</w:t>
            </w:r>
            <w:proofErr w:type="gramEnd"/>
          </w:p>
          <w:p w14:paraId="01F144CA" w14:textId="4B7E53E6" w:rsidR="00314D9E" w:rsidRPr="004D673A" w:rsidRDefault="00314D9E" w:rsidP="00314D9E">
            <w:pPr>
              <w:pStyle w:val="Legal3"/>
              <w:numPr>
                <w:ilvl w:val="1"/>
                <w:numId w:val="47"/>
              </w:numPr>
              <w:ind w:left="1446" w:hanging="567"/>
              <w:rPr>
                <w:rFonts w:asciiTheme="minorHAnsi" w:hAnsiTheme="minorHAnsi"/>
                <w:sz w:val="22"/>
                <w:szCs w:val="22"/>
              </w:rPr>
            </w:pPr>
            <w:r>
              <w:rPr>
                <w:rFonts w:asciiTheme="minorHAnsi" w:hAnsiTheme="minorHAnsi"/>
                <w:sz w:val="22"/>
                <w:szCs w:val="22"/>
              </w:rPr>
              <w:t>b</w:t>
            </w:r>
            <w:r w:rsidRPr="004D673A">
              <w:rPr>
                <w:rFonts w:asciiTheme="minorHAnsi" w:hAnsiTheme="minorHAnsi"/>
                <w:sz w:val="22"/>
                <w:szCs w:val="22"/>
              </w:rPr>
              <w:t xml:space="preserve">ird injury and mortality </w:t>
            </w:r>
            <w:proofErr w:type="gramStart"/>
            <w:r w:rsidRPr="004D673A">
              <w:rPr>
                <w:rFonts w:asciiTheme="minorHAnsi" w:hAnsiTheme="minorHAnsi"/>
                <w:sz w:val="22"/>
                <w:szCs w:val="22"/>
              </w:rPr>
              <w:t>protocols;</w:t>
            </w:r>
            <w:proofErr w:type="gramEnd"/>
          </w:p>
          <w:p w14:paraId="4F1663D0" w14:textId="4865873B" w:rsidR="00314D9E" w:rsidRPr="004D673A" w:rsidRDefault="00314D9E" w:rsidP="00314D9E">
            <w:pPr>
              <w:pStyle w:val="Legal3"/>
              <w:numPr>
                <w:ilvl w:val="1"/>
                <w:numId w:val="47"/>
              </w:numPr>
              <w:ind w:left="1446" w:hanging="567"/>
              <w:rPr>
                <w:rFonts w:asciiTheme="minorHAnsi" w:hAnsiTheme="minorHAnsi"/>
                <w:sz w:val="22"/>
                <w:szCs w:val="22"/>
              </w:rPr>
            </w:pPr>
            <w:r>
              <w:rPr>
                <w:rFonts w:asciiTheme="minorHAnsi" w:hAnsiTheme="minorHAnsi"/>
                <w:sz w:val="22"/>
                <w:szCs w:val="22"/>
              </w:rPr>
              <w:t>c</w:t>
            </w:r>
            <w:r w:rsidRPr="004D673A">
              <w:rPr>
                <w:rFonts w:asciiTheme="minorHAnsi" w:hAnsiTheme="minorHAnsi"/>
                <w:sz w:val="22"/>
                <w:szCs w:val="22"/>
              </w:rPr>
              <w:t xml:space="preserve">ompensation details designed to address residual construction related effects on forest birds and whio in accordance with </w:t>
            </w:r>
            <w:r w:rsidRPr="004057A3">
              <w:rPr>
                <w:rFonts w:asciiTheme="minorHAnsi" w:hAnsiTheme="minorHAnsi"/>
                <w:sz w:val="22"/>
                <w:szCs w:val="22"/>
                <w:highlight w:val="lightGray"/>
              </w:rPr>
              <w:t>Conditions DC60, DC61 and DC62</w:t>
            </w:r>
            <w:r w:rsidRPr="004D673A">
              <w:rPr>
                <w:rFonts w:asciiTheme="minorHAnsi" w:hAnsiTheme="minorHAnsi"/>
                <w:sz w:val="22"/>
                <w:szCs w:val="22"/>
              </w:rPr>
              <w:t>; and</w:t>
            </w:r>
          </w:p>
          <w:p w14:paraId="3FAFC96A" w14:textId="42A26EC8" w:rsidR="00314D9E" w:rsidRPr="00980849" w:rsidRDefault="00314D9E" w:rsidP="00314D9E">
            <w:pPr>
              <w:pStyle w:val="Legal3"/>
              <w:numPr>
                <w:ilvl w:val="1"/>
                <w:numId w:val="47"/>
              </w:numPr>
              <w:ind w:left="1446" w:hanging="567"/>
              <w:rPr>
                <w:rFonts w:asciiTheme="minorHAnsi" w:hAnsiTheme="minorHAnsi"/>
                <w:sz w:val="22"/>
                <w:szCs w:val="22"/>
              </w:rPr>
            </w:pPr>
            <w:r>
              <w:rPr>
                <w:rFonts w:asciiTheme="minorHAnsi" w:hAnsiTheme="minorHAnsi"/>
                <w:sz w:val="22"/>
                <w:szCs w:val="22"/>
              </w:rPr>
              <w:t>c</w:t>
            </w:r>
            <w:r w:rsidRPr="004D673A">
              <w:rPr>
                <w:rFonts w:asciiTheme="minorHAnsi" w:hAnsiTheme="minorHAnsi"/>
                <w:sz w:val="22"/>
                <w:szCs w:val="22"/>
              </w:rPr>
              <w:t>ompliance monitoring and reporting processes.</w:t>
            </w:r>
          </w:p>
        </w:tc>
      </w:tr>
      <w:tr w:rsidR="00314D9E" w:rsidRPr="00980849" w14:paraId="70D63FF8" w14:textId="77777777" w:rsidTr="3E577C81">
        <w:trPr>
          <w:trHeight w:val="567"/>
        </w:trPr>
        <w:tc>
          <w:tcPr>
            <w:tcW w:w="1129" w:type="dxa"/>
            <w:shd w:val="clear" w:color="auto" w:fill="DAE9F7" w:themeFill="text2" w:themeFillTint="1A"/>
            <w:vAlign w:val="center"/>
          </w:tcPr>
          <w:p w14:paraId="3F7200E4" w14:textId="77777777" w:rsidR="00314D9E" w:rsidRPr="00980849" w:rsidRDefault="00314D9E" w:rsidP="00314D9E">
            <w:pPr>
              <w:pStyle w:val="ACConditionBodyText"/>
              <w:ind w:left="0"/>
              <w:rPr>
                <w:rFonts w:asciiTheme="minorHAnsi" w:hAnsiTheme="minorHAnsi"/>
                <w:szCs w:val="22"/>
              </w:rPr>
            </w:pPr>
          </w:p>
        </w:tc>
        <w:tc>
          <w:tcPr>
            <w:tcW w:w="9661" w:type="dxa"/>
            <w:shd w:val="clear" w:color="auto" w:fill="DAE9F7" w:themeFill="text2" w:themeFillTint="1A"/>
            <w:vAlign w:val="center"/>
          </w:tcPr>
          <w:p w14:paraId="1399080B" w14:textId="312B6B3A" w:rsidR="00314D9E" w:rsidRPr="00980849" w:rsidRDefault="00314D9E" w:rsidP="00314D9E">
            <w:pPr>
              <w:pStyle w:val="ACConditionBodyText"/>
              <w:ind w:left="0"/>
              <w:rPr>
                <w:rFonts w:asciiTheme="minorHAnsi" w:hAnsiTheme="minorHAnsi"/>
                <w:b/>
                <w:bCs w:val="0"/>
                <w:szCs w:val="22"/>
              </w:rPr>
            </w:pPr>
            <w:r w:rsidRPr="00980849">
              <w:rPr>
                <w:rFonts w:asciiTheme="minorHAnsi" w:hAnsiTheme="minorHAnsi"/>
                <w:b/>
                <w:bCs w:val="0"/>
                <w:szCs w:val="22"/>
              </w:rPr>
              <w:t xml:space="preserve">Bat Management Plan </w:t>
            </w:r>
          </w:p>
        </w:tc>
      </w:tr>
      <w:tr w:rsidR="00314D9E" w:rsidRPr="00980849" w14:paraId="708364AE" w14:textId="77777777" w:rsidTr="3E577C81">
        <w:tc>
          <w:tcPr>
            <w:tcW w:w="1129" w:type="dxa"/>
          </w:tcPr>
          <w:p w14:paraId="1839C28F" w14:textId="54FFB995" w:rsidR="00314D9E" w:rsidRPr="00980849" w:rsidRDefault="00314D9E" w:rsidP="00314D9E">
            <w:pPr>
              <w:pStyle w:val="ACConditionBodyText"/>
              <w:ind w:left="0"/>
              <w:rPr>
                <w:rFonts w:asciiTheme="minorHAnsi" w:hAnsiTheme="minorHAnsi"/>
                <w:szCs w:val="22"/>
              </w:rPr>
            </w:pPr>
            <w:r>
              <w:rPr>
                <w:szCs w:val="22"/>
              </w:rPr>
              <w:t>DC54</w:t>
            </w:r>
          </w:p>
        </w:tc>
        <w:tc>
          <w:tcPr>
            <w:tcW w:w="9661" w:type="dxa"/>
          </w:tcPr>
          <w:p w14:paraId="0F54A55B" w14:textId="11AF3801" w:rsidR="00314D9E" w:rsidRPr="001740A4" w:rsidRDefault="00314D9E" w:rsidP="00314D9E">
            <w:pPr>
              <w:pStyle w:val="Legal5"/>
              <w:tabs>
                <w:tab w:val="clear" w:pos="2693"/>
              </w:tabs>
              <w:ind w:left="737" w:hanging="425"/>
              <w:rPr>
                <w:rFonts w:asciiTheme="minorHAnsi" w:hAnsiTheme="minorHAnsi"/>
                <w:sz w:val="22"/>
                <w:szCs w:val="22"/>
              </w:rPr>
            </w:pPr>
            <w:r w:rsidRPr="001740A4">
              <w:rPr>
                <w:rFonts w:asciiTheme="minorHAnsi" w:hAnsiTheme="minorHAnsi"/>
                <w:sz w:val="22"/>
                <w:szCs w:val="22"/>
              </w:rPr>
              <w:t xml:space="preserve">The objective of the </w:t>
            </w:r>
            <w:r w:rsidRPr="003A3E60">
              <w:rPr>
                <w:rFonts w:asciiTheme="minorHAnsi" w:hAnsiTheme="minorHAnsi"/>
                <w:b/>
                <w:bCs/>
                <w:sz w:val="22"/>
                <w:szCs w:val="22"/>
              </w:rPr>
              <w:t>BMP</w:t>
            </w:r>
            <w:r w:rsidRPr="001740A4">
              <w:rPr>
                <w:rFonts w:asciiTheme="minorHAnsi" w:hAnsiTheme="minorHAnsi"/>
                <w:sz w:val="22"/>
                <w:szCs w:val="22"/>
              </w:rPr>
              <w:t xml:space="preserve"> is to specify the procedures and methods to be applied during construction and operation of the </w:t>
            </w:r>
            <w:r w:rsidRPr="001740A4">
              <w:rPr>
                <w:rFonts w:asciiTheme="minorHAnsi" w:hAnsiTheme="minorHAnsi"/>
                <w:b/>
                <w:sz w:val="22"/>
                <w:szCs w:val="22"/>
              </w:rPr>
              <w:t>Scheme</w:t>
            </w:r>
            <w:r w:rsidRPr="001740A4">
              <w:rPr>
                <w:rFonts w:asciiTheme="minorHAnsi" w:hAnsiTheme="minorHAnsi"/>
                <w:sz w:val="22"/>
                <w:szCs w:val="22"/>
              </w:rPr>
              <w:t xml:space="preserve"> to manage potential adverse effects on long-tailed bats (</w:t>
            </w:r>
            <w:r w:rsidRPr="001740A4">
              <w:rPr>
                <w:rFonts w:asciiTheme="minorHAnsi" w:hAnsiTheme="minorHAnsi"/>
                <w:i/>
                <w:iCs/>
                <w:sz w:val="22"/>
                <w:szCs w:val="22"/>
              </w:rPr>
              <w:t>Chalinolobus tuberculatus</w:t>
            </w:r>
            <w:r w:rsidRPr="001740A4">
              <w:rPr>
                <w:rFonts w:asciiTheme="minorHAnsi" w:hAnsiTheme="minorHAnsi"/>
                <w:sz w:val="22"/>
                <w:szCs w:val="22"/>
              </w:rPr>
              <w:t>).</w:t>
            </w:r>
          </w:p>
          <w:p w14:paraId="233E7762" w14:textId="77777777" w:rsidR="00314D9E" w:rsidRPr="00263356" w:rsidRDefault="00314D9E" w:rsidP="00314D9E">
            <w:pPr>
              <w:pStyle w:val="Legal5"/>
              <w:tabs>
                <w:tab w:val="clear" w:pos="2693"/>
              </w:tabs>
              <w:ind w:left="737" w:hanging="425"/>
              <w:rPr>
                <w:rFonts w:asciiTheme="minorHAnsi" w:hAnsiTheme="minorHAnsi"/>
                <w:sz w:val="22"/>
                <w:szCs w:val="22"/>
              </w:rPr>
            </w:pPr>
            <w:r w:rsidRPr="00980849">
              <w:rPr>
                <w:rFonts w:asciiTheme="minorHAnsi" w:hAnsiTheme="minorHAnsi"/>
                <w:sz w:val="22"/>
                <w:szCs w:val="22"/>
              </w:rPr>
              <w:t xml:space="preserve">To achieve this objective, the </w:t>
            </w:r>
            <w:r w:rsidRPr="003A3E60">
              <w:rPr>
                <w:rFonts w:asciiTheme="minorHAnsi" w:hAnsiTheme="minorHAnsi"/>
                <w:b/>
                <w:bCs/>
                <w:sz w:val="22"/>
                <w:szCs w:val="22"/>
              </w:rPr>
              <w:t>BMP</w:t>
            </w:r>
            <w:r w:rsidRPr="00263356">
              <w:rPr>
                <w:rFonts w:asciiTheme="minorHAnsi" w:hAnsiTheme="minorHAnsi"/>
                <w:sz w:val="22"/>
                <w:szCs w:val="22"/>
              </w:rPr>
              <w:t xml:space="preserve"> must include (as a minimum):</w:t>
            </w:r>
          </w:p>
          <w:p w14:paraId="180E31C4" w14:textId="77777777" w:rsidR="00314D9E" w:rsidRPr="00263356" w:rsidRDefault="00314D9E" w:rsidP="00314D9E">
            <w:pPr>
              <w:pStyle w:val="Legal3"/>
              <w:numPr>
                <w:ilvl w:val="0"/>
                <w:numId w:val="86"/>
              </w:numPr>
              <w:ind w:left="1446" w:hanging="567"/>
              <w:rPr>
                <w:rFonts w:asciiTheme="minorHAnsi" w:hAnsiTheme="minorHAnsi"/>
                <w:sz w:val="22"/>
                <w:szCs w:val="22"/>
              </w:rPr>
            </w:pPr>
            <w:r w:rsidRPr="00263356">
              <w:rPr>
                <w:rFonts w:asciiTheme="minorHAnsi" w:hAnsiTheme="minorHAnsi"/>
                <w:sz w:val="22"/>
                <w:szCs w:val="22"/>
              </w:rPr>
              <w:t xml:space="preserve">Methods, procedures or protocols to avoid, remedy or mitigate effects on bats with the </w:t>
            </w:r>
            <w:proofErr w:type="gramStart"/>
            <w:r w:rsidRPr="00263356">
              <w:rPr>
                <w:rFonts w:asciiTheme="minorHAnsi" w:hAnsiTheme="minorHAnsi"/>
                <w:sz w:val="22"/>
                <w:szCs w:val="22"/>
              </w:rPr>
              <w:t>first priority</w:t>
            </w:r>
            <w:proofErr w:type="gramEnd"/>
            <w:r w:rsidRPr="00263356">
              <w:rPr>
                <w:rFonts w:asciiTheme="minorHAnsi" w:hAnsiTheme="minorHAnsi"/>
                <w:sz w:val="22"/>
                <w:szCs w:val="22"/>
              </w:rPr>
              <w:t xml:space="preserve"> being to avoid adverse effects given their threat </w:t>
            </w:r>
            <w:proofErr w:type="gramStart"/>
            <w:r w:rsidRPr="00263356">
              <w:rPr>
                <w:rFonts w:asciiTheme="minorHAnsi" w:hAnsiTheme="minorHAnsi"/>
                <w:sz w:val="22"/>
                <w:szCs w:val="22"/>
              </w:rPr>
              <w:t>status;</w:t>
            </w:r>
            <w:proofErr w:type="gramEnd"/>
            <w:r w:rsidRPr="00263356">
              <w:rPr>
                <w:rFonts w:asciiTheme="minorHAnsi" w:hAnsiTheme="minorHAnsi"/>
                <w:sz w:val="22"/>
                <w:szCs w:val="22"/>
              </w:rPr>
              <w:t xml:space="preserve"> </w:t>
            </w:r>
          </w:p>
          <w:p w14:paraId="7397FA33" w14:textId="1E47F723" w:rsidR="00314D9E" w:rsidRPr="00263356" w:rsidRDefault="00314D9E" w:rsidP="00314D9E">
            <w:pPr>
              <w:pStyle w:val="Legal3"/>
              <w:numPr>
                <w:ilvl w:val="0"/>
                <w:numId w:val="86"/>
              </w:numPr>
              <w:ind w:left="1446" w:hanging="567"/>
              <w:rPr>
                <w:rFonts w:asciiTheme="minorHAnsi" w:hAnsiTheme="minorHAnsi"/>
                <w:sz w:val="22"/>
                <w:szCs w:val="22"/>
              </w:rPr>
            </w:pPr>
            <w:r w:rsidRPr="00263356">
              <w:rPr>
                <w:rFonts w:asciiTheme="minorHAnsi" w:hAnsiTheme="minorHAnsi"/>
                <w:sz w:val="22"/>
                <w:szCs w:val="22"/>
              </w:rPr>
              <w:t>the Protocols for minimising the risk of felling occupied bat roosts</w:t>
            </w:r>
            <w:r>
              <w:rPr>
                <w:rFonts w:asciiTheme="minorHAnsi" w:hAnsiTheme="minorHAnsi"/>
                <w:sz w:val="22"/>
                <w:szCs w:val="22"/>
              </w:rPr>
              <w:t xml:space="preserve">, </w:t>
            </w:r>
            <w:r w:rsidRPr="00263356">
              <w:rPr>
                <w:rFonts w:asciiTheme="minorHAnsi" w:hAnsiTheme="minorHAnsi"/>
                <w:sz w:val="22"/>
                <w:szCs w:val="22"/>
              </w:rPr>
              <w:t xml:space="preserve">Version 4: October 2024 </w:t>
            </w:r>
            <w:r>
              <w:rPr>
                <w:rFonts w:asciiTheme="minorHAnsi" w:hAnsiTheme="minorHAnsi"/>
                <w:sz w:val="22"/>
                <w:szCs w:val="22"/>
              </w:rPr>
              <w:t>(</w:t>
            </w:r>
            <w:r w:rsidRPr="00263356">
              <w:rPr>
                <w:rFonts w:asciiTheme="minorHAnsi" w:hAnsiTheme="minorHAnsi"/>
                <w:sz w:val="22"/>
                <w:szCs w:val="22"/>
              </w:rPr>
              <w:t>Bat Roost Protocols</w:t>
            </w:r>
            <w:r>
              <w:rPr>
                <w:rFonts w:asciiTheme="minorHAnsi" w:hAnsiTheme="minorHAnsi"/>
                <w:sz w:val="22"/>
                <w:szCs w:val="22"/>
              </w:rPr>
              <w:t>)</w:t>
            </w:r>
            <w:r w:rsidRPr="00263356">
              <w:rPr>
                <w:rFonts w:asciiTheme="minorHAnsi" w:hAnsiTheme="minorHAnsi"/>
                <w:sz w:val="22"/>
                <w:szCs w:val="22"/>
              </w:rPr>
              <w:t xml:space="preserve"> and any other measures to be adopted prior to, during and after bat habitat </w:t>
            </w:r>
            <w:proofErr w:type="gramStart"/>
            <w:r w:rsidRPr="00263356">
              <w:rPr>
                <w:rFonts w:asciiTheme="minorHAnsi" w:hAnsiTheme="minorHAnsi"/>
                <w:sz w:val="22"/>
                <w:szCs w:val="22"/>
              </w:rPr>
              <w:t>removal;</w:t>
            </w:r>
            <w:proofErr w:type="gramEnd"/>
            <w:r w:rsidRPr="00263356">
              <w:rPr>
                <w:rFonts w:asciiTheme="minorHAnsi" w:hAnsiTheme="minorHAnsi"/>
                <w:sz w:val="22"/>
                <w:szCs w:val="22"/>
              </w:rPr>
              <w:t xml:space="preserve"> </w:t>
            </w:r>
          </w:p>
          <w:p w14:paraId="7E670FC8" w14:textId="17CD21B4" w:rsidR="00314D9E" w:rsidRPr="00263356" w:rsidRDefault="00314D9E" w:rsidP="00314D9E">
            <w:pPr>
              <w:pStyle w:val="Legal3"/>
              <w:numPr>
                <w:ilvl w:val="0"/>
                <w:numId w:val="86"/>
              </w:numPr>
              <w:ind w:left="1446" w:hanging="567"/>
              <w:rPr>
                <w:rFonts w:asciiTheme="minorHAnsi" w:hAnsiTheme="minorHAnsi"/>
                <w:sz w:val="22"/>
                <w:szCs w:val="22"/>
              </w:rPr>
            </w:pPr>
            <w:r w:rsidRPr="00263356">
              <w:rPr>
                <w:rFonts w:asciiTheme="minorHAnsi" w:hAnsiTheme="minorHAnsi"/>
                <w:sz w:val="22"/>
                <w:szCs w:val="22"/>
              </w:rPr>
              <w:t xml:space="preserve">Compensation details designed to address residual construction related effects in accordance with </w:t>
            </w:r>
            <w:r w:rsidR="000946DF" w:rsidRPr="00594AEC">
              <w:rPr>
                <w:rFonts w:asciiTheme="minorHAnsi" w:hAnsiTheme="minorHAnsi"/>
                <w:sz w:val="22"/>
                <w:szCs w:val="22"/>
                <w:highlight w:val="lightGray"/>
              </w:rPr>
              <w:t xml:space="preserve">Conditions </w:t>
            </w:r>
            <w:r w:rsidR="000946DF">
              <w:rPr>
                <w:rFonts w:asciiTheme="minorHAnsi" w:hAnsiTheme="minorHAnsi"/>
                <w:sz w:val="22"/>
                <w:szCs w:val="22"/>
                <w:highlight w:val="lightGray"/>
              </w:rPr>
              <w:t>DC</w:t>
            </w:r>
            <w:r w:rsidR="000C1812">
              <w:rPr>
                <w:rFonts w:asciiTheme="minorHAnsi" w:hAnsiTheme="minorHAnsi"/>
                <w:sz w:val="22"/>
                <w:szCs w:val="22"/>
                <w:highlight w:val="lightGray"/>
              </w:rPr>
              <w:t>59</w:t>
            </w:r>
            <w:r w:rsidR="000946DF" w:rsidRPr="00594AEC">
              <w:rPr>
                <w:rFonts w:asciiTheme="minorHAnsi" w:hAnsiTheme="minorHAnsi"/>
                <w:sz w:val="22"/>
                <w:szCs w:val="22"/>
                <w:highlight w:val="lightGray"/>
              </w:rPr>
              <w:t xml:space="preserve">, </w:t>
            </w:r>
            <w:r w:rsidR="000946DF">
              <w:rPr>
                <w:rFonts w:asciiTheme="minorHAnsi" w:hAnsiTheme="minorHAnsi"/>
                <w:sz w:val="22"/>
                <w:szCs w:val="22"/>
                <w:highlight w:val="lightGray"/>
              </w:rPr>
              <w:t>DC6</w:t>
            </w:r>
            <w:r w:rsidR="000C1812">
              <w:rPr>
                <w:rFonts w:asciiTheme="minorHAnsi" w:hAnsiTheme="minorHAnsi"/>
                <w:sz w:val="22"/>
                <w:szCs w:val="22"/>
                <w:highlight w:val="lightGray"/>
              </w:rPr>
              <w:t>1</w:t>
            </w:r>
            <w:r w:rsidR="000946DF" w:rsidRPr="00594AEC">
              <w:rPr>
                <w:rFonts w:asciiTheme="minorHAnsi" w:hAnsiTheme="minorHAnsi"/>
                <w:sz w:val="22"/>
                <w:szCs w:val="22"/>
                <w:highlight w:val="lightGray"/>
              </w:rPr>
              <w:t xml:space="preserve"> and </w:t>
            </w:r>
            <w:proofErr w:type="gramStart"/>
            <w:r w:rsidR="000946DF">
              <w:rPr>
                <w:rFonts w:asciiTheme="minorHAnsi" w:hAnsiTheme="minorHAnsi"/>
                <w:sz w:val="22"/>
                <w:szCs w:val="22"/>
                <w:highlight w:val="lightGray"/>
              </w:rPr>
              <w:t>D</w:t>
            </w:r>
            <w:r w:rsidR="000946DF" w:rsidRPr="00A923A6">
              <w:rPr>
                <w:rFonts w:asciiTheme="minorHAnsi" w:hAnsiTheme="minorHAnsi"/>
                <w:sz w:val="22"/>
                <w:szCs w:val="22"/>
                <w:highlight w:val="lightGray"/>
              </w:rPr>
              <w:t>C6</w:t>
            </w:r>
            <w:r w:rsidR="000C1812">
              <w:rPr>
                <w:rFonts w:asciiTheme="minorHAnsi" w:hAnsiTheme="minorHAnsi"/>
                <w:sz w:val="22"/>
                <w:szCs w:val="22"/>
                <w:highlight w:val="lightGray"/>
              </w:rPr>
              <w:t>2</w:t>
            </w:r>
            <w:r w:rsidRPr="00BB3A25">
              <w:rPr>
                <w:rFonts w:asciiTheme="minorHAnsi" w:hAnsiTheme="minorHAnsi"/>
                <w:sz w:val="22"/>
                <w:szCs w:val="22"/>
                <w:highlight w:val="lightGray"/>
              </w:rPr>
              <w:t>;</w:t>
            </w:r>
            <w:proofErr w:type="gramEnd"/>
            <w:r w:rsidRPr="00263356">
              <w:rPr>
                <w:rFonts w:asciiTheme="minorHAnsi" w:hAnsiTheme="minorHAnsi"/>
                <w:sz w:val="22"/>
                <w:szCs w:val="22"/>
              </w:rPr>
              <w:t xml:space="preserve"> </w:t>
            </w:r>
          </w:p>
          <w:p w14:paraId="52D571C7" w14:textId="77777777" w:rsidR="00314D9E" w:rsidRPr="00263356" w:rsidRDefault="00314D9E" w:rsidP="00314D9E">
            <w:pPr>
              <w:pStyle w:val="Legal3"/>
              <w:numPr>
                <w:ilvl w:val="0"/>
                <w:numId w:val="86"/>
              </w:numPr>
              <w:ind w:left="1446" w:hanging="567"/>
              <w:rPr>
                <w:rFonts w:asciiTheme="minorHAnsi" w:hAnsiTheme="minorHAnsi"/>
                <w:sz w:val="22"/>
                <w:szCs w:val="22"/>
              </w:rPr>
            </w:pPr>
            <w:r w:rsidRPr="00263356">
              <w:rPr>
                <w:rFonts w:asciiTheme="minorHAnsi" w:hAnsiTheme="minorHAnsi"/>
                <w:sz w:val="22"/>
                <w:szCs w:val="22"/>
              </w:rPr>
              <w:t xml:space="preserve">Compliance monitoring and reporting processes; and </w:t>
            </w:r>
          </w:p>
          <w:p w14:paraId="7AE9A59D" w14:textId="30F54AAE" w:rsidR="00314D9E" w:rsidRPr="00840F97" w:rsidRDefault="00314D9E" w:rsidP="00840F97">
            <w:pPr>
              <w:pStyle w:val="Legal3"/>
              <w:numPr>
                <w:ilvl w:val="0"/>
                <w:numId w:val="86"/>
              </w:numPr>
              <w:ind w:left="1446" w:hanging="567"/>
              <w:rPr>
                <w:rFonts w:asciiTheme="minorHAnsi" w:hAnsiTheme="minorHAnsi"/>
                <w:sz w:val="22"/>
                <w:szCs w:val="22"/>
              </w:rPr>
            </w:pPr>
            <w:r w:rsidRPr="00263356">
              <w:rPr>
                <w:rFonts w:asciiTheme="minorHAnsi" w:hAnsiTheme="minorHAnsi"/>
                <w:sz w:val="22"/>
                <w:szCs w:val="22"/>
              </w:rPr>
              <w:t>Clear roles, responsibilities, and minimum competency requirements</w:t>
            </w:r>
            <w:r w:rsidRPr="00980849">
              <w:rPr>
                <w:rFonts w:asciiTheme="minorHAnsi" w:hAnsiTheme="minorHAnsi"/>
                <w:sz w:val="22"/>
                <w:szCs w:val="22"/>
              </w:rPr>
              <w:t xml:space="preserve"> for personnel implementing the </w:t>
            </w:r>
            <w:r w:rsidRPr="008B3921">
              <w:rPr>
                <w:rFonts w:asciiTheme="minorHAnsi" w:hAnsiTheme="minorHAnsi"/>
                <w:b/>
                <w:bCs/>
                <w:sz w:val="22"/>
                <w:szCs w:val="22"/>
              </w:rPr>
              <w:t>BMP</w:t>
            </w:r>
            <w:r>
              <w:rPr>
                <w:rFonts w:asciiTheme="minorHAnsi" w:hAnsiTheme="minorHAnsi"/>
                <w:sz w:val="22"/>
                <w:szCs w:val="22"/>
              </w:rPr>
              <w:t>.</w:t>
            </w:r>
          </w:p>
        </w:tc>
      </w:tr>
      <w:tr w:rsidR="00314D9E" w:rsidRPr="00980849" w14:paraId="786743B9" w14:textId="77777777" w:rsidTr="3E577C81">
        <w:trPr>
          <w:trHeight w:val="567"/>
        </w:trPr>
        <w:tc>
          <w:tcPr>
            <w:tcW w:w="1129" w:type="dxa"/>
            <w:shd w:val="clear" w:color="auto" w:fill="DAE9F7" w:themeFill="text2" w:themeFillTint="1A"/>
            <w:vAlign w:val="center"/>
          </w:tcPr>
          <w:p w14:paraId="34B72B99" w14:textId="13C97B98" w:rsidR="00314D9E" w:rsidRPr="00980849" w:rsidRDefault="00314D9E" w:rsidP="00314D9E">
            <w:pPr>
              <w:rPr>
                <w:sz w:val="22"/>
                <w:szCs w:val="22"/>
              </w:rPr>
            </w:pPr>
          </w:p>
        </w:tc>
        <w:tc>
          <w:tcPr>
            <w:tcW w:w="9661" w:type="dxa"/>
            <w:shd w:val="clear" w:color="auto" w:fill="DAE9F7" w:themeFill="text2" w:themeFillTint="1A"/>
            <w:vAlign w:val="center"/>
          </w:tcPr>
          <w:p w14:paraId="72105A5B" w14:textId="0F651064" w:rsidR="00314D9E" w:rsidRPr="001740A4" w:rsidRDefault="00314D9E" w:rsidP="00314D9E">
            <w:pPr>
              <w:pStyle w:val="Legal1"/>
              <w:ind w:left="50"/>
              <w:rPr>
                <w:rFonts w:asciiTheme="minorHAnsi" w:hAnsiTheme="minorHAnsi"/>
                <w:b/>
                <w:bCs/>
                <w:sz w:val="22"/>
                <w:szCs w:val="22"/>
              </w:rPr>
            </w:pPr>
            <w:r w:rsidRPr="00980849">
              <w:rPr>
                <w:rFonts w:asciiTheme="minorHAnsi" w:hAnsiTheme="minorHAnsi"/>
                <w:b/>
                <w:bCs/>
                <w:sz w:val="22"/>
                <w:szCs w:val="22"/>
              </w:rPr>
              <w:t xml:space="preserve">Lighting </w:t>
            </w:r>
          </w:p>
        </w:tc>
      </w:tr>
      <w:tr w:rsidR="00314D9E" w:rsidRPr="00980849" w14:paraId="0AA11780" w14:textId="77777777" w:rsidTr="3E577C81">
        <w:tc>
          <w:tcPr>
            <w:tcW w:w="1129" w:type="dxa"/>
          </w:tcPr>
          <w:p w14:paraId="3F8F3839" w14:textId="3F3E132E" w:rsidR="00314D9E" w:rsidRPr="00980849" w:rsidRDefault="00314D9E" w:rsidP="00314D9E">
            <w:pPr>
              <w:rPr>
                <w:sz w:val="22"/>
                <w:szCs w:val="22"/>
              </w:rPr>
            </w:pPr>
            <w:r w:rsidRPr="00CA5799">
              <w:rPr>
                <w:sz w:val="22"/>
                <w:szCs w:val="22"/>
              </w:rPr>
              <w:t>DC</w:t>
            </w:r>
            <w:r>
              <w:rPr>
                <w:sz w:val="22"/>
                <w:szCs w:val="22"/>
              </w:rPr>
              <w:t>55</w:t>
            </w:r>
          </w:p>
        </w:tc>
        <w:tc>
          <w:tcPr>
            <w:tcW w:w="9661" w:type="dxa"/>
          </w:tcPr>
          <w:p w14:paraId="746CBD25" w14:textId="7424BD6E" w:rsidR="00314D9E" w:rsidRPr="00980849" w:rsidRDefault="00314D9E" w:rsidP="00314D9E">
            <w:pPr>
              <w:pStyle w:val="Legal1"/>
              <w:ind w:left="50"/>
              <w:rPr>
                <w:rFonts w:asciiTheme="minorHAnsi" w:hAnsiTheme="minorHAnsi"/>
                <w:sz w:val="22"/>
                <w:szCs w:val="22"/>
              </w:rPr>
            </w:pPr>
            <w:r w:rsidRPr="00980849">
              <w:rPr>
                <w:rFonts w:asciiTheme="minorHAnsi" w:hAnsiTheme="minorHAnsi"/>
                <w:sz w:val="22"/>
                <w:szCs w:val="22"/>
              </w:rPr>
              <w:t xml:space="preserve">The </w:t>
            </w:r>
            <w:r>
              <w:rPr>
                <w:rFonts w:asciiTheme="minorHAnsi" w:hAnsiTheme="minorHAnsi"/>
                <w:sz w:val="22"/>
                <w:szCs w:val="22"/>
              </w:rPr>
              <w:t>Consent Holder</w:t>
            </w:r>
            <w:r w:rsidRPr="00980849">
              <w:rPr>
                <w:rFonts w:asciiTheme="minorHAnsi" w:hAnsiTheme="minorHAnsi"/>
                <w:sz w:val="22"/>
                <w:szCs w:val="22"/>
              </w:rPr>
              <w:t xml:space="preserve"> must minimise light sources and light spill from any lighting used during </w:t>
            </w:r>
            <w:r w:rsidRPr="008B3921">
              <w:rPr>
                <w:rFonts w:asciiTheme="minorHAnsi" w:hAnsiTheme="minorHAnsi"/>
                <w:b/>
                <w:bCs/>
                <w:sz w:val="22"/>
                <w:szCs w:val="22"/>
              </w:rPr>
              <w:t>Construction</w:t>
            </w:r>
            <w:r w:rsidRPr="00980849">
              <w:rPr>
                <w:rFonts w:asciiTheme="minorHAnsi" w:hAnsiTheme="minorHAnsi"/>
                <w:sz w:val="22"/>
                <w:szCs w:val="22"/>
              </w:rPr>
              <w:t xml:space="preserve"> (excluding within the tunnels), </w:t>
            </w:r>
            <w:r w:rsidRPr="008B3921">
              <w:rPr>
                <w:rFonts w:asciiTheme="minorHAnsi" w:hAnsiTheme="minorHAnsi"/>
                <w:b/>
                <w:bCs/>
                <w:sz w:val="22"/>
                <w:szCs w:val="22"/>
              </w:rPr>
              <w:t>Operations</w:t>
            </w:r>
            <w:r w:rsidRPr="00980849">
              <w:rPr>
                <w:rFonts w:asciiTheme="minorHAnsi" w:hAnsiTheme="minorHAnsi"/>
                <w:sz w:val="22"/>
                <w:szCs w:val="22"/>
              </w:rPr>
              <w:t xml:space="preserve"> and maintenance activities to the greatest extent practicable. </w:t>
            </w:r>
          </w:p>
        </w:tc>
      </w:tr>
      <w:tr w:rsidR="00314D9E" w:rsidRPr="00980849" w14:paraId="626F0817" w14:textId="77777777" w:rsidTr="3E577C81">
        <w:tc>
          <w:tcPr>
            <w:tcW w:w="1129" w:type="dxa"/>
            <w:shd w:val="clear" w:color="auto" w:fill="C1F0C7" w:themeFill="accent3" w:themeFillTint="33"/>
          </w:tcPr>
          <w:p w14:paraId="688E9238" w14:textId="075FEE3F" w:rsidR="00314D9E" w:rsidRPr="00980849" w:rsidRDefault="00314D9E" w:rsidP="00314D9E">
            <w:pPr>
              <w:rPr>
                <w:sz w:val="22"/>
                <w:szCs w:val="22"/>
              </w:rPr>
            </w:pPr>
            <w:r w:rsidRPr="00CA5799">
              <w:rPr>
                <w:sz w:val="22"/>
                <w:szCs w:val="22"/>
              </w:rPr>
              <w:t>DC</w:t>
            </w:r>
            <w:r>
              <w:rPr>
                <w:sz w:val="22"/>
                <w:szCs w:val="22"/>
              </w:rPr>
              <w:t>56</w:t>
            </w:r>
          </w:p>
        </w:tc>
        <w:tc>
          <w:tcPr>
            <w:tcW w:w="9661" w:type="dxa"/>
            <w:shd w:val="clear" w:color="auto" w:fill="C1F0C7" w:themeFill="accent3" w:themeFillTint="33"/>
          </w:tcPr>
          <w:p w14:paraId="746F0977" w14:textId="65809B3D" w:rsidR="00314D9E" w:rsidRPr="003F0E7D" w:rsidRDefault="00314D9E" w:rsidP="00314D9E">
            <w:pPr>
              <w:pStyle w:val="Legal1"/>
              <w:ind w:left="50"/>
              <w:rPr>
                <w:rFonts w:asciiTheme="minorHAnsi" w:hAnsiTheme="minorHAnsi"/>
                <w:sz w:val="22"/>
                <w:szCs w:val="22"/>
              </w:rPr>
            </w:pPr>
            <w:r>
              <w:rPr>
                <w:rFonts w:asciiTheme="minorHAnsi" w:hAnsiTheme="minorHAnsi"/>
                <w:sz w:val="22"/>
                <w:szCs w:val="22"/>
              </w:rPr>
              <w:t>A</w:t>
            </w:r>
            <w:r w:rsidRPr="00980849">
              <w:rPr>
                <w:rFonts w:asciiTheme="minorHAnsi" w:hAnsiTheme="minorHAnsi"/>
                <w:sz w:val="22"/>
                <w:szCs w:val="22"/>
              </w:rPr>
              <w:t xml:space="preserve">ny lighting used during </w:t>
            </w:r>
            <w:r w:rsidRPr="008B3921">
              <w:rPr>
                <w:rFonts w:asciiTheme="minorHAnsi" w:hAnsiTheme="minorHAnsi"/>
                <w:b/>
                <w:bCs/>
                <w:sz w:val="22"/>
                <w:szCs w:val="22"/>
              </w:rPr>
              <w:t>Construction</w:t>
            </w:r>
            <w:r w:rsidRPr="00980849">
              <w:rPr>
                <w:rFonts w:asciiTheme="minorHAnsi" w:hAnsiTheme="minorHAnsi"/>
                <w:sz w:val="22"/>
                <w:szCs w:val="22"/>
              </w:rPr>
              <w:t xml:space="preserve"> (excluding within the tunnels), </w:t>
            </w:r>
            <w:r w:rsidRPr="008B3921">
              <w:rPr>
                <w:rFonts w:asciiTheme="minorHAnsi" w:hAnsiTheme="minorHAnsi"/>
                <w:b/>
                <w:bCs/>
                <w:sz w:val="22"/>
                <w:szCs w:val="22"/>
              </w:rPr>
              <w:t>Operations</w:t>
            </w:r>
            <w:r w:rsidRPr="00980849">
              <w:rPr>
                <w:rFonts w:asciiTheme="minorHAnsi" w:hAnsiTheme="minorHAnsi"/>
                <w:sz w:val="22"/>
                <w:szCs w:val="22"/>
              </w:rPr>
              <w:t xml:space="preserve"> and maintenance activities</w:t>
            </w:r>
            <w:r>
              <w:rPr>
                <w:rFonts w:asciiTheme="minorHAnsi" w:hAnsiTheme="minorHAnsi"/>
                <w:sz w:val="22"/>
                <w:szCs w:val="22"/>
              </w:rPr>
              <w:t xml:space="preserve"> must meet the following requirements:</w:t>
            </w:r>
          </w:p>
          <w:p w14:paraId="219C9132" w14:textId="484291F8" w:rsidR="00314D9E" w:rsidRDefault="00314D9E" w:rsidP="00314D9E">
            <w:pPr>
              <w:pStyle w:val="Legal9"/>
              <w:tabs>
                <w:tab w:val="clear" w:pos="4961"/>
              </w:tabs>
              <w:ind w:left="879"/>
              <w:rPr>
                <w:rFonts w:asciiTheme="minorHAnsi" w:hAnsiTheme="minorHAnsi"/>
                <w:sz w:val="22"/>
                <w:szCs w:val="22"/>
              </w:rPr>
            </w:pPr>
            <w:r w:rsidRPr="006F05CE">
              <w:rPr>
                <w:rFonts w:asciiTheme="minorHAnsi" w:hAnsiTheme="minorHAnsi"/>
                <w:sz w:val="22"/>
                <w:szCs w:val="22"/>
              </w:rPr>
              <w:t>Light fittings that are white LED</w:t>
            </w:r>
            <w:r>
              <w:rPr>
                <w:rFonts w:asciiTheme="minorHAnsi" w:hAnsiTheme="minorHAnsi"/>
                <w:sz w:val="22"/>
                <w:szCs w:val="22"/>
              </w:rPr>
              <w:t xml:space="preserve"> must have a</w:t>
            </w:r>
            <w:r w:rsidRPr="006F05CE">
              <w:rPr>
                <w:rFonts w:asciiTheme="minorHAnsi" w:hAnsiTheme="minorHAnsi"/>
                <w:sz w:val="22"/>
                <w:szCs w:val="22"/>
              </w:rPr>
              <w:t xml:space="preserve"> maximum colour temperature of 2700K</w:t>
            </w:r>
            <w:r w:rsidR="005E770B">
              <w:rPr>
                <w:rFonts w:asciiTheme="minorHAnsi" w:hAnsiTheme="minorHAnsi"/>
                <w:sz w:val="22"/>
                <w:szCs w:val="22"/>
              </w:rPr>
              <w:t>; and</w:t>
            </w:r>
          </w:p>
          <w:p w14:paraId="159C4E6C" w14:textId="77777777" w:rsidR="00314D9E" w:rsidRPr="009D7398" w:rsidRDefault="00314D9E" w:rsidP="00314D9E">
            <w:pPr>
              <w:pStyle w:val="Legal9"/>
              <w:tabs>
                <w:tab w:val="clear" w:pos="4961"/>
              </w:tabs>
              <w:ind w:left="879"/>
              <w:rPr>
                <w:sz w:val="22"/>
                <w:szCs w:val="22"/>
                <w:lang w:val="en-US"/>
              </w:rPr>
            </w:pPr>
            <w:r w:rsidRPr="00B34832">
              <w:rPr>
                <w:rFonts w:asciiTheme="minorHAnsi" w:hAnsiTheme="minorHAnsi"/>
                <w:sz w:val="22"/>
                <w:szCs w:val="22"/>
              </w:rPr>
              <w:t xml:space="preserve">Security lighting </w:t>
            </w:r>
            <w:r>
              <w:rPr>
                <w:rFonts w:asciiTheme="minorHAnsi" w:hAnsiTheme="minorHAnsi"/>
                <w:sz w:val="22"/>
                <w:szCs w:val="22"/>
              </w:rPr>
              <w:t>must</w:t>
            </w:r>
            <w:r w:rsidRPr="00B34832">
              <w:rPr>
                <w:rFonts w:asciiTheme="minorHAnsi" w:hAnsiTheme="minorHAnsi"/>
                <w:sz w:val="22"/>
                <w:szCs w:val="22"/>
              </w:rPr>
              <w:t xml:space="preserve"> be controlled by motion sensor</w:t>
            </w:r>
            <w:r>
              <w:rPr>
                <w:rFonts w:asciiTheme="minorHAnsi" w:hAnsiTheme="minorHAnsi"/>
                <w:sz w:val="22"/>
                <w:szCs w:val="22"/>
              </w:rPr>
              <w:t>s</w:t>
            </w:r>
            <w:r w:rsidRPr="00B34832">
              <w:rPr>
                <w:rFonts w:asciiTheme="minorHAnsi" w:hAnsiTheme="minorHAnsi"/>
                <w:sz w:val="22"/>
                <w:szCs w:val="22"/>
              </w:rPr>
              <w:t xml:space="preserve"> with a short</w:t>
            </w:r>
            <w:r>
              <w:rPr>
                <w:rFonts w:asciiTheme="minorHAnsi" w:hAnsiTheme="minorHAnsi"/>
                <w:sz w:val="22"/>
                <w:szCs w:val="22"/>
              </w:rPr>
              <w:t>-</w:t>
            </w:r>
            <w:r w:rsidRPr="00B34832">
              <w:rPr>
                <w:rFonts w:asciiTheme="minorHAnsi" w:hAnsiTheme="minorHAnsi"/>
                <w:sz w:val="22"/>
                <w:szCs w:val="22"/>
              </w:rPr>
              <w:t>duration timer</w:t>
            </w:r>
            <w:r>
              <w:rPr>
                <w:rFonts w:asciiTheme="minorHAnsi" w:hAnsiTheme="minorHAnsi"/>
                <w:sz w:val="22"/>
                <w:szCs w:val="22"/>
              </w:rPr>
              <w:t>s</w:t>
            </w:r>
            <w:r w:rsidRPr="00B34832">
              <w:rPr>
                <w:rFonts w:asciiTheme="minorHAnsi" w:hAnsiTheme="minorHAnsi"/>
                <w:sz w:val="22"/>
                <w:szCs w:val="22"/>
              </w:rPr>
              <w:t xml:space="preserve"> and</w:t>
            </w:r>
            <w:r>
              <w:rPr>
                <w:rFonts w:asciiTheme="minorHAnsi" w:hAnsiTheme="minorHAnsi"/>
                <w:sz w:val="22"/>
                <w:szCs w:val="22"/>
              </w:rPr>
              <w:t xml:space="preserve"> must not</w:t>
            </w:r>
            <w:r w:rsidRPr="00B34832">
              <w:rPr>
                <w:rFonts w:asciiTheme="minorHAnsi" w:hAnsiTheme="minorHAnsi"/>
                <w:sz w:val="22"/>
                <w:szCs w:val="22"/>
              </w:rPr>
              <w:t xml:space="preserve"> </w:t>
            </w:r>
            <w:r w:rsidRPr="002B3256">
              <w:rPr>
                <w:rFonts w:asciiTheme="minorHAnsi" w:hAnsiTheme="minorHAnsi"/>
                <w:sz w:val="22"/>
                <w:szCs w:val="22"/>
              </w:rPr>
              <w:t>be continuously illuminated or operate when the site is unmanned.</w:t>
            </w:r>
          </w:p>
          <w:p w14:paraId="408C5393" w14:textId="4E2BDF5C" w:rsidR="009D7398" w:rsidRPr="005E770B" w:rsidRDefault="009D7398" w:rsidP="005E770B">
            <w:pPr>
              <w:pStyle w:val="Legal9"/>
              <w:numPr>
                <w:ilvl w:val="0"/>
                <w:numId w:val="0"/>
              </w:numPr>
              <w:ind w:left="26"/>
              <w:rPr>
                <w:rFonts w:asciiTheme="minorHAnsi" w:hAnsiTheme="minorHAnsi"/>
                <w:sz w:val="22"/>
                <w:szCs w:val="22"/>
              </w:rPr>
            </w:pPr>
          </w:p>
        </w:tc>
      </w:tr>
      <w:tr w:rsidR="00314D9E" w:rsidRPr="00980849" w14:paraId="6F11A8EB" w14:textId="77777777" w:rsidTr="00F42CFF">
        <w:tc>
          <w:tcPr>
            <w:tcW w:w="1129" w:type="dxa"/>
            <w:shd w:val="clear" w:color="auto" w:fill="C1F0C7" w:themeFill="accent3" w:themeFillTint="33"/>
            <w:vAlign w:val="center"/>
          </w:tcPr>
          <w:p w14:paraId="538327B6" w14:textId="681E8F21" w:rsidR="00314D9E" w:rsidRPr="00980849" w:rsidRDefault="00314D9E" w:rsidP="00F42CFF">
            <w:pPr>
              <w:jc w:val="center"/>
              <w:rPr>
                <w:sz w:val="22"/>
                <w:szCs w:val="22"/>
              </w:rPr>
            </w:pPr>
            <w:r>
              <w:rPr>
                <w:sz w:val="22"/>
                <w:szCs w:val="22"/>
              </w:rPr>
              <w:t>DC57</w:t>
            </w:r>
          </w:p>
        </w:tc>
        <w:tc>
          <w:tcPr>
            <w:tcW w:w="9661" w:type="dxa"/>
            <w:shd w:val="clear" w:color="auto" w:fill="C1F0C7" w:themeFill="accent3" w:themeFillTint="33"/>
            <w:vAlign w:val="center"/>
          </w:tcPr>
          <w:p w14:paraId="69975E83" w14:textId="7FAA85A7" w:rsidR="00314D9E" w:rsidRPr="003F0E7D" w:rsidRDefault="00314D9E" w:rsidP="00F42CFF">
            <w:pPr>
              <w:pStyle w:val="Legal1"/>
              <w:ind w:left="50"/>
              <w:jc w:val="center"/>
              <w:rPr>
                <w:rFonts w:asciiTheme="minorHAnsi" w:hAnsiTheme="minorHAnsi"/>
                <w:sz w:val="22"/>
                <w:szCs w:val="22"/>
              </w:rPr>
            </w:pPr>
            <w:r>
              <w:rPr>
                <w:rFonts w:asciiTheme="minorHAnsi" w:hAnsiTheme="minorHAnsi"/>
                <w:sz w:val="22"/>
                <w:szCs w:val="22"/>
              </w:rPr>
              <w:t xml:space="preserve">During </w:t>
            </w:r>
            <w:r w:rsidRPr="008B3921">
              <w:rPr>
                <w:rFonts w:asciiTheme="minorHAnsi" w:hAnsiTheme="minorHAnsi"/>
                <w:b/>
                <w:bCs/>
                <w:sz w:val="22"/>
                <w:szCs w:val="22"/>
              </w:rPr>
              <w:t>Operations</w:t>
            </w:r>
            <w:r>
              <w:rPr>
                <w:rFonts w:asciiTheme="minorHAnsi" w:hAnsiTheme="minorHAnsi"/>
                <w:sz w:val="22"/>
                <w:szCs w:val="22"/>
              </w:rPr>
              <w:t>, lighting</w:t>
            </w:r>
            <w:r w:rsidRPr="003F0E7D">
              <w:rPr>
                <w:rFonts w:asciiTheme="minorHAnsi" w:hAnsiTheme="minorHAnsi"/>
                <w:sz w:val="22"/>
                <w:szCs w:val="22"/>
              </w:rPr>
              <w:t xml:space="preserve"> is re</w:t>
            </w:r>
            <w:r>
              <w:rPr>
                <w:rFonts w:asciiTheme="minorHAnsi" w:hAnsiTheme="minorHAnsi"/>
                <w:sz w:val="22"/>
                <w:szCs w:val="22"/>
              </w:rPr>
              <w:t>s</w:t>
            </w:r>
            <w:r w:rsidRPr="003F0E7D">
              <w:rPr>
                <w:rFonts w:asciiTheme="minorHAnsi" w:hAnsiTheme="minorHAnsi"/>
                <w:sz w:val="22"/>
                <w:szCs w:val="22"/>
              </w:rPr>
              <w:t>tricted to the Power Station and Headworks Area</w:t>
            </w:r>
            <w:r>
              <w:rPr>
                <w:rFonts w:asciiTheme="minorHAnsi" w:hAnsiTheme="minorHAnsi"/>
                <w:sz w:val="22"/>
                <w:szCs w:val="22"/>
              </w:rPr>
              <w:t xml:space="preserve">s only, and no artificial </w:t>
            </w:r>
            <w:r w:rsidRPr="002D4744">
              <w:rPr>
                <w:rFonts w:asciiTheme="minorHAnsi" w:hAnsiTheme="minorHAnsi"/>
                <w:sz w:val="22"/>
                <w:szCs w:val="22"/>
                <w:lang w:val="en-US"/>
              </w:rPr>
              <w:t>lighting</w:t>
            </w:r>
            <w:r>
              <w:rPr>
                <w:rFonts w:asciiTheme="minorHAnsi" w:hAnsiTheme="minorHAnsi"/>
                <w:sz w:val="22"/>
                <w:szCs w:val="22"/>
                <w:lang w:val="en-US"/>
              </w:rPr>
              <w:t xml:space="preserve"> is to be placed</w:t>
            </w:r>
            <w:r w:rsidRPr="002D4744">
              <w:rPr>
                <w:rFonts w:asciiTheme="minorHAnsi" w:hAnsiTheme="minorHAnsi"/>
                <w:sz w:val="22"/>
                <w:szCs w:val="22"/>
                <w:lang w:val="en-US"/>
              </w:rPr>
              <w:t xml:space="preserve"> along access roads</w:t>
            </w:r>
            <w:r>
              <w:rPr>
                <w:rFonts w:asciiTheme="minorHAnsi" w:hAnsiTheme="minorHAnsi"/>
                <w:sz w:val="22"/>
                <w:szCs w:val="22"/>
                <w:lang w:val="en-US"/>
              </w:rPr>
              <w:t xml:space="preserve">. </w:t>
            </w:r>
          </w:p>
        </w:tc>
      </w:tr>
      <w:tr w:rsidR="00314D9E" w:rsidRPr="00980849" w14:paraId="484188D8" w14:textId="77777777" w:rsidTr="3E577C81">
        <w:trPr>
          <w:trHeight w:val="567"/>
        </w:trPr>
        <w:tc>
          <w:tcPr>
            <w:tcW w:w="1129" w:type="dxa"/>
            <w:shd w:val="clear" w:color="auto" w:fill="DAE9F7" w:themeFill="text2" w:themeFillTint="1A"/>
            <w:vAlign w:val="center"/>
          </w:tcPr>
          <w:p w14:paraId="20EC4E6D" w14:textId="77777777" w:rsidR="00314D9E" w:rsidRPr="00980849" w:rsidRDefault="00314D9E" w:rsidP="00314D9E">
            <w:pPr>
              <w:rPr>
                <w:sz w:val="22"/>
                <w:szCs w:val="22"/>
              </w:rPr>
            </w:pPr>
          </w:p>
        </w:tc>
        <w:tc>
          <w:tcPr>
            <w:tcW w:w="9661" w:type="dxa"/>
            <w:shd w:val="clear" w:color="auto" w:fill="DAE9F7" w:themeFill="text2" w:themeFillTint="1A"/>
            <w:vAlign w:val="center"/>
          </w:tcPr>
          <w:p w14:paraId="2489745B" w14:textId="28E4B927" w:rsidR="00314D9E" w:rsidRPr="00980849" w:rsidRDefault="00314D9E" w:rsidP="00314D9E">
            <w:pPr>
              <w:pStyle w:val="Default"/>
              <w:rPr>
                <w:rFonts w:asciiTheme="minorHAnsi" w:hAnsiTheme="minorHAnsi"/>
                <w:b/>
                <w:bCs/>
                <w:sz w:val="22"/>
                <w:szCs w:val="22"/>
              </w:rPr>
            </w:pPr>
            <w:r w:rsidRPr="00980849">
              <w:rPr>
                <w:rFonts w:asciiTheme="minorHAnsi" w:hAnsiTheme="minorHAnsi"/>
                <w:b/>
                <w:bCs/>
                <w:sz w:val="22"/>
                <w:szCs w:val="22"/>
              </w:rPr>
              <w:t xml:space="preserve">Lizard Management Plan </w:t>
            </w:r>
          </w:p>
        </w:tc>
      </w:tr>
      <w:tr w:rsidR="00314D9E" w:rsidRPr="00980849" w14:paraId="4F8B9897" w14:textId="77777777" w:rsidTr="3E577C81">
        <w:tc>
          <w:tcPr>
            <w:tcW w:w="1129" w:type="dxa"/>
          </w:tcPr>
          <w:p w14:paraId="2D4A3468" w14:textId="1AF3DC07" w:rsidR="00314D9E" w:rsidRPr="00980849" w:rsidRDefault="00314D9E" w:rsidP="00314D9E">
            <w:pPr>
              <w:rPr>
                <w:sz w:val="22"/>
                <w:szCs w:val="22"/>
              </w:rPr>
            </w:pPr>
            <w:r>
              <w:rPr>
                <w:sz w:val="22"/>
                <w:szCs w:val="22"/>
              </w:rPr>
              <w:t>DC58</w:t>
            </w:r>
          </w:p>
        </w:tc>
        <w:tc>
          <w:tcPr>
            <w:tcW w:w="9661" w:type="dxa"/>
          </w:tcPr>
          <w:p w14:paraId="2054942B" w14:textId="7684222A" w:rsidR="00314D9E" w:rsidRPr="00980849" w:rsidRDefault="00314D9E" w:rsidP="00314D9E">
            <w:pPr>
              <w:pStyle w:val="Default"/>
              <w:numPr>
                <w:ilvl w:val="0"/>
                <w:numId w:val="48"/>
              </w:numPr>
              <w:rPr>
                <w:rFonts w:asciiTheme="minorHAnsi" w:hAnsiTheme="minorHAnsi"/>
                <w:sz w:val="22"/>
                <w:szCs w:val="22"/>
              </w:rPr>
            </w:pPr>
            <w:r w:rsidRPr="00980849">
              <w:rPr>
                <w:rFonts w:asciiTheme="minorHAnsi" w:hAnsiTheme="minorHAnsi"/>
                <w:sz w:val="22"/>
                <w:szCs w:val="22"/>
              </w:rPr>
              <w:t xml:space="preserve">The objective of the </w:t>
            </w:r>
            <w:r w:rsidRPr="008B3921">
              <w:rPr>
                <w:rFonts w:asciiTheme="minorHAnsi" w:hAnsiTheme="minorHAnsi"/>
                <w:b/>
                <w:bCs/>
                <w:sz w:val="22"/>
                <w:szCs w:val="22"/>
              </w:rPr>
              <w:t>LizMP</w:t>
            </w:r>
            <w:r w:rsidRPr="00980849">
              <w:rPr>
                <w:rFonts w:asciiTheme="minorHAnsi" w:hAnsiTheme="minorHAnsi"/>
                <w:sz w:val="22"/>
                <w:szCs w:val="22"/>
              </w:rPr>
              <w:t xml:space="preserve"> is to specify the procedures to be applied for the management of potential adverse impacts on lizards associated with the construction of the </w:t>
            </w:r>
            <w:r w:rsidRPr="009C3E96">
              <w:rPr>
                <w:rFonts w:asciiTheme="minorHAnsi" w:hAnsiTheme="minorHAnsi"/>
                <w:b/>
                <w:bCs/>
                <w:sz w:val="22"/>
                <w:szCs w:val="22"/>
              </w:rPr>
              <w:t>Scheme</w:t>
            </w:r>
            <w:r w:rsidRPr="00980849">
              <w:rPr>
                <w:rFonts w:asciiTheme="minorHAnsi" w:hAnsiTheme="minorHAnsi"/>
                <w:sz w:val="22"/>
                <w:szCs w:val="22"/>
              </w:rPr>
              <w:t>.</w:t>
            </w:r>
          </w:p>
          <w:p w14:paraId="67C4EA85" w14:textId="77777777" w:rsidR="00314D9E" w:rsidRPr="00980849" w:rsidRDefault="00314D9E" w:rsidP="00314D9E">
            <w:pPr>
              <w:pStyle w:val="Default"/>
              <w:numPr>
                <w:ilvl w:val="0"/>
                <w:numId w:val="48"/>
              </w:numPr>
              <w:rPr>
                <w:rFonts w:asciiTheme="minorHAnsi" w:hAnsiTheme="minorHAnsi"/>
                <w:sz w:val="22"/>
                <w:szCs w:val="22"/>
              </w:rPr>
            </w:pPr>
            <w:r w:rsidRPr="00980849">
              <w:rPr>
                <w:rFonts w:asciiTheme="minorHAnsi" w:hAnsiTheme="minorHAnsi"/>
                <w:sz w:val="22"/>
                <w:szCs w:val="22"/>
              </w:rPr>
              <w:t xml:space="preserve">To achieve this objective, the </w:t>
            </w:r>
            <w:r w:rsidRPr="008B3921">
              <w:rPr>
                <w:rFonts w:asciiTheme="minorHAnsi" w:hAnsiTheme="minorHAnsi"/>
                <w:b/>
                <w:bCs/>
                <w:sz w:val="22"/>
                <w:szCs w:val="22"/>
              </w:rPr>
              <w:t>LizMP</w:t>
            </w:r>
            <w:r w:rsidRPr="00980849">
              <w:rPr>
                <w:rFonts w:asciiTheme="minorHAnsi" w:hAnsiTheme="minorHAnsi"/>
                <w:sz w:val="22"/>
                <w:szCs w:val="22"/>
              </w:rPr>
              <w:t xml:space="preserve"> must include (as a minimum): </w:t>
            </w:r>
          </w:p>
          <w:p w14:paraId="0865D34D" w14:textId="77777777" w:rsidR="00314D9E" w:rsidRPr="00980849" w:rsidRDefault="00314D9E" w:rsidP="00314D9E">
            <w:pPr>
              <w:pStyle w:val="Legal1"/>
              <w:numPr>
                <w:ilvl w:val="1"/>
                <w:numId w:val="48"/>
              </w:numPr>
              <w:ind w:left="1162" w:hanging="425"/>
              <w:rPr>
                <w:rFonts w:asciiTheme="minorHAnsi" w:hAnsiTheme="minorHAnsi"/>
                <w:sz w:val="22"/>
                <w:szCs w:val="22"/>
              </w:rPr>
            </w:pPr>
            <w:r w:rsidRPr="00980849">
              <w:rPr>
                <w:rFonts w:asciiTheme="minorHAnsi" w:hAnsiTheme="minorHAnsi"/>
                <w:sz w:val="22"/>
                <w:szCs w:val="22"/>
              </w:rPr>
              <w:t>A description of methodology for survey, trapping and relocation of lizards rescued including but not limited to:</w:t>
            </w:r>
          </w:p>
          <w:p w14:paraId="4567E26D" w14:textId="1731BBC8" w:rsidR="00314D9E" w:rsidRPr="00980849" w:rsidRDefault="00314D9E" w:rsidP="00314D9E">
            <w:pPr>
              <w:pStyle w:val="Legal3"/>
              <w:numPr>
                <w:ilvl w:val="2"/>
                <w:numId w:val="48"/>
              </w:numPr>
              <w:rPr>
                <w:rFonts w:asciiTheme="minorHAnsi" w:hAnsiTheme="minorHAnsi"/>
                <w:sz w:val="22"/>
                <w:szCs w:val="22"/>
              </w:rPr>
            </w:pPr>
            <w:r w:rsidRPr="00980849">
              <w:rPr>
                <w:rFonts w:asciiTheme="minorHAnsi" w:hAnsiTheme="minorHAnsi"/>
                <w:sz w:val="22"/>
                <w:szCs w:val="22"/>
              </w:rPr>
              <w:t xml:space="preserve">salvage methods including </w:t>
            </w:r>
            <w:proofErr w:type="gramStart"/>
            <w:r w:rsidRPr="00980849">
              <w:rPr>
                <w:rFonts w:asciiTheme="minorHAnsi" w:hAnsiTheme="minorHAnsi"/>
                <w:sz w:val="22"/>
                <w:szCs w:val="22"/>
              </w:rPr>
              <w:t>timeframes;</w:t>
            </w:r>
            <w:proofErr w:type="gramEnd"/>
          </w:p>
          <w:p w14:paraId="3D6644F1" w14:textId="77777777" w:rsidR="00314D9E" w:rsidRPr="00980849" w:rsidRDefault="00314D9E" w:rsidP="00314D9E">
            <w:pPr>
              <w:pStyle w:val="Legal3"/>
              <w:numPr>
                <w:ilvl w:val="2"/>
                <w:numId w:val="48"/>
              </w:numPr>
              <w:rPr>
                <w:rFonts w:asciiTheme="minorHAnsi" w:hAnsiTheme="minorHAnsi"/>
                <w:sz w:val="22"/>
                <w:szCs w:val="22"/>
              </w:rPr>
            </w:pPr>
            <w:r w:rsidRPr="00980849">
              <w:rPr>
                <w:rFonts w:asciiTheme="minorHAnsi" w:hAnsiTheme="minorHAnsi"/>
                <w:sz w:val="22"/>
                <w:szCs w:val="22"/>
              </w:rPr>
              <w:t>lizard handling and relocation protocols (including method used to identify suitable relocation site(s)</w:t>
            </w:r>
            <w:proofErr w:type="gramStart"/>
            <w:r w:rsidRPr="00980849">
              <w:rPr>
                <w:rFonts w:asciiTheme="minorHAnsi" w:hAnsiTheme="minorHAnsi"/>
                <w:sz w:val="22"/>
                <w:szCs w:val="22"/>
              </w:rPr>
              <w:t>);</w:t>
            </w:r>
            <w:proofErr w:type="gramEnd"/>
          </w:p>
          <w:p w14:paraId="176FA71F" w14:textId="1D7EB9A0" w:rsidR="00314D9E" w:rsidRPr="00980849" w:rsidRDefault="00314D9E" w:rsidP="3E577C81">
            <w:pPr>
              <w:pStyle w:val="Legal3"/>
              <w:rPr>
                <w:rFonts w:asciiTheme="minorHAnsi" w:hAnsiTheme="minorHAnsi"/>
                <w:sz w:val="22"/>
                <w:szCs w:val="22"/>
              </w:rPr>
            </w:pPr>
            <w:r w:rsidRPr="3E577C81">
              <w:rPr>
                <w:rFonts w:asciiTheme="minorHAnsi" w:hAnsiTheme="minorHAnsi"/>
                <w:sz w:val="22"/>
                <w:szCs w:val="22"/>
              </w:rPr>
              <w:t>data collection;</w:t>
            </w:r>
            <w:r w:rsidR="366E3877" w:rsidRPr="3E577C81">
              <w:rPr>
                <w:rFonts w:asciiTheme="minorHAnsi" w:hAnsiTheme="minorHAnsi"/>
                <w:sz w:val="22"/>
                <w:szCs w:val="22"/>
              </w:rPr>
              <w:t xml:space="preserve"> and</w:t>
            </w:r>
          </w:p>
          <w:p w14:paraId="316B145F" w14:textId="77777777" w:rsidR="00314D9E" w:rsidRPr="00980849" w:rsidRDefault="00314D9E" w:rsidP="00314D9E">
            <w:pPr>
              <w:pStyle w:val="Legal3"/>
              <w:numPr>
                <w:ilvl w:val="2"/>
                <w:numId w:val="48"/>
              </w:numPr>
              <w:rPr>
                <w:rFonts w:asciiTheme="minorHAnsi" w:hAnsiTheme="minorHAnsi"/>
                <w:sz w:val="22"/>
                <w:szCs w:val="22"/>
              </w:rPr>
            </w:pPr>
            <w:r w:rsidRPr="00980849">
              <w:rPr>
                <w:rFonts w:asciiTheme="minorHAnsi" w:hAnsiTheme="minorHAnsi"/>
                <w:sz w:val="22"/>
                <w:szCs w:val="22"/>
              </w:rPr>
              <w:t xml:space="preserve">habitat clearance/transfer </w:t>
            </w:r>
            <w:proofErr w:type="gramStart"/>
            <w:r w:rsidRPr="00980849">
              <w:rPr>
                <w:rFonts w:asciiTheme="minorHAnsi" w:hAnsiTheme="minorHAnsi"/>
                <w:sz w:val="22"/>
                <w:szCs w:val="22"/>
              </w:rPr>
              <w:t>protocols;</w:t>
            </w:r>
            <w:proofErr w:type="gramEnd"/>
          </w:p>
          <w:p w14:paraId="73F95E9E" w14:textId="77777777" w:rsidR="00314D9E" w:rsidRPr="00980849" w:rsidRDefault="00314D9E" w:rsidP="00314D9E">
            <w:pPr>
              <w:pStyle w:val="Legal1"/>
              <w:numPr>
                <w:ilvl w:val="1"/>
                <w:numId w:val="48"/>
              </w:numPr>
              <w:ind w:left="1162" w:hanging="425"/>
              <w:rPr>
                <w:rFonts w:asciiTheme="minorHAnsi" w:hAnsiTheme="minorHAnsi"/>
                <w:sz w:val="22"/>
                <w:szCs w:val="22"/>
              </w:rPr>
            </w:pPr>
            <w:r w:rsidRPr="00980849">
              <w:rPr>
                <w:rFonts w:asciiTheme="minorHAnsi" w:hAnsiTheme="minorHAnsi"/>
                <w:sz w:val="22"/>
                <w:szCs w:val="22"/>
              </w:rPr>
              <w:t>A description of the release site(s</w:t>
            </w:r>
            <w:proofErr w:type="gramStart"/>
            <w:r w:rsidRPr="00980849">
              <w:rPr>
                <w:rFonts w:asciiTheme="minorHAnsi" w:hAnsiTheme="minorHAnsi"/>
                <w:sz w:val="22"/>
                <w:szCs w:val="22"/>
              </w:rPr>
              <w:t>);</w:t>
            </w:r>
            <w:proofErr w:type="gramEnd"/>
            <w:r w:rsidRPr="00980849">
              <w:rPr>
                <w:rFonts w:asciiTheme="minorHAnsi" w:hAnsiTheme="minorHAnsi"/>
                <w:sz w:val="22"/>
                <w:szCs w:val="22"/>
              </w:rPr>
              <w:t xml:space="preserve"> </w:t>
            </w:r>
          </w:p>
          <w:p w14:paraId="40AFD8FF" w14:textId="77777777" w:rsidR="00314D9E" w:rsidRPr="00980849" w:rsidRDefault="00314D9E" w:rsidP="00314D9E">
            <w:pPr>
              <w:pStyle w:val="Legal1"/>
              <w:numPr>
                <w:ilvl w:val="1"/>
                <w:numId w:val="48"/>
              </w:numPr>
              <w:ind w:left="1162" w:hanging="425"/>
              <w:rPr>
                <w:rFonts w:asciiTheme="minorHAnsi" w:hAnsiTheme="minorHAnsi"/>
                <w:sz w:val="22"/>
                <w:szCs w:val="22"/>
              </w:rPr>
            </w:pPr>
            <w:r w:rsidRPr="00980849">
              <w:rPr>
                <w:rFonts w:asciiTheme="minorHAnsi" w:hAnsiTheme="minorHAnsi"/>
                <w:sz w:val="22"/>
                <w:szCs w:val="22"/>
              </w:rPr>
              <w:t xml:space="preserve">Clear roles, responsibilities, and minimum competency requirements for personnel implementing the </w:t>
            </w:r>
            <w:proofErr w:type="gramStart"/>
            <w:r w:rsidRPr="008B3921">
              <w:rPr>
                <w:rFonts w:asciiTheme="minorHAnsi" w:hAnsiTheme="minorHAnsi"/>
                <w:b/>
                <w:bCs/>
                <w:sz w:val="22"/>
                <w:szCs w:val="22"/>
              </w:rPr>
              <w:t>LizMP</w:t>
            </w:r>
            <w:r w:rsidRPr="00980849">
              <w:rPr>
                <w:rFonts w:asciiTheme="minorHAnsi" w:hAnsiTheme="minorHAnsi"/>
                <w:sz w:val="22"/>
                <w:szCs w:val="22"/>
              </w:rPr>
              <w:t>;</w:t>
            </w:r>
            <w:proofErr w:type="gramEnd"/>
            <w:r w:rsidRPr="00980849">
              <w:rPr>
                <w:rFonts w:asciiTheme="minorHAnsi" w:hAnsiTheme="minorHAnsi"/>
                <w:sz w:val="22"/>
                <w:szCs w:val="22"/>
              </w:rPr>
              <w:t xml:space="preserve"> </w:t>
            </w:r>
          </w:p>
          <w:p w14:paraId="35248362" w14:textId="65634C34" w:rsidR="00314D9E" w:rsidRPr="00980849" w:rsidRDefault="00314D9E" w:rsidP="00314D9E">
            <w:pPr>
              <w:pStyle w:val="Legal1"/>
              <w:numPr>
                <w:ilvl w:val="1"/>
                <w:numId w:val="48"/>
              </w:numPr>
              <w:ind w:left="1162" w:hanging="425"/>
              <w:rPr>
                <w:rFonts w:asciiTheme="minorHAnsi" w:hAnsiTheme="minorHAnsi"/>
                <w:sz w:val="22"/>
                <w:szCs w:val="22"/>
              </w:rPr>
            </w:pPr>
            <w:r w:rsidRPr="00980849">
              <w:rPr>
                <w:rFonts w:asciiTheme="minorHAnsi" w:hAnsiTheme="minorHAnsi"/>
                <w:sz w:val="22"/>
                <w:szCs w:val="22"/>
              </w:rPr>
              <w:t xml:space="preserve">Compensation details designed to address residual construction related effects in accordance with </w:t>
            </w:r>
            <w:r w:rsidRPr="009C3E96">
              <w:rPr>
                <w:rFonts w:asciiTheme="minorHAnsi" w:hAnsiTheme="minorHAnsi"/>
                <w:sz w:val="22"/>
                <w:szCs w:val="22"/>
                <w:highlight w:val="lightGray"/>
              </w:rPr>
              <w:t>Conditions DC63</w:t>
            </w:r>
            <w:r w:rsidRPr="00980849">
              <w:rPr>
                <w:rFonts w:asciiTheme="minorHAnsi" w:hAnsiTheme="minorHAnsi"/>
                <w:sz w:val="22"/>
                <w:szCs w:val="22"/>
              </w:rPr>
              <w:t xml:space="preserve"> of this consent; and</w:t>
            </w:r>
          </w:p>
          <w:p w14:paraId="12C94C95" w14:textId="443F3BBE" w:rsidR="00314D9E" w:rsidRPr="00566751" w:rsidRDefault="00314D9E" w:rsidP="00566751">
            <w:pPr>
              <w:pStyle w:val="Legal1"/>
              <w:numPr>
                <w:ilvl w:val="1"/>
                <w:numId w:val="48"/>
              </w:numPr>
              <w:ind w:left="1162" w:hanging="425"/>
              <w:rPr>
                <w:rFonts w:asciiTheme="minorHAnsi" w:hAnsiTheme="minorHAnsi"/>
                <w:sz w:val="22"/>
                <w:szCs w:val="22"/>
              </w:rPr>
            </w:pPr>
            <w:r w:rsidRPr="00980849">
              <w:rPr>
                <w:rFonts w:asciiTheme="minorHAnsi" w:hAnsiTheme="minorHAnsi"/>
                <w:sz w:val="22"/>
                <w:szCs w:val="22"/>
              </w:rPr>
              <w:t>Compliance monitoring and reporting processes.</w:t>
            </w:r>
          </w:p>
        </w:tc>
      </w:tr>
      <w:tr w:rsidR="00314D9E" w:rsidRPr="00980849" w14:paraId="0969D442" w14:textId="77777777" w:rsidTr="3E577C81">
        <w:trPr>
          <w:trHeight w:val="567"/>
        </w:trPr>
        <w:tc>
          <w:tcPr>
            <w:tcW w:w="1129" w:type="dxa"/>
            <w:shd w:val="clear" w:color="auto" w:fill="DAE9F7" w:themeFill="text2" w:themeFillTint="1A"/>
            <w:vAlign w:val="center"/>
          </w:tcPr>
          <w:p w14:paraId="33A777D2" w14:textId="3FD65F24" w:rsidR="00314D9E" w:rsidRPr="00980849" w:rsidRDefault="00314D9E" w:rsidP="00314D9E">
            <w:pPr>
              <w:rPr>
                <w:sz w:val="22"/>
                <w:szCs w:val="22"/>
              </w:rPr>
            </w:pPr>
          </w:p>
        </w:tc>
        <w:tc>
          <w:tcPr>
            <w:tcW w:w="9661" w:type="dxa"/>
            <w:shd w:val="clear" w:color="auto" w:fill="DAE9F7" w:themeFill="text2" w:themeFillTint="1A"/>
            <w:vAlign w:val="center"/>
          </w:tcPr>
          <w:p w14:paraId="3AAC9200" w14:textId="41672D70" w:rsidR="00314D9E" w:rsidRPr="00980849" w:rsidRDefault="00314D9E" w:rsidP="00314D9E">
            <w:pPr>
              <w:pStyle w:val="Legal1"/>
              <w:ind w:left="50"/>
              <w:rPr>
                <w:rFonts w:asciiTheme="minorHAnsi" w:hAnsiTheme="minorHAnsi"/>
                <w:b/>
                <w:bCs/>
                <w:sz w:val="22"/>
                <w:szCs w:val="22"/>
              </w:rPr>
            </w:pPr>
            <w:r>
              <w:rPr>
                <w:rFonts w:asciiTheme="minorHAnsi" w:hAnsiTheme="minorHAnsi"/>
                <w:b/>
                <w:bCs/>
                <w:sz w:val="22"/>
                <w:szCs w:val="22"/>
              </w:rPr>
              <w:t>Ecological Compensation</w:t>
            </w:r>
          </w:p>
        </w:tc>
      </w:tr>
      <w:tr w:rsidR="00314D9E" w:rsidRPr="00980849" w14:paraId="7364B306" w14:textId="77777777" w:rsidTr="3E577C81">
        <w:tc>
          <w:tcPr>
            <w:tcW w:w="1129" w:type="dxa"/>
          </w:tcPr>
          <w:p w14:paraId="3F8A87A6" w14:textId="520DFADD" w:rsidR="00314D9E" w:rsidRPr="00980849" w:rsidRDefault="00314D9E" w:rsidP="00314D9E">
            <w:pPr>
              <w:rPr>
                <w:sz w:val="22"/>
                <w:szCs w:val="22"/>
              </w:rPr>
            </w:pPr>
            <w:r w:rsidRPr="00CE5E70">
              <w:rPr>
                <w:sz w:val="22"/>
                <w:szCs w:val="22"/>
              </w:rPr>
              <w:t>DC</w:t>
            </w:r>
            <w:r>
              <w:rPr>
                <w:sz w:val="22"/>
                <w:szCs w:val="22"/>
              </w:rPr>
              <w:t>59</w:t>
            </w:r>
          </w:p>
        </w:tc>
        <w:tc>
          <w:tcPr>
            <w:tcW w:w="9661" w:type="dxa"/>
          </w:tcPr>
          <w:p w14:paraId="4082C24C" w14:textId="6A5EE98D"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For ten years following the </w:t>
            </w:r>
            <w:r w:rsidRPr="42936FD3">
              <w:rPr>
                <w:rFonts w:asciiTheme="minorHAnsi" w:hAnsiTheme="minorHAnsi"/>
                <w:b/>
                <w:bCs/>
                <w:sz w:val="22"/>
                <w:szCs w:val="22"/>
              </w:rPr>
              <w:t>Commencement of Construction</w:t>
            </w:r>
            <w:r w:rsidRPr="42936FD3">
              <w:rPr>
                <w:rFonts w:asciiTheme="minorHAnsi" w:hAnsiTheme="minorHAnsi"/>
                <w:sz w:val="22"/>
                <w:szCs w:val="22"/>
              </w:rPr>
              <w:t xml:space="preserve">, and in consultation with the </w:t>
            </w:r>
            <w:r w:rsidRPr="42936FD3">
              <w:rPr>
                <w:rFonts w:asciiTheme="minorHAnsi" w:hAnsiTheme="minorHAnsi"/>
                <w:b/>
                <w:bCs/>
                <w:sz w:val="22"/>
                <w:szCs w:val="22"/>
              </w:rPr>
              <w:t>D</w:t>
            </w:r>
            <w:r w:rsidR="35A29255" w:rsidRPr="42936FD3">
              <w:rPr>
                <w:rFonts w:asciiTheme="minorHAnsi" w:hAnsiTheme="minorHAnsi"/>
                <w:b/>
                <w:bCs/>
                <w:sz w:val="22"/>
                <w:szCs w:val="22"/>
              </w:rPr>
              <w:t>OC</w:t>
            </w:r>
            <w:r w:rsidRPr="42936FD3">
              <w:rPr>
                <w:rFonts w:asciiTheme="minorHAnsi" w:hAnsiTheme="minorHAnsi"/>
                <w:sz w:val="22"/>
                <w:szCs w:val="22"/>
              </w:rPr>
              <w:t xml:space="preserve">, the Consent Holder must make an annual payment of $15,000 to an ecosystem programme in the region as a contribution to support the West Coast region’s bat population. The first of the ten payments required by this condition must be made no later than two months following the </w:t>
            </w:r>
            <w:r w:rsidRPr="42936FD3">
              <w:rPr>
                <w:rFonts w:asciiTheme="minorHAnsi" w:hAnsiTheme="minorHAnsi"/>
                <w:b/>
                <w:bCs/>
                <w:sz w:val="22"/>
                <w:szCs w:val="22"/>
              </w:rPr>
              <w:lastRenderedPageBreak/>
              <w:t>Commencement of Construction</w:t>
            </w:r>
            <w:r w:rsidRPr="42936FD3">
              <w:rPr>
                <w:rFonts w:asciiTheme="minorHAnsi" w:hAnsiTheme="minorHAnsi"/>
                <w:sz w:val="22"/>
                <w:szCs w:val="22"/>
              </w:rPr>
              <w:t>. Subsequent annual payments must be made on the same month as the first annual payment.</w:t>
            </w:r>
          </w:p>
        </w:tc>
      </w:tr>
      <w:tr w:rsidR="00314D9E" w:rsidRPr="00980849" w14:paraId="4D806CF4" w14:textId="77777777" w:rsidTr="3E577C81">
        <w:tc>
          <w:tcPr>
            <w:tcW w:w="1129" w:type="dxa"/>
          </w:tcPr>
          <w:p w14:paraId="1BAC0CD5" w14:textId="151C9CE6" w:rsidR="00314D9E" w:rsidRPr="00980849" w:rsidRDefault="00314D9E" w:rsidP="00314D9E">
            <w:pPr>
              <w:rPr>
                <w:sz w:val="22"/>
                <w:szCs w:val="22"/>
              </w:rPr>
            </w:pPr>
            <w:r w:rsidRPr="00CE5E70">
              <w:rPr>
                <w:sz w:val="22"/>
                <w:szCs w:val="22"/>
              </w:rPr>
              <w:lastRenderedPageBreak/>
              <w:t>DC</w:t>
            </w:r>
            <w:r>
              <w:rPr>
                <w:sz w:val="22"/>
                <w:szCs w:val="22"/>
              </w:rPr>
              <w:t>60</w:t>
            </w:r>
          </w:p>
        </w:tc>
        <w:tc>
          <w:tcPr>
            <w:tcW w:w="9661" w:type="dxa"/>
          </w:tcPr>
          <w:p w14:paraId="3274FFA7" w14:textId="5A2F8A6C"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For ten years following the </w:t>
            </w:r>
            <w:r w:rsidRPr="42936FD3">
              <w:rPr>
                <w:rFonts w:asciiTheme="minorHAnsi" w:hAnsiTheme="minorHAnsi"/>
                <w:b/>
                <w:bCs/>
                <w:sz w:val="22"/>
                <w:szCs w:val="22"/>
              </w:rPr>
              <w:t>Commencement of Construction</w:t>
            </w:r>
            <w:r w:rsidRPr="42936FD3">
              <w:rPr>
                <w:rFonts w:asciiTheme="minorHAnsi" w:hAnsiTheme="minorHAnsi"/>
                <w:sz w:val="22"/>
                <w:szCs w:val="22"/>
              </w:rPr>
              <w:t xml:space="preserve">, and in consultation with the </w:t>
            </w:r>
            <w:r w:rsidRPr="42936FD3">
              <w:rPr>
                <w:rFonts w:asciiTheme="minorHAnsi" w:hAnsiTheme="minorHAnsi"/>
                <w:b/>
                <w:bCs/>
                <w:sz w:val="22"/>
                <w:szCs w:val="22"/>
              </w:rPr>
              <w:t>D</w:t>
            </w:r>
            <w:r w:rsidR="04B7C357" w:rsidRPr="42936FD3">
              <w:rPr>
                <w:rFonts w:asciiTheme="minorHAnsi" w:hAnsiTheme="minorHAnsi"/>
                <w:b/>
                <w:bCs/>
                <w:sz w:val="22"/>
                <w:szCs w:val="22"/>
              </w:rPr>
              <w:t>OC</w:t>
            </w:r>
            <w:r w:rsidRPr="42936FD3">
              <w:rPr>
                <w:rFonts w:asciiTheme="minorHAnsi" w:hAnsiTheme="minorHAnsi"/>
                <w:sz w:val="22"/>
                <w:szCs w:val="22"/>
              </w:rPr>
              <w:t xml:space="preserve">, the Consent Holder must make an annual payment of $35,000 to an ecosystem programme in the region as a contribution to support the West Coast region’s whio population. The first of the ten payments required by this condition must be made no later than two months following the </w:t>
            </w:r>
            <w:r w:rsidRPr="42936FD3">
              <w:rPr>
                <w:rFonts w:asciiTheme="minorHAnsi" w:hAnsiTheme="minorHAnsi"/>
                <w:b/>
                <w:bCs/>
                <w:sz w:val="22"/>
                <w:szCs w:val="22"/>
              </w:rPr>
              <w:t>Commencement of Construction</w:t>
            </w:r>
            <w:r w:rsidRPr="42936FD3">
              <w:rPr>
                <w:rFonts w:asciiTheme="minorHAnsi" w:hAnsiTheme="minorHAnsi"/>
                <w:sz w:val="22"/>
                <w:szCs w:val="22"/>
              </w:rPr>
              <w:t>. Subsequent annual payments must be made on the same month as the first annual payment.</w:t>
            </w:r>
          </w:p>
        </w:tc>
      </w:tr>
      <w:tr w:rsidR="00314D9E" w:rsidRPr="00980849" w14:paraId="42088185" w14:textId="77777777" w:rsidTr="3E577C81">
        <w:tc>
          <w:tcPr>
            <w:tcW w:w="1129" w:type="dxa"/>
          </w:tcPr>
          <w:p w14:paraId="5BD9101B" w14:textId="1496842A" w:rsidR="00314D9E" w:rsidRPr="00980849" w:rsidRDefault="00314D9E" w:rsidP="00314D9E">
            <w:pPr>
              <w:rPr>
                <w:sz w:val="22"/>
                <w:szCs w:val="22"/>
              </w:rPr>
            </w:pPr>
            <w:r w:rsidRPr="0065550A">
              <w:rPr>
                <w:sz w:val="22"/>
                <w:szCs w:val="22"/>
              </w:rPr>
              <w:t>DC</w:t>
            </w:r>
            <w:r>
              <w:rPr>
                <w:sz w:val="22"/>
                <w:szCs w:val="22"/>
              </w:rPr>
              <w:t>61</w:t>
            </w:r>
          </w:p>
        </w:tc>
        <w:tc>
          <w:tcPr>
            <w:tcW w:w="9661" w:type="dxa"/>
          </w:tcPr>
          <w:p w14:paraId="314BBFC4" w14:textId="1C7EA475"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From and including the eleventh year following the </w:t>
            </w:r>
            <w:r w:rsidRPr="42936FD3">
              <w:rPr>
                <w:rFonts w:asciiTheme="minorHAnsi" w:hAnsiTheme="minorHAnsi"/>
                <w:b/>
                <w:bCs/>
                <w:sz w:val="22"/>
                <w:szCs w:val="22"/>
              </w:rPr>
              <w:t>Commencement of Construction</w:t>
            </w:r>
            <w:r w:rsidRPr="42936FD3">
              <w:rPr>
                <w:rFonts w:asciiTheme="minorHAnsi" w:hAnsiTheme="minorHAnsi"/>
                <w:sz w:val="22"/>
                <w:szCs w:val="22"/>
              </w:rPr>
              <w:t xml:space="preserve">, and then for the duration of the consents, and in consultation with the </w:t>
            </w:r>
            <w:r w:rsidRPr="42936FD3">
              <w:rPr>
                <w:rFonts w:asciiTheme="minorHAnsi" w:hAnsiTheme="minorHAnsi"/>
                <w:b/>
                <w:bCs/>
                <w:sz w:val="22"/>
                <w:szCs w:val="22"/>
              </w:rPr>
              <w:t>D</w:t>
            </w:r>
            <w:r w:rsidR="299E8E70" w:rsidRPr="42936FD3">
              <w:rPr>
                <w:rFonts w:asciiTheme="minorHAnsi" w:hAnsiTheme="minorHAnsi"/>
                <w:b/>
                <w:bCs/>
                <w:sz w:val="22"/>
                <w:szCs w:val="22"/>
              </w:rPr>
              <w:t>OC</w:t>
            </w:r>
            <w:r w:rsidRPr="42936FD3">
              <w:rPr>
                <w:rFonts w:asciiTheme="minorHAnsi" w:hAnsiTheme="minorHAnsi"/>
                <w:sz w:val="22"/>
                <w:szCs w:val="22"/>
              </w:rPr>
              <w:t xml:space="preserve">, the Consent Holder must make an annual payment of $35,000 to an ecosystem programme in the region as a contribution to support the West Coast region’s wider ecosystem or locally in the Waitaha Valley. </w:t>
            </w:r>
          </w:p>
        </w:tc>
      </w:tr>
      <w:tr w:rsidR="00314D9E" w:rsidRPr="00980849" w14:paraId="0EFDFA63" w14:textId="77777777" w:rsidTr="3E577C81">
        <w:tc>
          <w:tcPr>
            <w:tcW w:w="1129" w:type="dxa"/>
          </w:tcPr>
          <w:p w14:paraId="6BCAF809" w14:textId="09A119BF" w:rsidR="00314D9E" w:rsidRPr="00980849" w:rsidRDefault="00314D9E" w:rsidP="00314D9E">
            <w:pPr>
              <w:rPr>
                <w:sz w:val="22"/>
                <w:szCs w:val="22"/>
              </w:rPr>
            </w:pPr>
            <w:r w:rsidRPr="0065550A">
              <w:rPr>
                <w:sz w:val="22"/>
                <w:szCs w:val="22"/>
              </w:rPr>
              <w:t>DC</w:t>
            </w:r>
            <w:r>
              <w:rPr>
                <w:sz w:val="22"/>
                <w:szCs w:val="22"/>
              </w:rPr>
              <w:t>62</w:t>
            </w:r>
          </w:p>
        </w:tc>
        <w:tc>
          <w:tcPr>
            <w:tcW w:w="9661" w:type="dxa"/>
          </w:tcPr>
          <w:p w14:paraId="649A500D" w14:textId="39EFF592"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For any year during the </w:t>
            </w:r>
            <w:r w:rsidR="20A3D382" w:rsidRPr="42936FD3">
              <w:rPr>
                <w:rFonts w:asciiTheme="minorHAnsi" w:hAnsiTheme="minorHAnsi"/>
                <w:b/>
                <w:bCs/>
                <w:sz w:val="22"/>
                <w:szCs w:val="22"/>
              </w:rPr>
              <w:t>C</w:t>
            </w:r>
            <w:r w:rsidRPr="42936FD3">
              <w:rPr>
                <w:rFonts w:asciiTheme="minorHAnsi" w:hAnsiTheme="minorHAnsi"/>
                <w:b/>
                <w:bCs/>
                <w:sz w:val="22"/>
                <w:szCs w:val="22"/>
              </w:rPr>
              <w:t>onstruction</w:t>
            </w:r>
            <w:r w:rsidRPr="42936FD3">
              <w:rPr>
                <w:rFonts w:asciiTheme="minorHAnsi" w:hAnsiTheme="minorHAnsi"/>
                <w:sz w:val="22"/>
                <w:szCs w:val="22"/>
              </w:rPr>
              <w:t xml:space="preserve"> of the Scheme where indigenous vegetation clearance is undertaken south of Macgregor Creek, in consultation with the </w:t>
            </w:r>
            <w:r w:rsidRPr="42936FD3">
              <w:rPr>
                <w:rFonts w:asciiTheme="minorHAnsi" w:hAnsiTheme="minorHAnsi"/>
                <w:b/>
                <w:bCs/>
                <w:sz w:val="22"/>
                <w:szCs w:val="22"/>
              </w:rPr>
              <w:t>D</w:t>
            </w:r>
            <w:r w:rsidR="2D14318D" w:rsidRPr="42936FD3">
              <w:rPr>
                <w:rFonts w:asciiTheme="minorHAnsi" w:hAnsiTheme="minorHAnsi"/>
                <w:b/>
                <w:bCs/>
                <w:sz w:val="22"/>
                <w:szCs w:val="22"/>
              </w:rPr>
              <w:t>OC</w:t>
            </w:r>
            <w:r w:rsidRPr="42936FD3">
              <w:rPr>
                <w:rFonts w:asciiTheme="minorHAnsi" w:hAnsiTheme="minorHAnsi"/>
                <w:sz w:val="22"/>
                <w:szCs w:val="22"/>
              </w:rPr>
              <w:t>, the Consent Holder must make a payment of $10,000 to an ecosystem programme in the region as a contribution to support the West Coast region’s wider ecosystem.</w:t>
            </w:r>
          </w:p>
        </w:tc>
      </w:tr>
      <w:tr w:rsidR="00314D9E" w:rsidRPr="00980849" w14:paraId="3536EB15" w14:textId="77777777" w:rsidTr="3E577C81">
        <w:tc>
          <w:tcPr>
            <w:tcW w:w="1129" w:type="dxa"/>
          </w:tcPr>
          <w:p w14:paraId="20C7BB1E" w14:textId="424B4F94" w:rsidR="00314D9E" w:rsidRPr="00980849" w:rsidRDefault="00314D9E" w:rsidP="00314D9E">
            <w:pPr>
              <w:rPr>
                <w:sz w:val="22"/>
                <w:szCs w:val="22"/>
              </w:rPr>
            </w:pPr>
            <w:r w:rsidRPr="0065550A">
              <w:rPr>
                <w:sz w:val="22"/>
                <w:szCs w:val="22"/>
              </w:rPr>
              <w:t>DC</w:t>
            </w:r>
            <w:r>
              <w:rPr>
                <w:sz w:val="22"/>
                <w:szCs w:val="22"/>
              </w:rPr>
              <w:t>63</w:t>
            </w:r>
          </w:p>
        </w:tc>
        <w:tc>
          <w:tcPr>
            <w:tcW w:w="9661" w:type="dxa"/>
          </w:tcPr>
          <w:p w14:paraId="2962251F" w14:textId="466FB5EE"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For any year during the </w:t>
            </w:r>
            <w:r w:rsidR="10949CA0" w:rsidRPr="42936FD3">
              <w:rPr>
                <w:rFonts w:asciiTheme="minorHAnsi" w:hAnsiTheme="minorHAnsi"/>
                <w:b/>
                <w:bCs/>
                <w:sz w:val="22"/>
                <w:szCs w:val="22"/>
              </w:rPr>
              <w:t>C</w:t>
            </w:r>
            <w:r w:rsidRPr="42936FD3">
              <w:rPr>
                <w:rFonts w:asciiTheme="minorHAnsi" w:hAnsiTheme="minorHAnsi"/>
                <w:b/>
                <w:bCs/>
                <w:sz w:val="22"/>
                <w:szCs w:val="22"/>
              </w:rPr>
              <w:t>onstruction</w:t>
            </w:r>
            <w:r w:rsidRPr="42936FD3">
              <w:rPr>
                <w:rFonts w:asciiTheme="minorHAnsi" w:hAnsiTheme="minorHAnsi"/>
                <w:sz w:val="22"/>
                <w:szCs w:val="22"/>
              </w:rPr>
              <w:t xml:space="preserve"> of the Scheme where indigenous vegetation clearance is undertaken between 1 April and 30 September, the Consent Holder must make a payment of $5,000 to an ecosystem programme in the region, in consultation with the </w:t>
            </w:r>
            <w:r w:rsidRPr="42936FD3">
              <w:rPr>
                <w:rFonts w:asciiTheme="minorHAnsi" w:hAnsiTheme="minorHAnsi"/>
                <w:b/>
                <w:bCs/>
                <w:sz w:val="22"/>
                <w:szCs w:val="22"/>
              </w:rPr>
              <w:t>D</w:t>
            </w:r>
            <w:r w:rsidR="5A67F7A5" w:rsidRPr="42936FD3">
              <w:rPr>
                <w:rFonts w:asciiTheme="minorHAnsi" w:hAnsiTheme="minorHAnsi"/>
                <w:b/>
                <w:bCs/>
                <w:sz w:val="22"/>
                <w:szCs w:val="22"/>
              </w:rPr>
              <w:t>OC</w:t>
            </w:r>
            <w:r w:rsidRPr="42936FD3">
              <w:rPr>
                <w:rFonts w:asciiTheme="minorHAnsi" w:hAnsiTheme="minorHAnsi"/>
                <w:sz w:val="22"/>
                <w:szCs w:val="22"/>
              </w:rPr>
              <w:t xml:space="preserve">, as a contribution to supporting lizard populations on the West Coast.  </w:t>
            </w:r>
          </w:p>
        </w:tc>
      </w:tr>
      <w:tr w:rsidR="00314D9E" w:rsidRPr="00980849" w14:paraId="5276B237" w14:textId="77777777" w:rsidTr="3E577C81">
        <w:tc>
          <w:tcPr>
            <w:tcW w:w="1129" w:type="dxa"/>
          </w:tcPr>
          <w:p w14:paraId="0C493E87" w14:textId="3EAF7CC3" w:rsidR="00314D9E" w:rsidRPr="00980849" w:rsidRDefault="00314D9E" w:rsidP="00D11C14">
            <w:pPr>
              <w:rPr>
                <w:sz w:val="22"/>
                <w:szCs w:val="22"/>
              </w:rPr>
            </w:pPr>
            <w:r w:rsidRPr="0065550A">
              <w:rPr>
                <w:sz w:val="22"/>
                <w:szCs w:val="22"/>
              </w:rPr>
              <w:t>DC</w:t>
            </w:r>
            <w:r>
              <w:rPr>
                <w:sz w:val="22"/>
                <w:szCs w:val="22"/>
              </w:rPr>
              <w:t>64</w:t>
            </w:r>
          </w:p>
        </w:tc>
        <w:tc>
          <w:tcPr>
            <w:tcW w:w="9661" w:type="dxa"/>
          </w:tcPr>
          <w:p w14:paraId="18DBFAF4" w14:textId="6D096207" w:rsidR="00314D9E" w:rsidRPr="00F72BBC" w:rsidRDefault="20549A5B" w:rsidP="42936FD3">
            <w:pPr>
              <w:pStyle w:val="Legal1"/>
              <w:rPr>
                <w:rFonts w:asciiTheme="minorHAnsi" w:hAnsiTheme="minorHAnsi"/>
                <w:sz w:val="22"/>
                <w:szCs w:val="22"/>
              </w:rPr>
            </w:pPr>
            <w:r w:rsidRPr="42936FD3">
              <w:rPr>
                <w:rFonts w:asciiTheme="minorHAnsi" w:hAnsiTheme="minorHAnsi"/>
                <w:sz w:val="22"/>
                <w:szCs w:val="22"/>
              </w:rPr>
              <w:t xml:space="preserve">If the ecosystem programmes being funded in accordance with </w:t>
            </w:r>
            <w:r w:rsidRPr="42936FD3">
              <w:rPr>
                <w:rFonts w:asciiTheme="minorHAnsi" w:hAnsiTheme="minorHAnsi"/>
                <w:sz w:val="22"/>
                <w:szCs w:val="22"/>
                <w:highlight w:val="lightGray"/>
              </w:rPr>
              <w:t xml:space="preserve">Conditions </w:t>
            </w:r>
            <w:r w:rsidR="0AD1141D" w:rsidRPr="42936FD3">
              <w:rPr>
                <w:rFonts w:asciiTheme="minorHAnsi" w:hAnsiTheme="minorHAnsi"/>
                <w:sz w:val="22"/>
                <w:szCs w:val="22"/>
                <w:highlight w:val="lightGray"/>
              </w:rPr>
              <w:t>DC59</w:t>
            </w:r>
            <w:r w:rsidRPr="42936FD3">
              <w:rPr>
                <w:rFonts w:asciiTheme="minorHAnsi" w:hAnsiTheme="minorHAnsi"/>
                <w:sz w:val="22"/>
                <w:szCs w:val="22"/>
                <w:highlight w:val="lightGray"/>
              </w:rPr>
              <w:t xml:space="preserve">, </w:t>
            </w:r>
            <w:r w:rsidR="0AD1141D" w:rsidRPr="42936FD3">
              <w:rPr>
                <w:rFonts w:asciiTheme="minorHAnsi" w:hAnsiTheme="minorHAnsi"/>
                <w:sz w:val="22"/>
                <w:szCs w:val="22"/>
                <w:highlight w:val="lightGray"/>
              </w:rPr>
              <w:t>DC60</w:t>
            </w:r>
            <w:r w:rsidRPr="42936FD3">
              <w:rPr>
                <w:rFonts w:asciiTheme="minorHAnsi" w:hAnsiTheme="minorHAnsi"/>
                <w:sz w:val="22"/>
                <w:szCs w:val="22"/>
                <w:highlight w:val="lightGray"/>
              </w:rPr>
              <w:t xml:space="preserve"> and </w:t>
            </w:r>
            <w:r w:rsidR="0AD1141D" w:rsidRPr="42936FD3">
              <w:rPr>
                <w:rFonts w:asciiTheme="minorHAnsi" w:hAnsiTheme="minorHAnsi"/>
                <w:sz w:val="22"/>
                <w:szCs w:val="22"/>
                <w:highlight w:val="lightGray"/>
              </w:rPr>
              <w:t>DC61</w:t>
            </w:r>
            <w:r w:rsidRPr="42936FD3">
              <w:rPr>
                <w:rFonts w:asciiTheme="minorHAnsi" w:hAnsiTheme="minorHAnsi"/>
                <w:sz w:val="22"/>
                <w:szCs w:val="22"/>
              </w:rPr>
              <w:t xml:space="preserve"> change or cease to exist within the period when payments are required, the Consent Holder must, following consultation with the </w:t>
            </w:r>
            <w:r w:rsidRPr="42936FD3">
              <w:rPr>
                <w:rFonts w:asciiTheme="minorHAnsi" w:hAnsiTheme="minorHAnsi"/>
                <w:b/>
                <w:bCs/>
                <w:sz w:val="22"/>
                <w:szCs w:val="22"/>
              </w:rPr>
              <w:t>D</w:t>
            </w:r>
            <w:r w:rsidR="06D9FDCF" w:rsidRPr="42936FD3">
              <w:rPr>
                <w:rFonts w:asciiTheme="minorHAnsi" w:hAnsiTheme="minorHAnsi"/>
                <w:b/>
                <w:bCs/>
                <w:sz w:val="22"/>
                <w:szCs w:val="22"/>
              </w:rPr>
              <w:t>OC</w:t>
            </w:r>
            <w:r w:rsidRPr="42936FD3">
              <w:rPr>
                <w:rFonts w:asciiTheme="minorHAnsi" w:hAnsiTheme="minorHAnsi"/>
                <w:sz w:val="22"/>
                <w:szCs w:val="22"/>
              </w:rPr>
              <w:t>, make the annual payments to an alternative entity undertaking pest management works in the West Coast region or locally in the Waitaha Valley (as the case may be).</w:t>
            </w:r>
          </w:p>
          <w:p w14:paraId="4A372D32" w14:textId="77777777" w:rsidR="00314D9E" w:rsidRPr="00F72BBC" w:rsidRDefault="00314D9E" w:rsidP="00D11C14">
            <w:pPr>
              <w:pStyle w:val="Legal1"/>
              <w:rPr>
                <w:rFonts w:asciiTheme="minorHAnsi" w:hAnsiTheme="minorHAnsi"/>
                <w:i/>
                <w:iCs/>
                <w:sz w:val="22"/>
                <w:szCs w:val="22"/>
              </w:rPr>
            </w:pPr>
            <w:r w:rsidRPr="00F72BBC">
              <w:rPr>
                <w:rFonts w:asciiTheme="minorHAnsi" w:hAnsiTheme="minorHAnsi"/>
                <w:b/>
                <w:bCs/>
                <w:i/>
                <w:iCs/>
                <w:sz w:val="22"/>
                <w:szCs w:val="22"/>
              </w:rPr>
              <w:t>Advice Notes</w:t>
            </w:r>
            <w:r w:rsidRPr="00F72BBC">
              <w:rPr>
                <w:rFonts w:asciiTheme="minorHAnsi" w:hAnsiTheme="minorHAnsi"/>
                <w:i/>
                <w:iCs/>
                <w:sz w:val="22"/>
                <w:szCs w:val="22"/>
              </w:rPr>
              <w:t>:</w:t>
            </w:r>
          </w:p>
          <w:p w14:paraId="70F06C46" w14:textId="7527F4DD" w:rsidR="00314D9E" w:rsidRPr="00263356" w:rsidRDefault="20549A5B" w:rsidP="42936FD3">
            <w:pPr>
              <w:pStyle w:val="Legal1"/>
              <w:rPr>
                <w:rFonts w:asciiTheme="minorHAnsi" w:hAnsiTheme="minorHAnsi"/>
                <w:i/>
                <w:iCs/>
                <w:sz w:val="22"/>
                <w:szCs w:val="22"/>
              </w:rPr>
            </w:pPr>
            <w:r w:rsidRPr="42936FD3">
              <w:rPr>
                <w:rFonts w:asciiTheme="minorHAnsi" w:hAnsiTheme="minorHAnsi"/>
                <w:i/>
                <w:iCs/>
                <w:sz w:val="22"/>
                <w:szCs w:val="22"/>
              </w:rPr>
              <w:t xml:space="preserve">To assist the </w:t>
            </w:r>
            <w:r w:rsidRPr="42936FD3">
              <w:rPr>
                <w:rFonts w:asciiTheme="minorHAnsi" w:hAnsiTheme="minorHAnsi"/>
                <w:b/>
                <w:bCs/>
                <w:i/>
                <w:iCs/>
                <w:sz w:val="22"/>
                <w:szCs w:val="22"/>
              </w:rPr>
              <w:t>W</w:t>
            </w:r>
            <w:r w:rsidR="77418180" w:rsidRPr="42936FD3">
              <w:rPr>
                <w:rFonts w:asciiTheme="minorHAnsi" w:hAnsiTheme="minorHAnsi"/>
                <w:b/>
                <w:bCs/>
                <w:i/>
                <w:iCs/>
                <w:sz w:val="22"/>
                <w:szCs w:val="22"/>
              </w:rPr>
              <w:t>DC</w:t>
            </w:r>
            <w:r w:rsidRPr="42936FD3">
              <w:rPr>
                <w:rFonts w:asciiTheme="minorHAnsi" w:hAnsiTheme="minorHAnsi"/>
                <w:i/>
                <w:iCs/>
                <w:sz w:val="22"/>
                <w:szCs w:val="22"/>
              </w:rPr>
              <w:t xml:space="preserve"> in their role of monitoring and enforcing compliance, all information associated with any compensation payments made by the Consent Holder under </w:t>
            </w:r>
            <w:r w:rsidR="2388F90A" w:rsidRPr="42936FD3">
              <w:rPr>
                <w:rFonts w:asciiTheme="minorHAnsi" w:hAnsiTheme="minorHAnsi"/>
                <w:i/>
                <w:iCs/>
                <w:sz w:val="22"/>
                <w:szCs w:val="22"/>
                <w:highlight w:val="lightGray"/>
              </w:rPr>
              <w:t>C</w:t>
            </w:r>
            <w:r w:rsidRPr="42936FD3">
              <w:rPr>
                <w:rFonts w:asciiTheme="minorHAnsi" w:hAnsiTheme="minorHAnsi"/>
                <w:i/>
                <w:iCs/>
                <w:sz w:val="22"/>
                <w:szCs w:val="22"/>
                <w:highlight w:val="lightGray"/>
              </w:rPr>
              <w:t xml:space="preserve">onditions </w:t>
            </w:r>
            <w:r w:rsidR="2388F90A" w:rsidRPr="42936FD3">
              <w:rPr>
                <w:rFonts w:asciiTheme="minorHAnsi" w:hAnsiTheme="minorHAnsi"/>
                <w:i/>
                <w:iCs/>
                <w:sz w:val="22"/>
                <w:szCs w:val="22"/>
                <w:highlight w:val="lightGray"/>
              </w:rPr>
              <w:t>DC</w:t>
            </w:r>
            <w:r w:rsidRPr="42936FD3">
              <w:rPr>
                <w:rFonts w:asciiTheme="minorHAnsi" w:hAnsiTheme="minorHAnsi"/>
                <w:i/>
                <w:iCs/>
                <w:sz w:val="22"/>
                <w:szCs w:val="22"/>
                <w:highlight w:val="lightGray"/>
              </w:rPr>
              <w:t>5</w:t>
            </w:r>
            <w:r w:rsidR="2388F90A" w:rsidRPr="42936FD3">
              <w:rPr>
                <w:rFonts w:asciiTheme="minorHAnsi" w:hAnsiTheme="minorHAnsi"/>
                <w:i/>
                <w:iCs/>
                <w:sz w:val="22"/>
                <w:szCs w:val="22"/>
                <w:highlight w:val="lightGray"/>
              </w:rPr>
              <w:t>9</w:t>
            </w:r>
            <w:r w:rsidRPr="42936FD3">
              <w:rPr>
                <w:rFonts w:asciiTheme="minorHAnsi" w:hAnsiTheme="minorHAnsi"/>
                <w:i/>
                <w:iCs/>
                <w:sz w:val="22"/>
                <w:szCs w:val="22"/>
                <w:highlight w:val="lightGray"/>
              </w:rPr>
              <w:t xml:space="preserve"> to</w:t>
            </w:r>
            <w:r w:rsidR="2388F90A" w:rsidRPr="42936FD3">
              <w:rPr>
                <w:rFonts w:asciiTheme="minorHAnsi" w:hAnsiTheme="minorHAnsi"/>
                <w:i/>
                <w:iCs/>
                <w:sz w:val="22"/>
                <w:szCs w:val="22"/>
                <w:highlight w:val="lightGray"/>
              </w:rPr>
              <w:t xml:space="preserve"> DC</w:t>
            </w:r>
            <w:r w:rsidRPr="42936FD3">
              <w:rPr>
                <w:rFonts w:asciiTheme="minorHAnsi" w:hAnsiTheme="minorHAnsi"/>
                <w:i/>
                <w:iCs/>
                <w:sz w:val="22"/>
                <w:szCs w:val="22"/>
                <w:highlight w:val="lightGray"/>
              </w:rPr>
              <w:t xml:space="preserve"> </w:t>
            </w:r>
            <w:r w:rsidR="2388F90A" w:rsidRPr="42936FD3">
              <w:rPr>
                <w:rFonts w:asciiTheme="minorHAnsi" w:hAnsiTheme="minorHAnsi"/>
                <w:i/>
                <w:iCs/>
                <w:sz w:val="22"/>
                <w:szCs w:val="22"/>
              </w:rPr>
              <w:t>63</w:t>
            </w:r>
            <w:r w:rsidRPr="42936FD3">
              <w:rPr>
                <w:rFonts w:asciiTheme="minorHAnsi" w:hAnsiTheme="minorHAnsi"/>
                <w:i/>
                <w:iCs/>
                <w:sz w:val="22"/>
                <w:szCs w:val="22"/>
              </w:rPr>
              <w:t xml:space="preserve"> of this consent is required to be included in the Annual Report prepared in accordance with </w:t>
            </w:r>
            <w:r w:rsidR="0D370A24" w:rsidRPr="42936FD3">
              <w:rPr>
                <w:rFonts w:asciiTheme="minorHAnsi" w:hAnsiTheme="minorHAnsi"/>
                <w:i/>
                <w:iCs/>
                <w:sz w:val="22"/>
                <w:szCs w:val="22"/>
                <w:highlight w:val="lightGray"/>
              </w:rPr>
              <w:t>C</w:t>
            </w:r>
            <w:r w:rsidRPr="42936FD3">
              <w:rPr>
                <w:rFonts w:asciiTheme="minorHAnsi" w:hAnsiTheme="minorHAnsi"/>
                <w:i/>
                <w:iCs/>
                <w:sz w:val="22"/>
                <w:szCs w:val="22"/>
                <w:highlight w:val="lightGray"/>
              </w:rPr>
              <w:t xml:space="preserve">ondition </w:t>
            </w:r>
            <w:r w:rsidR="0D370A24" w:rsidRPr="42936FD3">
              <w:rPr>
                <w:rFonts w:asciiTheme="minorHAnsi" w:hAnsiTheme="minorHAnsi"/>
                <w:i/>
                <w:iCs/>
                <w:sz w:val="22"/>
                <w:szCs w:val="22"/>
                <w:highlight w:val="lightGray"/>
              </w:rPr>
              <w:t>CC33</w:t>
            </w:r>
            <w:r w:rsidRPr="42936FD3">
              <w:rPr>
                <w:rFonts w:asciiTheme="minorHAnsi" w:hAnsiTheme="minorHAnsi"/>
                <w:i/>
                <w:iCs/>
                <w:sz w:val="22"/>
                <w:szCs w:val="22"/>
              </w:rPr>
              <w:t xml:space="preserve"> of these consents.</w:t>
            </w:r>
          </w:p>
        </w:tc>
      </w:tr>
      <w:tr w:rsidR="00314D9E" w:rsidRPr="00980849" w14:paraId="11297177" w14:textId="77777777" w:rsidTr="3E577C81">
        <w:trPr>
          <w:trHeight w:val="567"/>
        </w:trPr>
        <w:tc>
          <w:tcPr>
            <w:tcW w:w="1129" w:type="dxa"/>
            <w:shd w:val="clear" w:color="auto" w:fill="DAE9F7" w:themeFill="text2" w:themeFillTint="1A"/>
            <w:vAlign w:val="center"/>
          </w:tcPr>
          <w:p w14:paraId="3AA35BA4" w14:textId="77777777" w:rsidR="00314D9E" w:rsidRPr="00980849" w:rsidRDefault="00314D9E" w:rsidP="00314D9E">
            <w:pPr>
              <w:rPr>
                <w:sz w:val="22"/>
                <w:szCs w:val="22"/>
              </w:rPr>
            </w:pPr>
          </w:p>
        </w:tc>
        <w:tc>
          <w:tcPr>
            <w:tcW w:w="9661" w:type="dxa"/>
            <w:shd w:val="clear" w:color="auto" w:fill="DAE9F7" w:themeFill="text2" w:themeFillTint="1A"/>
            <w:vAlign w:val="center"/>
          </w:tcPr>
          <w:p w14:paraId="27FF88A2" w14:textId="4787C137" w:rsidR="00314D9E" w:rsidRPr="00980849" w:rsidRDefault="00314D9E" w:rsidP="00314D9E">
            <w:pPr>
              <w:pStyle w:val="Legal1"/>
              <w:rPr>
                <w:rFonts w:asciiTheme="minorHAnsi" w:hAnsiTheme="minorHAnsi"/>
                <w:b/>
                <w:bCs/>
                <w:sz w:val="22"/>
                <w:szCs w:val="22"/>
              </w:rPr>
            </w:pPr>
            <w:r>
              <w:rPr>
                <w:rFonts w:asciiTheme="minorHAnsi" w:hAnsiTheme="minorHAnsi"/>
                <w:b/>
                <w:bCs/>
                <w:sz w:val="22"/>
                <w:szCs w:val="22"/>
              </w:rPr>
              <w:t>Consumer Price Index Adjustments</w:t>
            </w:r>
          </w:p>
        </w:tc>
      </w:tr>
      <w:tr w:rsidR="00314D9E" w:rsidRPr="00980849" w14:paraId="24EDA08D" w14:textId="77777777" w:rsidTr="3E577C81">
        <w:tc>
          <w:tcPr>
            <w:tcW w:w="1129" w:type="dxa"/>
          </w:tcPr>
          <w:p w14:paraId="3749222E" w14:textId="7FE0685E" w:rsidR="00314D9E" w:rsidRPr="00980849" w:rsidRDefault="00314D9E" w:rsidP="00314D9E">
            <w:pPr>
              <w:rPr>
                <w:sz w:val="22"/>
                <w:szCs w:val="22"/>
              </w:rPr>
            </w:pPr>
            <w:r>
              <w:rPr>
                <w:sz w:val="22"/>
                <w:szCs w:val="22"/>
              </w:rPr>
              <w:t>DC65</w:t>
            </w:r>
          </w:p>
        </w:tc>
        <w:tc>
          <w:tcPr>
            <w:tcW w:w="9661" w:type="dxa"/>
          </w:tcPr>
          <w:p w14:paraId="0BB11E8C" w14:textId="2EB6DEBF" w:rsidR="00314D9E" w:rsidRPr="00980849" w:rsidRDefault="00314D9E" w:rsidP="00314D9E">
            <w:pPr>
              <w:pStyle w:val="Legal1"/>
              <w:rPr>
                <w:rFonts w:asciiTheme="minorHAnsi" w:hAnsiTheme="minorHAnsi"/>
                <w:sz w:val="22"/>
                <w:szCs w:val="22"/>
              </w:rPr>
            </w:pPr>
            <w:r w:rsidRPr="00980849">
              <w:rPr>
                <w:rFonts w:asciiTheme="minorHAnsi" w:hAnsiTheme="minorHAnsi"/>
                <w:sz w:val="22"/>
                <w:szCs w:val="22"/>
              </w:rPr>
              <w:t xml:space="preserve">The compensation amounts in </w:t>
            </w:r>
            <w:r w:rsidRPr="009C3E96">
              <w:rPr>
                <w:rFonts w:asciiTheme="minorHAnsi" w:hAnsiTheme="minorHAnsi"/>
                <w:sz w:val="22"/>
                <w:szCs w:val="22"/>
                <w:highlight w:val="lightGray"/>
              </w:rPr>
              <w:t>Conditions DC59 to DC63</w:t>
            </w:r>
            <w:r w:rsidRPr="00980849">
              <w:rPr>
                <w:rFonts w:asciiTheme="minorHAnsi" w:hAnsiTheme="minorHAnsi"/>
                <w:sz w:val="22"/>
                <w:szCs w:val="22"/>
              </w:rPr>
              <w:t xml:space="preserve"> must be adjusted at the start of each calendar </w:t>
            </w:r>
            <w:r>
              <w:rPr>
                <w:rFonts w:asciiTheme="minorHAnsi" w:hAnsiTheme="minorHAnsi"/>
                <w:sz w:val="22"/>
                <w:szCs w:val="22"/>
              </w:rPr>
              <w:t xml:space="preserve">year </w:t>
            </w:r>
            <w:r w:rsidRPr="00980849">
              <w:rPr>
                <w:rFonts w:asciiTheme="minorHAnsi" w:hAnsiTheme="minorHAnsi"/>
                <w:sz w:val="22"/>
                <w:szCs w:val="22"/>
              </w:rPr>
              <w:t xml:space="preserve">from the </w:t>
            </w:r>
            <w:r w:rsidRPr="00980849">
              <w:rPr>
                <w:rFonts w:asciiTheme="minorHAnsi" w:hAnsiTheme="minorHAnsi"/>
                <w:b/>
                <w:bCs/>
                <w:sz w:val="22"/>
                <w:szCs w:val="22"/>
              </w:rPr>
              <w:t>Commencement Date</w:t>
            </w:r>
            <w:r w:rsidRPr="00980849">
              <w:rPr>
                <w:rFonts w:asciiTheme="minorHAnsi" w:hAnsiTheme="minorHAnsi"/>
                <w:sz w:val="22"/>
                <w:szCs w:val="22"/>
              </w:rPr>
              <w:t xml:space="preserve"> year by the annual Consumer Price Index (CPI) published by Statistics New Zealand. The adjusted rates must thereafter be used as the compensation amount required to be paid in accordance with </w:t>
            </w:r>
            <w:r w:rsidRPr="009C3E96">
              <w:rPr>
                <w:rFonts w:asciiTheme="minorHAnsi" w:hAnsiTheme="minorHAnsi"/>
                <w:sz w:val="22"/>
                <w:szCs w:val="22"/>
                <w:highlight w:val="lightGray"/>
              </w:rPr>
              <w:t>Conditions DC59 to DC63.</w:t>
            </w:r>
            <w:r w:rsidRPr="00980849">
              <w:rPr>
                <w:rFonts w:asciiTheme="minorHAnsi" w:hAnsiTheme="minorHAnsi"/>
                <w:sz w:val="22"/>
                <w:szCs w:val="22"/>
              </w:rPr>
              <w:t xml:space="preserve"> </w:t>
            </w:r>
          </w:p>
        </w:tc>
      </w:tr>
      <w:tr w:rsidR="00314D9E" w:rsidRPr="00980849" w14:paraId="66A3D67F" w14:textId="77777777" w:rsidTr="3E577C81">
        <w:trPr>
          <w:trHeight w:val="567"/>
        </w:trPr>
        <w:tc>
          <w:tcPr>
            <w:tcW w:w="1129" w:type="dxa"/>
            <w:shd w:val="clear" w:color="auto" w:fill="DAE9F7" w:themeFill="text2" w:themeFillTint="1A"/>
            <w:vAlign w:val="center"/>
          </w:tcPr>
          <w:p w14:paraId="25B64808" w14:textId="77777777" w:rsidR="00314D9E" w:rsidRPr="00980849" w:rsidRDefault="00314D9E" w:rsidP="00314D9E">
            <w:pPr>
              <w:rPr>
                <w:sz w:val="22"/>
                <w:szCs w:val="22"/>
              </w:rPr>
            </w:pPr>
          </w:p>
        </w:tc>
        <w:tc>
          <w:tcPr>
            <w:tcW w:w="9661" w:type="dxa"/>
            <w:shd w:val="clear" w:color="auto" w:fill="DAE9F7" w:themeFill="text2" w:themeFillTint="1A"/>
            <w:vAlign w:val="center"/>
          </w:tcPr>
          <w:p w14:paraId="5CF60ED5" w14:textId="5F38D1E6" w:rsidR="00314D9E" w:rsidRPr="00217360" w:rsidRDefault="00314D9E" w:rsidP="00314D9E">
            <w:pPr>
              <w:pStyle w:val="Legal1"/>
              <w:rPr>
                <w:rFonts w:asciiTheme="minorHAnsi" w:hAnsiTheme="minorHAnsi"/>
                <w:b/>
                <w:bCs/>
                <w:sz w:val="22"/>
                <w:szCs w:val="22"/>
              </w:rPr>
            </w:pPr>
            <w:r>
              <w:rPr>
                <w:rFonts w:asciiTheme="minorHAnsi" w:hAnsiTheme="minorHAnsi"/>
                <w:b/>
                <w:bCs/>
                <w:sz w:val="22"/>
                <w:szCs w:val="22"/>
              </w:rPr>
              <w:t>Recreation effects management</w:t>
            </w:r>
          </w:p>
        </w:tc>
      </w:tr>
      <w:tr w:rsidR="00314D9E" w:rsidRPr="00980849" w14:paraId="212507BD" w14:textId="77777777" w:rsidTr="3E577C81">
        <w:tc>
          <w:tcPr>
            <w:tcW w:w="1129" w:type="dxa"/>
          </w:tcPr>
          <w:p w14:paraId="0FBFCE76" w14:textId="22381696" w:rsidR="00314D9E" w:rsidRPr="00980849" w:rsidRDefault="00314D9E" w:rsidP="00314D9E">
            <w:pPr>
              <w:rPr>
                <w:sz w:val="22"/>
                <w:szCs w:val="22"/>
              </w:rPr>
            </w:pPr>
            <w:r>
              <w:rPr>
                <w:sz w:val="22"/>
                <w:szCs w:val="22"/>
              </w:rPr>
              <w:lastRenderedPageBreak/>
              <w:t>DC66</w:t>
            </w:r>
          </w:p>
        </w:tc>
        <w:tc>
          <w:tcPr>
            <w:tcW w:w="9661" w:type="dxa"/>
          </w:tcPr>
          <w:p w14:paraId="0B5CC691" w14:textId="23691E68" w:rsidR="00314D9E" w:rsidRPr="00980849" w:rsidRDefault="00314D9E" w:rsidP="00314D9E">
            <w:pPr>
              <w:pStyle w:val="Legal1"/>
              <w:rPr>
                <w:rFonts w:asciiTheme="minorHAnsi" w:hAnsiTheme="minorHAnsi"/>
                <w:sz w:val="22"/>
                <w:szCs w:val="22"/>
              </w:rPr>
            </w:pPr>
            <w:r w:rsidRPr="00980849">
              <w:rPr>
                <w:rFonts w:asciiTheme="minorHAnsi" w:hAnsiTheme="minorHAnsi"/>
                <w:sz w:val="22"/>
                <w:szCs w:val="22"/>
              </w:rPr>
              <w:t xml:space="preserve">During </w:t>
            </w:r>
            <w:r w:rsidRPr="009C3E96">
              <w:rPr>
                <w:rFonts w:asciiTheme="minorHAnsi" w:hAnsiTheme="minorHAnsi"/>
                <w:b/>
                <w:bCs/>
                <w:sz w:val="22"/>
                <w:szCs w:val="22"/>
              </w:rPr>
              <w:t>Construction</w:t>
            </w:r>
            <w:r w:rsidRPr="00980849">
              <w:rPr>
                <w:rFonts w:asciiTheme="minorHAnsi" w:hAnsiTheme="minorHAnsi"/>
                <w:sz w:val="22"/>
                <w:szCs w:val="22"/>
              </w:rPr>
              <w:t xml:space="preserve"> the </w:t>
            </w:r>
            <w:r>
              <w:rPr>
                <w:rFonts w:asciiTheme="minorHAnsi" w:hAnsiTheme="minorHAnsi"/>
                <w:sz w:val="22"/>
                <w:szCs w:val="22"/>
              </w:rPr>
              <w:t>Consent Holder</w:t>
            </w:r>
            <w:r w:rsidRPr="00980849">
              <w:rPr>
                <w:rFonts w:asciiTheme="minorHAnsi" w:hAnsiTheme="minorHAnsi"/>
                <w:sz w:val="22"/>
                <w:szCs w:val="22"/>
              </w:rPr>
              <w:t xml:space="preserve"> must: </w:t>
            </w:r>
          </w:p>
          <w:p w14:paraId="05D600E9" w14:textId="6234DF9E" w:rsidR="00314D9E" w:rsidRPr="00217360" w:rsidRDefault="00314D9E" w:rsidP="00314D9E">
            <w:pPr>
              <w:pStyle w:val="Legal5"/>
              <w:numPr>
                <w:ilvl w:val="4"/>
                <w:numId w:val="49"/>
              </w:numPr>
              <w:tabs>
                <w:tab w:val="clear" w:pos="2693"/>
              </w:tabs>
              <w:ind w:left="879"/>
              <w:rPr>
                <w:rFonts w:asciiTheme="minorHAnsi" w:hAnsiTheme="minorHAnsi"/>
                <w:sz w:val="22"/>
                <w:szCs w:val="22"/>
              </w:rPr>
            </w:pPr>
            <w:r w:rsidRPr="00217360">
              <w:rPr>
                <w:rFonts w:asciiTheme="minorHAnsi" w:hAnsiTheme="minorHAnsi"/>
                <w:sz w:val="22"/>
                <w:szCs w:val="22"/>
              </w:rPr>
              <w:t xml:space="preserve">establish a reasonable method for track users to request an escort to safely guide them through any construction work </w:t>
            </w:r>
            <w:proofErr w:type="gramStart"/>
            <w:r w:rsidRPr="00217360">
              <w:rPr>
                <w:rFonts w:asciiTheme="minorHAnsi" w:hAnsiTheme="minorHAnsi"/>
                <w:sz w:val="22"/>
                <w:szCs w:val="22"/>
              </w:rPr>
              <w:t>areas;</w:t>
            </w:r>
            <w:proofErr w:type="gramEnd"/>
            <w:r w:rsidRPr="00217360">
              <w:rPr>
                <w:rFonts w:asciiTheme="minorHAnsi" w:hAnsiTheme="minorHAnsi"/>
                <w:sz w:val="22"/>
                <w:szCs w:val="22"/>
              </w:rPr>
              <w:t xml:space="preserve">   </w:t>
            </w:r>
          </w:p>
          <w:p w14:paraId="7DEDAF5A" w14:textId="77777777" w:rsidR="00314D9E" w:rsidRPr="00980849" w:rsidRDefault="00314D9E" w:rsidP="00314D9E">
            <w:pPr>
              <w:pStyle w:val="Legal5"/>
              <w:numPr>
                <w:ilvl w:val="4"/>
                <w:numId w:val="49"/>
              </w:numPr>
              <w:tabs>
                <w:tab w:val="clear" w:pos="2693"/>
              </w:tabs>
              <w:ind w:left="879"/>
              <w:rPr>
                <w:rFonts w:asciiTheme="minorHAnsi" w:hAnsiTheme="minorHAnsi"/>
                <w:sz w:val="22"/>
                <w:szCs w:val="22"/>
              </w:rPr>
            </w:pPr>
            <w:r w:rsidRPr="00980849">
              <w:rPr>
                <w:rFonts w:asciiTheme="minorHAnsi" w:hAnsiTheme="minorHAnsi"/>
                <w:sz w:val="22"/>
                <w:szCs w:val="22"/>
              </w:rPr>
              <w:t xml:space="preserve">limit any walking track closure to periods when there is a health and safety risks to the public and when alternative methods to manage these risks are not </w:t>
            </w:r>
            <w:proofErr w:type="gramStart"/>
            <w:r w:rsidRPr="00980849">
              <w:rPr>
                <w:rFonts w:asciiTheme="minorHAnsi" w:hAnsiTheme="minorHAnsi"/>
                <w:sz w:val="22"/>
                <w:szCs w:val="22"/>
              </w:rPr>
              <w:t>practicable;</w:t>
            </w:r>
            <w:proofErr w:type="gramEnd"/>
          </w:p>
          <w:p w14:paraId="226CFF31" w14:textId="787AC414" w:rsidR="00314D9E" w:rsidRPr="00980849" w:rsidRDefault="00314D9E" w:rsidP="00314D9E">
            <w:pPr>
              <w:pStyle w:val="Legal5"/>
              <w:numPr>
                <w:ilvl w:val="4"/>
                <w:numId w:val="49"/>
              </w:numPr>
              <w:tabs>
                <w:tab w:val="clear" w:pos="2693"/>
              </w:tabs>
              <w:ind w:left="879"/>
              <w:rPr>
                <w:rFonts w:asciiTheme="minorHAnsi" w:hAnsiTheme="minorHAnsi"/>
                <w:sz w:val="22"/>
                <w:szCs w:val="22"/>
              </w:rPr>
            </w:pPr>
            <w:r w:rsidRPr="00980849">
              <w:rPr>
                <w:rFonts w:asciiTheme="minorHAnsi" w:hAnsiTheme="minorHAnsi"/>
                <w:sz w:val="22"/>
                <w:szCs w:val="22"/>
              </w:rPr>
              <w:t>for the Power Station</w:t>
            </w:r>
            <w:r>
              <w:rPr>
                <w:rFonts w:asciiTheme="minorHAnsi" w:hAnsiTheme="minorHAnsi"/>
                <w:sz w:val="22"/>
                <w:szCs w:val="22"/>
              </w:rPr>
              <w:t xml:space="preserve"> </w:t>
            </w:r>
            <w:r w:rsidRPr="00980849">
              <w:rPr>
                <w:rFonts w:asciiTheme="minorHAnsi" w:hAnsiTheme="minorHAnsi"/>
                <w:sz w:val="22"/>
                <w:szCs w:val="22"/>
              </w:rPr>
              <w:t>access road construction, limit the initial one-off walking track closure to two consecutive days; and</w:t>
            </w:r>
          </w:p>
          <w:p w14:paraId="4C60302D" w14:textId="6B39ACFC" w:rsidR="00314D9E" w:rsidRPr="00217360" w:rsidRDefault="00314D9E" w:rsidP="00314D9E">
            <w:pPr>
              <w:pStyle w:val="Legal5"/>
              <w:numPr>
                <w:ilvl w:val="4"/>
                <w:numId w:val="49"/>
              </w:numPr>
              <w:tabs>
                <w:tab w:val="clear" w:pos="2693"/>
              </w:tabs>
              <w:ind w:left="879"/>
              <w:rPr>
                <w:rFonts w:asciiTheme="minorHAnsi" w:hAnsiTheme="minorHAnsi"/>
                <w:sz w:val="22"/>
                <w:szCs w:val="22"/>
              </w:rPr>
            </w:pPr>
            <w:r w:rsidRPr="00980849">
              <w:rPr>
                <w:rFonts w:asciiTheme="minorHAnsi" w:hAnsiTheme="minorHAnsi"/>
                <w:sz w:val="22"/>
                <w:szCs w:val="22"/>
              </w:rPr>
              <w:t xml:space="preserve">for open-air blasting activities, limit walking track closure to one </w:t>
            </w:r>
            <w:r>
              <w:rPr>
                <w:rFonts w:asciiTheme="minorHAnsi" w:hAnsiTheme="minorHAnsi"/>
                <w:sz w:val="22"/>
                <w:szCs w:val="22"/>
              </w:rPr>
              <w:t xml:space="preserve">(1) </w:t>
            </w:r>
            <w:r w:rsidRPr="00980849">
              <w:rPr>
                <w:rFonts w:asciiTheme="minorHAnsi" w:hAnsiTheme="minorHAnsi"/>
                <w:sz w:val="22"/>
                <w:szCs w:val="22"/>
              </w:rPr>
              <w:t xml:space="preserve">closure per day and a maximum duration of two </w:t>
            </w:r>
            <w:r>
              <w:rPr>
                <w:rFonts w:asciiTheme="minorHAnsi" w:hAnsiTheme="minorHAnsi"/>
                <w:sz w:val="22"/>
                <w:szCs w:val="22"/>
              </w:rPr>
              <w:t xml:space="preserve">(2) </w:t>
            </w:r>
            <w:r w:rsidRPr="00980849">
              <w:rPr>
                <w:rFonts w:asciiTheme="minorHAnsi" w:hAnsiTheme="minorHAnsi"/>
                <w:sz w:val="22"/>
                <w:szCs w:val="22"/>
              </w:rPr>
              <w:t>hours</w:t>
            </w:r>
            <w:r>
              <w:rPr>
                <w:rFonts w:asciiTheme="minorHAnsi" w:hAnsiTheme="minorHAnsi"/>
                <w:sz w:val="22"/>
                <w:szCs w:val="22"/>
              </w:rPr>
              <w:t xml:space="preserve"> each time. </w:t>
            </w:r>
          </w:p>
        </w:tc>
      </w:tr>
      <w:tr w:rsidR="00314D9E" w:rsidRPr="00980849" w14:paraId="2F50B67D" w14:textId="77777777" w:rsidTr="3E577C81">
        <w:trPr>
          <w:trHeight w:val="567"/>
        </w:trPr>
        <w:tc>
          <w:tcPr>
            <w:tcW w:w="1129" w:type="dxa"/>
            <w:shd w:val="clear" w:color="auto" w:fill="DAE9F7" w:themeFill="text2" w:themeFillTint="1A"/>
            <w:vAlign w:val="center"/>
          </w:tcPr>
          <w:p w14:paraId="438CC61D" w14:textId="77777777" w:rsidR="00314D9E" w:rsidRPr="00980849" w:rsidRDefault="00314D9E" w:rsidP="3E577C81">
            <w:pPr>
              <w:rPr>
                <w:sz w:val="22"/>
                <w:szCs w:val="22"/>
              </w:rPr>
            </w:pPr>
          </w:p>
        </w:tc>
        <w:tc>
          <w:tcPr>
            <w:tcW w:w="9661" w:type="dxa"/>
            <w:shd w:val="clear" w:color="auto" w:fill="DAE9F7" w:themeFill="text2" w:themeFillTint="1A"/>
            <w:vAlign w:val="center"/>
          </w:tcPr>
          <w:p w14:paraId="0A991F41" w14:textId="2683C052" w:rsidR="00314D9E" w:rsidRPr="00980849" w:rsidRDefault="00314D9E" w:rsidP="3E577C81">
            <w:pPr>
              <w:pStyle w:val="Legal1"/>
              <w:rPr>
                <w:rFonts w:asciiTheme="minorHAnsi" w:hAnsiTheme="minorHAnsi"/>
                <w:b/>
                <w:bCs/>
                <w:sz w:val="22"/>
                <w:szCs w:val="22"/>
              </w:rPr>
            </w:pPr>
            <w:r w:rsidRPr="3E577C81">
              <w:rPr>
                <w:rFonts w:asciiTheme="minorHAnsi" w:hAnsiTheme="minorHAnsi"/>
                <w:b/>
                <w:bCs/>
                <w:sz w:val="22"/>
                <w:szCs w:val="22"/>
              </w:rPr>
              <w:t>Works Supervision</w:t>
            </w:r>
          </w:p>
        </w:tc>
      </w:tr>
      <w:tr w:rsidR="00314D9E" w:rsidRPr="00980849" w14:paraId="640ED1FD" w14:textId="77777777" w:rsidTr="3E577C81">
        <w:tc>
          <w:tcPr>
            <w:tcW w:w="1129" w:type="dxa"/>
          </w:tcPr>
          <w:p w14:paraId="1D9574F3" w14:textId="62F997B7" w:rsidR="00314D9E" w:rsidRPr="00980849" w:rsidRDefault="00314D9E" w:rsidP="00314D9E">
            <w:pPr>
              <w:rPr>
                <w:sz w:val="22"/>
                <w:szCs w:val="22"/>
              </w:rPr>
            </w:pPr>
            <w:r>
              <w:rPr>
                <w:sz w:val="22"/>
                <w:szCs w:val="22"/>
              </w:rPr>
              <w:t>DC67</w:t>
            </w:r>
          </w:p>
        </w:tc>
        <w:tc>
          <w:tcPr>
            <w:tcW w:w="9661" w:type="dxa"/>
          </w:tcPr>
          <w:p w14:paraId="09B446DA" w14:textId="297D0457" w:rsidR="00314D9E" w:rsidRPr="00980849" w:rsidRDefault="00314D9E" w:rsidP="00314D9E">
            <w:pPr>
              <w:pStyle w:val="Legal1"/>
              <w:rPr>
                <w:rFonts w:asciiTheme="minorHAnsi" w:hAnsiTheme="minorHAnsi"/>
                <w:sz w:val="22"/>
                <w:szCs w:val="22"/>
              </w:rPr>
            </w:pPr>
            <w:r w:rsidRPr="00980849">
              <w:rPr>
                <w:rFonts w:asciiTheme="minorHAnsi" w:hAnsiTheme="minorHAnsi"/>
                <w:sz w:val="22"/>
                <w:szCs w:val="22"/>
              </w:rPr>
              <w:t xml:space="preserve">Construction of retaining structures, flood protection structures and Power Station building foundations and any associated placement and compaction of fill material must be supervised by a suitably qualified engineering professional.  </w:t>
            </w:r>
          </w:p>
        </w:tc>
      </w:tr>
      <w:tr w:rsidR="00314D9E" w:rsidRPr="00980849" w14:paraId="3ABDEF4E" w14:textId="77777777" w:rsidTr="3E577C81">
        <w:trPr>
          <w:trHeight w:val="567"/>
        </w:trPr>
        <w:tc>
          <w:tcPr>
            <w:tcW w:w="1129" w:type="dxa"/>
            <w:shd w:val="clear" w:color="auto" w:fill="DAE9F7" w:themeFill="text2" w:themeFillTint="1A"/>
            <w:vAlign w:val="center"/>
          </w:tcPr>
          <w:p w14:paraId="3BF1BE8A" w14:textId="77777777" w:rsidR="00314D9E" w:rsidRPr="00980849" w:rsidRDefault="00314D9E" w:rsidP="00314D9E">
            <w:pPr>
              <w:rPr>
                <w:sz w:val="22"/>
                <w:szCs w:val="22"/>
              </w:rPr>
            </w:pPr>
          </w:p>
        </w:tc>
        <w:tc>
          <w:tcPr>
            <w:tcW w:w="9661" w:type="dxa"/>
            <w:shd w:val="clear" w:color="auto" w:fill="DAE9F7" w:themeFill="text2" w:themeFillTint="1A"/>
            <w:vAlign w:val="center"/>
          </w:tcPr>
          <w:p w14:paraId="44278248" w14:textId="2EC9FD6E" w:rsidR="00314D9E" w:rsidRPr="00980849" w:rsidRDefault="00314D9E" w:rsidP="00314D9E">
            <w:pPr>
              <w:rPr>
                <w:b/>
                <w:bCs/>
                <w:sz w:val="22"/>
                <w:szCs w:val="22"/>
              </w:rPr>
            </w:pPr>
            <w:r>
              <w:rPr>
                <w:b/>
                <w:bCs/>
                <w:sz w:val="22"/>
                <w:szCs w:val="22"/>
              </w:rPr>
              <w:t>Scheme Signage</w:t>
            </w:r>
          </w:p>
        </w:tc>
      </w:tr>
      <w:tr w:rsidR="00314D9E" w:rsidRPr="00980849" w14:paraId="3AA52E78" w14:textId="77777777" w:rsidTr="3E577C81">
        <w:tc>
          <w:tcPr>
            <w:tcW w:w="1129" w:type="dxa"/>
          </w:tcPr>
          <w:p w14:paraId="064BD95C" w14:textId="1B9BBE65" w:rsidR="00314D9E" w:rsidRPr="00980849" w:rsidRDefault="00314D9E" w:rsidP="00314D9E">
            <w:pPr>
              <w:rPr>
                <w:sz w:val="22"/>
                <w:szCs w:val="22"/>
              </w:rPr>
            </w:pPr>
            <w:r w:rsidRPr="00B86FCA">
              <w:rPr>
                <w:sz w:val="22"/>
                <w:szCs w:val="22"/>
              </w:rPr>
              <w:t>DC</w:t>
            </w:r>
            <w:r>
              <w:rPr>
                <w:sz w:val="22"/>
                <w:szCs w:val="22"/>
              </w:rPr>
              <w:t>68</w:t>
            </w:r>
          </w:p>
        </w:tc>
        <w:tc>
          <w:tcPr>
            <w:tcW w:w="9661" w:type="dxa"/>
          </w:tcPr>
          <w:p w14:paraId="3A05D673" w14:textId="7396B4FD" w:rsidR="00314D9E" w:rsidRPr="00980849" w:rsidRDefault="00314D9E" w:rsidP="00314D9E">
            <w:pPr>
              <w:rPr>
                <w:sz w:val="22"/>
                <w:szCs w:val="22"/>
              </w:rPr>
            </w:pPr>
            <w:r w:rsidRPr="00980849">
              <w:rPr>
                <w:sz w:val="22"/>
                <w:szCs w:val="22"/>
              </w:rPr>
              <w:t xml:space="preserve">The </w:t>
            </w:r>
            <w:r>
              <w:rPr>
                <w:sz w:val="22"/>
                <w:szCs w:val="22"/>
              </w:rPr>
              <w:t>Consent Holder</w:t>
            </w:r>
            <w:r w:rsidRPr="00980849">
              <w:rPr>
                <w:sz w:val="22"/>
                <w:szCs w:val="22"/>
              </w:rPr>
              <w:t xml:space="preserve"> must minimise the number and size of signs installed within the </w:t>
            </w:r>
            <w:r w:rsidRPr="00980849">
              <w:rPr>
                <w:b/>
                <w:bCs/>
                <w:sz w:val="22"/>
                <w:szCs w:val="22"/>
              </w:rPr>
              <w:t>Project Site</w:t>
            </w:r>
            <w:r w:rsidRPr="00980849">
              <w:rPr>
                <w:sz w:val="22"/>
                <w:szCs w:val="22"/>
              </w:rPr>
              <w:t xml:space="preserve"> and any single sign must meet the following minimum requirements: </w:t>
            </w:r>
          </w:p>
          <w:p w14:paraId="6ADCD1D1" w14:textId="2070676E" w:rsidR="00314D9E" w:rsidRPr="00980849" w:rsidRDefault="00314D9E" w:rsidP="00314D9E">
            <w:pPr>
              <w:pStyle w:val="Legal5"/>
              <w:numPr>
                <w:ilvl w:val="4"/>
                <w:numId w:val="87"/>
              </w:numPr>
              <w:rPr>
                <w:rFonts w:asciiTheme="minorHAnsi" w:hAnsiTheme="minorHAnsi"/>
                <w:sz w:val="22"/>
                <w:szCs w:val="22"/>
              </w:rPr>
            </w:pPr>
            <w:r w:rsidRPr="00980849">
              <w:rPr>
                <w:rFonts w:asciiTheme="minorHAnsi" w:hAnsiTheme="minorHAnsi"/>
                <w:sz w:val="22"/>
                <w:szCs w:val="22"/>
              </w:rPr>
              <w:t>They must not exceed 2 m</w:t>
            </w:r>
            <w:r>
              <w:rPr>
                <w:rFonts w:asciiTheme="minorHAnsi" w:hAnsiTheme="minorHAnsi"/>
                <w:sz w:val="22"/>
                <w:szCs w:val="22"/>
              </w:rPr>
              <w:t>etres</w:t>
            </w:r>
            <w:r w:rsidRPr="00980849">
              <w:rPr>
                <w:rFonts w:asciiTheme="minorHAnsi" w:hAnsiTheme="minorHAnsi"/>
                <w:sz w:val="22"/>
                <w:szCs w:val="22"/>
              </w:rPr>
              <w:t xml:space="preserve"> in height and 2 m</w:t>
            </w:r>
            <w:r>
              <w:rPr>
                <w:rFonts w:asciiTheme="minorHAnsi" w:hAnsiTheme="minorHAnsi"/>
                <w:sz w:val="22"/>
                <w:szCs w:val="22"/>
              </w:rPr>
              <w:t>etres</w:t>
            </w:r>
            <w:r w:rsidRPr="00980849">
              <w:rPr>
                <w:rFonts w:asciiTheme="minorHAnsi" w:hAnsiTheme="minorHAnsi"/>
                <w:sz w:val="22"/>
                <w:szCs w:val="22"/>
              </w:rPr>
              <w:t xml:space="preserve"> in width; and</w:t>
            </w:r>
          </w:p>
          <w:p w14:paraId="26DE5665" w14:textId="133CA681" w:rsidR="00314D9E" w:rsidRPr="00980849" w:rsidRDefault="00314D9E" w:rsidP="00314D9E">
            <w:pPr>
              <w:pStyle w:val="Legal5"/>
              <w:numPr>
                <w:ilvl w:val="4"/>
                <w:numId w:val="87"/>
              </w:numPr>
              <w:rPr>
                <w:rFonts w:asciiTheme="minorHAnsi" w:hAnsiTheme="minorHAnsi"/>
                <w:sz w:val="22"/>
                <w:szCs w:val="22"/>
              </w:rPr>
            </w:pPr>
            <w:r w:rsidRPr="00980849">
              <w:rPr>
                <w:rFonts w:asciiTheme="minorHAnsi" w:hAnsiTheme="minorHAnsi"/>
                <w:sz w:val="22"/>
                <w:szCs w:val="22"/>
              </w:rPr>
              <w:t xml:space="preserve">They must not be flashing, revolving or </w:t>
            </w:r>
            <w:proofErr w:type="gramStart"/>
            <w:r w:rsidRPr="00980849">
              <w:rPr>
                <w:rFonts w:asciiTheme="minorHAnsi" w:hAnsiTheme="minorHAnsi"/>
                <w:sz w:val="22"/>
                <w:szCs w:val="22"/>
              </w:rPr>
              <w:t>retro-reflective</w:t>
            </w:r>
            <w:proofErr w:type="gramEnd"/>
            <w:r>
              <w:rPr>
                <w:rFonts w:asciiTheme="minorHAnsi" w:hAnsiTheme="minorHAnsi"/>
                <w:sz w:val="22"/>
                <w:szCs w:val="22"/>
              </w:rPr>
              <w:t>.</w:t>
            </w:r>
          </w:p>
        </w:tc>
      </w:tr>
      <w:tr w:rsidR="00314D9E" w:rsidRPr="00980849" w14:paraId="0E33D077" w14:textId="77777777" w:rsidTr="3E577C81">
        <w:tc>
          <w:tcPr>
            <w:tcW w:w="1129" w:type="dxa"/>
          </w:tcPr>
          <w:p w14:paraId="3910B7E0" w14:textId="04DA9D3F" w:rsidR="00314D9E" w:rsidRPr="00980849" w:rsidRDefault="00314D9E" w:rsidP="00314D9E">
            <w:pPr>
              <w:rPr>
                <w:sz w:val="22"/>
                <w:szCs w:val="22"/>
              </w:rPr>
            </w:pPr>
            <w:r w:rsidRPr="00B86FCA">
              <w:rPr>
                <w:sz w:val="22"/>
                <w:szCs w:val="22"/>
              </w:rPr>
              <w:t>DC</w:t>
            </w:r>
            <w:r>
              <w:rPr>
                <w:sz w:val="22"/>
                <w:szCs w:val="22"/>
              </w:rPr>
              <w:t>69</w:t>
            </w:r>
          </w:p>
        </w:tc>
        <w:tc>
          <w:tcPr>
            <w:tcW w:w="9661" w:type="dxa"/>
          </w:tcPr>
          <w:p w14:paraId="516AEDDB" w14:textId="598F56C9" w:rsidR="00314D9E" w:rsidRPr="00FC311C" w:rsidRDefault="00314D9E" w:rsidP="00314D9E">
            <w:pPr>
              <w:pStyle w:val="Legal1"/>
              <w:rPr>
                <w:rFonts w:asciiTheme="minorHAnsi" w:hAnsiTheme="minorHAnsi"/>
                <w:sz w:val="22"/>
                <w:szCs w:val="22"/>
              </w:rPr>
            </w:pPr>
            <w:r w:rsidRPr="00980849">
              <w:rPr>
                <w:rFonts w:asciiTheme="minorHAnsi" w:hAnsiTheme="minorHAnsi"/>
                <w:sz w:val="22"/>
                <w:szCs w:val="22"/>
              </w:rPr>
              <w:t xml:space="preserve">At least 6 months prior to the </w:t>
            </w:r>
            <w:r w:rsidRPr="00FC311C">
              <w:rPr>
                <w:rFonts w:asciiTheme="minorHAnsi" w:hAnsiTheme="minorHAnsi"/>
                <w:b/>
                <w:bCs/>
                <w:sz w:val="22"/>
                <w:szCs w:val="22"/>
              </w:rPr>
              <w:t>Commencement of Generation</w:t>
            </w:r>
            <w:r w:rsidRPr="00980849">
              <w:rPr>
                <w:rFonts w:asciiTheme="minorHAnsi" w:hAnsiTheme="minorHAnsi"/>
                <w:sz w:val="22"/>
                <w:szCs w:val="22"/>
              </w:rPr>
              <w:t xml:space="preserve"> the </w:t>
            </w:r>
            <w:r>
              <w:rPr>
                <w:rFonts w:asciiTheme="minorHAnsi" w:hAnsiTheme="minorHAnsi"/>
                <w:sz w:val="22"/>
                <w:szCs w:val="22"/>
              </w:rPr>
              <w:t>Consent Holder</w:t>
            </w:r>
            <w:r w:rsidRPr="00980849">
              <w:rPr>
                <w:rFonts w:asciiTheme="minorHAnsi" w:hAnsiTheme="minorHAnsi"/>
                <w:sz w:val="22"/>
                <w:szCs w:val="22"/>
              </w:rPr>
              <w:t xml:space="preserve"> must provide a register of site signage (the “Sign Register”) to the Consent Authority for information. The Sign Register must include the location and sizes of all signs, and approved design and installation specifications.</w:t>
            </w:r>
          </w:p>
        </w:tc>
      </w:tr>
      <w:tr w:rsidR="00314D9E" w:rsidRPr="00980849" w14:paraId="4FB49727" w14:textId="77777777" w:rsidTr="3E577C81">
        <w:tc>
          <w:tcPr>
            <w:tcW w:w="1129" w:type="dxa"/>
          </w:tcPr>
          <w:p w14:paraId="49B03263" w14:textId="16705EEA" w:rsidR="00314D9E" w:rsidRPr="00980849" w:rsidRDefault="00314D9E" w:rsidP="00314D9E">
            <w:pPr>
              <w:rPr>
                <w:sz w:val="22"/>
                <w:szCs w:val="22"/>
              </w:rPr>
            </w:pPr>
            <w:r w:rsidRPr="00B86FCA">
              <w:rPr>
                <w:sz w:val="22"/>
                <w:szCs w:val="22"/>
              </w:rPr>
              <w:t>DC</w:t>
            </w:r>
            <w:r>
              <w:rPr>
                <w:sz w:val="22"/>
                <w:szCs w:val="22"/>
              </w:rPr>
              <w:t>70</w:t>
            </w:r>
          </w:p>
        </w:tc>
        <w:tc>
          <w:tcPr>
            <w:tcW w:w="9661" w:type="dxa"/>
          </w:tcPr>
          <w:p w14:paraId="0789E220" w14:textId="3BCA438B" w:rsidR="00314D9E" w:rsidRPr="00FC311C" w:rsidRDefault="00314D9E" w:rsidP="00314D9E">
            <w:pPr>
              <w:pStyle w:val="Legal1"/>
              <w:rPr>
                <w:rFonts w:asciiTheme="minorHAnsi" w:hAnsiTheme="minorHAnsi"/>
                <w:sz w:val="22"/>
                <w:szCs w:val="22"/>
              </w:rPr>
            </w:pPr>
            <w:r w:rsidRPr="00980849">
              <w:rPr>
                <w:rFonts w:asciiTheme="minorHAnsi" w:hAnsiTheme="minorHAnsi"/>
                <w:sz w:val="22"/>
                <w:szCs w:val="22"/>
              </w:rPr>
              <w:t xml:space="preserve">The </w:t>
            </w:r>
            <w:r>
              <w:rPr>
                <w:rFonts w:asciiTheme="minorHAnsi" w:hAnsiTheme="minorHAnsi"/>
                <w:sz w:val="22"/>
                <w:szCs w:val="22"/>
              </w:rPr>
              <w:t>Consent Holder</w:t>
            </w:r>
            <w:r w:rsidRPr="00980849">
              <w:rPr>
                <w:rFonts w:asciiTheme="minorHAnsi" w:hAnsiTheme="minorHAnsi"/>
                <w:sz w:val="22"/>
                <w:szCs w:val="22"/>
              </w:rPr>
              <w:t xml:space="preserve"> must maintain all signs listed in the Sign Register in accordance with their approved design and installation specifications, and in a condition that ensures they remain legible and </w:t>
            </w:r>
            <w:proofErr w:type="gramStart"/>
            <w:r w:rsidRPr="00980849">
              <w:rPr>
                <w:rFonts w:asciiTheme="minorHAnsi" w:hAnsiTheme="minorHAnsi"/>
                <w:sz w:val="22"/>
                <w:szCs w:val="22"/>
              </w:rPr>
              <w:t>fit for purpose at all times</w:t>
            </w:r>
            <w:proofErr w:type="gramEnd"/>
            <w:r w:rsidRPr="00980849">
              <w:rPr>
                <w:rFonts w:asciiTheme="minorHAnsi" w:hAnsiTheme="minorHAnsi"/>
                <w:sz w:val="22"/>
                <w:szCs w:val="22"/>
              </w:rPr>
              <w:t xml:space="preserve">. Any damage, vandalism, or deterioration must be remedied within </w:t>
            </w:r>
            <w:r>
              <w:rPr>
                <w:rFonts w:asciiTheme="minorHAnsi" w:hAnsiTheme="minorHAnsi"/>
                <w:sz w:val="22"/>
                <w:szCs w:val="22"/>
              </w:rPr>
              <w:t>fourteen (</w:t>
            </w:r>
            <w:r w:rsidRPr="00980849">
              <w:rPr>
                <w:rFonts w:asciiTheme="minorHAnsi" w:hAnsiTheme="minorHAnsi"/>
                <w:sz w:val="22"/>
                <w:szCs w:val="22"/>
              </w:rPr>
              <w:t>14</w:t>
            </w:r>
            <w:r>
              <w:rPr>
                <w:rFonts w:asciiTheme="minorHAnsi" w:hAnsiTheme="minorHAnsi"/>
                <w:sz w:val="22"/>
                <w:szCs w:val="22"/>
              </w:rPr>
              <w:t>)</w:t>
            </w:r>
            <w:r w:rsidRPr="00980849">
              <w:rPr>
                <w:rFonts w:asciiTheme="minorHAnsi" w:hAnsiTheme="minorHAnsi"/>
                <w:sz w:val="22"/>
                <w:szCs w:val="22"/>
              </w:rPr>
              <w:t xml:space="preserve"> days of being identified by or brought to the </w:t>
            </w:r>
            <w:r>
              <w:rPr>
                <w:rFonts w:asciiTheme="minorHAnsi" w:hAnsiTheme="minorHAnsi"/>
                <w:sz w:val="22"/>
                <w:szCs w:val="22"/>
              </w:rPr>
              <w:t>Consent Holder</w:t>
            </w:r>
            <w:r w:rsidRPr="00980849">
              <w:rPr>
                <w:rFonts w:asciiTheme="minorHAnsi" w:hAnsiTheme="minorHAnsi"/>
                <w:sz w:val="22"/>
                <w:szCs w:val="22"/>
              </w:rPr>
              <w:t>’s attention.</w:t>
            </w:r>
          </w:p>
        </w:tc>
      </w:tr>
      <w:tr w:rsidR="00314D9E" w:rsidRPr="00980849" w14:paraId="459EE482" w14:textId="77777777" w:rsidTr="3E577C81">
        <w:trPr>
          <w:trHeight w:val="567"/>
        </w:trPr>
        <w:tc>
          <w:tcPr>
            <w:tcW w:w="1129" w:type="dxa"/>
            <w:shd w:val="clear" w:color="auto" w:fill="DAE9F7" w:themeFill="text2" w:themeFillTint="1A"/>
            <w:vAlign w:val="center"/>
          </w:tcPr>
          <w:p w14:paraId="5EC43C80" w14:textId="2AE2670E" w:rsidR="00314D9E" w:rsidRPr="00D75B9B" w:rsidRDefault="00314D9E" w:rsidP="00314D9E">
            <w:pPr>
              <w:rPr>
                <w:b/>
                <w:bCs/>
                <w:sz w:val="22"/>
                <w:szCs w:val="22"/>
              </w:rPr>
            </w:pPr>
          </w:p>
        </w:tc>
        <w:tc>
          <w:tcPr>
            <w:tcW w:w="9661" w:type="dxa"/>
            <w:shd w:val="clear" w:color="auto" w:fill="DAE9F7" w:themeFill="text2" w:themeFillTint="1A"/>
            <w:vAlign w:val="center"/>
          </w:tcPr>
          <w:p w14:paraId="2951E3DA" w14:textId="44C0A981" w:rsidR="00314D9E" w:rsidRPr="00D75B9B" w:rsidRDefault="00314D9E" w:rsidP="00314D9E">
            <w:pPr>
              <w:pStyle w:val="Legal1"/>
              <w:rPr>
                <w:rFonts w:asciiTheme="minorHAnsi" w:hAnsiTheme="minorHAnsi"/>
                <w:b/>
                <w:bCs/>
                <w:sz w:val="22"/>
                <w:szCs w:val="22"/>
              </w:rPr>
            </w:pPr>
            <w:r w:rsidRPr="00D75B9B">
              <w:rPr>
                <w:rFonts w:asciiTheme="minorHAnsi" w:hAnsiTheme="minorHAnsi"/>
                <w:b/>
                <w:bCs/>
                <w:sz w:val="22"/>
                <w:szCs w:val="22"/>
              </w:rPr>
              <w:t>Speed Limit</w:t>
            </w:r>
          </w:p>
        </w:tc>
      </w:tr>
      <w:tr w:rsidR="00314D9E" w:rsidRPr="00980849" w14:paraId="4C2AF66C" w14:textId="77777777" w:rsidTr="3E577C81">
        <w:tc>
          <w:tcPr>
            <w:tcW w:w="1129" w:type="dxa"/>
            <w:shd w:val="clear" w:color="auto" w:fill="C1F0C7" w:themeFill="accent3" w:themeFillTint="33"/>
          </w:tcPr>
          <w:p w14:paraId="155BB862" w14:textId="7D0C8BB0" w:rsidR="00314D9E" w:rsidRPr="00B86FCA" w:rsidRDefault="00314D9E" w:rsidP="00314D9E">
            <w:pPr>
              <w:rPr>
                <w:sz w:val="22"/>
                <w:szCs w:val="22"/>
              </w:rPr>
            </w:pPr>
            <w:r>
              <w:rPr>
                <w:sz w:val="22"/>
                <w:szCs w:val="22"/>
              </w:rPr>
              <w:t>DC71</w:t>
            </w:r>
          </w:p>
        </w:tc>
        <w:tc>
          <w:tcPr>
            <w:tcW w:w="9661" w:type="dxa"/>
            <w:shd w:val="clear" w:color="auto" w:fill="C1F0C7" w:themeFill="accent3" w:themeFillTint="33"/>
          </w:tcPr>
          <w:p w14:paraId="7ABD5320" w14:textId="678EA07F" w:rsidR="00314D9E" w:rsidRDefault="00314D9E" w:rsidP="00314D9E">
            <w:pPr>
              <w:pStyle w:val="Legal1"/>
              <w:rPr>
                <w:rFonts w:asciiTheme="minorHAnsi" w:hAnsiTheme="minorHAnsi"/>
                <w:sz w:val="22"/>
                <w:szCs w:val="22"/>
              </w:rPr>
            </w:pPr>
            <w:r>
              <w:rPr>
                <w:rFonts w:asciiTheme="minorHAnsi" w:hAnsiTheme="minorHAnsi"/>
                <w:sz w:val="22"/>
                <w:szCs w:val="22"/>
              </w:rPr>
              <w:t>During Construction and Operation of the Scheme, the speed limit on the access road is restricted to 50km/hr.</w:t>
            </w:r>
          </w:p>
        </w:tc>
      </w:tr>
      <w:tr w:rsidR="3E577C81" w14:paraId="684AE329" w14:textId="77777777" w:rsidTr="3E577C81">
        <w:trPr>
          <w:trHeight w:val="567"/>
        </w:trPr>
        <w:tc>
          <w:tcPr>
            <w:tcW w:w="1129" w:type="dxa"/>
            <w:shd w:val="clear" w:color="auto" w:fill="DAE8F8"/>
            <w:vAlign w:val="center"/>
          </w:tcPr>
          <w:p w14:paraId="1EFB248A" w14:textId="17FD9BC2" w:rsidR="3E577C81" w:rsidRDefault="3E577C81" w:rsidP="3E577C81">
            <w:pPr>
              <w:rPr>
                <w:sz w:val="22"/>
                <w:szCs w:val="22"/>
              </w:rPr>
            </w:pPr>
          </w:p>
        </w:tc>
        <w:tc>
          <w:tcPr>
            <w:tcW w:w="9661" w:type="dxa"/>
            <w:shd w:val="clear" w:color="auto" w:fill="DAE8F8"/>
            <w:vAlign w:val="center"/>
          </w:tcPr>
          <w:p w14:paraId="15137542" w14:textId="4F294851" w:rsidR="0EEA4C73" w:rsidRDefault="0EEA4C73" w:rsidP="3E577C81">
            <w:pPr>
              <w:pStyle w:val="Legal1"/>
              <w:rPr>
                <w:rFonts w:asciiTheme="minorHAnsi" w:hAnsiTheme="minorHAnsi"/>
                <w:b/>
                <w:bCs/>
                <w:sz w:val="22"/>
                <w:szCs w:val="22"/>
              </w:rPr>
            </w:pPr>
            <w:r w:rsidRPr="3E577C81">
              <w:rPr>
                <w:rFonts w:asciiTheme="minorHAnsi" w:hAnsiTheme="minorHAnsi"/>
                <w:b/>
                <w:bCs/>
                <w:sz w:val="22"/>
                <w:szCs w:val="22"/>
              </w:rPr>
              <w:t>Electricity Network Management</w:t>
            </w:r>
          </w:p>
        </w:tc>
      </w:tr>
      <w:tr w:rsidR="3E577C81" w14:paraId="07C8405B" w14:textId="77777777" w:rsidTr="3E577C81">
        <w:trPr>
          <w:trHeight w:val="300"/>
        </w:trPr>
        <w:tc>
          <w:tcPr>
            <w:tcW w:w="1129" w:type="dxa"/>
            <w:vAlign w:val="center"/>
          </w:tcPr>
          <w:p w14:paraId="6197290F" w14:textId="2F408AFB" w:rsidR="0EEA4C73" w:rsidRDefault="0EEA4C73" w:rsidP="3E577C81">
            <w:pPr>
              <w:rPr>
                <w:sz w:val="22"/>
                <w:szCs w:val="22"/>
              </w:rPr>
            </w:pPr>
            <w:r w:rsidRPr="3E577C81">
              <w:rPr>
                <w:sz w:val="22"/>
                <w:szCs w:val="22"/>
              </w:rPr>
              <w:t>DC72</w:t>
            </w:r>
          </w:p>
        </w:tc>
        <w:tc>
          <w:tcPr>
            <w:tcW w:w="9661" w:type="dxa"/>
            <w:vAlign w:val="center"/>
          </w:tcPr>
          <w:p w14:paraId="4073E9D4" w14:textId="3FD59EBF" w:rsidR="0EEA4C73" w:rsidRDefault="0EEA4C73" w:rsidP="3E577C81">
            <w:pPr>
              <w:rPr>
                <w:rFonts w:ascii="Aptos" w:eastAsia="Aptos" w:hAnsi="Aptos" w:cs="Aptos"/>
                <w:sz w:val="22"/>
                <w:szCs w:val="22"/>
                <w:lang w:val="en-NZ"/>
              </w:rPr>
            </w:pPr>
            <w:r w:rsidRPr="3E577C81">
              <w:rPr>
                <w:rFonts w:ascii="Aptos" w:eastAsia="Aptos" w:hAnsi="Aptos" w:cs="Aptos"/>
                <w:sz w:val="22"/>
                <w:szCs w:val="22"/>
                <w:lang w:val="en-NZ"/>
              </w:rPr>
              <w:t>All electric or magnetic fields associated with the Project’s electricity network assets must be managed in accordance with recommendations from the World Health Organization monograph Environmental Health Criteria (No 238, Extremely low frequency fields) and International Commission on Non-Ionizing Radiation Protection ‘Guidelines for limiting exposure to time-varying electric and magnetic fields (1 Hz to 100 kHz)’ (Health Physics 99(6): 818–836; 2010) (ICNIRP Guidelines).</w:t>
            </w:r>
          </w:p>
          <w:p w14:paraId="40096EB5" w14:textId="468BECC8" w:rsidR="3E577C81" w:rsidRDefault="3E577C81" w:rsidP="3E577C81">
            <w:pPr>
              <w:pStyle w:val="Legal1"/>
              <w:rPr>
                <w:rFonts w:asciiTheme="minorHAnsi" w:hAnsiTheme="minorHAnsi"/>
                <w:sz w:val="22"/>
                <w:szCs w:val="22"/>
              </w:rPr>
            </w:pPr>
          </w:p>
        </w:tc>
      </w:tr>
    </w:tbl>
    <w:p w14:paraId="6259F1D1" w14:textId="2F21C8FF" w:rsidR="00501015" w:rsidRDefault="00501015"/>
    <w:p w14:paraId="3E28A4B2" w14:textId="77777777" w:rsidR="00501015" w:rsidRDefault="00501015">
      <w:r>
        <w:br w:type="page"/>
      </w:r>
    </w:p>
    <w:p w14:paraId="39651834" w14:textId="0B6C7F5D" w:rsidR="100C3CF9" w:rsidRDefault="100C3CF9" w:rsidP="42936FD3">
      <w:pPr>
        <w:pStyle w:val="Heading1"/>
      </w:pPr>
      <w:r>
        <w:lastRenderedPageBreak/>
        <w:t>Schedule Four: Parties to notify</w:t>
      </w:r>
    </w:p>
    <w:p w14:paraId="0F0E0F9B" w14:textId="43F379EE" w:rsidR="100C3CF9" w:rsidRDefault="100C3CF9" w:rsidP="42936FD3">
      <w:pPr>
        <w:rPr>
          <w:sz w:val="22"/>
          <w:szCs w:val="22"/>
        </w:rPr>
      </w:pPr>
      <w:r w:rsidRPr="42936FD3">
        <w:rPr>
          <w:sz w:val="22"/>
          <w:szCs w:val="22"/>
        </w:rPr>
        <w:t xml:space="preserve">The Following parties should be notified once the website or equivalent virtual information source has been established: </w:t>
      </w:r>
    </w:p>
    <w:p w14:paraId="520FF0EA" w14:textId="21C6963C" w:rsidR="100C3CF9" w:rsidRDefault="100C3CF9" w:rsidP="42936FD3">
      <w:pPr>
        <w:pStyle w:val="ListParagraph"/>
        <w:numPr>
          <w:ilvl w:val="0"/>
          <w:numId w:val="7"/>
        </w:numPr>
        <w:rPr>
          <w:sz w:val="22"/>
          <w:szCs w:val="22"/>
        </w:rPr>
      </w:pPr>
      <w:r w:rsidRPr="42936FD3">
        <w:rPr>
          <w:sz w:val="22"/>
          <w:szCs w:val="22"/>
        </w:rPr>
        <w:t>WCRC</w:t>
      </w:r>
    </w:p>
    <w:p w14:paraId="6D251D5C" w14:textId="23368976" w:rsidR="100C3CF9" w:rsidRDefault="100C3CF9" w:rsidP="42936FD3">
      <w:pPr>
        <w:pStyle w:val="ListParagraph"/>
        <w:numPr>
          <w:ilvl w:val="0"/>
          <w:numId w:val="7"/>
        </w:numPr>
        <w:rPr>
          <w:sz w:val="22"/>
          <w:szCs w:val="22"/>
        </w:rPr>
      </w:pPr>
      <w:r w:rsidRPr="42936FD3">
        <w:rPr>
          <w:sz w:val="22"/>
          <w:szCs w:val="22"/>
        </w:rPr>
        <w:t>WDC</w:t>
      </w:r>
    </w:p>
    <w:p w14:paraId="32717572" w14:textId="6A20228D" w:rsidR="100C3CF9" w:rsidRDefault="100C3CF9" w:rsidP="42936FD3">
      <w:pPr>
        <w:pStyle w:val="ListParagraph"/>
        <w:numPr>
          <w:ilvl w:val="0"/>
          <w:numId w:val="7"/>
        </w:numPr>
        <w:rPr>
          <w:sz w:val="22"/>
          <w:szCs w:val="22"/>
        </w:rPr>
      </w:pPr>
      <w:r w:rsidRPr="42936FD3">
        <w:rPr>
          <w:sz w:val="22"/>
          <w:szCs w:val="22"/>
        </w:rPr>
        <w:t>DOC</w:t>
      </w:r>
    </w:p>
    <w:p w14:paraId="3C95A616" w14:textId="4D6B29BA" w:rsidR="100C3CF9" w:rsidRDefault="100C3CF9" w:rsidP="42936FD3">
      <w:pPr>
        <w:pStyle w:val="ListParagraph"/>
        <w:numPr>
          <w:ilvl w:val="0"/>
          <w:numId w:val="7"/>
        </w:numPr>
        <w:rPr>
          <w:sz w:val="22"/>
          <w:szCs w:val="22"/>
        </w:rPr>
      </w:pPr>
      <w:r w:rsidRPr="42936FD3">
        <w:rPr>
          <w:sz w:val="22"/>
          <w:szCs w:val="22"/>
        </w:rPr>
        <w:t>NZTA</w:t>
      </w:r>
    </w:p>
    <w:p w14:paraId="6157FA4F" w14:textId="7E92D1DD" w:rsidR="100C3CF9" w:rsidRDefault="100C3CF9" w:rsidP="42936FD3">
      <w:pPr>
        <w:pStyle w:val="ListParagraph"/>
        <w:numPr>
          <w:ilvl w:val="0"/>
          <w:numId w:val="7"/>
        </w:numPr>
        <w:rPr>
          <w:sz w:val="22"/>
          <w:szCs w:val="22"/>
        </w:rPr>
      </w:pPr>
      <w:r w:rsidRPr="42936FD3">
        <w:rPr>
          <w:sz w:val="22"/>
          <w:szCs w:val="22"/>
        </w:rPr>
        <w:t>New Zealand Conservation Authority</w:t>
      </w:r>
    </w:p>
    <w:p w14:paraId="1C93983C" w14:textId="46A666BC" w:rsidR="100C3CF9" w:rsidRDefault="100C3CF9" w:rsidP="42936FD3">
      <w:pPr>
        <w:pStyle w:val="ListParagraph"/>
        <w:numPr>
          <w:ilvl w:val="0"/>
          <w:numId w:val="7"/>
        </w:numPr>
        <w:rPr>
          <w:sz w:val="22"/>
          <w:szCs w:val="22"/>
        </w:rPr>
      </w:pPr>
      <w:r w:rsidRPr="42936FD3">
        <w:rPr>
          <w:sz w:val="22"/>
          <w:szCs w:val="22"/>
        </w:rPr>
        <w:t>Poutini Ngāi Tahu</w:t>
      </w:r>
    </w:p>
    <w:p w14:paraId="24EE937B" w14:textId="2B450937" w:rsidR="100C3CF9" w:rsidRDefault="100C3CF9" w:rsidP="42936FD3">
      <w:pPr>
        <w:pStyle w:val="ListParagraph"/>
        <w:numPr>
          <w:ilvl w:val="0"/>
          <w:numId w:val="7"/>
        </w:numPr>
        <w:rPr>
          <w:sz w:val="22"/>
          <w:szCs w:val="22"/>
        </w:rPr>
      </w:pPr>
      <w:r w:rsidRPr="42936FD3">
        <w:rPr>
          <w:sz w:val="22"/>
          <w:szCs w:val="22"/>
        </w:rPr>
        <w:t>WWNZ</w:t>
      </w:r>
    </w:p>
    <w:p w14:paraId="236AE575" w14:textId="46F9CEE3" w:rsidR="08D82287" w:rsidRDefault="08D82287" w:rsidP="42936FD3">
      <w:pPr>
        <w:pStyle w:val="ListParagraph"/>
        <w:numPr>
          <w:ilvl w:val="0"/>
          <w:numId w:val="7"/>
        </w:numPr>
        <w:rPr>
          <w:sz w:val="22"/>
          <w:szCs w:val="22"/>
        </w:rPr>
      </w:pPr>
      <w:r w:rsidRPr="42936FD3">
        <w:rPr>
          <w:sz w:val="22"/>
          <w:szCs w:val="22"/>
        </w:rPr>
        <w:t>Westland Schist</w:t>
      </w:r>
    </w:p>
    <w:p w14:paraId="417814BB" w14:textId="30912390" w:rsidR="08D82287" w:rsidRDefault="08D82287" w:rsidP="42936FD3">
      <w:pPr>
        <w:pStyle w:val="ListParagraph"/>
        <w:numPr>
          <w:ilvl w:val="0"/>
          <w:numId w:val="7"/>
        </w:numPr>
        <w:rPr>
          <w:sz w:val="22"/>
          <w:szCs w:val="22"/>
        </w:rPr>
      </w:pPr>
      <w:r w:rsidRPr="42936FD3">
        <w:rPr>
          <w:sz w:val="22"/>
          <w:szCs w:val="22"/>
        </w:rPr>
        <w:t>Premier Group</w:t>
      </w:r>
    </w:p>
    <w:p w14:paraId="274DA37B" w14:textId="2493F084" w:rsidR="100C3CF9" w:rsidRDefault="100C3CF9" w:rsidP="42936FD3">
      <w:pPr>
        <w:pStyle w:val="ListParagraph"/>
        <w:numPr>
          <w:ilvl w:val="0"/>
          <w:numId w:val="7"/>
        </w:numPr>
        <w:rPr>
          <w:sz w:val="22"/>
          <w:szCs w:val="22"/>
        </w:rPr>
      </w:pPr>
      <w:r w:rsidRPr="42936FD3">
        <w:rPr>
          <w:sz w:val="22"/>
          <w:szCs w:val="22"/>
        </w:rPr>
        <w:t xml:space="preserve">All landowners and directly adjoining landowners where </w:t>
      </w:r>
      <w:r w:rsidRPr="42936FD3">
        <w:rPr>
          <w:b/>
          <w:bCs/>
          <w:sz w:val="22"/>
          <w:szCs w:val="22"/>
        </w:rPr>
        <w:t xml:space="preserve">Project </w:t>
      </w:r>
      <w:r w:rsidRPr="42936FD3">
        <w:rPr>
          <w:sz w:val="22"/>
          <w:szCs w:val="22"/>
        </w:rPr>
        <w:t>activities will be taking place.</w:t>
      </w:r>
    </w:p>
    <w:p w14:paraId="09F59EF3" w14:textId="12C48D8A" w:rsidR="42936FD3" w:rsidRDefault="42936FD3" w:rsidP="42936FD3"/>
    <w:p w14:paraId="59E5A9BD" w14:textId="4FBC41C5" w:rsidR="00501015" w:rsidRDefault="00501015" w:rsidP="42936FD3"/>
    <w:p w14:paraId="10EA6F0A" w14:textId="1881C62E" w:rsidR="00501015" w:rsidRDefault="00501015" w:rsidP="42936FD3">
      <w:r>
        <w:br w:type="page"/>
      </w:r>
    </w:p>
    <w:p w14:paraId="40F1B42A" w14:textId="32F45AC0" w:rsidR="00501015" w:rsidRDefault="4E6E4F17" w:rsidP="00501015">
      <w:pPr>
        <w:pStyle w:val="Heading1"/>
      </w:pPr>
      <w:r>
        <w:lastRenderedPageBreak/>
        <w:t>Appendices</w:t>
      </w:r>
    </w:p>
    <w:p w14:paraId="04753286" w14:textId="77777777" w:rsidR="00501015" w:rsidRDefault="00501015">
      <w:pPr>
        <w:rPr>
          <w:rFonts w:asciiTheme="majorHAnsi" w:eastAsiaTheme="majorEastAsia" w:hAnsiTheme="majorHAnsi" w:cstheme="majorBidi"/>
          <w:color w:val="0F4761" w:themeColor="accent1" w:themeShade="BF"/>
          <w:sz w:val="40"/>
          <w:szCs w:val="40"/>
        </w:rPr>
      </w:pPr>
      <w:r>
        <w:br w:type="page"/>
      </w:r>
    </w:p>
    <w:p w14:paraId="2A418897" w14:textId="311B8AE7" w:rsidR="00D334D2" w:rsidRDefault="00501015" w:rsidP="00501015">
      <w:pPr>
        <w:pStyle w:val="Heading2"/>
      </w:pPr>
      <w:r>
        <w:lastRenderedPageBreak/>
        <w:t>Appendix A: Application Documentation</w:t>
      </w:r>
    </w:p>
    <w:p w14:paraId="6DAB0C2A" w14:textId="77777777" w:rsidR="00D1682D" w:rsidRDefault="00D1682D" w:rsidP="00D1682D"/>
    <w:p w14:paraId="0C3A79FC" w14:textId="77777777" w:rsidR="00CF59E5" w:rsidRDefault="00CF59E5">
      <w:pPr>
        <w:rPr>
          <w:rFonts w:asciiTheme="majorHAnsi" w:eastAsiaTheme="majorEastAsia" w:hAnsiTheme="majorHAnsi" w:cstheme="majorBidi"/>
          <w:color w:val="0F4761" w:themeColor="accent1" w:themeShade="BF"/>
          <w:sz w:val="32"/>
          <w:szCs w:val="32"/>
        </w:rPr>
      </w:pPr>
      <w:r>
        <w:br w:type="page"/>
      </w:r>
    </w:p>
    <w:p w14:paraId="53024157" w14:textId="17A245AA" w:rsidR="00D1682D" w:rsidRDefault="00D1682D" w:rsidP="00D1682D">
      <w:pPr>
        <w:pStyle w:val="Heading2"/>
      </w:pPr>
      <w:r>
        <w:lastRenderedPageBreak/>
        <w:t xml:space="preserve">Appendix </w:t>
      </w:r>
      <w:r w:rsidR="005B090A">
        <w:t>CC1</w:t>
      </w:r>
      <w:r>
        <w:t xml:space="preserve">: </w:t>
      </w:r>
      <w:r w:rsidR="00CF59E5">
        <w:t>Waitaha Hydro Project Consent</w:t>
      </w:r>
      <w:r w:rsidR="00A84BF4">
        <w:t>s</w:t>
      </w:r>
      <w:r w:rsidR="00CF59E5">
        <w:t xml:space="preserve"> Area</w:t>
      </w:r>
    </w:p>
    <w:p w14:paraId="2D02805A" w14:textId="76E1BB1E" w:rsidR="001D19A4" w:rsidRPr="001D19A4" w:rsidRDefault="00CF59E5" w:rsidP="00CF59E5">
      <w:pPr>
        <w:jc w:val="center"/>
      </w:pPr>
      <w:r w:rsidRPr="00AC529E">
        <w:rPr>
          <w:rFonts w:ascii="Aptos" w:hAnsi="Aptos"/>
          <w:noProof/>
        </w:rPr>
        <w:lastRenderedPageBreak/>
        <w:drawing>
          <wp:inline distT="0" distB="0" distL="0" distR="0" wp14:anchorId="4CD475AB" wp14:editId="7BE4ED53">
            <wp:extent cx="6031191" cy="8600792"/>
            <wp:effectExtent l="0" t="0" r="8255" b="0"/>
            <wp:docPr id="773419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19663" name=""/>
                    <pic:cNvPicPr/>
                  </pic:nvPicPr>
                  <pic:blipFill>
                    <a:blip r:embed="rId14" cstate="print"/>
                    <a:stretch>
                      <a:fillRect/>
                    </a:stretch>
                  </pic:blipFill>
                  <pic:spPr>
                    <a:xfrm>
                      <a:off x="0" y="0"/>
                      <a:ext cx="6046788" cy="8623033"/>
                    </a:xfrm>
                    <a:prstGeom prst="rect">
                      <a:avLst/>
                    </a:prstGeom>
                  </pic:spPr>
                </pic:pic>
              </a:graphicData>
            </a:graphic>
          </wp:inline>
        </w:drawing>
      </w:r>
    </w:p>
    <w:p w14:paraId="17962DAB" w14:textId="4EB2F1DD" w:rsidR="00B56604" w:rsidRDefault="00D1682D" w:rsidP="00D1682D">
      <w:pPr>
        <w:pStyle w:val="Heading2"/>
      </w:pPr>
      <w:r>
        <w:lastRenderedPageBreak/>
        <w:t>Appendix C</w:t>
      </w:r>
      <w:r w:rsidR="005B090A">
        <w:t>C2</w:t>
      </w:r>
      <w:r>
        <w:t xml:space="preserve">: </w:t>
      </w:r>
      <w:r w:rsidR="00C907EF" w:rsidRPr="00C907EF">
        <w:t>Waitaha Construction Staging Areas</w:t>
      </w:r>
    </w:p>
    <w:p w14:paraId="215BA60C" w14:textId="53FDDC38" w:rsidR="00B56604" w:rsidRDefault="00B56604" w:rsidP="00960337">
      <w:r w:rsidRPr="00370A9E">
        <w:rPr>
          <w:noProof/>
        </w:rPr>
        <w:lastRenderedPageBreak/>
        <w:drawing>
          <wp:inline distT="0" distB="0" distL="0" distR="0" wp14:anchorId="4CF64395" wp14:editId="02298550">
            <wp:extent cx="6030000" cy="8522102"/>
            <wp:effectExtent l="0" t="0" r="8890" b="0"/>
            <wp:docPr id="218021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21179" name=""/>
                    <pic:cNvPicPr/>
                  </pic:nvPicPr>
                  <pic:blipFill>
                    <a:blip r:embed="rId15"/>
                    <a:stretch>
                      <a:fillRect/>
                    </a:stretch>
                  </pic:blipFill>
                  <pic:spPr>
                    <a:xfrm>
                      <a:off x="0" y="0"/>
                      <a:ext cx="6030000" cy="8522102"/>
                    </a:xfrm>
                    <a:prstGeom prst="rect">
                      <a:avLst/>
                    </a:prstGeom>
                  </pic:spPr>
                </pic:pic>
              </a:graphicData>
            </a:graphic>
          </wp:inline>
        </w:drawing>
      </w:r>
    </w:p>
    <w:p w14:paraId="453141C9" w14:textId="0DB5A273" w:rsidR="00537F25" w:rsidRPr="00537F25" w:rsidRDefault="00537F25" w:rsidP="00960337">
      <w:pPr>
        <w:jc w:val="center"/>
      </w:pPr>
      <w:r w:rsidRPr="00081C74">
        <w:rPr>
          <w:noProof/>
        </w:rPr>
        <w:lastRenderedPageBreak/>
        <w:drawing>
          <wp:inline distT="0" distB="0" distL="0" distR="0" wp14:anchorId="0C25D4DF" wp14:editId="642A3D0B">
            <wp:extent cx="6030000" cy="8577728"/>
            <wp:effectExtent l="0" t="0" r="8890" b="0"/>
            <wp:docPr id="1770130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30695" name=""/>
                    <pic:cNvPicPr/>
                  </pic:nvPicPr>
                  <pic:blipFill>
                    <a:blip r:embed="rId16"/>
                    <a:stretch>
                      <a:fillRect/>
                    </a:stretch>
                  </pic:blipFill>
                  <pic:spPr>
                    <a:xfrm>
                      <a:off x="0" y="0"/>
                      <a:ext cx="6030000" cy="8577728"/>
                    </a:xfrm>
                    <a:prstGeom prst="rect">
                      <a:avLst/>
                    </a:prstGeom>
                  </pic:spPr>
                </pic:pic>
              </a:graphicData>
            </a:graphic>
          </wp:inline>
        </w:drawing>
      </w:r>
    </w:p>
    <w:p w14:paraId="5E18B77C" w14:textId="652BDED4" w:rsidR="00A831C0" w:rsidRDefault="00A831C0" w:rsidP="00A831C0">
      <w:pPr>
        <w:pStyle w:val="Heading2"/>
      </w:pPr>
      <w:r>
        <w:lastRenderedPageBreak/>
        <w:t xml:space="preserve">Appendix RC0: Indicative Location Alternative Access Track </w:t>
      </w:r>
    </w:p>
    <w:p w14:paraId="652BD860" w14:textId="2BF7A088" w:rsidR="00A831C0" w:rsidRDefault="002A3C72" w:rsidP="002A3C72">
      <w:pPr>
        <w:jc w:val="center"/>
      </w:pPr>
      <w:r w:rsidRPr="002A3C72">
        <w:rPr>
          <w:noProof/>
        </w:rPr>
        <w:lastRenderedPageBreak/>
        <w:drawing>
          <wp:inline distT="0" distB="0" distL="0" distR="0" wp14:anchorId="55D65819" wp14:editId="4C07D0A2">
            <wp:extent cx="6030000" cy="8349232"/>
            <wp:effectExtent l="0" t="0" r="8890" b="0"/>
            <wp:docPr id="1772566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66252" name=""/>
                    <pic:cNvPicPr/>
                  </pic:nvPicPr>
                  <pic:blipFill>
                    <a:blip r:embed="rId17"/>
                    <a:stretch>
                      <a:fillRect/>
                    </a:stretch>
                  </pic:blipFill>
                  <pic:spPr>
                    <a:xfrm>
                      <a:off x="0" y="0"/>
                      <a:ext cx="6030000" cy="8349232"/>
                    </a:xfrm>
                    <a:prstGeom prst="rect">
                      <a:avLst/>
                    </a:prstGeom>
                  </pic:spPr>
                </pic:pic>
              </a:graphicData>
            </a:graphic>
          </wp:inline>
        </w:drawing>
      </w:r>
    </w:p>
    <w:p w14:paraId="22389AEA" w14:textId="09142DD6" w:rsidR="002A3C72" w:rsidRDefault="009D53B8" w:rsidP="002A3C72">
      <w:pPr>
        <w:jc w:val="center"/>
      </w:pPr>
      <w:r w:rsidRPr="009D53B8">
        <w:rPr>
          <w:noProof/>
        </w:rPr>
        <w:lastRenderedPageBreak/>
        <w:drawing>
          <wp:inline distT="0" distB="0" distL="0" distR="0" wp14:anchorId="662F1B85" wp14:editId="36563922">
            <wp:extent cx="6030000" cy="8328616"/>
            <wp:effectExtent l="0" t="0" r="8890" b="0"/>
            <wp:docPr id="1178568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68273" name=""/>
                    <pic:cNvPicPr/>
                  </pic:nvPicPr>
                  <pic:blipFill>
                    <a:blip r:embed="rId18"/>
                    <a:stretch>
                      <a:fillRect/>
                    </a:stretch>
                  </pic:blipFill>
                  <pic:spPr>
                    <a:xfrm>
                      <a:off x="0" y="0"/>
                      <a:ext cx="6030000" cy="8328616"/>
                    </a:xfrm>
                    <a:prstGeom prst="rect">
                      <a:avLst/>
                    </a:prstGeom>
                  </pic:spPr>
                </pic:pic>
              </a:graphicData>
            </a:graphic>
          </wp:inline>
        </w:drawing>
      </w:r>
    </w:p>
    <w:p w14:paraId="5EA8DFB5" w14:textId="60BA4667" w:rsidR="00D1682D" w:rsidRDefault="00D1682D" w:rsidP="00D1682D">
      <w:pPr>
        <w:pStyle w:val="Heading2"/>
      </w:pPr>
      <w:r>
        <w:lastRenderedPageBreak/>
        <w:t xml:space="preserve">Appendix </w:t>
      </w:r>
      <w:r w:rsidR="005B090A">
        <w:t>RC1</w:t>
      </w:r>
      <w:r>
        <w:t xml:space="preserve">: </w:t>
      </w:r>
      <w:r w:rsidR="00E5232A">
        <w:t>Land-based Gravel Extraction Area</w:t>
      </w:r>
    </w:p>
    <w:p w14:paraId="268F4127" w14:textId="60C336E1" w:rsidR="00F74551" w:rsidRPr="00F74551" w:rsidRDefault="00F74551" w:rsidP="00F74551">
      <w:pPr>
        <w:jc w:val="center"/>
      </w:pPr>
      <w:r w:rsidRPr="007C358F">
        <w:rPr>
          <w:rFonts w:ascii="Aptos" w:hAnsi="Aptos"/>
          <w:noProof/>
        </w:rPr>
        <w:drawing>
          <wp:inline distT="0" distB="0" distL="0" distR="0" wp14:anchorId="3C1D3B0B" wp14:editId="20F5A311">
            <wp:extent cx="6030000" cy="6006295"/>
            <wp:effectExtent l="0" t="0" r="8890" b="0"/>
            <wp:docPr id="1255048774" name="Picture 1" descr="A aerial view of a green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48774" name="Picture 1" descr="A aerial view of a green land&#10;&#10;AI-generated content may be incorrect."/>
                    <pic:cNvPicPr/>
                  </pic:nvPicPr>
                  <pic:blipFill>
                    <a:blip r:embed="rId19" cstate="print"/>
                    <a:stretch>
                      <a:fillRect/>
                    </a:stretch>
                  </pic:blipFill>
                  <pic:spPr>
                    <a:xfrm>
                      <a:off x="0" y="0"/>
                      <a:ext cx="6030000" cy="6006295"/>
                    </a:xfrm>
                    <a:prstGeom prst="rect">
                      <a:avLst/>
                    </a:prstGeom>
                  </pic:spPr>
                </pic:pic>
              </a:graphicData>
            </a:graphic>
          </wp:inline>
        </w:drawing>
      </w:r>
    </w:p>
    <w:p w14:paraId="0C2C2019" w14:textId="77777777" w:rsidR="00F74551" w:rsidRDefault="00F74551">
      <w:pPr>
        <w:rPr>
          <w:rFonts w:asciiTheme="majorHAnsi" w:eastAsiaTheme="majorEastAsia" w:hAnsiTheme="majorHAnsi" w:cstheme="majorBidi"/>
          <w:color w:val="0F4761" w:themeColor="accent1" w:themeShade="BF"/>
          <w:sz w:val="32"/>
          <w:szCs w:val="32"/>
        </w:rPr>
      </w:pPr>
      <w:r>
        <w:br w:type="page"/>
      </w:r>
    </w:p>
    <w:p w14:paraId="4823E187" w14:textId="5628C4EE" w:rsidR="00D1682D" w:rsidRDefault="00D1682D" w:rsidP="00D1682D">
      <w:pPr>
        <w:pStyle w:val="Heading2"/>
      </w:pPr>
      <w:r>
        <w:lastRenderedPageBreak/>
        <w:t xml:space="preserve">Appendix </w:t>
      </w:r>
      <w:r w:rsidR="005B090A">
        <w:t>RC2</w:t>
      </w:r>
      <w:r>
        <w:t xml:space="preserve">: </w:t>
      </w:r>
      <w:r w:rsidR="00034798">
        <w:t>Stable Tributary</w:t>
      </w:r>
    </w:p>
    <w:p w14:paraId="663DE7BC" w14:textId="57EF4A8A" w:rsidR="00F74551" w:rsidRPr="00F74551" w:rsidRDefault="00D17789" w:rsidP="00D17789">
      <w:pPr>
        <w:jc w:val="center"/>
      </w:pPr>
      <w:r w:rsidRPr="00390099">
        <w:rPr>
          <w:rFonts w:ascii="Aptos" w:hAnsi="Aptos"/>
          <w:noProof/>
        </w:rPr>
        <w:lastRenderedPageBreak/>
        <w:drawing>
          <wp:inline distT="0" distB="0" distL="0" distR="0" wp14:anchorId="120B66AE" wp14:editId="0A28D796">
            <wp:extent cx="6030000" cy="8606140"/>
            <wp:effectExtent l="0" t="0" r="8890" b="5080"/>
            <wp:docPr id="636685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85079" name=""/>
                    <pic:cNvPicPr/>
                  </pic:nvPicPr>
                  <pic:blipFill>
                    <a:blip r:embed="rId20"/>
                    <a:stretch>
                      <a:fillRect/>
                    </a:stretch>
                  </pic:blipFill>
                  <pic:spPr>
                    <a:xfrm>
                      <a:off x="0" y="0"/>
                      <a:ext cx="6030000" cy="8606140"/>
                    </a:xfrm>
                    <a:prstGeom prst="rect">
                      <a:avLst/>
                    </a:prstGeom>
                  </pic:spPr>
                </pic:pic>
              </a:graphicData>
            </a:graphic>
          </wp:inline>
        </w:drawing>
      </w:r>
    </w:p>
    <w:p w14:paraId="60930FD7" w14:textId="4E67F708" w:rsidR="00D1682D" w:rsidRDefault="00D1682D" w:rsidP="00D1682D">
      <w:pPr>
        <w:pStyle w:val="Heading2"/>
      </w:pPr>
      <w:r>
        <w:lastRenderedPageBreak/>
        <w:t xml:space="preserve">Appendix </w:t>
      </w:r>
      <w:r w:rsidR="005B090A">
        <w:t>RC3</w:t>
      </w:r>
      <w:r>
        <w:t xml:space="preserve">: </w:t>
      </w:r>
      <w:r w:rsidR="00BD3198">
        <w:t>River Gravel Extraction Area</w:t>
      </w:r>
      <w:r w:rsidR="00034798">
        <w:t xml:space="preserve"> (being the Waitaha River portion of the consent area for existing resource consent RC-2019-0037)</w:t>
      </w:r>
    </w:p>
    <w:p w14:paraId="3B2AEFFB" w14:textId="3A22C820" w:rsidR="00D17789" w:rsidRPr="00D17789" w:rsidRDefault="00CE3DD3" w:rsidP="00CE3DD3">
      <w:pPr>
        <w:jc w:val="center"/>
      </w:pPr>
      <w:r w:rsidRPr="009F16C8">
        <w:rPr>
          <w:rFonts w:ascii="Aptos" w:hAnsi="Aptos"/>
          <w:noProof/>
          <w:sz w:val="20"/>
        </w:rPr>
        <w:drawing>
          <wp:inline distT="0" distB="0" distL="0" distR="0" wp14:anchorId="636457A7" wp14:editId="7CEA5D49">
            <wp:extent cx="6030000" cy="6877190"/>
            <wp:effectExtent l="0" t="0" r="8890" b="0"/>
            <wp:docPr id="1264784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84027" name=""/>
                    <pic:cNvPicPr/>
                  </pic:nvPicPr>
                  <pic:blipFill>
                    <a:blip r:embed="rId21"/>
                    <a:stretch>
                      <a:fillRect/>
                    </a:stretch>
                  </pic:blipFill>
                  <pic:spPr>
                    <a:xfrm>
                      <a:off x="0" y="0"/>
                      <a:ext cx="6030000" cy="6877190"/>
                    </a:xfrm>
                    <a:prstGeom prst="rect">
                      <a:avLst/>
                    </a:prstGeom>
                  </pic:spPr>
                </pic:pic>
              </a:graphicData>
            </a:graphic>
          </wp:inline>
        </w:drawing>
      </w:r>
    </w:p>
    <w:p w14:paraId="00010A8B" w14:textId="77777777" w:rsidR="00CE3DD3" w:rsidRDefault="00CE3DD3" w:rsidP="00960337"/>
    <w:p w14:paraId="397BA8EA" w14:textId="77777777" w:rsidR="00CE3DD3" w:rsidRDefault="00CE3DD3">
      <w:pPr>
        <w:rPr>
          <w:rFonts w:asciiTheme="majorHAnsi" w:eastAsiaTheme="majorEastAsia" w:hAnsiTheme="majorHAnsi" w:cstheme="majorBidi"/>
          <w:color w:val="0F4761" w:themeColor="accent1" w:themeShade="BF"/>
          <w:sz w:val="32"/>
          <w:szCs w:val="32"/>
        </w:rPr>
      </w:pPr>
      <w:r>
        <w:br w:type="page"/>
      </w:r>
    </w:p>
    <w:p w14:paraId="430A394A" w14:textId="43F876D8" w:rsidR="00D1682D" w:rsidRDefault="00D1682D" w:rsidP="00D1682D">
      <w:pPr>
        <w:pStyle w:val="Heading2"/>
      </w:pPr>
      <w:r>
        <w:lastRenderedPageBreak/>
        <w:t xml:space="preserve">Appendix </w:t>
      </w:r>
      <w:r w:rsidR="005B090A">
        <w:t>RC4</w:t>
      </w:r>
      <w:r>
        <w:t xml:space="preserve">: </w:t>
      </w:r>
      <w:r w:rsidR="00BD3198">
        <w:t>Map Showing Approximate Locations of Water Surface Takes</w:t>
      </w:r>
    </w:p>
    <w:p w14:paraId="2D2115AC" w14:textId="55D90514" w:rsidR="00CE3DD3" w:rsidRDefault="001707D3" w:rsidP="001707D3">
      <w:pPr>
        <w:jc w:val="center"/>
      </w:pPr>
      <w:r w:rsidRPr="00D30D1B">
        <w:rPr>
          <w:rFonts w:ascii="Aptos" w:hAnsi="Aptos"/>
          <w:noProof/>
        </w:rPr>
        <w:lastRenderedPageBreak/>
        <w:drawing>
          <wp:inline distT="0" distB="0" distL="0" distR="0" wp14:anchorId="01A4AF6E" wp14:editId="1808BE5C">
            <wp:extent cx="6030000" cy="8551841"/>
            <wp:effectExtent l="0" t="0" r="8890" b="1905"/>
            <wp:docPr id="135963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31760" name=""/>
                    <pic:cNvPicPr/>
                  </pic:nvPicPr>
                  <pic:blipFill>
                    <a:blip r:embed="rId22"/>
                    <a:stretch>
                      <a:fillRect/>
                    </a:stretch>
                  </pic:blipFill>
                  <pic:spPr>
                    <a:xfrm>
                      <a:off x="0" y="0"/>
                      <a:ext cx="6030000" cy="8551841"/>
                    </a:xfrm>
                    <a:prstGeom prst="rect">
                      <a:avLst/>
                    </a:prstGeom>
                  </pic:spPr>
                </pic:pic>
              </a:graphicData>
            </a:graphic>
          </wp:inline>
        </w:drawing>
      </w:r>
    </w:p>
    <w:p w14:paraId="5B64FE99" w14:textId="2A833C37" w:rsidR="00E06454" w:rsidRDefault="00E06454" w:rsidP="001707D3">
      <w:pPr>
        <w:jc w:val="center"/>
      </w:pPr>
      <w:r w:rsidRPr="00446BE2">
        <w:rPr>
          <w:rFonts w:ascii="Aptos" w:hAnsi="Aptos"/>
          <w:noProof/>
        </w:rPr>
        <w:lastRenderedPageBreak/>
        <w:drawing>
          <wp:inline distT="0" distB="0" distL="0" distR="0" wp14:anchorId="1B7D4E24" wp14:editId="567E49B0">
            <wp:extent cx="6030000" cy="8517515"/>
            <wp:effectExtent l="0" t="0" r="8890" b="0"/>
            <wp:docPr id="1709301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01928" name=""/>
                    <pic:cNvPicPr/>
                  </pic:nvPicPr>
                  <pic:blipFill>
                    <a:blip r:embed="rId23"/>
                    <a:stretch>
                      <a:fillRect/>
                    </a:stretch>
                  </pic:blipFill>
                  <pic:spPr>
                    <a:xfrm>
                      <a:off x="0" y="0"/>
                      <a:ext cx="6030000" cy="8517515"/>
                    </a:xfrm>
                    <a:prstGeom prst="rect">
                      <a:avLst/>
                    </a:prstGeom>
                  </pic:spPr>
                </pic:pic>
              </a:graphicData>
            </a:graphic>
          </wp:inline>
        </w:drawing>
      </w:r>
    </w:p>
    <w:p w14:paraId="15DF1708" w14:textId="68B1113E" w:rsidR="00E06454" w:rsidRPr="00CE3DD3" w:rsidRDefault="00E06454" w:rsidP="00E06454">
      <w:r>
        <w:lastRenderedPageBreak/>
        <w:br w:type="page"/>
      </w:r>
    </w:p>
    <w:p w14:paraId="3CDEA19E" w14:textId="35A9A721" w:rsidR="002F3D04" w:rsidRDefault="00D1682D" w:rsidP="002F3D04">
      <w:pPr>
        <w:pStyle w:val="Heading2"/>
      </w:pPr>
      <w:r>
        <w:lastRenderedPageBreak/>
        <w:t xml:space="preserve">Appendix </w:t>
      </w:r>
      <w:r w:rsidR="005B090A">
        <w:t>RC5</w:t>
      </w:r>
      <w:r>
        <w:t xml:space="preserve">: </w:t>
      </w:r>
      <w:r w:rsidR="00F617C6">
        <w:t>Spoil Disposal Areas (areas in red outline)</w:t>
      </w:r>
    </w:p>
    <w:p w14:paraId="39315DE0" w14:textId="2875738D" w:rsidR="00D1682D" w:rsidRDefault="0024340D" w:rsidP="00960337">
      <w:r w:rsidRPr="00E5587D">
        <w:rPr>
          <w:noProof/>
        </w:rPr>
        <w:drawing>
          <wp:inline distT="0" distB="0" distL="0" distR="0" wp14:anchorId="099786FF" wp14:editId="3BAE4AB9">
            <wp:extent cx="6030000" cy="5993482"/>
            <wp:effectExtent l="0" t="0" r="8890" b="7620"/>
            <wp:docPr id="42010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02104" name=""/>
                    <pic:cNvPicPr/>
                  </pic:nvPicPr>
                  <pic:blipFill>
                    <a:blip r:embed="rId24"/>
                    <a:stretch>
                      <a:fillRect/>
                    </a:stretch>
                  </pic:blipFill>
                  <pic:spPr>
                    <a:xfrm>
                      <a:off x="0" y="0"/>
                      <a:ext cx="6030000" cy="5993482"/>
                    </a:xfrm>
                    <a:prstGeom prst="rect">
                      <a:avLst/>
                    </a:prstGeom>
                  </pic:spPr>
                </pic:pic>
              </a:graphicData>
            </a:graphic>
          </wp:inline>
        </w:drawing>
      </w:r>
    </w:p>
    <w:p w14:paraId="37116C66" w14:textId="77777777" w:rsidR="002F3D04" w:rsidRDefault="002F3D04">
      <w:pPr>
        <w:rPr>
          <w:rFonts w:asciiTheme="majorHAnsi" w:eastAsiaTheme="majorEastAsia" w:hAnsiTheme="majorHAnsi" w:cstheme="majorBidi"/>
          <w:color w:val="0F4761" w:themeColor="accent1" w:themeShade="BF"/>
          <w:sz w:val="32"/>
          <w:szCs w:val="32"/>
        </w:rPr>
      </w:pPr>
      <w:r>
        <w:br w:type="page"/>
      </w:r>
    </w:p>
    <w:p w14:paraId="1BA66F00" w14:textId="54A4EF2B" w:rsidR="00D1682D" w:rsidRDefault="00D1682D" w:rsidP="00D1682D">
      <w:pPr>
        <w:pStyle w:val="Heading2"/>
      </w:pPr>
      <w:r>
        <w:lastRenderedPageBreak/>
        <w:t xml:space="preserve">Appendix </w:t>
      </w:r>
      <w:r w:rsidR="005B090A">
        <w:t>RC6</w:t>
      </w:r>
      <w:r>
        <w:t xml:space="preserve">: </w:t>
      </w:r>
      <w:r w:rsidR="00DF613A">
        <w:t>Stable Tributary</w:t>
      </w:r>
    </w:p>
    <w:p w14:paraId="22DEA8E6" w14:textId="5B669102" w:rsidR="00D1682D" w:rsidRDefault="00583D23" w:rsidP="00583D23">
      <w:pPr>
        <w:jc w:val="center"/>
      </w:pPr>
      <w:r w:rsidRPr="00390099">
        <w:rPr>
          <w:rFonts w:ascii="Aptos" w:hAnsi="Aptos"/>
          <w:noProof/>
        </w:rPr>
        <w:lastRenderedPageBreak/>
        <w:drawing>
          <wp:inline distT="0" distB="0" distL="0" distR="0" wp14:anchorId="08D5E63A" wp14:editId="1802F726">
            <wp:extent cx="6030000" cy="8606140"/>
            <wp:effectExtent l="0" t="0" r="8890" b="5080"/>
            <wp:docPr id="1196081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85079" name=""/>
                    <pic:cNvPicPr/>
                  </pic:nvPicPr>
                  <pic:blipFill>
                    <a:blip r:embed="rId20"/>
                    <a:stretch>
                      <a:fillRect/>
                    </a:stretch>
                  </pic:blipFill>
                  <pic:spPr>
                    <a:xfrm>
                      <a:off x="0" y="0"/>
                      <a:ext cx="6030000" cy="8606140"/>
                    </a:xfrm>
                    <a:prstGeom prst="rect">
                      <a:avLst/>
                    </a:prstGeom>
                  </pic:spPr>
                </pic:pic>
              </a:graphicData>
            </a:graphic>
          </wp:inline>
        </w:drawing>
      </w:r>
    </w:p>
    <w:p w14:paraId="453BF03A" w14:textId="12DAACBA" w:rsidR="00814E02" w:rsidRDefault="00814E02" w:rsidP="00814E02">
      <w:pPr>
        <w:pStyle w:val="Heading2"/>
      </w:pPr>
      <w:r>
        <w:lastRenderedPageBreak/>
        <w:t>Appendix DC1: A</w:t>
      </w:r>
      <w:r w:rsidR="009809FE">
        <w:t>ggregate Mining Areas</w:t>
      </w:r>
      <w:r w:rsidR="00DF613A">
        <w:t xml:space="preserve"> (areas in red outline)</w:t>
      </w:r>
    </w:p>
    <w:p w14:paraId="7D52314D" w14:textId="49C14AC7" w:rsidR="00A94C35" w:rsidRDefault="00A94C35" w:rsidP="00A94C35">
      <w:pPr>
        <w:jc w:val="center"/>
      </w:pPr>
      <w:r w:rsidRPr="00E5587D">
        <w:rPr>
          <w:rFonts w:ascii="Aptos" w:hAnsi="Aptos"/>
          <w:noProof/>
          <w:sz w:val="20"/>
        </w:rPr>
        <w:drawing>
          <wp:inline distT="0" distB="0" distL="0" distR="0" wp14:anchorId="175E8119" wp14:editId="06042508">
            <wp:extent cx="6030000" cy="5993482"/>
            <wp:effectExtent l="0" t="0" r="8890" b="7620"/>
            <wp:docPr id="16883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02104" name=""/>
                    <pic:cNvPicPr/>
                  </pic:nvPicPr>
                  <pic:blipFill>
                    <a:blip r:embed="rId24"/>
                    <a:stretch>
                      <a:fillRect/>
                    </a:stretch>
                  </pic:blipFill>
                  <pic:spPr>
                    <a:xfrm>
                      <a:off x="0" y="0"/>
                      <a:ext cx="6030000" cy="5993482"/>
                    </a:xfrm>
                    <a:prstGeom prst="rect">
                      <a:avLst/>
                    </a:prstGeom>
                  </pic:spPr>
                </pic:pic>
              </a:graphicData>
            </a:graphic>
          </wp:inline>
        </w:drawing>
      </w:r>
    </w:p>
    <w:p w14:paraId="386D9917" w14:textId="77777777" w:rsidR="00DF11A7" w:rsidRDefault="00DF11A7" w:rsidP="00DF11A7"/>
    <w:p w14:paraId="37DF53AD" w14:textId="77777777" w:rsidR="00DF11A7" w:rsidRDefault="00DF11A7">
      <w:pPr>
        <w:rPr>
          <w:rFonts w:asciiTheme="majorHAnsi" w:eastAsiaTheme="majorEastAsia" w:hAnsiTheme="majorHAnsi" w:cstheme="majorBidi"/>
          <w:color w:val="0F4761" w:themeColor="accent1" w:themeShade="BF"/>
          <w:sz w:val="32"/>
          <w:szCs w:val="32"/>
        </w:rPr>
      </w:pPr>
      <w:r>
        <w:br w:type="page"/>
      </w:r>
    </w:p>
    <w:p w14:paraId="50BA210A" w14:textId="6E7B2386" w:rsidR="00DF11A7" w:rsidRDefault="00DF11A7" w:rsidP="00DF11A7">
      <w:pPr>
        <w:pStyle w:val="Heading2"/>
      </w:pPr>
      <w:r>
        <w:lastRenderedPageBreak/>
        <w:t xml:space="preserve">Appendix DC2: </w:t>
      </w:r>
      <w:r w:rsidR="009809FE">
        <w:t>Stable Tributary</w:t>
      </w:r>
    </w:p>
    <w:p w14:paraId="5CCFB62B" w14:textId="278C7AB2" w:rsidR="002311D5" w:rsidRPr="002311D5" w:rsidRDefault="002311D5" w:rsidP="002311D5">
      <w:pPr>
        <w:jc w:val="center"/>
      </w:pPr>
      <w:r w:rsidRPr="00390099">
        <w:rPr>
          <w:rFonts w:ascii="Aptos" w:hAnsi="Aptos"/>
          <w:noProof/>
        </w:rPr>
        <w:lastRenderedPageBreak/>
        <w:drawing>
          <wp:inline distT="0" distB="0" distL="0" distR="0" wp14:anchorId="534BC7CB" wp14:editId="55D5C747">
            <wp:extent cx="6030000" cy="8606140"/>
            <wp:effectExtent l="0" t="0" r="8890" b="5080"/>
            <wp:docPr id="1985065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85079" name=""/>
                    <pic:cNvPicPr/>
                  </pic:nvPicPr>
                  <pic:blipFill>
                    <a:blip r:embed="rId20"/>
                    <a:stretch>
                      <a:fillRect/>
                    </a:stretch>
                  </pic:blipFill>
                  <pic:spPr>
                    <a:xfrm>
                      <a:off x="0" y="0"/>
                      <a:ext cx="6030000" cy="8606140"/>
                    </a:xfrm>
                    <a:prstGeom prst="rect">
                      <a:avLst/>
                    </a:prstGeom>
                  </pic:spPr>
                </pic:pic>
              </a:graphicData>
            </a:graphic>
          </wp:inline>
        </w:drawing>
      </w:r>
    </w:p>
    <w:p w14:paraId="4E4FFABD" w14:textId="69AF11CA" w:rsidR="00CF43A7" w:rsidRDefault="00CF43A7" w:rsidP="00CF43A7">
      <w:pPr>
        <w:pStyle w:val="Heading2"/>
      </w:pPr>
      <w:r>
        <w:lastRenderedPageBreak/>
        <w:t xml:space="preserve">Appendix DC2: </w:t>
      </w:r>
      <w:r w:rsidR="009809FE">
        <w:t>Construction Staging Area 1 Vegetation Buffer</w:t>
      </w:r>
    </w:p>
    <w:p w14:paraId="0DC81AD5" w14:textId="16454DB3" w:rsidR="00DF11A7" w:rsidRPr="00D1682D" w:rsidRDefault="009809FE" w:rsidP="009809FE">
      <w:pPr>
        <w:jc w:val="center"/>
      </w:pPr>
      <w:bookmarkStart w:id="1" w:name="_Toc221285095"/>
      <w:r w:rsidRPr="008360AD">
        <w:rPr>
          <w:rFonts w:ascii="Aptos" w:hAnsi="Aptos"/>
          <w:caps/>
          <w:noProof/>
          <w:u w:val="single"/>
        </w:rPr>
        <w:drawing>
          <wp:inline distT="0" distB="0" distL="0" distR="0" wp14:anchorId="7BC28545" wp14:editId="5400A54F">
            <wp:extent cx="6030000" cy="3802385"/>
            <wp:effectExtent l="0" t="0" r="8890" b="7620"/>
            <wp:docPr id="149814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4186" name=""/>
                    <pic:cNvPicPr/>
                  </pic:nvPicPr>
                  <pic:blipFill>
                    <a:blip r:embed="rId25"/>
                    <a:stretch>
                      <a:fillRect/>
                    </a:stretch>
                  </pic:blipFill>
                  <pic:spPr>
                    <a:xfrm>
                      <a:off x="0" y="0"/>
                      <a:ext cx="6030000" cy="3802385"/>
                    </a:xfrm>
                    <a:prstGeom prst="rect">
                      <a:avLst/>
                    </a:prstGeom>
                  </pic:spPr>
                </pic:pic>
              </a:graphicData>
            </a:graphic>
          </wp:inline>
        </w:drawing>
      </w:r>
      <w:bookmarkEnd w:id="1"/>
    </w:p>
    <w:sectPr w:rsidR="00DF11A7" w:rsidRPr="00D1682D" w:rsidSect="00CE3E7C">
      <w:headerReference w:type="even" r:id="rId26"/>
      <w:headerReference w:type="default" r:id="rId27"/>
      <w:footerReference w:type="even" r:id="rId28"/>
      <w:footerReference w:type="default" r:id="rId29"/>
      <w:headerReference w:type="first" r:id="rId30"/>
      <w:footerReference w:type="first" r:id="rId31"/>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F7875A" w14:textId="77777777" w:rsidR="00D537D5" w:rsidRDefault="00D537D5" w:rsidP="005D77F8">
      <w:pPr>
        <w:spacing w:after="0" w:line="240" w:lineRule="auto"/>
      </w:pPr>
      <w:r>
        <w:separator/>
      </w:r>
    </w:p>
  </w:endnote>
  <w:endnote w:type="continuationSeparator" w:id="0">
    <w:p w14:paraId="112A4593" w14:textId="77777777" w:rsidR="00D537D5" w:rsidRDefault="00D537D5" w:rsidP="005D77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ont426">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Proxima Nova">
    <w:altName w:val="Tahoma"/>
    <w:charset w:val="00"/>
    <w:family w:val="auto"/>
    <w:pitch w:val="variable"/>
    <w:sig w:usb0="20000287" w:usb1="00000001" w:usb2="00000000"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FF362" w14:textId="77777777" w:rsidR="0022513F" w:rsidRDefault="002251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4317260"/>
      <w:docPartObj>
        <w:docPartGallery w:val="Page Numbers (Bottom of Page)"/>
        <w:docPartUnique/>
      </w:docPartObj>
    </w:sdtPr>
    <w:sdtEndPr>
      <w:rPr>
        <w:rFonts w:ascii="Verdana" w:hAnsi="Verdana"/>
        <w:sz w:val="16"/>
        <w:szCs w:val="16"/>
      </w:rPr>
    </w:sdtEndPr>
    <w:sdtContent>
      <w:p w14:paraId="581465D5" w14:textId="2BC160AA" w:rsidR="0022513F" w:rsidRPr="0022513F" w:rsidRDefault="0022513F" w:rsidP="0022513F">
        <w:pPr>
          <w:pStyle w:val="Footer"/>
          <w:jc w:val="right"/>
          <w:rPr>
            <w:rFonts w:ascii="Verdana" w:hAnsi="Verdana"/>
            <w:sz w:val="16"/>
            <w:szCs w:val="16"/>
          </w:rPr>
        </w:pPr>
        <w:r w:rsidRPr="0022513F">
          <w:rPr>
            <w:rFonts w:ascii="Verdana" w:hAnsi="Verdana"/>
            <w:sz w:val="16"/>
            <w:szCs w:val="16"/>
          </w:rPr>
          <w:fldChar w:fldCharType="begin"/>
        </w:r>
        <w:r w:rsidRPr="0022513F">
          <w:rPr>
            <w:rFonts w:ascii="Verdana" w:hAnsi="Verdana"/>
            <w:sz w:val="16"/>
            <w:szCs w:val="16"/>
          </w:rPr>
          <w:instrText>PAGE   \* MERGEFORMAT</w:instrText>
        </w:r>
        <w:r w:rsidRPr="0022513F">
          <w:rPr>
            <w:rFonts w:ascii="Verdana" w:hAnsi="Verdana"/>
            <w:sz w:val="16"/>
            <w:szCs w:val="16"/>
          </w:rPr>
          <w:fldChar w:fldCharType="separate"/>
        </w:r>
        <w:r w:rsidRPr="0022513F">
          <w:rPr>
            <w:rFonts w:ascii="Verdana" w:hAnsi="Verdana"/>
            <w:sz w:val="16"/>
            <w:szCs w:val="16"/>
            <w:lang w:val="mi-NZ"/>
          </w:rPr>
          <w:t>2</w:t>
        </w:r>
        <w:r w:rsidRPr="0022513F">
          <w:rPr>
            <w:rFonts w:ascii="Verdana" w:hAnsi="Verdana"/>
            <w:sz w:val="16"/>
            <w:szCs w:val="16"/>
          </w:rPr>
          <w:fldChar w:fldCharType="end"/>
        </w:r>
        <w:r>
          <w:rPr>
            <w:rFonts w:ascii="Verdana" w:hAnsi="Verdana"/>
            <w:sz w:val="16"/>
            <w:szCs w:val="16"/>
          </w:rPr>
          <w:br/>
        </w:r>
        <w:sdt>
          <w:sdtPr>
            <w:id w:val="-1137409202"/>
            <w:docPartObj>
              <w:docPartGallery w:val="Page Numbers (Bottom of Page)"/>
              <w:docPartUnique/>
            </w:docPartObj>
          </w:sdtPr>
          <w:sdtContent>
            <w:r w:rsidRPr="0022513F">
              <w:rPr>
                <w:rFonts w:ascii="Verdana" w:hAnsi="Verdana"/>
                <w:color w:val="0C3512" w:themeColor="accent3" w:themeShade="80"/>
                <w:sz w:val="16"/>
                <w:szCs w:val="16"/>
              </w:rPr>
              <w:t xml:space="preserve">Draft 13 March 2026 | </w:t>
            </w:r>
            <w:proofErr w:type="spellStart"/>
            <w:r w:rsidRPr="0022513F">
              <w:rPr>
                <w:rFonts w:ascii="Verdana" w:hAnsi="Verdana"/>
                <w:color w:val="0C3512" w:themeColor="accent3" w:themeShade="80"/>
                <w:sz w:val="16"/>
                <w:szCs w:val="16"/>
              </w:rPr>
              <w:t>Te</w:t>
            </w:r>
            <w:proofErr w:type="spellEnd"/>
            <w:r w:rsidRPr="0022513F">
              <w:rPr>
                <w:rFonts w:ascii="Verdana" w:hAnsi="Verdana"/>
                <w:color w:val="0C3512" w:themeColor="accent3" w:themeShade="80"/>
                <w:sz w:val="16"/>
                <w:szCs w:val="16"/>
              </w:rPr>
              <w:t xml:space="preserve"> 13 o </w:t>
            </w:r>
            <w:proofErr w:type="spellStart"/>
            <w:r w:rsidRPr="0022513F">
              <w:rPr>
                <w:rFonts w:ascii="Verdana" w:hAnsi="Verdana"/>
                <w:color w:val="0C3512" w:themeColor="accent3" w:themeShade="80"/>
                <w:sz w:val="16"/>
                <w:szCs w:val="16"/>
              </w:rPr>
              <w:t>Māehe</w:t>
            </w:r>
            <w:proofErr w:type="spellEnd"/>
            <w:r w:rsidRPr="0022513F">
              <w:rPr>
                <w:rFonts w:ascii="Verdana" w:hAnsi="Verdana"/>
                <w:color w:val="0C3512" w:themeColor="accent3" w:themeShade="80"/>
                <w:sz w:val="16"/>
                <w:szCs w:val="16"/>
              </w:rPr>
              <w:t xml:space="preserve"> 2026</w:t>
            </w:r>
          </w:sdtContent>
        </w:sdt>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86C8D" w14:textId="77777777" w:rsidR="0022513F" w:rsidRDefault="002251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421FC0" w14:textId="77777777" w:rsidR="00D537D5" w:rsidRDefault="00D537D5" w:rsidP="005D77F8">
      <w:pPr>
        <w:spacing w:after="0" w:line="240" w:lineRule="auto"/>
      </w:pPr>
      <w:r>
        <w:separator/>
      </w:r>
    </w:p>
  </w:footnote>
  <w:footnote w:type="continuationSeparator" w:id="0">
    <w:p w14:paraId="439BDB37" w14:textId="77777777" w:rsidR="00D537D5" w:rsidRDefault="00D537D5" w:rsidP="005D77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059CB" w14:textId="499738C4" w:rsidR="005D77F8" w:rsidRDefault="008220FD">
    <w:pPr>
      <w:pStyle w:val="Header"/>
    </w:pPr>
    <w:r>
      <w:rPr>
        <w:noProof/>
      </w:rPr>
      <mc:AlternateContent>
        <mc:Choice Requires="wps">
          <w:drawing>
            <wp:anchor distT="0" distB="0" distL="0" distR="0" simplePos="0" relativeHeight="251658244" behindDoc="0" locked="0" layoutInCell="1" allowOverlap="1" wp14:anchorId="4969837B" wp14:editId="02A3D10E">
              <wp:simplePos x="635" y="635"/>
              <wp:positionH relativeFrom="page">
                <wp:align>left</wp:align>
              </wp:positionH>
              <wp:positionV relativeFrom="page">
                <wp:align>top</wp:align>
              </wp:positionV>
              <wp:extent cx="1097915" cy="334010"/>
              <wp:effectExtent l="0" t="0" r="6985" b="8890"/>
              <wp:wrapNone/>
              <wp:docPr id="894328266" name="Text Box 2" descr="Sensitivity: Gener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097915" cy="334010"/>
                      </a:xfrm>
                      <a:prstGeom prst="rect">
                        <a:avLst/>
                      </a:prstGeom>
                      <a:noFill/>
                      <a:ln>
                        <a:noFill/>
                      </a:ln>
                    </wps:spPr>
                    <wps:txbx>
                      <w:txbxContent>
                        <w:p w14:paraId="79A9F41C" w14:textId="0806DFE5" w:rsidR="008220FD" w:rsidRPr="008220FD" w:rsidRDefault="008220FD" w:rsidP="008220FD">
                          <w:pPr>
                            <w:spacing w:after="0"/>
                            <w:rPr>
                              <w:rFonts w:ascii="Aptos" w:eastAsia="Aptos" w:hAnsi="Aptos" w:cs="Aptos"/>
                              <w:noProof/>
                              <w:color w:val="000000"/>
                              <w:sz w:val="16"/>
                              <w:szCs w:val="16"/>
                            </w:rPr>
                          </w:pPr>
                          <w:r w:rsidRPr="008220FD">
                            <w:rPr>
                              <w:rFonts w:ascii="Aptos" w:eastAsia="Aptos" w:hAnsi="Aptos" w:cs="Aptos"/>
                              <w:noProof/>
                              <w:color w:val="000000"/>
                              <w:sz w:val="16"/>
                              <w:szCs w:val="16"/>
                            </w:rPr>
                            <w:t>Sensitivity: General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xmlns:aclsh="http://schemas.microsoft.com/office/drawing/2020/classificationShape" xmlns:a="http://schemas.openxmlformats.org/drawingml/2006/main">
          <w:pict>
            <v:shapetype id="_x0000_t202" coordsize="21600,21600" o:spt="202" path="m,l,21600r21600,l21600,xe" w14:anchorId="4969837B">
              <v:stroke joinstyle="miter"/>
              <v:path gradientshapeok="t" o:connecttype="rect"/>
            </v:shapetype>
            <v:shape id="Text Box 2" style="position:absolute;margin-left:0;margin-top:0;width:86.45pt;height:26.3pt;z-index:251658244;visibility:visible;mso-wrap-style:none;mso-wrap-distance-left:0;mso-wrap-distance-top:0;mso-wrap-distance-right:0;mso-wrap-distance-bottom:0;mso-position-horizontal:left;mso-position-horizontal-relative:page;mso-position-vertical:top;mso-position-vertical-relative:page;v-text-anchor:top" alt="Sensitivity: General"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">
              <v:textbox style="mso-fit-shape-to-text:t" inset="20pt,15pt,0,0">
                <w:txbxContent>
                  <w:p w:rsidRPr="008220FD" w:rsidR="008220FD" w:rsidP="008220FD" w:rsidRDefault="008220FD" w14:paraId="79A9F41C" w14:textId="0806DFE5">
                    <w:pPr>
                      <w:spacing w:after="0"/>
                      <w:rPr>
                        <w:rFonts w:ascii="Aptos" w:hAnsi="Aptos" w:eastAsia="Aptos" w:cs="Aptos"/>
                        <w:noProof/>
                        <w:color w:val="000000"/>
                        <w:sz w:val="16"/>
                        <w:szCs w:val="16"/>
                      </w:rPr>
                    </w:pPr>
                    <w:r w:rsidRPr="008220FD">
                      <w:rPr>
                        <w:rFonts w:ascii="Aptos" w:hAnsi="Aptos" w:eastAsia="Aptos" w:cs="Aptos"/>
                        <w:noProof/>
                        <w:color w:val="000000"/>
                        <w:sz w:val="16"/>
                        <w:szCs w:val="16"/>
                      </w:rPr>
                      <w:t>Sensitivity: General</w:t>
                    </w:r>
                  </w:p>
                </w:txbxContent>
              </v:textbox>
              <w10:wrap anchorx="page" anchory="page"/>
            </v:shape>
          </w:pict>
        </mc:Fallback>
      </mc:AlternateContent>
    </w:r>
    <w:r w:rsidR="00000000">
      <w:rPr>
        <w:noProof/>
      </w:rPr>
      <w:pict w14:anchorId="135010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297" o:spid="_x0000_s1025" type="#_x0000_t136" style="position:absolute;margin-left:0;margin-top:0;width:734.15pt;height:27.15pt;rotation:315;z-index:-251658240;mso-position-horizontal:center;mso-position-horizontal-relative:margin;mso-position-vertical:center;mso-position-vertical-relative:margin" o:allowincell="f" fillcolor="#b3e5a1 [1305]" stroked="f">
          <v:fill opacity=".5"/>
          <v:textpath style="font-family:&quot;Verdana&quot;;font-size:1pt" string="Draft 13 March 2026 | Hukihukii Te 13 o Māehe 2026"/>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75D29" w14:textId="77777777" w:rsidR="0022513F" w:rsidRPr="0022513F" w:rsidRDefault="0022513F">
    <w:pPr>
      <w:pStyle w:val="Header"/>
      <w:rPr>
        <w:rFonts w:ascii="Verdana" w:hAnsi="Verdana"/>
        <w:b/>
        <w:bCs/>
        <w:color w:val="0C3512" w:themeColor="accent3" w:themeShade="80"/>
        <w:sz w:val="16"/>
        <w:szCs w:val="20"/>
        <w:lang w:val="mi-NZ"/>
      </w:rPr>
    </w:pPr>
    <w:r w:rsidRPr="0022513F">
      <w:rPr>
        <w:rFonts w:ascii="Verdana" w:hAnsi="Verdana"/>
        <w:b/>
        <w:bCs/>
        <w:color w:val="0C3512" w:themeColor="accent3" w:themeShade="80"/>
        <w:sz w:val="16"/>
        <w:szCs w:val="20"/>
        <w:lang w:val="mi-NZ"/>
      </w:rPr>
      <w:t>WAITAHA HYDRO SCHEME – FTAA-2505-1069</w:t>
    </w:r>
  </w:p>
  <w:p w14:paraId="5B41BFB7" w14:textId="2B0A39C7" w:rsidR="005D77F8" w:rsidRDefault="00000000">
    <w:pPr>
      <w:pStyle w:val="Header"/>
    </w:pPr>
    <w:r>
      <w:rPr>
        <w:noProof/>
      </w:rPr>
      <w:pict w14:anchorId="73FE70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298" o:spid="_x0000_s1026" type="#_x0000_t136" style="position:absolute;margin-left:0;margin-top:0;width:760.5pt;height:27.15pt;rotation:315;z-index:-251658239;mso-position-horizontal:center;mso-position-horizontal-relative:margin;mso-position-vertical:center;mso-position-vertical-relative:margin" o:allowincell="f" fillcolor="#b3e5a1 [1305]" stroked="f">
          <v:fill opacity=".5"/>
          <v:textpath style="font-family:&quot;Verdana&quot;;font-size:1pt" string="Draft 13 March 2026 | Hukihukii Te 13 o Māehe 2026"/>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F6A8" w14:textId="0A4CA203" w:rsidR="005D77F8" w:rsidRDefault="008220FD">
    <w:pPr>
      <w:pStyle w:val="Header"/>
    </w:pPr>
    <w:r>
      <w:rPr>
        <w:noProof/>
      </w:rPr>
      <mc:AlternateContent>
        <mc:Choice Requires="wps">
          <w:drawing>
            <wp:anchor distT="0" distB="0" distL="0" distR="0" simplePos="0" relativeHeight="251658243" behindDoc="0" locked="0" layoutInCell="1" allowOverlap="1" wp14:anchorId="38F008F5" wp14:editId="648510C1">
              <wp:simplePos x="635" y="635"/>
              <wp:positionH relativeFrom="page">
                <wp:align>left</wp:align>
              </wp:positionH>
              <wp:positionV relativeFrom="page">
                <wp:align>top</wp:align>
              </wp:positionV>
              <wp:extent cx="1097915" cy="334010"/>
              <wp:effectExtent l="0" t="0" r="6985" b="8890"/>
              <wp:wrapNone/>
              <wp:docPr id="326610941" name="Text Box 1" descr="Sensitivity: Gener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097915" cy="334010"/>
                      </a:xfrm>
                      <a:prstGeom prst="rect">
                        <a:avLst/>
                      </a:prstGeom>
                      <a:noFill/>
                      <a:ln>
                        <a:noFill/>
                      </a:ln>
                    </wps:spPr>
                    <wps:txbx>
                      <w:txbxContent>
                        <w:p w14:paraId="28349D38" w14:textId="05803547" w:rsidR="008220FD" w:rsidRPr="008220FD" w:rsidRDefault="008220FD" w:rsidP="008220FD">
                          <w:pPr>
                            <w:spacing w:after="0"/>
                            <w:rPr>
                              <w:rFonts w:ascii="Aptos" w:eastAsia="Aptos" w:hAnsi="Aptos" w:cs="Aptos"/>
                              <w:noProof/>
                              <w:color w:val="000000"/>
                              <w:sz w:val="16"/>
                              <w:szCs w:val="16"/>
                            </w:rPr>
                          </w:pPr>
                          <w:r w:rsidRPr="008220FD">
                            <w:rPr>
                              <w:rFonts w:ascii="Aptos" w:eastAsia="Aptos" w:hAnsi="Aptos" w:cs="Aptos"/>
                              <w:noProof/>
                              <w:color w:val="000000"/>
                              <w:sz w:val="16"/>
                              <w:szCs w:val="16"/>
                            </w:rPr>
                            <w:t>Sensitivity: General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xmlns:aclsh="http://schemas.microsoft.com/office/drawing/2020/classificationShape" xmlns:a="http://schemas.openxmlformats.org/drawingml/2006/main">
          <w:pict>
            <v:shapetype id="_x0000_t202" coordsize="21600,21600" o:spt="202" path="m,l,21600r21600,l21600,xe" w14:anchorId="38F008F5">
              <v:stroke joinstyle="miter"/>
              <v:path gradientshapeok="t" o:connecttype="rect"/>
            </v:shapetype>
            <v:shape id="Text Box 1" style="position:absolute;margin-left:0;margin-top:0;width:86.45pt;height:26.3pt;z-index:251658243;visibility:visible;mso-wrap-style:none;mso-wrap-distance-left:0;mso-wrap-distance-top:0;mso-wrap-distance-right:0;mso-wrap-distance-bottom:0;mso-position-horizontal:left;mso-position-horizontal-relative:page;mso-position-vertical:top;mso-position-vertical-relative:page;v-text-anchor:top" alt="Sensitivity: General"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">
              <v:textbox style="mso-fit-shape-to-text:t" inset="20pt,15pt,0,0">
                <w:txbxContent>
                  <w:p w:rsidRPr="008220FD" w:rsidR="008220FD" w:rsidP="008220FD" w:rsidRDefault="008220FD" w14:paraId="28349D38" w14:textId="05803547">
                    <w:pPr>
                      <w:spacing w:after="0"/>
                      <w:rPr>
                        <w:rFonts w:ascii="Aptos" w:hAnsi="Aptos" w:eastAsia="Aptos" w:cs="Aptos"/>
                        <w:noProof/>
                        <w:color w:val="000000"/>
                        <w:sz w:val="16"/>
                        <w:szCs w:val="16"/>
                      </w:rPr>
                    </w:pPr>
                    <w:r w:rsidRPr="008220FD">
                      <w:rPr>
                        <w:rFonts w:ascii="Aptos" w:hAnsi="Aptos" w:eastAsia="Aptos" w:cs="Aptos"/>
                        <w:noProof/>
                        <w:color w:val="000000"/>
                        <w:sz w:val="16"/>
                        <w:szCs w:val="16"/>
                      </w:rPr>
                      <w:t>Sensitivity: General</w:t>
                    </w:r>
                  </w:p>
                </w:txbxContent>
              </v:textbox>
              <w10:wrap anchorx="page" anchory="page"/>
            </v:shape>
          </w:pict>
        </mc:Fallback>
      </mc:AlternateContent>
    </w:r>
    <w:r w:rsidR="00000000">
      <w:rPr>
        <w:noProof/>
      </w:rPr>
      <w:pict w14:anchorId="2B236E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296" o:spid="_x0000_s1027" type="#_x0000_t136" style="position:absolute;margin-left:0;margin-top:0;width:734.15pt;height:27.15pt;rotation:315;z-index:-251658238;mso-position-horizontal:center;mso-position-horizontal-relative:margin;mso-position-vertical:center;mso-position-vertical-relative:margin" o:allowincell="f" fillcolor="#b3e5a1 [1305]" stroked="f">
          <v:fill opacity=".5"/>
          <v:textpath style="font-family:&quot;Verdana&quot;;font-size:1pt" string="Draft 13 March 2026 | Hukihukii Te 13 o Māehe 2026"/>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010CB"/>
    <w:multiLevelType w:val="multilevel"/>
    <w:tmpl w:val="FB382CB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rPr>
        <w:rFonts w:hint="default"/>
      </w:r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1" w15:restartNumberingAfterBreak="0">
    <w:nsid w:val="01A13026"/>
    <w:multiLevelType w:val="hybridMultilevel"/>
    <w:tmpl w:val="BEB80A00"/>
    <w:lvl w:ilvl="0" w:tplc="FFFFFFFF">
      <w:start w:val="1"/>
      <w:numFmt w:val="lowerRoman"/>
      <w:lvlText w:val="(%1)"/>
      <w:lvlJc w:val="left"/>
      <w:pPr>
        <w:ind w:left="644" w:hanging="360"/>
      </w:pPr>
      <w:rPr>
        <w:strike w:val="0"/>
        <w:dstrike w:val="0"/>
        <w:u w:val="none"/>
        <w:effect w:val="non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1B2363F"/>
    <w:multiLevelType w:val="hybridMultilevel"/>
    <w:tmpl w:val="0980B822"/>
    <w:lvl w:ilvl="0" w:tplc="1E5C2704">
      <w:start w:val="1"/>
      <w:numFmt w:val="lowerLetter"/>
      <w:lvlText w:val="(%1)"/>
      <w:lvlJc w:val="left"/>
      <w:pPr>
        <w:ind w:left="548" w:hanging="360"/>
      </w:pPr>
      <w:rPr>
        <w:rFonts w:hint="default"/>
        <w:strike w:val="0"/>
        <w:dstrike w:val="0"/>
        <w:u w:val="none"/>
        <w:effect w:val="none"/>
      </w:rPr>
    </w:lvl>
    <w:lvl w:ilvl="1" w:tplc="FFFFFFFF" w:tentative="1">
      <w:start w:val="1"/>
      <w:numFmt w:val="lowerLetter"/>
      <w:lvlText w:val="%2."/>
      <w:lvlJc w:val="left"/>
      <w:pPr>
        <w:ind w:left="1268" w:hanging="360"/>
      </w:pPr>
    </w:lvl>
    <w:lvl w:ilvl="2" w:tplc="FFFFFFFF" w:tentative="1">
      <w:start w:val="1"/>
      <w:numFmt w:val="lowerRoman"/>
      <w:lvlText w:val="%3."/>
      <w:lvlJc w:val="right"/>
      <w:pPr>
        <w:ind w:left="1988" w:hanging="180"/>
      </w:pPr>
    </w:lvl>
    <w:lvl w:ilvl="3" w:tplc="FFFFFFFF" w:tentative="1">
      <w:start w:val="1"/>
      <w:numFmt w:val="decimal"/>
      <w:lvlText w:val="%4."/>
      <w:lvlJc w:val="left"/>
      <w:pPr>
        <w:ind w:left="2708" w:hanging="360"/>
      </w:pPr>
    </w:lvl>
    <w:lvl w:ilvl="4" w:tplc="FFFFFFFF" w:tentative="1">
      <w:start w:val="1"/>
      <w:numFmt w:val="lowerLetter"/>
      <w:lvlText w:val="%5."/>
      <w:lvlJc w:val="left"/>
      <w:pPr>
        <w:ind w:left="3428" w:hanging="360"/>
      </w:pPr>
    </w:lvl>
    <w:lvl w:ilvl="5" w:tplc="FFFFFFFF" w:tentative="1">
      <w:start w:val="1"/>
      <w:numFmt w:val="lowerRoman"/>
      <w:lvlText w:val="%6."/>
      <w:lvlJc w:val="right"/>
      <w:pPr>
        <w:ind w:left="4148" w:hanging="180"/>
      </w:pPr>
    </w:lvl>
    <w:lvl w:ilvl="6" w:tplc="FFFFFFFF" w:tentative="1">
      <w:start w:val="1"/>
      <w:numFmt w:val="decimal"/>
      <w:lvlText w:val="%7."/>
      <w:lvlJc w:val="left"/>
      <w:pPr>
        <w:ind w:left="4868" w:hanging="360"/>
      </w:pPr>
    </w:lvl>
    <w:lvl w:ilvl="7" w:tplc="FFFFFFFF" w:tentative="1">
      <w:start w:val="1"/>
      <w:numFmt w:val="lowerLetter"/>
      <w:lvlText w:val="%8."/>
      <w:lvlJc w:val="left"/>
      <w:pPr>
        <w:ind w:left="5588" w:hanging="360"/>
      </w:pPr>
    </w:lvl>
    <w:lvl w:ilvl="8" w:tplc="FFFFFFFF" w:tentative="1">
      <w:start w:val="1"/>
      <w:numFmt w:val="lowerRoman"/>
      <w:lvlText w:val="%9."/>
      <w:lvlJc w:val="right"/>
      <w:pPr>
        <w:ind w:left="6308" w:hanging="180"/>
      </w:pPr>
    </w:lvl>
  </w:abstractNum>
  <w:abstractNum w:abstractNumId="3" w15:restartNumberingAfterBreak="0">
    <w:nsid w:val="01B82AE2"/>
    <w:multiLevelType w:val="hybridMultilevel"/>
    <w:tmpl w:val="DAB0227C"/>
    <w:lvl w:ilvl="0" w:tplc="1E5C2704">
      <w:start w:val="1"/>
      <w:numFmt w:val="lowerLetter"/>
      <w:lvlText w:val="(%1)"/>
      <w:lvlJc w:val="left"/>
      <w:pPr>
        <w:ind w:left="1457" w:hanging="360"/>
      </w:pPr>
      <w:rPr>
        <w:rFonts w:hint="default"/>
      </w:r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4" w15:restartNumberingAfterBreak="0">
    <w:nsid w:val="026B630E"/>
    <w:multiLevelType w:val="multilevel"/>
    <w:tmpl w:val="BE6A73EA"/>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661468"/>
    <w:multiLevelType w:val="hybridMultilevel"/>
    <w:tmpl w:val="1EB6A924"/>
    <w:lvl w:ilvl="0" w:tplc="3B744612">
      <w:start w:val="1"/>
      <w:numFmt w:val="lowerLetter"/>
      <w:lvlText w:val="(%1)"/>
      <w:lvlJc w:val="left"/>
      <w:pPr>
        <w:ind w:left="1287" w:hanging="360"/>
      </w:pPr>
      <w:rPr>
        <w:rFonts w:ascii="Aptos" w:eastAsia="Times New Roman" w:hAnsi="Aptos" w:cs="Times New Roman"/>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0396499A"/>
    <w:multiLevelType w:val="hybridMultilevel"/>
    <w:tmpl w:val="079654B2"/>
    <w:lvl w:ilvl="0" w:tplc="1E5C2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634F2"/>
    <w:multiLevelType w:val="hybridMultilevel"/>
    <w:tmpl w:val="4DCCFB16"/>
    <w:lvl w:ilvl="0" w:tplc="B5F4E246">
      <w:start w:val="1"/>
      <w:numFmt w:val="lowerLetter"/>
      <w:lvlText w:val="(%1)"/>
      <w:lvlJc w:val="left"/>
      <w:pPr>
        <w:ind w:left="720" w:hanging="360"/>
      </w:pPr>
      <w:rPr>
        <w:rFonts w:hint="default"/>
      </w:rPr>
    </w:lvl>
    <w:lvl w:ilvl="1" w:tplc="2ADA6998">
      <w:start w:val="1"/>
      <w:numFmt w:val="lowerRoman"/>
      <w:lvlText w:val="(%2)"/>
      <w:lvlJc w:val="left"/>
      <w:pPr>
        <w:ind w:left="1440" w:hanging="360"/>
      </w:pPr>
      <w:rPr>
        <w:strike w:val="0"/>
        <w:dstrike w:val="0"/>
        <w:u w:val="none"/>
        <w:effect w:val="none"/>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7B2B76"/>
    <w:multiLevelType w:val="hybridMultilevel"/>
    <w:tmpl w:val="AA6802A8"/>
    <w:lvl w:ilvl="0" w:tplc="FFFFFFFF">
      <w:start w:val="1"/>
      <w:numFmt w:val="lowerRoman"/>
      <w:lvlText w:val="(%1)"/>
      <w:lvlJc w:val="left"/>
      <w:pPr>
        <w:ind w:left="720" w:hanging="360"/>
      </w:pPr>
      <w:rPr>
        <w:strike w:val="0"/>
        <w:dstrike w:val="0"/>
        <w:u w:val="none"/>
        <w:effect w:val="none"/>
      </w:rPr>
    </w:lvl>
    <w:lvl w:ilvl="1" w:tplc="FFFFFFFF">
      <w:start w:val="1"/>
      <w:numFmt w:val="lowerRoman"/>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855511C"/>
    <w:multiLevelType w:val="multilevel"/>
    <w:tmpl w:val="6E72ACEA"/>
    <w:lvl w:ilvl="0">
      <w:start w:val="1"/>
      <w:numFmt w:val="lowerRoman"/>
      <w:lvlText w:val="(%1)"/>
      <w:lvlJc w:val="left"/>
      <w:pPr>
        <w:tabs>
          <w:tab w:val="num" w:pos="720"/>
        </w:tabs>
        <w:ind w:left="720" w:hanging="360"/>
      </w:pPr>
      <w:rPr>
        <w:rFonts w:hint="default"/>
        <w:sz w:val="20"/>
      </w:rPr>
    </w:lvl>
    <w:lvl w:ilvl="1">
      <w:start w:val="1"/>
      <w:numFmt w:val="lowerLetter"/>
      <w:lvlText w:val="(%2)"/>
      <w:lvlJc w:val="left"/>
      <w:pPr>
        <w:ind w:left="720" w:hanging="360"/>
      </w:pPr>
      <w:rPr>
        <w:rFonts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4F2FE6"/>
    <w:multiLevelType w:val="multilevel"/>
    <w:tmpl w:val="37ECA6C0"/>
    <w:styleLink w:val="TTListBullet"/>
    <w:lvl w:ilvl="0">
      <w:start w:val="1"/>
      <w:numFmt w:val="bullet"/>
      <w:pStyle w:val="List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o"/>
      <w:lvlJc w:val="left"/>
      <w:pPr>
        <w:tabs>
          <w:tab w:val="num" w:pos="1701"/>
        </w:tabs>
        <w:ind w:left="1701" w:hanging="567"/>
      </w:pPr>
      <w:rPr>
        <w:rFonts w:ascii="font426" w:hAnsi="font426" w:hint="default"/>
      </w:rPr>
    </w:lvl>
    <w:lvl w:ilvl="3">
      <w:start w:val="1"/>
      <w:numFmt w:val="bullet"/>
      <w:lvlText w:val=""/>
      <w:lvlJc w:val="left"/>
      <w:pPr>
        <w:tabs>
          <w:tab w:val="num" w:pos="2268"/>
        </w:tabs>
        <w:ind w:left="2268" w:hanging="567"/>
      </w:pPr>
      <w:rPr>
        <w:rFonts w:ascii="Wingdings" w:hAnsi="Wingdings" w:hint="default"/>
      </w:rPr>
    </w:lvl>
    <w:lvl w:ilvl="4">
      <w:start w:val="1"/>
      <w:numFmt w:val="none"/>
      <w:lvlText w:val=""/>
      <w:lvlJc w:val="left"/>
      <w:pPr>
        <w:tabs>
          <w:tab w:val="num" w:pos="3600"/>
        </w:tabs>
        <w:ind w:left="3600" w:hanging="360"/>
      </w:pPr>
    </w:lvl>
    <w:lvl w:ilvl="5">
      <w:start w:val="1"/>
      <w:numFmt w:val="none"/>
      <w:lvlText w:val=""/>
      <w:lvlJc w:val="left"/>
      <w:pPr>
        <w:tabs>
          <w:tab w:val="num" w:pos="4320"/>
        </w:tabs>
        <w:ind w:left="4320" w:hanging="360"/>
      </w:pPr>
    </w:lvl>
    <w:lvl w:ilvl="6">
      <w:start w:val="1"/>
      <w:numFmt w:val="none"/>
      <w:lvlText w:val=""/>
      <w:lvlJc w:val="left"/>
      <w:pPr>
        <w:tabs>
          <w:tab w:val="num" w:pos="5040"/>
        </w:tabs>
        <w:ind w:left="5040" w:hanging="360"/>
      </w:pPr>
    </w:lvl>
    <w:lvl w:ilvl="7">
      <w:start w:val="1"/>
      <w:numFmt w:val="none"/>
      <w:lvlText w:val=""/>
      <w:lvlJc w:val="left"/>
      <w:pPr>
        <w:tabs>
          <w:tab w:val="num" w:pos="5760"/>
        </w:tabs>
        <w:ind w:left="5760" w:hanging="360"/>
      </w:pPr>
    </w:lvl>
    <w:lvl w:ilvl="8">
      <w:start w:val="1"/>
      <w:numFmt w:val="none"/>
      <w:lvlText w:val=""/>
      <w:lvlJc w:val="left"/>
      <w:pPr>
        <w:tabs>
          <w:tab w:val="num" w:pos="6480"/>
        </w:tabs>
        <w:ind w:left="6480" w:hanging="360"/>
      </w:pPr>
    </w:lvl>
  </w:abstractNum>
  <w:abstractNum w:abstractNumId="11" w15:restartNumberingAfterBreak="0">
    <w:nsid w:val="0D651B2E"/>
    <w:multiLevelType w:val="hybridMultilevel"/>
    <w:tmpl w:val="27648A40"/>
    <w:lvl w:ilvl="0" w:tplc="DBD65638">
      <w:start w:val="1"/>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9071C2"/>
    <w:multiLevelType w:val="multilevel"/>
    <w:tmpl w:val="F0801BE0"/>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10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26444CE"/>
    <w:multiLevelType w:val="hybridMultilevel"/>
    <w:tmpl w:val="5450FBB0"/>
    <w:lvl w:ilvl="0" w:tplc="407A1532">
      <w:start w:val="1"/>
      <w:numFmt w:val="decimal"/>
      <w:lvlText w:val="(%1)"/>
      <w:lvlJc w:val="left"/>
      <w:pPr>
        <w:ind w:left="720" w:hanging="360"/>
      </w:pPr>
      <w:rPr>
        <w:rFonts w:asciiTheme="minorHAnsi" w:eastAsiaTheme="majorEastAsia" w:hAnsiTheme="minorHAns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904893"/>
    <w:multiLevelType w:val="multilevel"/>
    <w:tmpl w:val="9B6852EE"/>
    <w:styleLink w:val="ACBodyNumbers"/>
    <w:lvl w:ilvl="0">
      <w:start w:val="1"/>
      <w:numFmt w:val="decimal"/>
      <w:pStyle w:val="ACBodyTextNumbers"/>
      <w:lvlText w:val="%1."/>
      <w:lvlJc w:val="left"/>
      <w:pPr>
        <w:tabs>
          <w:tab w:val="num" w:pos="567"/>
        </w:tabs>
        <w:ind w:left="567" w:hanging="567"/>
      </w:pPr>
      <w:rPr>
        <w:rFonts w:hint="default"/>
      </w:rPr>
    </w:lvl>
    <w:lvl w:ilvl="1">
      <w:start w:val="1"/>
      <w:numFmt w:val="lowerLetter"/>
      <w:lvlText w:val="%2."/>
      <w:lvlJc w:val="left"/>
      <w:pPr>
        <w:tabs>
          <w:tab w:val="num" w:pos="907"/>
        </w:tabs>
        <w:ind w:left="907" w:hanging="340"/>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29B05FF"/>
    <w:multiLevelType w:val="hybridMultilevel"/>
    <w:tmpl w:val="E83004B4"/>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6" w15:restartNumberingAfterBreak="0">
    <w:nsid w:val="12A8642C"/>
    <w:multiLevelType w:val="hybridMultilevel"/>
    <w:tmpl w:val="9E7A2DB8"/>
    <w:lvl w:ilvl="0" w:tplc="73FE31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3416390"/>
    <w:multiLevelType w:val="multilevel"/>
    <w:tmpl w:val="94F2B754"/>
    <w:lvl w:ilvl="0">
      <w:start w:val="1"/>
      <w:numFmt w:val="lowerRoman"/>
      <w:lvlText w:val="(%1)"/>
      <w:lvlJc w:val="left"/>
      <w:pPr>
        <w:tabs>
          <w:tab w:val="num" w:pos="720"/>
        </w:tabs>
        <w:ind w:left="720" w:hanging="360"/>
      </w:pPr>
      <w:rPr>
        <w:rFonts w:hint="default"/>
        <w:sz w:val="20"/>
      </w:rPr>
    </w:lvl>
    <w:lvl w:ilvl="1">
      <w:start w:val="1"/>
      <w:numFmt w:val="lowerLetter"/>
      <w:lvlText w:val="(%2)"/>
      <w:lvlJc w:val="left"/>
      <w:pPr>
        <w:ind w:left="72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A83F3A"/>
    <w:multiLevelType w:val="multilevel"/>
    <w:tmpl w:val="4C667BEA"/>
    <w:lvl w:ilvl="0">
      <w:start w:val="1"/>
      <w:numFmt w:val="lowerRoman"/>
      <w:lvlText w:val="(%1)"/>
      <w:lvlJc w:val="left"/>
      <w:pPr>
        <w:tabs>
          <w:tab w:val="num" w:pos="799"/>
        </w:tabs>
        <w:ind w:left="799" w:hanging="360"/>
      </w:pPr>
      <w:rPr>
        <w:rFonts w:hint="default"/>
        <w:sz w:val="20"/>
      </w:rPr>
    </w:lvl>
    <w:lvl w:ilvl="1">
      <w:start w:val="1"/>
      <w:numFmt w:val="decimal"/>
      <w:lvlText w:val="%2."/>
      <w:lvlJc w:val="left"/>
      <w:pPr>
        <w:ind w:left="720" w:hanging="360"/>
      </w:pPr>
    </w:lvl>
    <w:lvl w:ilvl="2">
      <w:start w:val="1"/>
      <w:numFmt w:val="lowerRoman"/>
      <w:lvlText w:val="(%3)"/>
      <w:lvlJc w:val="left"/>
      <w:pPr>
        <w:ind w:left="720" w:hanging="360"/>
      </w:pPr>
      <w:rPr>
        <w:strike w:val="0"/>
        <w:dstrike w:val="0"/>
        <w:u w:val="none"/>
        <w:effect w:val="none"/>
      </w:rPr>
    </w:lvl>
    <w:lvl w:ilvl="3">
      <w:start w:val="1"/>
      <w:numFmt w:val="bullet"/>
      <w:lvlText w:val=""/>
      <w:lvlJc w:val="left"/>
      <w:pPr>
        <w:tabs>
          <w:tab w:val="num" w:pos="2959"/>
        </w:tabs>
        <w:ind w:left="2959" w:hanging="360"/>
      </w:pPr>
      <w:rPr>
        <w:rFonts w:ascii="Wingdings" w:hAnsi="Wingdings" w:hint="default"/>
        <w:sz w:val="20"/>
      </w:rPr>
    </w:lvl>
    <w:lvl w:ilvl="4">
      <w:start w:val="1"/>
      <w:numFmt w:val="bullet"/>
      <w:lvlText w:val=""/>
      <w:lvlJc w:val="left"/>
      <w:pPr>
        <w:tabs>
          <w:tab w:val="num" w:pos="3679"/>
        </w:tabs>
        <w:ind w:left="3679" w:hanging="360"/>
      </w:pPr>
      <w:rPr>
        <w:rFonts w:ascii="Wingdings" w:hAnsi="Wingdings" w:hint="default"/>
        <w:sz w:val="20"/>
      </w:rPr>
    </w:lvl>
    <w:lvl w:ilvl="5">
      <w:start w:val="1"/>
      <w:numFmt w:val="bullet"/>
      <w:lvlText w:val=""/>
      <w:lvlJc w:val="left"/>
      <w:pPr>
        <w:tabs>
          <w:tab w:val="num" w:pos="4399"/>
        </w:tabs>
        <w:ind w:left="4399" w:hanging="360"/>
      </w:pPr>
      <w:rPr>
        <w:rFonts w:ascii="Wingdings" w:hAnsi="Wingdings" w:hint="default"/>
        <w:sz w:val="20"/>
      </w:rPr>
    </w:lvl>
    <w:lvl w:ilvl="6">
      <w:start w:val="1"/>
      <w:numFmt w:val="bullet"/>
      <w:lvlText w:val=""/>
      <w:lvlJc w:val="left"/>
      <w:pPr>
        <w:tabs>
          <w:tab w:val="num" w:pos="5119"/>
        </w:tabs>
        <w:ind w:left="5119" w:hanging="360"/>
      </w:pPr>
      <w:rPr>
        <w:rFonts w:ascii="Wingdings" w:hAnsi="Wingdings" w:hint="default"/>
        <w:sz w:val="20"/>
      </w:rPr>
    </w:lvl>
    <w:lvl w:ilvl="7">
      <w:start w:val="1"/>
      <w:numFmt w:val="bullet"/>
      <w:lvlText w:val=""/>
      <w:lvlJc w:val="left"/>
      <w:pPr>
        <w:tabs>
          <w:tab w:val="num" w:pos="5839"/>
        </w:tabs>
        <w:ind w:left="5839" w:hanging="360"/>
      </w:pPr>
      <w:rPr>
        <w:rFonts w:ascii="Wingdings" w:hAnsi="Wingdings" w:hint="default"/>
        <w:sz w:val="20"/>
      </w:rPr>
    </w:lvl>
    <w:lvl w:ilvl="8">
      <w:start w:val="1"/>
      <w:numFmt w:val="bullet"/>
      <w:lvlText w:val=""/>
      <w:lvlJc w:val="left"/>
      <w:pPr>
        <w:tabs>
          <w:tab w:val="num" w:pos="6559"/>
        </w:tabs>
        <w:ind w:left="6559" w:hanging="360"/>
      </w:pPr>
      <w:rPr>
        <w:rFonts w:ascii="Wingdings" w:hAnsi="Wingdings" w:hint="default"/>
        <w:sz w:val="20"/>
      </w:rPr>
    </w:lvl>
  </w:abstractNum>
  <w:abstractNum w:abstractNumId="19" w15:restartNumberingAfterBreak="0">
    <w:nsid w:val="13C3454C"/>
    <w:multiLevelType w:val="hybridMultilevel"/>
    <w:tmpl w:val="68F4BB18"/>
    <w:lvl w:ilvl="0" w:tplc="E73EC692">
      <w:start w:val="1"/>
      <w:numFmt w:val="lowerLetter"/>
      <w:lvlText w:val="(%1)"/>
      <w:lvlJc w:val="left"/>
      <w:pPr>
        <w:ind w:left="1287" w:hanging="360"/>
      </w:pPr>
      <w:rPr>
        <w:rFonts w:asciiTheme="minorHAnsi" w:eastAsiaTheme="minorHAnsi" w:hAnsiTheme="minorHAnsi" w:cs="Apto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0" w15:restartNumberingAfterBreak="0">
    <w:nsid w:val="14FA7B56"/>
    <w:multiLevelType w:val="hybridMultilevel"/>
    <w:tmpl w:val="074C3A74"/>
    <w:lvl w:ilvl="0" w:tplc="1E5C2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5553954"/>
    <w:multiLevelType w:val="hybridMultilevel"/>
    <w:tmpl w:val="6028496C"/>
    <w:lvl w:ilvl="0" w:tplc="0D8C11E2">
      <w:start w:val="3"/>
      <w:numFmt w:val="decimal"/>
      <w:lvlText w:val="(v)"/>
      <w:lvlJc w:val="left"/>
      <w:pPr>
        <w:ind w:left="720" w:hanging="360"/>
      </w:pPr>
    </w:lvl>
    <w:lvl w:ilvl="1" w:tplc="69C64952">
      <w:start w:val="1"/>
      <w:numFmt w:val="lowerLetter"/>
      <w:lvlText w:val="%2."/>
      <w:lvlJc w:val="left"/>
      <w:pPr>
        <w:ind w:left="1440" w:hanging="360"/>
      </w:pPr>
    </w:lvl>
    <w:lvl w:ilvl="2" w:tplc="36FAA45A">
      <w:start w:val="1"/>
      <w:numFmt w:val="lowerRoman"/>
      <w:lvlText w:val="%3."/>
      <w:lvlJc w:val="right"/>
      <w:pPr>
        <w:ind w:left="2160" w:hanging="180"/>
      </w:pPr>
    </w:lvl>
    <w:lvl w:ilvl="3" w:tplc="C3144D78">
      <w:start w:val="1"/>
      <w:numFmt w:val="decimal"/>
      <w:lvlText w:val="%4."/>
      <w:lvlJc w:val="left"/>
      <w:pPr>
        <w:ind w:left="2880" w:hanging="360"/>
      </w:pPr>
    </w:lvl>
    <w:lvl w:ilvl="4" w:tplc="8222E2BC">
      <w:start w:val="1"/>
      <w:numFmt w:val="lowerLetter"/>
      <w:lvlText w:val="%5."/>
      <w:lvlJc w:val="left"/>
      <w:pPr>
        <w:ind w:left="3600" w:hanging="360"/>
      </w:pPr>
    </w:lvl>
    <w:lvl w:ilvl="5" w:tplc="D21C0558">
      <w:start w:val="1"/>
      <w:numFmt w:val="lowerRoman"/>
      <w:lvlText w:val="%6."/>
      <w:lvlJc w:val="right"/>
      <w:pPr>
        <w:ind w:left="4320" w:hanging="180"/>
      </w:pPr>
    </w:lvl>
    <w:lvl w:ilvl="6" w:tplc="5B844942">
      <w:start w:val="1"/>
      <w:numFmt w:val="decimal"/>
      <w:lvlText w:val="%7."/>
      <w:lvlJc w:val="left"/>
      <w:pPr>
        <w:ind w:left="5040" w:hanging="360"/>
      </w:pPr>
    </w:lvl>
    <w:lvl w:ilvl="7" w:tplc="CE483F6E">
      <w:start w:val="1"/>
      <w:numFmt w:val="lowerLetter"/>
      <w:lvlText w:val="%8."/>
      <w:lvlJc w:val="left"/>
      <w:pPr>
        <w:ind w:left="5760" w:hanging="360"/>
      </w:pPr>
    </w:lvl>
    <w:lvl w:ilvl="8" w:tplc="AACA8288">
      <w:start w:val="1"/>
      <w:numFmt w:val="lowerRoman"/>
      <w:lvlText w:val="%9."/>
      <w:lvlJc w:val="right"/>
      <w:pPr>
        <w:ind w:left="6480" w:hanging="180"/>
      </w:pPr>
    </w:lvl>
  </w:abstractNum>
  <w:abstractNum w:abstractNumId="22" w15:restartNumberingAfterBreak="0">
    <w:nsid w:val="15BE5AA9"/>
    <w:multiLevelType w:val="hybridMultilevel"/>
    <w:tmpl w:val="D5DCD436"/>
    <w:lvl w:ilvl="0" w:tplc="1E5C270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5CAE7C4"/>
    <w:multiLevelType w:val="hybridMultilevel"/>
    <w:tmpl w:val="1B944D4A"/>
    <w:lvl w:ilvl="0" w:tplc="8B48F162">
      <w:start w:val="1"/>
      <w:numFmt w:val="decimal"/>
      <w:lvlText w:val="%1."/>
      <w:lvlJc w:val="left"/>
      <w:pPr>
        <w:ind w:left="603" w:hanging="360"/>
      </w:pPr>
    </w:lvl>
    <w:lvl w:ilvl="1" w:tplc="0004FD24">
      <w:start w:val="1"/>
      <w:numFmt w:val="lowerLetter"/>
      <w:lvlText w:val="%2."/>
      <w:lvlJc w:val="left"/>
      <w:pPr>
        <w:ind w:left="1323" w:hanging="360"/>
      </w:pPr>
    </w:lvl>
    <w:lvl w:ilvl="2" w:tplc="16AE51A2">
      <w:start w:val="1"/>
      <w:numFmt w:val="lowerRoman"/>
      <w:lvlText w:val="%3."/>
      <w:lvlJc w:val="right"/>
      <w:pPr>
        <w:ind w:left="2043" w:hanging="180"/>
      </w:pPr>
    </w:lvl>
    <w:lvl w:ilvl="3" w:tplc="45B24130">
      <w:start w:val="1"/>
      <w:numFmt w:val="decimal"/>
      <w:lvlText w:val="%4."/>
      <w:lvlJc w:val="left"/>
      <w:pPr>
        <w:ind w:left="2763" w:hanging="360"/>
      </w:pPr>
    </w:lvl>
    <w:lvl w:ilvl="4" w:tplc="351C0200">
      <w:start w:val="1"/>
      <w:numFmt w:val="lowerLetter"/>
      <w:lvlText w:val="%5."/>
      <w:lvlJc w:val="left"/>
      <w:pPr>
        <w:ind w:left="3483" w:hanging="360"/>
      </w:pPr>
    </w:lvl>
    <w:lvl w:ilvl="5" w:tplc="3B34ACF2">
      <w:start w:val="1"/>
      <w:numFmt w:val="lowerRoman"/>
      <w:lvlText w:val="%6."/>
      <w:lvlJc w:val="right"/>
      <w:pPr>
        <w:ind w:left="4203" w:hanging="180"/>
      </w:pPr>
    </w:lvl>
    <w:lvl w:ilvl="6" w:tplc="390A9F40">
      <w:start w:val="1"/>
      <w:numFmt w:val="decimal"/>
      <w:lvlText w:val="%7."/>
      <w:lvlJc w:val="left"/>
      <w:pPr>
        <w:ind w:left="4923" w:hanging="360"/>
      </w:pPr>
    </w:lvl>
    <w:lvl w:ilvl="7" w:tplc="CE1A4E3C">
      <w:start w:val="1"/>
      <w:numFmt w:val="lowerLetter"/>
      <w:lvlText w:val="%8."/>
      <w:lvlJc w:val="left"/>
      <w:pPr>
        <w:ind w:left="5643" w:hanging="360"/>
      </w:pPr>
    </w:lvl>
    <w:lvl w:ilvl="8" w:tplc="B114ED9C">
      <w:start w:val="3"/>
      <w:numFmt w:val="lowerLetter"/>
      <w:lvlText w:val="(%9)"/>
      <w:lvlJc w:val="left"/>
      <w:pPr>
        <w:ind w:left="6363" w:hanging="180"/>
      </w:pPr>
    </w:lvl>
  </w:abstractNum>
  <w:abstractNum w:abstractNumId="24" w15:restartNumberingAfterBreak="0">
    <w:nsid w:val="15F624F1"/>
    <w:multiLevelType w:val="hybridMultilevel"/>
    <w:tmpl w:val="C672BEC0"/>
    <w:lvl w:ilvl="0" w:tplc="1E5C2704">
      <w:start w:val="1"/>
      <w:numFmt w:val="lowerLetter"/>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5" w15:restartNumberingAfterBreak="0">
    <w:nsid w:val="164800B4"/>
    <w:multiLevelType w:val="hybridMultilevel"/>
    <w:tmpl w:val="4642DB6A"/>
    <w:lvl w:ilvl="0" w:tplc="0F44F5AE">
      <w:start w:val="1"/>
      <w:numFmt w:val="decimal"/>
      <w:lvlText w:val="(%1)"/>
      <w:lvlJc w:val="right"/>
      <w:pPr>
        <w:ind w:left="2907" w:hanging="360"/>
      </w:pPr>
      <w:rPr>
        <w:rFonts w:asciiTheme="minorHAnsi" w:eastAsia="Times New Roman" w:hAnsiTheme="minorHAnsi" w:cs="Times New Roman"/>
      </w:rPr>
    </w:lvl>
    <w:lvl w:ilvl="1" w:tplc="04090019" w:tentative="1">
      <w:start w:val="1"/>
      <w:numFmt w:val="lowerLetter"/>
      <w:lvlText w:val="%2."/>
      <w:lvlJc w:val="left"/>
      <w:pPr>
        <w:ind w:left="3627" w:hanging="360"/>
      </w:pPr>
    </w:lvl>
    <w:lvl w:ilvl="2" w:tplc="0409001B" w:tentative="1">
      <w:start w:val="1"/>
      <w:numFmt w:val="lowerRoman"/>
      <w:lvlText w:val="%3."/>
      <w:lvlJc w:val="right"/>
      <w:pPr>
        <w:ind w:left="4347" w:hanging="180"/>
      </w:pPr>
    </w:lvl>
    <w:lvl w:ilvl="3" w:tplc="0409000F" w:tentative="1">
      <w:start w:val="1"/>
      <w:numFmt w:val="decimal"/>
      <w:lvlText w:val="%4."/>
      <w:lvlJc w:val="left"/>
      <w:pPr>
        <w:ind w:left="5067" w:hanging="360"/>
      </w:pPr>
    </w:lvl>
    <w:lvl w:ilvl="4" w:tplc="04090019" w:tentative="1">
      <w:start w:val="1"/>
      <w:numFmt w:val="lowerLetter"/>
      <w:lvlText w:val="%5."/>
      <w:lvlJc w:val="left"/>
      <w:pPr>
        <w:ind w:left="5787" w:hanging="360"/>
      </w:pPr>
    </w:lvl>
    <w:lvl w:ilvl="5" w:tplc="0409001B" w:tentative="1">
      <w:start w:val="1"/>
      <w:numFmt w:val="lowerRoman"/>
      <w:lvlText w:val="%6."/>
      <w:lvlJc w:val="right"/>
      <w:pPr>
        <w:ind w:left="6507" w:hanging="180"/>
      </w:pPr>
    </w:lvl>
    <w:lvl w:ilvl="6" w:tplc="0409000F" w:tentative="1">
      <w:start w:val="1"/>
      <w:numFmt w:val="decimal"/>
      <w:lvlText w:val="%7."/>
      <w:lvlJc w:val="left"/>
      <w:pPr>
        <w:ind w:left="7227" w:hanging="360"/>
      </w:pPr>
    </w:lvl>
    <w:lvl w:ilvl="7" w:tplc="04090019" w:tentative="1">
      <w:start w:val="1"/>
      <w:numFmt w:val="lowerLetter"/>
      <w:lvlText w:val="%8."/>
      <w:lvlJc w:val="left"/>
      <w:pPr>
        <w:ind w:left="7947" w:hanging="360"/>
      </w:pPr>
    </w:lvl>
    <w:lvl w:ilvl="8" w:tplc="0409001B" w:tentative="1">
      <w:start w:val="1"/>
      <w:numFmt w:val="lowerRoman"/>
      <w:lvlText w:val="%9."/>
      <w:lvlJc w:val="right"/>
      <w:pPr>
        <w:ind w:left="8667" w:hanging="180"/>
      </w:pPr>
    </w:lvl>
  </w:abstractNum>
  <w:abstractNum w:abstractNumId="26" w15:restartNumberingAfterBreak="0">
    <w:nsid w:val="17A96B40"/>
    <w:multiLevelType w:val="hybridMultilevel"/>
    <w:tmpl w:val="C936A3AE"/>
    <w:lvl w:ilvl="0" w:tplc="FFFFFFFF">
      <w:start w:val="1"/>
      <w:numFmt w:val="lowerLetter"/>
      <w:lvlText w:val="(%1)"/>
      <w:lvlJc w:val="left"/>
      <w:pPr>
        <w:ind w:left="720" w:hanging="360"/>
      </w:pPr>
      <w:rPr>
        <w:rFonts w:hint="default"/>
      </w:rPr>
    </w:lvl>
    <w:lvl w:ilvl="1" w:tplc="FFFFFFFF">
      <w:start w:val="1"/>
      <w:numFmt w:val="lowerRoman"/>
      <w:lvlText w:val="(%2)"/>
      <w:lvlJc w:val="left"/>
      <w:pPr>
        <w:ind w:left="1440" w:hanging="360"/>
      </w:pPr>
      <w:rPr>
        <w:strike w:val="0"/>
        <w:dstrike w:val="0"/>
        <w:u w:val="none"/>
        <w:effect w:val="none"/>
      </w:rPr>
    </w:lvl>
    <w:lvl w:ilvl="2" w:tplc="4292358E">
      <w:start w:val="13"/>
      <w:numFmt w:val="bullet"/>
      <w:lvlText w:val="-"/>
      <w:lvlJc w:val="left"/>
      <w:pPr>
        <w:ind w:left="2340" w:hanging="360"/>
      </w:pPr>
      <w:rPr>
        <w:rFonts w:ascii="Aptos" w:eastAsiaTheme="minorHAnsi" w:hAnsi="Aptos" w:cstheme="minorBidi" w:hint="default"/>
      </w:rPr>
    </w:lvl>
    <w:lvl w:ilvl="3" w:tplc="11BEE7F4">
      <w:start w:val="1"/>
      <w:numFmt w:val="decimal"/>
      <w:lvlText w:val="%4."/>
      <w:lvlJc w:val="left"/>
      <w:pPr>
        <w:ind w:left="2880" w:hanging="360"/>
      </w:pPr>
      <w:rPr>
        <w:rFonts w:hint="default"/>
      </w:rPr>
    </w:lvl>
    <w:lvl w:ilvl="4" w:tplc="D6D08394">
      <w:start w:val="1"/>
      <w:numFmt w:val="lowerLetter"/>
      <w:lvlText w:val="(%5)"/>
      <w:lvlJc w:val="left"/>
      <w:pPr>
        <w:ind w:left="720" w:hanging="360"/>
      </w:pPr>
      <w:rPr>
        <w:rFonts w:hint="default"/>
        <w:b w:val="0"/>
        <w:bCs w:val="0"/>
      </w:rPr>
    </w:lvl>
    <w:lvl w:ilvl="5" w:tplc="FFFFFFFF">
      <w:start w:val="1"/>
      <w:numFmt w:val="lowerRoman"/>
      <w:lvlText w:val="(%6)"/>
      <w:lvlJc w:val="left"/>
      <w:pPr>
        <w:ind w:left="720" w:hanging="360"/>
      </w:pPr>
      <w:rPr>
        <w:strike w:val="0"/>
        <w:dstrike w:val="0"/>
        <w:u w:val="none"/>
        <w:effect w:val="none"/>
      </w:r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7DC093A"/>
    <w:multiLevelType w:val="hybridMultilevel"/>
    <w:tmpl w:val="89589AB8"/>
    <w:lvl w:ilvl="0" w:tplc="E7DA3464">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187D2367"/>
    <w:multiLevelType w:val="multilevel"/>
    <w:tmpl w:val="BF5E17EC"/>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rPr>
        <w:rFonts w:ascii="Aptos" w:eastAsia="Times New Roman" w:hAnsi="Aptos" w:cs="Times New Roman"/>
        <w:b w:val="0"/>
        <w:bCs w:val="0"/>
      </w:r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decimal"/>
      <w:lvlText w:val="%9)"/>
      <w:lvlJc w:val="left"/>
      <w:pPr>
        <w:ind w:left="4754" w:hanging="360"/>
      </w:pPr>
    </w:lvl>
  </w:abstractNum>
  <w:abstractNum w:abstractNumId="29" w15:restartNumberingAfterBreak="0">
    <w:nsid w:val="1AF33DB7"/>
    <w:multiLevelType w:val="hybridMultilevel"/>
    <w:tmpl w:val="D6B0CECA"/>
    <w:lvl w:ilvl="0" w:tplc="9DA68400">
      <w:start w:val="1"/>
      <w:numFmt w:val="decimal"/>
      <w:lvlText w:val="(%1)"/>
      <w:lvlJc w:val="left"/>
      <w:pPr>
        <w:ind w:left="720" w:hanging="360"/>
      </w:pPr>
    </w:lvl>
    <w:lvl w:ilvl="1" w:tplc="93521CFE">
      <w:start w:val="1"/>
      <w:numFmt w:val="lowerLetter"/>
      <w:lvlText w:val="%2."/>
      <w:lvlJc w:val="left"/>
      <w:pPr>
        <w:ind w:left="1440" w:hanging="360"/>
      </w:pPr>
    </w:lvl>
    <w:lvl w:ilvl="2" w:tplc="8104F0E4">
      <w:start w:val="1"/>
      <w:numFmt w:val="lowerRoman"/>
      <w:lvlText w:val="%3."/>
      <w:lvlJc w:val="right"/>
      <w:pPr>
        <w:ind w:left="2160" w:hanging="180"/>
      </w:pPr>
    </w:lvl>
    <w:lvl w:ilvl="3" w:tplc="1BCE3700">
      <w:start w:val="1"/>
      <w:numFmt w:val="decimal"/>
      <w:lvlText w:val="%4."/>
      <w:lvlJc w:val="left"/>
      <w:pPr>
        <w:ind w:left="2880" w:hanging="360"/>
      </w:pPr>
    </w:lvl>
    <w:lvl w:ilvl="4" w:tplc="53C4E68E">
      <w:start w:val="1"/>
      <w:numFmt w:val="lowerLetter"/>
      <w:lvlText w:val="%5."/>
      <w:lvlJc w:val="left"/>
      <w:pPr>
        <w:ind w:left="3600" w:hanging="360"/>
      </w:pPr>
    </w:lvl>
    <w:lvl w:ilvl="5" w:tplc="824C2158">
      <w:start w:val="1"/>
      <w:numFmt w:val="lowerRoman"/>
      <w:lvlText w:val="%6."/>
      <w:lvlJc w:val="right"/>
      <w:pPr>
        <w:ind w:left="4320" w:hanging="180"/>
      </w:pPr>
    </w:lvl>
    <w:lvl w:ilvl="6" w:tplc="9746EC5A">
      <w:start w:val="1"/>
      <w:numFmt w:val="decimal"/>
      <w:lvlText w:val="%7."/>
      <w:lvlJc w:val="left"/>
      <w:pPr>
        <w:ind w:left="5040" w:hanging="360"/>
      </w:pPr>
    </w:lvl>
    <w:lvl w:ilvl="7" w:tplc="BD8C2F62">
      <w:start w:val="1"/>
      <w:numFmt w:val="lowerLetter"/>
      <w:lvlText w:val="%8."/>
      <w:lvlJc w:val="left"/>
      <w:pPr>
        <w:ind w:left="5760" w:hanging="360"/>
      </w:pPr>
    </w:lvl>
    <w:lvl w:ilvl="8" w:tplc="47FCDB64">
      <w:start w:val="1"/>
      <w:numFmt w:val="lowerRoman"/>
      <w:lvlText w:val="%9."/>
      <w:lvlJc w:val="right"/>
      <w:pPr>
        <w:ind w:left="6480" w:hanging="180"/>
      </w:pPr>
    </w:lvl>
  </w:abstractNum>
  <w:abstractNum w:abstractNumId="30" w15:restartNumberingAfterBreak="0">
    <w:nsid w:val="1B292493"/>
    <w:multiLevelType w:val="multilevel"/>
    <w:tmpl w:val="ACFE2576"/>
    <w:lvl w:ilvl="0">
      <w:start w:val="1"/>
      <w:numFmt w:val="lowerRoman"/>
      <w:lvlText w:val="(%1)"/>
      <w:lvlJc w:val="left"/>
      <w:pPr>
        <w:tabs>
          <w:tab w:val="num" w:pos="720"/>
        </w:tabs>
        <w:ind w:left="720" w:hanging="360"/>
      </w:pPr>
      <w:rPr>
        <w:rFonts w:hint="default"/>
        <w:sz w:val="20"/>
      </w:rPr>
    </w:lvl>
    <w:lvl w:ilvl="1">
      <w:start w:val="1"/>
      <w:numFmt w:val="lowerLetter"/>
      <w:lvlText w:val="(%2)"/>
      <w:lvlJc w:val="left"/>
      <w:pPr>
        <w:ind w:left="1440" w:hanging="360"/>
      </w:pPr>
      <w:rPr>
        <w:rFonts w:hint="default"/>
      </w:rPr>
    </w:lvl>
    <w:lvl w:ilvl="2">
      <w:start w:val="1"/>
      <w:numFmt w:val="lowerLetter"/>
      <w:lvlText w:val="%3."/>
      <w:lvlJc w:val="left"/>
      <w:pPr>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EB21DE"/>
    <w:multiLevelType w:val="hybridMultilevel"/>
    <w:tmpl w:val="11FE81D2"/>
    <w:lvl w:ilvl="0" w:tplc="E73EC692">
      <w:start w:val="1"/>
      <w:numFmt w:val="lowerLetter"/>
      <w:lvlText w:val="(%1)"/>
      <w:lvlJc w:val="left"/>
      <w:pPr>
        <w:ind w:left="720" w:hanging="360"/>
      </w:pPr>
      <w:rPr>
        <w:rFonts w:asciiTheme="minorHAnsi" w:eastAsiaTheme="minorHAnsi" w:hAnsiTheme="minorHAnsi" w:cs="Apto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D1328DE"/>
    <w:multiLevelType w:val="hybridMultilevel"/>
    <w:tmpl w:val="A3C8ADAE"/>
    <w:lvl w:ilvl="0" w:tplc="1E5C2704">
      <w:start w:val="1"/>
      <w:numFmt w:val="lowerLetter"/>
      <w:lvlText w:val="(%1)"/>
      <w:lvlJc w:val="left"/>
      <w:pPr>
        <w:ind w:left="1050" w:hanging="360"/>
      </w:pPr>
      <w:rPr>
        <w:rFonts w:hint="default"/>
      </w:rPr>
    </w:lvl>
    <w:lvl w:ilvl="1" w:tplc="FFFFFFFF">
      <w:start w:val="1"/>
      <w:numFmt w:val="lowerLetter"/>
      <w:lvlText w:val="%2."/>
      <w:lvlJc w:val="left"/>
      <w:pPr>
        <w:ind w:left="1770" w:hanging="360"/>
      </w:pPr>
    </w:lvl>
    <w:lvl w:ilvl="2" w:tplc="FFFFFFFF">
      <w:start w:val="1"/>
      <w:numFmt w:val="lowerRoman"/>
      <w:lvlText w:val="%3."/>
      <w:lvlJc w:val="right"/>
      <w:pPr>
        <w:ind w:left="2490" w:hanging="180"/>
      </w:pPr>
    </w:lvl>
    <w:lvl w:ilvl="3" w:tplc="FFFFFFFF" w:tentative="1">
      <w:start w:val="1"/>
      <w:numFmt w:val="decimal"/>
      <w:lvlText w:val="%4."/>
      <w:lvlJc w:val="left"/>
      <w:pPr>
        <w:ind w:left="3210" w:hanging="360"/>
      </w:pPr>
    </w:lvl>
    <w:lvl w:ilvl="4" w:tplc="FFFFFFFF" w:tentative="1">
      <w:start w:val="1"/>
      <w:numFmt w:val="lowerLetter"/>
      <w:lvlText w:val="%5."/>
      <w:lvlJc w:val="left"/>
      <w:pPr>
        <w:ind w:left="3930" w:hanging="360"/>
      </w:pPr>
    </w:lvl>
    <w:lvl w:ilvl="5" w:tplc="FFFFFFFF" w:tentative="1">
      <w:start w:val="1"/>
      <w:numFmt w:val="lowerRoman"/>
      <w:lvlText w:val="%6."/>
      <w:lvlJc w:val="right"/>
      <w:pPr>
        <w:ind w:left="4650" w:hanging="180"/>
      </w:pPr>
    </w:lvl>
    <w:lvl w:ilvl="6" w:tplc="FFFFFFFF" w:tentative="1">
      <w:start w:val="1"/>
      <w:numFmt w:val="decimal"/>
      <w:lvlText w:val="%7."/>
      <w:lvlJc w:val="left"/>
      <w:pPr>
        <w:ind w:left="5370" w:hanging="360"/>
      </w:pPr>
    </w:lvl>
    <w:lvl w:ilvl="7" w:tplc="FFFFFFFF" w:tentative="1">
      <w:start w:val="1"/>
      <w:numFmt w:val="lowerLetter"/>
      <w:lvlText w:val="%8."/>
      <w:lvlJc w:val="left"/>
      <w:pPr>
        <w:ind w:left="6090" w:hanging="360"/>
      </w:pPr>
    </w:lvl>
    <w:lvl w:ilvl="8" w:tplc="FFFFFFFF" w:tentative="1">
      <w:start w:val="1"/>
      <w:numFmt w:val="lowerRoman"/>
      <w:lvlText w:val="%9."/>
      <w:lvlJc w:val="right"/>
      <w:pPr>
        <w:ind w:left="6810" w:hanging="180"/>
      </w:pPr>
    </w:lvl>
  </w:abstractNum>
  <w:abstractNum w:abstractNumId="33" w15:restartNumberingAfterBreak="0">
    <w:nsid w:val="1D2E2979"/>
    <w:multiLevelType w:val="multilevel"/>
    <w:tmpl w:val="45761900"/>
    <w:lvl w:ilvl="0">
      <w:start w:val="1"/>
      <w:numFmt w:val="lowerRoman"/>
      <w:lvlText w:val="(%1)"/>
      <w:lvlJc w:val="left"/>
      <w:pPr>
        <w:tabs>
          <w:tab w:val="num" w:pos="720"/>
        </w:tabs>
        <w:ind w:left="720" w:hanging="360"/>
      </w:pPr>
      <w:rPr>
        <w:rFonts w:hint="default"/>
        <w:sz w:val="20"/>
      </w:rPr>
    </w:lvl>
    <w:lvl w:ilvl="1">
      <w:start w:val="1"/>
      <w:numFmt w:val="lowerLetter"/>
      <w:lvlText w:val="(%2)"/>
      <w:lvlJc w:val="left"/>
      <w:pPr>
        <w:ind w:left="1440" w:hanging="360"/>
      </w:pPr>
      <w:rPr>
        <w:rFonts w:asciiTheme="minorHAnsi" w:eastAsiaTheme="minorHAnsi" w:hAnsiTheme="minorHAnsi" w:cs="Aptos"/>
      </w:rPr>
    </w:lvl>
    <w:lvl w:ilvl="2">
      <w:start w:val="1"/>
      <w:numFmt w:val="lowerLetter"/>
      <w:lvlText w:val="%3."/>
      <w:lvlJc w:val="left"/>
      <w:pPr>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F472C8D"/>
    <w:multiLevelType w:val="hybridMultilevel"/>
    <w:tmpl w:val="325A01E8"/>
    <w:lvl w:ilvl="0" w:tplc="FFFFFFFF">
      <w:start w:val="1"/>
      <w:numFmt w:val="lowerLetter"/>
      <w:lvlText w:val="(%1)"/>
      <w:lvlJc w:val="lef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5" w15:restartNumberingAfterBreak="0">
    <w:nsid w:val="2141735B"/>
    <w:multiLevelType w:val="hybridMultilevel"/>
    <w:tmpl w:val="87BCA6D8"/>
    <w:lvl w:ilvl="0" w:tplc="D6D08394">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6037B09"/>
    <w:multiLevelType w:val="hybridMultilevel"/>
    <w:tmpl w:val="CAEC402C"/>
    <w:lvl w:ilvl="0" w:tplc="FFFFFFFF">
      <w:start w:val="1"/>
      <w:numFmt w:val="lowerRoman"/>
      <w:lvlText w:val="(%1)"/>
      <w:lvlJc w:val="left"/>
      <w:pPr>
        <w:ind w:left="1800" w:hanging="360"/>
      </w:pPr>
      <w:rPr>
        <w:strike w:val="0"/>
        <w:dstrike w:val="0"/>
        <w:u w:val="none"/>
        <w:effect w:val="none"/>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7" w15:restartNumberingAfterBreak="0">
    <w:nsid w:val="26332B50"/>
    <w:multiLevelType w:val="multilevel"/>
    <w:tmpl w:val="2C1EE046"/>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start w:val="1"/>
      <w:numFmt w:val="lowerLetter"/>
      <w:lvlText w:val="(%5)"/>
      <w:lvlJc w:val="left"/>
      <w:pPr>
        <w:ind w:left="72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6583BC4"/>
    <w:multiLevelType w:val="hybridMultilevel"/>
    <w:tmpl w:val="290E6C40"/>
    <w:lvl w:ilvl="0" w:tplc="FFFFFFFF">
      <w:start w:val="1"/>
      <w:numFmt w:val="lowerRoman"/>
      <w:lvlText w:val="(%1)"/>
      <w:lvlJc w:val="left"/>
      <w:pPr>
        <w:ind w:left="1440" w:hanging="360"/>
      </w:pPr>
      <w:rPr>
        <w:strike w:val="0"/>
        <w:dstrike w:val="0"/>
        <w:u w:val="none"/>
        <w:effect w:val="none"/>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27540D13"/>
    <w:multiLevelType w:val="multilevel"/>
    <w:tmpl w:val="6204AA40"/>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Letter"/>
      <w:lvlText w:val="(%4)"/>
      <w:lvlJc w:val="left"/>
      <w:pPr>
        <w:ind w:left="720" w:hanging="360"/>
      </w:pPr>
      <w:rPr>
        <w:rFonts w:hint="default"/>
      </w:rPr>
    </w:lvl>
    <w:lvl w:ilvl="4">
      <w:start w:val="1"/>
      <w:numFmt w:val="lowerRoman"/>
      <w:lvlText w:val="(%5)"/>
      <w:lvlJc w:val="left"/>
      <w:pPr>
        <w:ind w:left="3600" w:hanging="360"/>
      </w:pPr>
      <w:rPr>
        <w:strike w:val="0"/>
        <w:dstrike w:val="0"/>
        <w:u w:val="none"/>
        <w:effect w:val="none"/>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83F370A"/>
    <w:multiLevelType w:val="multilevel"/>
    <w:tmpl w:val="BE6A73EA"/>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AFD626C"/>
    <w:multiLevelType w:val="hybridMultilevel"/>
    <w:tmpl w:val="5E5206C4"/>
    <w:lvl w:ilvl="0" w:tplc="1E5C2704">
      <w:start w:val="1"/>
      <w:numFmt w:val="lowerLetter"/>
      <w:lvlText w:val="(%1)"/>
      <w:lvlJc w:val="left"/>
      <w:pPr>
        <w:ind w:left="720" w:hanging="360"/>
      </w:pPr>
      <w:rPr>
        <w:rFonts w:hint="default"/>
      </w:rPr>
    </w:lvl>
    <w:lvl w:ilvl="1" w:tplc="FFFFFFFF">
      <w:start w:val="1"/>
      <w:numFmt w:val="lowerRoman"/>
      <w:lvlText w:val="(%2)"/>
      <w:lvlJc w:val="left"/>
      <w:pPr>
        <w:ind w:left="644" w:hanging="360"/>
      </w:pPr>
      <w:rPr>
        <w:strike w:val="0"/>
        <w:dstrike w:val="0"/>
        <w:u w:val="none"/>
        <w:effect w:val="none"/>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E4245BF"/>
    <w:multiLevelType w:val="multilevel"/>
    <w:tmpl w:val="32C0559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Letter"/>
      <w:lvlText w:val="(%6)"/>
      <w:lvlJc w:val="left"/>
      <w:pPr>
        <w:ind w:left="3053" w:hanging="360"/>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43" w15:restartNumberingAfterBreak="0">
    <w:nsid w:val="2F187B1B"/>
    <w:multiLevelType w:val="multilevel"/>
    <w:tmpl w:val="19BCC260"/>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eastAsia="Times New Roman" w:cs="Times New Roman"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F4D48D9"/>
    <w:multiLevelType w:val="multilevel"/>
    <w:tmpl w:val="37ECA6C0"/>
    <w:numStyleLink w:val="TTListBullet"/>
  </w:abstractNum>
  <w:abstractNum w:abstractNumId="45" w15:restartNumberingAfterBreak="0">
    <w:nsid w:val="30085114"/>
    <w:multiLevelType w:val="hybridMultilevel"/>
    <w:tmpl w:val="3444A6EC"/>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6" w15:restartNumberingAfterBreak="0">
    <w:nsid w:val="300F67DA"/>
    <w:multiLevelType w:val="multilevel"/>
    <w:tmpl w:val="F32C8E7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decimal"/>
      <w:lvlText w:val="(%4)"/>
      <w:lvlJc w:val="left"/>
      <w:pPr>
        <w:tabs>
          <w:tab w:val="num" w:pos="2126"/>
        </w:tabs>
        <w:ind w:left="2126" w:hanging="850"/>
      </w:pPr>
      <w:rPr>
        <w:rFonts w:asciiTheme="minorHAnsi" w:eastAsia="Times New Roman" w:hAnsiTheme="minorHAnsi" w:cs="Times New Roman"/>
      </w:rPr>
    </w:lvl>
    <w:lvl w:ilvl="4">
      <w:start w:val="1"/>
      <w:numFmt w:val="lowerRoman"/>
      <w:lvlText w:val="(%5)"/>
      <w:lvlJc w:val="left"/>
      <w:pPr>
        <w:ind w:left="2486" w:hanging="360"/>
      </w:pPr>
      <w:rPr>
        <w:strike w:val="0"/>
        <w:dstrike w:val="0"/>
        <w:u w:val="none"/>
        <w:effect w:val="none"/>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47" w15:restartNumberingAfterBreak="0">
    <w:nsid w:val="302252B6"/>
    <w:multiLevelType w:val="hybridMultilevel"/>
    <w:tmpl w:val="E69471BC"/>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8" w15:restartNumberingAfterBreak="0">
    <w:nsid w:val="30771181"/>
    <w:multiLevelType w:val="multilevel"/>
    <w:tmpl w:val="BF5E17EC"/>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rPr>
        <w:rFonts w:ascii="Aptos" w:eastAsia="Times New Roman" w:hAnsi="Aptos" w:cs="Times New Roman"/>
        <w:b w:val="0"/>
        <w:bCs w:val="0"/>
      </w:r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decimal"/>
      <w:lvlText w:val="%9)"/>
      <w:lvlJc w:val="left"/>
      <w:pPr>
        <w:ind w:left="4754" w:hanging="360"/>
      </w:pPr>
    </w:lvl>
  </w:abstractNum>
  <w:abstractNum w:abstractNumId="49" w15:restartNumberingAfterBreak="0">
    <w:nsid w:val="31943D40"/>
    <w:multiLevelType w:val="hybridMultilevel"/>
    <w:tmpl w:val="0F3EF912"/>
    <w:lvl w:ilvl="0" w:tplc="FFFFFFFF">
      <w:start w:val="1"/>
      <w:numFmt w:val="lowerRoman"/>
      <w:lvlText w:val="(%1)"/>
      <w:lvlJc w:val="left"/>
      <w:pPr>
        <w:ind w:left="1440" w:hanging="360"/>
      </w:pPr>
      <w:rPr>
        <w:strike w:val="0"/>
        <w:dstrike w:val="0"/>
        <w:u w:val="none"/>
        <w:effect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32257352"/>
    <w:multiLevelType w:val="hybridMultilevel"/>
    <w:tmpl w:val="E21E272C"/>
    <w:lvl w:ilvl="0" w:tplc="1E5C270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7102F04"/>
    <w:multiLevelType w:val="hybridMultilevel"/>
    <w:tmpl w:val="13BA0DD0"/>
    <w:lvl w:ilvl="0" w:tplc="FFFFFFFF">
      <w:start w:val="1"/>
      <w:numFmt w:val="bullet"/>
      <w:lvlText w:val=""/>
      <w:lvlJc w:val="left"/>
      <w:pPr>
        <w:ind w:left="720" w:hanging="360"/>
      </w:pPr>
      <w:rPr>
        <w:rFonts w:ascii="Symbol" w:hAnsi="Symbol" w:hint="default"/>
        <w:color w:val="auto"/>
      </w:rPr>
    </w:lvl>
    <w:lvl w:ilvl="1" w:tplc="B3A07532">
      <w:start w:val="1"/>
      <w:numFmt w:val="bullet"/>
      <w:lvlText w:val="-"/>
      <w:lvlJc w:val="left"/>
      <w:pPr>
        <w:ind w:left="1440" w:hanging="360"/>
      </w:pPr>
      <w:rPr>
        <w:rFonts w:ascii="Aptos" w:hAnsi="Apto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384861C7"/>
    <w:multiLevelType w:val="hybridMultilevel"/>
    <w:tmpl w:val="577C8104"/>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3" w15:restartNumberingAfterBreak="0">
    <w:nsid w:val="38A0170F"/>
    <w:multiLevelType w:val="hybridMultilevel"/>
    <w:tmpl w:val="8B6A0C70"/>
    <w:lvl w:ilvl="0" w:tplc="FFFFFFFF">
      <w:start w:val="1"/>
      <w:numFmt w:val="lowerLetter"/>
      <w:lvlText w:val="(%1)"/>
      <w:lvlJc w:val="left"/>
      <w:pPr>
        <w:ind w:left="720" w:hanging="360"/>
      </w:pPr>
      <w:rPr>
        <w:rFonts w:hint="default"/>
      </w:rPr>
    </w:lvl>
    <w:lvl w:ilvl="1" w:tplc="2ADA6998">
      <w:start w:val="1"/>
      <w:numFmt w:val="lowerRoman"/>
      <w:lvlText w:val="(%2)"/>
      <w:lvlJc w:val="left"/>
      <w:pPr>
        <w:ind w:left="1440" w:hanging="360"/>
      </w:pPr>
      <w:rPr>
        <w:strike w:val="0"/>
        <w:dstrike w:val="0"/>
        <w:u w:val="none"/>
        <w:effect w:val="none"/>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CAA7A15"/>
    <w:multiLevelType w:val="hybridMultilevel"/>
    <w:tmpl w:val="5F8263DA"/>
    <w:lvl w:ilvl="0" w:tplc="1E5C2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CAF58D1"/>
    <w:multiLevelType w:val="hybridMultilevel"/>
    <w:tmpl w:val="ADA6673A"/>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6" w15:restartNumberingAfterBreak="0">
    <w:nsid w:val="3CCF1D06"/>
    <w:multiLevelType w:val="hybridMultilevel"/>
    <w:tmpl w:val="C43A988A"/>
    <w:lvl w:ilvl="0" w:tplc="FFFFFFFF">
      <w:start w:val="1"/>
      <w:numFmt w:val="decimal"/>
      <w:lvlText w:val="%1."/>
      <w:lvlJc w:val="left"/>
      <w:pPr>
        <w:ind w:left="720" w:hanging="360"/>
      </w:pPr>
    </w:lvl>
    <w:lvl w:ilvl="1" w:tplc="1E5C2704">
      <w:start w:val="1"/>
      <w:numFmt w:val="lowerLetter"/>
      <w:lvlText w:val="(%2)"/>
      <w:lvlJc w:val="left"/>
      <w:pPr>
        <w:ind w:left="72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D4CAEFA"/>
    <w:multiLevelType w:val="hybridMultilevel"/>
    <w:tmpl w:val="3352526E"/>
    <w:lvl w:ilvl="0" w:tplc="D6B0AE36">
      <w:start w:val="2"/>
      <w:numFmt w:val="lowerLetter"/>
      <w:lvlText w:val="(%1)"/>
      <w:lvlJc w:val="left"/>
      <w:pPr>
        <w:ind w:left="720" w:hanging="360"/>
      </w:pPr>
    </w:lvl>
    <w:lvl w:ilvl="1" w:tplc="C9CE9490">
      <w:start w:val="1"/>
      <w:numFmt w:val="lowerLetter"/>
      <w:lvlText w:val="%2."/>
      <w:lvlJc w:val="left"/>
      <w:pPr>
        <w:ind w:left="1440" w:hanging="360"/>
      </w:pPr>
    </w:lvl>
    <w:lvl w:ilvl="2" w:tplc="FDAC3344">
      <w:start w:val="1"/>
      <w:numFmt w:val="lowerRoman"/>
      <w:lvlText w:val="%3."/>
      <w:lvlJc w:val="right"/>
      <w:pPr>
        <w:ind w:left="2160" w:hanging="180"/>
      </w:pPr>
    </w:lvl>
    <w:lvl w:ilvl="3" w:tplc="FE605564">
      <w:start w:val="1"/>
      <w:numFmt w:val="decimal"/>
      <w:lvlText w:val="%4."/>
      <w:lvlJc w:val="left"/>
      <w:pPr>
        <w:ind w:left="2880" w:hanging="360"/>
      </w:pPr>
    </w:lvl>
    <w:lvl w:ilvl="4" w:tplc="68CE48DC">
      <w:start w:val="1"/>
      <w:numFmt w:val="lowerLetter"/>
      <w:lvlText w:val="%5."/>
      <w:lvlJc w:val="left"/>
      <w:pPr>
        <w:ind w:left="3600" w:hanging="360"/>
      </w:pPr>
    </w:lvl>
    <w:lvl w:ilvl="5" w:tplc="A35ED786">
      <w:start w:val="1"/>
      <w:numFmt w:val="lowerRoman"/>
      <w:lvlText w:val="%6."/>
      <w:lvlJc w:val="right"/>
      <w:pPr>
        <w:ind w:left="4320" w:hanging="180"/>
      </w:pPr>
    </w:lvl>
    <w:lvl w:ilvl="6" w:tplc="E18C58C2">
      <w:start w:val="1"/>
      <w:numFmt w:val="decimal"/>
      <w:lvlText w:val="%7."/>
      <w:lvlJc w:val="left"/>
      <w:pPr>
        <w:ind w:left="5040" w:hanging="360"/>
      </w:pPr>
    </w:lvl>
    <w:lvl w:ilvl="7" w:tplc="8CBEDB32">
      <w:start w:val="1"/>
      <w:numFmt w:val="lowerLetter"/>
      <w:lvlText w:val="%8."/>
      <w:lvlJc w:val="left"/>
      <w:pPr>
        <w:ind w:left="5760" w:hanging="360"/>
      </w:pPr>
    </w:lvl>
    <w:lvl w:ilvl="8" w:tplc="965EFB86">
      <w:start w:val="1"/>
      <w:numFmt w:val="lowerRoman"/>
      <w:lvlText w:val="%9."/>
      <w:lvlJc w:val="right"/>
      <w:pPr>
        <w:ind w:left="6480" w:hanging="180"/>
      </w:pPr>
    </w:lvl>
  </w:abstractNum>
  <w:abstractNum w:abstractNumId="58" w15:restartNumberingAfterBreak="0">
    <w:nsid w:val="3DBF7AF8"/>
    <w:multiLevelType w:val="hybridMultilevel"/>
    <w:tmpl w:val="84AA1510"/>
    <w:lvl w:ilvl="0" w:tplc="FFFFFFFF">
      <w:start w:val="1"/>
      <w:numFmt w:val="lowerRoman"/>
      <w:lvlText w:val="(%1)"/>
      <w:lvlJc w:val="left"/>
      <w:pPr>
        <w:ind w:left="1287" w:hanging="360"/>
      </w:pPr>
      <w:rPr>
        <w:rFonts w:hint="default"/>
        <w:strike w:val="0"/>
        <w:dstrike w:val="0"/>
        <w:u w:val="none"/>
        <w:effect w:val="none"/>
      </w:rPr>
    </w:lvl>
    <w:lvl w:ilvl="1" w:tplc="FFFFFFFF">
      <w:start w:val="1"/>
      <w:numFmt w:val="lowerRoman"/>
      <w:lvlText w:val="%2)"/>
      <w:lvlJc w:val="left"/>
      <w:pPr>
        <w:ind w:left="1440" w:hanging="360"/>
      </w:pPr>
      <w:rPr>
        <w:rFonts w:ascii="Arial" w:eastAsia="Calibri" w:hAnsi="Arial" w:cs="Arial" w:hint="default"/>
        <w:b w:val="0"/>
        <w:bCs w:val="0"/>
        <w:i w:val="0"/>
        <w:iCs w:val="0"/>
        <w:spacing w:val="-1"/>
        <w:w w:val="99"/>
        <w:sz w:val="20"/>
        <w:szCs w:val="20"/>
        <w:lang w:val="en-US" w:eastAsia="en-US" w:bidi="ar-SA"/>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9" w15:restartNumberingAfterBreak="0">
    <w:nsid w:val="3DE110EA"/>
    <w:multiLevelType w:val="hybridMultilevel"/>
    <w:tmpl w:val="4F027074"/>
    <w:lvl w:ilvl="0" w:tplc="E73EC692">
      <w:start w:val="1"/>
      <w:numFmt w:val="lowerLetter"/>
      <w:lvlText w:val="(%1)"/>
      <w:lvlJc w:val="left"/>
      <w:pPr>
        <w:ind w:left="720" w:hanging="360"/>
      </w:pPr>
      <w:rPr>
        <w:rFonts w:asciiTheme="minorHAnsi" w:eastAsiaTheme="minorHAnsi" w:hAnsiTheme="minorHAnsi" w:cs="Apto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EB55F50"/>
    <w:multiLevelType w:val="hybridMultilevel"/>
    <w:tmpl w:val="905EE946"/>
    <w:lvl w:ilvl="0" w:tplc="E836FEE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14B28C0"/>
    <w:multiLevelType w:val="multilevel"/>
    <w:tmpl w:val="C1A6A8A6"/>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26B31EF"/>
    <w:multiLevelType w:val="hybridMultilevel"/>
    <w:tmpl w:val="6680D272"/>
    <w:lvl w:ilvl="0" w:tplc="1E5C2704">
      <w:start w:val="1"/>
      <w:numFmt w:val="lowerLetter"/>
      <w:lvlText w:val="(%1)"/>
      <w:lvlJc w:val="left"/>
      <w:pPr>
        <w:ind w:left="720" w:hanging="360"/>
      </w:pPr>
      <w:rPr>
        <w:rFonts w:hint="default"/>
      </w:rPr>
    </w:lvl>
    <w:lvl w:ilvl="1" w:tplc="FFFFFFFF">
      <w:start w:val="1"/>
      <w:numFmt w:val="lowerRoman"/>
      <w:lvlText w:val="(%2)"/>
      <w:lvlJc w:val="left"/>
      <w:pPr>
        <w:ind w:left="644" w:hanging="360"/>
      </w:pPr>
      <w:rPr>
        <w:strike w:val="0"/>
        <w:dstrike w:val="0"/>
        <w:u w:val="none"/>
        <w:effect w:val="none"/>
      </w:rPr>
    </w:lvl>
    <w:lvl w:ilvl="2" w:tplc="0F44F5AE">
      <w:start w:val="1"/>
      <w:numFmt w:val="decimal"/>
      <w:lvlText w:val="(%3)"/>
      <w:lvlJc w:val="right"/>
      <w:pPr>
        <w:ind w:left="2160" w:hanging="180"/>
      </w:pPr>
      <w:rPr>
        <w:rFonts w:asciiTheme="minorHAnsi" w:eastAsia="Times New Roman" w:hAnsiTheme="minorHAnsi" w:cs="Times New Roman"/>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6F0348A"/>
    <w:multiLevelType w:val="hybridMultilevel"/>
    <w:tmpl w:val="8918CA7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4A83BECE"/>
    <w:multiLevelType w:val="hybridMultilevel"/>
    <w:tmpl w:val="F9D4C082"/>
    <w:lvl w:ilvl="0" w:tplc="D3FE75A8">
      <w:start w:val="1"/>
      <w:numFmt w:val="lowerLetter"/>
      <w:lvlText w:val="(%1)"/>
      <w:lvlJc w:val="left"/>
      <w:pPr>
        <w:ind w:left="644" w:hanging="360"/>
      </w:pPr>
    </w:lvl>
    <w:lvl w:ilvl="1" w:tplc="2D30DA04">
      <w:start w:val="1"/>
      <w:numFmt w:val="lowerLetter"/>
      <w:lvlText w:val="%2."/>
      <w:lvlJc w:val="left"/>
      <w:pPr>
        <w:ind w:left="1364" w:hanging="360"/>
      </w:pPr>
    </w:lvl>
    <w:lvl w:ilvl="2" w:tplc="4ED8264A">
      <w:start w:val="1"/>
      <w:numFmt w:val="lowerRoman"/>
      <w:lvlText w:val="%3."/>
      <w:lvlJc w:val="right"/>
      <w:pPr>
        <w:ind w:left="2084" w:hanging="180"/>
      </w:pPr>
    </w:lvl>
    <w:lvl w:ilvl="3" w:tplc="41306410">
      <w:start w:val="1"/>
      <w:numFmt w:val="decimal"/>
      <w:lvlText w:val="%4."/>
      <w:lvlJc w:val="left"/>
      <w:pPr>
        <w:ind w:left="2804" w:hanging="360"/>
      </w:pPr>
    </w:lvl>
    <w:lvl w:ilvl="4" w:tplc="3A788BE0">
      <w:start w:val="1"/>
      <w:numFmt w:val="lowerLetter"/>
      <w:lvlText w:val="%5."/>
      <w:lvlJc w:val="left"/>
      <w:pPr>
        <w:ind w:left="3524" w:hanging="360"/>
      </w:pPr>
    </w:lvl>
    <w:lvl w:ilvl="5" w:tplc="A1D2A528">
      <w:start w:val="1"/>
      <w:numFmt w:val="lowerRoman"/>
      <w:lvlText w:val="%6."/>
      <w:lvlJc w:val="right"/>
      <w:pPr>
        <w:ind w:left="4244" w:hanging="180"/>
      </w:pPr>
    </w:lvl>
    <w:lvl w:ilvl="6" w:tplc="5860AC76">
      <w:start w:val="1"/>
      <w:numFmt w:val="decimal"/>
      <w:lvlText w:val="%7."/>
      <w:lvlJc w:val="left"/>
      <w:pPr>
        <w:ind w:left="4964" w:hanging="360"/>
      </w:pPr>
    </w:lvl>
    <w:lvl w:ilvl="7" w:tplc="D6561E00">
      <w:start w:val="1"/>
      <w:numFmt w:val="lowerLetter"/>
      <w:lvlText w:val="%8."/>
      <w:lvlJc w:val="left"/>
      <w:pPr>
        <w:ind w:left="5684" w:hanging="360"/>
      </w:pPr>
    </w:lvl>
    <w:lvl w:ilvl="8" w:tplc="6A688394">
      <w:start w:val="1"/>
      <w:numFmt w:val="lowerRoman"/>
      <w:lvlText w:val="%9."/>
      <w:lvlJc w:val="right"/>
      <w:pPr>
        <w:ind w:left="6404" w:hanging="180"/>
      </w:pPr>
    </w:lvl>
  </w:abstractNum>
  <w:abstractNum w:abstractNumId="65" w15:restartNumberingAfterBreak="0">
    <w:nsid w:val="4B431EC3"/>
    <w:multiLevelType w:val="hybridMultilevel"/>
    <w:tmpl w:val="ABCC4A18"/>
    <w:lvl w:ilvl="0" w:tplc="1E5C2704">
      <w:start w:val="1"/>
      <w:numFmt w:val="lowerLetter"/>
      <w:lvlText w:val="(%1)"/>
      <w:lvlJc w:val="left"/>
      <w:pPr>
        <w:ind w:left="524" w:hanging="360"/>
      </w:pPr>
      <w:rPr>
        <w:rFonts w:hint="default"/>
        <w:strike w:val="0"/>
        <w:dstrike w:val="0"/>
        <w:u w:val="none"/>
        <w:effect w:val="none"/>
      </w:rPr>
    </w:lvl>
    <w:lvl w:ilvl="1" w:tplc="FFFFFFFF" w:tentative="1">
      <w:start w:val="1"/>
      <w:numFmt w:val="lowerLetter"/>
      <w:lvlText w:val="%2."/>
      <w:lvlJc w:val="left"/>
      <w:pPr>
        <w:ind w:left="1244" w:hanging="360"/>
      </w:pPr>
    </w:lvl>
    <w:lvl w:ilvl="2" w:tplc="FFFFFFFF" w:tentative="1">
      <w:start w:val="1"/>
      <w:numFmt w:val="lowerRoman"/>
      <w:lvlText w:val="%3."/>
      <w:lvlJc w:val="right"/>
      <w:pPr>
        <w:ind w:left="1964" w:hanging="180"/>
      </w:pPr>
    </w:lvl>
    <w:lvl w:ilvl="3" w:tplc="FFFFFFFF" w:tentative="1">
      <w:start w:val="1"/>
      <w:numFmt w:val="decimal"/>
      <w:lvlText w:val="%4."/>
      <w:lvlJc w:val="left"/>
      <w:pPr>
        <w:ind w:left="2684" w:hanging="360"/>
      </w:pPr>
    </w:lvl>
    <w:lvl w:ilvl="4" w:tplc="FFFFFFFF" w:tentative="1">
      <w:start w:val="1"/>
      <w:numFmt w:val="lowerLetter"/>
      <w:lvlText w:val="%5."/>
      <w:lvlJc w:val="left"/>
      <w:pPr>
        <w:ind w:left="3404" w:hanging="360"/>
      </w:pPr>
    </w:lvl>
    <w:lvl w:ilvl="5" w:tplc="FFFFFFFF" w:tentative="1">
      <w:start w:val="1"/>
      <w:numFmt w:val="lowerRoman"/>
      <w:lvlText w:val="%6."/>
      <w:lvlJc w:val="right"/>
      <w:pPr>
        <w:ind w:left="4124" w:hanging="180"/>
      </w:pPr>
    </w:lvl>
    <w:lvl w:ilvl="6" w:tplc="FFFFFFFF" w:tentative="1">
      <w:start w:val="1"/>
      <w:numFmt w:val="decimal"/>
      <w:lvlText w:val="%7."/>
      <w:lvlJc w:val="left"/>
      <w:pPr>
        <w:ind w:left="4844" w:hanging="360"/>
      </w:pPr>
    </w:lvl>
    <w:lvl w:ilvl="7" w:tplc="FFFFFFFF" w:tentative="1">
      <w:start w:val="1"/>
      <w:numFmt w:val="lowerLetter"/>
      <w:lvlText w:val="%8."/>
      <w:lvlJc w:val="left"/>
      <w:pPr>
        <w:ind w:left="5564" w:hanging="360"/>
      </w:pPr>
    </w:lvl>
    <w:lvl w:ilvl="8" w:tplc="FFFFFFFF" w:tentative="1">
      <w:start w:val="1"/>
      <w:numFmt w:val="lowerRoman"/>
      <w:lvlText w:val="%9."/>
      <w:lvlJc w:val="right"/>
      <w:pPr>
        <w:ind w:left="6284" w:hanging="180"/>
      </w:pPr>
    </w:lvl>
  </w:abstractNum>
  <w:abstractNum w:abstractNumId="66" w15:restartNumberingAfterBreak="0">
    <w:nsid w:val="4BFC5373"/>
    <w:multiLevelType w:val="hybridMultilevel"/>
    <w:tmpl w:val="4CD0203C"/>
    <w:lvl w:ilvl="0" w:tplc="FFFFFFFF">
      <w:start w:val="1"/>
      <w:numFmt w:val="lowerRoman"/>
      <w:lvlText w:val="(%1)"/>
      <w:lvlJc w:val="left"/>
      <w:pPr>
        <w:ind w:left="720" w:hanging="360"/>
      </w:pPr>
      <w:rPr>
        <w:strike w:val="0"/>
        <w:dstrike w:val="0"/>
        <w:u w:val="none"/>
        <w:effect w:val="none"/>
      </w:rPr>
    </w:lvl>
    <w:lvl w:ilvl="1" w:tplc="FFFFFFFF">
      <w:start w:val="1"/>
      <w:numFmt w:val="lowerRoman"/>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4DCC464D"/>
    <w:multiLevelType w:val="multilevel"/>
    <w:tmpl w:val="6E38BDC6"/>
    <w:lvl w:ilvl="0">
      <w:start w:val="1"/>
      <w:numFmt w:val="decimal"/>
      <w:pStyle w:val="ParaHeading"/>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lowerRoman"/>
      <w:lvlText w:val="%3."/>
      <w:lvlJc w:val="left"/>
      <w:pPr>
        <w:tabs>
          <w:tab w:val="num" w:pos="1134"/>
        </w:tabs>
        <w:ind w:left="1134" w:hanging="567"/>
      </w:pPr>
    </w:lvl>
    <w:lvl w:ilvl="3">
      <w:start w:val="1"/>
      <w:numFmt w:val="bullet"/>
      <w:lvlText w:val=""/>
      <w:lvlJc w:val="left"/>
      <w:pPr>
        <w:tabs>
          <w:tab w:val="num" w:pos="1701"/>
        </w:tabs>
        <w:ind w:left="1701" w:hanging="567"/>
      </w:pPr>
      <w:rPr>
        <w:rFonts w:ascii="Symbol" w:hAnsi="Symbol" w:hint="default"/>
      </w:r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68" w15:restartNumberingAfterBreak="0">
    <w:nsid w:val="4E2A769C"/>
    <w:multiLevelType w:val="multilevel"/>
    <w:tmpl w:val="32C0559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Letter"/>
      <w:lvlText w:val="(%6)"/>
      <w:lvlJc w:val="left"/>
      <w:pPr>
        <w:ind w:left="3053" w:hanging="360"/>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69" w15:restartNumberingAfterBreak="0">
    <w:nsid w:val="4E8759AD"/>
    <w:multiLevelType w:val="hybridMultilevel"/>
    <w:tmpl w:val="BDA04318"/>
    <w:lvl w:ilvl="0" w:tplc="FFFFFFFF">
      <w:start w:val="1"/>
      <w:numFmt w:val="lowerLetter"/>
      <w:lvlText w:val="(%1)"/>
      <w:lvlJc w:val="left"/>
      <w:pPr>
        <w:ind w:left="720" w:hanging="360"/>
      </w:pPr>
      <w:rPr>
        <w:rFonts w:hint="default"/>
      </w:rPr>
    </w:lvl>
    <w:lvl w:ilvl="1" w:tplc="FFFFFFFF">
      <w:start w:val="1"/>
      <w:numFmt w:val="lowerRoman"/>
      <w:lvlText w:val="(%2)"/>
      <w:lvlJc w:val="left"/>
      <w:pPr>
        <w:ind w:left="1440" w:hanging="360"/>
      </w:pPr>
      <w:rPr>
        <w:strike w:val="0"/>
        <w:dstrike w:val="0"/>
        <w:u w:val="none"/>
        <w:effect w:val="none"/>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EEE3786"/>
    <w:multiLevelType w:val="hybridMultilevel"/>
    <w:tmpl w:val="7B2009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4FE076CE"/>
    <w:multiLevelType w:val="hybridMultilevel"/>
    <w:tmpl w:val="AEFED0B2"/>
    <w:lvl w:ilvl="0" w:tplc="F44A5CE6">
      <w:start w:val="1"/>
      <w:numFmt w:val="decimal"/>
      <w:lvlText w:val="(v)"/>
      <w:lvlJc w:val="left"/>
      <w:pPr>
        <w:ind w:left="720" w:hanging="360"/>
      </w:pPr>
    </w:lvl>
    <w:lvl w:ilvl="1" w:tplc="39061338">
      <w:start w:val="1"/>
      <w:numFmt w:val="lowerLetter"/>
      <w:lvlText w:val="%2."/>
      <w:lvlJc w:val="left"/>
      <w:pPr>
        <w:ind w:left="1440" w:hanging="360"/>
      </w:pPr>
    </w:lvl>
    <w:lvl w:ilvl="2" w:tplc="9542A5D6">
      <w:start w:val="1"/>
      <w:numFmt w:val="lowerRoman"/>
      <w:lvlText w:val="%3."/>
      <w:lvlJc w:val="right"/>
      <w:pPr>
        <w:ind w:left="2160" w:hanging="180"/>
      </w:pPr>
    </w:lvl>
    <w:lvl w:ilvl="3" w:tplc="7910CF9A">
      <w:start w:val="1"/>
      <w:numFmt w:val="decimal"/>
      <w:lvlText w:val="%4."/>
      <w:lvlJc w:val="left"/>
      <w:pPr>
        <w:ind w:left="2880" w:hanging="360"/>
      </w:pPr>
    </w:lvl>
    <w:lvl w:ilvl="4" w:tplc="CB60D1E6">
      <w:start w:val="1"/>
      <w:numFmt w:val="lowerLetter"/>
      <w:lvlText w:val="%5."/>
      <w:lvlJc w:val="left"/>
      <w:pPr>
        <w:ind w:left="3600" w:hanging="360"/>
      </w:pPr>
    </w:lvl>
    <w:lvl w:ilvl="5" w:tplc="FDB23566">
      <w:start w:val="1"/>
      <w:numFmt w:val="lowerRoman"/>
      <w:lvlText w:val="%6."/>
      <w:lvlJc w:val="right"/>
      <w:pPr>
        <w:ind w:left="4320" w:hanging="180"/>
      </w:pPr>
    </w:lvl>
    <w:lvl w:ilvl="6" w:tplc="FD0EB982">
      <w:start w:val="1"/>
      <w:numFmt w:val="decimal"/>
      <w:lvlText w:val="%7."/>
      <w:lvlJc w:val="left"/>
      <w:pPr>
        <w:ind w:left="5040" w:hanging="360"/>
      </w:pPr>
    </w:lvl>
    <w:lvl w:ilvl="7" w:tplc="386E2FBC">
      <w:start w:val="1"/>
      <w:numFmt w:val="lowerLetter"/>
      <w:lvlText w:val="%8."/>
      <w:lvlJc w:val="left"/>
      <w:pPr>
        <w:ind w:left="5760" w:hanging="360"/>
      </w:pPr>
    </w:lvl>
    <w:lvl w:ilvl="8" w:tplc="8AEC02E0">
      <w:start w:val="1"/>
      <w:numFmt w:val="lowerLetter"/>
      <w:lvlText w:val="(%9)"/>
      <w:lvlJc w:val="left"/>
      <w:pPr>
        <w:ind w:left="6480" w:hanging="180"/>
      </w:pPr>
    </w:lvl>
  </w:abstractNum>
  <w:abstractNum w:abstractNumId="72" w15:restartNumberingAfterBreak="0">
    <w:nsid w:val="4FE67A40"/>
    <w:multiLevelType w:val="hybridMultilevel"/>
    <w:tmpl w:val="586C9296"/>
    <w:lvl w:ilvl="0" w:tplc="FFFFFFFF">
      <w:start w:val="1"/>
      <w:numFmt w:val="low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3" w15:restartNumberingAfterBreak="0">
    <w:nsid w:val="5001072E"/>
    <w:multiLevelType w:val="hybridMultilevel"/>
    <w:tmpl w:val="2E34C4F8"/>
    <w:lvl w:ilvl="0" w:tplc="1E5C2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0936796"/>
    <w:multiLevelType w:val="hybridMultilevel"/>
    <w:tmpl w:val="8918CA72"/>
    <w:lvl w:ilvl="0" w:tplc="2926F3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09B236C"/>
    <w:multiLevelType w:val="multilevel"/>
    <w:tmpl w:val="5E624B0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eastAsia="Times New Roman" w:cs="Times New Roman"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start w:val="3"/>
      <w:numFmt w:val="decimal"/>
      <w:lvlText w:val="%5&gt;"/>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2BD5453"/>
    <w:multiLevelType w:val="hybridMultilevel"/>
    <w:tmpl w:val="BAD8749A"/>
    <w:lvl w:ilvl="0" w:tplc="1E5C2704">
      <w:start w:val="1"/>
      <w:numFmt w:val="lowerLetter"/>
      <w:lvlText w:val="(%1)"/>
      <w:lvlJc w:val="left"/>
      <w:pPr>
        <w:ind w:left="720" w:hanging="360"/>
      </w:pPr>
      <w:rPr>
        <w:rFonts w:hint="default"/>
      </w:rPr>
    </w:lvl>
    <w:lvl w:ilvl="1" w:tplc="FFFFFFFF">
      <w:start w:val="1"/>
      <w:numFmt w:val="lowerRoman"/>
      <w:lvlText w:val="%2)"/>
      <w:lvlJc w:val="left"/>
      <w:pPr>
        <w:ind w:left="1713" w:hanging="360"/>
      </w:pPr>
      <w:rPr>
        <w:rFonts w:ascii="Arial" w:eastAsia="Calibri" w:hAnsi="Arial" w:cs="Arial" w:hint="default"/>
        <w:b w:val="0"/>
        <w:bCs w:val="0"/>
        <w:i w:val="0"/>
        <w:iCs w:val="0"/>
        <w:spacing w:val="-1"/>
        <w:w w:val="99"/>
        <w:sz w:val="20"/>
        <w:szCs w:val="20"/>
        <w:lang w:val="en-US" w:eastAsia="en-US" w:bidi="ar-SA"/>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5015DD0"/>
    <w:multiLevelType w:val="multilevel"/>
    <w:tmpl w:val="F68E31B6"/>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Roman"/>
      <w:lvlText w:val="(%4)"/>
      <w:lvlJc w:val="left"/>
      <w:pPr>
        <w:ind w:left="720" w:hanging="360"/>
      </w:pPr>
      <w:rPr>
        <w:strike w:val="0"/>
        <w:dstrike w:val="0"/>
        <w:u w:val="none"/>
        <w:effect w:val="none"/>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6E67248"/>
    <w:multiLevelType w:val="hybridMultilevel"/>
    <w:tmpl w:val="5CBC05BA"/>
    <w:lvl w:ilvl="0" w:tplc="1E5C2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84F2489"/>
    <w:multiLevelType w:val="hybridMultilevel"/>
    <w:tmpl w:val="80A602DA"/>
    <w:lvl w:ilvl="0" w:tplc="B900E9F4">
      <w:start w:val="1"/>
      <w:numFmt w:val="low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86F74DF"/>
    <w:multiLevelType w:val="multilevel"/>
    <w:tmpl w:val="32C0559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Letter"/>
      <w:lvlText w:val="(%6)"/>
      <w:lvlJc w:val="left"/>
      <w:pPr>
        <w:ind w:left="3053" w:hanging="360"/>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81" w15:restartNumberingAfterBreak="0">
    <w:nsid w:val="59E3285A"/>
    <w:multiLevelType w:val="hybridMultilevel"/>
    <w:tmpl w:val="6F1E518A"/>
    <w:lvl w:ilvl="0" w:tplc="D9D8D43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A885445"/>
    <w:multiLevelType w:val="hybridMultilevel"/>
    <w:tmpl w:val="95382312"/>
    <w:lvl w:ilvl="0" w:tplc="E73EC692">
      <w:start w:val="1"/>
      <w:numFmt w:val="lowerLetter"/>
      <w:lvlText w:val="(%1)"/>
      <w:lvlJc w:val="left"/>
      <w:pPr>
        <w:ind w:left="720" w:hanging="360"/>
      </w:pPr>
      <w:rPr>
        <w:rFonts w:asciiTheme="minorHAnsi" w:eastAsiaTheme="minorHAnsi" w:hAnsiTheme="minorHAnsi" w:cs="Aptos"/>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B8D00DC"/>
    <w:multiLevelType w:val="multilevel"/>
    <w:tmpl w:val="C882B334"/>
    <w:lvl w:ilvl="0">
      <w:start w:val="1"/>
      <w:numFmt w:val="lowerRoman"/>
      <w:lvlText w:val="(%1)"/>
      <w:lvlJc w:val="left"/>
      <w:pPr>
        <w:tabs>
          <w:tab w:val="num" w:pos="799"/>
        </w:tabs>
        <w:ind w:left="799" w:hanging="360"/>
      </w:pPr>
      <w:rPr>
        <w:rFonts w:hint="default"/>
        <w:sz w:val="20"/>
      </w:rPr>
    </w:lvl>
    <w:lvl w:ilvl="1">
      <w:start w:val="1"/>
      <w:numFmt w:val="decimal"/>
      <w:lvlText w:val="%2."/>
      <w:lvlJc w:val="left"/>
      <w:pPr>
        <w:ind w:left="720" w:hanging="360"/>
      </w:pPr>
    </w:lvl>
    <w:lvl w:ilvl="2">
      <w:start w:val="1"/>
      <w:numFmt w:val="lowerLetter"/>
      <w:lvlText w:val="(%3)"/>
      <w:lvlJc w:val="left"/>
      <w:pPr>
        <w:ind w:left="720" w:hanging="360"/>
      </w:pPr>
      <w:rPr>
        <w:rFonts w:hint="default"/>
      </w:rPr>
    </w:lvl>
    <w:lvl w:ilvl="3">
      <w:start w:val="1"/>
      <w:numFmt w:val="bullet"/>
      <w:lvlText w:val=""/>
      <w:lvlJc w:val="left"/>
      <w:pPr>
        <w:tabs>
          <w:tab w:val="num" w:pos="2959"/>
        </w:tabs>
        <w:ind w:left="2959" w:hanging="360"/>
      </w:pPr>
      <w:rPr>
        <w:rFonts w:ascii="Wingdings" w:hAnsi="Wingdings" w:hint="default"/>
        <w:sz w:val="20"/>
      </w:rPr>
    </w:lvl>
    <w:lvl w:ilvl="4">
      <w:start w:val="1"/>
      <w:numFmt w:val="bullet"/>
      <w:lvlText w:val=""/>
      <w:lvlJc w:val="left"/>
      <w:pPr>
        <w:tabs>
          <w:tab w:val="num" w:pos="3679"/>
        </w:tabs>
        <w:ind w:left="3679" w:hanging="360"/>
      </w:pPr>
      <w:rPr>
        <w:rFonts w:ascii="Wingdings" w:hAnsi="Wingdings" w:hint="default"/>
        <w:sz w:val="20"/>
      </w:rPr>
    </w:lvl>
    <w:lvl w:ilvl="5">
      <w:start w:val="1"/>
      <w:numFmt w:val="bullet"/>
      <w:lvlText w:val=""/>
      <w:lvlJc w:val="left"/>
      <w:pPr>
        <w:tabs>
          <w:tab w:val="num" w:pos="4399"/>
        </w:tabs>
        <w:ind w:left="4399" w:hanging="360"/>
      </w:pPr>
      <w:rPr>
        <w:rFonts w:ascii="Wingdings" w:hAnsi="Wingdings" w:hint="default"/>
        <w:sz w:val="20"/>
      </w:rPr>
    </w:lvl>
    <w:lvl w:ilvl="6">
      <w:start w:val="1"/>
      <w:numFmt w:val="bullet"/>
      <w:lvlText w:val=""/>
      <w:lvlJc w:val="left"/>
      <w:pPr>
        <w:tabs>
          <w:tab w:val="num" w:pos="5119"/>
        </w:tabs>
        <w:ind w:left="5119" w:hanging="360"/>
      </w:pPr>
      <w:rPr>
        <w:rFonts w:ascii="Wingdings" w:hAnsi="Wingdings" w:hint="default"/>
        <w:sz w:val="20"/>
      </w:rPr>
    </w:lvl>
    <w:lvl w:ilvl="7">
      <w:start w:val="1"/>
      <w:numFmt w:val="bullet"/>
      <w:lvlText w:val=""/>
      <w:lvlJc w:val="left"/>
      <w:pPr>
        <w:tabs>
          <w:tab w:val="num" w:pos="5839"/>
        </w:tabs>
        <w:ind w:left="5839" w:hanging="360"/>
      </w:pPr>
      <w:rPr>
        <w:rFonts w:ascii="Wingdings" w:hAnsi="Wingdings" w:hint="default"/>
        <w:sz w:val="20"/>
      </w:rPr>
    </w:lvl>
    <w:lvl w:ilvl="8">
      <w:start w:val="1"/>
      <w:numFmt w:val="bullet"/>
      <w:lvlText w:val=""/>
      <w:lvlJc w:val="left"/>
      <w:pPr>
        <w:tabs>
          <w:tab w:val="num" w:pos="6559"/>
        </w:tabs>
        <w:ind w:left="6559" w:hanging="360"/>
      </w:pPr>
      <w:rPr>
        <w:rFonts w:ascii="Wingdings" w:hAnsi="Wingdings" w:hint="default"/>
        <w:sz w:val="20"/>
      </w:rPr>
    </w:lvl>
  </w:abstractNum>
  <w:abstractNum w:abstractNumId="84" w15:restartNumberingAfterBreak="0">
    <w:nsid w:val="5DA3750B"/>
    <w:multiLevelType w:val="multilevel"/>
    <w:tmpl w:val="87E4B8A2"/>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05140F6"/>
    <w:multiLevelType w:val="hybridMultilevel"/>
    <w:tmpl w:val="3814D6F0"/>
    <w:lvl w:ilvl="0" w:tplc="FFFFFFFF">
      <w:start w:val="1"/>
      <w:numFmt w:val="lowerRoman"/>
      <w:lvlText w:val="(%1)"/>
      <w:lvlJc w:val="left"/>
      <w:pPr>
        <w:ind w:left="1287" w:hanging="360"/>
      </w:pPr>
      <w:rPr>
        <w:strike w:val="0"/>
        <w:dstrike w:val="0"/>
        <w:u w:val="none"/>
        <w:effect w:val="none"/>
      </w:rPr>
    </w:lvl>
    <w:lvl w:ilvl="1" w:tplc="14090019">
      <w:start w:val="1"/>
      <w:numFmt w:val="lowerLetter"/>
      <w:lvlText w:val="%2."/>
      <w:lvlJc w:val="left"/>
      <w:pPr>
        <w:ind w:left="2007" w:hanging="360"/>
      </w:pPr>
    </w:lvl>
    <w:lvl w:ilvl="2" w:tplc="1409001B">
      <w:start w:val="1"/>
      <w:numFmt w:val="lowerRoman"/>
      <w:lvlText w:val="%3."/>
      <w:lvlJc w:val="right"/>
      <w:pPr>
        <w:ind w:left="2727" w:hanging="180"/>
      </w:pPr>
    </w:lvl>
    <w:lvl w:ilvl="3" w:tplc="1409000F">
      <w:start w:val="1"/>
      <w:numFmt w:val="decimal"/>
      <w:lvlText w:val="%4."/>
      <w:lvlJc w:val="left"/>
      <w:pPr>
        <w:ind w:left="3447" w:hanging="360"/>
      </w:pPr>
    </w:lvl>
    <w:lvl w:ilvl="4" w:tplc="E73EC692">
      <w:start w:val="1"/>
      <w:numFmt w:val="lowerLetter"/>
      <w:lvlText w:val="(%5)"/>
      <w:lvlJc w:val="left"/>
      <w:pPr>
        <w:ind w:left="1713" w:hanging="360"/>
      </w:pPr>
      <w:rPr>
        <w:rFonts w:asciiTheme="minorHAnsi" w:eastAsiaTheme="minorHAnsi" w:hAnsiTheme="minorHAnsi" w:cs="Aptos"/>
      </w:r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86" w15:restartNumberingAfterBreak="0">
    <w:nsid w:val="619C6E08"/>
    <w:multiLevelType w:val="multilevel"/>
    <w:tmpl w:val="32C0559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Letter"/>
      <w:lvlText w:val="(%6)"/>
      <w:lvlJc w:val="left"/>
      <w:pPr>
        <w:ind w:left="3053" w:hanging="360"/>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87" w15:restartNumberingAfterBreak="0">
    <w:nsid w:val="62576F2C"/>
    <w:multiLevelType w:val="multilevel"/>
    <w:tmpl w:val="10784E88"/>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rPr>
        <w:rFonts w:ascii="Aptos" w:eastAsia="Times New Roman" w:hAnsi="Aptos" w:cs="Times New Roman"/>
        <w:b w:val="0"/>
        <w:bCs w:val="0"/>
      </w:r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Roman"/>
      <w:lvlText w:val="(%9)"/>
      <w:lvlJc w:val="left"/>
      <w:pPr>
        <w:ind w:left="4754" w:hanging="360"/>
      </w:pPr>
      <w:rPr>
        <w:strike w:val="0"/>
        <w:dstrike w:val="0"/>
        <w:u w:val="none"/>
        <w:effect w:val="none"/>
      </w:rPr>
    </w:lvl>
  </w:abstractNum>
  <w:abstractNum w:abstractNumId="88" w15:restartNumberingAfterBreak="0">
    <w:nsid w:val="630C0FF0"/>
    <w:multiLevelType w:val="hybridMultilevel"/>
    <w:tmpl w:val="DD686BCA"/>
    <w:lvl w:ilvl="0" w:tplc="FFFFFFFF">
      <w:start w:val="1"/>
      <w:numFmt w:val="lowerLetter"/>
      <w:lvlText w:val="(%1)"/>
      <w:lvlJc w:val="left"/>
      <w:pPr>
        <w:ind w:left="720" w:hanging="360"/>
      </w:pPr>
      <w:rPr>
        <w:rFonts w:hint="default"/>
      </w:rPr>
    </w:lvl>
    <w:lvl w:ilvl="1" w:tplc="FFFFFFFF">
      <w:start w:val="1"/>
      <w:numFmt w:val="lowerRoman"/>
      <w:lvlText w:val="(%2)"/>
      <w:lvlJc w:val="left"/>
      <w:pPr>
        <w:ind w:left="1440" w:hanging="360"/>
      </w:pPr>
      <w:rPr>
        <w:strike w:val="0"/>
        <w:dstrike w:val="0"/>
        <w:u w:val="none"/>
        <w:effect w:val="none"/>
      </w:rPr>
    </w:lvl>
    <w:lvl w:ilvl="2" w:tplc="FFFFFFFF">
      <w:start w:val="13"/>
      <w:numFmt w:val="bullet"/>
      <w:lvlText w:val="-"/>
      <w:lvlJc w:val="left"/>
      <w:pPr>
        <w:ind w:left="2340" w:hanging="360"/>
      </w:pPr>
      <w:rPr>
        <w:rFonts w:ascii="Aptos" w:eastAsiaTheme="minorHAnsi" w:hAnsi="Aptos" w:cstheme="minorBidi" w:hint="default"/>
      </w:rPr>
    </w:lvl>
    <w:lvl w:ilvl="3" w:tplc="1E5C2704">
      <w:start w:val="1"/>
      <w:numFmt w:val="lowerLetter"/>
      <w:lvlText w:val="(%4)"/>
      <w:lvlJc w:val="left"/>
      <w:pPr>
        <w:ind w:left="720" w:hanging="360"/>
      </w:pPr>
      <w:rPr>
        <w:rFonts w:hint="default"/>
      </w:rPr>
    </w:lvl>
    <w:lvl w:ilvl="4" w:tplc="FFFFFFFF">
      <w:start w:val="1"/>
      <w:numFmt w:val="lowerRoman"/>
      <w:lvlText w:val="(%5)"/>
      <w:lvlJc w:val="left"/>
      <w:pPr>
        <w:ind w:left="720" w:hanging="360"/>
      </w:pPr>
      <w:rPr>
        <w:strike w:val="0"/>
        <w:dstrike w:val="0"/>
        <w:u w:val="none"/>
        <w:effect w:val="none"/>
      </w:rPr>
    </w:lvl>
    <w:lvl w:ilvl="5" w:tplc="FFFFFFFF">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3F8716B"/>
    <w:multiLevelType w:val="hybridMultilevel"/>
    <w:tmpl w:val="E9FE4B50"/>
    <w:lvl w:ilvl="0" w:tplc="FFFFFFFF">
      <w:start w:val="1"/>
      <w:numFmt w:val="lowerLetter"/>
      <w:lvlText w:val="(%1)"/>
      <w:lvlJc w:val="left"/>
      <w:pPr>
        <w:ind w:left="644" w:hanging="360"/>
      </w:pPr>
      <w:rPr>
        <w:rFonts w:hint="default"/>
      </w:rPr>
    </w:lvl>
    <w:lvl w:ilvl="1" w:tplc="A2BEBCB6">
      <w:start w:val="1"/>
      <w:numFmt w:val="lowerRoman"/>
      <w:lvlText w:val="(%2)"/>
      <w:lvlJc w:val="left"/>
      <w:pPr>
        <w:ind w:left="1571" w:hanging="360"/>
      </w:pPr>
      <w:rPr>
        <w:b w:val="0"/>
        <w:bCs w:val="0"/>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90" w15:restartNumberingAfterBreak="0">
    <w:nsid w:val="64AF521E"/>
    <w:multiLevelType w:val="hybridMultilevel"/>
    <w:tmpl w:val="B73CED3C"/>
    <w:lvl w:ilvl="0" w:tplc="1E5C2704">
      <w:start w:val="1"/>
      <w:numFmt w:val="lowerLetter"/>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1" w15:restartNumberingAfterBreak="0">
    <w:nsid w:val="67E17EDC"/>
    <w:multiLevelType w:val="multilevel"/>
    <w:tmpl w:val="7D8A9414"/>
    <w:lvl w:ilvl="0">
      <w:start w:val="1"/>
      <w:numFmt w:val="lowerLetter"/>
      <w:lvlText w:val="(%1)"/>
      <w:lvlJc w:val="left"/>
      <w:pPr>
        <w:tabs>
          <w:tab w:val="num" w:pos="567"/>
        </w:tabs>
        <w:ind w:left="567" w:hanging="567"/>
      </w:pPr>
      <w:rPr>
        <w:rFonts w:hint="default"/>
        <w:b w:val="0"/>
        <w:bCs w:val="0"/>
        <w:sz w:val="20"/>
      </w:rPr>
    </w:lvl>
    <w:lvl w:ilvl="1">
      <w:start w:val="1"/>
      <w:numFmt w:val="lowerLetter"/>
      <w:lvlText w:val="%2)"/>
      <w:lvlJc w:val="left"/>
      <w:pPr>
        <w:ind w:left="927" w:hanging="360"/>
      </w:pPr>
    </w:lvl>
    <w:lvl w:ilvl="2">
      <w:start w:val="1"/>
      <w:numFmt w:val="lowerRoman"/>
      <w:lvlText w:val="%3."/>
      <w:lvlJc w:val="left"/>
      <w:pPr>
        <w:ind w:left="1701" w:hanging="567"/>
      </w:pPr>
      <w:rPr>
        <w:rFont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hint="default"/>
      </w:rPr>
    </w:lvl>
    <w:lvl w:ilvl="5">
      <w:start w:val="1"/>
      <w:numFmt w:val="lowerRoman"/>
      <w:lvlText w:val="(%6)"/>
      <w:lvlJc w:val="left"/>
      <w:pPr>
        <w:tabs>
          <w:tab w:val="num" w:pos="3413"/>
        </w:tabs>
        <w:ind w:left="3260" w:hanging="567"/>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92" w15:restartNumberingAfterBreak="0">
    <w:nsid w:val="6B8173E9"/>
    <w:multiLevelType w:val="hybridMultilevel"/>
    <w:tmpl w:val="CB88C6C6"/>
    <w:lvl w:ilvl="0" w:tplc="1952B474">
      <w:numFmt w:val="none"/>
      <w:lvlText w:val=""/>
      <w:lvlJc w:val="left"/>
      <w:pPr>
        <w:tabs>
          <w:tab w:val="num" w:pos="360"/>
        </w:tabs>
      </w:pPr>
    </w:lvl>
    <w:lvl w:ilvl="1" w:tplc="46546E68">
      <w:start w:val="1"/>
      <w:numFmt w:val="lowerLetter"/>
      <w:lvlText w:val="%2."/>
      <w:lvlJc w:val="left"/>
      <w:pPr>
        <w:ind w:left="1364" w:hanging="360"/>
      </w:pPr>
    </w:lvl>
    <w:lvl w:ilvl="2" w:tplc="1EA61B54">
      <w:start w:val="1"/>
      <w:numFmt w:val="lowerRoman"/>
      <w:lvlText w:val="%3."/>
      <w:lvlJc w:val="right"/>
      <w:pPr>
        <w:ind w:left="2084" w:hanging="180"/>
      </w:pPr>
    </w:lvl>
    <w:lvl w:ilvl="3" w:tplc="C7A23210">
      <w:start w:val="1"/>
      <w:numFmt w:val="decimal"/>
      <w:lvlText w:val="%4."/>
      <w:lvlJc w:val="left"/>
      <w:pPr>
        <w:ind w:left="2804" w:hanging="360"/>
      </w:pPr>
    </w:lvl>
    <w:lvl w:ilvl="4" w:tplc="069AACEC">
      <w:start w:val="1"/>
      <w:numFmt w:val="lowerLetter"/>
      <w:lvlText w:val="%5."/>
      <w:lvlJc w:val="left"/>
      <w:pPr>
        <w:ind w:left="3524" w:hanging="360"/>
      </w:pPr>
    </w:lvl>
    <w:lvl w:ilvl="5" w:tplc="4DC262D6">
      <w:start w:val="1"/>
      <w:numFmt w:val="lowerRoman"/>
      <w:lvlText w:val="%6."/>
      <w:lvlJc w:val="right"/>
      <w:pPr>
        <w:ind w:left="4244" w:hanging="180"/>
      </w:pPr>
    </w:lvl>
    <w:lvl w:ilvl="6" w:tplc="35845592">
      <w:start w:val="1"/>
      <w:numFmt w:val="decimal"/>
      <w:lvlText w:val="%7."/>
      <w:lvlJc w:val="left"/>
      <w:pPr>
        <w:ind w:left="4964" w:hanging="360"/>
      </w:pPr>
    </w:lvl>
    <w:lvl w:ilvl="7" w:tplc="40C064F6">
      <w:start w:val="1"/>
      <w:numFmt w:val="lowerLetter"/>
      <w:lvlText w:val="%8."/>
      <w:lvlJc w:val="left"/>
      <w:pPr>
        <w:ind w:left="5684" w:hanging="360"/>
      </w:pPr>
    </w:lvl>
    <w:lvl w:ilvl="8" w:tplc="CA3E2230">
      <w:start w:val="1"/>
      <w:numFmt w:val="lowerRoman"/>
      <w:lvlText w:val="%9."/>
      <w:lvlJc w:val="right"/>
      <w:pPr>
        <w:ind w:left="6404" w:hanging="180"/>
      </w:pPr>
    </w:lvl>
  </w:abstractNum>
  <w:abstractNum w:abstractNumId="93" w15:restartNumberingAfterBreak="0">
    <w:nsid w:val="6BB309B4"/>
    <w:multiLevelType w:val="hybridMultilevel"/>
    <w:tmpl w:val="98F8EFA4"/>
    <w:lvl w:ilvl="0" w:tplc="1E5C2704">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6C570494"/>
    <w:multiLevelType w:val="hybridMultilevel"/>
    <w:tmpl w:val="6FB626A8"/>
    <w:lvl w:ilvl="0" w:tplc="FFFFFFFF">
      <w:start w:val="1"/>
      <w:numFmt w:val="lowerRoman"/>
      <w:lvlText w:val="(%1)"/>
      <w:lvlJc w:val="left"/>
      <w:pPr>
        <w:ind w:left="1860" w:hanging="360"/>
      </w:pPr>
      <w:rPr>
        <w:strike w:val="0"/>
        <w:dstrike w:val="0"/>
        <w:u w:val="none"/>
        <w:effect w:val="none"/>
      </w:rPr>
    </w:lvl>
    <w:lvl w:ilvl="1" w:tplc="FFFFFFFF" w:tentative="1">
      <w:start w:val="1"/>
      <w:numFmt w:val="lowerLetter"/>
      <w:lvlText w:val="%2."/>
      <w:lvlJc w:val="left"/>
      <w:pPr>
        <w:ind w:left="2580" w:hanging="360"/>
      </w:pPr>
    </w:lvl>
    <w:lvl w:ilvl="2" w:tplc="FFFFFFFF" w:tentative="1">
      <w:start w:val="1"/>
      <w:numFmt w:val="lowerRoman"/>
      <w:lvlText w:val="%3."/>
      <w:lvlJc w:val="right"/>
      <w:pPr>
        <w:ind w:left="3300" w:hanging="180"/>
      </w:pPr>
    </w:lvl>
    <w:lvl w:ilvl="3" w:tplc="FFFFFFFF" w:tentative="1">
      <w:start w:val="1"/>
      <w:numFmt w:val="decimal"/>
      <w:lvlText w:val="%4."/>
      <w:lvlJc w:val="left"/>
      <w:pPr>
        <w:ind w:left="4020" w:hanging="360"/>
      </w:pPr>
    </w:lvl>
    <w:lvl w:ilvl="4" w:tplc="FFFFFFFF" w:tentative="1">
      <w:start w:val="1"/>
      <w:numFmt w:val="lowerLetter"/>
      <w:lvlText w:val="%5."/>
      <w:lvlJc w:val="left"/>
      <w:pPr>
        <w:ind w:left="4740" w:hanging="360"/>
      </w:pPr>
    </w:lvl>
    <w:lvl w:ilvl="5" w:tplc="FFFFFFFF" w:tentative="1">
      <w:start w:val="1"/>
      <w:numFmt w:val="lowerRoman"/>
      <w:lvlText w:val="%6."/>
      <w:lvlJc w:val="right"/>
      <w:pPr>
        <w:ind w:left="5460" w:hanging="180"/>
      </w:pPr>
    </w:lvl>
    <w:lvl w:ilvl="6" w:tplc="FFFFFFFF" w:tentative="1">
      <w:start w:val="1"/>
      <w:numFmt w:val="decimal"/>
      <w:lvlText w:val="%7."/>
      <w:lvlJc w:val="left"/>
      <w:pPr>
        <w:ind w:left="6180" w:hanging="360"/>
      </w:pPr>
    </w:lvl>
    <w:lvl w:ilvl="7" w:tplc="FFFFFFFF" w:tentative="1">
      <w:start w:val="1"/>
      <w:numFmt w:val="lowerLetter"/>
      <w:lvlText w:val="%8."/>
      <w:lvlJc w:val="left"/>
      <w:pPr>
        <w:ind w:left="6900" w:hanging="360"/>
      </w:pPr>
    </w:lvl>
    <w:lvl w:ilvl="8" w:tplc="FFFFFFFF" w:tentative="1">
      <w:start w:val="1"/>
      <w:numFmt w:val="lowerRoman"/>
      <w:lvlText w:val="%9."/>
      <w:lvlJc w:val="right"/>
      <w:pPr>
        <w:ind w:left="7620" w:hanging="180"/>
      </w:pPr>
    </w:lvl>
  </w:abstractNum>
  <w:abstractNum w:abstractNumId="95" w15:restartNumberingAfterBreak="0">
    <w:nsid w:val="6CB518C1"/>
    <w:multiLevelType w:val="hybridMultilevel"/>
    <w:tmpl w:val="EA2ADACC"/>
    <w:lvl w:ilvl="0" w:tplc="FFFFFFFF">
      <w:start w:val="1"/>
      <w:numFmt w:val="lowerLetter"/>
      <w:lvlText w:val="(%1)"/>
      <w:lvlJc w:val="left"/>
      <w:pPr>
        <w:ind w:left="720" w:hanging="360"/>
      </w:pPr>
      <w:rPr>
        <w:rFonts w:hint="default"/>
      </w:rPr>
    </w:lvl>
    <w:lvl w:ilvl="1" w:tplc="FFFFFFFF">
      <w:start w:val="1"/>
      <w:numFmt w:val="lowerRoman"/>
      <w:lvlText w:val="(%2)"/>
      <w:lvlJc w:val="left"/>
      <w:pPr>
        <w:ind w:left="1440" w:hanging="360"/>
      </w:pPr>
      <w:rPr>
        <w:strike w:val="0"/>
        <w:dstrike w:val="0"/>
        <w:u w:val="none"/>
        <w:effect w:val="none"/>
      </w:rPr>
    </w:lvl>
    <w:lvl w:ilvl="2" w:tplc="FFFFFFFF">
      <w:start w:val="13"/>
      <w:numFmt w:val="bullet"/>
      <w:lvlText w:val="-"/>
      <w:lvlJc w:val="left"/>
      <w:pPr>
        <w:ind w:left="2340" w:hanging="360"/>
      </w:pPr>
      <w:rPr>
        <w:rFonts w:ascii="Aptos" w:eastAsiaTheme="minorHAnsi" w:hAnsi="Aptos" w:cstheme="minorBidi" w:hint="default"/>
      </w:rPr>
    </w:lvl>
    <w:lvl w:ilvl="3" w:tplc="FFFFFFFF">
      <w:start w:val="1"/>
      <w:numFmt w:val="decimal"/>
      <w:lvlText w:val="%4."/>
      <w:lvlJc w:val="left"/>
      <w:pPr>
        <w:ind w:left="2880" w:hanging="360"/>
      </w:pPr>
      <w:rPr>
        <w:rFonts w:hint="default"/>
      </w:rPr>
    </w:lvl>
    <w:lvl w:ilvl="4" w:tplc="FFFFFFFF">
      <w:start w:val="1"/>
      <w:numFmt w:val="lowerLetter"/>
      <w:lvlText w:val="(%5)"/>
      <w:lvlJc w:val="left"/>
      <w:pPr>
        <w:ind w:left="720" w:hanging="360"/>
      </w:pPr>
      <w:rPr>
        <w:rFonts w:hint="default"/>
        <w:b w:val="0"/>
        <w:bCs w:val="0"/>
      </w:rPr>
    </w:lvl>
    <w:lvl w:ilvl="5" w:tplc="1E5C2704">
      <w:start w:val="1"/>
      <w:numFmt w:val="lowerLetter"/>
      <w:lvlText w:val="(%6)"/>
      <w:lvlJc w:val="left"/>
      <w:pPr>
        <w:ind w:left="720" w:hanging="360"/>
      </w:pPr>
      <w:rPr>
        <w:rFonts w:hint="default"/>
      </w:r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6CE55396"/>
    <w:multiLevelType w:val="multilevel"/>
    <w:tmpl w:val="A09646A0"/>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720" w:hanging="36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E6B3CA8"/>
    <w:multiLevelType w:val="hybridMultilevel"/>
    <w:tmpl w:val="01C43740"/>
    <w:lvl w:ilvl="0" w:tplc="2ADA6998">
      <w:start w:val="1"/>
      <w:numFmt w:val="lowerRoman"/>
      <w:lvlText w:val="(%1)"/>
      <w:lvlJc w:val="left"/>
      <w:pPr>
        <w:ind w:left="720" w:hanging="360"/>
      </w:pPr>
      <w:rPr>
        <w:rFonts w:hint="default"/>
        <w:strike w:val="0"/>
        <w:dstrike w:val="0"/>
        <w:u w:val="none"/>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10515EE"/>
    <w:multiLevelType w:val="hybridMultilevel"/>
    <w:tmpl w:val="586C9296"/>
    <w:lvl w:ilvl="0" w:tplc="1E5C2704">
      <w:start w:val="1"/>
      <w:numFmt w:val="low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99" w15:restartNumberingAfterBreak="0">
    <w:nsid w:val="742F7820"/>
    <w:multiLevelType w:val="hybridMultilevel"/>
    <w:tmpl w:val="ADA6673A"/>
    <w:lvl w:ilvl="0" w:tplc="FFFFFFFF">
      <w:start w:val="1"/>
      <w:numFmt w:val="lowerLetter"/>
      <w:lvlText w:val="(%1)"/>
      <w:lvlJc w:val="left"/>
      <w:pPr>
        <w:ind w:left="644" w:hanging="360"/>
      </w:pPr>
      <w:rPr>
        <w:rFonts w:hint="default"/>
      </w:rPr>
    </w:lvl>
    <w:lvl w:ilvl="1" w:tplc="FFFFFFFF">
      <w:start w:val="1"/>
      <w:numFmt w:val="lowerRoman"/>
      <w:lvlText w:val="(%2)"/>
      <w:lvlJc w:val="left"/>
      <w:pPr>
        <w:ind w:left="1364" w:hanging="360"/>
      </w:pPr>
      <w:rPr>
        <w:strike w:val="0"/>
        <w:dstrike w:val="0"/>
        <w:u w:val="none"/>
        <w:effect w:val="none"/>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0" w15:restartNumberingAfterBreak="0">
    <w:nsid w:val="74386397"/>
    <w:multiLevelType w:val="multilevel"/>
    <w:tmpl w:val="32C05594"/>
    <w:lvl w:ilvl="0">
      <w:start w:val="1"/>
      <w:numFmt w:val="decimal"/>
      <w:lvlText w:val="%1."/>
      <w:lvlJc w:val="left"/>
      <w:pPr>
        <w:tabs>
          <w:tab w:val="num" w:pos="851"/>
        </w:tabs>
        <w:ind w:left="851" w:hanging="567"/>
      </w:pPr>
      <w:rPr>
        <w:rFonts w:ascii="Aptos" w:hAnsi="Aptos" w:hint="default"/>
        <w:b w:val="0"/>
        <w:bCs w:val="0"/>
        <w:sz w:val="20"/>
      </w:rPr>
    </w:lvl>
    <w:lvl w:ilvl="1">
      <w:start w:val="1"/>
      <w:numFmt w:val="lowerLetter"/>
      <w:lvlText w:val="%2)"/>
      <w:lvlJc w:val="left"/>
      <w:pPr>
        <w:ind w:left="927" w:hanging="360"/>
      </w:pPr>
    </w:lvl>
    <w:lvl w:ilvl="2">
      <w:start w:val="1"/>
      <w:numFmt w:val="lowerRoman"/>
      <w:lvlText w:val="(%3)"/>
      <w:lvlJc w:val="left"/>
      <w:pPr>
        <w:ind w:left="1494" w:hanging="360"/>
      </w:pPr>
      <w:rPr>
        <w:rFonts w:ascii="Aptos" w:hAnsi="Aptos" w:hint="default"/>
      </w:rPr>
    </w:lvl>
    <w:lvl w:ilvl="3">
      <w:start w:val="1"/>
      <w:numFmt w:val="bullet"/>
      <w:lvlText w:val=""/>
      <w:lvlJc w:val="left"/>
      <w:pPr>
        <w:tabs>
          <w:tab w:val="num" w:pos="2126"/>
        </w:tabs>
        <w:ind w:left="2126" w:hanging="850"/>
      </w:pPr>
      <w:rPr>
        <w:rFonts w:ascii="Symbol" w:hAnsi="Symbol" w:hint="default"/>
      </w:rPr>
    </w:lvl>
    <w:lvl w:ilvl="4">
      <w:start w:val="1"/>
      <w:numFmt w:val="lowerLetter"/>
      <w:lvlText w:val="(%5)"/>
      <w:lvlJc w:val="left"/>
      <w:pPr>
        <w:tabs>
          <w:tab w:val="num" w:pos="2693"/>
        </w:tabs>
        <w:ind w:left="2693" w:hanging="567"/>
      </w:pPr>
      <w:rPr>
        <w:rFonts w:asciiTheme="minorHAnsi" w:hAnsiTheme="minorHAnsi" w:hint="default"/>
      </w:rPr>
    </w:lvl>
    <w:lvl w:ilvl="5">
      <w:start w:val="1"/>
      <w:numFmt w:val="lowerLetter"/>
      <w:lvlText w:val="(%6)"/>
      <w:lvlJc w:val="left"/>
      <w:pPr>
        <w:ind w:left="3053" w:hanging="360"/>
      </w:pPr>
      <w:rPr>
        <w:rFonts w:hint="default"/>
      </w:rPr>
    </w:lvl>
    <w:lvl w:ilvl="6">
      <w:start w:val="1"/>
      <w:numFmt w:val="bullet"/>
      <w:lvlText w:val=""/>
      <w:lvlJc w:val="left"/>
      <w:pPr>
        <w:tabs>
          <w:tab w:val="num" w:pos="3827"/>
        </w:tabs>
        <w:ind w:left="3827" w:hanging="567"/>
      </w:pPr>
      <w:rPr>
        <w:rFonts w:ascii="Symbol" w:hAnsi="Symbol" w:hint="default"/>
      </w:rPr>
    </w:lvl>
    <w:lvl w:ilvl="7">
      <w:start w:val="1"/>
      <w:numFmt w:val="bullet"/>
      <w:lvlText w:val=""/>
      <w:lvlJc w:val="left"/>
      <w:pPr>
        <w:tabs>
          <w:tab w:val="num" w:pos="4394"/>
        </w:tabs>
        <w:ind w:left="4394" w:hanging="567"/>
      </w:pPr>
      <w:rPr>
        <w:rFonts w:ascii="Symbol" w:hAnsi="Symbol" w:hint="default"/>
        <w:sz w:val="20"/>
      </w:rPr>
    </w:lvl>
    <w:lvl w:ilvl="8">
      <w:start w:val="1"/>
      <w:numFmt w:val="lowerLetter"/>
      <w:lvlText w:val="(%9)"/>
      <w:lvlJc w:val="left"/>
      <w:pPr>
        <w:tabs>
          <w:tab w:val="num" w:pos="4961"/>
        </w:tabs>
        <w:ind w:left="4961" w:hanging="567"/>
      </w:pPr>
      <w:rPr>
        <w:rFonts w:hint="default"/>
      </w:rPr>
    </w:lvl>
  </w:abstractNum>
  <w:abstractNum w:abstractNumId="101" w15:restartNumberingAfterBreak="0">
    <w:nsid w:val="763526CF"/>
    <w:multiLevelType w:val="hybridMultilevel"/>
    <w:tmpl w:val="C412A3EE"/>
    <w:lvl w:ilvl="0" w:tplc="14090001">
      <w:start w:val="1"/>
      <w:numFmt w:val="bullet"/>
      <w:lvlText w:val=""/>
      <w:lvlJc w:val="left"/>
      <w:pPr>
        <w:ind w:left="1080" w:hanging="360"/>
      </w:pPr>
      <w:rPr>
        <w:rFonts w:ascii="Symbol" w:hAnsi="Symbol" w:hint="default"/>
      </w:rPr>
    </w:lvl>
    <w:lvl w:ilvl="1" w:tplc="B77A6514">
      <w:numFmt w:val="bullet"/>
      <w:lvlText w:val="•"/>
      <w:lvlJc w:val="left"/>
      <w:pPr>
        <w:ind w:left="1800" w:hanging="360"/>
      </w:pPr>
      <w:rPr>
        <w:rFonts w:ascii="Arial" w:eastAsiaTheme="majorEastAsia" w:hAnsi="Arial" w:cs="Arial" w:hint="default"/>
      </w:rPr>
    </w:lvl>
    <w:lvl w:ilvl="2" w:tplc="14090005">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2" w15:restartNumberingAfterBreak="0">
    <w:nsid w:val="76FB410C"/>
    <w:multiLevelType w:val="multilevel"/>
    <w:tmpl w:val="287C6E52"/>
    <w:lvl w:ilvl="0">
      <w:start w:val="1"/>
      <w:numFmt w:val="lowerRoman"/>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Letter"/>
      <w:lvlText w:val="(%4)"/>
      <w:lvlJc w:val="left"/>
      <w:pPr>
        <w:ind w:left="720" w:hanging="360"/>
      </w:pPr>
      <w:rPr>
        <w:rFonts w:hint="default"/>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74F673C"/>
    <w:multiLevelType w:val="hybridMultilevel"/>
    <w:tmpl w:val="DB701BBE"/>
    <w:lvl w:ilvl="0" w:tplc="FFFFFFFF">
      <w:start w:val="1"/>
      <w:numFmt w:val="lowerRoman"/>
      <w:lvlText w:val="(%1)"/>
      <w:lvlJc w:val="left"/>
      <w:pPr>
        <w:ind w:left="720" w:hanging="360"/>
      </w:pPr>
      <w:rPr>
        <w:strike w:val="0"/>
        <w:dstrike w:val="0"/>
        <w:u w:val="none"/>
        <w:effect w:val="none"/>
      </w:rPr>
    </w:lvl>
    <w:lvl w:ilvl="1" w:tplc="FFFFFFFF">
      <w:start w:val="1"/>
      <w:numFmt w:val="lowerRoman"/>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78CC76E2"/>
    <w:multiLevelType w:val="hybridMultilevel"/>
    <w:tmpl w:val="433A93EE"/>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5" w15:restartNumberingAfterBreak="0">
    <w:nsid w:val="792E2350"/>
    <w:multiLevelType w:val="hybridMultilevel"/>
    <w:tmpl w:val="2974A1E4"/>
    <w:lvl w:ilvl="0" w:tplc="20049694">
      <w:start w:val="1"/>
      <w:numFmt w:val="lowerRoman"/>
      <w:lvlText w:val="(%1)"/>
      <w:lvlJc w:val="left"/>
      <w:pPr>
        <w:tabs>
          <w:tab w:val="num" w:pos="851"/>
        </w:tabs>
        <w:ind w:left="851" w:hanging="567"/>
      </w:pPr>
      <w:rPr>
        <w:b w:val="0"/>
        <w:bCs w:val="0"/>
        <w:strike w:val="0"/>
        <w:dstrike w:val="0"/>
        <w:sz w:val="22"/>
        <w:szCs w:val="22"/>
        <w:u w:val="none"/>
        <w:effect w:val="none"/>
      </w:rPr>
    </w:lvl>
    <w:lvl w:ilvl="1" w:tplc="3D542266">
      <w:start w:val="1"/>
      <w:numFmt w:val="lowerLetter"/>
      <w:lvlText w:val="%2)"/>
      <w:lvlJc w:val="left"/>
      <w:pPr>
        <w:ind w:left="927" w:hanging="360"/>
      </w:pPr>
    </w:lvl>
    <w:lvl w:ilvl="2" w:tplc="1C880230">
      <w:start w:val="1"/>
      <w:numFmt w:val="decimal"/>
      <w:pStyle w:val="Legal3"/>
      <w:lvlText w:val="(%3)"/>
      <w:lvlJc w:val="left"/>
      <w:pPr>
        <w:ind w:left="1494" w:hanging="360"/>
      </w:pPr>
    </w:lvl>
    <w:lvl w:ilvl="3" w:tplc="4588F694">
      <w:start w:val="1"/>
      <w:numFmt w:val="decimal"/>
      <w:pStyle w:val="Legal4"/>
      <w:lvlText w:val="(%4)"/>
      <w:lvlJc w:val="left"/>
      <w:pPr>
        <w:tabs>
          <w:tab w:val="num" w:pos="2126"/>
        </w:tabs>
        <w:ind w:left="2126" w:hanging="850"/>
      </w:pPr>
    </w:lvl>
    <w:lvl w:ilvl="4" w:tplc="1DA22098">
      <w:start w:val="1"/>
      <w:numFmt w:val="lowerLetter"/>
      <w:pStyle w:val="Legal5"/>
      <w:lvlText w:val="(%5)"/>
      <w:lvlJc w:val="left"/>
      <w:pPr>
        <w:tabs>
          <w:tab w:val="num" w:pos="2693"/>
        </w:tabs>
        <w:ind w:left="2693" w:hanging="567"/>
      </w:pPr>
    </w:lvl>
    <w:lvl w:ilvl="5" w:tplc="C666AA1E">
      <w:start w:val="1"/>
      <w:numFmt w:val="lowerRoman"/>
      <w:pStyle w:val="Legal6"/>
      <w:lvlText w:val="(%6)"/>
      <w:lvlJc w:val="left"/>
      <w:pPr>
        <w:tabs>
          <w:tab w:val="num" w:pos="3413"/>
        </w:tabs>
        <w:ind w:left="3260" w:hanging="567"/>
      </w:pPr>
    </w:lvl>
    <w:lvl w:ilvl="6" w:tplc="DD44F29C">
      <w:start w:val="1"/>
      <w:numFmt w:val="bullet"/>
      <w:pStyle w:val="Legal7"/>
      <w:lvlText w:val=""/>
      <w:lvlJc w:val="left"/>
      <w:pPr>
        <w:tabs>
          <w:tab w:val="num" w:pos="3827"/>
        </w:tabs>
        <w:ind w:left="3827" w:hanging="567"/>
      </w:pPr>
      <w:rPr>
        <w:rFonts w:ascii="Symbol" w:hAnsi="Symbol" w:hint="default"/>
      </w:rPr>
    </w:lvl>
    <w:lvl w:ilvl="7" w:tplc="CA220E94">
      <w:start w:val="1"/>
      <w:numFmt w:val="bullet"/>
      <w:pStyle w:val="Legal8"/>
      <w:lvlText w:val=""/>
      <w:lvlJc w:val="left"/>
      <w:pPr>
        <w:tabs>
          <w:tab w:val="num" w:pos="4394"/>
        </w:tabs>
        <w:ind w:left="4394" w:hanging="567"/>
      </w:pPr>
      <w:rPr>
        <w:rFonts w:ascii="Symbol" w:hAnsi="Symbol" w:hint="default"/>
        <w:sz w:val="20"/>
      </w:rPr>
    </w:lvl>
    <w:lvl w:ilvl="8" w:tplc="855A4228">
      <w:start w:val="1"/>
      <w:numFmt w:val="lowerLetter"/>
      <w:pStyle w:val="Legal9"/>
      <w:lvlText w:val="(%9)"/>
      <w:lvlJc w:val="left"/>
      <w:pPr>
        <w:tabs>
          <w:tab w:val="num" w:pos="4961"/>
        </w:tabs>
        <w:ind w:left="4961" w:hanging="567"/>
      </w:pPr>
    </w:lvl>
  </w:abstractNum>
  <w:abstractNum w:abstractNumId="106" w15:restartNumberingAfterBreak="0">
    <w:nsid w:val="7B292AC4"/>
    <w:multiLevelType w:val="hybridMultilevel"/>
    <w:tmpl w:val="01C43740"/>
    <w:lvl w:ilvl="0" w:tplc="FFFFFFFF">
      <w:start w:val="1"/>
      <w:numFmt w:val="lowerRoman"/>
      <w:lvlText w:val="(%1)"/>
      <w:lvlJc w:val="left"/>
      <w:pPr>
        <w:ind w:left="720" w:hanging="360"/>
      </w:pPr>
      <w:rPr>
        <w:rFonts w:hint="default"/>
        <w:strike w:val="0"/>
        <w:dstrike w:val="0"/>
        <w:u w:val="none"/>
        <w:effect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7BC6315B"/>
    <w:multiLevelType w:val="multilevel"/>
    <w:tmpl w:val="1F02EC4C"/>
    <w:lvl w:ilvl="0">
      <w:start w:val="1"/>
      <w:numFmt w:val="lowerRoman"/>
      <w:lvlText w:val="(%1)"/>
      <w:lvlJc w:val="left"/>
      <w:pPr>
        <w:tabs>
          <w:tab w:val="num" w:pos="720"/>
        </w:tabs>
        <w:ind w:left="720" w:hanging="360"/>
      </w:pPr>
      <w:rPr>
        <w:rFonts w:hint="default"/>
        <w:sz w:val="20"/>
      </w:rPr>
    </w:lvl>
    <w:lvl w:ilvl="1">
      <w:start w:val="1"/>
      <w:numFmt w:val="lowerLetter"/>
      <w:lvlText w:val="(%2)"/>
      <w:lvlJc w:val="left"/>
      <w:pPr>
        <w:ind w:left="720" w:hanging="360"/>
      </w:pPr>
      <w:rPr>
        <w:rFonts w:hint="default"/>
      </w:rPr>
    </w:lvl>
    <w:lvl w:ilvl="2">
      <w:start w:val="1"/>
      <w:numFmt w:val="lowerLetter"/>
      <w:lvlText w:val="%3."/>
      <w:lvlJc w:val="left"/>
      <w:pPr>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CD844EE"/>
    <w:multiLevelType w:val="hybridMultilevel"/>
    <w:tmpl w:val="900C87DE"/>
    <w:lvl w:ilvl="0" w:tplc="FFFFFFFF">
      <w:start w:val="1"/>
      <w:numFmt w:val="lowerRoman"/>
      <w:lvlText w:val="(%1)"/>
      <w:lvlJc w:val="left"/>
      <w:pPr>
        <w:ind w:left="1287" w:hanging="360"/>
      </w:pPr>
      <w:rPr>
        <w:strike w:val="0"/>
        <w:dstrike w:val="0"/>
        <w:u w:val="none"/>
        <w:effect w:val="none"/>
      </w:rPr>
    </w:lvl>
    <w:lvl w:ilvl="1" w:tplc="FFFFFFFF" w:tentative="1">
      <w:start w:val="1"/>
      <w:numFmt w:val="lowerLetter"/>
      <w:lvlText w:val="%2."/>
      <w:lvlJc w:val="left"/>
      <w:pPr>
        <w:ind w:left="2007" w:hanging="360"/>
      </w:pPr>
    </w:lvl>
    <w:lvl w:ilvl="2" w:tplc="0F44F5AE">
      <w:start w:val="1"/>
      <w:numFmt w:val="decimal"/>
      <w:lvlText w:val="(%3)"/>
      <w:lvlJc w:val="right"/>
      <w:pPr>
        <w:ind w:left="2907" w:hanging="360"/>
      </w:pPr>
      <w:rPr>
        <w:rFonts w:asciiTheme="minorHAnsi" w:eastAsia="Times New Roman" w:hAnsiTheme="minorHAnsi" w:cs="Times New Roman"/>
      </w:rPr>
    </w:lvl>
    <w:lvl w:ilvl="3" w:tplc="FFFFFFFF">
      <w:start w:val="1"/>
      <w:numFmt w:val="decimal"/>
      <w:lvlText w:val="%4."/>
      <w:lvlJc w:val="left"/>
      <w:pPr>
        <w:ind w:left="3447" w:hanging="360"/>
      </w:pPr>
    </w:lvl>
    <w:lvl w:ilvl="4" w:tplc="FFFFFFFF">
      <w:start w:val="1"/>
      <w:numFmt w:val="lowerLetter"/>
      <w:lvlText w:val="(%5)"/>
      <w:lvlJc w:val="left"/>
      <w:pPr>
        <w:ind w:left="1713" w:hanging="360"/>
      </w:pPr>
      <w:rPr>
        <w:rFonts w:asciiTheme="minorHAnsi" w:eastAsiaTheme="minorHAnsi" w:hAnsiTheme="minorHAnsi" w:cs="Aptos"/>
      </w:r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9" w15:restartNumberingAfterBreak="0">
    <w:nsid w:val="7F0F40E5"/>
    <w:multiLevelType w:val="hybridMultilevel"/>
    <w:tmpl w:val="586C9296"/>
    <w:lvl w:ilvl="0" w:tplc="FFFFFFFF">
      <w:start w:val="1"/>
      <w:numFmt w:val="low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0" w15:restartNumberingAfterBreak="0">
    <w:nsid w:val="7FBD54CF"/>
    <w:multiLevelType w:val="hybridMultilevel"/>
    <w:tmpl w:val="B07C1ADC"/>
    <w:lvl w:ilvl="0" w:tplc="E73EC692">
      <w:start w:val="1"/>
      <w:numFmt w:val="lowerLetter"/>
      <w:lvlText w:val="(%1)"/>
      <w:lvlJc w:val="left"/>
      <w:pPr>
        <w:ind w:left="1713" w:hanging="360"/>
      </w:pPr>
      <w:rPr>
        <w:rFonts w:asciiTheme="minorHAnsi" w:eastAsiaTheme="minorHAnsi" w:hAnsiTheme="minorHAnsi" w:cs="Aptos"/>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num w:numId="1" w16cid:durableId="1229924897">
    <w:abstractNumId w:val="57"/>
  </w:num>
  <w:num w:numId="2" w16cid:durableId="342709417">
    <w:abstractNumId w:val="23"/>
  </w:num>
  <w:num w:numId="3" w16cid:durableId="1786076524">
    <w:abstractNumId w:val="92"/>
  </w:num>
  <w:num w:numId="4" w16cid:durableId="276790492">
    <w:abstractNumId w:val="64"/>
  </w:num>
  <w:num w:numId="5" w16cid:durableId="1140420073">
    <w:abstractNumId w:val="21"/>
  </w:num>
  <w:num w:numId="6" w16cid:durableId="724835367">
    <w:abstractNumId w:val="71"/>
  </w:num>
  <w:num w:numId="7" w16cid:durableId="2003124937">
    <w:abstractNumId w:val="29"/>
  </w:num>
  <w:num w:numId="8" w16cid:durableId="1376394882">
    <w:abstractNumId w:val="73"/>
  </w:num>
  <w:num w:numId="9" w16cid:durableId="490954083">
    <w:abstractNumId w:val="7"/>
  </w:num>
  <w:num w:numId="10" w16cid:durableId="263415286">
    <w:abstractNumId w:val="97"/>
  </w:num>
  <w:num w:numId="11" w16cid:durableId="994258862">
    <w:abstractNumId w:val="26"/>
  </w:num>
  <w:num w:numId="12" w16cid:durableId="1398170759">
    <w:abstractNumId w:val="53"/>
  </w:num>
  <w:num w:numId="13" w16cid:durableId="931160936">
    <w:abstractNumId w:val="101"/>
  </w:num>
  <w:num w:numId="14" w16cid:durableId="240413542">
    <w:abstractNumId w:val="88"/>
  </w:num>
  <w:num w:numId="15" w16cid:durableId="967903969">
    <w:abstractNumId w:val="104"/>
  </w:num>
  <w:num w:numId="16" w16cid:durableId="36516458">
    <w:abstractNumId w:val="84"/>
  </w:num>
  <w:num w:numId="17" w16cid:durableId="2069304768">
    <w:abstractNumId w:val="43"/>
  </w:num>
  <w:num w:numId="18" w16cid:durableId="75441854">
    <w:abstractNumId w:val="33"/>
  </w:num>
  <w:num w:numId="19" w16cid:durableId="1538851068">
    <w:abstractNumId w:val="85"/>
  </w:num>
  <w:num w:numId="20" w16cid:durableId="375813400">
    <w:abstractNumId w:val="59"/>
  </w:num>
  <w:num w:numId="21" w16cid:durableId="72824138">
    <w:abstractNumId w:val="105"/>
  </w:num>
  <w:num w:numId="22" w16cid:durableId="365254817">
    <w:abstractNumId w:val="55"/>
  </w:num>
  <w:num w:numId="23" w16cid:durableId="672999582">
    <w:abstractNumId w:val="15"/>
  </w:num>
  <w:num w:numId="24" w16cid:durableId="1347710495">
    <w:abstractNumId w:val="47"/>
  </w:num>
  <w:num w:numId="25" w16cid:durableId="1791510620">
    <w:abstractNumId w:val="52"/>
  </w:num>
  <w:num w:numId="26" w16cid:durableId="214970518">
    <w:abstractNumId w:val="14"/>
  </w:num>
  <w:num w:numId="27" w16cid:durableId="1674062657">
    <w:abstractNumId w:val="34"/>
  </w:num>
  <w:num w:numId="28" w16cid:durableId="1067804228">
    <w:abstractNumId w:val="45"/>
  </w:num>
  <w:num w:numId="29" w16cid:durableId="800457615">
    <w:abstractNumId w:val="38"/>
  </w:num>
  <w:num w:numId="30" w16cid:durableId="1175267448">
    <w:abstractNumId w:val="17"/>
  </w:num>
  <w:num w:numId="31" w16cid:durableId="1552769472">
    <w:abstractNumId w:val="76"/>
  </w:num>
  <w:num w:numId="32" w16cid:durableId="1121025881">
    <w:abstractNumId w:val="27"/>
  </w:num>
  <w:num w:numId="33" w16cid:durableId="1664506034">
    <w:abstractNumId w:val="89"/>
  </w:num>
  <w:num w:numId="34" w16cid:durableId="602955738">
    <w:abstractNumId w:val="5"/>
  </w:num>
  <w:num w:numId="35" w16cid:durableId="1690905860">
    <w:abstractNumId w:val="105"/>
  </w:num>
  <w:num w:numId="36" w16cid:durableId="1069765827">
    <w:abstractNumId w:val="87"/>
  </w:num>
  <w:num w:numId="37" w16cid:durableId="1577207808">
    <w:abstractNumId w:val="28"/>
  </w:num>
  <w:num w:numId="38" w16cid:durableId="655494221">
    <w:abstractNumId w:val="48"/>
  </w:num>
  <w:num w:numId="39" w16cid:durableId="2063869584">
    <w:abstractNumId w:val="22"/>
  </w:num>
  <w:num w:numId="40" w16cid:durableId="2034450721">
    <w:abstractNumId w:val="82"/>
  </w:num>
  <w:num w:numId="41" w16cid:durableId="1663003777">
    <w:abstractNumId w:val="94"/>
  </w:num>
  <w:num w:numId="42" w16cid:durableId="1048453485">
    <w:abstractNumId w:val="107"/>
  </w:num>
  <w:num w:numId="43" w16cid:durableId="1017580505">
    <w:abstractNumId w:val="24"/>
  </w:num>
  <w:num w:numId="44" w16cid:durableId="628970923">
    <w:abstractNumId w:val="75"/>
  </w:num>
  <w:num w:numId="45" w16cid:durableId="798689763">
    <w:abstractNumId w:val="19"/>
  </w:num>
  <w:num w:numId="46" w16cid:durableId="153421929">
    <w:abstractNumId w:val="78"/>
  </w:num>
  <w:num w:numId="47" w16cid:durableId="339624472">
    <w:abstractNumId w:val="41"/>
  </w:num>
  <w:num w:numId="48" w16cid:durableId="1682656834">
    <w:abstractNumId w:val="62"/>
  </w:num>
  <w:num w:numId="49" w16cid:durableId="687607449">
    <w:abstractNumId w:val="105"/>
  </w:num>
  <w:num w:numId="50" w16cid:durableId="1996566544">
    <w:abstractNumId w:val="70"/>
  </w:num>
  <w:num w:numId="51" w16cid:durableId="1206067643">
    <w:abstractNumId w:val="54"/>
  </w:num>
  <w:num w:numId="52" w16cid:durableId="1647707812">
    <w:abstractNumId w:val="36"/>
  </w:num>
  <w:num w:numId="53" w16cid:durableId="1548836155">
    <w:abstractNumId w:val="30"/>
  </w:num>
  <w:num w:numId="54" w16cid:durableId="786126185">
    <w:abstractNumId w:val="105"/>
  </w:num>
  <w:num w:numId="55" w16cid:durableId="73091097">
    <w:abstractNumId w:val="69"/>
  </w:num>
  <w:num w:numId="56" w16cid:durableId="1614243146">
    <w:abstractNumId w:val="2"/>
  </w:num>
  <w:num w:numId="57" w16cid:durableId="756558771">
    <w:abstractNumId w:val="35"/>
  </w:num>
  <w:num w:numId="58" w16cid:durableId="1332223049">
    <w:abstractNumId w:val="65"/>
  </w:num>
  <w:num w:numId="59" w16cid:durableId="1226985957">
    <w:abstractNumId w:val="95"/>
  </w:num>
  <w:num w:numId="60" w16cid:durableId="1010179607">
    <w:abstractNumId w:val="102"/>
  </w:num>
  <w:num w:numId="61" w16cid:durableId="1037463455">
    <w:abstractNumId w:val="77"/>
  </w:num>
  <w:num w:numId="62" w16cid:durableId="1958757337">
    <w:abstractNumId w:val="100"/>
  </w:num>
  <w:num w:numId="63" w16cid:durableId="336813604">
    <w:abstractNumId w:val="105"/>
  </w:num>
  <w:num w:numId="64" w16cid:durableId="861626834">
    <w:abstractNumId w:val="103"/>
  </w:num>
  <w:num w:numId="65" w16cid:durableId="223294859">
    <w:abstractNumId w:val="32"/>
  </w:num>
  <w:num w:numId="66" w16cid:durableId="1784810809">
    <w:abstractNumId w:val="12"/>
  </w:num>
  <w:num w:numId="67" w16cid:durableId="343746441">
    <w:abstractNumId w:val="83"/>
  </w:num>
  <w:num w:numId="68" w16cid:durableId="1473254938">
    <w:abstractNumId w:val="18"/>
  </w:num>
  <w:num w:numId="69" w16cid:durableId="885021120">
    <w:abstractNumId w:val="40"/>
  </w:num>
  <w:num w:numId="70" w16cid:durableId="61145807">
    <w:abstractNumId w:val="61"/>
  </w:num>
  <w:num w:numId="71" w16cid:durableId="1320037571">
    <w:abstractNumId w:val="4"/>
  </w:num>
  <w:num w:numId="72" w16cid:durableId="403262594">
    <w:abstractNumId w:val="56"/>
  </w:num>
  <w:num w:numId="73" w16cid:durableId="1883320113">
    <w:abstractNumId w:val="9"/>
  </w:num>
  <w:num w:numId="74" w16cid:durableId="332879262">
    <w:abstractNumId w:val="8"/>
  </w:num>
  <w:num w:numId="75" w16cid:durableId="1785927716">
    <w:abstractNumId w:val="93"/>
  </w:num>
  <w:num w:numId="76" w16cid:durableId="164521307">
    <w:abstractNumId w:val="13"/>
  </w:num>
  <w:num w:numId="77" w16cid:durableId="221982857">
    <w:abstractNumId w:val="91"/>
  </w:num>
  <w:num w:numId="78" w16cid:durableId="1245992817">
    <w:abstractNumId w:val="58"/>
  </w:num>
  <w:num w:numId="79" w16cid:durableId="1998651558">
    <w:abstractNumId w:val="0"/>
  </w:num>
  <w:num w:numId="80" w16cid:durableId="780222919">
    <w:abstractNumId w:val="66"/>
  </w:num>
  <w:num w:numId="81" w16cid:durableId="1476331735">
    <w:abstractNumId w:val="96"/>
  </w:num>
  <w:num w:numId="82" w16cid:durableId="411702114">
    <w:abstractNumId w:val="90"/>
  </w:num>
  <w:num w:numId="83" w16cid:durableId="76364988">
    <w:abstractNumId w:val="98"/>
  </w:num>
  <w:num w:numId="84" w16cid:durableId="1107776832">
    <w:abstractNumId w:val="72"/>
  </w:num>
  <w:num w:numId="85" w16cid:durableId="1345012731">
    <w:abstractNumId w:val="109"/>
  </w:num>
  <w:num w:numId="86" w16cid:durableId="1311327936">
    <w:abstractNumId w:val="1"/>
  </w:num>
  <w:num w:numId="87" w16cid:durableId="1324698148">
    <w:abstractNumId w:val="37"/>
  </w:num>
  <w:num w:numId="88" w16cid:durableId="935095432">
    <w:abstractNumId w:val="99"/>
  </w:num>
  <w:num w:numId="89" w16cid:durableId="1606812164">
    <w:abstractNumId w:val="74"/>
  </w:num>
  <w:num w:numId="90" w16cid:durableId="1590194073">
    <w:abstractNumId w:val="63"/>
  </w:num>
  <w:num w:numId="91" w16cid:durableId="694160803">
    <w:abstractNumId w:val="10"/>
  </w:num>
  <w:num w:numId="92" w16cid:durableId="414278987">
    <w:abstractNumId w:val="44"/>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9940856">
    <w:abstractNumId w:val="6"/>
  </w:num>
  <w:num w:numId="94" w16cid:durableId="644429779">
    <w:abstractNumId w:val="105"/>
  </w:num>
  <w:num w:numId="95" w16cid:durableId="1161235501">
    <w:abstractNumId w:val="105"/>
  </w:num>
  <w:num w:numId="96" w16cid:durableId="1736276829">
    <w:abstractNumId w:val="105"/>
  </w:num>
  <w:num w:numId="97" w16cid:durableId="1208026916">
    <w:abstractNumId w:val="50"/>
  </w:num>
  <w:num w:numId="98" w16cid:durableId="1783570523">
    <w:abstractNumId w:val="20"/>
  </w:num>
  <w:num w:numId="99" w16cid:durableId="696857574">
    <w:abstractNumId w:val="49"/>
  </w:num>
  <w:num w:numId="100" w16cid:durableId="1568033873">
    <w:abstractNumId w:val="80"/>
  </w:num>
  <w:num w:numId="101" w16cid:durableId="1296259991">
    <w:abstractNumId w:val="79"/>
  </w:num>
  <w:num w:numId="102" w16cid:durableId="1934895342">
    <w:abstractNumId w:val="46"/>
  </w:num>
  <w:num w:numId="103" w16cid:durableId="156041650">
    <w:abstractNumId w:val="68"/>
  </w:num>
  <w:num w:numId="104" w16cid:durableId="1902133369">
    <w:abstractNumId w:val="42"/>
  </w:num>
  <w:num w:numId="105" w16cid:durableId="1852992515">
    <w:abstractNumId w:val="67"/>
  </w:num>
  <w:num w:numId="106" w16cid:durableId="763188369">
    <w:abstractNumId w:val="3"/>
  </w:num>
  <w:num w:numId="107" w16cid:durableId="1061367619">
    <w:abstractNumId w:val="81"/>
  </w:num>
  <w:num w:numId="108" w16cid:durableId="1606690798">
    <w:abstractNumId w:val="51"/>
  </w:num>
  <w:num w:numId="109" w16cid:durableId="1292440587">
    <w:abstractNumId w:val="39"/>
  </w:num>
  <w:num w:numId="110" w16cid:durableId="1492258088">
    <w:abstractNumId w:val="60"/>
  </w:num>
  <w:num w:numId="111" w16cid:durableId="1529029996">
    <w:abstractNumId w:val="106"/>
  </w:num>
  <w:num w:numId="112" w16cid:durableId="470253406">
    <w:abstractNumId w:val="110"/>
  </w:num>
  <w:num w:numId="113" w16cid:durableId="1907296472">
    <w:abstractNumId w:val="86"/>
  </w:num>
  <w:num w:numId="114" w16cid:durableId="483161950">
    <w:abstractNumId w:val="31"/>
  </w:num>
  <w:num w:numId="115" w16cid:durableId="260380141">
    <w:abstractNumId w:val="108"/>
  </w:num>
  <w:num w:numId="116" w16cid:durableId="1219899522">
    <w:abstractNumId w:val="25"/>
  </w:num>
  <w:num w:numId="117" w16cid:durableId="1702316214">
    <w:abstractNumId w:val="16"/>
  </w:num>
  <w:num w:numId="118" w16cid:durableId="635376256">
    <w:abstractNumId w:val="11"/>
  </w:num>
  <w:num w:numId="119" w16cid:durableId="250159746">
    <w:abstractNumId w:val="105"/>
  </w:num>
  <w:num w:numId="120" w16cid:durableId="936669740">
    <w:abstractNumId w:val="105"/>
    <w:lvlOverride w:ilvl="0">
      <w:startOverride w:val="5"/>
    </w:lvlOverride>
    <w:lvlOverride w:ilvl="1"/>
    <w:lvlOverride w:ilvl="2"/>
    <w:lvlOverride w:ilvl="3"/>
    <w:lvlOverride w:ilvl="4"/>
    <w:lvlOverride w:ilvl="5"/>
    <w:lvlOverride w:ilvl="6"/>
    <w:lvlOverride w:ilvl="7"/>
    <w:lvlOverride w:ilvl="8">
      <w:startOverride w:val="3"/>
    </w:lvlOverride>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3E7C"/>
    <w:rsid w:val="00001CF8"/>
    <w:rsid w:val="000020B8"/>
    <w:rsid w:val="000026AC"/>
    <w:rsid w:val="0000304F"/>
    <w:rsid w:val="00003475"/>
    <w:rsid w:val="00003557"/>
    <w:rsid w:val="00003BF0"/>
    <w:rsid w:val="00003F60"/>
    <w:rsid w:val="0000558F"/>
    <w:rsid w:val="000057BD"/>
    <w:rsid w:val="00006725"/>
    <w:rsid w:val="00006876"/>
    <w:rsid w:val="00011168"/>
    <w:rsid w:val="000123FA"/>
    <w:rsid w:val="00013B6E"/>
    <w:rsid w:val="00020EB6"/>
    <w:rsid w:val="00021C69"/>
    <w:rsid w:val="00024067"/>
    <w:rsid w:val="00025A4E"/>
    <w:rsid w:val="0002774F"/>
    <w:rsid w:val="00033DE2"/>
    <w:rsid w:val="00034095"/>
    <w:rsid w:val="00034798"/>
    <w:rsid w:val="00036A8A"/>
    <w:rsid w:val="00040447"/>
    <w:rsid w:val="00041C7A"/>
    <w:rsid w:val="0004242F"/>
    <w:rsid w:val="0004254A"/>
    <w:rsid w:val="000426DA"/>
    <w:rsid w:val="00042CB1"/>
    <w:rsid w:val="00043C22"/>
    <w:rsid w:val="000451F2"/>
    <w:rsid w:val="000453B7"/>
    <w:rsid w:val="00046678"/>
    <w:rsid w:val="000520A6"/>
    <w:rsid w:val="00052EC9"/>
    <w:rsid w:val="00052F77"/>
    <w:rsid w:val="00060BA3"/>
    <w:rsid w:val="00061004"/>
    <w:rsid w:val="00063927"/>
    <w:rsid w:val="00065E47"/>
    <w:rsid w:val="00071D49"/>
    <w:rsid w:val="00072C92"/>
    <w:rsid w:val="00072E62"/>
    <w:rsid w:val="0007382C"/>
    <w:rsid w:val="00073874"/>
    <w:rsid w:val="00075F23"/>
    <w:rsid w:val="000762A0"/>
    <w:rsid w:val="0008282C"/>
    <w:rsid w:val="000832A8"/>
    <w:rsid w:val="0008361D"/>
    <w:rsid w:val="000864A2"/>
    <w:rsid w:val="00087409"/>
    <w:rsid w:val="0009038A"/>
    <w:rsid w:val="000946DF"/>
    <w:rsid w:val="00095FC0"/>
    <w:rsid w:val="00097599"/>
    <w:rsid w:val="000A0718"/>
    <w:rsid w:val="000B047A"/>
    <w:rsid w:val="000B187D"/>
    <w:rsid w:val="000B1A68"/>
    <w:rsid w:val="000B289F"/>
    <w:rsid w:val="000B2AB1"/>
    <w:rsid w:val="000B31DC"/>
    <w:rsid w:val="000B494E"/>
    <w:rsid w:val="000B5294"/>
    <w:rsid w:val="000B5ED5"/>
    <w:rsid w:val="000B5F13"/>
    <w:rsid w:val="000B5F59"/>
    <w:rsid w:val="000B6848"/>
    <w:rsid w:val="000B73E2"/>
    <w:rsid w:val="000C14F5"/>
    <w:rsid w:val="000C1812"/>
    <w:rsid w:val="000C3102"/>
    <w:rsid w:val="000C3BD0"/>
    <w:rsid w:val="000C3CAB"/>
    <w:rsid w:val="000C44C6"/>
    <w:rsid w:val="000D15F2"/>
    <w:rsid w:val="000D30E9"/>
    <w:rsid w:val="000D72D7"/>
    <w:rsid w:val="000E19A6"/>
    <w:rsid w:val="000E1DCE"/>
    <w:rsid w:val="000E2AD6"/>
    <w:rsid w:val="000E3688"/>
    <w:rsid w:val="000E741C"/>
    <w:rsid w:val="000F1007"/>
    <w:rsid w:val="000F2277"/>
    <w:rsid w:val="000F3D13"/>
    <w:rsid w:val="000F606A"/>
    <w:rsid w:val="000F60C7"/>
    <w:rsid w:val="000F76B6"/>
    <w:rsid w:val="000F79A8"/>
    <w:rsid w:val="00100096"/>
    <w:rsid w:val="00102105"/>
    <w:rsid w:val="00102468"/>
    <w:rsid w:val="0011026E"/>
    <w:rsid w:val="00110C21"/>
    <w:rsid w:val="00112C80"/>
    <w:rsid w:val="00114990"/>
    <w:rsid w:val="0012008D"/>
    <w:rsid w:val="00122DDE"/>
    <w:rsid w:val="00123066"/>
    <w:rsid w:val="00123F04"/>
    <w:rsid w:val="001248BC"/>
    <w:rsid w:val="001330B5"/>
    <w:rsid w:val="001334C7"/>
    <w:rsid w:val="00134078"/>
    <w:rsid w:val="0013459A"/>
    <w:rsid w:val="001373B6"/>
    <w:rsid w:val="00140A79"/>
    <w:rsid w:val="00141842"/>
    <w:rsid w:val="00142550"/>
    <w:rsid w:val="0014442D"/>
    <w:rsid w:val="00144641"/>
    <w:rsid w:val="00144D26"/>
    <w:rsid w:val="00146909"/>
    <w:rsid w:val="00147605"/>
    <w:rsid w:val="001516F3"/>
    <w:rsid w:val="00153A28"/>
    <w:rsid w:val="001555E0"/>
    <w:rsid w:val="00157C90"/>
    <w:rsid w:val="001613AF"/>
    <w:rsid w:val="0016488B"/>
    <w:rsid w:val="00165BF9"/>
    <w:rsid w:val="00165CF3"/>
    <w:rsid w:val="0016747A"/>
    <w:rsid w:val="001707D3"/>
    <w:rsid w:val="001711D7"/>
    <w:rsid w:val="00171760"/>
    <w:rsid w:val="001726B1"/>
    <w:rsid w:val="001740A4"/>
    <w:rsid w:val="00175A0E"/>
    <w:rsid w:val="001761AF"/>
    <w:rsid w:val="001828D3"/>
    <w:rsid w:val="00183EAA"/>
    <w:rsid w:val="001845AF"/>
    <w:rsid w:val="00185A25"/>
    <w:rsid w:val="001861F0"/>
    <w:rsid w:val="00187E43"/>
    <w:rsid w:val="00192908"/>
    <w:rsid w:val="00193E8F"/>
    <w:rsid w:val="0019530B"/>
    <w:rsid w:val="00195F10"/>
    <w:rsid w:val="001A1056"/>
    <w:rsid w:val="001A2D25"/>
    <w:rsid w:val="001A3565"/>
    <w:rsid w:val="001A3635"/>
    <w:rsid w:val="001A4227"/>
    <w:rsid w:val="001A63BF"/>
    <w:rsid w:val="001A6791"/>
    <w:rsid w:val="001B000C"/>
    <w:rsid w:val="001B07C2"/>
    <w:rsid w:val="001B0957"/>
    <w:rsid w:val="001B28C0"/>
    <w:rsid w:val="001B48F4"/>
    <w:rsid w:val="001B67A9"/>
    <w:rsid w:val="001B71CC"/>
    <w:rsid w:val="001C0B62"/>
    <w:rsid w:val="001C0EB5"/>
    <w:rsid w:val="001C0ED5"/>
    <w:rsid w:val="001C1198"/>
    <w:rsid w:val="001C2904"/>
    <w:rsid w:val="001C3B2C"/>
    <w:rsid w:val="001C43CD"/>
    <w:rsid w:val="001C7C01"/>
    <w:rsid w:val="001D0640"/>
    <w:rsid w:val="001D1839"/>
    <w:rsid w:val="001D19A4"/>
    <w:rsid w:val="001D2483"/>
    <w:rsid w:val="001D3FA1"/>
    <w:rsid w:val="001D5725"/>
    <w:rsid w:val="001E2FB4"/>
    <w:rsid w:val="001E3C5B"/>
    <w:rsid w:val="001E4DFB"/>
    <w:rsid w:val="001E603C"/>
    <w:rsid w:val="001E704D"/>
    <w:rsid w:val="001E70FE"/>
    <w:rsid w:val="001F14FD"/>
    <w:rsid w:val="001F18FC"/>
    <w:rsid w:val="001F2910"/>
    <w:rsid w:val="001F34C4"/>
    <w:rsid w:val="001F3676"/>
    <w:rsid w:val="001F3CD0"/>
    <w:rsid w:val="001F5DA0"/>
    <w:rsid w:val="0020031C"/>
    <w:rsid w:val="0020158C"/>
    <w:rsid w:val="002015C1"/>
    <w:rsid w:val="0020381E"/>
    <w:rsid w:val="00203CA3"/>
    <w:rsid w:val="00205085"/>
    <w:rsid w:val="00206553"/>
    <w:rsid w:val="00206633"/>
    <w:rsid w:val="002068B8"/>
    <w:rsid w:val="0021254B"/>
    <w:rsid w:val="00216F40"/>
    <w:rsid w:val="00217360"/>
    <w:rsid w:val="00222016"/>
    <w:rsid w:val="00222054"/>
    <w:rsid w:val="00223BD1"/>
    <w:rsid w:val="00224B22"/>
    <w:rsid w:val="0022513F"/>
    <w:rsid w:val="00225CFC"/>
    <w:rsid w:val="0022649D"/>
    <w:rsid w:val="00227A49"/>
    <w:rsid w:val="002303AC"/>
    <w:rsid w:val="002308F2"/>
    <w:rsid w:val="00230F86"/>
    <w:rsid w:val="002311D5"/>
    <w:rsid w:val="0023138A"/>
    <w:rsid w:val="00231703"/>
    <w:rsid w:val="002324F8"/>
    <w:rsid w:val="00232A44"/>
    <w:rsid w:val="0023342B"/>
    <w:rsid w:val="002335F4"/>
    <w:rsid w:val="00234620"/>
    <w:rsid w:val="00235411"/>
    <w:rsid w:val="00237FEB"/>
    <w:rsid w:val="002405BE"/>
    <w:rsid w:val="00240A1F"/>
    <w:rsid w:val="00240C38"/>
    <w:rsid w:val="0024195F"/>
    <w:rsid w:val="00241F81"/>
    <w:rsid w:val="00242263"/>
    <w:rsid w:val="00242A54"/>
    <w:rsid w:val="0024340D"/>
    <w:rsid w:val="002451CC"/>
    <w:rsid w:val="00246D1D"/>
    <w:rsid w:val="00246E65"/>
    <w:rsid w:val="00246FC9"/>
    <w:rsid w:val="00251AE2"/>
    <w:rsid w:val="00252073"/>
    <w:rsid w:val="00252EE8"/>
    <w:rsid w:val="00255027"/>
    <w:rsid w:val="00256A67"/>
    <w:rsid w:val="00263356"/>
    <w:rsid w:val="00264DDF"/>
    <w:rsid w:val="00266262"/>
    <w:rsid w:val="0026725D"/>
    <w:rsid w:val="002715FB"/>
    <w:rsid w:val="00274F3C"/>
    <w:rsid w:val="00275667"/>
    <w:rsid w:val="00276994"/>
    <w:rsid w:val="00281C1F"/>
    <w:rsid w:val="00281F2E"/>
    <w:rsid w:val="002829AF"/>
    <w:rsid w:val="00282BD6"/>
    <w:rsid w:val="002834A9"/>
    <w:rsid w:val="00283ED2"/>
    <w:rsid w:val="0028409A"/>
    <w:rsid w:val="0028673F"/>
    <w:rsid w:val="00291151"/>
    <w:rsid w:val="00291F3C"/>
    <w:rsid w:val="00292B26"/>
    <w:rsid w:val="0029389C"/>
    <w:rsid w:val="00293AF4"/>
    <w:rsid w:val="00294AE2"/>
    <w:rsid w:val="00295B46"/>
    <w:rsid w:val="00296BDC"/>
    <w:rsid w:val="002A2403"/>
    <w:rsid w:val="002A2DC0"/>
    <w:rsid w:val="002A2F1D"/>
    <w:rsid w:val="002A30C5"/>
    <w:rsid w:val="002A3C72"/>
    <w:rsid w:val="002A3D89"/>
    <w:rsid w:val="002A4238"/>
    <w:rsid w:val="002A4943"/>
    <w:rsid w:val="002A4B83"/>
    <w:rsid w:val="002A79DB"/>
    <w:rsid w:val="002A7C2D"/>
    <w:rsid w:val="002B30BB"/>
    <w:rsid w:val="002B3256"/>
    <w:rsid w:val="002B47B4"/>
    <w:rsid w:val="002B489B"/>
    <w:rsid w:val="002B4F23"/>
    <w:rsid w:val="002B55ED"/>
    <w:rsid w:val="002B634A"/>
    <w:rsid w:val="002C0667"/>
    <w:rsid w:val="002C1093"/>
    <w:rsid w:val="002C17BC"/>
    <w:rsid w:val="002C23C8"/>
    <w:rsid w:val="002C721D"/>
    <w:rsid w:val="002C7747"/>
    <w:rsid w:val="002D0E96"/>
    <w:rsid w:val="002D13C7"/>
    <w:rsid w:val="002D3139"/>
    <w:rsid w:val="002D3AB0"/>
    <w:rsid w:val="002D4664"/>
    <w:rsid w:val="002D4744"/>
    <w:rsid w:val="002D4810"/>
    <w:rsid w:val="002D4E3C"/>
    <w:rsid w:val="002D67DA"/>
    <w:rsid w:val="002D74C4"/>
    <w:rsid w:val="002D7514"/>
    <w:rsid w:val="002D79F1"/>
    <w:rsid w:val="002E24F7"/>
    <w:rsid w:val="002E2678"/>
    <w:rsid w:val="002E32D5"/>
    <w:rsid w:val="002E44E0"/>
    <w:rsid w:val="002E49EE"/>
    <w:rsid w:val="002E4C44"/>
    <w:rsid w:val="002E5DEC"/>
    <w:rsid w:val="002E6530"/>
    <w:rsid w:val="002E7591"/>
    <w:rsid w:val="002F2A4B"/>
    <w:rsid w:val="002F384B"/>
    <w:rsid w:val="002F3D04"/>
    <w:rsid w:val="002F4B40"/>
    <w:rsid w:val="002F4BBF"/>
    <w:rsid w:val="002F681B"/>
    <w:rsid w:val="002F7185"/>
    <w:rsid w:val="00300C2A"/>
    <w:rsid w:val="00301CAC"/>
    <w:rsid w:val="0030682E"/>
    <w:rsid w:val="00306C87"/>
    <w:rsid w:val="00307948"/>
    <w:rsid w:val="00310B3F"/>
    <w:rsid w:val="00314D9E"/>
    <w:rsid w:val="00314F20"/>
    <w:rsid w:val="00314FCA"/>
    <w:rsid w:val="00315573"/>
    <w:rsid w:val="003170AD"/>
    <w:rsid w:val="0032019B"/>
    <w:rsid w:val="00322110"/>
    <w:rsid w:val="003221A3"/>
    <w:rsid w:val="00322609"/>
    <w:rsid w:val="0032344B"/>
    <w:rsid w:val="00325200"/>
    <w:rsid w:val="00325777"/>
    <w:rsid w:val="00326CE5"/>
    <w:rsid w:val="00327ACE"/>
    <w:rsid w:val="00327DEC"/>
    <w:rsid w:val="0033114B"/>
    <w:rsid w:val="00331A5D"/>
    <w:rsid w:val="00333007"/>
    <w:rsid w:val="0033381A"/>
    <w:rsid w:val="0033397A"/>
    <w:rsid w:val="00334208"/>
    <w:rsid w:val="00334844"/>
    <w:rsid w:val="00334CA3"/>
    <w:rsid w:val="003366B6"/>
    <w:rsid w:val="003411AE"/>
    <w:rsid w:val="00344068"/>
    <w:rsid w:val="00344144"/>
    <w:rsid w:val="00344788"/>
    <w:rsid w:val="00344B3F"/>
    <w:rsid w:val="00344E6C"/>
    <w:rsid w:val="00347CB3"/>
    <w:rsid w:val="00350F07"/>
    <w:rsid w:val="003529B7"/>
    <w:rsid w:val="00355C26"/>
    <w:rsid w:val="003567C2"/>
    <w:rsid w:val="00360616"/>
    <w:rsid w:val="00360F1F"/>
    <w:rsid w:val="00361D76"/>
    <w:rsid w:val="003639FE"/>
    <w:rsid w:val="00363E9E"/>
    <w:rsid w:val="00364FE9"/>
    <w:rsid w:val="00365776"/>
    <w:rsid w:val="00370F2E"/>
    <w:rsid w:val="00371A2B"/>
    <w:rsid w:val="003730B1"/>
    <w:rsid w:val="00374808"/>
    <w:rsid w:val="00374F62"/>
    <w:rsid w:val="0037613F"/>
    <w:rsid w:val="00376878"/>
    <w:rsid w:val="00376F8E"/>
    <w:rsid w:val="00377BF1"/>
    <w:rsid w:val="003801E1"/>
    <w:rsid w:val="00382845"/>
    <w:rsid w:val="00384385"/>
    <w:rsid w:val="0038564B"/>
    <w:rsid w:val="003865AD"/>
    <w:rsid w:val="003875A0"/>
    <w:rsid w:val="00387EB5"/>
    <w:rsid w:val="0039016F"/>
    <w:rsid w:val="00391421"/>
    <w:rsid w:val="00392235"/>
    <w:rsid w:val="00393F47"/>
    <w:rsid w:val="003945C2"/>
    <w:rsid w:val="00396E30"/>
    <w:rsid w:val="003A0B6E"/>
    <w:rsid w:val="003A3BE0"/>
    <w:rsid w:val="003A3E60"/>
    <w:rsid w:val="003A4A04"/>
    <w:rsid w:val="003A722C"/>
    <w:rsid w:val="003A74B9"/>
    <w:rsid w:val="003B0CB2"/>
    <w:rsid w:val="003B317D"/>
    <w:rsid w:val="003B4135"/>
    <w:rsid w:val="003B5E3C"/>
    <w:rsid w:val="003B66D3"/>
    <w:rsid w:val="003B75A0"/>
    <w:rsid w:val="003B7A42"/>
    <w:rsid w:val="003C1534"/>
    <w:rsid w:val="003C568D"/>
    <w:rsid w:val="003D0785"/>
    <w:rsid w:val="003D19BC"/>
    <w:rsid w:val="003D2794"/>
    <w:rsid w:val="003D4AE8"/>
    <w:rsid w:val="003D5A44"/>
    <w:rsid w:val="003D64DB"/>
    <w:rsid w:val="003E0612"/>
    <w:rsid w:val="003E4466"/>
    <w:rsid w:val="003E492B"/>
    <w:rsid w:val="003E5696"/>
    <w:rsid w:val="003E57C1"/>
    <w:rsid w:val="003F0786"/>
    <w:rsid w:val="003F0E7D"/>
    <w:rsid w:val="003F2753"/>
    <w:rsid w:val="003F62DE"/>
    <w:rsid w:val="003F6DF5"/>
    <w:rsid w:val="004021C7"/>
    <w:rsid w:val="004057A3"/>
    <w:rsid w:val="00407149"/>
    <w:rsid w:val="00410FDB"/>
    <w:rsid w:val="004113CC"/>
    <w:rsid w:val="00413691"/>
    <w:rsid w:val="00414332"/>
    <w:rsid w:val="00415A91"/>
    <w:rsid w:val="00417495"/>
    <w:rsid w:val="00417B01"/>
    <w:rsid w:val="004200C6"/>
    <w:rsid w:val="00421D25"/>
    <w:rsid w:val="0042228C"/>
    <w:rsid w:val="004333F9"/>
    <w:rsid w:val="00434360"/>
    <w:rsid w:val="00434F50"/>
    <w:rsid w:val="0043598A"/>
    <w:rsid w:val="0043690F"/>
    <w:rsid w:val="00436BC3"/>
    <w:rsid w:val="00437116"/>
    <w:rsid w:val="00440B1F"/>
    <w:rsid w:val="00443F2A"/>
    <w:rsid w:val="00445034"/>
    <w:rsid w:val="00446A11"/>
    <w:rsid w:val="004473A6"/>
    <w:rsid w:val="0044780E"/>
    <w:rsid w:val="0045649E"/>
    <w:rsid w:val="0046039B"/>
    <w:rsid w:val="00460405"/>
    <w:rsid w:val="0046055F"/>
    <w:rsid w:val="00460A58"/>
    <w:rsid w:val="0046286B"/>
    <w:rsid w:val="0046491D"/>
    <w:rsid w:val="004672D1"/>
    <w:rsid w:val="00470471"/>
    <w:rsid w:val="0047122A"/>
    <w:rsid w:val="004718EC"/>
    <w:rsid w:val="00471E2E"/>
    <w:rsid w:val="00472002"/>
    <w:rsid w:val="004731B8"/>
    <w:rsid w:val="00473A97"/>
    <w:rsid w:val="00474B24"/>
    <w:rsid w:val="00475406"/>
    <w:rsid w:val="0047659C"/>
    <w:rsid w:val="00477567"/>
    <w:rsid w:val="00481325"/>
    <w:rsid w:val="00483A59"/>
    <w:rsid w:val="00486800"/>
    <w:rsid w:val="00490B93"/>
    <w:rsid w:val="004A00DC"/>
    <w:rsid w:val="004A1047"/>
    <w:rsid w:val="004A1319"/>
    <w:rsid w:val="004A294A"/>
    <w:rsid w:val="004A335E"/>
    <w:rsid w:val="004A348B"/>
    <w:rsid w:val="004A6139"/>
    <w:rsid w:val="004A65E5"/>
    <w:rsid w:val="004A6EDA"/>
    <w:rsid w:val="004A7C87"/>
    <w:rsid w:val="004A7F7E"/>
    <w:rsid w:val="004B0814"/>
    <w:rsid w:val="004B17FB"/>
    <w:rsid w:val="004B1A52"/>
    <w:rsid w:val="004B2A25"/>
    <w:rsid w:val="004B30A7"/>
    <w:rsid w:val="004B3AD0"/>
    <w:rsid w:val="004B4D16"/>
    <w:rsid w:val="004B59EB"/>
    <w:rsid w:val="004C402A"/>
    <w:rsid w:val="004C55A2"/>
    <w:rsid w:val="004C6B5D"/>
    <w:rsid w:val="004C795B"/>
    <w:rsid w:val="004D0CFA"/>
    <w:rsid w:val="004D5CE0"/>
    <w:rsid w:val="004D608E"/>
    <w:rsid w:val="004D6366"/>
    <w:rsid w:val="004D673A"/>
    <w:rsid w:val="004D6CDC"/>
    <w:rsid w:val="004D7431"/>
    <w:rsid w:val="004E0B0E"/>
    <w:rsid w:val="004E23FE"/>
    <w:rsid w:val="004E2D4A"/>
    <w:rsid w:val="004E3FCE"/>
    <w:rsid w:val="004E630A"/>
    <w:rsid w:val="004F20DB"/>
    <w:rsid w:val="00500729"/>
    <w:rsid w:val="00500838"/>
    <w:rsid w:val="00501015"/>
    <w:rsid w:val="005038C4"/>
    <w:rsid w:val="00503F4E"/>
    <w:rsid w:val="00504713"/>
    <w:rsid w:val="00505E8C"/>
    <w:rsid w:val="00511A92"/>
    <w:rsid w:val="00511C5E"/>
    <w:rsid w:val="00514978"/>
    <w:rsid w:val="00516777"/>
    <w:rsid w:val="005179C2"/>
    <w:rsid w:val="00521735"/>
    <w:rsid w:val="0052249E"/>
    <w:rsid w:val="00522E74"/>
    <w:rsid w:val="00523732"/>
    <w:rsid w:val="00523E44"/>
    <w:rsid w:val="00527534"/>
    <w:rsid w:val="005275D8"/>
    <w:rsid w:val="0052784C"/>
    <w:rsid w:val="00535E60"/>
    <w:rsid w:val="005361D3"/>
    <w:rsid w:val="00536790"/>
    <w:rsid w:val="00537258"/>
    <w:rsid w:val="00537CD6"/>
    <w:rsid w:val="00537F25"/>
    <w:rsid w:val="00540076"/>
    <w:rsid w:val="00540C05"/>
    <w:rsid w:val="00542BEB"/>
    <w:rsid w:val="00542E73"/>
    <w:rsid w:val="00546134"/>
    <w:rsid w:val="0054630C"/>
    <w:rsid w:val="00546409"/>
    <w:rsid w:val="00547EFD"/>
    <w:rsid w:val="00553128"/>
    <w:rsid w:val="00553C65"/>
    <w:rsid w:val="00554B68"/>
    <w:rsid w:val="00557F5E"/>
    <w:rsid w:val="00562543"/>
    <w:rsid w:val="00562734"/>
    <w:rsid w:val="0056294D"/>
    <w:rsid w:val="0056496D"/>
    <w:rsid w:val="00564E23"/>
    <w:rsid w:val="00566751"/>
    <w:rsid w:val="00566D74"/>
    <w:rsid w:val="00567451"/>
    <w:rsid w:val="0056777C"/>
    <w:rsid w:val="0057101D"/>
    <w:rsid w:val="00573507"/>
    <w:rsid w:val="0057597D"/>
    <w:rsid w:val="00576069"/>
    <w:rsid w:val="00576330"/>
    <w:rsid w:val="005765BB"/>
    <w:rsid w:val="00577093"/>
    <w:rsid w:val="00577B28"/>
    <w:rsid w:val="00577F4D"/>
    <w:rsid w:val="00581669"/>
    <w:rsid w:val="00581AF3"/>
    <w:rsid w:val="0058249D"/>
    <w:rsid w:val="00583D23"/>
    <w:rsid w:val="0058568C"/>
    <w:rsid w:val="00586ADB"/>
    <w:rsid w:val="0059115E"/>
    <w:rsid w:val="00591F85"/>
    <w:rsid w:val="00592787"/>
    <w:rsid w:val="005937C2"/>
    <w:rsid w:val="00594AEC"/>
    <w:rsid w:val="00595000"/>
    <w:rsid w:val="0059534D"/>
    <w:rsid w:val="00595A7D"/>
    <w:rsid w:val="005A1686"/>
    <w:rsid w:val="005A2088"/>
    <w:rsid w:val="005A38F7"/>
    <w:rsid w:val="005A4222"/>
    <w:rsid w:val="005A7A76"/>
    <w:rsid w:val="005B090A"/>
    <w:rsid w:val="005B3A0D"/>
    <w:rsid w:val="005B5788"/>
    <w:rsid w:val="005B5B24"/>
    <w:rsid w:val="005B6F30"/>
    <w:rsid w:val="005B72C2"/>
    <w:rsid w:val="005B755E"/>
    <w:rsid w:val="005C191D"/>
    <w:rsid w:val="005C5AEC"/>
    <w:rsid w:val="005C5C39"/>
    <w:rsid w:val="005C6727"/>
    <w:rsid w:val="005C702D"/>
    <w:rsid w:val="005C7B23"/>
    <w:rsid w:val="005C7C1A"/>
    <w:rsid w:val="005D00EB"/>
    <w:rsid w:val="005D1849"/>
    <w:rsid w:val="005D2857"/>
    <w:rsid w:val="005D31B5"/>
    <w:rsid w:val="005D68EC"/>
    <w:rsid w:val="005D7577"/>
    <w:rsid w:val="005D77F8"/>
    <w:rsid w:val="005D7F6B"/>
    <w:rsid w:val="005E31A8"/>
    <w:rsid w:val="005E31AE"/>
    <w:rsid w:val="005E42F8"/>
    <w:rsid w:val="005E47A3"/>
    <w:rsid w:val="005E5F89"/>
    <w:rsid w:val="005E749B"/>
    <w:rsid w:val="005E770B"/>
    <w:rsid w:val="005F0217"/>
    <w:rsid w:val="005F03FF"/>
    <w:rsid w:val="005F049F"/>
    <w:rsid w:val="005F0D05"/>
    <w:rsid w:val="005F1B32"/>
    <w:rsid w:val="005F2F32"/>
    <w:rsid w:val="005F42AD"/>
    <w:rsid w:val="005F4E05"/>
    <w:rsid w:val="005F74A8"/>
    <w:rsid w:val="005F7ABC"/>
    <w:rsid w:val="006005E0"/>
    <w:rsid w:val="00601A0A"/>
    <w:rsid w:val="0060208B"/>
    <w:rsid w:val="00612404"/>
    <w:rsid w:val="00613F25"/>
    <w:rsid w:val="0061495A"/>
    <w:rsid w:val="00614B24"/>
    <w:rsid w:val="00614DD9"/>
    <w:rsid w:val="00615651"/>
    <w:rsid w:val="006164CD"/>
    <w:rsid w:val="00616541"/>
    <w:rsid w:val="00616A67"/>
    <w:rsid w:val="00617F9B"/>
    <w:rsid w:val="006203B7"/>
    <w:rsid w:val="006204D6"/>
    <w:rsid w:val="006223F1"/>
    <w:rsid w:val="00622461"/>
    <w:rsid w:val="00624C29"/>
    <w:rsid w:val="0062779D"/>
    <w:rsid w:val="00632F80"/>
    <w:rsid w:val="00636DDA"/>
    <w:rsid w:val="00637311"/>
    <w:rsid w:val="00640808"/>
    <w:rsid w:val="006417E0"/>
    <w:rsid w:val="00642205"/>
    <w:rsid w:val="00643362"/>
    <w:rsid w:val="00643956"/>
    <w:rsid w:val="00643DF9"/>
    <w:rsid w:val="00645FDE"/>
    <w:rsid w:val="006460F4"/>
    <w:rsid w:val="006468E4"/>
    <w:rsid w:val="00650354"/>
    <w:rsid w:val="00650411"/>
    <w:rsid w:val="00651146"/>
    <w:rsid w:val="006529E5"/>
    <w:rsid w:val="006543A2"/>
    <w:rsid w:val="00656EEF"/>
    <w:rsid w:val="006573B1"/>
    <w:rsid w:val="00662301"/>
    <w:rsid w:val="0066370C"/>
    <w:rsid w:val="0066696B"/>
    <w:rsid w:val="006670B5"/>
    <w:rsid w:val="006675D9"/>
    <w:rsid w:val="00673095"/>
    <w:rsid w:val="00673DBC"/>
    <w:rsid w:val="006748FE"/>
    <w:rsid w:val="00674983"/>
    <w:rsid w:val="006755CE"/>
    <w:rsid w:val="0067689F"/>
    <w:rsid w:val="00681C5C"/>
    <w:rsid w:val="00682CC7"/>
    <w:rsid w:val="006851A0"/>
    <w:rsid w:val="00685374"/>
    <w:rsid w:val="00686252"/>
    <w:rsid w:val="00690C11"/>
    <w:rsid w:val="00691BC2"/>
    <w:rsid w:val="00691C32"/>
    <w:rsid w:val="00691DB9"/>
    <w:rsid w:val="006929D3"/>
    <w:rsid w:val="006931EA"/>
    <w:rsid w:val="006938D5"/>
    <w:rsid w:val="006939CE"/>
    <w:rsid w:val="00697D35"/>
    <w:rsid w:val="006A00C7"/>
    <w:rsid w:val="006A26A9"/>
    <w:rsid w:val="006A3B12"/>
    <w:rsid w:val="006A7BDA"/>
    <w:rsid w:val="006B3733"/>
    <w:rsid w:val="006B42EC"/>
    <w:rsid w:val="006B5006"/>
    <w:rsid w:val="006B5471"/>
    <w:rsid w:val="006C1716"/>
    <w:rsid w:val="006C1EA4"/>
    <w:rsid w:val="006C44DB"/>
    <w:rsid w:val="006C5241"/>
    <w:rsid w:val="006C536C"/>
    <w:rsid w:val="006D0679"/>
    <w:rsid w:val="006D0FF7"/>
    <w:rsid w:val="006D1007"/>
    <w:rsid w:val="006D1248"/>
    <w:rsid w:val="006D2872"/>
    <w:rsid w:val="006D6EB7"/>
    <w:rsid w:val="006D7C21"/>
    <w:rsid w:val="006E0D7A"/>
    <w:rsid w:val="006E0E28"/>
    <w:rsid w:val="006E1695"/>
    <w:rsid w:val="006E351B"/>
    <w:rsid w:val="006E47B3"/>
    <w:rsid w:val="006E62C1"/>
    <w:rsid w:val="006E70EA"/>
    <w:rsid w:val="006F05CE"/>
    <w:rsid w:val="006F3E73"/>
    <w:rsid w:val="006F5C17"/>
    <w:rsid w:val="006F72BC"/>
    <w:rsid w:val="00700867"/>
    <w:rsid w:val="00701552"/>
    <w:rsid w:val="007016E6"/>
    <w:rsid w:val="007021D3"/>
    <w:rsid w:val="0070255E"/>
    <w:rsid w:val="00702AB1"/>
    <w:rsid w:val="007035FF"/>
    <w:rsid w:val="0070533E"/>
    <w:rsid w:val="00705CD7"/>
    <w:rsid w:val="0070692F"/>
    <w:rsid w:val="0070698E"/>
    <w:rsid w:val="00706E39"/>
    <w:rsid w:val="007123D6"/>
    <w:rsid w:val="007151D5"/>
    <w:rsid w:val="0071537E"/>
    <w:rsid w:val="007203B9"/>
    <w:rsid w:val="00723E80"/>
    <w:rsid w:val="00725684"/>
    <w:rsid w:val="0072623F"/>
    <w:rsid w:val="00726774"/>
    <w:rsid w:val="00726B9F"/>
    <w:rsid w:val="00727097"/>
    <w:rsid w:val="007274BC"/>
    <w:rsid w:val="007279CB"/>
    <w:rsid w:val="00730EC3"/>
    <w:rsid w:val="00730F8D"/>
    <w:rsid w:val="00731360"/>
    <w:rsid w:val="007318DB"/>
    <w:rsid w:val="007334B6"/>
    <w:rsid w:val="00733D1C"/>
    <w:rsid w:val="00737791"/>
    <w:rsid w:val="007377C7"/>
    <w:rsid w:val="007407B3"/>
    <w:rsid w:val="00743026"/>
    <w:rsid w:val="00743863"/>
    <w:rsid w:val="00745528"/>
    <w:rsid w:val="00750620"/>
    <w:rsid w:val="00751730"/>
    <w:rsid w:val="00752499"/>
    <w:rsid w:val="00755620"/>
    <w:rsid w:val="007606D7"/>
    <w:rsid w:val="00762208"/>
    <w:rsid w:val="00764579"/>
    <w:rsid w:val="00765951"/>
    <w:rsid w:val="00766465"/>
    <w:rsid w:val="0077064F"/>
    <w:rsid w:val="00770A4B"/>
    <w:rsid w:val="007737DD"/>
    <w:rsid w:val="00776E62"/>
    <w:rsid w:val="00776EAF"/>
    <w:rsid w:val="00777463"/>
    <w:rsid w:val="00781DA2"/>
    <w:rsid w:val="0078225D"/>
    <w:rsid w:val="007843C0"/>
    <w:rsid w:val="0078445D"/>
    <w:rsid w:val="007848AB"/>
    <w:rsid w:val="00786948"/>
    <w:rsid w:val="00787BCD"/>
    <w:rsid w:val="00787EAC"/>
    <w:rsid w:val="007905E0"/>
    <w:rsid w:val="00791788"/>
    <w:rsid w:val="00793FDF"/>
    <w:rsid w:val="007958C9"/>
    <w:rsid w:val="00795CF4"/>
    <w:rsid w:val="007962A2"/>
    <w:rsid w:val="007A1AA2"/>
    <w:rsid w:val="007A2454"/>
    <w:rsid w:val="007A2EBC"/>
    <w:rsid w:val="007A43A4"/>
    <w:rsid w:val="007A5391"/>
    <w:rsid w:val="007A58F7"/>
    <w:rsid w:val="007B2CEB"/>
    <w:rsid w:val="007B3AE7"/>
    <w:rsid w:val="007B45D0"/>
    <w:rsid w:val="007B47B0"/>
    <w:rsid w:val="007B4C61"/>
    <w:rsid w:val="007B7156"/>
    <w:rsid w:val="007C0684"/>
    <w:rsid w:val="007C38E1"/>
    <w:rsid w:val="007C4C30"/>
    <w:rsid w:val="007C5350"/>
    <w:rsid w:val="007C5B19"/>
    <w:rsid w:val="007C7409"/>
    <w:rsid w:val="007C7FE1"/>
    <w:rsid w:val="007D1604"/>
    <w:rsid w:val="007D2BD1"/>
    <w:rsid w:val="007D3337"/>
    <w:rsid w:val="007D37E6"/>
    <w:rsid w:val="007D469B"/>
    <w:rsid w:val="007D795B"/>
    <w:rsid w:val="007D7AAB"/>
    <w:rsid w:val="007D7B1D"/>
    <w:rsid w:val="007E0B65"/>
    <w:rsid w:val="007E3CCE"/>
    <w:rsid w:val="007E4F92"/>
    <w:rsid w:val="007E5E70"/>
    <w:rsid w:val="007E7A4B"/>
    <w:rsid w:val="007F105F"/>
    <w:rsid w:val="007F54E8"/>
    <w:rsid w:val="007F73FE"/>
    <w:rsid w:val="00800286"/>
    <w:rsid w:val="008003E6"/>
    <w:rsid w:val="00802714"/>
    <w:rsid w:val="00803916"/>
    <w:rsid w:val="008058AE"/>
    <w:rsid w:val="008068B9"/>
    <w:rsid w:val="00812566"/>
    <w:rsid w:val="008133B7"/>
    <w:rsid w:val="0081439A"/>
    <w:rsid w:val="00814424"/>
    <w:rsid w:val="00814E02"/>
    <w:rsid w:val="008156B0"/>
    <w:rsid w:val="008165A0"/>
    <w:rsid w:val="00816F2C"/>
    <w:rsid w:val="00817871"/>
    <w:rsid w:val="008220FD"/>
    <w:rsid w:val="00823CBB"/>
    <w:rsid w:val="008244EC"/>
    <w:rsid w:val="00826930"/>
    <w:rsid w:val="00826C1B"/>
    <w:rsid w:val="00827391"/>
    <w:rsid w:val="008276D3"/>
    <w:rsid w:val="00830A81"/>
    <w:rsid w:val="00832009"/>
    <w:rsid w:val="008334DF"/>
    <w:rsid w:val="00834819"/>
    <w:rsid w:val="00834AA5"/>
    <w:rsid w:val="00834DE3"/>
    <w:rsid w:val="00837A84"/>
    <w:rsid w:val="00840798"/>
    <w:rsid w:val="00840F97"/>
    <w:rsid w:val="008416C4"/>
    <w:rsid w:val="00842F52"/>
    <w:rsid w:val="008453F4"/>
    <w:rsid w:val="00845FF3"/>
    <w:rsid w:val="0084693B"/>
    <w:rsid w:val="00851171"/>
    <w:rsid w:val="00857E76"/>
    <w:rsid w:val="00860C66"/>
    <w:rsid w:val="0086147C"/>
    <w:rsid w:val="00863238"/>
    <w:rsid w:val="00863E3C"/>
    <w:rsid w:val="00865AA3"/>
    <w:rsid w:val="00866A3E"/>
    <w:rsid w:val="00866BEC"/>
    <w:rsid w:val="00866C2D"/>
    <w:rsid w:val="008671B4"/>
    <w:rsid w:val="0086723B"/>
    <w:rsid w:val="008706E9"/>
    <w:rsid w:val="0087097F"/>
    <w:rsid w:val="00872153"/>
    <w:rsid w:val="00872412"/>
    <w:rsid w:val="00873D6A"/>
    <w:rsid w:val="008740FB"/>
    <w:rsid w:val="0087491F"/>
    <w:rsid w:val="008749A1"/>
    <w:rsid w:val="00876615"/>
    <w:rsid w:val="00876D16"/>
    <w:rsid w:val="008803E3"/>
    <w:rsid w:val="008808FA"/>
    <w:rsid w:val="008839F2"/>
    <w:rsid w:val="00886621"/>
    <w:rsid w:val="00890ED3"/>
    <w:rsid w:val="008922FE"/>
    <w:rsid w:val="0089276C"/>
    <w:rsid w:val="0089301D"/>
    <w:rsid w:val="00894705"/>
    <w:rsid w:val="00894DF0"/>
    <w:rsid w:val="008A364C"/>
    <w:rsid w:val="008A3DB2"/>
    <w:rsid w:val="008A5FFA"/>
    <w:rsid w:val="008B08D9"/>
    <w:rsid w:val="008B0D21"/>
    <w:rsid w:val="008B1471"/>
    <w:rsid w:val="008B18BA"/>
    <w:rsid w:val="008B2209"/>
    <w:rsid w:val="008B2267"/>
    <w:rsid w:val="008B2CAA"/>
    <w:rsid w:val="008B3921"/>
    <w:rsid w:val="008B70F0"/>
    <w:rsid w:val="008C0366"/>
    <w:rsid w:val="008C241C"/>
    <w:rsid w:val="008C2EE0"/>
    <w:rsid w:val="008C537F"/>
    <w:rsid w:val="008C5A5C"/>
    <w:rsid w:val="008C67AD"/>
    <w:rsid w:val="008D013C"/>
    <w:rsid w:val="008D0E14"/>
    <w:rsid w:val="008D1652"/>
    <w:rsid w:val="008D3190"/>
    <w:rsid w:val="008D3274"/>
    <w:rsid w:val="008D32D9"/>
    <w:rsid w:val="008D4F53"/>
    <w:rsid w:val="008D7305"/>
    <w:rsid w:val="008E05B0"/>
    <w:rsid w:val="008E0C8C"/>
    <w:rsid w:val="008E3D16"/>
    <w:rsid w:val="008E545E"/>
    <w:rsid w:val="008E5857"/>
    <w:rsid w:val="008E5B4A"/>
    <w:rsid w:val="008F064C"/>
    <w:rsid w:val="008F0D13"/>
    <w:rsid w:val="008F0E4A"/>
    <w:rsid w:val="008F1AEC"/>
    <w:rsid w:val="008F2AFA"/>
    <w:rsid w:val="008F6266"/>
    <w:rsid w:val="008F671E"/>
    <w:rsid w:val="008F7D99"/>
    <w:rsid w:val="00901136"/>
    <w:rsid w:val="00904308"/>
    <w:rsid w:val="00904417"/>
    <w:rsid w:val="0090511D"/>
    <w:rsid w:val="00905566"/>
    <w:rsid w:val="0090623A"/>
    <w:rsid w:val="009069FD"/>
    <w:rsid w:val="00907655"/>
    <w:rsid w:val="00907FE5"/>
    <w:rsid w:val="00910125"/>
    <w:rsid w:val="00910B15"/>
    <w:rsid w:val="00911B24"/>
    <w:rsid w:val="00911FA6"/>
    <w:rsid w:val="00912831"/>
    <w:rsid w:val="00912E32"/>
    <w:rsid w:val="00912E67"/>
    <w:rsid w:val="009134D8"/>
    <w:rsid w:val="009171B9"/>
    <w:rsid w:val="00917620"/>
    <w:rsid w:val="00921847"/>
    <w:rsid w:val="00921C25"/>
    <w:rsid w:val="00923FE6"/>
    <w:rsid w:val="009273B4"/>
    <w:rsid w:val="00927752"/>
    <w:rsid w:val="009301DA"/>
    <w:rsid w:val="0093446E"/>
    <w:rsid w:val="00934E15"/>
    <w:rsid w:val="00934F1C"/>
    <w:rsid w:val="00936E6F"/>
    <w:rsid w:val="009375BA"/>
    <w:rsid w:val="00937749"/>
    <w:rsid w:val="00940325"/>
    <w:rsid w:val="00943102"/>
    <w:rsid w:val="00944D1A"/>
    <w:rsid w:val="00946349"/>
    <w:rsid w:val="009469C3"/>
    <w:rsid w:val="00951394"/>
    <w:rsid w:val="009521B9"/>
    <w:rsid w:val="00955704"/>
    <w:rsid w:val="00955FA7"/>
    <w:rsid w:val="00956247"/>
    <w:rsid w:val="00957908"/>
    <w:rsid w:val="0096021C"/>
    <w:rsid w:val="00960337"/>
    <w:rsid w:val="00961BB6"/>
    <w:rsid w:val="00962AFD"/>
    <w:rsid w:val="00964818"/>
    <w:rsid w:val="00965B06"/>
    <w:rsid w:val="00965E61"/>
    <w:rsid w:val="009666C0"/>
    <w:rsid w:val="00970096"/>
    <w:rsid w:val="00970516"/>
    <w:rsid w:val="00971463"/>
    <w:rsid w:val="009716AD"/>
    <w:rsid w:val="00972159"/>
    <w:rsid w:val="00972233"/>
    <w:rsid w:val="00973450"/>
    <w:rsid w:val="00976A01"/>
    <w:rsid w:val="00977597"/>
    <w:rsid w:val="009802F7"/>
    <w:rsid w:val="00980849"/>
    <w:rsid w:val="009809FE"/>
    <w:rsid w:val="00980A33"/>
    <w:rsid w:val="00984742"/>
    <w:rsid w:val="009864E8"/>
    <w:rsid w:val="009866EA"/>
    <w:rsid w:val="0098691E"/>
    <w:rsid w:val="009901AD"/>
    <w:rsid w:val="00990D9E"/>
    <w:rsid w:val="009918C7"/>
    <w:rsid w:val="00992AF8"/>
    <w:rsid w:val="00994FB8"/>
    <w:rsid w:val="00995EB9"/>
    <w:rsid w:val="009975CF"/>
    <w:rsid w:val="009A03D3"/>
    <w:rsid w:val="009A0589"/>
    <w:rsid w:val="009A06F2"/>
    <w:rsid w:val="009A095B"/>
    <w:rsid w:val="009A0D08"/>
    <w:rsid w:val="009A1C3A"/>
    <w:rsid w:val="009A28CD"/>
    <w:rsid w:val="009A66A4"/>
    <w:rsid w:val="009A7286"/>
    <w:rsid w:val="009B0333"/>
    <w:rsid w:val="009B1D66"/>
    <w:rsid w:val="009B1E1C"/>
    <w:rsid w:val="009B296A"/>
    <w:rsid w:val="009B537C"/>
    <w:rsid w:val="009B5C20"/>
    <w:rsid w:val="009B5FB1"/>
    <w:rsid w:val="009B68ED"/>
    <w:rsid w:val="009C1066"/>
    <w:rsid w:val="009C1110"/>
    <w:rsid w:val="009C2F4F"/>
    <w:rsid w:val="009C3E96"/>
    <w:rsid w:val="009C493F"/>
    <w:rsid w:val="009C4F9F"/>
    <w:rsid w:val="009D1FDB"/>
    <w:rsid w:val="009D2502"/>
    <w:rsid w:val="009D3C2B"/>
    <w:rsid w:val="009D4C93"/>
    <w:rsid w:val="009D53B8"/>
    <w:rsid w:val="009D5A0E"/>
    <w:rsid w:val="009D7280"/>
    <w:rsid w:val="009D7398"/>
    <w:rsid w:val="009E01AB"/>
    <w:rsid w:val="009E3D05"/>
    <w:rsid w:val="009F014A"/>
    <w:rsid w:val="009F1672"/>
    <w:rsid w:val="009F1826"/>
    <w:rsid w:val="009F1D11"/>
    <w:rsid w:val="009F31C5"/>
    <w:rsid w:val="009F4743"/>
    <w:rsid w:val="00A00F9E"/>
    <w:rsid w:val="00A03F85"/>
    <w:rsid w:val="00A05765"/>
    <w:rsid w:val="00A05C74"/>
    <w:rsid w:val="00A06E7E"/>
    <w:rsid w:val="00A115DD"/>
    <w:rsid w:val="00A120C2"/>
    <w:rsid w:val="00A13E57"/>
    <w:rsid w:val="00A14394"/>
    <w:rsid w:val="00A14A41"/>
    <w:rsid w:val="00A1531B"/>
    <w:rsid w:val="00A1689E"/>
    <w:rsid w:val="00A16AD1"/>
    <w:rsid w:val="00A16B5B"/>
    <w:rsid w:val="00A20480"/>
    <w:rsid w:val="00A26C29"/>
    <w:rsid w:val="00A30A6E"/>
    <w:rsid w:val="00A31592"/>
    <w:rsid w:val="00A33376"/>
    <w:rsid w:val="00A35743"/>
    <w:rsid w:val="00A36802"/>
    <w:rsid w:val="00A37634"/>
    <w:rsid w:val="00A40A26"/>
    <w:rsid w:val="00A44D25"/>
    <w:rsid w:val="00A473BD"/>
    <w:rsid w:val="00A508C4"/>
    <w:rsid w:val="00A52DC8"/>
    <w:rsid w:val="00A55961"/>
    <w:rsid w:val="00A55D2A"/>
    <w:rsid w:val="00A55DCC"/>
    <w:rsid w:val="00A566FB"/>
    <w:rsid w:val="00A5685B"/>
    <w:rsid w:val="00A57691"/>
    <w:rsid w:val="00A57EAE"/>
    <w:rsid w:val="00A6030F"/>
    <w:rsid w:val="00A61192"/>
    <w:rsid w:val="00A62344"/>
    <w:rsid w:val="00A649E9"/>
    <w:rsid w:val="00A64EB0"/>
    <w:rsid w:val="00A65FD0"/>
    <w:rsid w:val="00A66BAD"/>
    <w:rsid w:val="00A66D34"/>
    <w:rsid w:val="00A70221"/>
    <w:rsid w:val="00A7445B"/>
    <w:rsid w:val="00A82819"/>
    <w:rsid w:val="00A82A8D"/>
    <w:rsid w:val="00A831C0"/>
    <w:rsid w:val="00A84BF4"/>
    <w:rsid w:val="00A87276"/>
    <w:rsid w:val="00A91E99"/>
    <w:rsid w:val="00A923A6"/>
    <w:rsid w:val="00A94C35"/>
    <w:rsid w:val="00AA1969"/>
    <w:rsid w:val="00AA4A64"/>
    <w:rsid w:val="00AA5194"/>
    <w:rsid w:val="00AA5F96"/>
    <w:rsid w:val="00AB2AD2"/>
    <w:rsid w:val="00AB329A"/>
    <w:rsid w:val="00AB3CD9"/>
    <w:rsid w:val="00AB487A"/>
    <w:rsid w:val="00AB4899"/>
    <w:rsid w:val="00AB5084"/>
    <w:rsid w:val="00AB5787"/>
    <w:rsid w:val="00AB5F63"/>
    <w:rsid w:val="00AC2FE2"/>
    <w:rsid w:val="00AC3D42"/>
    <w:rsid w:val="00AC571A"/>
    <w:rsid w:val="00AC58A1"/>
    <w:rsid w:val="00AC628E"/>
    <w:rsid w:val="00AD0E4A"/>
    <w:rsid w:val="00AD3C47"/>
    <w:rsid w:val="00AD6D7A"/>
    <w:rsid w:val="00AD6F01"/>
    <w:rsid w:val="00AD78C9"/>
    <w:rsid w:val="00AE1BCF"/>
    <w:rsid w:val="00AE3B18"/>
    <w:rsid w:val="00AE4143"/>
    <w:rsid w:val="00AE7BBE"/>
    <w:rsid w:val="00AF0618"/>
    <w:rsid w:val="00AF1AEC"/>
    <w:rsid w:val="00AF2A87"/>
    <w:rsid w:val="00AF3547"/>
    <w:rsid w:val="00AF3638"/>
    <w:rsid w:val="00AF4AA8"/>
    <w:rsid w:val="00B00AB2"/>
    <w:rsid w:val="00B00E36"/>
    <w:rsid w:val="00B01998"/>
    <w:rsid w:val="00B04157"/>
    <w:rsid w:val="00B058BC"/>
    <w:rsid w:val="00B128B8"/>
    <w:rsid w:val="00B174FF"/>
    <w:rsid w:val="00B206B1"/>
    <w:rsid w:val="00B209F8"/>
    <w:rsid w:val="00B20B3C"/>
    <w:rsid w:val="00B20BA0"/>
    <w:rsid w:val="00B2584C"/>
    <w:rsid w:val="00B32C36"/>
    <w:rsid w:val="00B34832"/>
    <w:rsid w:val="00B3501A"/>
    <w:rsid w:val="00B413F7"/>
    <w:rsid w:val="00B4186C"/>
    <w:rsid w:val="00B41BE0"/>
    <w:rsid w:val="00B43C5E"/>
    <w:rsid w:val="00B44641"/>
    <w:rsid w:val="00B4610D"/>
    <w:rsid w:val="00B4707A"/>
    <w:rsid w:val="00B53293"/>
    <w:rsid w:val="00B53734"/>
    <w:rsid w:val="00B543A4"/>
    <w:rsid w:val="00B55402"/>
    <w:rsid w:val="00B5590F"/>
    <w:rsid w:val="00B55936"/>
    <w:rsid w:val="00B56604"/>
    <w:rsid w:val="00B577DB"/>
    <w:rsid w:val="00B57B3E"/>
    <w:rsid w:val="00B602C6"/>
    <w:rsid w:val="00B64288"/>
    <w:rsid w:val="00B64787"/>
    <w:rsid w:val="00B66299"/>
    <w:rsid w:val="00B67BCB"/>
    <w:rsid w:val="00B712F1"/>
    <w:rsid w:val="00B71B12"/>
    <w:rsid w:val="00B726A2"/>
    <w:rsid w:val="00B73578"/>
    <w:rsid w:val="00B75F77"/>
    <w:rsid w:val="00B775B0"/>
    <w:rsid w:val="00B7790E"/>
    <w:rsid w:val="00B77CCF"/>
    <w:rsid w:val="00B800EB"/>
    <w:rsid w:val="00B84F26"/>
    <w:rsid w:val="00B86461"/>
    <w:rsid w:val="00B93E89"/>
    <w:rsid w:val="00B948CA"/>
    <w:rsid w:val="00B9750E"/>
    <w:rsid w:val="00B976C4"/>
    <w:rsid w:val="00BA0CB9"/>
    <w:rsid w:val="00BA2D41"/>
    <w:rsid w:val="00BA337E"/>
    <w:rsid w:val="00BA37A5"/>
    <w:rsid w:val="00BA45DC"/>
    <w:rsid w:val="00BA5648"/>
    <w:rsid w:val="00BA660B"/>
    <w:rsid w:val="00BB268E"/>
    <w:rsid w:val="00BB3A25"/>
    <w:rsid w:val="00BB3E85"/>
    <w:rsid w:val="00BB695D"/>
    <w:rsid w:val="00BB71E3"/>
    <w:rsid w:val="00BC3FBF"/>
    <w:rsid w:val="00BC3FC9"/>
    <w:rsid w:val="00BC4171"/>
    <w:rsid w:val="00BC4509"/>
    <w:rsid w:val="00BD0C54"/>
    <w:rsid w:val="00BD186D"/>
    <w:rsid w:val="00BD1F64"/>
    <w:rsid w:val="00BD21DF"/>
    <w:rsid w:val="00BD3198"/>
    <w:rsid w:val="00BD39CC"/>
    <w:rsid w:val="00BE0515"/>
    <w:rsid w:val="00BE09FF"/>
    <w:rsid w:val="00BE28F5"/>
    <w:rsid w:val="00BE3527"/>
    <w:rsid w:val="00BE39DA"/>
    <w:rsid w:val="00BF02DC"/>
    <w:rsid w:val="00BF105E"/>
    <w:rsid w:val="00BF150E"/>
    <w:rsid w:val="00BF3285"/>
    <w:rsid w:val="00BF408A"/>
    <w:rsid w:val="00BF5DF3"/>
    <w:rsid w:val="00BF6722"/>
    <w:rsid w:val="00C05B88"/>
    <w:rsid w:val="00C06277"/>
    <w:rsid w:val="00C068B6"/>
    <w:rsid w:val="00C1081A"/>
    <w:rsid w:val="00C115E9"/>
    <w:rsid w:val="00C123A4"/>
    <w:rsid w:val="00C131A4"/>
    <w:rsid w:val="00C13E8E"/>
    <w:rsid w:val="00C14C1A"/>
    <w:rsid w:val="00C15EF4"/>
    <w:rsid w:val="00C17CB7"/>
    <w:rsid w:val="00C21BE1"/>
    <w:rsid w:val="00C22FEA"/>
    <w:rsid w:val="00C24FD8"/>
    <w:rsid w:val="00C26643"/>
    <w:rsid w:val="00C27903"/>
    <w:rsid w:val="00C30FA0"/>
    <w:rsid w:val="00C33598"/>
    <w:rsid w:val="00C33D58"/>
    <w:rsid w:val="00C3424D"/>
    <w:rsid w:val="00C40999"/>
    <w:rsid w:val="00C40B8A"/>
    <w:rsid w:val="00C425DE"/>
    <w:rsid w:val="00C4510E"/>
    <w:rsid w:val="00C46CD6"/>
    <w:rsid w:val="00C574A0"/>
    <w:rsid w:val="00C62AFB"/>
    <w:rsid w:val="00C63077"/>
    <w:rsid w:val="00C64FA8"/>
    <w:rsid w:val="00C72964"/>
    <w:rsid w:val="00C73DF6"/>
    <w:rsid w:val="00C74543"/>
    <w:rsid w:val="00C746A7"/>
    <w:rsid w:val="00C746AB"/>
    <w:rsid w:val="00C74C1C"/>
    <w:rsid w:val="00C75E4D"/>
    <w:rsid w:val="00C769C7"/>
    <w:rsid w:val="00C85990"/>
    <w:rsid w:val="00C85ABD"/>
    <w:rsid w:val="00C86A4F"/>
    <w:rsid w:val="00C87568"/>
    <w:rsid w:val="00C87771"/>
    <w:rsid w:val="00C907EF"/>
    <w:rsid w:val="00C90E87"/>
    <w:rsid w:val="00C91FA9"/>
    <w:rsid w:val="00C91FBC"/>
    <w:rsid w:val="00C9290B"/>
    <w:rsid w:val="00C953E9"/>
    <w:rsid w:val="00C95C74"/>
    <w:rsid w:val="00C96767"/>
    <w:rsid w:val="00CA2DB3"/>
    <w:rsid w:val="00CA2ED6"/>
    <w:rsid w:val="00CA3EDC"/>
    <w:rsid w:val="00CA734E"/>
    <w:rsid w:val="00CB008A"/>
    <w:rsid w:val="00CB0597"/>
    <w:rsid w:val="00CB3913"/>
    <w:rsid w:val="00CB61D2"/>
    <w:rsid w:val="00CB6311"/>
    <w:rsid w:val="00CB6DCE"/>
    <w:rsid w:val="00CB795F"/>
    <w:rsid w:val="00CC3B9E"/>
    <w:rsid w:val="00CC56AA"/>
    <w:rsid w:val="00CC5834"/>
    <w:rsid w:val="00CC5AE9"/>
    <w:rsid w:val="00CC7296"/>
    <w:rsid w:val="00CD0DAB"/>
    <w:rsid w:val="00CD0FDB"/>
    <w:rsid w:val="00CD6512"/>
    <w:rsid w:val="00CD71BA"/>
    <w:rsid w:val="00CE084A"/>
    <w:rsid w:val="00CE21D7"/>
    <w:rsid w:val="00CE30C7"/>
    <w:rsid w:val="00CE3CD4"/>
    <w:rsid w:val="00CE3DD3"/>
    <w:rsid w:val="00CE3E7C"/>
    <w:rsid w:val="00CE52C7"/>
    <w:rsid w:val="00CE54E5"/>
    <w:rsid w:val="00CE5695"/>
    <w:rsid w:val="00CE7098"/>
    <w:rsid w:val="00CE7711"/>
    <w:rsid w:val="00CE7DE9"/>
    <w:rsid w:val="00CF104C"/>
    <w:rsid w:val="00CF22DE"/>
    <w:rsid w:val="00CF316E"/>
    <w:rsid w:val="00CF43A7"/>
    <w:rsid w:val="00CF556F"/>
    <w:rsid w:val="00CF59E5"/>
    <w:rsid w:val="00CF5CDF"/>
    <w:rsid w:val="00CF6DA3"/>
    <w:rsid w:val="00D00570"/>
    <w:rsid w:val="00D00A98"/>
    <w:rsid w:val="00D017C6"/>
    <w:rsid w:val="00D02A71"/>
    <w:rsid w:val="00D0311B"/>
    <w:rsid w:val="00D045A5"/>
    <w:rsid w:val="00D05409"/>
    <w:rsid w:val="00D06C87"/>
    <w:rsid w:val="00D10912"/>
    <w:rsid w:val="00D11C14"/>
    <w:rsid w:val="00D13592"/>
    <w:rsid w:val="00D13CB6"/>
    <w:rsid w:val="00D13F08"/>
    <w:rsid w:val="00D14D96"/>
    <w:rsid w:val="00D15D29"/>
    <w:rsid w:val="00D1682D"/>
    <w:rsid w:val="00D16E74"/>
    <w:rsid w:val="00D17789"/>
    <w:rsid w:val="00D2092F"/>
    <w:rsid w:val="00D2312F"/>
    <w:rsid w:val="00D246CD"/>
    <w:rsid w:val="00D24AF4"/>
    <w:rsid w:val="00D266B9"/>
    <w:rsid w:val="00D27AFF"/>
    <w:rsid w:val="00D27EA4"/>
    <w:rsid w:val="00D334D2"/>
    <w:rsid w:val="00D3390E"/>
    <w:rsid w:val="00D33AC9"/>
    <w:rsid w:val="00D33D62"/>
    <w:rsid w:val="00D34E52"/>
    <w:rsid w:val="00D34FFF"/>
    <w:rsid w:val="00D364F4"/>
    <w:rsid w:val="00D37D0E"/>
    <w:rsid w:val="00D40187"/>
    <w:rsid w:val="00D40E3D"/>
    <w:rsid w:val="00D42189"/>
    <w:rsid w:val="00D4273D"/>
    <w:rsid w:val="00D45C8C"/>
    <w:rsid w:val="00D4631F"/>
    <w:rsid w:val="00D5019C"/>
    <w:rsid w:val="00D52113"/>
    <w:rsid w:val="00D537D5"/>
    <w:rsid w:val="00D558A2"/>
    <w:rsid w:val="00D579AF"/>
    <w:rsid w:val="00D57CCA"/>
    <w:rsid w:val="00D600A8"/>
    <w:rsid w:val="00D6204F"/>
    <w:rsid w:val="00D6380C"/>
    <w:rsid w:val="00D6455B"/>
    <w:rsid w:val="00D71687"/>
    <w:rsid w:val="00D73B67"/>
    <w:rsid w:val="00D75B9B"/>
    <w:rsid w:val="00D75F06"/>
    <w:rsid w:val="00D76373"/>
    <w:rsid w:val="00D76BD0"/>
    <w:rsid w:val="00D81168"/>
    <w:rsid w:val="00D82D29"/>
    <w:rsid w:val="00D82E2B"/>
    <w:rsid w:val="00D840F7"/>
    <w:rsid w:val="00D906D7"/>
    <w:rsid w:val="00D90C3F"/>
    <w:rsid w:val="00D9135A"/>
    <w:rsid w:val="00D9164F"/>
    <w:rsid w:val="00D928BC"/>
    <w:rsid w:val="00DA36E0"/>
    <w:rsid w:val="00DA3CB0"/>
    <w:rsid w:val="00DA52C9"/>
    <w:rsid w:val="00DA580B"/>
    <w:rsid w:val="00DA5B75"/>
    <w:rsid w:val="00DA5E04"/>
    <w:rsid w:val="00DA7B7B"/>
    <w:rsid w:val="00DB0CEE"/>
    <w:rsid w:val="00DB4CFC"/>
    <w:rsid w:val="00DB65FF"/>
    <w:rsid w:val="00DB6718"/>
    <w:rsid w:val="00DB7A57"/>
    <w:rsid w:val="00DC0D14"/>
    <w:rsid w:val="00DC18B7"/>
    <w:rsid w:val="00DC1ADF"/>
    <w:rsid w:val="00DC1DD3"/>
    <w:rsid w:val="00DC1FE1"/>
    <w:rsid w:val="00DC20A5"/>
    <w:rsid w:val="00DC38E1"/>
    <w:rsid w:val="00DC3E62"/>
    <w:rsid w:val="00DC42ED"/>
    <w:rsid w:val="00DC452B"/>
    <w:rsid w:val="00DC494F"/>
    <w:rsid w:val="00DC4D8D"/>
    <w:rsid w:val="00DC612D"/>
    <w:rsid w:val="00DC6CAE"/>
    <w:rsid w:val="00DD21B2"/>
    <w:rsid w:val="00DD4204"/>
    <w:rsid w:val="00DD4871"/>
    <w:rsid w:val="00DD512A"/>
    <w:rsid w:val="00DD620C"/>
    <w:rsid w:val="00DD720B"/>
    <w:rsid w:val="00DE1017"/>
    <w:rsid w:val="00DE2438"/>
    <w:rsid w:val="00DE3C2A"/>
    <w:rsid w:val="00DE5110"/>
    <w:rsid w:val="00DE793A"/>
    <w:rsid w:val="00DF034E"/>
    <w:rsid w:val="00DF11A7"/>
    <w:rsid w:val="00DF1EF4"/>
    <w:rsid w:val="00DF2243"/>
    <w:rsid w:val="00DF581F"/>
    <w:rsid w:val="00DF5E76"/>
    <w:rsid w:val="00DF613A"/>
    <w:rsid w:val="00DF66DE"/>
    <w:rsid w:val="00DF6FF5"/>
    <w:rsid w:val="00E0130D"/>
    <w:rsid w:val="00E014EE"/>
    <w:rsid w:val="00E029FB"/>
    <w:rsid w:val="00E0313F"/>
    <w:rsid w:val="00E03CB3"/>
    <w:rsid w:val="00E05234"/>
    <w:rsid w:val="00E05312"/>
    <w:rsid w:val="00E05378"/>
    <w:rsid w:val="00E06454"/>
    <w:rsid w:val="00E07CEB"/>
    <w:rsid w:val="00E10767"/>
    <w:rsid w:val="00E13D50"/>
    <w:rsid w:val="00E14CB6"/>
    <w:rsid w:val="00E15043"/>
    <w:rsid w:val="00E157B4"/>
    <w:rsid w:val="00E16E33"/>
    <w:rsid w:val="00E23377"/>
    <w:rsid w:val="00E233F5"/>
    <w:rsid w:val="00E23749"/>
    <w:rsid w:val="00E25B00"/>
    <w:rsid w:val="00E25C8A"/>
    <w:rsid w:val="00E26146"/>
    <w:rsid w:val="00E26C5A"/>
    <w:rsid w:val="00E271FE"/>
    <w:rsid w:val="00E27937"/>
    <w:rsid w:val="00E30502"/>
    <w:rsid w:val="00E3179B"/>
    <w:rsid w:val="00E326FB"/>
    <w:rsid w:val="00E33965"/>
    <w:rsid w:val="00E34CF9"/>
    <w:rsid w:val="00E35719"/>
    <w:rsid w:val="00E42882"/>
    <w:rsid w:val="00E43AD2"/>
    <w:rsid w:val="00E445E7"/>
    <w:rsid w:val="00E453FA"/>
    <w:rsid w:val="00E45F4D"/>
    <w:rsid w:val="00E46D5E"/>
    <w:rsid w:val="00E47334"/>
    <w:rsid w:val="00E477A4"/>
    <w:rsid w:val="00E47BDF"/>
    <w:rsid w:val="00E50B17"/>
    <w:rsid w:val="00E51594"/>
    <w:rsid w:val="00E5232A"/>
    <w:rsid w:val="00E5373D"/>
    <w:rsid w:val="00E5473F"/>
    <w:rsid w:val="00E559C6"/>
    <w:rsid w:val="00E63B5B"/>
    <w:rsid w:val="00E6458D"/>
    <w:rsid w:val="00E64EF8"/>
    <w:rsid w:val="00E67DBF"/>
    <w:rsid w:val="00E67F25"/>
    <w:rsid w:val="00E73935"/>
    <w:rsid w:val="00E7417E"/>
    <w:rsid w:val="00E76FE6"/>
    <w:rsid w:val="00E82516"/>
    <w:rsid w:val="00E83F36"/>
    <w:rsid w:val="00E87CF9"/>
    <w:rsid w:val="00E87E1D"/>
    <w:rsid w:val="00E87ECE"/>
    <w:rsid w:val="00E90671"/>
    <w:rsid w:val="00E940E5"/>
    <w:rsid w:val="00E97927"/>
    <w:rsid w:val="00E97F59"/>
    <w:rsid w:val="00EA01E9"/>
    <w:rsid w:val="00EA0E19"/>
    <w:rsid w:val="00EA19BB"/>
    <w:rsid w:val="00EA2654"/>
    <w:rsid w:val="00EA4C11"/>
    <w:rsid w:val="00EA61C9"/>
    <w:rsid w:val="00EB0D5B"/>
    <w:rsid w:val="00EB134C"/>
    <w:rsid w:val="00EB3854"/>
    <w:rsid w:val="00EB3A5A"/>
    <w:rsid w:val="00EB590E"/>
    <w:rsid w:val="00EB6A8D"/>
    <w:rsid w:val="00EB70FD"/>
    <w:rsid w:val="00EC154D"/>
    <w:rsid w:val="00EC1F86"/>
    <w:rsid w:val="00EC5EF9"/>
    <w:rsid w:val="00EC68EA"/>
    <w:rsid w:val="00ED1452"/>
    <w:rsid w:val="00ED27BD"/>
    <w:rsid w:val="00ED3BDB"/>
    <w:rsid w:val="00ED4099"/>
    <w:rsid w:val="00ED4F62"/>
    <w:rsid w:val="00ED5652"/>
    <w:rsid w:val="00ED6D13"/>
    <w:rsid w:val="00EE01F1"/>
    <w:rsid w:val="00EE1140"/>
    <w:rsid w:val="00EE3C52"/>
    <w:rsid w:val="00EE40F0"/>
    <w:rsid w:val="00EE4644"/>
    <w:rsid w:val="00EE51FA"/>
    <w:rsid w:val="00EE78F3"/>
    <w:rsid w:val="00EF499E"/>
    <w:rsid w:val="00EF570D"/>
    <w:rsid w:val="00EF66A0"/>
    <w:rsid w:val="00F02277"/>
    <w:rsid w:val="00F04970"/>
    <w:rsid w:val="00F0634D"/>
    <w:rsid w:val="00F11C06"/>
    <w:rsid w:val="00F135B8"/>
    <w:rsid w:val="00F142AF"/>
    <w:rsid w:val="00F163E7"/>
    <w:rsid w:val="00F203B5"/>
    <w:rsid w:val="00F25DA7"/>
    <w:rsid w:val="00F26FA8"/>
    <w:rsid w:val="00F30695"/>
    <w:rsid w:val="00F326B3"/>
    <w:rsid w:val="00F32E93"/>
    <w:rsid w:val="00F33016"/>
    <w:rsid w:val="00F33B2C"/>
    <w:rsid w:val="00F37FDA"/>
    <w:rsid w:val="00F40DDD"/>
    <w:rsid w:val="00F4119B"/>
    <w:rsid w:val="00F41456"/>
    <w:rsid w:val="00F42CFF"/>
    <w:rsid w:val="00F4453F"/>
    <w:rsid w:val="00F461B4"/>
    <w:rsid w:val="00F46604"/>
    <w:rsid w:val="00F46D33"/>
    <w:rsid w:val="00F4759D"/>
    <w:rsid w:val="00F50108"/>
    <w:rsid w:val="00F515EC"/>
    <w:rsid w:val="00F554BF"/>
    <w:rsid w:val="00F56707"/>
    <w:rsid w:val="00F568F8"/>
    <w:rsid w:val="00F57275"/>
    <w:rsid w:val="00F60E9E"/>
    <w:rsid w:val="00F617C6"/>
    <w:rsid w:val="00F666BA"/>
    <w:rsid w:val="00F66EFC"/>
    <w:rsid w:val="00F67B24"/>
    <w:rsid w:val="00F67C4B"/>
    <w:rsid w:val="00F71943"/>
    <w:rsid w:val="00F72230"/>
    <w:rsid w:val="00F72285"/>
    <w:rsid w:val="00F72BBC"/>
    <w:rsid w:val="00F739C0"/>
    <w:rsid w:val="00F74551"/>
    <w:rsid w:val="00F7663B"/>
    <w:rsid w:val="00F7692D"/>
    <w:rsid w:val="00F81117"/>
    <w:rsid w:val="00F8125E"/>
    <w:rsid w:val="00F8128C"/>
    <w:rsid w:val="00F82CF5"/>
    <w:rsid w:val="00F82F75"/>
    <w:rsid w:val="00F85749"/>
    <w:rsid w:val="00F87F6B"/>
    <w:rsid w:val="00F924FB"/>
    <w:rsid w:val="00FA1905"/>
    <w:rsid w:val="00FA58E9"/>
    <w:rsid w:val="00FA5A52"/>
    <w:rsid w:val="00FA6686"/>
    <w:rsid w:val="00FB0C42"/>
    <w:rsid w:val="00FB1B20"/>
    <w:rsid w:val="00FB2A0C"/>
    <w:rsid w:val="00FB2ED3"/>
    <w:rsid w:val="00FB58F4"/>
    <w:rsid w:val="00FB7D6D"/>
    <w:rsid w:val="00FC311C"/>
    <w:rsid w:val="00FC50BF"/>
    <w:rsid w:val="00FD488A"/>
    <w:rsid w:val="00FD4A50"/>
    <w:rsid w:val="00FD566E"/>
    <w:rsid w:val="00FE0E3C"/>
    <w:rsid w:val="00FE3FF7"/>
    <w:rsid w:val="00FE42F9"/>
    <w:rsid w:val="00FE4746"/>
    <w:rsid w:val="00FE48F3"/>
    <w:rsid w:val="00FE5DD6"/>
    <w:rsid w:val="00FE6465"/>
    <w:rsid w:val="00FF13CE"/>
    <w:rsid w:val="00FF184C"/>
    <w:rsid w:val="00FF1D12"/>
    <w:rsid w:val="00FF2F12"/>
    <w:rsid w:val="00FF3E3C"/>
    <w:rsid w:val="00FF6D66"/>
    <w:rsid w:val="01149FDD"/>
    <w:rsid w:val="032393F2"/>
    <w:rsid w:val="04B7C357"/>
    <w:rsid w:val="04BC9EAF"/>
    <w:rsid w:val="059540E6"/>
    <w:rsid w:val="06D9FDCF"/>
    <w:rsid w:val="08D82287"/>
    <w:rsid w:val="08ED9EA4"/>
    <w:rsid w:val="095B9D82"/>
    <w:rsid w:val="0AD1141D"/>
    <w:rsid w:val="0B549CEF"/>
    <w:rsid w:val="0D370A24"/>
    <w:rsid w:val="0E0A7D17"/>
    <w:rsid w:val="0E286E4E"/>
    <w:rsid w:val="0E3C144E"/>
    <w:rsid w:val="0E565C69"/>
    <w:rsid w:val="0E615040"/>
    <w:rsid w:val="0EEA4C73"/>
    <w:rsid w:val="100C3CF9"/>
    <w:rsid w:val="1038D2C1"/>
    <w:rsid w:val="10949CA0"/>
    <w:rsid w:val="10F9BCF4"/>
    <w:rsid w:val="12BA2590"/>
    <w:rsid w:val="13C8E147"/>
    <w:rsid w:val="153A7FB1"/>
    <w:rsid w:val="16235F69"/>
    <w:rsid w:val="162CAAF9"/>
    <w:rsid w:val="169A694D"/>
    <w:rsid w:val="16F18935"/>
    <w:rsid w:val="172F38E8"/>
    <w:rsid w:val="180126A9"/>
    <w:rsid w:val="1BD58C92"/>
    <w:rsid w:val="1F95AF0A"/>
    <w:rsid w:val="1FBA5236"/>
    <w:rsid w:val="20549A5B"/>
    <w:rsid w:val="20550BD7"/>
    <w:rsid w:val="20A3D382"/>
    <w:rsid w:val="21F6FBD6"/>
    <w:rsid w:val="2388F90A"/>
    <w:rsid w:val="239CCBB2"/>
    <w:rsid w:val="24D36EF9"/>
    <w:rsid w:val="25B2D1B5"/>
    <w:rsid w:val="264090E3"/>
    <w:rsid w:val="27A06A5D"/>
    <w:rsid w:val="27F956BF"/>
    <w:rsid w:val="28251734"/>
    <w:rsid w:val="297DF919"/>
    <w:rsid w:val="299E8E70"/>
    <w:rsid w:val="29B02CD5"/>
    <w:rsid w:val="2B0C707E"/>
    <w:rsid w:val="2C8F0DCB"/>
    <w:rsid w:val="2CCF80B0"/>
    <w:rsid w:val="2D14318D"/>
    <w:rsid w:val="2E140D90"/>
    <w:rsid w:val="2EDD1812"/>
    <w:rsid w:val="2F337C63"/>
    <w:rsid w:val="3056D6B5"/>
    <w:rsid w:val="31109E7A"/>
    <w:rsid w:val="31BB09B0"/>
    <w:rsid w:val="31D7F55C"/>
    <w:rsid w:val="35A29255"/>
    <w:rsid w:val="366E3877"/>
    <w:rsid w:val="38938D1D"/>
    <w:rsid w:val="38EA3010"/>
    <w:rsid w:val="3A41C953"/>
    <w:rsid w:val="3AEE71E9"/>
    <w:rsid w:val="3B9BEEC4"/>
    <w:rsid w:val="3BA2B284"/>
    <w:rsid w:val="3C8A1F25"/>
    <w:rsid w:val="3E3B2370"/>
    <w:rsid w:val="3E577C81"/>
    <w:rsid w:val="41493030"/>
    <w:rsid w:val="416C5729"/>
    <w:rsid w:val="418DC43B"/>
    <w:rsid w:val="42936FD3"/>
    <w:rsid w:val="43047B86"/>
    <w:rsid w:val="43918F83"/>
    <w:rsid w:val="446B5568"/>
    <w:rsid w:val="45EF787C"/>
    <w:rsid w:val="46EA9EEE"/>
    <w:rsid w:val="48AFBB0B"/>
    <w:rsid w:val="48B836EE"/>
    <w:rsid w:val="4A94D482"/>
    <w:rsid w:val="4BFADC49"/>
    <w:rsid w:val="4D3485D2"/>
    <w:rsid w:val="4D9430F9"/>
    <w:rsid w:val="4E6E4F17"/>
    <w:rsid w:val="4EC556A7"/>
    <w:rsid w:val="4ECBAA9A"/>
    <w:rsid w:val="4EFC68B3"/>
    <w:rsid w:val="4EFD0F18"/>
    <w:rsid w:val="4F86EFA8"/>
    <w:rsid w:val="506B193F"/>
    <w:rsid w:val="50F583E8"/>
    <w:rsid w:val="52ECE1D7"/>
    <w:rsid w:val="53043888"/>
    <w:rsid w:val="53B05C24"/>
    <w:rsid w:val="54DF6EE7"/>
    <w:rsid w:val="583689E4"/>
    <w:rsid w:val="587EE263"/>
    <w:rsid w:val="58EC8F2C"/>
    <w:rsid w:val="5A67F7A5"/>
    <w:rsid w:val="5AC39679"/>
    <w:rsid w:val="5B136BAB"/>
    <w:rsid w:val="5C41E5A8"/>
    <w:rsid w:val="5CE36E46"/>
    <w:rsid w:val="5CFCB53C"/>
    <w:rsid w:val="5DC85DEB"/>
    <w:rsid w:val="5EECE903"/>
    <w:rsid w:val="5F1170E0"/>
    <w:rsid w:val="5FCDFEEC"/>
    <w:rsid w:val="6034BD56"/>
    <w:rsid w:val="6042E71A"/>
    <w:rsid w:val="605894FE"/>
    <w:rsid w:val="607D3762"/>
    <w:rsid w:val="61936563"/>
    <w:rsid w:val="61CB37F3"/>
    <w:rsid w:val="63C432E0"/>
    <w:rsid w:val="63F5665E"/>
    <w:rsid w:val="665C21FE"/>
    <w:rsid w:val="6769C3E2"/>
    <w:rsid w:val="68C3C092"/>
    <w:rsid w:val="69525141"/>
    <w:rsid w:val="6980131C"/>
    <w:rsid w:val="6AE475D2"/>
    <w:rsid w:val="6BA90DEF"/>
    <w:rsid w:val="6C12B5D3"/>
    <w:rsid w:val="6C5892C2"/>
    <w:rsid w:val="6C9C8400"/>
    <w:rsid w:val="6D489E55"/>
    <w:rsid w:val="6D6E8690"/>
    <w:rsid w:val="6F3CD8BB"/>
    <w:rsid w:val="6FBD78F6"/>
    <w:rsid w:val="6FC9F9AB"/>
    <w:rsid w:val="704599E0"/>
    <w:rsid w:val="70BD17D9"/>
    <w:rsid w:val="718F3956"/>
    <w:rsid w:val="73D8AF7A"/>
    <w:rsid w:val="744AEB1F"/>
    <w:rsid w:val="750AEB2A"/>
    <w:rsid w:val="7631D6BA"/>
    <w:rsid w:val="77418180"/>
    <w:rsid w:val="782C0DE7"/>
    <w:rsid w:val="79157A6C"/>
    <w:rsid w:val="7B3F5C9A"/>
    <w:rsid w:val="7BA2C1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90CF42"/>
  <w15:chartTrackingRefBased/>
  <w15:docId w15:val="{80BAF477-EDC5-4F4C-8A08-97F971990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E3E7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1"/>
    <w:unhideWhenUsed/>
    <w:qFormat/>
    <w:rsid w:val="00CE3E7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CE3E7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CE3E7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CE3E7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CE3E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CE3E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CE3E7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CE3E7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3E7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E3E7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E3E7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E3E7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E3E7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E3E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E3E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E3E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E3E7C"/>
    <w:rPr>
      <w:rFonts w:eastAsiaTheme="majorEastAsia" w:cstheme="majorBidi"/>
      <w:color w:val="272727" w:themeColor="text1" w:themeTint="D8"/>
    </w:rPr>
  </w:style>
  <w:style w:type="paragraph" w:styleId="Title">
    <w:name w:val="Title"/>
    <w:basedOn w:val="Normal"/>
    <w:next w:val="Normal"/>
    <w:link w:val="TitleChar"/>
    <w:uiPriority w:val="10"/>
    <w:qFormat/>
    <w:rsid w:val="00CE3E7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3E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3E7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E3E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E3E7C"/>
    <w:pPr>
      <w:spacing w:before="160"/>
      <w:jc w:val="center"/>
    </w:pPr>
    <w:rPr>
      <w:i/>
      <w:iCs/>
      <w:color w:val="404040" w:themeColor="text1" w:themeTint="BF"/>
    </w:rPr>
  </w:style>
  <w:style w:type="character" w:customStyle="1" w:styleId="QuoteChar">
    <w:name w:val="Quote Char"/>
    <w:basedOn w:val="DefaultParagraphFont"/>
    <w:link w:val="Quote"/>
    <w:uiPriority w:val="29"/>
    <w:rsid w:val="00CE3E7C"/>
    <w:rPr>
      <w:i/>
      <w:iCs/>
      <w:color w:val="404040" w:themeColor="text1" w:themeTint="BF"/>
    </w:rPr>
  </w:style>
  <w:style w:type="paragraph" w:styleId="ListParagraph">
    <w:name w:val="List Paragraph"/>
    <w:aliases w:val="List Paragraph 1,Bulleted list in paragraph,Report Paragraph,Header 1 - Network Consent,Bullet Paragraph,BRS Bullet Lists"/>
    <w:basedOn w:val="Normal"/>
    <w:link w:val="ListParagraphChar"/>
    <w:uiPriority w:val="34"/>
    <w:qFormat/>
    <w:rsid w:val="00CE3E7C"/>
    <w:pPr>
      <w:ind w:left="720"/>
      <w:contextualSpacing/>
    </w:pPr>
  </w:style>
  <w:style w:type="character" w:styleId="IntenseEmphasis">
    <w:name w:val="Intense Emphasis"/>
    <w:basedOn w:val="DefaultParagraphFont"/>
    <w:uiPriority w:val="21"/>
    <w:qFormat/>
    <w:rsid w:val="00CE3E7C"/>
    <w:rPr>
      <w:i/>
      <w:iCs/>
      <w:color w:val="0F4761" w:themeColor="accent1" w:themeShade="BF"/>
    </w:rPr>
  </w:style>
  <w:style w:type="paragraph" w:styleId="IntenseQuote">
    <w:name w:val="Intense Quote"/>
    <w:basedOn w:val="Normal"/>
    <w:next w:val="Normal"/>
    <w:link w:val="IntenseQuoteChar"/>
    <w:uiPriority w:val="30"/>
    <w:qFormat/>
    <w:rsid w:val="00CE3E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E3E7C"/>
    <w:rPr>
      <w:i/>
      <w:iCs/>
      <w:color w:val="0F4761" w:themeColor="accent1" w:themeShade="BF"/>
    </w:rPr>
  </w:style>
  <w:style w:type="character" w:styleId="IntenseReference">
    <w:name w:val="Intense Reference"/>
    <w:basedOn w:val="DefaultParagraphFont"/>
    <w:uiPriority w:val="32"/>
    <w:qFormat/>
    <w:rsid w:val="00CE3E7C"/>
    <w:rPr>
      <w:b/>
      <w:bCs/>
      <w:smallCaps/>
      <w:color w:val="0F4761" w:themeColor="accent1" w:themeShade="BF"/>
      <w:spacing w:val="5"/>
    </w:rPr>
  </w:style>
  <w:style w:type="table" w:styleId="TableGrid">
    <w:name w:val="Table Grid"/>
    <w:aliases w:val="SGA Plain Table"/>
    <w:basedOn w:val="TableNormal"/>
    <w:uiPriority w:val="39"/>
    <w:rsid w:val="00CE3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sid w:val="00D334D2"/>
    <w:rPr>
      <w:sz w:val="16"/>
      <w:szCs w:val="16"/>
    </w:rPr>
  </w:style>
  <w:style w:type="paragraph" w:styleId="CommentText">
    <w:name w:val="annotation text"/>
    <w:basedOn w:val="Normal"/>
    <w:link w:val="CommentTextChar"/>
    <w:unhideWhenUsed/>
    <w:rsid w:val="00D334D2"/>
    <w:pPr>
      <w:spacing w:after="0" w:line="240" w:lineRule="auto"/>
    </w:pPr>
    <w:rPr>
      <w:rFonts w:ascii="Arial" w:eastAsia="Times New Roman" w:hAnsi="Arial" w:cs="Times New Roman"/>
      <w:kern w:val="0"/>
      <w:sz w:val="20"/>
      <w:szCs w:val="20"/>
      <w:lang w:val="en-NZ" w:eastAsia="en-NZ"/>
      <w14:ligatures w14:val="none"/>
    </w:rPr>
  </w:style>
  <w:style w:type="character" w:customStyle="1" w:styleId="CommentTextChar">
    <w:name w:val="Comment Text Char"/>
    <w:basedOn w:val="DefaultParagraphFont"/>
    <w:link w:val="CommentText"/>
    <w:rsid w:val="00D334D2"/>
    <w:rPr>
      <w:rFonts w:ascii="Arial" w:eastAsia="Times New Roman" w:hAnsi="Arial" w:cs="Times New Roman"/>
      <w:kern w:val="0"/>
      <w:sz w:val="20"/>
      <w:szCs w:val="20"/>
      <w:lang w:val="en-NZ" w:eastAsia="en-NZ"/>
      <w14:ligatures w14:val="none"/>
    </w:rPr>
  </w:style>
  <w:style w:type="paragraph" w:customStyle="1" w:styleId="Default">
    <w:name w:val="Default"/>
    <w:rsid w:val="00D334D2"/>
    <w:pPr>
      <w:autoSpaceDE w:val="0"/>
      <w:autoSpaceDN w:val="0"/>
      <w:adjustRightInd w:val="0"/>
      <w:spacing w:after="0" w:line="240" w:lineRule="auto"/>
    </w:pPr>
    <w:rPr>
      <w:rFonts w:ascii="Aptos" w:hAnsi="Aptos" w:cs="Aptos"/>
      <w:color w:val="000000"/>
      <w:kern w:val="0"/>
    </w:rPr>
  </w:style>
  <w:style w:type="paragraph" w:customStyle="1" w:styleId="TableTT">
    <w:name w:val="Table TT"/>
    <w:basedOn w:val="Normal"/>
    <w:uiPriority w:val="4"/>
    <w:qFormat/>
    <w:rsid w:val="000B5F13"/>
    <w:pPr>
      <w:spacing w:before="40" w:after="40" w:line="240" w:lineRule="auto"/>
    </w:pPr>
    <w:rPr>
      <w:rFonts w:ascii="Calibri" w:eastAsia="Times New Roman" w:hAnsi="Calibri" w:cs="Arial"/>
      <w:kern w:val="0"/>
      <w:sz w:val="20"/>
      <w:szCs w:val="20"/>
      <w:lang w:val="en-NZ"/>
      <w14:ligatures w14:val="none"/>
    </w:rPr>
  </w:style>
  <w:style w:type="paragraph" w:customStyle="1" w:styleId="Legal1">
    <w:name w:val="Legal 1"/>
    <w:basedOn w:val="Normal"/>
    <w:rsid w:val="000B5F13"/>
    <w:p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3">
    <w:name w:val="Legal 3"/>
    <w:basedOn w:val="Normal"/>
    <w:rsid w:val="000B5F13"/>
    <w:pPr>
      <w:numPr>
        <w:ilvl w:val="2"/>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4">
    <w:name w:val="Legal 4"/>
    <w:basedOn w:val="Normal"/>
    <w:rsid w:val="000B5F13"/>
    <w:pPr>
      <w:numPr>
        <w:ilvl w:val="3"/>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5">
    <w:name w:val="Legal 5"/>
    <w:basedOn w:val="Normal"/>
    <w:rsid w:val="000B5F13"/>
    <w:pPr>
      <w:numPr>
        <w:ilvl w:val="4"/>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6">
    <w:name w:val="Legal 6"/>
    <w:basedOn w:val="Normal"/>
    <w:rsid w:val="000B5F13"/>
    <w:pPr>
      <w:numPr>
        <w:ilvl w:val="5"/>
        <w:numId w:val="119"/>
      </w:numPr>
      <w:tabs>
        <w:tab w:val="left" w:pos="3260"/>
      </w:tabs>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7">
    <w:name w:val="Legal 7"/>
    <w:basedOn w:val="Normal"/>
    <w:rsid w:val="000B5F13"/>
    <w:pPr>
      <w:numPr>
        <w:ilvl w:val="6"/>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8">
    <w:name w:val="Legal 8"/>
    <w:basedOn w:val="Normal"/>
    <w:rsid w:val="000B5F13"/>
    <w:pPr>
      <w:numPr>
        <w:ilvl w:val="7"/>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9">
    <w:name w:val="Legal 9"/>
    <w:basedOn w:val="Normal"/>
    <w:rsid w:val="000B5F13"/>
    <w:pPr>
      <w:numPr>
        <w:ilvl w:val="8"/>
        <w:numId w:val="119"/>
      </w:numPr>
      <w:spacing w:after="120" w:line="320" w:lineRule="atLeast"/>
    </w:pPr>
    <w:rPr>
      <w:rFonts w:ascii="Arial" w:eastAsia="Times New Roman" w:hAnsi="Arial" w:cs="Times New Roman"/>
      <w:kern w:val="0"/>
      <w:sz w:val="20"/>
      <w:szCs w:val="20"/>
      <w:lang w:val="en-NZ" w:eastAsia="en-NZ"/>
      <w14:ligatures w14:val="none"/>
    </w:rPr>
  </w:style>
  <w:style w:type="paragraph" w:customStyle="1" w:styleId="Legal2">
    <w:name w:val="Legal 2"/>
    <w:basedOn w:val="Normal"/>
    <w:rsid w:val="000B5F13"/>
    <w:pPr>
      <w:spacing w:after="120" w:line="320" w:lineRule="atLeast"/>
    </w:pPr>
    <w:rPr>
      <w:rFonts w:ascii="Arial" w:eastAsia="Times New Roman" w:hAnsi="Arial" w:cs="Times New Roman"/>
      <w:kern w:val="0"/>
      <w:sz w:val="20"/>
      <w:szCs w:val="20"/>
      <w:lang w:val="en-NZ" w:eastAsia="en-NZ"/>
      <w14:ligatures w14:val="none"/>
    </w:rPr>
  </w:style>
  <w:style w:type="paragraph" w:styleId="BodyText">
    <w:name w:val="Body Text"/>
    <w:basedOn w:val="Normal"/>
    <w:link w:val="BodyTextChar"/>
    <w:semiHidden/>
    <w:unhideWhenUsed/>
    <w:rsid w:val="00DF1EF4"/>
    <w:pPr>
      <w:spacing w:after="120" w:line="240" w:lineRule="auto"/>
    </w:pPr>
    <w:rPr>
      <w:rFonts w:ascii="Arial" w:eastAsia="Times New Roman" w:hAnsi="Arial" w:cs="Times New Roman"/>
      <w:kern w:val="0"/>
      <w:sz w:val="20"/>
      <w:szCs w:val="20"/>
      <w:lang w:val="en-NZ" w:eastAsia="en-NZ"/>
      <w14:ligatures w14:val="none"/>
    </w:rPr>
  </w:style>
  <w:style w:type="character" w:customStyle="1" w:styleId="BodyTextChar">
    <w:name w:val="Body Text Char"/>
    <w:basedOn w:val="DefaultParagraphFont"/>
    <w:link w:val="BodyText"/>
    <w:semiHidden/>
    <w:rsid w:val="00DF1EF4"/>
    <w:rPr>
      <w:rFonts w:ascii="Arial" w:eastAsia="Times New Roman" w:hAnsi="Arial" w:cs="Times New Roman"/>
      <w:kern w:val="0"/>
      <w:sz w:val="20"/>
      <w:szCs w:val="20"/>
      <w:lang w:val="en-NZ" w:eastAsia="en-NZ"/>
      <w14:ligatures w14:val="none"/>
    </w:rPr>
  </w:style>
  <w:style w:type="paragraph" w:customStyle="1" w:styleId="ACBodyText">
    <w:name w:val="AC BodyText"/>
    <w:link w:val="ACBodyTextChar"/>
    <w:qFormat/>
    <w:rsid w:val="00DF1EF4"/>
    <w:pPr>
      <w:spacing w:line="288" w:lineRule="auto"/>
      <w:ind w:left="567" w:right="567"/>
    </w:pPr>
    <w:rPr>
      <w:rFonts w:ascii="Arial" w:eastAsiaTheme="majorEastAsia" w:hAnsi="Arial" w:cstheme="majorBidi"/>
      <w:bCs/>
      <w:kern w:val="0"/>
      <w:sz w:val="22"/>
      <w:szCs w:val="28"/>
      <w:lang w:val="en-NZ"/>
      <w14:ligatures w14:val="none"/>
    </w:rPr>
  </w:style>
  <w:style w:type="character" w:customStyle="1" w:styleId="ACBodyTextChar">
    <w:name w:val="AC BodyText Char"/>
    <w:basedOn w:val="DefaultParagraphFont"/>
    <w:link w:val="ACBodyText"/>
    <w:rsid w:val="00DF1EF4"/>
    <w:rPr>
      <w:rFonts w:ascii="Arial" w:eastAsiaTheme="majorEastAsia" w:hAnsi="Arial" w:cstheme="majorBidi"/>
      <w:bCs/>
      <w:kern w:val="0"/>
      <w:sz w:val="22"/>
      <w:szCs w:val="28"/>
      <w:lang w:val="en-NZ"/>
      <w14:ligatures w14:val="none"/>
    </w:rPr>
  </w:style>
  <w:style w:type="character" w:styleId="Hyperlink">
    <w:name w:val="Hyperlink"/>
    <w:basedOn w:val="DefaultParagraphFont"/>
    <w:uiPriority w:val="99"/>
    <w:unhideWhenUsed/>
    <w:rsid w:val="002B634A"/>
    <w:rPr>
      <w:color w:val="467886" w:themeColor="hyperlink"/>
      <w:u w:val="single"/>
    </w:rPr>
  </w:style>
  <w:style w:type="paragraph" w:styleId="CommentSubject">
    <w:name w:val="annotation subject"/>
    <w:basedOn w:val="CommentText"/>
    <w:next w:val="CommentText"/>
    <w:link w:val="CommentSubjectChar"/>
    <w:uiPriority w:val="99"/>
    <w:semiHidden/>
    <w:unhideWhenUsed/>
    <w:rsid w:val="00D00570"/>
    <w:pPr>
      <w:spacing w:after="160"/>
    </w:pPr>
    <w:rPr>
      <w:rFonts w:asciiTheme="minorHAnsi" w:eastAsiaTheme="minorHAnsi" w:hAnsiTheme="minorHAnsi" w:cstheme="minorBidi"/>
      <w:b/>
      <w:bCs/>
      <w:kern w:val="2"/>
      <w:lang w:val="en-US" w:eastAsia="en-US"/>
      <w14:ligatures w14:val="standardContextual"/>
    </w:rPr>
  </w:style>
  <w:style w:type="character" w:customStyle="1" w:styleId="CommentSubjectChar">
    <w:name w:val="Comment Subject Char"/>
    <w:basedOn w:val="CommentTextChar"/>
    <w:link w:val="CommentSubject"/>
    <w:uiPriority w:val="99"/>
    <w:semiHidden/>
    <w:rsid w:val="00D00570"/>
    <w:rPr>
      <w:rFonts w:ascii="Arial" w:eastAsia="Times New Roman" w:hAnsi="Arial" w:cs="Times New Roman"/>
      <w:b/>
      <w:bCs/>
      <w:kern w:val="0"/>
      <w:sz w:val="20"/>
      <w:szCs w:val="20"/>
      <w:lang w:val="en-NZ" w:eastAsia="en-NZ"/>
      <w14:ligatures w14:val="none"/>
    </w:rPr>
  </w:style>
  <w:style w:type="paragraph" w:customStyle="1" w:styleId="ACBodyTextNumbers">
    <w:name w:val="AC BodyText Numbers"/>
    <w:basedOn w:val="Normal"/>
    <w:link w:val="ACBodyTextNumbersChar"/>
    <w:qFormat/>
    <w:rsid w:val="00065E47"/>
    <w:pPr>
      <w:numPr>
        <w:numId w:val="26"/>
      </w:numPr>
      <w:spacing w:line="288" w:lineRule="auto"/>
      <w:ind w:right="57"/>
    </w:pPr>
    <w:rPr>
      <w:rFonts w:ascii="Arial" w:eastAsiaTheme="majorEastAsia" w:hAnsi="Arial" w:cstheme="majorBidi"/>
      <w:bCs/>
      <w:kern w:val="0"/>
      <w:sz w:val="22"/>
      <w:szCs w:val="28"/>
      <w:lang w:val="en-NZ"/>
      <w14:ligatures w14:val="none"/>
    </w:rPr>
  </w:style>
  <w:style w:type="numbering" w:customStyle="1" w:styleId="ACBodyNumbers">
    <w:name w:val="AC Body Numbers"/>
    <w:uiPriority w:val="99"/>
    <w:rsid w:val="00065E47"/>
    <w:pPr>
      <w:numPr>
        <w:numId w:val="26"/>
      </w:numPr>
    </w:pPr>
  </w:style>
  <w:style w:type="character" w:customStyle="1" w:styleId="ACBodyTextNumbersChar">
    <w:name w:val="AC BodyText Numbers Char"/>
    <w:basedOn w:val="DefaultParagraphFont"/>
    <w:link w:val="ACBodyTextNumbers"/>
    <w:rsid w:val="00065E47"/>
    <w:rPr>
      <w:rFonts w:ascii="Arial" w:eastAsiaTheme="majorEastAsia" w:hAnsi="Arial" w:cstheme="majorBidi"/>
      <w:bCs/>
      <w:kern w:val="0"/>
      <w:sz w:val="22"/>
      <w:szCs w:val="28"/>
      <w:lang w:val="en-NZ"/>
      <w14:ligatures w14:val="none"/>
    </w:rPr>
  </w:style>
  <w:style w:type="paragraph" w:customStyle="1" w:styleId="ACConditionBodyText">
    <w:name w:val="AC Condition BodyText"/>
    <w:basedOn w:val="ACBodyText"/>
    <w:link w:val="ACConditionBodyTextChar"/>
    <w:qFormat/>
    <w:rsid w:val="00065E47"/>
    <w:pPr>
      <w:ind w:right="57"/>
    </w:pPr>
  </w:style>
  <w:style w:type="character" w:customStyle="1" w:styleId="ACConditionBodyTextChar">
    <w:name w:val="AC Condition BodyText Char"/>
    <w:basedOn w:val="ACBodyTextChar"/>
    <w:link w:val="ACConditionBodyText"/>
    <w:rsid w:val="00065E47"/>
    <w:rPr>
      <w:rFonts w:ascii="Arial" w:eastAsiaTheme="majorEastAsia" w:hAnsi="Arial" w:cstheme="majorBidi"/>
      <w:bCs/>
      <w:kern w:val="0"/>
      <w:sz w:val="22"/>
      <w:szCs w:val="28"/>
      <w:lang w:val="en-NZ"/>
      <w14:ligatures w14:val="none"/>
    </w:rPr>
  </w:style>
  <w:style w:type="table" w:customStyle="1" w:styleId="GridTable1Light1">
    <w:name w:val="Grid Table 1 Light1"/>
    <w:basedOn w:val="TableNormal"/>
    <w:uiPriority w:val="46"/>
    <w:rsid w:val="005D77F8"/>
    <w:pPr>
      <w:spacing w:after="0" w:line="240" w:lineRule="auto"/>
    </w:pPr>
    <w:rPr>
      <w:rFonts w:ascii="Arial" w:eastAsia="Times New Roman" w:hAnsi="Arial" w:cs="Times New Roman"/>
      <w:kern w:val="0"/>
      <w:sz w:val="20"/>
      <w:szCs w:val="20"/>
      <w:lang w:val="en-NZ" w:eastAsia="en-NZ"/>
      <w14:ligatures w14:val="none"/>
    </w:rPr>
    <w:tblPr>
      <w:tblStyleRowBandSize w:val="1"/>
      <w:tblStyleColBandSize w:val="1"/>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5D77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7F8"/>
  </w:style>
  <w:style w:type="paragraph" w:styleId="Footer">
    <w:name w:val="footer"/>
    <w:basedOn w:val="Normal"/>
    <w:link w:val="FooterChar"/>
    <w:uiPriority w:val="99"/>
    <w:unhideWhenUsed/>
    <w:qFormat/>
    <w:rsid w:val="00E233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3377"/>
  </w:style>
  <w:style w:type="paragraph" w:customStyle="1" w:styleId="Paragraph">
    <w:name w:val="Paragraph"/>
    <w:basedOn w:val="Normal"/>
    <w:link w:val="ParagraphChar"/>
    <w:rsid w:val="003E57C1"/>
    <w:pPr>
      <w:spacing w:after="120" w:line="320" w:lineRule="atLeast"/>
    </w:pPr>
    <w:rPr>
      <w:rFonts w:ascii="Arial" w:eastAsia="Times New Roman" w:hAnsi="Arial" w:cs="Times New Roman"/>
      <w:kern w:val="0"/>
      <w:sz w:val="20"/>
      <w:szCs w:val="20"/>
      <w:lang w:val="en-NZ" w:eastAsia="en-NZ"/>
      <w14:ligatures w14:val="none"/>
    </w:rPr>
  </w:style>
  <w:style w:type="character" w:customStyle="1" w:styleId="ListParagraphChar">
    <w:name w:val="List Paragraph Char"/>
    <w:aliases w:val="List Paragraph 1 Char,Bulleted list in paragraph Char,Report Paragraph Char,Header 1 - Network Consent Char,Bullet Paragraph Char,BRS Bullet Lists Char"/>
    <w:basedOn w:val="DefaultParagraphFont"/>
    <w:link w:val="ListParagraph"/>
    <w:uiPriority w:val="34"/>
    <w:rsid w:val="003E57C1"/>
  </w:style>
  <w:style w:type="character" w:customStyle="1" w:styleId="ParagraphChar">
    <w:name w:val="Paragraph Char"/>
    <w:link w:val="Paragraph"/>
    <w:locked/>
    <w:rsid w:val="003E57C1"/>
    <w:rPr>
      <w:rFonts w:ascii="Arial" w:eastAsia="Times New Roman" w:hAnsi="Arial" w:cs="Times New Roman"/>
      <w:kern w:val="0"/>
      <w:sz w:val="20"/>
      <w:szCs w:val="20"/>
      <w:lang w:val="en-NZ" w:eastAsia="en-NZ"/>
      <w14:ligatures w14:val="none"/>
    </w:rPr>
  </w:style>
  <w:style w:type="character" w:styleId="FollowedHyperlink">
    <w:name w:val="FollowedHyperlink"/>
    <w:basedOn w:val="DefaultParagraphFont"/>
    <w:uiPriority w:val="99"/>
    <w:semiHidden/>
    <w:unhideWhenUsed/>
    <w:rsid w:val="000F60C7"/>
    <w:rPr>
      <w:color w:val="96607D" w:themeColor="followedHyperlink"/>
      <w:u w:val="single"/>
    </w:rPr>
  </w:style>
  <w:style w:type="paragraph" w:styleId="ListBullet">
    <w:name w:val="List Bullet"/>
    <w:basedOn w:val="Normal"/>
    <w:uiPriority w:val="2"/>
    <w:unhideWhenUsed/>
    <w:rsid w:val="00523E44"/>
    <w:pPr>
      <w:numPr>
        <w:numId w:val="92"/>
      </w:numPr>
      <w:spacing w:before="60" w:after="60" w:line="240" w:lineRule="auto"/>
      <w:ind w:left="0" w:firstLine="0"/>
    </w:pPr>
    <w:rPr>
      <w:rFonts w:ascii="Calibri" w:hAnsi="Calibri" w:cs="Calibri"/>
      <w:kern w:val="0"/>
      <w:sz w:val="22"/>
      <w:szCs w:val="22"/>
      <w14:ligatures w14:val="none"/>
    </w:rPr>
  </w:style>
  <w:style w:type="numbering" w:customStyle="1" w:styleId="TTListBullet">
    <w:name w:val="TT List Bullet"/>
    <w:uiPriority w:val="99"/>
    <w:rsid w:val="00523E44"/>
    <w:pPr>
      <w:numPr>
        <w:numId w:val="91"/>
      </w:numPr>
    </w:pPr>
  </w:style>
  <w:style w:type="paragraph" w:customStyle="1" w:styleId="BodyText1">
    <w:name w:val="Body Text 1"/>
    <w:basedOn w:val="BodyText"/>
    <w:link w:val="BodyText1Char"/>
    <w:qFormat/>
    <w:rsid w:val="00C13E8E"/>
    <w:pPr>
      <w:ind w:left="680"/>
    </w:pPr>
    <w:rPr>
      <w:rFonts w:ascii="Calibri" w:hAnsi="Calibri"/>
      <w:color w:val="42454F"/>
      <w:spacing w:val="-4"/>
      <w:sz w:val="22"/>
      <w:szCs w:val="24"/>
      <w:lang w:eastAsia="en-US"/>
    </w:rPr>
  </w:style>
  <w:style w:type="character" w:customStyle="1" w:styleId="BodyText1Char">
    <w:name w:val="Body Text 1 Char"/>
    <w:link w:val="BodyText1"/>
    <w:rsid w:val="00C13E8E"/>
    <w:rPr>
      <w:rFonts w:ascii="Calibri" w:eastAsia="Times New Roman" w:hAnsi="Calibri" w:cs="Times New Roman"/>
      <w:color w:val="42454F"/>
      <w:spacing w:val="-4"/>
      <w:kern w:val="0"/>
      <w:sz w:val="22"/>
      <w:lang w:val="en-NZ"/>
      <w14:ligatures w14:val="none"/>
    </w:rPr>
  </w:style>
  <w:style w:type="table" w:customStyle="1" w:styleId="MDTable">
    <w:name w:val="MD Table"/>
    <w:basedOn w:val="TableGrid"/>
    <w:uiPriority w:val="99"/>
    <w:rsid w:val="00C13E8E"/>
    <w:pPr>
      <w:adjustRightInd w:val="0"/>
      <w:spacing w:after="120" w:line="240" w:lineRule="exact"/>
    </w:pPr>
    <w:rPr>
      <w:rFonts w:ascii="Proxima Nova" w:hAnsi="Proxima Nova"/>
      <w:kern w:val="0"/>
      <w:sz w:val="18"/>
      <w:szCs w:val="20"/>
      <w:lang w:val="en-NZ" w:eastAsia="en-NZ"/>
      <w14:ligatures w14:val="none"/>
    </w:rPr>
    <w:tblPr>
      <w:tblStyleRowBandSize w:val="1"/>
      <w:tblStyleColBandSize w:val="1"/>
      <w:tblInd w:w="851" w:type="dxa"/>
      <w:tblBorders>
        <w:top w:val="none" w:sz="0" w:space="0" w:color="auto"/>
        <w:left w:val="none" w:sz="0" w:space="0" w:color="auto"/>
        <w:bottom w:val="single" w:sz="2" w:space="0" w:color="auto"/>
        <w:right w:val="none" w:sz="0" w:space="0" w:color="auto"/>
        <w:insideH w:val="single" w:sz="2" w:space="0" w:color="auto"/>
        <w:insideV w:val="none" w:sz="0" w:space="0" w:color="auto"/>
      </w:tblBorders>
      <w:tblCellMar>
        <w:top w:w="113" w:type="dxa"/>
        <w:bottom w:w="57" w:type="dxa"/>
      </w:tblCellMar>
    </w:tblPr>
    <w:tcPr>
      <w:shd w:val="clear" w:color="auto" w:fill="auto"/>
    </w:tcPr>
    <w:tblStylePr w:type="firstRow">
      <w:pPr>
        <w:wordWrap/>
        <w:spacing w:beforeLines="0" w:beforeAutospacing="0" w:afterLines="60" w:afterAutospacing="0" w:line="240" w:lineRule="exact"/>
      </w:pPr>
      <w:rPr>
        <w:rFonts w:ascii="Proxima Nova" w:hAnsi="Proxima Nova"/>
        <w:b/>
        <w:bCs/>
        <w:i w:val="0"/>
        <w:iCs w:val="0"/>
        <w:color w:val="FFFFFF" w:themeColor="background1"/>
        <w:sz w:val="18"/>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single" w:sz="4" w:space="0" w:color="FFFFFF" w:themeColor="background1"/>
        </w:tcBorders>
        <w:shd w:val="clear" w:color="auto" w:fill="0A222E"/>
      </w:tcPr>
    </w:tblStylePr>
    <w:tblStylePr w:type="lastRow">
      <w:rPr>
        <w:rFonts w:ascii="Proxima Nova" w:hAnsi="Proxima Nova"/>
        <w:b w:val="0"/>
        <w:bCs w:val="0"/>
        <w:i w:val="0"/>
        <w:iCs w:val="0"/>
        <w:sz w:val="18"/>
      </w:rPr>
      <w:tblPr/>
      <w:tcPr>
        <w:tcBorders>
          <w:top w:val="double" w:sz="4" w:space="0" w:color="47D459" w:themeColor="accent3" w:themeTint="99"/>
        </w:tcBorders>
      </w:tcPr>
    </w:tblStylePr>
    <w:tblStylePr w:type="firstCol">
      <w:rPr>
        <w:rFonts w:ascii="Proxima Nova" w:hAnsi="Proxima Nova"/>
        <w:b w:val="0"/>
        <w:bCs w:val="0"/>
        <w:i w:val="0"/>
        <w:iCs w:val="0"/>
        <w:sz w:val="18"/>
      </w:rPr>
    </w:tblStylePr>
    <w:tblStylePr w:type="lastCol">
      <w:rPr>
        <w:rFonts w:ascii="Proxima Nova" w:hAnsi="Proxima Nova"/>
        <w:b w:val="0"/>
        <w:bCs w:val="0"/>
        <w:i w:val="0"/>
        <w:iCs w:val="0"/>
        <w:sz w:val="18"/>
      </w:rPr>
    </w:tblStylePr>
    <w:tblStylePr w:type="band1Vert">
      <w:rPr>
        <w:rFonts w:ascii="Proxima Nova" w:hAnsi="Proxima Nova"/>
        <w:b w:val="0"/>
        <w:bCs w:val="0"/>
        <w:i w:val="0"/>
        <w:iCs w:val="0"/>
        <w:color w:val="auto"/>
        <w:sz w:val="18"/>
      </w:rPr>
    </w:tblStylePr>
    <w:tblStylePr w:type="band2Vert">
      <w:rPr>
        <w:rFonts w:ascii="Proxima Nova" w:hAnsi="Proxima Nova"/>
        <w:b w:val="0"/>
        <w:bCs w:val="0"/>
        <w:i w:val="0"/>
        <w:iCs w:val="0"/>
        <w:sz w:val="18"/>
      </w:rPr>
    </w:tblStylePr>
    <w:tblStylePr w:type="band1Horz">
      <w:rPr>
        <w:rFonts w:ascii="Proxima Nova" w:hAnsi="Proxima Nova"/>
        <w:b w:val="0"/>
        <w:bCs w:val="0"/>
        <w:i w:val="0"/>
        <w:iCs w:val="0"/>
        <w:color w:val="auto"/>
        <w:sz w:val="18"/>
      </w:rPr>
    </w:tblStylePr>
    <w:tblStylePr w:type="band2Horz">
      <w:rPr>
        <w:rFonts w:ascii="Proxima Nova" w:hAnsi="Proxima Nova"/>
        <w:b w:val="0"/>
        <w:bCs w:val="0"/>
        <w:i w:val="0"/>
        <w:iCs w:val="0"/>
        <w:sz w:val="18"/>
      </w:rPr>
    </w:tblStylePr>
    <w:tblStylePr w:type="neCell">
      <w:rPr>
        <w:rFonts w:ascii="Proxima Nova" w:hAnsi="Proxima Nova"/>
        <w:b w:val="0"/>
        <w:bCs w:val="0"/>
        <w:i w:val="0"/>
        <w:iCs w:val="0"/>
        <w:sz w:val="18"/>
      </w:rPr>
    </w:tblStylePr>
    <w:tblStylePr w:type="nwCell">
      <w:rPr>
        <w:rFonts w:ascii="Proxima Nova" w:hAnsi="Proxima Nova"/>
        <w:b/>
        <w:bCs/>
        <w:i w:val="0"/>
        <w:iCs w:val="0"/>
        <w:sz w:val="18"/>
      </w:rPr>
    </w:tblStylePr>
    <w:tblStylePr w:type="seCell">
      <w:rPr>
        <w:rFonts w:ascii="Proxima Nova" w:hAnsi="Proxima Nova"/>
        <w:b w:val="0"/>
        <w:bCs w:val="0"/>
        <w:i w:val="0"/>
        <w:iCs w:val="0"/>
        <w:sz w:val="18"/>
      </w:rPr>
    </w:tblStylePr>
    <w:tblStylePr w:type="swCell">
      <w:rPr>
        <w:rFonts w:ascii="Proxima Nova" w:hAnsi="Proxima Nova"/>
        <w:b w:val="0"/>
        <w:bCs w:val="0"/>
        <w:i w:val="0"/>
        <w:iCs w:val="0"/>
        <w:sz w:val="18"/>
      </w:rPr>
    </w:tblStylePr>
  </w:style>
  <w:style w:type="paragraph" w:customStyle="1" w:styleId="ParaHeading">
    <w:name w:val="Para Heading"/>
    <w:basedOn w:val="Normal"/>
    <w:rsid w:val="00E30502"/>
    <w:pPr>
      <w:numPr>
        <w:numId w:val="105"/>
      </w:numPr>
      <w:spacing w:after="0" w:line="240" w:lineRule="auto"/>
      <w:jc w:val="both"/>
    </w:pPr>
    <w:rPr>
      <w:rFonts w:ascii="Arial" w:eastAsia="Times New Roman" w:hAnsi="Arial" w:cs="Times New Roman"/>
      <w:b/>
      <w:kern w:val="0"/>
      <w:sz w:val="28"/>
      <w:szCs w:val="20"/>
      <w:lang w:val="en-NZ" w:eastAsia="en-NZ"/>
      <w14:ligatures w14:val="none"/>
    </w:rPr>
  </w:style>
  <w:style w:type="character" w:customStyle="1" w:styleId="normaltextrun">
    <w:name w:val="normaltextrun"/>
    <w:basedOn w:val="DefaultParagraphFont"/>
    <w:rsid w:val="00860C66"/>
  </w:style>
  <w:style w:type="character" w:customStyle="1" w:styleId="scxw255754537">
    <w:name w:val="scxw255754537"/>
    <w:basedOn w:val="DefaultParagraphFont"/>
    <w:rsid w:val="00860C66"/>
  </w:style>
  <w:style w:type="character" w:customStyle="1" w:styleId="unsupportedobjecttext">
    <w:name w:val="unsupportedobjecttext"/>
    <w:basedOn w:val="DefaultParagraphFont"/>
    <w:rsid w:val="00860C66"/>
  </w:style>
  <w:style w:type="character" w:customStyle="1" w:styleId="eop">
    <w:name w:val="eop"/>
    <w:basedOn w:val="DefaultParagraphFont"/>
    <w:rsid w:val="00860C66"/>
  </w:style>
  <w:style w:type="paragraph" w:styleId="Revision">
    <w:name w:val="Revision"/>
    <w:hidden/>
    <w:uiPriority w:val="99"/>
    <w:semiHidden/>
    <w:rsid w:val="00AD6F01"/>
    <w:pPr>
      <w:spacing w:after="0" w:line="240" w:lineRule="auto"/>
    </w:pPr>
  </w:style>
  <w:style w:type="character" w:styleId="UnresolvedMention">
    <w:name w:val="Unresolved Mention"/>
    <w:basedOn w:val="DefaultParagraphFont"/>
    <w:uiPriority w:val="99"/>
    <w:semiHidden/>
    <w:unhideWhenUsed/>
    <w:rsid w:val="00C22FEA"/>
    <w:rPr>
      <w:color w:val="605E5C"/>
      <w:shd w:val="clear" w:color="auto" w:fill="E1DFDD"/>
    </w:rPr>
  </w:style>
  <w:style w:type="table" w:styleId="GridTable1Light">
    <w:name w:val="Grid Table 1 Light"/>
    <w:basedOn w:val="TableNormal"/>
    <w:uiPriority w:val="46"/>
    <w:rsid w:val="00F26FA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crc.govt.nz" TargetMode="External"/><Relationship Id="rId18" Type="http://schemas.openxmlformats.org/officeDocument/2006/relationships/image" Target="media/image5.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tyles" Target="styles.xml"/><Relationship Id="rId12" Type="http://schemas.openxmlformats.org/officeDocument/2006/relationships/hyperlink" Target="http://www.biosecurity.govt.nz"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SixthEditionOfficeOnline (1).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dlc_DocId xmlns="5ae100dd-7238-47d4-864c-a888c323434e">EPANZ-1167831518-70548</_dlc_DocId>
    <_dlc_DocIdUrl xmlns="5ae100dd-7238-47d4-864c-a888c323434e">
      <Url>https://epaintune.sharepoint.com/sites/EPA/_layouts/15/DocIdRedir.aspx?ID=EPANZ-1167831518-70548</Url>
      <Description>EPANZ-1167831518-70548</Description>
    </_dlc_DocIdUrl>
    <TaxCatchAll xmlns="d9c6f299-dc7c-49c5-a3f7-54d1288b5f35" xsi:nil="true"/>
    <lcf76f155ced4ddcb4097134ff3c332f xmlns="2deeec1d-cb6f-4242-aff8-c2598d059fcc">
      <Terms xmlns="http://schemas.microsoft.com/office/infopath/2007/PartnerControls"/>
    </lcf76f155ced4ddcb4097134ff3c332f>
    <Company xmlns="http://schemas.microsoft.com/sharepoint/v3" xsi:nil="true"/>
    <FastTrackWebPage xmlns="3f9f7acc-4d99-40e6-b6e9-12f826063963" xsi:nil="true"/>
    <PRA xmlns="3f9f7acc-4d99-40e6-b6e9-12f826063963" xsi:nil="true"/>
    <FastTrackAppType xmlns="3f9f7acc-4d99-40e6-b6e9-12f826063963">Substantive Approval</FastTrackAppType>
    <date xmlns="2deeec1d-cb6f-4242-aff8-c2598d059fcc" xsi:nil="true"/>
    <FastTrackAppID xmlns="3f9f7acc-4d99-40e6-b6e9-12f826063963">FTAA-2505-1069</FastTrackAppID>
    <FastTrackAppTitle xmlns="3f9f7acc-4d99-40e6-b6e9-12f826063963">Waitaha Hydro</FastTrackAppTitle>
    <FastTrackActs xmlns="3f9f7acc-4d99-40e6-b6e9-12f826063963">
      <Value>The Fisheries Act 1996</Value>
      <Value>The Conservation Act 1987</Value>
      <Value>The Wildlife Act 1953</Value>
      <Value>Resource Management Act 1991</Value>
    </FastTrackActs>
    <FastTrackTopic xmlns="3f9f7acc-4d99-40e6-b6e9-12f82606396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FastTrack Document" ma:contentTypeID="0x010100E106A414AAFDB04FBE306619CD48353E002F0A2382F357314CA07B1E1FA9C121DE" ma:contentTypeVersion="27" ma:contentTypeDescription="" ma:contentTypeScope="" ma:versionID="60120fcc0e1f8cdc7aec70e836421e35">
  <xsd:schema xmlns:xsd="http://www.w3.org/2001/XMLSchema" xmlns:xs="http://www.w3.org/2001/XMLSchema" xmlns:p="http://schemas.microsoft.com/office/2006/metadata/properties" xmlns:ns1="http://schemas.microsoft.com/sharepoint/v3" xmlns:ns2="3f9f7acc-4d99-40e6-b6e9-12f826063963" xmlns:ns3="5ae100dd-7238-47d4-864c-a888c323434e" xmlns:ns4="2deeec1d-cb6f-4242-aff8-c2598d059fcc" xmlns:ns5="d9c6f299-dc7c-49c5-a3f7-54d1288b5f35" targetNamespace="http://schemas.microsoft.com/office/2006/metadata/properties" ma:root="true" ma:fieldsID="a868600dfeeeaa348862f884aa9f648b" ns1:_="" ns2:_="" ns3:_="" ns4:_="" ns5:_="">
    <xsd:import namespace="http://schemas.microsoft.com/sharepoint/v3"/>
    <xsd:import namespace="3f9f7acc-4d99-40e6-b6e9-12f826063963"/>
    <xsd:import namespace="5ae100dd-7238-47d4-864c-a888c323434e"/>
    <xsd:import namespace="2deeec1d-cb6f-4242-aff8-c2598d059fcc"/>
    <xsd:import namespace="d9c6f299-dc7c-49c5-a3f7-54d1288b5f35"/>
    <xsd:element name="properties">
      <xsd:complexType>
        <xsd:sequence>
          <xsd:element name="documentManagement">
            <xsd:complexType>
              <xsd:all>
                <xsd:element ref="ns2:FastTrackTopic" minOccurs="0"/>
                <xsd:element ref="ns2:FastTrackWebPage" minOccurs="0"/>
                <xsd:element ref="ns2:PRA" minOccurs="0"/>
                <xsd:element ref="ns2:FastTrackAppID" minOccurs="0"/>
                <xsd:element ref="ns2:FastTrackAppTitle" minOccurs="0"/>
                <xsd:element ref="ns2:FastTrackAppType" minOccurs="0"/>
                <xsd:element ref="ns1:Company" minOccurs="0"/>
                <xsd:element ref="ns2:FastTrackActs" minOccurs="0"/>
                <xsd:element ref="ns3:_dlc_DocIdPersistId" minOccurs="0"/>
                <xsd:element ref="ns3:_dlc_DocId" minOccurs="0"/>
                <xsd:element ref="ns3:_dlc_DocIdUrl" minOccurs="0"/>
                <xsd:element ref="ns4:MediaServiceMetadata" minOccurs="0"/>
                <xsd:element ref="ns4:MediaServiceFastMetadata" minOccurs="0"/>
                <xsd:element ref="ns4:MediaServiceSearchProperties" minOccurs="0"/>
                <xsd:element ref="ns4:MediaServiceObjectDetectorVersions" minOccurs="0"/>
                <xsd:element ref="ns4:lcf76f155ced4ddcb4097134ff3c332f" minOccurs="0"/>
                <xsd:element ref="ns5:TaxCatchAll" minOccurs="0"/>
                <xsd:element ref="ns4:MediaServiceDateTaken" minOccurs="0"/>
                <xsd:element ref="ns4:MediaServiceGenerationTime" minOccurs="0"/>
                <xsd:element ref="ns4:MediaServiceEventHashCode" minOccurs="0"/>
                <xsd:element ref="ns4:MediaServiceOCR" minOccurs="0"/>
                <xsd:element ref="ns4:dat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pany" ma:index="8" nillable="true" ma:displayName="Company" ma:internalName="Compan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f9f7acc-4d99-40e6-b6e9-12f826063963" elementFormDefault="qualified">
    <xsd:import namespace="http://schemas.microsoft.com/office/2006/documentManagement/types"/>
    <xsd:import namespace="http://schemas.microsoft.com/office/infopath/2007/PartnerControls"/>
    <xsd:element name="FastTrackTopic" ma:index="2" nillable="true" ma:displayName="Fast Track Topic" ma:format="Dropdown" ma:internalName="FastTrackTopic">
      <xsd:simpleType>
        <xsd:restriction base="dms:Choice">
          <xsd:enumeration value="Contract Management"/>
          <xsd:enumeration value="Project Planning"/>
          <xsd:enumeration value="Close Out"/>
          <xsd:enumeration value="Applicant Communication"/>
          <xsd:enumeration value="Redacted Application Documents"/>
          <xsd:enumeration value="Media and General Communications"/>
          <xsd:enumeration value="Local Authority Communication"/>
          <xsd:enumeration value="Application Documents"/>
          <xsd:enumeration value="Complete Assessment"/>
          <xsd:enumeration value="Government Agency Communication"/>
          <xsd:enumeration value="Expert Panel Communication"/>
          <xsd:enumeration value="Media and General Communications"/>
          <xsd:enumeration value="Identification of Parties"/>
          <xsd:enumeration value="Comments from Parties"/>
          <xsd:enumeration value="Process Updates"/>
          <xsd:enumeration value="Invitation for Comment"/>
          <xsd:enumeration value="Local Authority Communication"/>
          <xsd:enumeration value="Government Agency Communication"/>
          <xsd:enumeration value="Expert Panel Communication"/>
          <xsd:enumeration value="Applicant Communication"/>
          <xsd:enumeration value="unsolicited communication"/>
          <xsd:enumeration value="Contractor Payments"/>
          <xsd:enumeration value="Cost Objections"/>
          <xsd:enumeration value="Project Finance"/>
          <xsd:enumeration value="Expert Panel Payments"/>
          <xsd:enumeration value="Applicant Cost Recovery"/>
          <xsd:enumeration value="Other Payments"/>
          <xsd:enumeration value="Internal Communication"/>
          <xsd:enumeration value="Local Authority Communication"/>
          <xsd:enumeration value="Further Information Requests"/>
          <xsd:enumeration value="Draft Application"/>
          <xsd:enumeration value="Applicant Communication"/>
          <xsd:enumeration value="Government Agency Communication"/>
          <xsd:enumeration value="Final Decision"/>
          <xsd:enumeration value="Applicant Communication"/>
          <xsd:enumeration value="Expert Panel Communication"/>
          <xsd:enumeration value="Draft Conditions"/>
          <xsd:enumeration value="Decision Release"/>
          <xsd:enumeration value="Draft Decision"/>
          <xsd:enumeration value="Resource consent, designation and certificate of compliance"/>
          <xsd:enumeration value="Media and General Communications"/>
          <xsd:enumeration value="Communication with Parties"/>
          <xsd:enumeration value="EPA Advice"/>
          <xsd:enumeration value="Local Authority Advice"/>
          <xsd:enumeration value="Decision and Appeal"/>
          <xsd:enumeration value="Reports and Advice"/>
          <xsd:enumeration value="Panel Correspondence"/>
          <xsd:enumeration value="Invited Comments"/>
          <xsd:enumeration value="Redacted Application Documents"/>
          <xsd:enumeration value="Government Agency Communication"/>
          <xsd:enumeration value="Applicant Communication"/>
          <xsd:enumeration value="Communication with Parties"/>
          <xsd:enumeration value="Local Authority Communication"/>
          <xsd:enumeration value="Expert Panel Communication"/>
          <xsd:enumeration value="Applicant Communication"/>
          <xsd:enumeration value="Further Information Requests"/>
          <xsd:enumeration value="Local Authority Communication"/>
          <xsd:enumeration value="Communication with Parties"/>
          <xsd:enumeration value="Government Agency Communication"/>
          <xsd:enumeration value="Expert reports and advice"/>
          <xsd:enumeration value="Local Authority Report and Advice"/>
          <xsd:enumeration value="Expert Panel Communication"/>
          <xsd:enumeration value="Applicant Communication"/>
          <xsd:enumeration value="Expert Panel Communication"/>
          <xsd:enumeration value="Communication with Parties"/>
          <xsd:enumeration value="Media and General Communications"/>
          <xsd:enumeration value="Iwi Authority Communication"/>
          <xsd:enumeration value="Appointments"/>
          <xsd:enumeration value="COI Register"/>
          <xsd:enumeration value="Register of Commissioners"/>
          <xsd:enumeration value="Local Authority Communication"/>
          <xsd:enumeration value="Convener Communication"/>
          <xsd:enumeration value="Government Agency Communication"/>
          <xsd:enumeration value="Pre-Hearing"/>
          <xsd:enumeration value="Media and General Communications"/>
          <xsd:enumeration value="Evidence"/>
          <xsd:enumeration value="Documents Presented at Hearing"/>
          <xsd:enumeration value="Applicant Communication"/>
          <xsd:enumeration value="Contractor Communication"/>
          <xsd:enumeration value="Government Agency Communication"/>
          <xsd:enumeration value="Hearing Operations"/>
          <xsd:enumeration value="Hearing Schedule"/>
          <xsd:enumeration value="Transcript and Recordings and Proceedings"/>
          <xsd:enumeration value="Internal Communication"/>
          <xsd:enumeration value="Communication with Parties"/>
          <xsd:enumeration value="Internal Communication"/>
          <xsd:enumeration value="Appeals"/>
          <xsd:enumeration value="Communication with Parties"/>
          <xsd:enumeration value="Applicant Communication"/>
          <xsd:enumeration value="Local Authority Communication"/>
          <xsd:enumeration value="Media and General Communications"/>
          <xsd:enumeration value="COI Register"/>
          <xsd:enumeration value="Travel and Accommodation"/>
          <xsd:enumeration value="Expert Panel Issued Documents"/>
          <xsd:enumeration value="Government Agency Communication"/>
          <xsd:enumeration value="Meetings"/>
          <xsd:enumeration value="Administration"/>
          <xsd:enumeration value="Applicant"/>
          <xsd:enumeration value="Panel Members"/>
          <xsd:enumeration value="Contractor Communication"/>
          <xsd:enumeration value="Local Authority Communication"/>
          <xsd:enumeration value="Expert Panel Communication"/>
          <xsd:enumeration value="Internal Communication"/>
          <xsd:enumeration value="Applicant Communication"/>
          <xsd:enumeration value="Communication with Parties"/>
          <xsd:enumeration value="Evidence"/>
          <xsd:enumeration value="Hearing Planning"/>
        </xsd:restriction>
      </xsd:simpleType>
    </xsd:element>
    <xsd:element name="FastTrackWebPage" ma:index="3" nillable="true" ma:displayName="Fast Track Web Page" ma:format="Dropdown" ma:internalName="FastTrackWebPage">
      <xsd:simpleType>
        <xsd:restriction base="dms:Choice">
          <xsd:enumeration value="Application"/>
          <xsd:enumeration value="Comments from invited parties"/>
          <xsd:enumeration value="Correspondence to and from the panel"/>
          <xsd:enumeration value="Expert Panel"/>
          <xsd:enumeration value="Draft conditions"/>
          <xsd:enumeration value="Reports and advice"/>
          <xsd:enumeration value="Decision notice"/>
          <xsd:enumeration value="Hearing"/>
          <xsd:enumeration value="Appeal"/>
          <xsd:enumeration value="Appeal - Expert conferencing"/>
          <xsd:enumeration value="Applicant Responses"/>
        </xsd:restriction>
      </xsd:simpleType>
    </xsd:element>
    <xsd:element name="PRA" ma:index="4" nillable="true" ma:displayName="PRA" ma:internalName="PRA">
      <xsd:simpleType>
        <xsd:restriction base="dms:Text">
          <xsd:maxLength value="255"/>
        </xsd:restriction>
      </xsd:simpleType>
    </xsd:element>
    <xsd:element name="FastTrackAppID" ma:index="5" nillable="true" ma:displayName="Unique Project ID" ma:internalName="FastTrackAppID">
      <xsd:simpleType>
        <xsd:restriction base="dms:Text">
          <xsd:maxLength value="255"/>
        </xsd:restriction>
      </xsd:simpleType>
    </xsd:element>
    <xsd:element name="FastTrackAppTitle" ma:index="6" nillable="true" ma:displayName="Project Name/Title" ma:internalName="FastTrackAppTitle">
      <xsd:simpleType>
        <xsd:restriction base="dms:Text">
          <xsd:maxLength value="255"/>
        </xsd:restriction>
      </xsd:simpleType>
    </xsd:element>
    <xsd:element name="FastTrackAppType" ma:index="7" nillable="true" ma:displayName="Application Type" ma:format="Dropdown" ma:internalName="FastTrackAppType">
      <xsd:simpleType>
        <xsd:restriction base="dms:Choice">
          <xsd:enumeration value="Referral"/>
          <xsd:enumeration value="Substantive"/>
        </xsd:restriction>
      </xsd:simpleType>
    </xsd:element>
    <xsd:element name="FastTrackActs" ma:index="9" nillable="true" ma:displayName="Fast Track Acts" ma:internalName="FastTrackActs">
      <xsd:complexType>
        <xsd:complexContent>
          <xsd:extension base="dms:MultiChoice">
            <xsd:sequence>
              <xsd:element name="Value" maxOccurs="unbounded" minOccurs="0" nillable="true">
                <xsd:simpleType>
                  <xsd:restriction base="dms:Choice">
                    <xsd:enumeration value="Resource Management Act 1991"/>
                    <xsd:enumeration value="Resource Management Act 1991 - Notice of Requirement"/>
                    <xsd:enumeration value="Heritage New Zealand Pouhere Taonga Act 2014"/>
                    <xsd:enumeration value="The Wildlife Act 1953"/>
                    <xsd:enumeration value="The Conservation Act 1987"/>
                    <xsd:enumeration value="The Reserves Act 1977"/>
                    <xsd:enumeration value="The Exclusive Economic Zone and Continental Shelf (Environmental Effects) Act 2012"/>
                    <xsd:enumeration value="The Crown Minerals Act 1991"/>
                    <xsd:enumeration value="The Fisheries Act 1996"/>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ae100dd-7238-47d4-864c-a888c323434e" elementFormDefault="qualified">
    <xsd:import namespace="http://schemas.microsoft.com/office/2006/documentManagement/types"/>
    <xsd:import namespace="http://schemas.microsoft.com/office/infopath/2007/PartnerControls"/>
    <xsd:element name="_dlc_DocIdPersistId" ma:index="16" nillable="true" ma:displayName="Persist ID" ma:description="Keep ID on add." ma:hidden="true" ma:internalName="_dlc_DocIdPersistId" ma:readOnly="true">
      <xsd:simpleType>
        <xsd:restriction base="dms:Boolean"/>
      </xsd:simpleType>
    </xsd:element>
    <xsd:element name="_dlc_DocId" ma:index="17" nillable="true" ma:displayName="Document ID Value" ma:description="The value of the document ID assigned to this item." ma:indexed="true"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deeec1d-cb6f-4242-aff8-c2598d059fcc"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d12b3a59-6397-4d15-930a-dc7894fa5f46" ma:termSetId="09814cd3-568e-fe90-9814-8d621ff8fb84" ma:anchorId="fba54fb3-c3e1-fe81-a776-ca4b69148c4d" ma:open="true" ma:isKeyword="false">
      <xsd:complexType>
        <xsd:sequence>
          <xsd:element ref="pc:Terms" minOccurs="0" maxOccurs="1"/>
        </xsd:sequence>
      </xsd:complexType>
    </xsd:element>
    <xsd:element name="MediaServiceDateTaken" ma:index="26" nillable="true" ma:displayName="MediaServiceDateTaken" ma:hidden="true" ma:indexed="true" ma:internalName="MediaServiceDateTaken"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element name="date" ma:index="30" nillable="true" ma:displayName="date" ma:format="DateOnly" ma:internalName="date">
      <xsd:simpleType>
        <xsd:restriction base="dms:DateTime"/>
      </xsd:simpleType>
    </xsd:element>
    <xsd:element name="MediaLengthInSeconds" ma:index="31" nillable="true" ma:displayName="MediaLengthInSeconds" ma:hidden="true" ma:internalName="MediaLengthInSeconds" ma:readOnly="true">
      <xsd:simpleType>
        <xsd:restriction base="dms:Unknown"/>
      </xsd:simpleType>
    </xsd:element>
    <xsd:element name="MediaServiceLocation" ma:index="3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c6f299-dc7c-49c5-a3f7-54d1288b5f35"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6332c9e0-a3cb-41c5-b68a-59db140cf3a4}" ma:internalName="TaxCatchAll" ma:showField="CatchAllData" ma:web="5ae100dd-7238-47d4-864c-a888c323434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B0FE68B-A19B-4353-8E65-78C73D2EC936}">
  <ds:schemaRefs>
    <ds:schemaRef ds:uri="http://schemas.microsoft.com/sharepoint/events"/>
  </ds:schemaRefs>
</ds:datastoreItem>
</file>

<file path=customXml/itemProps2.xml><?xml version="1.0" encoding="utf-8"?>
<ds:datastoreItem xmlns:ds="http://schemas.openxmlformats.org/officeDocument/2006/customXml" ds:itemID="{42D49024-17AB-46A5-9464-D415C3D01461}">
  <ds:schemaRefs>
    <ds:schemaRef ds:uri="http://schemas.openxmlformats.org/officeDocument/2006/bibliography"/>
  </ds:schemaRefs>
</ds:datastoreItem>
</file>

<file path=customXml/itemProps3.xml><?xml version="1.0" encoding="utf-8"?>
<ds:datastoreItem xmlns:ds="http://schemas.openxmlformats.org/officeDocument/2006/customXml" ds:itemID="{B83A3788-1F03-4FB4-AAF6-FB7B8E39FFAC}">
  <ds:schemaRefs>
    <ds:schemaRef ds:uri="http://schemas.microsoft.com/office/2006/metadata/properties"/>
    <ds:schemaRef ds:uri="http://schemas.microsoft.com/office/infopath/2007/PartnerControls"/>
    <ds:schemaRef ds:uri="5ae100dd-7238-47d4-864c-a888c323434e"/>
    <ds:schemaRef ds:uri="d9c6f299-dc7c-49c5-a3f7-54d1288b5f35"/>
    <ds:schemaRef ds:uri="2deeec1d-cb6f-4242-aff8-c2598d059fcc"/>
    <ds:schemaRef ds:uri="http://schemas.microsoft.com/sharepoint/v3"/>
    <ds:schemaRef ds:uri="3f9f7acc-4d99-40e6-b6e9-12f826063963"/>
  </ds:schemaRefs>
</ds:datastoreItem>
</file>

<file path=customXml/itemProps4.xml><?xml version="1.0" encoding="utf-8"?>
<ds:datastoreItem xmlns:ds="http://schemas.openxmlformats.org/officeDocument/2006/customXml" ds:itemID="{6EB97724-F86F-4A84-A3AA-E2B32CF7C8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f9f7acc-4d99-40e6-b6e9-12f826063963"/>
    <ds:schemaRef ds:uri="5ae100dd-7238-47d4-864c-a888c323434e"/>
    <ds:schemaRef ds:uri="2deeec1d-cb6f-4242-aff8-c2598d059fcc"/>
    <ds:schemaRef ds:uri="d9c6f299-dc7c-49c5-a3f7-54d1288b5f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CF6E40D-E5C8-4456-8C9F-1F19B43B0E4E}">
  <ds:schemaRefs>
    <ds:schemaRef ds:uri="http://schemas.microsoft.com/sharepoint/v3/contenttype/forms"/>
  </ds:schemaRefs>
</ds:datastoreItem>
</file>

<file path=docMetadata/LabelInfo.xml><?xml version="1.0" encoding="utf-8"?>
<clbl:labelList xmlns:clbl="http://schemas.microsoft.com/office/2020/mipLabelMetadata">
  <clbl:label id="{71e8007d-0344-4ee5-bb02-8f24bdb7d471}" enabled="1" method="Standard" siteId="{bb0f7126-b1c5-4f3e-8ca1-2b24f0f7462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95</Pages>
  <Words>21472</Words>
  <Characters>118743</Characters>
  <Application>Microsoft Office Word</Application>
  <DocSecurity>0</DocSecurity>
  <Lines>3124</Lines>
  <Paragraphs>1894</Paragraphs>
  <ScaleCrop>false</ScaleCrop>
  <Company/>
  <LinksUpToDate>false</LinksUpToDate>
  <CharactersWithSpaces>138321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Couture</dc:creator>
  <cp:keywords/>
  <dc:description/>
  <cp:lastModifiedBy>AJ Daniell</cp:lastModifiedBy>
  <cp:revision>4</cp:revision>
  <dcterms:created xsi:type="dcterms:W3CDTF">2026-03-12T21:34:00Z</dcterms:created>
  <dcterms:modified xsi:type="dcterms:W3CDTF">2026-03-13T01:40:00Z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MarketSegmentV2">
    <vt:lpwstr>5;#Central Government|8f385166-2b76-4f05-8f8e-15a56cacc311</vt:lpwstr>
  </property>
  <property fmtid="{D5CDD505-2E9C-101B-9397-08002B2CF9AE}" pid="3" name="ContentTypeId">
    <vt:lpwstr>0x010100E106A414AAFDB04FBE306619CD48353E002F0A2382F357314CA07B1E1FA9C121DE</vt:lpwstr>
  </property>
  <property fmtid="{D5CDD505-2E9C-101B-9397-08002B2CF9AE}" pid="4" name="OwningCompany">
    <vt:lpwstr>3;#Beca Limited|32943bc8-db00-41f3-beb5-5cb7e1307330</vt:lpwstr>
  </property>
  <property fmtid="{D5CDD505-2E9C-101B-9397-08002B2CF9AE}" pid="5" name="Document_x0020_Status">
    <vt:lpwstr>2;#WIP|db997c6c-dc18-4bc4-99fc-2cbf3aaf93f9</vt:lpwstr>
  </property>
  <property fmtid="{D5CDD505-2E9C-101B-9397-08002B2CF9AE}" pid="6" name="Document Status">
    <vt:lpwstr>2;#WIP|db997c6c-dc18-4bc4-99fc-2cbf3aaf93f9</vt:lpwstr>
  </property>
  <property fmtid="{D5CDD505-2E9C-101B-9397-08002B2CF9AE}" pid="7" name="Client Address">
    <vt:lpwstr/>
  </property>
  <property fmtid="{D5CDD505-2E9C-101B-9397-08002B2CF9AE}" pid="8" name="DMSProjectDocumentType">
    <vt:lpwstr/>
  </property>
  <property fmtid="{D5CDD505-2E9C-101B-9397-08002B2CF9AE}" pid="9" name="Discipline">
    <vt:lpwstr/>
  </property>
  <property fmtid="{D5CDD505-2E9C-101B-9397-08002B2CF9AE}" pid="10" name="Revision Stamp">
    <vt:lpwstr/>
  </property>
  <property fmtid="{D5CDD505-2E9C-101B-9397-08002B2CF9AE}" pid="11" name="Originator">
    <vt:lpwstr>1;#Beca|a9bbb40e-5fed-4cc0-bdb5-0fb463d1eb14</vt:lpwstr>
  </property>
  <property fmtid="{D5CDD505-2E9C-101B-9397-08002B2CF9AE}" pid="12" name="kfc07b57045244179ffa5bae4291b42d">
    <vt:lpwstr/>
  </property>
  <property fmtid="{D5CDD505-2E9C-101B-9397-08002B2CF9AE}" pid="13" name="Revision_x0020_Stamp">
    <vt:lpwstr/>
  </property>
  <property fmtid="{D5CDD505-2E9C-101B-9397-08002B2CF9AE}" pid="14" name="Client_x0020_Address">
    <vt:lpwstr/>
  </property>
  <property fmtid="{D5CDD505-2E9C-101B-9397-08002B2CF9AE}" pid="15" name="DMSOwningSection">
    <vt:lpwstr>4;#402 - Government ＆ Social Investment - NZ - BL|7cfed770-78f7-43f8-8873-fd7c71454e54</vt:lpwstr>
  </property>
  <property fmtid="{D5CDD505-2E9C-101B-9397-08002B2CF9AE}" pid="16" name="MediaServiceImageTags">
    <vt:lpwstr/>
  </property>
  <property fmtid="{D5CDD505-2E9C-101B-9397-08002B2CF9AE}" pid="17" name="ClassificationContentMarkingHeaderShapeIds">
    <vt:lpwstr>1377affd,354e5dca,2a87ec50</vt:lpwstr>
  </property>
  <property fmtid="{D5CDD505-2E9C-101B-9397-08002B2CF9AE}" pid="18" name="ClassificationContentMarkingHeaderFontProps">
    <vt:lpwstr>#000000,8,Aptos</vt:lpwstr>
  </property>
  <property fmtid="{D5CDD505-2E9C-101B-9397-08002B2CF9AE}" pid="19" name="ClassificationContentMarkingHeaderText">
    <vt:lpwstr>Sensitivity: General</vt:lpwstr>
  </property>
  <property fmtid="{D5CDD505-2E9C-101B-9397-08002B2CF9AE}" pid="20" name="_dlc_DocIdItemGuid">
    <vt:lpwstr>1d846197-3f3c-4032-857c-28aa597a602b</vt:lpwstr>
  </property>
  <property fmtid="{D5CDD505-2E9C-101B-9397-08002B2CF9AE}" pid="21" name="p0cab2939f7147a2b9c52663a6dfd4fc">
    <vt:lpwstr>Beca|a9bbb40e-5fed-4cc0-bdb5-0fb463d1eb14</vt:lpwstr>
  </property>
  <property fmtid="{D5CDD505-2E9C-101B-9397-08002B2CF9AE}" pid="22" name="gc22440bfbde4c779362ff18c49baec7">
    <vt:lpwstr>402 - Government ＆ Social Investment - NZ - BL|7cfed770-78f7-43f8-8873-fd7c71454e54</vt:lpwstr>
  </property>
  <property fmtid="{D5CDD505-2E9C-101B-9397-08002B2CF9AE}" pid="23" name="Job Number">
    <vt:lpwstr>4026098</vt:lpwstr>
  </property>
  <property fmtid="{D5CDD505-2E9C-101B-9397-08002B2CF9AE}" pid="24" name="Job Name">
    <vt:lpwstr>EPA FTAA Planning Services</vt:lpwstr>
  </property>
  <property fmtid="{D5CDD505-2E9C-101B-9397-08002B2CF9AE}" pid="25" name="OnBehalfOf">
    <vt:lpwstr/>
  </property>
  <property fmtid="{D5CDD505-2E9C-101B-9397-08002B2CF9AE}" pid="26" name="DMSProjectRegion">
    <vt:lpwstr>Wellington</vt:lpwstr>
  </property>
  <property fmtid="{D5CDD505-2E9C-101B-9397-08002B2CF9AE}" pid="27" name="pdfc03f430814220a5667e259096fb63">
    <vt:lpwstr>WIP|db997c6c-dc18-4bc4-99fc-2cbf3aaf93f9</vt:lpwstr>
  </property>
  <property fmtid="{D5CDD505-2E9C-101B-9397-08002B2CF9AE}" pid="28" name="DMSProjectCountry">
    <vt:lpwstr>New Zealand</vt:lpwstr>
  </property>
  <property fmtid="{D5CDD505-2E9C-101B-9397-08002B2CF9AE}" pid="29" name="m6ae419f5d6b4b9eb3449c699ee8b387">
    <vt:lpwstr>Central Government|8f385166-2b76-4f05-8f8e-15a56cacc311</vt:lpwstr>
  </property>
  <property fmtid="{D5CDD505-2E9C-101B-9397-08002B2CF9AE}" pid="30" name="Client Company">
    <vt:lpwstr>Environmental Protection Authority</vt:lpwstr>
  </property>
  <property fmtid="{D5CDD505-2E9C-101B-9397-08002B2CF9AE}" pid="31" name="DMSPartnerContractor">
    <vt:lpwstr>N/A</vt:lpwstr>
  </property>
  <property fmtid="{D5CDD505-2E9C-101B-9397-08002B2CF9AE}" pid="32" name="ife4c8ad6dc64b789ceedee1a97d65db">
    <vt:lpwstr>Beca Limited|32943bc8-db00-41f3-beb5-5cb7e1307330</vt:lpwstr>
  </property>
  <property fmtid="{D5CDD505-2E9C-101B-9397-08002B2CF9AE}" pid="33" name="DMSParentJobId">
    <vt:lpwstr>95480</vt:lpwstr>
  </property>
</Properties>
</file>