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3.xml" ContentType="application/vnd.openxmlformats-officedocument.customXmlProperties+xml"/>
  <Override PartName="/word/commentsIds.xml" ContentType="application/vnd.openxmlformats-officedocument.wordprocessingml.commentsId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AADC8" w14:textId="05FDC2CE" w:rsidR="00866B07" w:rsidRPr="00B24346" w:rsidRDefault="00224E63" w:rsidP="00866B07">
      <w:pPr>
        <w:pStyle w:val="Heading1"/>
        <w:rPr>
          <w:rFonts w:ascii="Verdana" w:hAnsi="Verdana"/>
          <w:b/>
          <w:bCs/>
          <w:color w:val="auto"/>
          <w:sz w:val="19"/>
          <w:szCs w:val="19"/>
        </w:rPr>
      </w:pPr>
      <w:r>
        <w:rPr>
          <w:rFonts w:ascii="Verdana" w:hAnsi="Verdana"/>
          <w:b/>
          <w:bCs/>
          <w:color w:val="auto"/>
          <w:sz w:val="19"/>
          <w:szCs w:val="19"/>
        </w:rPr>
        <w:t xml:space="preserve">APPENDIX </w:t>
      </w:r>
      <w:r w:rsidR="00CE0E4A">
        <w:rPr>
          <w:rFonts w:ascii="Verdana" w:hAnsi="Verdana"/>
          <w:b/>
          <w:bCs/>
          <w:color w:val="auto"/>
          <w:sz w:val="19"/>
          <w:szCs w:val="19"/>
        </w:rPr>
        <w:t>B</w:t>
      </w:r>
      <w:r>
        <w:rPr>
          <w:rFonts w:ascii="Verdana" w:hAnsi="Verdana"/>
          <w:b/>
          <w:bCs/>
          <w:color w:val="auto"/>
          <w:sz w:val="19"/>
          <w:szCs w:val="19"/>
        </w:rPr>
        <w:t xml:space="preserve">: </w:t>
      </w:r>
      <w:r w:rsidR="00866B07" w:rsidRPr="00B24346">
        <w:rPr>
          <w:rFonts w:ascii="Verdana" w:hAnsi="Verdana"/>
          <w:b/>
          <w:bCs/>
          <w:color w:val="auto"/>
          <w:sz w:val="19"/>
          <w:szCs w:val="19"/>
        </w:rPr>
        <w:t xml:space="preserve">POUND ROAD INDUSTRIAL DEVELOPMENT </w:t>
      </w:r>
    </w:p>
    <w:p w14:paraId="1FE7003C" w14:textId="613798F2" w:rsidR="00866B07" w:rsidRPr="00B24346" w:rsidRDefault="00866B07" w:rsidP="00866B07">
      <w:pPr>
        <w:pStyle w:val="Heading2"/>
        <w:rPr>
          <w:rFonts w:ascii="Verdana" w:hAnsi="Verdana"/>
          <w:b/>
          <w:bCs/>
          <w:color w:val="auto"/>
          <w:sz w:val="19"/>
          <w:szCs w:val="19"/>
        </w:rPr>
      </w:pPr>
      <w:r w:rsidRPr="00B24346">
        <w:rPr>
          <w:rFonts w:ascii="Verdana" w:hAnsi="Verdana"/>
          <w:b/>
          <w:bCs/>
          <w:color w:val="auto"/>
          <w:sz w:val="19"/>
          <w:szCs w:val="19"/>
        </w:rPr>
        <w:t>CONDITIONS – CANTERBURY REGIONAL COUNCIL CONSENTS</w:t>
      </w:r>
    </w:p>
    <w:p w14:paraId="68EF435E" w14:textId="66BFA537" w:rsidR="00866B07" w:rsidRPr="00B24346" w:rsidRDefault="00866B07" w:rsidP="00866B07">
      <w:pPr>
        <w:pStyle w:val="Heading3"/>
        <w:rPr>
          <w:rFonts w:ascii="Verdana" w:hAnsi="Verdana"/>
          <w:b/>
          <w:bCs/>
          <w:color w:val="auto"/>
          <w:sz w:val="19"/>
          <w:szCs w:val="19"/>
        </w:rPr>
      </w:pPr>
      <w:r w:rsidRPr="00B24346">
        <w:rPr>
          <w:rFonts w:ascii="Verdana" w:hAnsi="Verdana"/>
          <w:b/>
          <w:bCs/>
          <w:color w:val="auto"/>
          <w:sz w:val="19"/>
          <w:szCs w:val="19"/>
        </w:rPr>
        <w:t xml:space="preserve">UPDATED </w:t>
      </w:r>
      <w:r w:rsidR="00807361">
        <w:rPr>
          <w:rFonts w:ascii="Verdana" w:hAnsi="Verdana"/>
          <w:b/>
          <w:bCs/>
          <w:color w:val="auto"/>
          <w:sz w:val="19"/>
          <w:szCs w:val="19"/>
        </w:rPr>
        <w:t>16</w:t>
      </w:r>
      <w:r w:rsidR="00B24346" w:rsidRPr="00B24346">
        <w:rPr>
          <w:rFonts w:ascii="Verdana" w:hAnsi="Verdana"/>
          <w:b/>
          <w:bCs/>
          <w:color w:val="auto"/>
          <w:sz w:val="19"/>
          <w:szCs w:val="19"/>
        </w:rPr>
        <w:t xml:space="preserve"> </w:t>
      </w:r>
      <w:r w:rsidR="00224E63">
        <w:rPr>
          <w:rFonts w:ascii="Verdana" w:hAnsi="Verdana"/>
          <w:b/>
          <w:bCs/>
          <w:color w:val="auto"/>
          <w:sz w:val="19"/>
          <w:szCs w:val="19"/>
        </w:rPr>
        <w:t>MARCH</w:t>
      </w:r>
      <w:r w:rsidR="00B24346" w:rsidRPr="00B24346">
        <w:rPr>
          <w:rFonts w:ascii="Verdana" w:hAnsi="Verdana"/>
          <w:b/>
          <w:bCs/>
          <w:color w:val="auto"/>
          <w:sz w:val="19"/>
          <w:szCs w:val="19"/>
        </w:rPr>
        <w:t xml:space="preserve"> 2026</w:t>
      </w:r>
    </w:p>
    <w:p w14:paraId="52727B51" w14:textId="4D59A81B" w:rsidR="004A5619" w:rsidRPr="00B24346" w:rsidRDefault="004A5619" w:rsidP="00866B07">
      <w:pPr>
        <w:rPr>
          <w:rFonts w:ascii="Verdana" w:hAnsi="Verdana"/>
          <w:b/>
          <w:bCs/>
          <w:sz w:val="19"/>
          <w:szCs w:val="19"/>
        </w:rPr>
      </w:pPr>
      <w:r w:rsidRPr="00B24346">
        <w:rPr>
          <w:rFonts w:ascii="Verdana" w:hAnsi="Verdana"/>
          <w:b/>
          <w:bCs/>
          <w:sz w:val="19"/>
          <w:szCs w:val="19"/>
        </w:rPr>
        <w:t>Part 1: CRC s9 land use</w:t>
      </w:r>
    </w:p>
    <w:p w14:paraId="387156EF" w14:textId="7443CFFE" w:rsidR="004A5619" w:rsidRPr="00B24346" w:rsidRDefault="004A5619" w:rsidP="00866B07">
      <w:pPr>
        <w:rPr>
          <w:rFonts w:ascii="Verdana" w:hAnsi="Verdana"/>
          <w:b/>
          <w:bCs/>
          <w:sz w:val="19"/>
          <w:szCs w:val="19"/>
        </w:rPr>
      </w:pPr>
      <w:r w:rsidRPr="00B24346">
        <w:rPr>
          <w:rFonts w:ascii="Verdana" w:hAnsi="Verdana"/>
          <w:b/>
          <w:bCs/>
          <w:sz w:val="19"/>
          <w:szCs w:val="19"/>
        </w:rPr>
        <w:t>Part 2: CRC s14 water permit</w:t>
      </w:r>
    </w:p>
    <w:p w14:paraId="5B41CF4F" w14:textId="78DF37ED" w:rsidR="004A5619" w:rsidRPr="00B24346" w:rsidRDefault="001F0724" w:rsidP="00866B07">
      <w:pPr>
        <w:rPr>
          <w:rFonts w:ascii="Verdana" w:hAnsi="Verdana"/>
          <w:b/>
          <w:bCs/>
          <w:sz w:val="19"/>
          <w:szCs w:val="19"/>
        </w:rPr>
      </w:pPr>
      <w:r w:rsidRPr="00B24346">
        <w:rPr>
          <w:rFonts w:ascii="Verdana" w:hAnsi="Verdana"/>
          <w:b/>
          <w:bCs/>
          <w:sz w:val="19"/>
          <w:szCs w:val="19"/>
        </w:rPr>
        <w:t>Part 4: CRC s</w:t>
      </w:r>
      <w:r w:rsidR="00807361">
        <w:rPr>
          <w:rFonts w:ascii="Verdana" w:hAnsi="Verdana"/>
          <w:b/>
          <w:bCs/>
          <w:sz w:val="19"/>
          <w:szCs w:val="19"/>
        </w:rPr>
        <w:t>15</w:t>
      </w:r>
      <w:r w:rsidRPr="00B24346">
        <w:rPr>
          <w:rFonts w:ascii="Verdana" w:hAnsi="Verdana"/>
          <w:b/>
          <w:bCs/>
          <w:sz w:val="19"/>
          <w:szCs w:val="19"/>
        </w:rPr>
        <w:t xml:space="preserve"> stormwater discharge (construction phase)</w:t>
      </w:r>
    </w:p>
    <w:p w14:paraId="43EFE84A" w14:textId="1671D138" w:rsidR="001F0724" w:rsidRPr="00B24346" w:rsidRDefault="001F0724" w:rsidP="00866B07">
      <w:pPr>
        <w:rPr>
          <w:rFonts w:ascii="Verdana" w:hAnsi="Verdana"/>
          <w:b/>
          <w:bCs/>
          <w:sz w:val="19"/>
          <w:szCs w:val="19"/>
        </w:rPr>
      </w:pPr>
      <w:r w:rsidRPr="00B24346">
        <w:rPr>
          <w:rFonts w:ascii="Verdana" w:hAnsi="Verdana"/>
          <w:b/>
          <w:bCs/>
          <w:sz w:val="19"/>
          <w:szCs w:val="19"/>
        </w:rPr>
        <w:t>Part 5: CRC s</w:t>
      </w:r>
      <w:r w:rsidR="00807361">
        <w:rPr>
          <w:rFonts w:ascii="Verdana" w:hAnsi="Verdana"/>
          <w:b/>
          <w:bCs/>
          <w:sz w:val="19"/>
          <w:szCs w:val="19"/>
        </w:rPr>
        <w:t>15</w:t>
      </w:r>
      <w:r w:rsidRPr="00B24346">
        <w:rPr>
          <w:rFonts w:ascii="Verdana" w:hAnsi="Verdana"/>
          <w:b/>
          <w:bCs/>
          <w:sz w:val="19"/>
          <w:szCs w:val="19"/>
        </w:rPr>
        <w:t xml:space="preserve"> stormwater discharge (operation phase)</w:t>
      </w:r>
    </w:p>
    <w:p w14:paraId="1F572198" w14:textId="333AC004" w:rsidR="00EC44DF" w:rsidRPr="00B24346" w:rsidRDefault="00EC44DF" w:rsidP="2A4B4E21">
      <w:pPr>
        <w:rPr>
          <w:rFonts w:ascii="Verdana" w:hAnsi="Verdana"/>
          <w:b/>
          <w:bCs/>
          <w:sz w:val="19"/>
          <w:szCs w:val="19"/>
          <w:u w:val="single"/>
        </w:rPr>
      </w:pPr>
      <w:r w:rsidRPr="00B24346">
        <w:rPr>
          <w:rFonts w:ascii="Verdana" w:hAnsi="Verdana"/>
          <w:b/>
          <w:bCs/>
          <w:sz w:val="19"/>
          <w:szCs w:val="19"/>
          <w:u w:val="single"/>
        </w:rPr>
        <w:t>Applicant comments:</w:t>
      </w:r>
    </w:p>
    <w:p w14:paraId="449D708F" w14:textId="50FA80D3" w:rsidR="00EC44DF" w:rsidRPr="00B24346" w:rsidRDefault="00EC44DF" w:rsidP="2A4B4E21">
      <w:pPr>
        <w:rPr>
          <w:rFonts w:ascii="Verdana" w:hAnsi="Verdana"/>
          <w:sz w:val="19"/>
          <w:szCs w:val="19"/>
        </w:rPr>
      </w:pPr>
      <w:r w:rsidRPr="00B24346">
        <w:rPr>
          <w:rFonts w:ascii="Verdana" w:hAnsi="Verdana"/>
          <w:sz w:val="19"/>
          <w:szCs w:val="19"/>
        </w:rPr>
        <w:t>Green shade = agreement reached</w:t>
      </w:r>
    </w:p>
    <w:p w14:paraId="2DFF12DE" w14:textId="697FC089" w:rsidR="001828F9" w:rsidRPr="00B24346" w:rsidRDefault="001828F9" w:rsidP="2A4B4E21">
      <w:pPr>
        <w:rPr>
          <w:rFonts w:ascii="Verdana" w:hAnsi="Verdana"/>
          <w:sz w:val="19"/>
          <w:szCs w:val="19"/>
        </w:rPr>
      </w:pPr>
      <w:r w:rsidRPr="00B24346">
        <w:rPr>
          <w:rFonts w:ascii="Verdana" w:hAnsi="Verdana"/>
          <w:sz w:val="19"/>
          <w:szCs w:val="19"/>
        </w:rPr>
        <w:t xml:space="preserve">Orange = </w:t>
      </w:r>
      <w:r w:rsidR="00A32038" w:rsidRPr="00B24346">
        <w:rPr>
          <w:rFonts w:ascii="Verdana" w:hAnsi="Verdana"/>
          <w:sz w:val="19"/>
          <w:szCs w:val="19"/>
        </w:rPr>
        <w:t>minor amendments</w:t>
      </w:r>
      <w:r w:rsidR="00485BE4" w:rsidRPr="00B24346">
        <w:rPr>
          <w:rFonts w:ascii="Verdana" w:hAnsi="Verdana"/>
          <w:sz w:val="19"/>
          <w:szCs w:val="19"/>
        </w:rPr>
        <w:t xml:space="preserve"> made as part of the s55 response, and in consultation with CRC.</w:t>
      </w:r>
    </w:p>
    <w:p w14:paraId="4E0DD090" w14:textId="3648E960" w:rsidR="2A4B4E21" w:rsidRPr="00B24346" w:rsidRDefault="00A57C6A" w:rsidP="2A4B4E21">
      <w:pPr>
        <w:rPr>
          <w:rFonts w:ascii="Verdana" w:hAnsi="Verdana"/>
          <w:sz w:val="19"/>
          <w:szCs w:val="19"/>
        </w:rPr>
      </w:pPr>
      <w:r w:rsidRPr="00B24346">
        <w:rPr>
          <w:rFonts w:ascii="Verdana" w:hAnsi="Verdana"/>
          <w:sz w:val="19"/>
          <w:szCs w:val="19"/>
        </w:rPr>
        <w:t>Red text = changes made by NTP as part of s55 response.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1"/>
        <w:gridCol w:w="6804"/>
        <w:gridCol w:w="6804"/>
      </w:tblGrid>
      <w:tr w:rsidR="00614384" w:rsidRPr="00B24346" w14:paraId="2A871641" w14:textId="2DB61A33" w:rsidTr="00614384">
        <w:tc>
          <w:tcPr>
            <w:tcW w:w="6931" w:type="dxa"/>
            <w:tcBorders>
              <w:top w:val="single" w:sz="12" w:space="0" w:color="auto"/>
              <w:left w:val="single" w:sz="12" w:space="0" w:color="auto"/>
              <w:bottom w:val="single" w:sz="12" w:space="0" w:color="auto"/>
            </w:tcBorders>
            <w:shd w:val="clear" w:color="auto" w:fill="FFFFFF" w:themeFill="background1"/>
          </w:tcPr>
          <w:p w14:paraId="7AB8A0A8" w14:textId="1EFC8271" w:rsidR="00614384" w:rsidRPr="00B24346" w:rsidRDefault="00614384" w:rsidP="2A4B4E21">
            <w:pPr>
              <w:rPr>
                <w:rFonts w:ascii="Verdana" w:hAnsi="Verdana"/>
                <w:b/>
                <w:bCs/>
                <w:sz w:val="19"/>
                <w:szCs w:val="19"/>
              </w:rPr>
            </w:pPr>
            <w:r w:rsidRPr="00B24346">
              <w:rPr>
                <w:rFonts w:ascii="Verdana" w:hAnsi="Verdana"/>
                <w:b/>
                <w:bCs/>
                <w:sz w:val="19"/>
                <w:szCs w:val="19"/>
              </w:rPr>
              <w:t>Column 1: Applicant’s Proposed Conditions – Section 55 Response</w:t>
            </w:r>
          </w:p>
        </w:tc>
        <w:tc>
          <w:tcPr>
            <w:tcW w:w="6804" w:type="dxa"/>
            <w:tcBorders>
              <w:top w:val="single" w:sz="12" w:space="0" w:color="auto"/>
              <w:bottom w:val="single" w:sz="12" w:space="0" w:color="auto"/>
              <w:right w:val="single" w:sz="12" w:space="0" w:color="auto"/>
            </w:tcBorders>
            <w:shd w:val="clear" w:color="auto" w:fill="FFFFFF" w:themeFill="background1"/>
          </w:tcPr>
          <w:p w14:paraId="17F8454B" w14:textId="697D2C0F" w:rsidR="00614384" w:rsidRPr="00B24346" w:rsidRDefault="00614384" w:rsidP="2A4B4E21">
            <w:pPr>
              <w:rPr>
                <w:rFonts w:ascii="Verdana" w:hAnsi="Verdana"/>
                <w:b/>
                <w:bCs/>
                <w:sz w:val="19"/>
                <w:szCs w:val="19"/>
              </w:rPr>
            </w:pPr>
            <w:r w:rsidRPr="00B24346">
              <w:rPr>
                <w:rFonts w:ascii="Verdana" w:hAnsi="Verdana"/>
                <w:b/>
                <w:bCs/>
                <w:sz w:val="19"/>
                <w:szCs w:val="19"/>
              </w:rPr>
              <w:t>Column 2: Summary of Section 53 Comments and Response to Changes Requested</w:t>
            </w:r>
          </w:p>
        </w:tc>
        <w:tc>
          <w:tcPr>
            <w:tcW w:w="6804" w:type="dxa"/>
            <w:tcBorders>
              <w:top w:val="single" w:sz="12" w:space="0" w:color="auto"/>
              <w:bottom w:val="single" w:sz="12" w:space="0" w:color="auto"/>
              <w:right w:val="single" w:sz="12" w:space="0" w:color="auto"/>
            </w:tcBorders>
          </w:tcPr>
          <w:p w14:paraId="3E17D9BD" w14:textId="38AF0CF9" w:rsidR="00614384" w:rsidRPr="00B24346" w:rsidRDefault="006E4707" w:rsidP="2A4B4E21">
            <w:pPr>
              <w:rPr>
                <w:rFonts w:ascii="Verdana" w:hAnsi="Verdana"/>
                <w:b/>
                <w:bCs/>
                <w:sz w:val="19"/>
                <w:szCs w:val="19"/>
              </w:rPr>
            </w:pPr>
            <w:r>
              <w:rPr>
                <w:rFonts w:ascii="Verdana" w:hAnsi="Verdana"/>
                <w:b/>
                <w:bCs/>
                <w:sz w:val="19"/>
                <w:szCs w:val="19"/>
              </w:rPr>
              <w:t xml:space="preserve">Column 3 – </w:t>
            </w:r>
            <w:r w:rsidR="007F381D">
              <w:rPr>
                <w:rFonts w:ascii="Verdana" w:hAnsi="Verdana"/>
                <w:b/>
                <w:bCs/>
                <w:sz w:val="19"/>
                <w:szCs w:val="19"/>
              </w:rPr>
              <w:t>Panel</w:t>
            </w:r>
            <w:r>
              <w:rPr>
                <w:rFonts w:ascii="Verdana" w:hAnsi="Verdana"/>
                <w:b/>
                <w:bCs/>
                <w:sz w:val="19"/>
                <w:szCs w:val="19"/>
              </w:rPr>
              <w:t xml:space="preserve"> Comments</w:t>
            </w:r>
          </w:p>
        </w:tc>
      </w:tr>
      <w:tr w:rsidR="00614384" w:rsidRPr="00B24346" w14:paraId="4351A3C6" w14:textId="61E1C033" w:rsidTr="00614384">
        <w:tc>
          <w:tcPr>
            <w:tcW w:w="13735" w:type="dxa"/>
            <w:gridSpan w:val="2"/>
            <w:tcBorders>
              <w:left w:val="single" w:sz="12" w:space="0" w:color="auto"/>
              <w:bottom w:val="single" w:sz="12" w:space="0" w:color="auto"/>
              <w:right w:val="single" w:sz="12" w:space="0" w:color="auto"/>
            </w:tcBorders>
            <w:shd w:val="clear" w:color="auto" w:fill="FFFFFF" w:themeFill="background1"/>
          </w:tcPr>
          <w:p w14:paraId="0739491E" w14:textId="65E827B8" w:rsidR="00614384" w:rsidRPr="00B24346" w:rsidRDefault="00614384" w:rsidP="001F0724">
            <w:pPr>
              <w:rPr>
                <w:rFonts w:ascii="Verdana" w:hAnsi="Verdana"/>
                <w:i/>
                <w:iCs/>
                <w:sz w:val="19"/>
                <w:szCs w:val="19"/>
              </w:rPr>
            </w:pPr>
            <w:r w:rsidRPr="00B24346">
              <w:rPr>
                <w:rFonts w:ascii="Verdana" w:hAnsi="Verdana"/>
                <w:i/>
                <w:iCs/>
                <w:sz w:val="19"/>
                <w:szCs w:val="19"/>
              </w:rPr>
              <w:t>Note: Green cells indicate the condition wording is agreed between NTP and CRC with no changes from CRC’s Appendix 5 conditions.</w:t>
            </w:r>
          </w:p>
          <w:p w14:paraId="7A2F2366" w14:textId="77777777" w:rsidR="00614384" w:rsidRPr="00B24346" w:rsidRDefault="00614384" w:rsidP="001F0724">
            <w:pPr>
              <w:rPr>
                <w:rFonts w:ascii="Verdana" w:hAnsi="Verdana"/>
                <w:i/>
                <w:iCs/>
                <w:sz w:val="19"/>
                <w:szCs w:val="19"/>
              </w:rPr>
            </w:pPr>
          </w:p>
          <w:p w14:paraId="7DE4CE8D" w14:textId="057162EA" w:rsidR="00614384" w:rsidRPr="00B24346" w:rsidRDefault="00614384" w:rsidP="001F0724">
            <w:pPr>
              <w:rPr>
                <w:rFonts w:ascii="Verdana" w:hAnsi="Verdana"/>
                <w:i/>
                <w:iCs/>
                <w:sz w:val="19"/>
                <w:szCs w:val="19"/>
              </w:rPr>
            </w:pPr>
            <w:r w:rsidRPr="00B24346">
              <w:rPr>
                <w:rFonts w:ascii="Verdana" w:hAnsi="Verdana"/>
                <w:i/>
                <w:iCs/>
                <w:sz w:val="19"/>
                <w:szCs w:val="19"/>
              </w:rPr>
              <w:t>Note: Orange cells indicate the condition wording has been changed (red text) from CRC’s Appendix X set and explains why the changes have been made in response to s53 comments. The proposed changes have subsequently been agreed with CRC on 5 December 2025.</w:t>
            </w:r>
          </w:p>
          <w:p w14:paraId="537ED22B" w14:textId="77777777" w:rsidR="00614384" w:rsidRPr="00B24346" w:rsidRDefault="00614384" w:rsidP="001F0724">
            <w:pPr>
              <w:rPr>
                <w:rFonts w:ascii="Verdana" w:hAnsi="Verdana"/>
                <w:sz w:val="19"/>
                <w:szCs w:val="19"/>
              </w:rPr>
            </w:pPr>
          </w:p>
        </w:tc>
        <w:tc>
          <w:tcPr>
            <w:tcW w:w="6804" w:type="dxa"/>
            <w:tcBorders>
              <w:top w:val="single" w:sz="12" w:space="0" w:color="auto"/>
              <w:bottom w:val="single" w:sz="12" w:space="0" w:color="auto"/>
              <w:right w:val="single" w:sz="12" w:space="0" w:color="auto"/>
            </w:tcBorders>
          </w:tcPr>
          <w:p w14:paraId="0C754D2C" w14:textId="4BFDD63C" w:rsidR="0009097A" w:rsidRDefault="0009097A" w:rsidP="001F0724">
            <w:pPr>
              <w:rPr>
                <w:rFonts w:ascii="Verdana" w:hAnsi="Verdana"/>
                <w:i/>
                <w:iCs/>
                <w:sz w:val="19"/>
                <w:szCs w:val="19"/>
              </w:rPr>
            </w:pPr>
            <w:r>
              <w:rPr>
                <w:rFonts w:ascii="Verdana" w:hAnsi="Verdana"/>
                <w:i/>
                <w:iCs/>
                <w:sz w:val="19"/>
                <w:szCs w:val="19"/>
              </w:rPr>
              <w:t>Comments made in black text.</w:t>
            </w:r>
          </w:p>
          <w:p w14:paraId="6C8591A9" w14:textId="77777777" w:rsidR="0009097A" w:rsidRDefault="0009097A" w:rsidP="001F0724">
            <w:pPr>
              <w:rPr>
                <w:rFonts w:ascii="Verdana" w:hAnsi="Verdana"/>
                <w:i/>
                <w:iCs/>
                <w:sz w:val="19"/>
                <w:szCs w:val="19"/>
              </w:rPr>
            </w:pPr>
          </w:p>
          <w:p w14:paraId="513EB5EA" w14:textId="2E584C56" w:rsidR="00614384" w:rsidRDefault="00E26BA9" w:rsidP="001F0724">
            <w:pPr>
              <w:rPr>
                <w:rFonts w:ascii="Verdana" w:hAnsi="Verdana"/>
                <w:i/>
                <w:iCs/>
                <w:color w:val="0070C0"/>
                <w:sz w:val="19"/>
                <w:szCs w:val="19"/>
              </w:rPr>
            </w:pPr>
            <w:r>
              <w:rPr>
                <w:rFonts w:ascii="Verdana" w:hAnsi="Verdana"/>
                <w:i/>
                <w:iCs/>
                <w:sz w:val="19"/>
                <w:szCs w:val="19"/>
              </w:rPr>
              <w:t>Suggested</w:t>
            </w:r>
            <w:r w:rsidR="006E4707">
              <w:rPr>
                <w:rFonts w:ascii="Verdana" w:hAnsi="Verdana"/>
                <w:i/>
                <w:iCs/>
                <w:sz w:val="19"/>
                <w:szCs w:val="19"/>
              </w:rPr>
              <w:t xml:space="preserve"> tracked changes shown in </w:t>
            </w:r>
            <w:r>
              <w:rPr>
                <w:rFonts w:ascii="Verdana" w:hAnsi="Verdana"/>
                <w:i/>
                <w:iCs/>
                <w:sz w:val="19"/>
                <w:szCs w:val="19"/>
              </w:rPr>
              <w:t xml:space="preserve">text in </w:t>
            </w:r>
            <w:r w:rsidR="006E4707">
              <w:rPr>
                <w:rFonts w:ascii="Verdana" w:hAnsi="Verdana"/>
                <w:i/>
                <w:iCs/>
                <w:sz w:val="19"/>
                <w:szCs w:val="19"/>
              </w:rPr>
              <w:t xml:space="preserve">column </w:t>
            </w:r>
            <w:r>
              <w:rPr>
                <w:rFonts w:ascii="Verdana" w:hAnsi="Verdana"/>
                <w:i/>
                <w:iCs/>
                <w:sz w:val="19"/>
                <w:szCs w:val="19"/>
              </w:rPr>
              <w:t>1</w:t>
            </w:r>
            <w:r w:rsidR="006E4707">
              <w:rPr>
                <w:rFonts w:ascii="Verdana" w:hAnsi="Verdana"/>
                <w:i/>
                <w:iCs/>
                <w:sz w:val="19"/>
                <w:szCs w:val="19"/>
              </w:rPr>
              <w:t xml:space="preserve"> in </w:t>
            </w:r>
            <w:r w:rsidR="006E4707" w:rsidRPr="006E4707">
              <w:rPr>
                <w:rFonts w:ascii="Verdana" w:hAnsi="Verdana"/>
                <w:i/>
                <w:iCs/>
                <w:color w:val="0070C0"/>
                <w:sz w:val="19"/>
                <w:szCs w:val="19"/>
              </w:rPr>
              <w:t xml:space="preserve">blue text </w:t>
            </w:r>
            <w:r w:rsidR="006E4707" w:rsidRPr="00E26BA9">
              <w:rPr>
                <w:rFonts w:ascii="Verdana" w:hAnsi="Verdana"/>
                <w:i/>
                <w:iCs/>
                <w:sz w:val="19"/>
                <w:szCs w:val="19"/>
              </w:rPr>
              <w:t xml:space="preserve">with new text </w:t>
            </w:r>
            <w:r w:rsidR="006E4707" w:rsidRPr="006E4707">
              <w:rPr>
                <w:rFonts w:ascii="Verdana" w:hAnsi="Verdana"/>
                <w:i/>
                <w:iCs/>
                <w:color w:val="0070C0"/>
                <w:sz w:val="19"/>
                <w:szCs w:val="19"/>
                <w:u w:val="single"/>
              </w:rPr>
              <w:t>underlined</w:t>
            </w:r>
            <w:r w:rsidR="006E4707" w:rsidRPr="006E4707">
              <w:rPr>
                <w:rFonts w:ascii="Verdana" w:hAnsi="Verdana"/>
                <w:i/>
                <w:iCs/>
                <w:color w:val="0070C0"/>
                <w:sz w:val="19"/>
                <w:szCs w:val="19"/>
              </w:rPr>
              <w:t xml:space="preserve"> </w:t>
            </w:r>
            <w:r w:rsidR="006E4707">
              <w:rPr>
                <w:rFonts w:ascii="Verdana" w:hAnsi="Verdana"/>
                <w:i/>
                <w:iCs/>
                <w:color w:val="0070C0"/>
                <w:sz w:val="19"/>
                <w:szCs w:val="19"/>
              </w:rPr>
              <w:t xml:space="preserve">and </w:t>
            </w:r>
            <w:r>
              <w:rPr>
                <w:rFonts w:ascii="Verdana" w:hAnsi="Verdana"/>
                <w:i/>
                <w:iCs/>
                <w:color w:val="0070C0"/>
                <w:sz w:val="19"/>
                <w:szCs w:val="19"/>
              </w:rPr>
              <w:t xml:space="preserve">removed text </w:t>
            </w:r>
            <w:r w:rsidRPr="00E26BA9">
              <w:rPr>
                <w:rFonts w:ascii="Verdana" w:hAnsi="Verdana"/>
                <w:i/>
                <w:iCs/>
                <w:strike/>
                <w:color w:val="0070C0"/>
                <w:sz w:val="19"/>
                <w:szCs w:val="19"/>
              </w:rPr>
              <w:t>struck through</w:t>
            </w:r>
            <w:r>
              <w:rPr>
                <w:rFonts w:ascii="Verdana" w:hAnsi="Verdana"/>
                <w:i/>
                <w:iCs/>
                <w:color w:val="0070C0"/>
                <w:sz w:val="19"/>
                <w:szCs w:val="19"/>
              </w:rPr>
              <w:t xml:space="preserve">. </w:t>
            </w:r>
          </w:p>
          <w:p w14:paraId="37DB44C4" w14:textId="77777777" w:rsidR="00E26BA9" w:rsidRDefault="00E26BA9" w:rsidP="001F0724">
            <w:pPr>
              <w:rPr>
                <w:rFonts w:ascii="Verdana" w:hAnsi="Verdana"/>
                <w:i/>
                <w:iCs/>
                <w:color w:val="0070C0"/>
                <w:sz w:val="19"/>
                <w:szCs w:val="19"/>
              </w:rPr>
            </w:pPr>
          </w:p>
          <w:p w14:paraId="2C974C01" w14:textId="2076B48B" w:rsidR="00E26BA9" w:rsidRPr="006E4707" w:rsidRDefault="00E26BA9" w:rsidP="001F0724">
            <w:pPr>
              <w:rPr>
                <w:rFonts w:ascii="Verdana" w:hAnsi="Verdana"/>
                <w:i/>
                <w:iCs/>
                <w:sz w:val="19"/>
                <w:szCs w:val="19"/>
              </w:rPr>
            </w:pPr>
            <w:r w:rsidRPr="00E26BA9">
              <w:rPr>
                <w:rFonts w:ascii="Verdana" w:hAnsi="Verdana"/>
                <w:i/>
                <w:iCs/>
                <w:sz w:val="19"/>
                <w:szCs w:val="19"/>
              </w:rPr>
              <w:t>New conditions are shown in new blue</w:t>
            </w:r>
            <w:r w:rsidRPr="00E26BA9">
              <w:rPr>
                <w:rFonts w:ascii="Verdana" w:hAnsi="Verdana"/>
                <w:i/>
                <w:iCs/>
                <w:color w:val="0070C0"/>
                <w:sz w:val="19"/>
                <w:szCs w:val="19"/>
                <w:u w:val="single"/>
              </w:rPr>
              <w:t xml:space="preserve"> underlined text</w:t>
            </w:r>
            <w:r>
              <w:rPr>
                <w:rFonts w:ascii="Verdana" w:hAnsi="Verdana"/>
                <w:i/>
                <w:iCs/>
                <w:color w:val="0070C0"/>
                <w:sz w:val="19"/>
                <w:szCs w:val="19"/>
              </w:rPr>
              <w:t xml:space="preserve"> </w:t>
            </w:r>
            <w:r w:rsidRPr="00E26BA9">
              <w:rPr>
                <w:rFonts w:ascii="Verdana" w:hAnsi="Verdana"/>
                <w:i/>
                <w:iCs/>
                <w:sz w:val="19"/>
                <w:szCs w:val="19"/>
              </w:rPr>
              <w:t>in a new row in the column.</w:t>
            </w:r>
          </w:p>
        </w:tc>
      </w:tr>
    </w:tbl>
    <w:p w14:paraId="0420EA34" w14:textId="77777777" w:rsidR="001F0724" w:rsidRPr="00B24346" w:rsidRDefault="001F0724" w:rsidP="2A4B4E21">
      <w:pPr>
        <w:rPr>
          <w:rFonts w:ascii="Verdana" w:hAnsi="Verdana"/>
          <w:sz w:val="19"/>
          <w:szCs w:val="19"/>
        </w:rPr>
      </w:pPr>
    </w:p>
    <w:p w14:paraId="1CB7E960" w14:textId="77777777" w:rsidR="001F0724" w:rsidRPr="00B24346" w:rsidRDefault="001F0724" w:rsidP="2A4B4E21">
      <w:pPr>
        <w:rPr>
          <w:rFonts w:ascii="Verdana" w:hAnsi="Verdana"/>
          <w:sz w:val="19"/>
          <w:szCs w:val="19"/>
        </w:rPr>
      </w:pPr>
    </w:p>
    <w:p w14:paraId="66A60A0C" w14:textId="77777777" w:rsidR="005142D3" w:rsidRPr="00B24346" w:rsidRDefault="005142D3" w:rsidP="2A4B4E21">
      <w:pPr>
        <w:rPr>
          <w:rFonts w:ascii="Verdana" w:hAnsi="Verdana"/>
          <w:sz w:val="19"/>
          <w:szCs w:val="19"/>
        </w:rPr>
      </w:pPr>
    </w:p>
    <w:p w14:paraId="1BB83564" w14:textId="77777777" w:rsidR="00A32038" w:rsidRPr="00B24346" w:rsidRDefault="00A32038" w:rsidP="2A4B4E21">
      <w:pPr>
        <w:rPr>
          <w:rFonts w:ascii="Verdana" w:hAnsi="Verdana"/>
          <w:sz w:val="19"/>
          <w:szCs w:val="19"/>
        </w:rPr>
      </w:pPr>
    </w:p>
    <w:p w14:paraId="5E9D9901" w14:textId="77777777" w:rsidR="00A32038" w:rsidRPr="00B24346" w:rsidRDefault="00A32038" w:rsidP="2A4B4E21">
      <w:pPr>
        <w:rPr>
          <w:rFonts w:ascii="Verdana" w:hAnsi="Verdana"/>
          <w:sz w:val="19"/>
          <w:szCs w:val="19"/>
        </w:rPr>
      </w:pPr>
    </w:p>
    <w:p w14:paraId="54784426" w14:textId="77777777" w:rsidR="00485BE4" w:rsidRPr="00B24346" w:rsidRDefault="00485BE4" w:rsidP="2A4B4E21">
      <w:pPr>
        <w:rPr>
          <w:rFonts w:ascii="Verdana" w:hAnsi="Verdana"/>
          <w:sz w:val="19"/>
          <w:szCs w:val="19"/>
        </w:rPr>
      </w:pPr>
    </w:p>
    <w:p w14:paraId="0AC66760" w14:textId="77777777" w:rsidR="00485BE4" w:rsidRPr="00B24346" w:rsidRDefault="00485BE4" w:rsidP="2A4B4E21">
      <w:pPr>
        <w:rPr>
          <w:rFonts w:ascii="Verdana" w:hAnsi="Verdana"/>
          <w:sz w:val="19"/>
          <w:szCs w:val="19"/>
        </w:rPr>
      </w:pPr>
    </w:p>
    <w:p w14:paraId="2BDB0B63" w14:textId="77777777" w:rsidR="00A32038" w:rsidRPr="00B24346" w:rsidRDefault="00A32038" w:rsidP="2A4B4E21">
      <w:pPr>
        <w:rPr>
          <w:rFonts w:ascii="Verdana" w:hAnsi="Verdana"/>
          <w:sz w:val="19"/>
          <w:szCs w:val="19"/>
        </w:rPr>
      </w:pPr>
    </w:p>
    <w:p w14:paraId="3112778B" w14:textId="77777777" w:rsidR="00B24346" w:rsidRDefault="00B24346" w:rsidP="2A4B4E21">
      <w:pPr>
        <w:rPr>
          <w:rFonts w:ascii="Verdana" w:hAnsi="Verdana"/>
          <w:b/>
          <w:bCs/>
          <w:sz w:val="19"/>
          <w:szCs w:val="19"/>
        </w:rPr>
      </w:pPr>
    </w:p>
    <w:p w14:paraId="6878DA6E" w14:textId="77777777" w:rsidR="00B24346" w:rsidRDefault="00B24346" w:rsidP="2A4B4E21">
      <w:pPr>
        <w:rPr>
          <w:rFonts w:ascii="Verdana" w:hAnsi="Verdana"/>
          <w:b/>
          <w:bCs/>
          <w:sz w:val="19"/>
          <w:szCs w:val="19"/>
        </w:rPr>
      </w:pPr>
    </w:p>
    <w:p w14:paraId="37ADB978" w14:textId="77777777" w:rsidR="00B24346" w:rsidRDefault="00B24346" w:rsidP="2A4B4E21">
      <w:pPr>
        <w:rPr>
          <w:rFonts w:ascii="Verdana" w:hAnsi="Verdana"/>
          <w:b/>
          <w:bCs/>
          <w:sz w:val="19"/>
          <w:szCs w:val="19"/>
        </w:rPr>
      </w:pPr>
    </w:p>
    <w:p w14:paraId="08EA1600" w14:textId="77777777" w:rsidR="00B24346" w:rsidRDefault="00B24346" w:rsidP="2A4B4E21">
      <w:pPr>
        <w:rPr>
          <w:rFonts w:ascii="Verdana" w:hAnsi="Verdana"/>
          <w:b/>
          <w:bCs/>
          <w:sz w:val="19"/>
          <w:szCs w:val="19"/>
        </w:rPr>
      </w:pPr>
    </w:p>
    <w:p w14:paraId="0D4627C6" w14:textId="77777777" w:rsidR="00B24346" w:rsidRDefault="00B24346" w:rsidP="2A4B4E21">
      <w:pPr>
        <w:rPr>
          <w:rFonts w:ascii="Verdana" w:hAnsi="Verdana"/>
          <w:b/>
          <w:bCs/>
          <w:sz w:val="19"/>
          <w:szCs w:val="19"/>
        </w:rPr>
      </w:pPr>
    </w:p>
    <w:p w14:paraId="115E21C5" w14:textId="77777777" w:rsidR="00B24346" w:rsidRDefault="00B24346" w:rsidP="2A4B4E21">
      <w:pPr>
        <w:rPr>
          <w:rFonts w:ascii="Verdana" w:hAnsi="Verdana"/>
          <w:b/>
          <w:bCs/>
          <w:sz w:val="19"/>
          <w:szCs w:val="19"/>
        </w:rPr>
      </w:pPr>
    </w:p>
    <w:p w14:paraId="7F2E4982" w14:textId="77777777" w:rsidR="00B24346" w:rsidRDefault="00B24346" w:rsidP="2A4B4E21">
      <w:pPr>
        <w:rPr>
          <w:rFonts w:ascii="Verdana" w:hAnsi="Verdana"/>
          <w:b/>
          <w:bCs/>
          <w:sz w:val="19"/>
          <w:szCs w:val="19"/>
        </w:rPr>
      </w:pPr>
    </w:p>
    <w:p w14:paraId="45C754F3" w14:textId="77777777" w:rsidR="00B24346" w:rsidRDefault="00B24346" w:rsidP="2A4B4E21">
      <w:pPr>
        <w:rPr>
          <w:rFonts w:ascii="Verdana" w:hAnsi="Verdana"/>
          <w:b/>
          <w:bCs/>
          <w:sz w:val="19"/>
          <w:szCs w:val="19"/>
        </w:rPr>
      </w:pPr>
    </w:p>
    <w:p w14:paraId="6BA50C48" w14:textId="77777777" w:rsidR="00B24346" w:rsidRDefault="00B24346" w:rsidP="2A4B4E21">
      <w:pPr>
        <w:rPr>
          <w:rFonts w:ascii="Verdana" w:hAnsi="Verdana"/>
          <w:b/>
          <w:bCs/>
          <w:sz w:val="19"/>
          <w:szCs w:val="19"/>
        </w:rPr>
      </w:pPr>
    </w:p>
    <w:p w14:paraId="6EC6E12A" w14:textId="0B12CF3D" w:rsidR="005142D3" w:rsidRPr="00B24346" w:rsidRDefault="005142D3" w:rsidP="2A4B4E21">
      <w:pPr>
        <w:rPr>
          <w:rFonts w:ascii="Verdana" w:hAnsi="Verdana"/>
          <w:b/>
          <w:bCs/>
          <w:sz w:val="19"/>
          <w:szCs w:val="19"/>
        </w:rPr>
      </w:pPr>
      <w:r w:rsidRPr="00B24346">
        <w:rPr>
          <w:rFonts w:ascii="Verdana" w:hAnsi="Verdana"/>
          <w:b/>
          <w:bCs/>
          <w:sz w:val="19"/>
          <w:szCs w:val="19"/>
        </w:rPr>
        <w:t xml:space="preserve">Part 1: Canterbury Regional Council: </w:t>
      </w:r>
      <w:r w:rsidR="007E1BEF" w:rsidRPr="00B24346">
        <w:rPr>
          <w:rFonts w:ascii="Verdana" w:hAnsi="Verdana"/>
          <w:b/>
          <w:bCs/>
          <w:sz w:val="19"/>
          <w:szCs w:val="19"/>
        </w:rPr>
        <w:t xml:space="preserve">CRC260879 </w:t>
      </w:r>
      <w:r w:rsidRPr="00B24346">
        <w:rPr>
          <w:rFonts w:ascii="Verdana" w:hAnsi="Verdana"/>
          <w:b/>
          <w:bCs/>
          <w:sz w:val="19"/>
          <w:szCs w:val="19"/>
        </w:rPr>
        <w:t>s9 land use conditions</w:t>
      </w:r>
    </w:p>
    <w:p w14:paraId="36C5082B" w14:textId="532A6904" w:rsidR="005142D3" w:rsidRPr="00B24346" w:rsidRDefault="005142D3" w:rsidP="2A4B4E21">
      <w:pPr>
        <w:rPr>
          <w:rFonts w:ascii="Verdana" w:hAnsi="Verdana"/>
          <w:b/>
          <w:bCs/>
          <w:sz w:val="19"/>
          <w:szCs w:val="19"/>
        </w:rPr>
      </w:pPr>
      <w:r w:rsidRPr="00B24346">
        <w:rPr>
          <w:rFonts w:ascii="Verdana" w:hAnsi="Verdana"/>
          <w:b/>
          <w:bCs/>
          <w:sz w:val="19"/>
          <w:szCs w:val="19"/>
        </w:rPr>
        <w:t>Duration sought: 7 years</w:t>
      </w:r>
    </w:p>
    <w:tbl>
      <w:tblPr>
        <w:tblStyle w:val="TableGrid"/>
        <w:tblW w:w="2053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810"/>
        <w:gridCol w:w="6121"/>
        <w:gridCol w:w="6804"/>
        <w:gridCol w:w="6803"/>
      </w:tblGrid>
      <w:tr w:rsidR="00FD58EC" w:rsidRPr="00B24346" w14:paraId="0A806F12" w14:textId="6F90191E" w:rsidTr="00961A4F">
        <w:trPr>
          <w:trHeight w:val="300"/>
          <w:tblHeader/>
        </w:trPr>
        <w:tc>
          <w:tcPr>
            <w:tcW w:w="810" w:type="dxa"/>
            <w:shd w:val="clear" w:color="auto" w:fill="D9D9D9" w:themeFill="background1" w:themeFillShade="D9"/>
          </w:tcPr>
          <w:p w14:paraId="74AA2468" w14:textId="21DAE3C0" w:rsidR="00B24346" w:rsidRPr="00B24346" w:rsidRDefault="00B24346" w:rsidP="2A4B4E21">
            <w:pPr>
              <w:rPr>
                <w:rFonts w:ascii="Verdana" w:hAnsi="Verdana"/>
                <w:b/>
                <w:bCs/>
                <w:sz w:val="19"/>
                <w:szCs w:val="19"/>
              </w:rPr>
            </w:pPr>
          </w:p>
        </w:tc>
        <w:tc>
          <w:tcPr>
            <w:tcW w:w="6121" w:type="dxa"/>
            <w:shd w:val="clear" w:color="auto" w:fill="D9D9D9" w:themeFill="background1" w:themeFillShade="D9"/>
          </w:tcPr>
          <w:p w14:paraId="71031BB6" w14:textId="39C2E40E" w:rsidR="00B24346" w:rsidRPr="00B24346" w:rsidRDefault="00B24346" w:rsidP="2A4B4E21">
            <w:pPr>
              <w:rPr>
                <w:rFonts w:ascii="Verdana" w:hAnsi="Verdana"/>
                <w:b/>
                <w:bCs/>
                <w:sz w:val="19"/>
                <w:szCs w:val="19"/>
              </w:rPr>
            </w:pPr>
            <w:r w:rsidRPr="00B24346">
              <w:rPr>
                <w:rFonts w:ascii="Verdana" w:hAnsi="Verdana"/>
                <w:b/>
                <w:bCs/>
                <w:sz w:val="19"/>
                <w:szCs w:val="19"/>
              </w:rPr>
              <w:t>Limits</w:t>
            </w:r>
          </w:p>
        </w:tc>
        <w:tc>
          <w:tcPr>
            <w:tcW w:w="6804" w:type="dxa"/>
            <w:shd w:val="clear" w:color="auto" w:fill="D9D9D9" w:themeFill="background1" w:themeFillShade="D9"/>
          </w:tcPr>
          <w:p w14:paraId="39339F4A" w14:textId="0F0B372A" w:rsidR="00B24346" w:rsidRPr="00B24346" w:rsidRDefault="00B24346" w:rsidP="2A4B4E21">
            <w:pPr>
              <w:rPr>
                <w:rFonts w:ascii="Verdana" w:hAnsi="Verdana"/>
                <w:b/>
                <w:bCs/>
                <w:sz w:val="19"/>
                <w:szCs w:val="19"/>
              </w:rPr>
            </w:pPr>
            <w:r w:rsidRPr="00B24346">
              <w:rPr>
                <w:rFonts w:ascii="Verdana" w:hAnsi="Verdana"/>
                <w:b/>
                <w:bCs/>
                <w:sz w:val="19"/>
                <w:szCs w:val="19"/>
              </w:rPr>
              <w:t>Applicant comments and response to changes requested as part of Section 55 response</w:t>
            </w:r>
          </w:p>
        </w:tc>
        <w:tc>
          <w:tcPr>
            <w:tcW w:w="6803" w:type="dxa"/>
            <w:shd w:val="clear" w:color="auto" w:fill="D9D9D9" w:themeFill="background1" w:themeFillShade="D9"/>
          </w:tcPr>
          <w:p w14:paraId="06208F76" w14:textId="4F26E550" w:rsidR="00B24346" w:rsidRPr="00A23D07" w:rsidRDefault="007F381D" w:rsidP="2A4B4E21">
            <w:pPr>
              <w:rPr>
                <w:rFonts w:ascii="Verdana" w:hAnsi="Verdana"/>
                <w:b/>
                <w:bCs/>
                <w:sz w:val="19"/>
                <w:szCs w:val="19"/>
              </w:rPr>
            </w:pPr>
            <w:r>
              <w:rPr>
                <w:rFonts w:ascii="Verdana" w:hAnsi="Verdana"/>
                <w:b/>
                <w:bCs/>
                <w:sz w:val="19"/>
                <w:szCs w:val="19"/>
              </w:rPr>
              <w:t>Panel</w:t>
            </w:r>
            <w:r w:rsidR="00B56F1E" w:rsidRPr="00A23D07">
              <w:rPr>
                <w:rFonts w:ascii="Verdana" w:hAnsi="Verdana"/>
                <w:b/>
                <w:bCs/>
                <w:sz w:val="19"/>
                <w:szCs w:val="19"/>
              </w:rPr>
              <w:t xml:space="preserve"> C</w:t>
            </w:r>
            <w:r w:rsidR="00FD58EC" w:rsidRPr="00A23D07">
              <w:rPr>
                <w:rFonts w:ascii="Verdana" w:hAnsi="Verdana"/>
                <w:b/>
                <w:bCs/>
                <w:sz w:val="19"/>
                <w:szCs w:val="19"/>
              </w:rPr>
              <w:t>omments</w:t>
            </w:r>
          </w:p>
        </w:tc>
      </w:tr>
      <w:tr w:rsidR="00FD58EC" w:rsidRPr="00B24346" w14:paraId="408612FC" w14:textId="53BD6D6D" w:rsidTr="00FD58EC">
        <w:trPr>
          <w:trHeight w:val="300"/>
        </w:trPr>
        <w:tc>
          <w:tcPr>
            <w:tcW w:w="810" w:type="dxa"/>
          </w:tcPr>
          <w:p w14:paraId="536E5141" w14:textId="57E1C7BE" w:rsidR="00B24346" w:rsidRPr="00B24346" w:rsidRDefault="00B24346" w:rsidP="2A4B4E21">
            <w:pPr>
              <w:rPr>
                <w:rFonts w:ascii="Verdana" w:hAnsi="Verdana"/>
                <w:sz w:val="19"/>
                <w:szCs w:val="19"/>
              </w:rPr>
            </w:pPr>
            <w:r w:rsidRPr="00B24346">
              <w:rPr>
                <w:rFonts w:ascii="Verdana" w:hAnsi="Verdana"/>
                <w:sz w:val="19"/>
                <w:szCs w:val="19"/>
              </w:rPr>
              <w:t>1.</w:t>
            </w:r>
          </w:p>
        </w:tc>
        <w:tc>
          <w:tcPr>
            <w:tcW w:w="6121" w:type="dxa"/>
          </w:tcPr>
          <w:p w14:paraId="3E197399" w14:textId="2452F9E5" w:rsidR="00B24346" w:rsidRPr="00B24346" w:rsidRDefault="00B24346" w:rsidP="2A4B4E21">
            <w:pPr>
              <w:rPr>
                <w:rFonts w:ascii="Verdana" w:hAnsi="Verdana"/>
                <w:sz w:val="19"/>
                <w:szCs w:val="19"/>
              </w:rPr>
            </w:pPr>
            <w:r w:rsidRPr="00B24346">
              <w:rPr>
                <w:rFonts w:ascii="Verdana" w:hAnsi="Verdana"/>
                <w:sz w:val="19"/>
                <w:szCs w:val="19"/>
              </w:rPr>
              <w:t>The works authorised by this resource consent are limited to the excavation of land associated with the development of an industrial subdivision at Pound Road Industrial Development at 2, 38, 64, 86, 94 Barters Road; 4, 22, 30, 40 and 48 Barters Road; 111 and 173 Pound Road and 570 and 578 Waterloo Road, legally described as: Lot 3 DP 33334, Lot 2 DP 33334, Lot 10 DP 23834, Lot 2 DP 23834, Lot 1DP 33334, Lot 2 DP 20738, Lot 1 DP 20738, Lot 2 DP 38418, Lot 7 DP 23834, Lot 6 DP 23834, Lot 2 DP 24156, Lot 1 DP 24156, Lot 1 DP 23834, Lot 1 DP 38418 and has a total area of approximately 60 hectares (ha).</w:t>
            </w:r>
          </w:p>
          <w:p w14:paraId="2EC56F52" w14:textId="203857F0" w:rsidR="00B24346" w:rsidRPr="00B24346" w:rsidRDefault="00B24346" w:rsidP="2A4B4E21">
            <w:pPr>
              <w:rPr>
                <w:rFonts w:ascii="Verdana" w:hAnsi="Verdana"/>
                <w:sz w:val="19"/>
                <w:szCs w:val="19"/>
              </w:rPr>
            </w:pPr>
          </w:p>
        </w:tc>
        <w:tc>
          <w:tcPr>
            <w:tcW w:w="6804" w:type="dxa"/>
            <w:shd w:val="clear" w:color="auto" w:fill="FAE2D5" w:themeFill="accent2" w:themeFillTint="33"/>
          </w:tcPr>
          <w:p w14:paraId="3A3D1AAA" w14:textId="77777777" w:rsidR="00B24346" w:rsidRPr="00B24346" w:rsidRDefault="00B24346" w:rsidP="2A4B4E21">
            <w:pPr>
              <w:rPr>
                <w:rFonts w:ascii="Verdana" w:eastAsia="Aptos" w:hAnsi="Verdana" w:cs="Aptos"/>
                <w:sz w:val="19"/>
                <w:szCs w:val="19"/>
              </w:rPr>
            </w:pPr>
            <w:r w:rsidRPr="00B24346">
              <w:rPr>
                <w:rFonts w:ascii="Verdana" w:eastAsia="Aptos" w:hAnsi="Verdana" w:cs="Aptos"/>
                <w:sz w:val="19"/>
                <w:szCs w:val="19"/>
              </w:rPr>
              <w:t>Updated to include all property addresses.</w:t>
            </w:r>
          </w:p>
          <w:p w14:paraId="6943F52E" w14:textId="13E554FC" w:rsidR="00B24346" w:rsidRPr="00B24346" w:rsidRDefault="00B24346" w:rsidP="2A4B4E21">
            <w:pPr>
              <w:rPr>
                <w:rFonts w:ascii="Verdana" w:hAnsi="Verdana"/>
                <w:sz w:val="19"/>
                <w:szCs w:val="19"/>
              </w:rPr>
            </w:pPr>
            <w:r w:rsidRPr="00B24346">
              <w:rPr>
                <w:rFonts w:ascii="Verdana" w:eastAsia="Aptos" w:hAnsi="Verdana" w:cs="Aptos"/>
                <w:sz w:val="19"/>
                <w:szCs w:val="19"/>
              </w:rPr>
              <w:t>Condition wording agreed between NTP and CRC.</w:t>
            </w:r>
          </w:p>
        </w:tc>
        <w:tc>
          <w:tcPr>
            <w:tcW w:w="6803" w:type="dxa"/>
          </w:tcPr>
          <w:p w14:paraId="251BD554" w14:textId="77777777" w:rsidR="00B24346" w:rsidRPr="00A23D07" w:rsidRDefault="00B24346" w:rsidP="2A4B4E21">
            <w:pPr>
              <w:rPr>
                <w:rFonts w:ascii="Verdana" w:eastAsia="Aptos" w:hAnsi="Verdana" w:cs="Aptos"/>
                <w:sz w:val="19"/>
                <w:szCs w:val="19"/>
              </w:rPr>
            </w:pPr>
          </w:p>
        </w:tc>
      </w:tr>
      <w:tr w:rsidR="00FD58EC" w:rsidRPr="00B24346" w14:paraId="5FE74F8E" w14:textId="6FE588A9" w:rsidTr="00FD58EC">
        <w:trPr>
          <w:trHeight w:val="300"/>
        </w:trPr>
        <w:tc>
          <w:tcPr>
            <w:tcW w:w="810" w:type="dxa"/>
          </w:tcPr>
          <w:p w14:paraId="0C5C8253" w14:textId="3C7C27F0" w:rsidR="00B24346" w:rsidRPr="00B24346" w:rsidRDefault="00B24346" w:rsidP="2A4B4E21">
            <w:pPr>
              <w:rPr>
                <w:rFonts w:ascii="Verdana" w:hAnsi="Verdana"/>
                <w:sz w:val="19"/>
                <w:szCs w:val="19"/>
              </w:rPr>
            </w:pPr>
            <w:r w:rsidRPr="00B24346">
              <w:rPr>
                <w:rFonts w:ascii="Verdana" w:hAnsi="Verdana"/>
                <w:sz w:val="19"/>
                <w:szCs w:val="19"/>
              </w:rPr>
              <w:t>2.</w:t>
            </w:r>
          </w:p>
        </w:tc>
        <w:tc>
          <w:tcPr>
            <w:tcW w:w="6121" w:type="dxa"/>
          </w:tcPr>
          <w:p w14:paraId="04C07AC2" w14:textId="029504EA" w:rsidR="00B24346" w:rsidRPr="00B24346" w:rsidRDefault="00B24346" w:rsidP="2A4B4E21">
            <w:pPr>
              <w:rPr>
                <w:rFonts w:ascii="Verdana" w:hAnsi="Verdana"/>
                <w:sz w:val="19"/>
                <w:szCs w:val="19"/>
              </w:rPr>
            </w:pPr>
            <w:r w:rsidRPr="00B24346">
              <w:rPr>
                <w:rFonts w:ascii="Verdana" w:hAnsi="Verdana"/>
                <w:sz w:val="19"/>
                <w:szCs w:val="19"/>
              </w:rPr>
              <w:t>The works shall be undertaken within the area of the attached design plan, plan CRC260879 which forms a part of this consent.</w:t>
            </w:r>
          </w:p>
          <w:p w14:paraId="28193650" w14:textId="540A315B" w:rsidR="00B24346" w:rsidRPr="00B24346" w:rsidRDefault="00B24346" w:rsidP="2A4B4E21">
            <w:pPr>
              <w:rPr>
                <w:rFonts w:ascii="Verdana" w:hAnsi="Verdana"/>
                <w:sz w:val="19"/>
                <w:szCs w:val="19"/>
              </w:rPr>
            </w:pPr>
          </w:p>
        </w:tc>
        <w:tc>
          <w:tcPr>
            <w:tcW w:w="6804" w:type="dxa"/>
            <w:shd w:val="clear" w:color="auto" w:fill="D9F2D0" w:themeFill="accent6" w:themeFillTint="33"/>
          </w:tcPr>
          <w:p w14:paraId="68AEC862" w14:textId="3BE217F8" w:rsidR="00B24346" w:rsidRPr="00B24346" w:rsidRDefault="00B24346" w:rsidP="2A4B4E21">
            <w:pPr>
              <w:rPr>
                <w:rFonts w:ascii="Verdana" w:eastAsia="Aptos" w:hAnsi="Verdana" w:cs="Aptos"/>
                <w:sz w:val="19"/>
                <w:szCs w:val="19"/>
              </w:rPr>
            </w:pPr>
            <w:r w:rsidRPr="00B24346">
              <w:rPr>
                <w:rFonts w:ascii="Verdana" w:eastAsia="Aptos" w:hAnsi="Verdana" w:cs="Aptos"/>
                <w:sz w:val="19"/>
                <w:szCs w:val="19"/>
              </w:rPr>
              <w:t>Updated to reflect CRC new condition.</w:t>
            </w:r>
          </w:p>
          <w:p w14:paraId="213004DC" w14:textId="637E6DCB" w:rsidR="00B24346" w:rsidRPr="00B24346" w:rsidRDefault="00B24346" w:rsidP="2A4B4E21">
            <w:pPr>
              <w:rPr>
                <w:rFonts w:ascii="Verdana" w:hAnsi="Verdana"/>
                <w:sz w:val="19"/>
                <w:szCs w:val="19"/>
              </w:rPr>
            </w:pPr>
            <w:r w:rsidRPr="00B24346">
              <w:rPr>
                <w:rFonts w:ascii="Verdana" w:eastAsia="Aptos" w:hAnsi="Verdana" w:cs="Aptos"/>
                <w:sz w:val="19"/>
                <w:szCs w:val="19"/>
              </w:rPr>
              <w:t>Condition wording agreed between NTP and CRC.</w:t>
            </w:r>
          </w:p>
        </w:tc>
        <w:tc>
          <w:tcPr>
            <w:tcW w:w="6803" w:type="dxa"/>
          </w:tcPr>
          <w:p w14:paraId="53B8B59A" w14:textId="77777777" w:rsidR="00B24346" w:rsidRPr="00A23D07" w:rsidRDefault="00B24346" w:rsidP="2A4B4E21">
            <w:pPr>
              <w:rPr>
                <w:rFonts w:ascii="Verdana" w:eastAsia="Aptos" w:hAnsi="Verdana" w:cs="Aptos"/>
                <w:sz w:val="19"/>
                <w:szCs w:val="19"/>
              </w:rPr>
            </w:pPr>
          </w:p>
        </w:tc>
      </w:tr>
      <w:tr w:rsidR="00FD58EC" w:rsidRPr="00B24346" w14:paraId="5E3BF624" w14:textId="7CE0C767" w:rsidTr="00FD58EC">
        <w:trPr>
          <w:trHeight w:val="300"/>
        </w:trPr>
        <w:tc>
          <w:tcPr>
            <w:tcW w:w="810" w:type="dxa"/>
          </w:tcPr>
          <w:p w14:paraId="3791EA00" w14:textId="49B12C19" w:rsidR="00B24346" w:rsidRPr="00B24346" w:rsidRDefault="00B24346" w:rsidP="2A4B4E21">
            <w:pPr>
              <w:rPr>
                <w:rFonts w:ascii="Verdana" w:hAnsi="Verdana"/>
                <w:sz w:val="19"/>
                <w:szCs w:val="19"/>
              </w:rPr>
            </w:pPr>
            <w:r w:rsidRPr="00B24346">
              <w:rPr>
                <w:rFonts w:ascii="Verdana" w:hAnsi="Verdana"/>
                <w:sz w:val="19"/>
                <w:szCs w:val="19"/>
              </w:rPr>
              <w:t>3.</w:t>
            </w:r>
          </w:p>
        </w:tc>
        <w:tc>
          <w:tcPr>
            <w:tcW w:w="6121" w:type="dxa"/>
          </w:tcPr>
          <w:p w14:paraId="18A1C969" w14:textId="5E59DFA1" w:rsidR="00B24346" w:rsidRPr="00B24346" w:rsidRDefault="00B24346" w:rsidP="2A4B4E21">
            <w:pPr>
              <w:rPr>
                <w:rFonts w:ascii="Verdana" w:hAnsi="Verdana"/>
                <w:sz w:val="19"/>
                <w:szCs w:val="19"/>
              </w:rPr>
            </w:pPr>
            <w:r w:rsidRPr="00B24346">
              <w:rPr>
                <w:rFonts w:ascii="Verdana" w:hAnsi="Verdana"/>
                <w:sz w:val="19"/>
                <w:szCs w:val="19"/>
              </w:rPr>
              <w:t xml:space="preserve">The maximum depth of excavation for the works authorised by this resource consent must not exceed 5.5 metres below natural ground level. </w:t>
            </w:r>
          </w:p>
          <w:p w14:paraId="270528E6" w14:textId="5AA95F3E" w:rsidR="00B24346" w:rsidRPr="00B24346" w:rsidRDefault="00B24346" w:rsidP="2A4B4E21">
            <w:pPr>
              <w:rPr>
                <w:rFonts w:ascii="Verdana" w:hAnsi="Verdana"/>
                <w:sz w:val="19"/>
                <w:szCs w:val="19"/>
              </w:rPr>
            </w:pPr>
          </w:p>
          <w:p w14:paraId="3DD8F3BB" w14:textId="060743F7" w:rsidR="00B24346" w:rsidRPr="00B24346" w:rsidRDefault="00B24346" w:rsidP="1F436EAB">
            <w:pPr>
              <w:rPr>
                <w:rFonts w:ascii="Verdana" w:hAnsi="Verdana"/>
                <w:i/>
                <w:iCs/>
                <w:sz w:val="19"/>
                <w:szCs w:val="19"/>
              </w:rPr>
            </w:pPr>
            <w:r w:rsidRPr="00B24346">
              <w:rPr>
                <w:rFonts w:ascii="Verdana" w:hAnsi="Verdana"/>
                <w:i/>
                <w:iCs/>
                <w:sz w:val="19"/>
                <w:szCs w:val="19"/>
              </w:rPr>
              <w:t>Advice Note: It will be up to the Consent Holder to demonstrate compliance with the maximum excavation depth. This can be done, for example, via reference to a specified datum and reduced levels from that datum or via site specific survey points or other measurements.</w:t>
            </w:r>
          </w:p>
          <w:p w14:paraId="7E2CCC0E" w14:textId="40AF2BD1" w:rsidR="00B24346" w:rsidRPr="00B24346" w:rsidRDefault="00B24346" w:rsidP="1F436EAB">
            <w:pPr>
              <w:rPr>
                <w:rFonts w:ascii="Verdana" w:hAnsi="Verdana"/>
                <w:i/>
                <w:iCs/>
                <w:sz w:val="19"/>
                <w:szCs w:val="19"/>
              </w:rPr>
            </w:pPr>
          </w:p>
        </w:tc>
        <w:tc>
          <w:tcPr>
            <w:tcW w:w="6804" w:type="dxa"/>
            <w:shd w:val="clear" w:color="auto" w:fill="D9F2D0" w:themeFill="accent6" w:themeFillTint="33"/>
          </w:tcPr>
          <w:p w14:paraId="72D1F6D2" w14:textId="03902EE6" w:rsidR="00B24346" w:rsidRPr="00B24346" w:rsidRDefault="00B24346" w:rsidP="77C61665">
            <w:pPr>
              <w:rPr>
                <w:rFonts w:ascii="Verdana" w:eastAsia="Aptos" w:hAnsi="Verdana" w:cs="Aptos"/>
                <w:sz w:val="19"/>
                <w:szCs w:val="19"/>
              </w:rPr>
            </w:pPr>
            <w:r w:rsidRPr="00B24346">
              <w:rPr>
                <w:rFonts w:ascii="Verdana" w:eastAsia="Aptos" w:hAnsi="Verdana" w:cs="Aptos"/>
                <w:sz w:val="19"/>
                <w:szCs w:val="19"/>
              </w:rPr>
              <w:t>Condition wording agreed between NTP and CRC.</w:t>
            </w:r>
          </w:p>
        </w:tc>
        <w:tc>
          <w:tcPr>
            <w:tcW w:w="6803" w:type="dxa"/>
          </w:tcPr>
          <w:p w14:paraId="564EC81B" w14:textId="77777777" w:rsidR="00B24346" w:rsidRPr="00A23D07" w:rsidRDefault="00B24346" w:rsidP="77C61665">
            <w:pPr>
              <w:rPr>
                <w:rFonts w:ascii="Verdana" w:eastAsia="Aptos" w:hAnsi="Verdana" w:cs="Aptos"/>
                <w:sz w:val="19"/>
                <w:szCs w:val="19"/>
              </w:rPr>
            </w:pPr>
          </w:p>
        </w:tc>
      </w:tr>
      <w:tr w:rsidR="00FD58EC" w:rsidRPr="00B24346" w14:paraId="0D4787AD" w14:textId="0C7EE719" w:rsidTr="00FD58EC">
        <w:trPr>
          <w:trHeight w:val="300"/>
        </w:trPr>
        <w:tc>
          <w:tcPr>
            <w:tcW w:w="810" w:type="dxa"/>
          </w:tcPr>
          <w:p w14:paraId="2210EEC7" w14:textId="1B84652C" w:rsidR="00B24346" w:rsidRPr="00B24346" w:rsidRDefault="00B24346" w:rsidP="2A4B4E21">
            <w:pPr>
              <w:rPr>
                <w:rFonts w:ascii="Verdana" w:hAnsi="Verdana"/>
                <w:sz w:val="19"/>
                <w:szCs w:val="19"/>
              </w:rPr>
            </w:pPr>
          </w:p>
        </w:tc>
        <w:tc>
          <w:tcPr>
            <w:tcW w:w="6121" w:type="dxa"/>
          </w:tcPr>
          <w:p w14:paraId="4A8020A3" w14:textId="3A2D789D" w:rsidR="00B24346" w:rsidRPr="00B24346" w:rsidRDefault="00B24346" w:rsidP="2A4B4E21">
            <w:pPr>
              <w:rPr>
                <w:rFonts w:ascii="Verdana" w:hAnsi="Verdana"/>
                <w:b/>
                <w:bCs/>
                <w:sz w:val="19"/>
                <w:szCs w:val="19"/>
              </w:rPr>
            </w:pPr>
            <w:r w:rsidRPr="00B24346">
              <w:rPr>
                <w:rFonts w:ascii="Verdana" w:hAnsi="Verdana"/>
                <w:b/>
                <w:bCs/>
                <w:sz w:val="19"/>
                <w:szCs w:val="19"/>
              </w:rPr>
              <w:t>Prior to Commencement</w:t>
            </w:r>
          </w:p>
        </w:tc>
        <w:tc>
          <w:tcPr>
            <w:tcW w:w="6804" w:type="dxa"/>
          </w:tcPr>
          <w:p w14:paraId="44658701" w14:textId="77777777" w:rsidR="00B24346" w:rsidRPr="00B24346" w:rsidRDefault="00B24346" w:rsidP="2A4B4E21">
            <w:pPr>
              <w:rPr>
                <w:rFonts w:ascii="Verdana" w:hAnsi="Verdana"/>
                <w:sz w:val="19"/>
                <w:szCs w:val="19"/>
              </w:rPr>
            </w:pPr>
          </w:p>
        </w:tc>
        <w:tc>
          <w:tcPr>
            <w:tcW w:w="6803" w:type="dxa"/>
          </w:tcPr>
          <w:p w14:paraId="7B746220" w14:textId="77777777" w:rsidR="00B24346" w:rsidRPr="00A23D07" w:rsidRDefault="00B24346" w:rsidP="2A4B4E21">
            <w:pPr>
              <w:rPr>
                <w:rFonts w:ascii="Verdana" w:hAnsi="Verdana"/>
                <w:sz w:val="19"/>
                <w:szCs w:val="19"/>
              </w:rPr>
            </w:pPr>
          </w:p>
        </w:tc>
      </w:tr>
      <w:tr w:rsidR="00FD58EC" w:rsidRPr="00B24346" w14:paraId="6D87AEDB" w14:textId="4299C3A2" w:rsidTr="00FD58EC">
        <w:trPr>
          <w:trHeight w:val="300"/>
        </w:trPr>
        <w:tc>
          <w:tcPr>
            <w:tcW w:w="810" w:type="dxa"/>
          </w:tcPr>
          <w:p w14:paraId="6E752D3C" w14:textId="3CE884C4" w:rsidR="00B24346" w:rsidRPr="00B24346" w:rsidRDefault="00B24346" w:rsidP="2A4B4E21">
            <w:pPr>
              <w:rPr>
                <w:rFonts w:ascii="Verdana" w:hAnsi="Verdana"/>
                <w:sz w:val="19"/>
                <w:szCs w:val="19"/>
              </w:rPr>
            </w:pPr>
            <w:r w:rsidRPr="00B24346">
              <w:rPr>
                <w:rFonts w:ascii="Verdana" w:hAnsi="Verdana"/>
                <w:sz w:val="19"/>
                <w:szCs w:val="19"/>
              </w:rPr>
              <w:t>4.</w:t>
            </w:r>
          </w:p>
        </w:tc>
        <w:tc>
          <w:tcPr>
            <w:tcW w:w="6121" w:type="dxa"/>
          </w:tcPr>
          <w:p w14:paraId="06CDF564" w14:textId="44D9B900" w:rsidR="00B24346" w:rsidRPr="00B24346" w:rsidRDefault="00B24346" w:rsidP="2A4B4E21">
            <w:pPr>
              <w:rPr>
                <w:rFonts w:ascii="Verdana" w:hAnsi="Verdana"/>
                <w:sz w:val="19"/>
                <w:szCs w:val="19"/>
              </w:rPr>
            </w:pPr>
            <w:r w:rsidRPr="00B24346">
              <w:rPr>
                <w:rFonts w:ascii="Verdana" w:hAnsi="Verdana"/>
                <w:sz w:val="19"/>
                <w:szCs w:val="19"/>
              </w:rPr>
              <w:t xml:space="preserve">Prior to any bulk earthworks occurring on the site (excluding Lots 400 and 401), further investigation of any outstanding areas of land not already investigated including the 94 Barters Road bund, shall be undertaken via a Preliminary Site Investigation (PSI) and/or a Detailed Site Investigation (DSI) </w:t>
            </w:r>
            <w:r w:rsidRPr="00B24346">
              <w:rPr>
                <w:rFonts w:ascii="Verdana" w:hAnsi="Verdana"/>
                <w:b/>
                <w:bCs/>
                <w:sz w:val="19"/>
                <w:szCs w:val="19"/>
                <w:u w:val="single"/>
              </w:rPr>
              <w:t>with the results submitted to Canterbury Regional Council, Attention: Compliance Manager and Contaminated Land Team (via ECinfo@ecan.govt.nz)</w:t>
            </w:r>
            <w:r w:rsidRPr="00B24346">
              <w:rPr>
                <w:rFonts w:ascii="Verdana" w:hAnsi="Verdana"/>
                <w:sz w:val="19"/>
                <w:szCs w:val="19"/>
              </w:rPr>
              <w:t>.</w:t>
            </w:r>
          </w:p>
          <w:p w14:paraId="7237B5A8" w14:textId="3E8FBE08" w:rsidR="00B24346" w:rsidRPr="00B24346" w:rsidRDefault="00B24346" w:rsidP="2A4B4E21">
            <w:pPr>
              <w:rPr>
                <w:rFonts w:ascii="Verdana" w:hAnsi="Verdana"/>
                <w:sz w:val="19"/>
                <w:szCs w:val="19"/>
              </w:rPr>
            </w:pPr>
          </w:p>
        </w:tc>
        <w:tc>
          <w:tcPr>
            <w:tcW w:w="6804" w:type="dxa"/>
            <w:shd w:val="clear" w:color="auto" w:fill="FAE2D5" w:themeFill="accent2" w:themeFillTint="33"/>
          </w:tcPr>
          <w:p w14:paraId="73DA5F87" w14:textId="6C107364" w:rsidR="00B24346" w:rsidRPr="00B24346" w:rsidRDefault="00B24346" w:rsidP="77C61665">
            <w:pPr>
              <w:rPr>
                <w:rFonts w:ascii="Verdana" w:eastAsia="Aptos" w:hAnsi="Verdana" w:cs="Aptos"/>
                <w:sz w:val="19"/>
                <w:szCs w:val="19"/>
              </w:rPr>
            </w:pPr>
            <w:r w:rsidRPr="00B24346">
              <w:rPr>
                <w:rFonts w:ascii="Verdana" w:eastAsia="Aptos" w:hAnsi="Verdana" w:cs="Aptos"/>
                <w:sz w:val="19"/>
                <w:szCs w:val="19"/>
              </w:rPr>
              <w:t xml:space="preserve">Condition updated to include Lots 400 and 401 given that they still form a part of the site, and industrial use will be enabled on them through an approval. These properties should be included, however further investigation will be required to be undertaken on these lots at time they are developed. </w:t>
            </w:r>
          </w:p>
          <w:p w14:paraId="57259EE5" w14:textId="3EBBAA20" w:rsidR="00B24346" w:rsidRPr="00B24346" w:rsidRDefault="00B24346" w:rsidP="77C61665">
            <w:pPr>
              <w:rPr>
                <w:rFonts w:ascii="Verdana" w:eastAsia="Aptos" w:hAnsi="Verdana" w:cs="Aptos"/>
                <w:sz w:val="19"/>
                <w:szCs w:val="19"/>
              </w:rPr>
            </w:pPr>
            <w:r w:rsidRPr="00B24346">
              <w:rPr>
                <w:rFonts w:ascii="Verdana" w:eastAsia="Aptos" w:hAnsi="Verdana" w:cs="Aptos"/>
                <w:sz w:val="19"/>
                <w:szCs w:val="19"/>
              </w:rPr>
              <w:t>Condition wording agreed between NTP and CRC.</w:t>
            </w:r>
          </w:p>
        </w:tc>
        <w:tc>
          <w:tcPr>
            <w:tcW w:w="6803" w:type="dxa"/>
          </w:tcPr>
          <w:p w14:paraId="1FF2F4D8" w14:textId="699E4D3F" w:rsidR="00B24346" w:rsidRPr="002A3A55" w:rsidRDefault="00A23D07" w:rsidP="002A3A55">
            <w:r w:rsidRPr="002A3A55">
              <w:rPr>
                <w:rFonts w:ascii="Verdana" w:hAnsi="Verdana"/>
                <w:sz w:val="19"/>
                <w:szCs w:val="19"/>
              </w:rPr>
              <w:t xml:space="preserve">We do not understand the reasons for the </w:t>
            </w:r>
            <w:r w:rsidR="003C2B8D" w:rsidRPr="002A3A55">
              <w:rPr>
                <w:rFonts w:ascii="Verdana" w:hAnsi="Verdana"/>
                <w:sz w:val="19"/>
                <w:szCs w:val="19"/>
              </w:rPr>
              <w:t xml:space="preserve">differences between conditions 4 and 5. </w:t>
            </w:r>
            <w:r w:rsidR="00E55E56">
              <w:rPr>
                <w:rFonts w:ascii="Verdana" w:hAnsi="Verdana"/>
                <w:sz w:val="19"/>
                <w:szCs w:val="19"/>
              </w:rPr>
              <w:t xml:space="preserve">As worded </w:t>
            </w:r>
            <w:r w:rsidR="003C2B8D" w:rsidRPr="002A3A55">
              <w:rPr>
                <w:rFonts w:ascii="Verdana" w:hAnsi="Verdana"/>
                <w:sz w:val="19"/>
                <w:szCs w:val="19"/>
              </w:rPr>
              <w:t>Lots 400 and 401 a</w:t>
            </w:r>
            <w:r w:rsidR="00E55E56">
              <w:rPr>
                <w:rFonts w:ascii="Verdana" w:hAnsi="Verdana"/>
                <w:sz w:val="19"/>
                <w:szCs w:val="19"/>
              </w:rPr>
              <w:t>re</w:t>
            </w:r>
            <w:r w:rsidR="003C2B8D" w:rsidRPr="002A3A55">
              <w:rPr>
                <w:rFonts w:ascii="Verdana" w:hAnsi="Verdana"/>
                <w:sz w:val="19"/>
                <w:szCs w:val="19"/>
              </w:rPr>
              <w:t xml:space="preserve"> be excluded </w:t>
            </w:r>
            <w:r w:rsidR="00805FAA" w:rsidRPr="002A3A55">
              <w:rPr>
                <w:rFonts w:ascii="Verdana" w:hAnsi="Verdana"/>
                <w:sz w:val="19"/>
                <w:szCs w:val="19"/>
              </w:rPr>
              <w:t xml:space="preserve">in condition </w:t>
            </w:r>
            <w:r w:rsidR="00E55E56">
              <w:rPr>
                <w:rFonts w:ascii="Verdana" w:hAnsi="Verdana"/>
                <w:sz w:val="19"/>
                <w:szCs w:val="19"/>
              </w:rPr>
              <w:t>4</w:t>
            </w:r>
            <w:r w:rsidR="00805FAA" w:rsidRPr="002A3A55">
              <w:rPr>
                <w:rFonts w:ascii="Verdana" w:hAnsi="Verdana"/>
                <w:sz w:val="19"/>
                <w:szCs w:val="19"/>
              </w:rPr>
              <w:t xml:space="preserve"> but included in condition 5 </w:t>
            </w:r>
            <w:r w:rsidR="00525E38">
              <w:rPr>
                <w:rFonts w:ascii="Verdana" w:hAnsi="Verdana"/>
                <w:sz w:val="19"/>
                <w:szCs w:val="19"/>
              </w:rPr>
              <w:t>yet</w:t>
            </w:r>
            <w:r w:rsidR="00805FAA" w:rsidRPr="002A3A55">
              <w:rPr>
                <w:rFonts w:ascii="Verdana" w:hAnsi="Verdana"/>
                <w:sz w:val="19"/>
                <w:szCs w:val="19"/>
              </w:rPr>
              <w:t xml:space="preserve"> the same requirements applying in both condition</w:t>
            </w:r>
            <w:r w:rsidR="002D6D59" w:rsidRPr="002A3A55">
              <w:rPr>
                <w:rFonts w:ascii="Verdana" w:hAnsi="Verdana"/>
                <w:sz w:val="19"/>
                <w:szCs w:val="19"/>
              </w:rPr>
              <w:t xml:space="preserve"> to both areas of land. Please clarify</w:t>
            </w:r>
            <w:r w:rsidR="00525E38">
              <w:rPr>
                <w:rFonts w:ascii="Verdana" w:hAnsi="Verdana"/>
                <w:sz w:val="19"/>
                <w:szCs w:val="19"/>
              </w:rPr>
              <w:t xml:space="preserve"> what is the basis for any distinction and revise accordingly</w:t>
            </w:r>
            <w:r w:rsidR="001A5DD1">
              <w:rPr>
                <w:rFonts w:ascii="Verdana" w:hAnsi="Verdana"/>
                <w:sz w:val="19"/>
                <w:szCs w:val="19"/>
              </w:rPr>
              <w:t xml:space="preserve"> to make that distinction</w:t>
            </w:r>
            <w:r w:rsidR="002D6D59" w:rsidRPr="002A3A55">
              <w:rPr>
                <w:rFonts w:ascii="Verdana" w:hAnsi="Verdana"/>
                <w:sz w:val="19"/>
                <w:szCs w:val="19"/>
              </w:rPr>
              <w:t>.</w:t>
            </w:r>
          </w:p>
        </w:tc>
      </w:tr>
      <w:tr w:rsidR="00FD58EC" w:rsidRPr="00B24346" w14:paraId="448C3886" w14:textId="3CFD725A" w:rsidTr="00FD58EC">
        <w:trPr>
          <w:trHeight w:val="300"/>
        </w:trPr>
        <w:tc>
          <w:tcPr>
            <w:tcW w:w="810" w:type="dxa"/>
          </w:tcPr>
          <w:p w14:paraId="495F50BE" w14:textId="3C0C6788" w:rsidR="00B24346" w:rsidRPr="00B24346" w:rsidRDefault="00B24346" w:rsidP="2A4B4E21">
            <w:pPr>
              <w:rPr>
                <w:rFonts w:ascii="Verdana" w:hAnsi="Verdana"/>
                <w:sz w:val="19"/>
                <w:szCs w:val="19"/>
              </w:rPr>
            </w:pPr>
            <w:r w:rsidRPr="00B24346">
              <w:rPr>
                <w:rFonts w:ascii="Verdana" w:hAnsi="Verdana"/>
                <w:sz w:val="19"/>
                <w:szCs w:val="19"/>
              </w:rPr>
              <w:t>5.</w:t>
            </w:r>
          </w:p>
        </w:tc>
        <w:tc>
          <w:tcPr>
            <w:tcW w:w="6121" w:type="dxa"/>
          </w:tcPr>
          <w:p w14:paraId="5BD9B493" w14:textId="2EB16489" w:rsidR="00B24346" w:rsidRPr="00B24346" w:rsidRDefault="00B24346" w:rsidP="2A4B4E21">
            <w:pPr>
              <w:rPr>
                <w:rFonts w:ascii="Verdana" w:hAnsi="Verdana"/>
                <w:sz w:val="19"/>
                <w:szCs w:val="19"/>
              </w:rPr>
            </w:pPr>
            <w:r w:rsidRPr="00B24346">
              <w:rPr>
                <w:rFonts w:ascii="Verdana" w:hAnsi="Verdana"/>
                <w:sz w:val="19"/>
                <w:szCs w:val="19"/>
              </w:rPr>
              <w:t>Prior to any bulk earthworks occurring within Lots 400 and Lot 401, further investigation of this land shall be undertaken via a Preliminary Site Investigation (PSI) and/or a Detailed Site Investigation (DSI) as required, with the results submitted to Canterbury Regional Council, Attention: Compliance Manager and Contaminated Land Team.</w:t>
            </w:r>
          </w:p>
          <w:p w14:paraId="332C0AA3" w14:textId="77172E22" w:rsidR="00B24346" w:rsidRPr="00B24346" w:rsidRDefault="00B24346" w:rsidP="2A4B4E21">
            <w:pPr>
              <w:rPr>
                <w:rFonts w:ascii="Verdana" w:hAnsi="Verdana"/>
                <w:b/>
                <w:bCs/>
                <w:sz w:val="19"/>
                <w:szCs w:val="19"/>
              </w:rPr>
            </w:pPr>
          </w:p>
        </w:tc>
        <w:tc>
          <w:tcPr>
            <w:tcW w:w="6804" w:type="dxa"/>
            <w:shd w:val="clear" w:color="auto" w:fill="FAE2D5" w:themeFill="accent2" w:themeFillTint="33"/>
          </w:tcPr>
          <w:p w14:paraId="33CCBF3D" w14:textId="2B93C79C" w:rsidR="00B24346" w:rsidRPr="00B24346" w:rsidRDefault="00B24346" w:rsidP="2A4B4E21">
            <w:pPr>
              <w:rPr>
                <w:rFonts w:ascii="Verdana" w:hAnsi="Verdana"/>
                <w:sz w:val="19"/>
                <w:szCs w:val="19"/>
              </w:rPr>
            </w:pPr>
            <w:r w:rsidRPr="00B24346">
              <w:rPr>
                <w:rFonts w:ascii="Verdana" w:hAnsi="Verdana"/>
                <w:sz w:val="19"/>
                <w:szCs w:val="19"/>
              </w:rPr>
              <w:t xml:space="preserve">This condition is included as Lots 400 and 401 are a part of the application. </w:t>
            </w:r>
          </w:p>
          <w:p w14:paraId="63E784AA" w14:textId="0D74B60A" w:rsidR="00B24346" w:rsidRPr="00B24346" w:rsidRDefault="00B24346" w:rsidP="2A4B4E21">
            <w:pPr>
              <w:rPr>
                <w:rFonts w:ascii="Verdana" w:hAnsi="Verdana"/>
                <w:b/>
                <w:bCs/>
                <w:sz w:val="19"/>
                <w:szCs w:val="19"/>
              </w:rPr>
            </w:pPr>
            <w:r w:rsidRPr="00B24346">
              <w:rPr>
                <w:rFonts w:ascii="Verdana" w:hAnsi="Verdana"/>
                <w:sz w:val="19"/>
                <w:szCs w:val="19"/>
              </w:rPr>
              <w:t>Condition wording agreed between NTP and CRC.</w:t>
            </w:r>
          </w:p>
        </w:tc>
        <w:tc>
          <w:tcPr>
            <w:tcW w:w="6803" w:type="dxa"/>
          </w:tcPr>
          <w:p w14:paraId="6218C52E" w14:textId="35BEB2DD" w:rsidR="00B24346" w:rsidRPr="002A3A55" w:rsidRDefault="002D6D59" w:rsidP="002A3A55">
            <w:pPr>
              <w:rPr>
                <w:rFonts w:ascii="Verdana" w:hAnsi="Verdana"/>
                <w:sz w:val="19"/>
                <w:szCs w:val="19"/>
              </w:rPr>
            </w:pPr>
            <w:r w:rsidRPr="002A3A55">
              <w:rPr>
                <w:rFonts w:ascii="Verdana" w:hAnsi="Verdana"/>
                <w:sz w:val="19"/>
                <w:szCs w:val="19"/>
              </w:rPr>
              <w:t>If condition 5 is to remain</w:t>
            </w:r>
            <w:r w:rsidR="002A3A55" w:rsidRPr="002A3A55">
              <w:rPr>
                <w:rFonts w:ascii="Verdana" w:hAnsi="Verdana"/>
                <w:sz w:val="19"/>
                <w:szCs w:val="19"/>
              </w:rPr>
              <w:t xml:space="preserve"> adding the email address in brackets to would be helpful and consistent</w:t>
            </w:r>
            <w:r w:rsidR="00A825AA">
              <w:rPr>
                <w:rFonts w:ascii="Verdana" w:hAnsi="Verdana"/>
                <w:sz w:val="19"/>
                <w:szCs w:val="19"/>
              </w:rPr>
              <w:t xml:space="preserve"> with condition 4</w:t>
            </w:r>
            <w:r w:rsidR="002A3A55" w:rsidRPr="002A3A55">
              <w:rPr>
                <w:rFonts w:ascii="Verdana" w:hAnsi="Verdana"/>
                <w:sz w:val="19"/>
                <w:szCs w:val="19"/>
              </w:rPr>
              <w:t>.</w:t>
            </w:r>
          </w:p>
        </w:tc>
      </w:tr>
      <w:tr w:rsidR="00FD58EC" w:rsidRPr="00B24346" w14:paraId="1C6AC3B0" w14:textId="007A72ED" w:rsidTr="00FD58EC">
        <w:trPr>
          <w:trHeight w:val="300"/>
        </w:trPr>
        <w:tc>
          <w:tcPr>
            <w:tcW w:w="810" w:type="dxa"/>
          </w:tcPr>
          <w:p w14:paraId="08E11799" w14:textId="020E660E" w:rsidR="00B24346" w:rsidRPr="00B24346" w:rsidRDefault="00B24346" w:rsidP="2A4B4E21">
            <w:pPr>
              <w:rPr>
                <w:rFonts w:ascii="Verdana" w:hAnsi="Verdana"/>
                <w:b/>
                <w:sz w:val="19"/>
                <w:szCs w:val="19"/>
              </w:rPr>
            </w:pPr>
            <w:r w:rsidRPr="00B24346">
              <w:rPr>
                <w:rFonts w:ascii="Verdana" w:hAnsi="Verdana"/>
                <w:sz w:val="19"/>
                <w:szCs w:val="19"/>
              </w:rPr>
              <w:t>6.</w:t>
            </w:r>
          </w:p>
        </w:tc>
        <w:tc>
          <w:tcPr>
            <w:tcW w:w="6121" w:type="dxa"/>
          </w:tcPr>
          <w:p w14:paraId="15EBCBB2" w14:textId="77777777" w:rsidR="00B24346" w:rsidRPr="00B24346" w:rsidRDefault="00B24346" w:rsidP="2A4B4E21">
            <w:pPr>
              <w:rPr>
                <w:rFonts w:ascii="Verdana" w:hAnsi="Verdana"/>
                <w:sz w:val="19"/>
                <w:szCs w:val="19"/>
              </w:rPr>
            </w:pPr>
            <w:r w:rsidRPr="00B24346">
              <w:rPr>
                <w:rFonts w:ascii="Verdana" w:hAnsi="Verdana"/>
                <w:sz w:val="19"/>
                <w:szCs w:val="19"/>
              </w:rPr>
              <w:t>A site validation report must be provided to Canterbury Regional Council for approval at least 10 working days prior to the commencement of bulk earthworks. The report must demonstrate that:</w:t>
            </w:r>
          </w:p>
          <w:p w14:paraId="345AC68A" w14:textId="135CD6DC" w:rsidR="00B24346" w:rsidRPr="00B24346" w:rsidRDefault="00B24346" w:rsidP="2A4B4E21">
            <w:pPr>
              <w:rPr>
                <w:rFonts w:ascii="Verdana" w:hAnsi="Verdana"/>
                <w:sz w:val="19"/>
                <w:szCs w:val="19"/>
              </w:rPr>
            </w:pPr>
            <w:r w:rsidRPr="00B24346">
              <w:rPr>
                <w:rFonts w:ascii="Verdana" w:hAnsi="Verdana"/>
                <w:sz w:val="19"/>
                <w:szCs w:val="19"/>
              </w:rPr>
              <w:t>a. the remaining soils at the site within 20m of the surface water body (water area on the western boundary) meet ANZG GV-High criteria.;</w:t>
            </w:r>
          </w:p>
          <w:p w14:paraId="05A2024C" w14:textId="560E8BCE" w:rsidR="00B24346" w:rsidRPr="00B24346" w:rsidRDefault="00B24346" w:rsidP="2A4B4E21">
            <w:pPr>
              <w:rPr>
                <w:rFonts w:ascii="Verdana" w:hAnsi="Verdana"/>
                <w:sz w:val="19"/>
                <w:szCs w:val="19"/>
              </w:rPr>
            </w:pPr>
            <w:r w:rsidRPr="00B24346">
              <w:rPr>
                <w:rFonts w:ascii="Verdana" w:hAnsi="Verdana"/>
                <w:sz w:val="19"/>
                <w:szCs w:val="19"/>
              </w:rPr>
              <w:lastRenderedPageBreak/>
              <w:t>b. All remaining areas of the site outside of the areas in (a) shall meet the commercial/industrial SGV standards.</w:t>
            </w:r>
          </w:p>
          <w:p w14:paraId="4964E88F" w14:textId="77777777" w:rsidR="00B24346" w:rsidRPr="00B24346" w:rsidRDefault="00B24346" w:rsidP="2A4B4E21">
            <w:pPr>
              <w:rPr>
                <w:rFonts w:ascii="Verdana" w:hAnsi="Verdana"/>
                <w:strike/>
                <w:sz w:val="19"/>
                <w:szCs w:val="19"/>
              </w:rPr>
            </w:pPr>
          </w:p>
          <w:p w14:paraId="304EAED0" w14:textId="175703E9" w:rsidR="00B24346" w:rsidRPr="00B24346" w:rsidRDefault="00B24346" w:rsidP="2A4B4E21">
            <w:pPr>
              <w:rPr>
                <w:rFonts w:ascii="Verdana" w:hAnsi="Verdana"/>
                <w:sz w:val="19"/>
                <w:szCs w:val="19"/>
              </w:rPr>
            </w:pPr>
            <w:r w:rsidRPr="00B24346">
              <w:rPr>
                <w:rFonts w:ascii="Verdana" w:hAnsi="Verdana"/>
                <w:sz w:val="19"/>
                <w:szCs w:val="19"/>
              </w:rPr>
              <w:t>Advice note: This condition does not apply to Lots 400 and 401, which will require separate remediation prior to any works commencing on these two balance lots.</w:t>
            </w:r>
          </w:p>
          <w:p w14:paraId="49FBC84B" w14:textId="535647B0" w:rsidR="00B24346" w:rsidRPr="00B24346" w:rsidRDefault="00B24346" w:rsidP="2A4B4E21">
            <w:pPr>
              <w:rPr>
                <w:rFonts w:ascii="Verdana" w:hAnsi="Verdana"/>
                <w:sz w:val="19"/>
                <w:szCs w:val="19"/>
              </w:rPr>
            </w:pPr>
          </w:p>
        </w:tc>
        <w:tc>
          <w:tcPr>
            <w:tcW w:w="6804" w:type="dxa"/>
            <w:shd w:val="clear" w:color="auto" w:fill="FAE2D5" w:themeFill="accent2" w:themeFillTint="33"/>
          </w:tcPr>
          <w:p w14:paraId="0BE7AA26" w14:textId="4CCFD364" w:rsidR="00B24346" w:rsidRPr="00B24346" w:rsidRDefault="00B24346" w:rsidP="2A4B4E21">
            <w:pPr>
              <w:rPr>
                <w:rFonts w:ascii="Verdana" w:hAnsi="Verdana"/>
                <w:sz w:val="19"/>
                <w:szCs w:val="19"/>
              </w:rPr>
            </w:pPr>
            <w:r w:rsidRPr="00B24346">
              <w:rPr>
                <w:rFonts w:ascii="Verdana" w:hAnsi="Verdana"/>
                <w:sz w:val="19"/>
                <w:szCs w:val="19"/>
              </w:rPr>
              <w:lastRenderedPageBreak/>
              <w:t>Condition updated following further correspondence with CRC and NTP’s contaminated land experts.</w:t>
            </w:r>
          </w:p>
          <w:p w14:paraId="78BB7760" w14:textId="02CB225A" w:rsidR="00B24346" w:rsidRPr="00B24346" w:rsidRDefault="00B24346" w:rsidP="2A4B4E21">
            <w:pPr>
              <w:rPr>
                <w:rFonts w:ascii="Verdana" w:hAnsi="Verdana"/>
                <w:b/>
                <w:bCs/>
                <w:sz w:val="19"/>
                <w:szCs w:val="19"/>
              </w:rPr>
            </w:pPr>
            <w:r w:rsidRPr="00B24346">
              <w:rPr>
                <w:rFonts w:ascii="Verdana" w:hAnsi="Verdana"/>
                <w:sz w:val="19"/>
                <w:szCs w:val="19"/>
              </w:rPr>
              <w:t>Condition wording agreed between NTP and CRC.</w:t>
            </w:r>
          </w:p>
        </w:tc>
        <w:tc>
          <w:tcPr>
            <w:tcW w:w="6803" w:type="dxa"/>
          </w:tcPr>
          <w:p w14:paraId="430FAE93" w14:textId="77777777" w:rsidR="00B24346" w:rsidRDefault="005B17C5" w:rsidP="2A4B4E21">
            <w:pPr>
              <w:rPr>
                <w:rFonts w:ascii="Verdana" w:hAnsi="Verdana"/>
                <w:sz w:val="19"/>
                <w:szCs w:val="19"/>
              </w:rPr>
            </w:pPr>
            <w:r>
              <w:rPr>
                <w:rFonts w:ascii="Verdana" w:hAnsi="Verdana"/>
                <w:sz w:val="19"/>
                <w:szCs w:val="19"/>
              </w:rPr>
              <w:t>Please amend the condition to make it clear</w:t>
            </w:r>
            <w:r w:rsidR="006743E1">
              <w:rPr>
                <w:rFonts w:ascii="Verdana" w:hAnsi="Verdana"/>
                <w:sz w:val="19"/>
                <w:szCs w:val="19"/>
              </w:rPr>
              <w:t xml:space="preserve"> (as is shown in condition 4) who at Canterbury Regional Council, including an email address </w:t>
            </w:r>
            <w:r w:rsidR="007F39A9">
              <w:rPr>
                <w:rFonts w:ascii="Verdana" w:hAnsi="Verdana"/>
                <w:sz w:val="19"/>
                <w:szCs w:val="19"/>
              </w:rPr>
              <w:t>if appropriate, the site validation report is to be provided (or submitted)</w:t>
            </w:r>
            <w:r w:rsidR="00C55A9A">
              <w:rPr>
                <w:rFonts w:ascii="Verdana" w:hAnsi="Verdana"/>
                <w:sz w:val="19"/>
                <w:szCs w:val="19"/>
              </w:rPr>
              <w:t xml:space="preserve"> to.</w:t>
            </w:r>
          </w:p>
          <w:p w14:paraId="3BD99599" w14:textId="77777777" w:rsidR="00C55A9A" w:rsidRDefault="00C55A9A" w:rsidP="2A4B4E21">
            <w:pPr>
              <w:rPr>
                <w:rFonts w:ascii="Verdana" w:hAnsi="Verdana"/>
                <w:sz w:val="19"/>
                <w:szCs w:val="19"/>
              </w:rPr>
            </w:pPr>
          </w:p>
          <w:p w14:paraId="0E8EBE57" w14:textId="2D54AFEA" w:rsidR="0043593A" w:rsidRDefault="00C55A9A" w:rsidP="2A4B4E21">
            <w:pPr>
              <w:rPr>
                <w:rFonts w:ascii="Verdana" w:hAnsi="Verdana"/>
                <w:sz w:val="19"/>
                <w:szCs w:val="19"/>
              </w:rPr>
            </w:pPr>
            <w:r>
              <w:rPr>
                <w:rFonts w:ascii="Verdana" w:hAnsi="Verdana"/>
                <w:sz w:val="19"/>
                <w:szCs w:val="19"/>
              </w:rPr>
              <w:t>The condition should also refer to certification, rather than approval</w:t>
            </w:r>
            <w:r w:rsidR="00CF2A7F">
              <w:rPr>
                <w:rFonts w:ascii="Verdana" w:hAnsi="Verdana"/>
                <w:sz w:val="19"/>
                <w:szCs w:val="19"/>
              </w:rPr>
              <w:t xml:space="preserve">. Please </w:t>
            </w:r>
            <w:r w:rsidR="00082354">
              <w:rPr>
                <w:rFonts w:ascii="Verdana" w:hAnsi="Verdana"/>
                <w:sz w:val="19"/>
                <w:szCs w:val="19"/>
              </w:rPr>
              <w:t xml:space="preserve">amend conditions to ensure </w:t>
            </w:r>
            <w:r w:rsidR="00CF2A7F">
              <w:rPr>
                <w:rFonts w:ascii="Verdana" w:hAnsi="Verdana"/>
                <w:sz w:val="19"/>
                <w:szCs w:val="19"/>
              </w:rPr>
              <w:t xml:space="preserve">consistency </w:t>
            </w:r>
            <w:r w:rsidR="00082354">
              <w:rPr>
                <w:rFonts w:ascii="Verdana" w:hAnsi="Verdana"/>
                <w:sz w:val="19"/>
                <w:szCs w:val="19"/>
              </w:rPr>
              <w:t xml:space="preserve">in certification requirements </w:t>
            </w:r>
            <w:r w:rsidR="0043593A">
              <w:rPr>
                <w:rFonts w:ascii="Verdana" w:hAnsi="Verdana"/>
                <w:sz w:val="19"/>
                <w:szCs w:val="19"/>
              </w:rPr>
              <w:t xml:space="preserve">and terminology </w:t>
            </w:r>
            <w:r w:rsidR="00082354">
              <w:rPr>
                <w:rFonts w:ascii="Verdana" w:hAnsi="Verdana"/>
                <w:sz w:val="19"/>
                <w:szCs w:val="19"/>
              </w:rPr>
              <w:t xml:space="preserve">across all report submission and </w:t>
            </w:r>
            <w:r w:rsidR="00082354">
              <w:rPr>
                <w:rFonts w:ascii="Verdana" w:hAnsi="Verdana"/>
                <w:sz w:val="19"/>
                <w:szCs w:val="19"/>
              </w:rPr>
              <w:lastRenderedPageBreak/>
              <w:t>management plan conditions</w:t>
            </w:r>
            <w:r w:rsidR="0043593A">
              <w:rPr>
                <w:rFonts w:ascii="Verdana" w:hAnsi="Verdana"/>
                <w:sz w:val="19"/>
                <w:szCs w:val="19"/>
              </w:rPr>
              <w:t>.</w:t>
            </w:r>
            <w:r w:rsidR="002A00CB">
              <w:rPr>
                <w:rFonts w:ascii="Verdana" w:hAnsi="Verdana"/>
                <w:sz w:val="19"/>
                <w:szCs w:val="19"/>
              </w:rPr>
              <w:t xml:space="preserve"> </w:t>
            </w:r>
            <w:r w:rsidR="004D48CC">
              <w:rPr>
                <w:rFonts w:ascii="Verdana" w:hAnsi="Verdana"/>
                <w:sz w:val="19"/>
                <w:szCs w:val="19"/>
              </w:rPr>
              <w:t xml:space="preserve">The format of </w:t>
            </w:r>
            <w:r w:rsidR="002A00CB">
              <w:rPr>
                <w:rFonts w:ascii="Verdana" w:hAnsi="Verdana"/>
                <w:sz w:val="19"/>
                <w:szCs w:val="19"/>
              </w:rPr>
              <w:t xml:space="preserve">Condition 12 is </w:t>
            </w:r>
            <w:r w:rsidR="003838AE">
              <w:rPr>
                <w:rFonts w:ascii="Verdana" w:hAnsi="Verdana"/>
                <w:sz w:val="19"/>
                <w:szCs w:val="19"/>
              </w:rPr>
              <w:t>more consistent with what we would expect to see in conditions of this nature.</w:t>
            </w:r>
          </w:p>
          <w:p w14:paraId="71A51B65" w14:textId="77777777" w:rsidR="00DA3092" w:rsidRDefault="00DA3092" w:rsidP="2A4B4E21">
            <w:pPr>
              <w:rPr>
                <w:rFonts w:ascii="Verdana" w:hAnsi="Verdana"/>
                <w:sz w:val="19"/>
                <w:szCs w:val="19"/>
              </w:rPr>
            </w:pPr>
          </w:p>
          <w:p w14:paraId="197228DD" w14:textId="627822FA" w:rsidR="00DA3092" w:rsidRPr="001140EE" w:rsidRDefault="00DA3092" w:rsidP="2A4B4E21">
            <w:pPr>
              <w:rPr>
                <w:rFonts w:ascii="Verdana" w:hAnsi="Verdana"/>
                <w:sz w:val="19"/>
                <w:szCs w:val="19"/>
              </w:rPr>
            </w:pPr>
            <w:r w:rsidRPr="001140EE">
              <w:rPr>
                <w:rFonts w:ascii="Verdana" w:hAnsi="Verdana"/>
                <w:sz w:val="19"/>
                <w:szCs w:val="19"/>
              </w:rPr>
              <w:t>The references to ANZG GV- High criteria and commercial/industrial SGV standards should be written in full in the first instance</w:t>
            </w:r>
            <w:r w:rsidR="00DC65FA" w:rsidRPr="001140EE">
              <w:rPr>
                <w:rFonts w:ascii="Verdana" w:hAnsi="Verdana"/>
                <w:sz w:val="19"/>
                <w:szCs w:val="19"/>
              </w:rPr>
              <w:t xml:space="preserve"> and then abbreviated and referred to consistently throughout all conditions.</w:t>
            </w:r>
          </w:p>
          <w:p w14:paraId="7CAD772D" w14:textId="77777777" w:rsidR="00DC65FA" w:rsidRPr="001140EE" w:rsidRDefault="00DC65FA" w:rsidP="2A4B4E21">
            <w:pPr>
              <w:rPr>
                <w:rFonts w:ascii="Verdana" w:hAnsi="Verdana"/>
                <w:sz w:val="19"/>
                <w:szCs w:val="19"/>
              </w:rPr>
            </w:pPr>
          </w:p>
          <w:p w14:paraId="6D46914D" w14:textId="41FA4161" w:rsidR="00DC65FA" w:rsidRPr="001140EE" w:rsidRDefault="00DC65FA" w:rsidP="2A4B4E21">
            <w:pPr>
              <w:rPr>
                <w:rFonts w:ascii="Verdana" w:hAnsi="Verdana"/>
                <w:sz w:val="19"/>
                <w:szCs w:val="19"/>
              </w:rPr>
            </w:pPr>
            <w:r w:rsidRPr="001140EE">
              <w:rPr>
                <w:rFonts w:ascii="Verdana" w:hAnsi="Verdana"/>
                <w:sz w:val="19"/>
                <w:szCs w:val="19"/>
              </w:rPr>
              <w:t>The Advice note imposes a requirement on the consent holder that would be more appropriately addressed as a consent condition. Please revise.</w:t>
            </w:r>
          </w:p>
          <w:p w14:paraId="498DEE3E" w14:textId="77777777" w:rsidR="0043593A" w:rsidRDefault="0043593A" w:rsidP="2A4B4E21">
            <w:pPr>
              <w:rPr>
                <w:rFonts w:ascii="Verdana" w:hAnsi="Verdana"/>
                <w:sz w:val="19"/>
                <w:szCs w:val="19"/>
              </w:rPr>
            </w:pPr>
          </w:p>
          <w:p w14:paraId="7497A64A" w14:textId="76342575" w:rsidR="00C55A9A" w:rsidRPr="00A23D07" w:rsidRDefault="00082354" w:rsidP="2A4B4E21">
            <w:pPr>
              <w:rPr>
                <w:rFonts w:ascii="Verdana" w:hAnsi="Verdana"/>
                <w:sz w:val="19"/>
                <w:szCs w:val="19"/>
              </w:rPr>
            </w:pPr>
            <w:r>
              <w:rPr>
                <w:rFonts w:ascii="Verdana" w:hAnsi="Verdana"/>
                <w:sz w:val="19"/>
                <w:szCs w:val="19"/>
              </w:rPr>
              <w:t xml:space="preserve"> </w:t>
            </w:r>
          </w:p>
        </w:tc>
      </w:tr>
      <w:tr w:rsidR="00FD58EC" w:rsidRPr="00B24346" w14:paraId="561F426B" w14:textId="750C8446" w:rsidTr="00FD58EC">
        <w:trPr>
          <w:trHeight w:val="1095"/>
        </w:trPr>
        <w:tc>
          <w:tcPr>
            <w:tcW w:w="810" w:type="dxa"/>
          </w:tcPr>
          <w:p w14:paraId="242A02E8" w14:textId="7D6DDDC8" w:rsidR="00B24346" w:rsidRPr="00B24346" w:rsidRDefault="00B24346" w:rsidP="004C4A5F">
            <w:pPr>
              <w:rPr>
                <w:rFonts w:ascii="Verdana" w:hAnsi="Verdana"/>
                <w:sz w:val="19"/>
                <w:szCs w:val="19"/>
              </w:rPr>
            </w:pPr>
            <w:r w:rsidRPr="00B24346">
              <w:rPr>
                <w:rFonts w:ascii="Verdana" w:hAnsi="Verdana"/>
                <w:sz w:val="19"/>
                <w:szCs w:val="19"/>
              </w:rPr>
              <w:lastRenderedPageBreak/>
              <w:t>7.</w:t>
            </w:r>
            <w:r w:rsidRPr="00B24346">
              <w:rPr>
                <w:rFonts w:ascii="Verdana" w:hAnsi="Verdana"/>
                <w:sz w:val="19"/>
                <w:szCs w:val="19"/>
              </w:rPr>
              <w:tab/>
            </w:r>
          </w:p>
        </w:tc>
        <w:tc>
          <w:tcPr>
            <w:tcW w:w="6121" w:type="dxa"/>
          </w:tcPr>
          <w:p w14:paraId="4B740D9C" w14:textId="7DE31919" w:rsidR="00B24346" w:rsidRPr="00B24346" w:rsidRDefault="00B24346" w:rsidP="004C4A5F">
            <w:pPr>
              <w:rPr>
                <w:rFonts w:ascii="Verdana" w:hAnsi="Verdana"/>
                <w:sz w:val="19"/>
                <w:szCs w:val="19"/>
              </w:rPr>
            </w:pPr>
            <w:r w:rsidRPr="00B24346">
              <w:rPr>
                <w:rFonts w:ascii="Verdana" w:hAnsi="Verdana"/>
                <w:sz w:val="19"/>
                <w:szCs w:val="19"/>
              </w:rPr>
              <w:t>Any contaminated land identified on Lots 400 and 401 through the investigations required under Condition 5 of this resource consent shall be remediated prior to earthworks occurring within either of those Lots.</w:t>
            </w:r>
          </w:p>
          <w:p w14:paraId="6017A68D" w14:textId="7DCCE746" w:rsidR="00B24346" w:rsidRPr="00B24346" w:rsidRDefault="00B24346" w:rsidP="004C4A5F">
            <w:pPr>
              <w:rPr>
                <w:rFonts w:ascii="Verdana" w:hAnsi="Verdana"/>
                <w:sz w:val="19"/>
                <w:szCs w:val="19"/>
              </w:rPr>
            </w:pPr>
          </w:p>
        </w:tc>
        <w:tc>
          <w:tcPr>
            <w:tcW w:w="6804" w:type="dxa"/>
            <w:shd w:val="clear" w:color="auto" w:fill="FAE2D5" w:themeFill="accent2" w:themeFillTint="33"/>
          </w:tcPr>
          <w:p w14:paraId="7861EFE0" w14:textId="77777777" w:rsidR="00B24346" w:rsidRPr="00B24346" w:rsidRDefault="00B24346" w:rsidP="004C4A5F">
            <w:pPr>
              <w:rPr>
                <w:rFonts w:ascii="Verdana" w:hAnsi="Verdana"/>
                <w:sz w:val="19"/>
                <w:szCs w:val="19"/>
              </w:rPr>
            </w:pPr>
            <w:r w:rsidRPr="00B24346">
              <w:rPr>
                <w:rFonts w:ascii="Verdana" w:hAnsi="Verdana"/>
                <w:sz w:val="19"/>
                <w:szCs w:val="19"/>
              </w:rPr>
              <w:t xml:space="preserve">Updated as NTP consider this condition should remain, as Lots 400 and 401 are a part of the application. </w:t>
            </w:r>
          </w:p>
          <w:p w14:paraId="069634E9" w14:textId="07DDA49F" w:rsidR="00B24346" w:rsidRPr="00B24346" w:rsidRDefault="00B24346" w:rsidP="004C4A5F">
            <w:pPr>
              <w:rPr>
                <w:rFonts w:ascii="Verdana" w:hAnsi="Verdana"/>
                <w:sz w:val="19"/>
                <w:szCs w:val="19"/>
              </w:rPr>
            </w:pPr>
            <w:r w:rsidRPr="00B24346">
              <w:rPr>
                <w:rFonts w:ascii="Verdana" w:hAnsi="Verdana"/>
                <w:sz w:val="19"/>
                <w:szCs w:val="19"/>
              </w:rPr>
              <w:t>Condition wording agreed between NTP and CRC.</w:t>
            </w:r>
          </w:p>
        </w:tc>
        <w:tc>
          <w:tcPr>
            <w:tcW w:w="6803" w:type="dxa"/>
          </w:tcPr>
          <w:p w14:paraId="7C3B59E0" w14:textId="77777777" w:rsidR="00B24346" w:rsidRPr="00A23D07" w:rsidRDefault="00B24346" w:rsidP="004C4A5F">
            <w:pPr>
              <w:rPr>
                <w:rFonts w:ascii="Verdana" w:hAnsi="Verdana"/>
                <w:sz w:val="19"/>
                <w:szCs w:val="19"/>
              </w:rPr>
            </w:pPr>
          </w:p>
        </w:tc>
      </w:tr>
      <w:tr w:rsidR="00FD58EC" w:rsidRPr="00B24346" w14:paraId="02891B59" w14:textId="3BB36724" w:rsidTr="00FD58EC">
        <w:trPr>
          <w:trHeight w:val="300"/>
        </w:trPr>
        <w:tc>
          <w:tcPr>
            <w:tcW w:w="810" w:type="dxa"/>
          </w:tcPr>
          <w:p w14:paraId="172B4B4D" w14:textId="7AE2326C" w:rsidR="00B24346" w:rsidRPr="00B24346" w:rsidRDefault="00B24346" w:rsidP="004C4A5F">
            <w:pPr>
              <w:rPr>
                <w:rFonts w:ascii="Verdana" w:hAnsi="Verdana"/>
                <w:sz w:val="19"/>
                <w:szCs w:val="19"/>
              </w:rPr>
            </w:pPr>
            <w:r w:rsidRPr="00B24346">
              <w:rPr>
                <w:rFonts w:ascii="Verdana" w:hAnsi="Verdana"/>
                <w:sz w:val="19"/>
                <w:szCs w:val="19"/>
              </w:rPr>
              <w:t>8.</w:t>
            </w:r>
          </w:p>
        </w:tc>
        <w:tc>
          <w:tcPr>
            <w:tcW w:w="6121" w:type="dxa"/>
          </w:tcPr>
          <w:p w14:paraId="36570788" w14:textId="4F10EA95" w:rsidR="00B24346" w:rsidRPr="00B24346" w:rsidRDefault="00B24346" w:rsidP="004C4A5F">
            <w:pPr>
              <w:rPr>
                <w:rFonts w:ascii="Verdana" w:hAnsi="Verdana"/>
                <w:sz w:val="19"/>
                <w:szCs w:val="19"/>
              </w:rPr>
            </w:pPr>
            <w:r w:rsidRPr="00B24346">
              <w:rPr>
                <w:rFonts w:ascii="Verdana" w:hAnsi="Verdana"/>
                <w:sz w:val="19"/>
                <w:szCs w:val="19"/>
              </w:rPr>
              <w:t>Prior to commencement of the works described in Condition (1), all personnel working on the site must be made aware of, and have access to, the following:</w:t>
            </w:r>
          </w:p>
          <w:p w14:paraId="5D7A1BB2" w14:textId="078A6D71" w:rsidR="00B24346" w:rsidRPr="00B24346" w:rsidRDefault="00B24346" w:rsidP="004C4A5F">
            <w:pPr>
              <w:rPr>
                <w:rFonts w:ascii="Verdana" w:hAnsi="Verdana"/>
                <w:sz w:val="19"/>
                <w:szCs w:val="19"/>
              </w:rPr>
            </w:pPr>
            <w:r w:rsidRPr="00B24346">
              <w:rPr>
                <w:rFonts w:ascii="Verdana" w:hAnsi="Verdana"/>
                <w:sz w:val="19"/>
                <w:szCs w:val="19"/>
              </w:rPr>
              <w:t xml:space="preserve">a. The contents of this resource consent document and all associated documents, including the Earthworks Management Plan </w:t>
            </w:r>
            <w:r w:rsidR="002A12DE">
              <w:rPr>
                <w:rFonts w:ascii="Verdana" w:hAnsi="Verdana"/>
                <w:color w:val="0070C0"/>
                <w:sz w:val="19"/>
                <w:szCs w:val="19"/>
                <w:u w:val="single"/>
              </w:rPr>
              <w:t xml:space="preserve">(EMP) </w:t>
            </w:r>
            <w:r w:rsidRPr="00B24346">
              <w:rPr>
                <w:rFonts w:ascii="Verdana" w:hAnsi="Verdana"/>
                <w:sz w:val="19"/>
                <w:szCs w:val="19"/>
              </w:rPr>
              <w:t>prepared by Dav</w:t>
            </w:r>
            <w:r w:rsidRPr="00B24346">
              <w:rPr>
                <w:rFonts w:ascii="Verdana" w:hAnsi="Verdana"/>
                <w:b/>
                <w:bCs/>
                <w:sz w:val="19"/>
                <w:szCs w:val="19"/>
                <w:u w:val="single"/>
              </w:rPr>
              <w:t>i</w:t>
            </w:r>
            <w:r w:rsidRPr="00B24346">
              <w:rPr>
                <w:rFonts w:ascii="Verdana" w:hAnsi="Verdana"/>
                <w:sz w:val="19"/>
                <w:szCs w:val="19"/>
              </w:rPr>
              <w:t>e Lovell Smith and attached as Appendix 13; and</w:t>
            </w:r>
          </w:p>
          <w:p w14:paraId="7CC53B46" w14:textId="5DC8B35A" w:rsidR="00B24346" w:rsidRPr="00B24346" w:rsidRDefault="00B24346" w:rsidP="004C4A5F">
            <w:pPr>
              <w:rPr>
                <w:rFonts w:ascii="Verdana" w:hAnsi="Verdana"/>
                <w:sz w:val="19"/>
                <w:szCs w:val="19"/>
              </w:rPr>
            </w:pPr>
            <w:r w:rsidRPr="00B24346">
              <w:rPr>
                <w:rFonts w:ascii="Verdana" w:hAnsi="Verdana"/>
                <w:sz w:val="19"/>
                <w:szCs w:val="19"/>
              </w:rPr>
              <w:t>b. Resource Consents and all associated documents, including the Erosion and Sediment Control Plan (ESCP) as set out in Condition (11).</w:t>
            </w:r>
          </w:p>
        </w:tc>
        <w:tc>
          <w:tcPr>
            <w:tcW w:w="6804" w:type="dxa"/>
            <w:shd w:val="clear" w:color="auto" w:fill="D9F2D0" w:themeFill="accent6" w:themeFillTint="33"/>
          </w:tcPr>
          <w:p w14:paraId="4A2D1F7A" w14:textId="3C3C29E7"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Condition wording agreed between NTP and CRC.</w:t>
            </w:r>
          </w:p>
        </w:tc>
        <w:tc>
          <w:tcPr>
            <w:tcW w:w="6803" w:type="dxa"/>
          </w:tcPr>
          <w:p w14:paraId="68F85AD7" w14:textId="77777777" w:rsidR="00A33ED6" w:rsidRDefault="006E4946" w:rsidP="004C4A5F">
            <w:pPr>
              <w:rPr>
                <w:rFonts w:ascii="Verdana" w:eastAsia="Aptos" w:hAnsi="Verdana" w:cs="Aptos"/>
                <w:sz w:val="19"/>
                <w:szCs w:val="19"/>
              </w:rPr>
            </w:pPr>
            <w:r>
              <w:rPr>
                <w:rFonts w:ascii="Verdana" w:eastAsia="Aptos" w:hAnsi="Verdana" w:cs="Aptos"/>
                <w:sz w:val="19"/>
                <w:szCs w:val="19"/>
              </w:rPr>
              <w:t xml:space="preserve">The Earthworks Management Plan reference </w:t>
            </w:r>
            <w:r w:rsidR="00CD5150">
              <w:rPr>
                <w:rFonts w:ascii="Verdana" w:eastAsia="Aptos" w:hAnsi="Verdana" w:cs="Aptos"/>
                <w:sz w:val="19"/>
                <w:szCs w:val="19"/>
              </w:rPr>
              <w:t>need</w:t>
            </w:r>
            <w:r w:rsidR="001A5DD1">
              <w:rPr>
                <w:rFonts w:ascii="Verdana" w:eastAsia="Aptos" w:hAnsi="Verdana" w:cs="Aptos"/>
                <w:sz w:val="19"/>
                <w:szCs w:val="19"/>
              </w:rPr>
              <w:t>s</w:t>
            </w:r>
            <w:r w:rsidR="00CD5150">
              <w:rPr>
                <w:rFonts w:ascii="Verdana" w:eastAsia="Aptos" w:hAnsi="Verdana" w:cs="Aptos"/>
                <w:sz w:val="19"/>
                <w:szCs w:val="19"/>
              </w:rPr>
              <w:t xml:space="preserve"> to be </w:t>
            </w:r>
            <w:r w:rsidR="00030AF4">
              <w:rPr>
                <w:rFonts w:ascii="Verdana" w:eastAsia="Aptos" w:hAnsi="Verdana" w:cs="Aptos"/>
                <w:sz w:val="19"/>
                <w:szCs w:val="19"/>
              </w:rPr>
              <w:t xml:space="preserve">clearer. The reference </w:t>
            </w:r>
            <w:r>
              <w:rPr>
                <w:rFonts w:ascii="Verdana" w:eastAsia="Aptos" w:hAnsi="Verdana" w:cs="Aptos"/>
                <w:sz w:val="19"/>
                <w:szCs w:val="19"/>
              </w:rPr>
              <w:t>requires a date</w:t>
            </w:r>
            <w:r w:rsidR="00030AF4">
              <w:rPr>
                <w:rFonts w:ascii="Verdana" w:eastAsia="Aptos" w:hAnsi="Verdana" w:cs="Aptos"/>
                <w:sz w:val="19"/>
                <w:szCs w:val="19"/>
              </w:rPr>
              <w:t xml:space="preserve"> or document number</w:t>
            </w:r>
            <w:r w:rsidR="00012686">
              <w:rPr>
                <w:rFonts w:ascii="Verdana" w:eastAsia="Aptos" w:hAnsi="Verdana" w:cs="Aptos"/>
                <w:sz w:val="19"/>
                <w:szCs w:val="19"/>
              </w:rPr>
              <w:t xml:space="preserve"> or it needs to be attached to the resource consent</w:t>
            </w:r>
            <w:r w:rsidR="00A424C9">
              <w:rPr>
                <w:rFonts w:ascii="Verdana" w:eastAsia="Aptos" w:hAnsi="Verdana" w:cs="Aptos"/>
                <w:sz w:val="19"/>
                <w:szCs w:val="19"/>
              </w:rPr>
              <w:t>.</w:t>
            </w:r>
            <w:r w:rsidR="00012686">
              <w:rPr>
                <w:rFonts w:ascii="Verdana" w:eastAsia="Aptos" w:hAnsi="Verdana" w:cs="Aptos"/>
                <w:sz w:val="19"/>
                <w:szCs w:val="19"/>
              </w:rPr>
              <w:t xml:space="preserve"> </w:t>
            </w:r>
          </w:p>
          <w:p w14:paraId="17EB5C8D" w14:textId="77777777" w:rsidR="00A33ED6" w:rsidRDefault="00A33ED6" w:rsidP="004C4A5F">
            <w:pPr>
              <w:rPr>
                <w:rFonts w:ascii="Verdana" w:eastAsia="Aptos" w:hAnsi="Verdana" w:cs="Aptos"/>
                <w:sz w:val="19"/>
                <w:szCs w:val="19"/>
              </w:rPr>
            </w:pPr>
          </w:p>
          <w:p w14:paraId="3B1B3634" w14:textId="1AC1CD3D" w:rsidR="00A424C9" w:rsidRDefault="00012686" w:rsidP="004C4A5F">
            <w:pPr>
              <w:rPr>
                <w:rFonts w:ascii="Verdana" w:eastAsia="Aptos" w:hAnsi="Verdana" w:cs="Aptos"/>
                <w:sz w:val="19"/>
                <w:szCs w:val="19"/>
              </w:rPr>
            </w:pPr>
            <w:r>
              <w:rPr>
                <w:rFonts w:ascii="Verdana" w:eastAsia="Aptos" w:hAnsi="Verdana" w:cs="Aptos"/>
                <w:sz w:val="19"/>
                <w:szCs w:val="19"/>
              </w:rPr>
              <w:t>It is not clear what</w:t>
            </w:r>
            <w:r w:rsidR="0064390B">
              <w:rPr>
                <w:rFonts w:ascii="Verdana" w:eastAsia="Aptos" w:hAnsi="Verdana" w:cs="Aptos"/>
                <w:sz w:val="19"/>
                <w:szCs w:val="19"/>
              </w:rPr>
              <w:t>,</w:t>
            </w:r>
            <w:r>
              <w:rPr>
                <w:rFonts w:ascii="Verdana" w:eastAsia="Aptos" w:hAnsi="Verdana" w:cs="Aptos"/>
                <w:sz w:val="19"/>
                <w:szCs w:val="19"/>
              </w:rPr>
              <w:t xml:space="preserve"> or where</w:t>
            </w:r>
            <w:r w:rsidR="0064390B">
              <w:rPr>
                <w:rFonts w:ascii="Verdana" w:eastAsia="Aptos" w:hAnsi="Verdana" w:cs="Aptos"/>
                <w:sz w:val="19"/>
                <w:szCs w:val="19"/>
              </w:rPr>
              <w:t>,</w:t>
            </w:r>
            <w:r>
              <w:rPr>
                <w:rFonts w:ascii="Verdana" w:eastAsia="Aptos" w:hAnsi="Verdana" w:cs="Aptos"/>
                <w:sz w:val="19"/>
                <w:szCs w:val="19"/>
              </w:rPr>
              <w:t xml:space="preserve"> Appendix 13 is.</w:t>
            </w:r>
            <w:r w:rsidR="0064390B">
              <w:rPr>
                <w:rFonts w:ascii="Verdana" w:eastAsia="Aptos" w:hAnsi="Verdana" w:cs="Aptos"/>
                <w:sz w:val="19"/>
                <w:szCs w:val="19"/>
              </w:rPr>
              <w:t xml:space="preserve"> Please revise.</w:t>
            </w:r>
          </w:p>
          <w:p w14:paraId="6C889C47" w14:textId="3AADAF46" w:rsidR="00B24346" w:rsidRPr="00A23D07" w:rsidRDefault="00B24346" w:rsidP="004C4A5F">
            <w:pPr>
              <w:rPr>
                <w:rFonts w:ascii="Verdana" w:eastAsia="Aptos" w:hAnsi="Verdana" w:cs="Aptos"/>
                <w:sz w:val="19"/>
                <w:szCs w:val="19"/>
              </w:rPr>
            </w:pPr>
          </w:p>
        </w:tc>
      </w:tr>
      <w:tr w:rsidR="00FD58EC" w:rsidRPr="00B24346" w14:paraId="0B8F6FEF" w14:textId="72082049" w:rsidTr="00FD58EC">
        <w:trPr>
          <w:trHeight w:val="300"/>
        </w:trPr>
        <w:tc>
          <w:tcPr>
            <w:tcW w:w="810" w:type="dxa"/>
          </w:tcPr>
          <w:p w14:paraId="28990BA9" w14:textId="52B5583D" w:rsidR="00B24346" w:rsidRPr="00B24346" w:rsidRDefault="00B24346" w:rsidP="004C4A5F">
            <w:pPr>
              <w:rPr>
                <w:rFonts w:ascii="Verdana" w:hAnsi="Verdana"/>
                <w:b/>
                <w:sz w:val="19"/>
                <w:szCs w:val="19"/>
              </w:rPr>
            </w:pPr>
            <w:r w:rsidRPr="00B24346">
              <w:rPr>
                <w:rFonts w:ascii="Verdana" w:hAnsi="Verdana"/>
                <w:sz w:val="19"/>
                <w:szCs w:val="19"/>
              </w:rPr>
              <w:t>9.</w:t>
            </w:r>
          </w:p>
        </w:tc>
        <w:tc>
          <w:tcPr>
            <w:tcW w:w="6121" w:type="dxa"/>
          </w:tcPr>
          <w:p w14:paraId="3A632D04" w14:textId="0E30CF93" w:rsidR="00B24346" w:rsidRPr="00B24346" w:rsidRDefault="00B24346" w:rsidP="004C4A5F">
            <w:pPr>
              <w:rPr>
                <w:rFonts w:ascii="Verdana" w:hAnsi="Verdana"/>
                <w:sz w:val="19"/>
                <w:szCs w:val="19"/>
              </w:rPr>
            </w:pPr>
            <w:r w:rsidRPr="00B24346">
              <w:rPr>
                <w:rFonts w:ascii="Verdana" w:hAnsi="Verdana"/>
                <w:sz w:val="19"/>
                <w:szCs w:val="19"/>
              </w:rPr>
              <w:t xml:space="preserve">At least 15 working days prior to the commencement of works to remediate contaminated land, the consent holder must submit a Remedial Action Plan (RAP) to Canterbury Regional Council, Attention: Compliance Manager (via ECinfo@ecan.govt.nz) for certification that it complies with the conditions of this consent. </w:t>
            </w:r>
          </w:p>
          <w:p w14:paraId="68EAB66F" w14:textId="77777777" w:rsidR="00B24346" w:rsidRPr="00B24346" w:rsidRDefault="00B24346" w:rsidP="004C4A5F">
            <w:pPr>
              <w:rPr>
                <w:rFonts w:ascii="Verdana" w:hAnsi="Verdana"/>
                <w:sz w:val="19"/>
                <w:szCs w:val="19"/>
              </w:rPr>
            </w:pPr>
          </w:p>
          <w:p w14:paraId="2535C48E" w14:textId="3C33F5D5" w:rsidR="00B24346" w:rsidRPr="00B24346" w:rsidRDefault="00B24346" w:rsidP="004C4A5F">
            <w:pPr>
              <w:rPr>
                <w:rFonts w:ascii="Verdana" w:hAnsi="Verdana"/>
                <w:sz w:val="19"/>
                <w:szCs w:val="19"/>
              </w:rPr>
            </w:pPr>
            <w:r w:rsidRPr="00B24346">
              <w:rPr>
                <w:rFonts w:ascii="Verdana" w:hAnsi="Verdana"/>
                <w:sz w:val="19"/>
                <w:szCs w:val="19"/>
              </w:rPr>
              <w:t>The RAP must:</w:t>
            </w:r>
          </w:p>
          <w:p w14:paraId="27A47193" w14:textId="76341548" w:rsidR="00B24346" w:rsidRPr="00B24346" w:rsidRDefault="00B24346" w:rsidP="004C4A5F">
            <w:pPr>
              <w:rPr>
                <w:rFonts w:ascii="Verdana" w:hAnsi="Verdana"/>
                <w:sz w:val="19"/>
                <w:szCs w:val="19"/>
              </w:rPr>
            </w:pPr>
            <w:r w:rsidRPr="00B24346">
              <w:rPr>
                <w:rFonts w:ascii="Verdana" w:hAnsi="Verdana"/>
                <w:sz w:val="19"/>
                <w:szCs w:val="19"/>
              </w:rPr>
              <w:t>a. Outline the proposed soil sampling procedure to identify the extent of contamination, including guidelines used to analyse samples;</w:t>
            </w:r>
          </w:p>
          <w:p w14:paraId="582E7FEC" w14:textId="717B6BBD" w:rsidR="00B24346" w:rsidRPr="00B24346" w:rsidRDefault="00B24346" w:rsidP="004C4A5F">
            <w:pPr>
              <w:rPr>
                <w:rFonts w:ascii="Verdana" w:hAnsi="Verdana"/>
                <w:sz w:val="19"/>
                <w:szCs w:val="19"/>
              </w:rPr>
            </w:pPr>
            <w:r w:rsidRPr="00B24346">
              <w:rPr>
                <w:rFonts w:ascii="Verdana" w:hAnsi="Verdana"/>
                <w:sz w:val="19"/>
                <w:szCs w:val="19"/>
              </w:rPr>
              <w:t>b. Detail a procedure for managing any discovery of contaminated soil or material;</w:t>
            </w:r>
          </w:p>
          <w:p w14:paraId="5D639257" w14:textId="75BFF50B" w:rsidR="00B24346" w:rsidRPr="00B24346" w:rsidRDefault="00B24346" w:rsidP="004C4A5F">
            <w:pPr>
              <w:rPr>
                <w:rFonts w:ascii="Verdana" w:hAnsi="Verdana"/>
                <w:sz w:val="19"/>
                <w:szCs w:val="19"/>
              </w:rPr>
            </w:pPr>
            <w:r w:rsidRPr="00B24346">
              <w:rPr>
                <w:rFonts w:ascii="Verdana" w:hAnsi="Verdana"/>
                <w:sz w:val="19"/>
                <w:szCs w:val="19"/>
              </w:rPr>
              <w:t>c. Describe the methodology for soil removal and how soil will be prevented from being entrained in stormwater;</w:t>
            </w:r>
          </w:p>
          <w:p w14:paraId="2D15839C" w14:textId="127464FD" w:rsidR="00B24346" w:rsidRPr="00B24346" w:rsidRDefault="00B24346" w:rsidP="004C4A5F">
            <w:pPr>
              <w:pStyle w:val="ListParagraph"/>
              <w:numPr>
                <w:ilvl w:val="0"/>
                <w:numId w:val="21"/>
              </w:numPr>
              <w:rPr>
                <w:rFonts w:ascii="Verdana" w:hAnsi="Verdana"/>
                <w:sz w:val="19"/>
                <w:szCs w:val="19"/>
              </w:rPr>
            </w:pPr>
            <w:r w:rsidRPr="00B24346">
              <w:rPr>
                <w:rFonts w:ascii="Verdana" w:hAnsi="Verdana"/>
                <w:sz w:val="19"/>
                <w:szCs w:val="19"/>
              </w:rPr>
              <w:t>Including but not limited to an ESCP</w:t>
            </w:r>
          </w:p>
          <w:p w14:paraId="6E01CC66" w14:textId="74F755F1" w:rsidR="00B24346" w:rsidRPr="00B24346" w:rsidRDefault="00B24346" w:rsidP="004C4A5F">
            <w:pPr>
              <w:rPr>
                <w:rFonts w:ascii="Verdana" w:hAnsi="Verdana"/>
                <w:sz w:val="19"/>
                <w:szCs w:val="19"/>
              </w:rPr>
            </w:pPr>
            <w:r w:rsidRPr="00B24346">
              <w:rPr>
                <w:rFonts w:ascii="Verdana" w:hAnsi="Verdana"/>
                <w:sz w:val="19"/>
                <w:szCs w:val="19"/>
              </w:rPr>
              <w:t>d. Outline where the contaminated soil will be displaced of; and</w:t>
            </w:r>
          </w:p>
          <w:p w14:paraId="1D23798C" w14:textId="1BF24914" w:rsidR="00B24346" w:rsidRPr="00B24346" w:rsidRDefault="00B24346" w:rsidP="004C4A5F">
            <w:pPr>
              <w:rPr>
                <w:rFonts w:ascii="Verdana" w:hAnsi="Verdana"/>
                <w:sz w:val="19"/>
                <w:szCs w:val="19"/>
              </w:rPr>
            </w:pPr>
            <w:r w:rsidRPr="00B24346">
              <w:rPr>
                <w:rFonts w:ascii="Verdana" w:hAnsi="Verdana"/>
                <w:sz w:val="19"/>
                <w:szCs w:val="19"/>
              </w:rPr>
              <w:t>e. Describe any validation sampling that will be undertaken.</w:t>
            </w:r>
          </w:p>
        </w:tc>
        <w:tc>
          <w:tcPr>
            <w:tcW w:w="6804" w:type="dxa"/>
            <w:shd w:val="clear" w:color="auto" w:fill="D9F2D0" w:themeFill="accent6" w:themeFillTint="33"/>
          </w:tcPr>
          <w:p w14:paraId="04A7DF78" w14:textId="1FE8B9F3" w:rsidR="00B24346" w:rsidRPr="00B24346" w:rsidRDefault="00B24346" w:rsidP="004C4A5F">
            <w:pPr>
              <w:rPr>
                <w:rFonts w:ascii="Verdana" w:eastAsia="Aptos" w:hAnsi="Verdana" w:cs="Aptos"/>
                <w:b/>
                <w:bCs/>
                <w:sz w:val="19"/>
                <w:szCs w:val="19"/>
              </w:rPr>
            </w:pPr>
            <w:r w:rsidRPr="00B24346">
              <w:rPr>
                <w:rFonts w:ascii="Verdana" w:eastAsia="Aptos" w:hAnsi="Verdana" w:cs="Aptos"/>
                <w:sz w:val="19"/>
                <w:szCs w:val="19"/>
              </w:rPr>
              <w:t>Condition wording agreed between NTP and CRC.</w:t>
            </w:r>
          </w:p>
        </w:tc>
        <w:tc>
          <w:tcPr>
            <w:tcW w:w="6803" w:type="dxa"/>
          </w:tcPr>
          <w:p w14:paraId="3CCB7766" w14:textId="14933B0E" w:rsidR="00B24346" w:rsidRPr="00A23D07" w:rsidRDefault="00012686" w:rsidP="004C4A5F">
            <w:pPr>
              <w:rPr>
                <w:rFonts w:ascii="Verdana" w:eastAsia="Aptos" w:hAnsi="Verdana" w:cs="Aptos"/>
                <w:sz w:val="19"/>
                <w:szCs w:val="19"/>
              </w:rPr>
            </w:pPr>
            <w:r>
              <w:rPr>
                <w:rFonts w:ascii="Verdana" w:eastAsia="Aptos" w:hAnsi="Verdana" w:cs="Aptos"/>
                <w:sz w:val="19"/>
                <w:szCs w:val="19"/>
              </w:rPr>
              <w:t>Subclause 9 c. i. does not make sense as drafted. Please clarify.</w:t>
            </w:r>
          </w:p>
        </w:tc>
      </w:tr>
      <w:tr w:rsidR="00FD58EC" w:rsidRPr="00B24346" w14:paraId="71C7A04F" w14:textId="17371C92" w:rsidTr="00FD58EC">
        <w:trPr>
          <w:trHeight w:val="300"/>
        </w:trPr>
        <w:tc>
          <w:tcPr>
            <w:tcW w:w="810" w:type="dxa"/>
          </w:tcPr>
          <w:p w14:paraId="6F40D96F" w14:textId="2CF0B75D" w:rsidR="00B24346" w:rsidRPr="00B24346" w:rsidRDefault="00B24346" w:rsidP="004C4A5F">
            <w:pPr>
              <w:rPr>
                <w:rFonts w:ascii="Verdana" w:hAnsi="Verdana"/>
                <w:b/>
                <w:sz w:val="19"/>
                <w:szCs w:val="19"/>
              </w:rPr>
            </w:pPr>
            <w:r w:rsidRPr="00B24346">
              <w:rPr>
                <w:rFonts w:ascii="Verdana" w:hAnsi="Verdana"/>
                <w:sz w:val="19"/>
                <w:szCs w:val="19"/>
              </w:rPr>
              <w:t>10.</w:t>
            </w:r>
          </w:p>
        </w:tc>
        <w:tc>
          <w:tcPr>
            <w:tcW w:w="6121" w:type="dxa"/>
          </w:tcPr>
          <w:p w14:paraId="2CBDAB64" w14:textId="71DA1643" w:rsidR="00B24346" w:rsidRPr="00B24346" w:rsidRDefault="00B24346" w:rsidP="004C4A5F">
            <w:pPr>
              <w:rPr>
                <w:rFonts w:ascii="Verdana" w:hAnsi="Verdana"/>
                <w:sz w:val="19"/>
                <w:szCs w:val="19"/>
              </w:rPr>
            </w:pPr>
            <w:r w:rsidRPr="00B24346">
              <w:rPr>
                <w:rFonts w:ascii="Verdana" w:hAnsi="Verdana"/>
                <w:sz w:val="19"/>
                <w:szCs w:val="19"/>
              </w:rPr>
              <w:t>The RAP may be amended at any time. Any amendments must be:</w:t>
            </w:r>
          </w:p>
          <w:p w14:paraId="22CF69CE" w14:textId="5A499C56" w:rsidR="00B24346" w:rsidRPr="00B24346" w:rsidRDefault="00B24346" w:rsidP="004C4A5F">
            <w:pPr>
              <w:rPr>
                <w:rFonts w:ascii="Verdana" w:hAnsi="Verdana"/>
                <w:sz w:val="19"/>
                <w:szCs w:val="19"/>
              </w:rPr>
            </w:pPr>
            <w:r w:rsidRPr="00B24346">
              <w:rPr>
                <w:rFonts w:ascii="Verdana" w:hAnsi="Verdana"/>
                <w:sz w:val="19"/>
                <w:szCs w:val="19"/>
              </w:rPr>
              <w:t>a. Only for the purpose of improving the efficacy of the management of contaminated soil and must not result in an increase of sediment being discharged from the site; and</w:t>
            </w:r>
          </w:p>
          <w:p w14:paraId="5BFAA362" w14:textId="53822517" w:rsidR="00B24346" w:rsidRPr="00B24346" w:rsidRDefault="00B24346" w:rsidP="004C4A5F">
            <w:pPr>
              <w:rPr>
                <w:rFonts w:ascii="Verdana" w:hAnsi="Verdana"/>
                <w:sz w:val="19"/>
                <w:szCs w:val="19"/>
              </w:rPr>
            </w:pPr>
            <w:r w:rsidRPr="00B24346">
              <w:rPr>
                <w:rFonts w:ascii="Verdana" w:hAnsi="Verdana"/>
                <w:sz w:val="19"/>
                <w:szCs w:val="19"/>
              </w:rPr>
              <w:t>b. Consistent with the conditions of this resource consent; and</w:t>
            </w:r>
          </w:p>
          <w:p w14:paraId="73886520" w14:textId="1E1F3621" w:rsidR="00B24346" w:rsidRPr="00B24346" w:rsidRDefault="00B24346" w:rsidP="004C4A5F">
            <w:pPr>
              <w:rPr>
                <w:rFonts w:ascii="Verdana" w:hAnsi="Verdana"/>
                <w:sz w:val="19"/>
                <w:szCs w:val="19"/>
              </w:rPr>
            </w:pPr>
            <w:r w:rsidRPr="00B24346">
              <w:rPr>
                <w:rFonts w:ascii="Verdana" w:hAnsi="Verdana"/>
                <w:sz w:val="19"/>
                <w:szCs w:val="19"/>
              </w:rPr>
              <w:t>c. Submitted in writing to the Canterbury Regional Council, Attention: Compliance Manager (via ECinfo@ecan.govt.nz), prior to any amendment being implemented.</w:t>
            </w:r>
          </w:p>
        </w:tc>
        <w:tc>
          <w:tcPr>
            <w:tcW w:w="6804" w:type="dxa"/>
            <w:shd w:val="clear" w:color="auto" w:fill="D9F2D0" w:themeFill="accent6" w:themeFillTint="33"/>
          </w:tcPr>
          <w:p w14:paraId="165A9BEE" w14:textId="2C979C89"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384FDA37" w14:textId="77777777" w:rsidR="00B24346" w:rsidRPr="00A23D07" w:rsidRDefault="00B24346" w:rsidP="004C4A5F">
            <w:pPr>
              <w:rPr>
                <w:rFonts w:ascii="Verdana" w:eastAsia="Aptos" w:hAnsi="Verdana" w:cs="Aptos"/>
                <w:sz w:val="19"/>
                <w:szCs w:val="19"/>
              </w:rPr>
            </w:pPr>
          </w:p>
        </w:tc>
      </w:tr>
      <w:tr w:rsidR="00FD58EC" w:rsidRPr="00B24346" w14:paraId="136A85AD" w14:textId="062E93BB" w:rsidTr="00FD58EC">
        <w:trPr>
          <w:trHeight w:val="300"/>
        </w:trPr>
        <w:tc>
          <w:tcPr>
            <w:tcW w:w="810" w:type="dxa"/>
          </w:tcPr>
          <w:p w14:paraId="7524DCB1" w14:textId="29B72F7F" w:rsidR="00B24346" w:rsidRPr="00B24346" w:rsidRDefault="00B24346" w:rsidP="004C4A5F">
            <w:pPr>
              <w:rPr>
                <w:rFonts w:ascii="Verdana" w:hAnsi="Verdana"/>
                <w:b/>
                <w:sz w:val="19"/>
                <w:szCs w:val="19"/>
              </w:rPr>
            </w:pPr>
            <w:r w:rsidRPr="00B24346">
              <w:rPr>
                <w:rFonts w:ascii="Verdana" w:hAnsi="Verdana"/>
                <w:sz w:val="19"/>
                <w:szCs w:val="19"/>
              </w:rPr>
              <w:lastRenderedPageBreak/>
              <w:t>11.</w:t>
            </w:r>
          </w:p>
        </w:tc>
        <w:tc>
          <w:tcPr>
            <w:tcW w:w="6121" w:type="dxa"/>
          </w:tcPr>
          <w:p w14:paraId="08EBE954" w14:textId="6E6EBE9F" w:rsidR="00B24346" w:rsidRPr="00B24346" w:rsidRDefault="00B24346" w:rsidP="004C4A5F">
            <w:pPr>
              <w:rPr>
                <w:rFonts w:ascii="Verdana" w:hAnsi="Verdana"/>
                <w:sz w:val="19"/>
                <w:szCs w:val="19"/>
              </w:rPr>
            </w:pPr>
            <w:r w:rsidRPr="00B24346">
              <w:rPr>
                <w:rFonts w:ascii="Verdana" w:hAnsi="Verdana"/>
                <w:sz w:val="19"/>
                <w:szCs w:val="19"/>
              </w:rPr>
              <w:t>The ESCP must:</w:t>
            </w:r>
          </w:p>
          <w:p w14:paraId="1CE34567" w14:textId="7207F554" w:rsidR="00B24346" w:rsidRPr="00B24346" w:rsidRDefault="00B24346" w:rsidP="004C4A5F">
            <w:pPr>
              <w:rPr>
                <w:rFonts w:ascii="Verdana" w:hAnsi="Verdana"/>
                <w:sz w:val="19"/>
                <w:szCs w:val="19"/>
              </w:rPr>
            </w:pPr>
            <w:r w:rsidRPr="00B24346">
              <w:rPr>
                <w:rFonts w:ascii="Verdana" w:hAnsi="Verdana"/>
                <w:sz w:val="19"/>
                <w:szCs w:val="19"/>
              </w:rPr>
              <w:t>a. include a map showing the location of all works;</w:t>
            </w:r>
          </w:p>
          <w:p w14:paraId="64C41D3E" w14:textId="79DDB4A7" w:rsidR="00B24346" w:rsidRPr="00B24346" w:rsidRDefault="00B24346" w:rsidP="004C4A5F">
            <w:pPr>
              <w:rPr>
                <w:rFonts w:ascii="Verdana" w:hAnsi="Verdana"/>
                <w:sz w:val="19"/>
                <w:szCs w:val="19"/>
              </w:rPr>
            </w:pPr>
            <w:r w:rsidRPr="00B24346">
              <w:rPr>
                <w:rFonts w:ascii="Verdana" w:hAnsi="Verdana"/>
                <w:sz w:val="19"/>
                <w:szCs w:val="19"/>
              </w:rPr>
              <w:t>b. Detailed plans showing the location of sediment control measures, on-site catchment boundaries, and sources of run-off;</w:t>
            </w:r>
          </w:p>
          <w:p w14:paraId="3E78989D" w14:textId="0C19729D" w:rsidR="00B24346" w:rsidRPr="00B24346" w:rsidRDefault="00B24346" w:rsidP="004C4A5F">
            <w:pPr>
              <w:rPr>
                <w:rFonts w:ascii="Verdana" w:hAnsi="Verdana"/>
                <w:sz w:val="19"/>
                <w:szCs w:val="19"/>
              </w:rPr>
            </w:pPr>
            <w:r w:rsidRPr="00B24346">
              <w:rPr>
                <w:rFonts w:ascii="Verdana" w:hAnsi="Verdana"/>
                <w:sz w:val="19"/>
                <w:szCs w:val="19"/>
              </w:rPr>
              <w:t>c. Detail how best practicable measures are taken to minimize discharges of sediment-laden stormwater run-off beyond the boundaries of the site;</w:t>
            </w:r>
          </w:p>
          <w:p w14:paraId="6EEBF3C4" w14:textId="77777777" w:rsidR="00B24346" w:rsidRPr="00B24346" w:rsidRDefault="00B24346" w:rsidP="004C4A5F">
            <w:pPr>
              <w:pStyle w:val="ListParagraph"/>
              <w:numPr>
                <w:ilvl w:val="0"/>
                <w:numId w:val="5"/>
              </w:numPr>
              <w:rPr>
                <w:rFonts w:ascii="Verdana" w:hAnsi="Verdana"/>
                <w:sz w:val="19"/>
                <w:szCs w:val="19"/>
              </w:rPr>
            </w:pPr>
            <w:r w:rsidRPr="00B24346">
              <w:rPr>
                <w:rFonts w:ascii="Verdana" w:hAnsi="Verdana"/>
                <w:sz w:val="19"/>
                <w:szCs w:val="19"/>
              </w:rPr>
              <w:t>Include drawings and specifications of designated sediment control measures, if these are not designed and installed in accordance with the ESCT;</w:t>
            </w:r>
          </w:p>
          <w:p w14:paraId="3D429D0A" w14:textId="62E46462" w:rsidR="00B24346" w:rsidRPr="00B24346" w:rsidRDefault="00B24346" w:rsidP="004C4A5F">
            <w:pPr>
              <w:pStyle w:val="ListParagraph"/>
              <w:numPr>
                <w:ilvl w:val="0"/>
                <w:numId w:val="5"/>
              </w:numPr>
              <w:rPr>
                <w:rFonts w:ascii="Verdana" w:hAnsi="Verdana"/>
                <w:sz w:val="19"/>
                <w:szCs w:val="19"/>
              </w:rPr>
            </w:pPr>
            <w:r w:rsidRPr="00B24346">
              <w:rPr>
                <w:rFonts w:ascii="Verdana" w:hAnsi="Verdana"/>
                <w:sz w:val="19"/>
                <w:szCs w:val="19"/>
              </w:rPr>
              <w:t>Detail the methodology for stabilizing the site entrance and exit points and any measures employed to prevent off-site tracking of sediment and other materials from the site.</w:t>
            </w:r>
          </w:p>
          <w:p w14:paraId="022A9756" w14:textId="488C5286" w:rsidR="00B24346" w:rsidRPr="00B24346" w:rsidRDefault="00B24346" w:rsidP="004C4A5F">
            <w:pPr>
              <w:rPr>
                <w:rFonts w:ascii="Verdana" w:hAnsi="Verdana"/>
                <w:sz w:val="19"/>
                <w:szCs w:val="19"/>
              </w:rPr>
            </w:pPr>
            <w:r w:rsidRPr="00B24346">
              <w:rPr>
                <w:rFonts w:ascii="Verdana" w:hAnsi="Verdana"/>
                <w:sz w:val="19"/>
                <w:szCs w:val="19"/>
              </w:rPr>
              <w:t>d. Include a confirmation that the erosion and sediment control devices have been sized appropriately in accordance with the ESCT;</w:t>
            </w:r>
          </w:p>
          <w:p w14:paraId="3F983FA6" w14:textId="44CDE9D1" w:rsidR="00B24346" w:rsidRPr="00B24346" w:rsidRDefault="00B24346" w:rsidP="004C4A5F">
            <w:pPr>
              <w:rPr>
                <w:rFonts w:ascii="Verdana" w:hAnsi="Verdana"/>
                <w:sz w:val="19"/>
                <w:szCs w:val="19"/>
              </w:rPr>
            </w:pPr>
            <w:r w:rsidRPr="00B24346">
              <w:rPr>
                <w:rFonts w:ascii="Verdana" w:hAnsi="Verdana"/>
                <w:sz w:val="19"/>
                <w:szCs w:val="19"/>
              </w:rPr>
              <w:t>e. Include a programme of works, including a proposed timeframe for each stage of the works and the earthworks methodology;</w:t>
            </w:r>
          </w:p>
          <w:p w14:paraId="1D9D56FC" w14:textId="045A9A81" w:rsidR="00B24346" w:rsidRPr="00B24346" w:rsidRDefault="00B24346" w:rsidP="004C4A5F">
            <w:pPr>
              <w:rPr>
                <w:rFonts w:ascii="Verdana" w:hAnsi="Verdana"/>
                <w:sz w:val="19"/>
                <w:szCs w:val="19"/>
              </w:rPr>
            </w:pPr>
            <w:r w:rsidRPr="00B24346">
              <w:rPr>
                <w:rFonts w:ascii="Verdana" w:hAnsi="Verdana"/>
                <w:sz w:val="19"/>
                <w:szCs w:val="19"/>
              </w:rPr>
              <w:t>f. Detail the management of any stockpiled material;</w:t>
            </w:r>
          </w:p>
          <w:p w14:paraId="707EC120" w14:textId="16AB2C6C" w:rsidR="00B24346" w:rsidRPr="00B24346" w:rsidRDefault="00B24346" w:rsidP="004C4A5F">
            <w:pPr>
              <w:rPr>
                <w:rFonts w:ascii="Verdana" w:hAnsi="Verdana"/>
                <w:sz w:val="19"/>
                <w:szCs w:val="19"/>
              </w:rPr>
            </w:pPr>
            <w:r w:rsidRPr="00B24346">
              <w:rPr>
                <w:rFonts w:ascii="Verdana" w:hAnsi="Verdana"/>
                <w:sz w:val="19"/>
                <w:szCs w:val="19"/>
              </w:rPr>
              <w:t>g. Detail inspection and maintenance of the sediment control measures.</w:t>
            </w:r>
          </w:p>
          <w:p w14:paraId="3F424BFF" w14:textId="36492C37" w:rsidR="00B24346" w:rsidRPr="00B24346" w:rsidRDefault="00B24346" w:rsidP="004C4A5F">
            <w:pPr>
              <w:rPr>
                <w:rFonts w:ascii="Verdana" w:hAnsi="Verdana"/>
                <w:sz w:val="19"/>
                <w:szCs w:val="19"/>
              </w:rPr>
            </w:pPr>
            <w:r w:rsidRPr="00B24346">
              <w:rPr>
                <w:rFonts w:ascii="Verdana" w:hAnsi="Verdana"/>
                <w:sz w:val="19"/>
                <w:szCs w:val="19"/>
              </w:rPr>
              <w:t>h. Detail sampling procedures and protocols;</w:t>
            </w:r>
          </w:p>
          <w:p w14:paraId="0621A8BB" w14:textId="1624FB25" w:rsidR="00B24346" w:rsidRPr="00B24346" w:rsidRDefault="00B24346" w:rsidP="004C4A5F">
            <w:pPr>
              <w:rPr>
                <w:rFonts w:ascii="Verdana" w:hAnsi="Verdana"/>
                <w:sz w:val="19"/>
                <w:szCs w:val="19"/>
              </w:rPr>
            </w:pPr>
            <w:r w:rsidRPr="00B24346">
              <w:rPr>
                <w:rFonts w:ascii="Verdana" w:hAnsi="Verdana"/>
                <w:sz w:val="19"/>
                <w:szCs w:val="19"/>
              </w:rPr>
              <w:t>i. Define the discharge points where stormwater is discharged onto land / infiltrates into land;</w:t>
            </w:r>
          </w:p>
          <w:p w14:paraId="579BB42B" w14:textId="412F084F" w:rsidR="00B24346" w:rsidRPr="00B24346" w:rsidRDefault="00B24346" w:rsidP="004C4A5F">
            <w:pPr>
              <w:rPr>
                <w:rFonts w:ascii="Verdana" w:hAnsi="Verdana"/>
                <w:sz w:val="19"/>
                <w:szCs w:val="19"/>
              </w:rPr>
            </w:pPr>
            <w:r w:rsidRPr="00B24346">
              <w:rPr>
                <w:rFonts w:ascii="Verdana" w:hAnsi="Verdana"/>
                <w:sz w:val="19"/>
                <w:szCs w:val="19"/>
              </w:rPr>
              <w:t>j. Include a description of dust mitigation to be used and details of best practicable options to be applied to mitigate dust and sediment discharge beyond the site boundary;</w:t>
            </w:r>
          </w:p>
          <w:p w14:paraId="504267F6" w14:textId="5776C795" w:rsidR="00B24346" w:rsidRPr="00B24346" w:rsidRDefault="00B24346" w:rsidP="004C4A5F">
            <w:pPr>
              <w:rPr>
                <w:rFonts w:ascii="Verdana" w:hAnsi="Verdana"/>
                <w:sz w:val="19"/>
                <w:szCs w:val="19"/>
              </w:rPr>
            </w:pPr>
            <w:r w:rsidRPr="00B24346">
              <w:rPr>
                <w:rFonts w:ascii="Verdana" w:hAnsi="Verdana"/>
                <w:sz w:val="19"/>
                <w:szCs w:val="19"/>
              </w:rPr>
              <w:t xml:space="preserve">k. Detail the methodology for stabilizing the site if works are paused for more than five working days or abandoned; </w:t>
            </w:r>
          </w:p>
          <w:p w14:paraId="4C936FDD" w14:textId="7A8BBB5B" w:rsidR="00B24346" w:rsidRPr="00B24346" w:rsidRDefault="00B24346" w:rsidP="007303EC">
            <w:pPr>
              <w:rPr>
                <w:rFonts w:ascii="Verdana" w:hAnsi="Verdana"/>
                <w:sz w:val="19"/>
                <w:szCs w:val="19"/>
              </w:rPr>
            </w:pPr>
            <w:r w:rsidRPr="00B24346">
              <w:rPr>
                <w:rFonts w:ascii="Verdana" w:hAnsi="Verdana"/>
                <w:sz w:val="19"/>
                <w:szCs w:val="19"/>
              </w:rPr>
              <w:t>l. detail the methodology for stabilizing the site and appropriate decommissioning of all erosion and sediment control measures after works have been completed; and</w:t>
            </w:r>
          </w:p>
        </w:tc>
        <w:tc>
          <w:tcPr>
            <w:tcW w:w="6804" w:type="dxa"/>
            <w:shd w:val="clear" w:color="auto" w:fill="D9F2D0" w:themeFill="accent6" w:themeFillTint="33"/>
          </w:tcPr>
          <w:p w14:paraId="407421F2" w14:textId="3DD1E303" w:rsidR="00B24346" w:rsidRPr="00B24346" w:rsidRDefault="00B24346" w:rsidP="004C4A5F">
            <w:pPr>
              <w:rPr>
                <w:rFonts w:ascii="Verdana" w:eastAsia="Aptos" w:hAnsi="Verdana" w:cs="Aptos"/>
                <w:b/>
                <w:bCs/>
                <w:sz w:val="19"/>
                <w:szCs w:val="19"/>
              </w:rPr>
            </w:pPr>
            <w:r w:rsidRPr="00B24346">
              <w:rPr>
                <w:rFonts w:ascii="Verdana" w:eastAsia="Aptos" w:hAnsi="Verdana" w:cs="Aptos"/>
                <w:sz w:val="19"/>
                <w:szCs w:val="19"/>
              </w:rPr>
              <w:t>Condition wording agreed between NTP and CRC.</w:t>
            </w:r>
          </w:p>
        </w:tc>
        <w:tc>
          <w:tcPr>
            <w:tcW w:w="6803" w:type="dxa"/>
          </w:tcPr>
          <w:p w14:paraId="25EFA3DC" w14:textId="77777777" w:rsidR="00F259BF" w:rsidRDefault="00F259BF" w:rsidP="004C4A5F">
            <w:pPr>
              <w:rPr>
                <w:rFonts w:ascii="Verdana" w:eastAsia="Aptos" w:hAnsi="Verdana" w:cs="Aptos"/>
                <w:sz w:val="19"/>
                <w:szCs w:val="19"/>
              </w:rPr>
            </w:pPr>
          </w:p>
          <w:p w14:paraId="584065AB" w14:textId="77777777" w:rsidR="00C95632" w:rsidRDefault="00C95632" w:rsidP="00F259BF">
            <w:pPr>
              <w:rPr>
                <w:rFonts w:ascii="Verdana" w:hAnsi="Verdana"/>
                <w:sz w:val="19"/>
                <w:szCs w:val="19"/>
              </w:rPr>
            </w:pPr>
          </w:p>
          <w:p w14:paraId="5DF73466" w14:textId="1A4C1105" w:rsidR="00C95632" w:rsidRDefault="00C95632" w:rsidP="00F259BF">
            <w:pPr>
              <w:rPr>
                <w:rFonts w:ascii="Verdana" w:eastAsia="Aptos" w:hAnsi="Verdana" w:cs="Aptos"/>
                <w:sz w:val="19"/>
                <w:szCs w:val="19"/>
              </w:rPr>
            </w:pPr>
            <w:r>
              <w:rPr>
                <w:rFonts w:ascii="Verdana" w:eastAsia="Aptos" w:hAnsi="Verdana" w:cs="Aptos"/>
                <w:sz w:val="19"/>
                <w:szCs w:val="19"/>
              </w:rPr>
              <w:t>The conditions covering ESC</w:t>
            </w:r>
            <w:r w:rsidR="0083078B">
              <w:rPr>
                <w:rFonts w:ascii="Verdana" w:eastAsia="Aptos" w:hAnsi="Verdana" w:cs="Aptos"/>
                <w:sz w:val="19"/>
                <w:szCs w:val="19"/>
              </w:rPr>
              <w:t>P</w:t>
            </w:r>
            <w:r>
              <w:rPr>
                <w:rFonts w:ascii="Verdana" w:eastAsia="Aptos" w:hAnsi="Verdana" w:cs="Aptos"/>
                <w:sz w:val="19"/>
                <w:szCs w:val="19"/>
              </w:rPr>
              <w:t xml:space="preserve"> in this consent should be consistent, to the extent practicable, with those in consent </w:t>
            </w:r>
            <w:r>
              <w:rPr>
                <w:rFonts w:ascii="Verdana" w:hAnsi="Verdana"/>
                <w:sz w:val="19"/>
                <w:szCs w:val="19"/>
              </w:rPr>
              <w:t xml:space="preserve">Part 2 s15 discharge consent </w:t>
            </w:r>
            <w:r w:rsidR="00034CAD">
              <w:rPr>
                <w:rFonts w:ascii="Verdana" w:hAnsi="Verdana"/>
                <w:sz w:val="19"/>
                <w:szCs w:val="19"/>
              </w:rPr>
              <w:t xml:space="preserve">construction phase </w:t>
            </w:r>
            <w:r>
              <w:rPr>
                <w:rFonts w:ascii="Verdana" w:hAnsi="Verdana"/>
                <w:sz w:val="19"/>
                <w:szCs w:val="19"/>
              </w:rPr>
              <w:t>below.</w:t>
            </w:r>
          </w:p>
          <w:p w14:paraId="2BBC56EC" w14:textId="77777777" w:rsidR="00C95632" w:rsidRDefault="00C95632" w:rsidP="00F259BF">
            <w:pPr>
              <w:rPr>
                <w:rFonts w:ascii="Verdana" w:hAnsi="Verdana"/>
                <w:sz w:val="19"/>
                <w:szCs w:val="19"/>
              </w:rPr>
            </w:pPr>
          </w:p>
          <w:p w14:paraId="14395712" w14:textId="6CF2E636" w:rsidR="00C95632" w:rsidRPr="001406E5" w:rsidRDefault="001F61EA" w:rsidP="00F259BF">
            <w:pPr>
              <w:rPr>
                <w:rFonts w:ascii="Verdana" w:hAnsi="Verdana"/>
                <w:sz w:val="19"/>
                <w:szCs w:val="19"/>
              </w:rPr>
            </w:pPr>
            <w:r>
              <w:rPr>
                <w:rFonts w:ascii="Verdana" w:hAnsi="Verdana"/>
                <w:sz w:val="19"/>
                <w:szCs w:val="19"/>
              </w:rPr>
              <w:t>C</w:t>
            </w:r>
            <w:r w:rsidR="00F259BF" w:rsidRPr="001406E5">
              <w:rPr>
                <w:rFonts w:ascii="Verdana" w:hAnsi="Verdana"/>
                <w:sz w:val="19"/>
                <w:szCs w:val="19"/>
              </w:rPr>
              <w:t>onditions</w:t>
            </w:r>
            <w:r w:rsidR="00034CAD">
              <w:rPr>
                <w:rFonts w:ascii="Verdana" w:hAnsi="Verdana"/>
                <w:sz w:val="19"/>
                <w:szCs w:val="19"/>
              </w:rPr>
              <w:t xml:space="preserve"> 8-12 of Part 2 s15 discharge consent construction phase</w:t>
            </w:r>
            <w:r w:rsidR="00F259BF" w:rsidRPr="001406E5">
              <w:rPr>
                <w:rFonts w:ascii="Verdana" w:hAnsi="Verdana"/>
                <w:sz w:val="19"/>
                <w:szCs w:val="19"/>
              </w:rPr>
              <w:t xml:space="preserve"> provide a more suitable starting point than those</w:t>
            </w:r>
            <w:r w:rsidR="00C95632">
              <w:rPr>
                <w:rFonts w:ascii="Verdana" w:hAnsi="Verdana"/>
                <w:sz w:val="19"/>
                <w:szCs w:val="19"/>
              </w:rPr>
              <w:t xml:space="preserve"> here</w:t>
            </w:r>
            <w:r w:rsidR="00F259BF">
              <w:rPr>
                <w:rFonts w:ascii="Verdana" w:hAnsi="Verdana"/>
                <w:sz w:val="19"/>
                <w:szCs w:val="19"/>
              </w:rPr>
              <w:t>.</w:t>
            </w:r>
          </w:p>
          <w:p w14:paraId="1F249A24" w14:textId="77777777" w:rsidR="00F259BF" w:rsidRDefault="00F259BF" w:rsidP="004C4A5F">
            <w:pPr>
              <w:rPr>
                <w:rFonts w:ascii="Verdana" w:eastAsia="Aptos" w:hAnsi="Verdana" w:cs="Aptos"/>
                <w:sz w:val="19"/>
                <w:szCs w:val="19"/>
              </w:rPr>
            </w:pPr>
          </w:p>
          <w:p w14:paraId="25169FD8" w14:textId="536D714F" w:rsidR="00E93A66" w:rsidRDefault="00E93A66" w:rsidP="004C4A5F">
            <w:pPr>
              <w:rPr>
                <w:rFonts w:ascii="Verdana" w:eastAsia="Aptos" w:hAnsi="Verdana" w:cs="Aptos"/>
                <w:sz w:val="19"/>
                <w:szCs w:val="19"/>
              </w:rPr>
            </w:pPr>
            <w:r>
              <w:rPr>
                <w:rFonts w:ascii="Verdana" w:eastAsia="Aptos" w:hAnsi="Verdana" w:cs="Aptos"/>
                <w:sz w:val="19"/>
                <w:szCs w:val="19"/>
              </w:rPr>
              <w:t xml:space="preserve">The conditions </w:t>
            </w:r>
            <w:r w:rsidR="001C45E7">
              <w:rPr>
                <w:rFonts w:ascii="Verdana" w:eastAsia="Aptos" w:hAnsi="Verdana" w:cs="Aptos"/>
                <w:sz w:val="19"/>
                <w:szCs w:val="19"/>
              </w:rPr>
              <w:t>must</w:t>
            </w:r>
            <w:r>
              <w:rPr>
                <w:rFonts w:ascii="Verdana" w:eastAsia="Aptos" w:hAnsi="Verdana" w:cs="Aptos"/>
                <w:sz w:val="19"/>
                <w:szCs w:val="19"/>
              </w:rPr>
              <w:t xml:space="preserve"> </w:t>
            </w:r>
            <w:r w:rsidR="00692D3A">
              <w:rPr>
                <w:rFonts w:ascii="Verdana" w:eastAsia="Aptos" w:hAnsi="Verdana" w:cs="Aptos"/>
                <w:sz w:val="19"/>
                <w:szCs w:val="19"/>
              </w:rPr>
              <w:t xml:space="preserve">commence with a requirement for the consent holder to prepare an </w:t>
            </w:r>
            <w:r w:rsidR="0083078B">
              <w:rPr>
                <w:rFonts w:ascii="Verdana" w:eastAsia="Aptos" w:hAnsi="Verdana" w:cs="Aptos"/>
                <w:sz w:val="19"/>
                <w:szCs w:val="19"/>
              </w:rPr>
              <w:t>ESCP</w:t>
            </w:r>
            <w:r w:rsidR="00692D3A">
              <w:rPr>
                <w:rFonts w:ascii="Verdana" w:eastAsia="Aptos" w:hAnsi="Verdana" w:cs="Aptos"/>
                <w:sz w:val="19"/>
                <w:szCs w:val="19"/>
              </w:rPr>
              <w:t xml:space="preserve"> and what the purpose of that Plan is.</w:t>
            </w:r>
          </w:p>
          <w:p w14:paraId="4620C803" w14:textId="77777777" w:rsidR="004C60D2" w:rsidRDefault="004C60D2" w:rsidP="004C4A5F">
            <w:pPr>
              <w:rPr>
                <w:rFonts w:ascii="Verdana" w:eastAsia="Aptos" w:hAnsi="Verdana" w:cs="Aptos"/>
                <w:sz w:val="19"/>
                <w:szCs w:val="19"/>
              </w:rPr>
            </w:pPr>
          </w:p>
          <w:p w14:paraId="43E62607" w14:textId="0F71EB06" w:rsidR="00B24346" w:rsidRPr="00A23D07" w:rsidRDefault="004C60D2" w:rsidP="004C4A5F">
            <w:pPr>
              <w:rPr>
                <w:rFonts w:ascii="Verdana" w:eastAsia="Aptos" w:hAnsi="Verdana" w:cs="Aptos"/>
                <w:sz w:val="19"/>
                <w:szCs w:val="19"/>
              </w:rPr>
            </w:pPr>
            <w:r>
              <w:rPr>
                <w:rFonts w:ascii="Verdana" w:eastAsia="Aptos" w:hAnsi="Verdana" w:cs="Aptos"/>
                <w:sz w:val="19"/>
                <w:szCs w:val="19"/>
              </w:rPr>
              <w:t xml:space="preserve">The condition must require </w:t>
            </w:r>
            <w:r w:rsidR="009376E8">
              <w:rPr>
                <w:rFonts w:ascii="Verdana" w:eastAsia="Aptos" w:hAnsi="Verdana" w:cs="Aptos"/>
                <w:sz w:val="19"/>
                <w:szCs w:val="19"/>
              </w:rPr>
              <w:t>the</w:t>
            </w:r>
            <w:r w:rsidR="006E5D04" w:rsidRPr="00A23D07">
              <w:rPr>
                <w:rFonts w:ascii="Verdana" w:eastAsia="Aptos" w:hAnsi="Verdana" w:cs="Aptos"/>
                <w:sz w:val="19"/>
                <w:szCs w:val="19"/>
              </w:rPr>
              <w:t xml:space="preserve"> </w:t>
            </w:r>
            <w:r w:rsidR="0083078B">
              <w:rPr>
                <w:rFonts w:ascii="Verdana" w:eastAsia="Aptos" w:hAnsi="Verdana" w:cs="Aptos"/>
                <w:sz w:val="19"/>
                <w:szCs w:val="19"/>
              </w:rPr>
              <w:t>ESCPs</w:t>
            </w:r>
            <w:r w:rsidR="00FA40CC" w:rsidRPr="00A23D07">
              <w:rPr>
                <w:rFonts w:ascii="Verdana" w:eastAsia="Aptos" w:hAnsi="Verdana" w:cs="Aptos"/>
                <w:sz w:val="19"/>
                <w:szCs w:val="19"/>
              </w:rPr>
              <w:t xml:space="preserve"> (including the Dust Management Plan)</w:t>
            </w:r>
            <w:r w:rsidR="00913882" w:rsidRPr="00A23D07">
              <w:rPr>
                <w:rFonts w:ascii="Verdana" w:eastAsia="Aptos" w:hAnsi="Verdana" w:cs="Aptos"/>
                <w:sz w:val="19"/>
                <w:szCs w:val="19"/>
              </w:rPr>
              <w:t xml:space="preserve"> </w:t>
            </w:r>
            <w:r w:rsidR="009376E8">
              <w:rPr>
                <w:rFonts w:ascii="Verdana" w:eastAsia="Aptos" w:hAnsi="Verdana" w:cs="Aptos"/>
                <w:sz w:val="19"/>
                <w:szCs w:val="19"/>
              </w:rPr>
              <w:t>to be</w:t>
            </w:r>
            <w:r w:rsidR="00913882" w:rsidRPr="00A23D07">
              <w:rPr>
                <w:rFonts w:ascii="Verdana" w:eastAsia="Aptos" w:hAnsi="Verdana" w:cs="Aptos"/>
                <w:sz w:val="19"/>
                <w:szCs w:val="19"/>
              </w:rPr>
              <w:t xml:space="preserve"> prepared by an appropriately qualified person, reviewed by the Canterbury Regional Council, implemented by an experienced contractor and monitored throughout the site development phase.</w:t>
            </w:r>
          </w:p>
        </w:tc>
      </w:tr>
      <w:tr w:rsidR="00FD58EC" w:rsidRPr="00B24346" w14:paraId="2DBE2F66" w14:textId="0CE464DD" w:rsidTr="00FD58EC">
        <w:trPr>
          <w:trHeight w:val="300"/>
        </w:trPr>
        <w:tc>
          <w:tcPr>
            <w:tcW w:w="810" w:type="dxa"/>
          </w:tcPr>
          <w:p w14:paraId="4ABF0FB1" w14:textId="3E32E955" w:rsidR="00B24346" w:rsidRPr="00B24346" w:rsidRDefault="00B24346" w:rsidP="004C4A5F">
            <w:pPr>
              <w:rPr>
                <w:rFonts w:ascii="Verdana" w:hAnsi="Verdana"/>
                <w:sz w:val="19"/>
                <w:szCs w:val="19"/>
              </w:rPr>
            </w:pPr>
            <w:r w:rsidRPr="00B24346">
              <w:rPr>
                <w:rFonts w:ascii="Verdana" w:hAnsi="Verdana"/>
                <w:sz w:val="19"/>
                <w:szCs w:val="19"/>
              </w:rPr>
              <w:t>12.</w:t>
            </w:r>
          </w:p>
        </w:tc>
        <w:tc>
          <w:tcPr>
            <w:tcW w:w="6121" w:type="dxa"/>
          </w:tcPr>
          <w:p w14:paraId="43C54F41" w14:textId="7E7EEA50" w:rsidR="00B24346" w:rsidRPr="00B24346" w:rsidRDefault="00B24346" w:rsidP="004C4A5F">
            <w:pPr>
              <w:rPr>
                <w:rFonts w:ascii="Verdana" w:hAnsi="Verdana"/>
                <w:sz w:val="19"/>
                <w:szCs w:val="19"/>
              </w:rPr>
            </w:pPr>
            <w:r w:rsidRPr="00B24346">
              <w:rPr>
                <w:rFonts w:ascii="Verdana" w:hAnsi="Verdana"/>
                <w:sz w:val="19"/>
                <w:szCs w:val="19"/>
              </w:rPr>
              <w:t>a. The ESCP must be</w:t>
            </w:r>
            <w:r w:rsidRPr="00B24346">
              <w:rPr>
                <w:rFonts w:ascii="Arial" w:hAnsi="Arial" w:cs="Arial"/>
                <w:sz w:val="19"/>
                <w:szCs w:val="19"/>
              </w:rPr>
              <w:t> </w:t>
            </w:r>
            <w:r w:rsidRPr="00B24346">
              <w:rPr>
                <w:rFonts w:ascii="Verdana" w:hAnsi="Verdana"/>
                <w:sz w:val="19"/>
                <w:szCs w:val="19"/>
              </w:rPr>
              <w:t>submitted</w:t>
            </w:r>
            <w:r w:rsidRPr="00B24346">
              <w:rPr>
                <w:rFonts w:ascii="Arial" w:hAnsi="Arial" w:cs="Arial"/>
                <w:sz w:val="19"/>
                <w:szCs w:val="19"/>
              </w:rPr>
              <w:t> </w:t>
            </w:r>
            <w:r w:rsidRPr="00B24346">
              <w:rPr>
                <w:rFonts w:ascii="Verdana" w:hAnsi="Verdana"/>
                <w:sz w:val="19"/>
                <w:szCs w:val="19"/>
              </w:rPr>
              <w:t>to the Canterbury Regional Council, Attention: Compliance Manager (via ECinfo@ecan.govt.nz), at least 10 working days prior to works</w:t>
            </w:r>
            <w:r w:rsidRPr="00B24346">
              <w:rPr>
                <w:rFonts w:ascii="Arial" w:hAnsi="Arial" w:cs="Arial"/>
                <w:sz w:val="19"/>
                <w:szCs w:val="19"/>
              </w:rPr>
              <w:t> </w:t>
            </w:r>
            <w:r w:rsidRPr="00B24346">
              <w:rPr>
                <w:rFonts w:ascii="Verdana" w:hAnsi="Verdana"/>
                <w:sz w:val="19"/>
                <w:szCs w:val="19"/>
              </w:rPr>
              <w:t>commencing, for certification that it</w:t>
            </w:r>
            <w:r w:rsidRPr="00B24346">
              <w:rPr>
                <w:rFonts w:ascii="Arial" w:hAnsi="Arial" w:cs="Arial"/>
                <w:sz w:val="19"/>
                <w:szCs w:val="19"/>
              </w:rPr>
              <w:t> </w:t>
            </w:r>
            <w:r w:rsidRPr="00B24346">
              <w:rPr>
                <w:rFonts w:ascii="Verdana" w:hAnsi="Verdana"/>
                <w:sz w:val="19"/>
                <w:szCs w:val="19"/>
              </w:rPr>
              <w:t>complies with</w:t>
            </w:r>
            <w:r w:rsidRPr="00B24346">
              <w:rPr>
                <w:rFonts w:ascii="Arial" w:hAnsi="Arial" w:cs="Arial"/>
                <w:sz w:val="19"/>
                <w:szCs w:val="19"/>
              </w:rPr>
              <w:t> </w:t>
            </w:r>
            <w:r w:rsidRPr="00B24346">
              <w:rPr>
                <w:rFonts w:ascii="Verdana" w:hAnsi="Verdana"/>
                <w:sz w:val="19"/>
                <w:szCs w:val="19"/>
              </w:rPr>
              <w:t>the ESCT and the conditions of this resource consent;</w:t>
            </w:r>
          </w:p>
          <w:p w14:paraId="404B41EE" w14:textId="65EFFD9D" w:rsidR="00B24346" w:rsidRPr="00B24346" w:rsidRDefault="00B24346" w:rsidP="004C4A5F">
            <w:pPr>
              <w:rPr>
                <w:rFonts w:ascii="Verdana" w:hAnsi="Verdana"/>
                <w:sz w:val="19"/>
                <w:szCs w:val="19"/>
              </w:rPr>
            </w:pPr>
            <w:r w:rsidRPr="00B24346">
              <w:rPr>
                <w:rFonts w:ascii="Arial" w:hAnsi="Arial" w:cs="Arial"/>
                <w:sz w:val="19"/>
                <w:szCs w:val="19"/>
              </w:rPr>
              <w:t> </w:t>
            </w:r>
            <w:r w:rsidRPr="00B24346">
              <w:rPr>
                <w:rFonts w:ascii="Verdana" w:hAnsi="Verdana"/>
                <w:sz w:val="19"/>
                <w:szCs w:val="19"/>
              </w:rPr>
              <w:t xml:space="preserve">b. The discharge must not commence until certification has been received from the Canterbury Regional Council that the ESCP is consistent with the ESCT or equivalent industry guideline; and    </w:t>
            </w:r>
          </w:p>
          <w:p w14:paraId="63FA7F38" w14:textId="42E1684C" w:rsidR="00B24346" w:rsidRPr="00B24346" w:rsidRDefault="00B24346" w:rsidP="004C4A5F">
            <w:pPr>
              <w:rPr>
                <w:rFonts w:ascii="Verdana" w:hAnsi="Verdana"/>
                <w:sz w:val="19"/>
                <w:szCs w:val="19"/>
              </w:rPr>
            </w:pPr>
            <w:r w:rsidRPr="00B24346">
              <w:rPr>
                <w:rFonts w:ascii="Verdana" w:hAnsi="Verdana"/>
                <w:sz w:val="19"/>
                <w:szCs w:val="19"/>
              </w:rPr>
              <w:t>c. Notwithstanding Condition (9(a)), if the ESCP has not been reviewed and/or certified within ten working days of the Compliance Manager receiving the ESCP, the discharge may commence.</w:t>
            </w:r>
          </w:p>
        </w:tc>
        <w:tc>
          <w:tcPr>
            <w:tcW w:w="6804" w:type="dxa"/>
            <w:shd w:val="clear" w:color="auto" w:fill="FAE2D5" w:themeFill="accent2" w:themeFillTint="33"/>
          </w:tcPr>
          <w:p w14:paraId="4C3F5E25" w14:textId="73F3BA70"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NTP accepts the updates made by CRC.</w:t>
            </w:r>
          </w:p>
          <w:p w14:paraId="5A88FA04" w14:textId="26775D34" w:rsidR="00B24346" w:rsidRPr="00B24346" w:rsidRDefault="00B24346" w:rsidP="004C4A5F">
            <w:pPr>
              <w:rPr>
                <w:rFonts w:ascii="Verdana" w:eastAsia="Aptos" w:hAnsi="Verdana" w:cs="Aptos"/>
                <w:b/>
                <w:sz w:val="19"/>
                <w:szCs w:val="19"/>
              </w:rPr>
            </w:pPr>
            <w:r w:rsidRPr="00B24346">
              <w:rPr>
                <w:rFonts w:ascii="Verdana" w:eastAsia="Aptos" w:hAnsi="Verdana" w:cs="Aptos"/>
                <w:sz w:val="19"/>
                <w:szCs w:val="19"/>
              </w:rPr>
              <w:t>Condition wording agreed between NTP and CRC.</w:t>
            </w:r>
          </w:p>
        </w:tc>
        <w:tc>
          <w:tcPr>
            <w:tcW w:w="6803" w:type="dxa"/>
          </w:tcPr>
          <w:p w14:paraId="30FE1C19" w14:textId="3A3A8F00" w:rsidR="00B24346" w:rsidRPr="00A23D07" w:rsidRDefault="007723B6" w:rsidP="004C4A5F">
            <w:pPr>
              <w:rPr>
                <w:rFonts w:ascii="Verdana" w:eastAsia="Aptos" w:hAnsi="Verdana" w:cs="Aptos"/>
                <w:sz w:val="19"/>
                <w:szCs w:val="19"/>
              </w:rPr>
            </w:pPr>
            <w:r>
              <w:rPr>
                <w:rFonts w:ascii="Verdana" w:eastAsia="Aptos" w:hAnsi="Verdana" w:cs="Aptos"/>
                <w:sz w:val="19"/>
                <w:szCs w:val="19"/>
              </w:rPr>
              <w:t>Condition r</w:t>
            </w:r>
            <w:r w:rsidR="00C35080">
              <w:rPr>
                <w:rFonts w:ascii="Verdana" w:eastAsia="Aptos" w:hAnsi="Verdana" w:cs="Aptos"/>
                <w:sz w:val="19"/>
                <w:szCs w:val="19"/>
              </w:rPr>
              <w:t>eference in 12.c. appears to require correction.</w:t>
            </w:r>
          </w:p>
        </w:tc>
      </w:tr>
      <w:tr w:rsidR="00FD58EC" w:rsidRPr="00B24346" w14:paraId="5B6F6816" w14:textId="72E8E640" w:rsidTr="00FD58EC">
        <w:trPr>
          <w:trHeight w:val="300"/>
        </w:trPr>
        <w:tc>
          <w:tcPr>
            <w:tcW w:w="810" w:type="dxa"/>
          </w:tcPr>
          <w:p w14:paraId="6524CB44" w14:textId="73A5E444" w:rsidR="00B24346" w:rsidRPr="00B24346" w:rsidRDefault="00B24346" w:rsidP="004C4A5F">
            <w:pPr>
              <w:rPr>
                <w:rFonts w:ascii="Verdana" w:hAnsi="Verdana"/>
                <w:sz w:val="19"/>
                <w:szCs w:val="19"/>
              </w:rPr>
            </w:pPr>
            <w:r w:rsidRPr="00B24346">
              <w:rPr>
                <w:rFonts w:ascii="Verdana" w:hAnsi="Verdana"/>
                <w:sz w:val="19"/>
                <w:szCs w:val="19"/>
              </w:rPr>
              <w:t>13.</w:t>
            </w:r>
          </w:p>
        </w:tc>
        <w:tc>
          <w:tcPr>
            <w:tcW w:w="6121" w:type="dxa"/>
          </w:tcPr>
          <w:p w14:paraId="43AE15AF" w14:textId="2AC84A1D" w:rsidR="00B24346" w:rsidRPr="00B24346" w:rsidRDefault="00B24346" w:rsidP="004C4A5F">
            <w:pPr>
              <w:rPr>
                <w:rFonts w:ascii="Verdana" w:hAnsi="Verdana"/>
                <w:sz w:val="19"/>
                <w:szCs w:val="19"/>
              </w:rPr>
            </w:pPr>
            <w:r w:rsidRPr="00B24346">
              <w:rPr>
                <w:rFonts w:ascii="Verdana" w:hAnsi="Verdana"/>
                <w:sz w:val="19"/>
                <w:szCs w:val="19"/>
              </w:rPr>
              <w:t>The ESCP may be amended at any time. Any amendments must be:</w:t>
            </w:r>
          </w:p>
          <w:p w14:paraId="60FE16D4" w14:textId="71638BA2" w:rsidR="00B24346" w:rsidRPr="00B24346" w:rsidRDefault="00B24346" w:rsidP="004C4A5F">
            <w:pPr>
              <w:rPr>
                <w:rFonts w:ascii="Verdana" w:hAnsi="Verdana"/>
                <w:sz w:val="19"/>
                <w:szCs w:val="19"/>
              </w:rPr>
            </w:pPr>
            <w:r w:rsidRPr="00B24346">
              <w:rPr>
                <w:rFonts w:ascii="Verdana" w:hAnsi="Verdana"/>
                <w:sz w:val="19"/>
                <w:szCs w:val="19"/>
              </w:rPr>
              <w:t>a. Only for the purpose of improving the efficacy of the erosion and sediment control measures and must not result in reduced discharge quality; and</w:t>
            </w:r>
            <w:r w:rsidRPr="00B24346">
              <w:rPr>
                <w:rFonts w:ascii="Arial" w:hAnsi="Arial" w:cs="Arial"/>
                <w:sz w:val="19"/>
                <w:szCs w:val="19"/>
              </w:rPr>
              <w:t>  </w:t>
            </w:r>
            <w:r w:rsidRPr="00B24346">
              <w:rPr>
                <w:rFonts w:ascii="Verdana" w:hAnsi="Verdana"/>
                <w:sz w:val="19"/>
                <w:szCs w:val="19"/>
              </w:rPr>
              <w:t xml:space="preserve"> </w:t>
            </w:r>
          </w:p>
          <w:p w14:paraId="07162621" w14:textId="6F117151" w:rsidR="00B24346" w:rsidRPr="00B24346" w:rsidRDefault="00B24346" w:rsidP="004C4A5F">
            <w:pPr>
              <w:rPr>
                <w:rFonts w:ascii="Verdana" w:hAnsi="Verdana"/>
                <w:sz w:val="19"/>
                <w:szCs w:val="19"/>
              </w:rPr>
            </w:pPr>
            <w:r w:rsidRPr="00B24346">
              <w:rPr>
                <w:rFonts w:ascii="Verdana" w:hAnsi="Verdana"/>
                <w:sz w:val="19"/>
                <w:szCs w:val="19"/>
              </w:rPr>
              <w:t xml:space="preserve"> b. For the purpose of</w:t>
            </w:r>
            <w:r w:rsidRPr="00B24346">
              <w:rPr>
                <w:rFonts w:ascii="Arial" w:hAnsi="Arial" w:cs="Arial"/>
                <w:sz w:val="19"/>
                <w:szCs w:val="19"/>
              </w:rPr>
              <w:t> </w:t>
            </w:r>
            <w:r w:rsidRPr="00B24346">
              <w:rPr>
                <w:rFonts w:ascii="Verdana" w:hAnsi="Verdana"/>
                <w:sz w:val="19"/>
                <w:szCs w:val="19"/>
              </w:rPr>
              <w:t>applying best</w:t>
            </w:r>
            <w:r w:rsidRPr="00B24346">
              <w:rPr>
                <w:rFonts w:ascii="Arial" w:hAnsi="Arial" w:cs="Arial"/>
                <w:sz w:val="19"/>
                <w:szCs w:val="19"/>
              </w:rPr>
              <w:t> </w:t>
            </w:r>
            <w:r w:rsidRPr="00B24346">
              <w:rPr>
                <w:rFonts w:ascii="Verdana" w:hAnsi="Verdana"/>
                <w:sz w:val="19"/>
                <w:szCs w:val="19"/>
              </w:rPr>
              <w:t>practicable</w:t>
            </w:r>
            <w:r w:rsidRPr="00B24346">
              <w:rPr>
                <w:rFonts w:ascii="Arial" w:hAnsi="Arial" w:cs="Arial"/>
                <w:sz w:val="19"/>
                <w:szCs w:val="19"/>
              </w:rPr>
              <w:t> </w:t>
            </w:r>
            <w:r w:rsidRPr="00B24346">
              <w:rPr>
                <w:rFonts w:ascii="Verdana" w:hAnsi="Verdana"/>
                <w:sz w:val="19"/>
                <w:szCs w:val="19"/>
              </w:rPr>
              <w:t>measures to mitigate [dust and] sediment transport off-site;</w:t>
            </w:r>
          </w:p>
          <w:p w14:paraId="6D3B4000" w14:textId="40DBCE83" w:rsidR="00B24346" w:rsidRPr="00B24346" w:rsidRDefault="00B24346" w:rsidP="004C4A5F">
            <w:pPr>
              <w:rPr>
                <w:rFonts w:ascii="Verdana" w:hAnsi="Verdana"/>
                <w:sz w:val="19"/>
                <w:szCs w:val="19"/>
              </w:rPr>
            </w:pPr>
            <w:r w:rsidRPr="00B24346">
              <w:rPr>
                <w:rFonts w:ascii="Verdana" w:hAnsi="Verdana"/>
                <w:sz w:val="19"/>
                <w:szCs w:val="19"/>
              </w:rPr>
              <w:t>c. Consistent with the conditions of this resource consent; and</w:t>
            </w:r>
          </w:p>
          <w:p w14:paraId="01B83772" w14:textId="39BA02A8" w:rsidR="00B24346" w:rsidRPr="00B24346" w:rsidRDefault="00B24346" w:rsidP="004C4A5F">
            <w:pPr>
              <w:rPr>
                <w:rFonts w:ascii="Verdana" w:hAnsi="Verdana"/>
                <w:sz w:val="19"/>
                <w:szCs w:val="19"/>
              </w:rPr>
            </w:pPr>
            <w:r w:rsidRPr="00B24346">
              <w:rPr>
                <w:rFonts w:ascii="Verdana" w:hAnsi="Verdana"/>
                <w:sz w:val="19"/>
                <w:szCs w:val="19"/>
              </w:rPr>
              <w:lastRenderedPageBreak/>
              <w:t>d. Submitted in writing to the Canterbury Regional Council, Attention: Compliance Manager, prior to any amendment being implemented.</w:t>
            </w:r>
          </w:p>
        </w:tc>
        <w:tc>
          <w:tcPr>
            <w:tcW w:w="6804" w:type="dxa"/>
            <w:shd w:val="clear" w:color="auto" w:fill="D9F2D0" w:themeFill="accent6" w:themeFillTint="33"/>
          </w:tcPr>
          <w:p w14:paraId="3CAEFF10" w14:textId="45AD8296" w:rsidR="00B24346" w:rsidRPr="00B24346" w:rsidRDefault="00B24346" w:rsidP="004C4A5F">
            <w:pPr>
              <w:rPr>
                <w:rFonts w:ascii="Verdana" w:hAnsi="Verdana"/>
                <w:b/>
                <w:bCs/>
                <w:sz w:val="19"/>
                <w:szCs w:val="19"/>
              </w:rPr>
            </w:pPr>
            <w:r w:rsidRPr="00B24346">
              <w:rPr>
                <w:rFonts w:ascii="Verdana" w:eastAsia="Aptos" w:hAnsi="Verdana" w:cs="Aptos"/>
                <w:sz w:val="19"/>
                <w:szCs w:val="19"/>
              </w:rPr>
              <w:lastRenderedPageBreak/>
              <w:t>Condition wording agreed between NTP and CRC.</w:t>
            </w:r>
          </w:p>
        </w:tc>
        <w:tc>
          <w:tcPr>
            <w:tcW w:w="6803" w:type="dxa"/>
          </w:tcPr>
          <w:p w14:paraId="6BD6114B" w14:textId="77777777" w:rsidR="00B24346" w:rsidRPr="00A23D07" w:rsidRDefault="00B24346" w:rsidP="004C4A5F">
            <w:pPr>
              <w:rPr>
                <w:rFonts w:ascii="Verdana" w:eastAsia="Aptos" w:hAnsi="Verdana" w:cs="Aptos"/>
                <w:sz w:val="19"/>
                <w:szCs w:val="19"/>
              </w:rPr>
            </w:pPr>
          </w:p>
        </w:tc>
      </w:tr>
      <w:tr w:rsidR="00FD58EC" w:rsidRPr="00B24346" w14:paraId="29436E56" w14:textId="729A03F9" w:rsidTr="00FD58EC">
        <w:trPr>
          <w:trHeight w:val="300"/>
        </w:trPr>
        <w:tc>
          <w:tcPr>
            <w:tcW w:w="810" w:type="dxa"/>
          </w:tcPr>
          <w:p w14:paraId="5A156AAC" w14:textId="422E399F" w:rsidR="00B24346" w:rsidRPr="00B24346" w:rsidRDefault="00B24346" w:rsidP="004C4A5F">
            <w:pPr>
              <w:rPr>
                <w:rFonts w:ascii="Verdana" w:hAnsi="Verdana"/>
                <w:sz w:val="19"/>
                <w:szCs w:val="19"/>
              </w:rPr>
            </w:pPr>
            <w:r w:rsidRPr="00B24346">
              <w:rPr>
                <w:rFonts w:ascii="Verdana" w:hAnsi="Verdana"/>
                <w:sz w:val="19"/>
                <w:szCs w:val="19"/>
              </w:rPr>
              <w:t>14.</w:t>
            </w:r>
          </w:p>
        </w:tc>
        <w:tc>
          <w:tcPr>
            <w:tcW w:w="6121" w:type="dxa"/>
          </w:tcPr>
          <w:p w14:paraId="32E5130D" w14:textId="7DF959E5" w:rsidR="00B24346" w:rsidRPr="00B24346" w:rsidRDefault="00B24346" w:rsidP="004C4A5F">
            <w:pPr>
              <w:rPr>
                <w:rFonts w:ascii="Verdana" w:hAnsi="Verdana"/>
                <w:sz w:val="19"/>
                <w:szCs w:val="19"/>
              </w:rPr>
            </w:pPr>
            <w:r w:rsidRPr="00B24346">
              <w:rPr>
                <w:rFonts w:ascii="Verdana" w:hAnsi="Verdana"/>
                <w:sz w:val="19"/>
                <w:szCs w:val="19"/>
              </w:rPr>
              <w:t xml:space="preserve">Erosion and sediment control measures must be inspected at least once per day, as well as following any rainfall event that results in more than five millimeters of rainfall at the site. Any accumulated sediment must be removed, and repairs made, as necessary, to ensure effective functioning of measures and devices. Records of any inspections must be kept and provided to the Canterbury Regional Council on request.    </w:t>
            </w:r>
          </w:p>
        </w:tc>
        <w:tc>
          <w:tcPr>
            <w:tcW w:w="6804" w:type="dxa"/>
            <w:shd w:val="clear" w:color="auto" w:fill="D9F2D0" w:themeFill="accent6" w:themeFillTint="33"/>
          </w:tcPr>
          <w:p w14:paraId="2244A5A8" w14:textId="2C778F62"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19974A97" w14:textId="4B10391B" w:rsidR="00B24346" w:rsidRPr="00A23D07" w:rsidRDefault="00493FAD" w:rsidP="004C4A5F">
            <w:pPr>
              <w:rPr>
                <w:rFonts w:ascii="Verdana" w:eastAsia="Aptos" w:hAnsi="Verdana" w:cs="Aptos"/>
                <w:sz w:val="19"/>
                <w:szCs w:val="19"/>
              </w:rPr>
            </w:pPr>
            <w:r>
              <w:rPr>
                <w:rFonts w:ascii="Verdana" w:eastAsia="Aptos" w:hAnsi="Verdana" w:cs="Aptos"/>
                <w:sz w:val="19"/>
                <w:szCs w:val="19"/>
              </w:rPr>
              <w:t>Should the 5mm rain event have a prescribed time period</w:t>
            </w:r>
            <w:r w:rsidR="007723B6">
              <w:rPr>
                <w:rFonts w:ascii="Verdana" w:eastAsia="Aptos" w:hAnsi="Verdana" w:cs="Aptos"/>
                <w:sz w:val="19"/>
                <w:szCs w:val="19"/>
              </w:rPr>
              <w:t>? Please revise if required</w:t>
            </w:r>
          </w:p>
        </w:tc>
      </w:tr>
      <w:tr w:rsidR="00FD58EC" w:rsidRPr="00B24346" w14:paraId="24564CCB" w14:textId="6A06251E" w:rsidTr="00FD58EC">
        <w:trPr>
          <w:trHeight w:val="300"/>
        </w:trPr>
        <w:tc>
          <w:tcPr>
            <w:tcW w:w="810" w:type="dxa"/>
          </w:tcPr>
          <w:p w14:paraId="3290C80E" w14:textId="04CCB368" w:rsidR="00B24346" w:rsidRPr="00B24346" w:rsidRDefault="00B24346" w:rsidP="004C4A5F">
            <w:pPr>
              <w:rPr>
                <w:rFonts w:ascii="Verdana" w:hAnsi="Verdana"/>
                <w:sz w:val="19"/>
                <w:szCs w:val="19"/>
              </w:rPr>
            </w:pPr>
            <w:r w:rsidRPr="00B24346">
              <w:rPr>
                <w:rFonts w:ascii="Verdana" w:hAnsi="Verdana"/>
                <w:sz w:val="19"/>
                <w:szCs w:val="19"/>
              </w:rPr>
              <w:t>15.</w:t>
            </w:r>
          </w:p>
        </w:tc>
        <w:tc>
          <w:tcPr>
            <w:tcW w:w="6121" w:type="dxa"/>
          </w:tcPr>
          <w:p w14:paraId="3C7625E9" w14:textId="681249B2" w:rsidR="00B24346" w:rsidRPr="00B24346" w:rsidRDefault="00B24346" w:rsidP="004C4A5F">
            <w:pPr>
              <w:rPr>
                <w:rFonts w:ascii="Verdana" w:hAnsi="Verdana"/>
                <w:sz w:val="19"/>
                <w:szCs w:val="19"/>
              </w:rPr>
            </w:pPr>
            <w:r w:rsidRPr="00B24346">
              <w:rPr>
                <w:rFonts w:ascii="Verdana" w:hAnsi="Verdana"/>
                <w:sz w:val="19"/>
                <w:szCs w:val="19"/>
              </w:rPr>
              <w:t>If the consent holder abandons work on-site, or pauses works for more than five working days, adequate preventative and remedial measures must be taken to control sediment discharged from exposed or unconsolidated surfaces. These measures must be maintained for so long as necessary to prevent sediment discharges from the earth worked areas.</w:t>
            </w:r>
          </w:p>
        </w:tc>
        <w:tc>
          <w:tcPr>
            <w:tcW w:w="6804" w:type="dxa"/>
            <w:shd w:val="clear" w:color="auto" w:fill="D9F2D0" w:themeFill="accent6" w:themeFillTint="33"/>
          </w:tcPr>
          <w:p w14:paraId="33AA108F" w14:textId="01C462BF"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08CAD3B5" w14:textId="482F01D0" w:rsidR="00B24346" w:rsidRPr="00A23D07" w:rsidRDefault="001F6521" w:rsidP="004C4A5F">
            <w:pPr>
              <w:rPr>
                <w:rFonts w:ascii="Verdana" w:eastAsia="Aptos" w:hAnsi="Verdana" w:cs="Aptos"/>
                <w:sz w:val="19"/>
                <w:szCs w:val="19"/>
              </w:rPr>
            </w:pPr>
            <w:r>
              <w:rPr>
                <w:rFonts w:ascii="Verdana" w:eastAsia="Aptos" w:hAnsi="Verdana" w:cs="Aptos"/>
                <w:sz w:val="19"/>
                <w:szCs w:val="19"/>
              </w:rPr>
              <w:t>This condition is not clear or specific.</w:t>
            </w:r>
            <w:r w:rsidR="001F58C0">
              <w:rPr>
                <w:rFonts w:ascii="Verdana" w:eastAsia="Aptos" w:hAnsi="Verdana" w:cs="Aptos"/>
                <w:sz w:val="19"/>
                <w:szCs w:val="19"/>
              </w:rPr>
              <w:t xml:space="preserve"> What are “adequate preventative and remedial measures?” </w:t>
            </w:r>
            <w:r w:rsidR="00E2596B">
              <w:rPr>
                <w:rFonts w:ascii="Verdana" w:eastAsia="Aptos" w:hAnsi="Verdana" w:cs="Aptos"/>
                <w:sz w:val="19"/>
                <w:szCs w:val="19"/>
              </w:rPr>
              <w:t xml:space="preserve">How is sediment </w:t>
            </w:r>
            <w:r w:rsidR="00D76459">
              <w:rPr>
                <w:rFonts w:ascii="Verdana" w:eastAsia="Aptos" w:hAnsi="Verdana" w:cs="Aptos"/>
                <w:sz w:val="19"/>
                <w:szCs w:val="19"/>
              </w:rPr>
              <w:t xml:space="preserve">to be </w:t>
            </w:r>
            <w:r w:rsidR="00E2596B">
              <w:rPr>
                <w:rFonts w:ascii="Verdana" w:eastAsia="Aptos" w:hAnsi="Verdana" w:cs="Aptos"/>
                <w:sz w:val="19"/>
                <w:szCs w:val="19"/>
              </w:rPr>
              <w:t>controlled?</w:t>
            </w:r>
            <w:r w:rsidR="00D76459">
              <w:rPr>
                <w:rFonts w:ascii="Verdana" w:eastAsia="Aptos" w:hAnsi="Verdana" w:cs="Aptos"/>
                <w:sz w:val="19"/>
                <w:szCs w:val="19"/>
              </w:rPr>
              <w:t xml:space="preserve"> It could be read to mean that the consent holder must </w:t>
            </w:r>
            <w:r w:rsidR="003C62CA" w:rsidRPr="003C62CA">
              <w:rPr>
                <w:rFonts w:ascii="Verdana" w:eastAsia="Aptos" w:hAnsi="Verdana" w:cs="Aptos"/>
                <w:sz w:val="19"/>
                <w:szCs w:val="19"/>
              </w:rPr>
              <w:t>prevent all/any sediment discharge from these areas</w:t>
            </w:r>
            <w:r w:rsidR="003C62CA">
              <w:rPr>
                <w:rFonts w:ascii="Verdana" w:eastAsia="Aptos" w:hAnsi="Verdana" w:cs="Aptos"/>
                <w:sz w:val="19"/>
                <w:szCs w:val="19"/>
              </w:rPr>
              <w:t>. Is this realistic?</w:t>
            </w:r>
            <w:r w:rsidR="00AE2CF2">
              <w:rPr>
                <w:rFonts w:ascii="Verdana" w:eastAsia="Aptos" w:hAnsi="Verdana" w:cs="Aptos"/>
                <w:sz w:val="19"/>
                <w:szCs w:val="19"/>
              </w:rPr>
              <w:t xml:space="preserve"> Please revise.</w:t>
            </w:r>
          </w:p>
        </w:tc>
      </w:tr>
      <w:tr w:rsidR="00FD58EC" w:rsidRPr="00B24346" w14:paraId="7CEA52FF" w14:textId="492B7F42" w:rsidTr="00FD58EC">
        <w:trPr>
          <w:trHeight w:val="300"/>
        </w:trPr>
        <w:tc>
          <w:tcPr>
            <w:tcW w:w="810" w:type="dxa"/>
          </w:tcPr>
          <w:p w14:paraId="6482DBEA" w14:textId="3C0B6085" w:rsidR="00B24346" w:rsidRPr="00B24346" w:rsidRDefault="00B24346" w:rsidP="004C4A5F">
            <w:pPr>
              <w:rPr>
                <w:rFonts w:ascii="Verdana" w:hAnsi="Verdana"/>
                <w:sz w:val="19"/>
                <w:szCs w:val="19"/>
              </w:rPr>
            </w:pPr>
            <w:r w:rsidRPr="00B24346">
              <w:rPr>
                <w:rFonts w:ascii="Verdana" w:hAnsi="Verdana"/>
                <w:sz w:val="19"/>
                <w:szCs w:val="19"/>
              </w:rPr>
              <w:t>16.</w:t>
            </w:r>
          </w:p>
        </w:tc>
        <w:tc>
          <w:tcPr>
            <w:tcW w:w="6121" w:type="dxa"/>
          </w:tcPr>
          <w:p w14:paraId="20323410" w14:textId="160E324D" w:rsidR="00B24346" w:rsidRPr="00B24346" w:rsidRDefault="00B24346" w:rsidP="004C4A5F">
            <w:pPr>
              <w:rPr>
                <w:rFonts w:ascii="Verdana" w:hAnsi="Verdana"/>
                <w:sz w:val="19"/>
                <w:szCs w:val="19"/>
              </w:rPr>
            </w:pPr>
            <w:r w:rsidRPr="00B24346">
              <w:rPr>
                <w:rFonts w:ascii="Verdana" w:hAnsi="Verdana"/>
                <w:sz w:val="19"/>
                <w:szCs w:val="19"/>
              </w:rPr>
              <w:t>At least 10 working days prior to the commencement of works on site, the Canterbury Regional Council, Attention: Compliance Manager (via ECinfo@ecan.govt.nz) must be informed of the commencement of works.</w:t>
            </w:r>
          </w:p>
        </w:tc>
        <w:tc>
          <w:tcPr>
            <w:tcW w:w="6804" w:type="dxa"/>
            <w:shd w:val="clear" w:color="auto" w:fill="D9F2D0" w:themeFill="accent6" w:themeFillTint="33"/>
          </w:tcPr>
          <w:p w14:paraId="5A6EC9D8" w14:textId="77777777" w:rsidR="00B24346" w:rsidRPr="00B24346" w:rsidRDefault="00B24346" w:rsidP="004C4A5F">
            <w:pPr>
              <w:rPr>
                <w:rFonts w:ascii="Verdana" w:hAnsi="Verdana"/>
                <w:b/>
                <w:bCs/>
                <w:sz w:val="19"/>
                <w:szCs w:val="19"/>
              </w:rPr>
            </w:pPr>
          </w:p>
        </w:tc>
        <w:tc>
          <w:tcPr>
            <w:tcW w:w="6803" w:type="dxa"/>
          </w:tcPr>
          <w:p w14:paraId="24BDF127" w14:textId="59AFC4E4" w:rsidR="00B24346" w:rsidRPr="00157CAC" w:rsidRDefault="00E54C6E" w:rsidP="004C4A5F">
            <w:pPr>
              <w:rPr>
                <w:rFonts w:ascii="Verdana" w:hAnsi="Verdana"/>
                <w:sz w:val="19"/>
                <w:szCs w:val="19"/>
              </w:rPr>
            </w:pPr>
            <w:r>
              <w:rPr>
                <w:rFonts w:ascii="Verdana" w:hAnsi="Verdana"/>
                <w:sz w:val="19"/>
                <w:szCs w:val="19"/>
              </w:rPr>
              <w:t>C</w:t>
            </w:r>
            <w:r w:rsidR="00157CAC">
              <w:rPr>
                <w:rFonts w:ascii="Verdana" w:hAnsi="Verdana"/>
                <w:sz w:val="19"/>
                <w:szCs w:val="19"/>
              </w:rPr>
              <w:t xml:space="preserve">onditions </w:t>
            </w:r>
            <w:r>
              <w:rPr>
                <w:rFonts w:ascii="Verdana" w:hAnsi="Verdana"/>
                <w:sz w:val="19"/>
                <w:szCs w:val="19"/>
              </w:rPr>
              <w:t xml:space="preserve">16 and 17 </w:t>
            </w:r>
            <w:r w:rsidR="00157CAC">
              <w:rPr>
                <w:rFonts w:ascii="Verdana" w:hAnsi="Verdana"/>
                <w:sz w:val="19"/>
                <w:szCs w:val="19"/>
              </w:rPr>
              <w:t xml:space="preserve">would sit better </w:t>
            </w:r>
            <w:r w:rsidR="001555A0">
              <w:rPr>
                <w:rFonts w:ascii="Verdana" w:hAnsi="Verdana"/>
                <w:sz w:val="19"/>
                <w:szCs w:val="19"/>
              </w:rPr>
              <w:t>prior to condition 1</w:t>
            </w:r>
            <w:r>
              <w:rPr>
                <w:rFonts w:ascii="Verdana" w:hAnsi="Verdana"/>
                <w:sz w:val="19"/>
                <w:szCs w:val="19"/>
              </w:rPr>
              <w:t>3.</w:t>
            </w:r>
          </w:p>
        </w:tc>
      </w:tr>
      <w:tr w:rsidR="00FD58EC" w:rsidRPr="00B24346" w14:paraId="73503C43" w14:textId="4CC533E3" w:rsidTr="00FD58EC">
        <w:trPr>
          <w:trHeight w:val="300"/>
        </w:trPr>
        <w:tc>
          <w:tcPr>
            <w:tcW w:w="810" w:type="dxa"/>
          </w:tcPr>
          <w:p w14:paraId="667F961D" w14:textId="1B82A095" w:rsidR="00B24346" w:rsidRPr="00B24346" w:rsidRDefault="00B24346" w:rsidP="004C4A5F">
            <w:pPr>
              <w:rPr>
                <w:rFonts w:ascii="Verdana" w:hAnsi="Verdana"/>
                <w:sz w:val="19"/>
                <w:szCs w:val="19"/>
              </w:rPr>
            </w:pPr>
            <w:r w:rsidRPr="00B24346">
              <w:rPr>
                <w:rFonts w:ascii="Verdana" w:hAnsi="Verdana"/>
                <w:sz w:val="19"/>
                <w:szCs w:val="19"/>
              </w:rPr>
              <w:t>17.</w:t>
            </w:r>
          </w:p>
        </w:tc>
        <w:tc>
          <w:tcPr>
            <w:tcW w:w="6121" w:type="dxa"/>
          </w:tcPr>
          <w:p w14:paraId="2C2BED3C" w14:textId="0F90440A" w:rsidR="00B24346" w:rsidRPr="00B24346" w:rsidRDefault="00B24346" w:rsidP="004C4A5F">
            <w:pPr>
              <w:rPr>
                <w:rFonts w:ascii="Verdana" w:hAnsi="Verdana"/>
                <w:sz w:val="19"/>
                <w:szCs w:val="19"/>
              </w:rPr>
            </w:pPr>
            <w:r w:rsidRPr="00B24346">
              <w:rPr>
                <w:rFonts w:ascii="Verdana" w:hAnsi="Verdana"/>
                <w:sz w:val="19"/>
                <w:szCs w:val="19"/>
              </w:rPr>
              <w:t>At least 10 working days prior to commencement of works on site, the consent holder must request a pre-construction site meeting with the Canterbury Regional Council, Attention: Compliance Manager (via</w:t>
            </w:r>
            <w:r w:rsidRPr="00B24346">
              <w:rPr>
                <w:rFonts w:ascii="Arial" w:hAnsi="Arial" w:cs="Arial"/>
                <w:sz w:val="19"/>
                <w:szCs w:val="19"/>
              </w:rPr>
              <w:t> </w:t>
            </w:r>
            <w:r w:rsidRPr="00B24346">
              <w:rPr>
                <w:rFonts w:ascii="Verdana" w:hAnsi="Verdana"/>
                <w:sz w:val="19"/>
                <w:szCs w:val="19"/>
              </w:rPr>
              <w:t>ECInfo@ECan.govt.nz), and all relevant parties, including the primary contractor.</w:t>
            </w:r>
            <w:r w:rsidRPr="00B24346">
              <w:rPr>
                <w:rFonts w:ascii="Arial" w:hAnsi="Arial" w:cs="Arial"/>
                <w:sz w:val="19"/>
                <w:szCs w:val="19"/>
              </w:rPr>
              <w:t> </w:t>
            </w:r>
            <w:r w:rsidRPr="00B24346">
              <w:rPr>
                <w:rFonts w:ascii="Verdana" w:hAnsi="Verdana"/>
                <w:sz w:val="19"/>
                <w:szCs w:val="19"/>
              </w:rPr>
              <w:t>At a minimum, the following must be covered at the meeting:</w:t>
            </w:r>
          </w:p>
          <w:p w14:paraId="5144ECC0" w14:textId="0F69B91D" w:rsidR="00B24346" w:rsidRPr="00B24346" w:rsidRDefault="00B24346" w:rsidP="004C4A5F">
            <w:pPr>
              <w:rPr>
                <w:rFonts w:ascii="Verdana" w:hAnsi="Verdana"/>
                <w:sz w:val="19"/>
                <w:szCs w:val="19"/>
              </w:rPr>
            </w:pPr>
            <w:r w:rsidRPr="00B24346">
              <w:rPr>
                <w:rFonts w:ascii="Verdana" w:hAnsi="Verdana"/>
                <w:sz w:val="19"/>
                <w:szCs w:val="19"/>
              </w:rPr>
              <w:t>a. Scheduling and staging of the works;</w:t>
            </w:r>
          </w:p>
          <w:p w14:paraId="5BDEDA5A" w14:textId="747C9B72" w:rsidR="00B24346" w:rsidRPr="00B24346" w:rsidRDefault="00B24346" w:rsidP="004C4A5F">
            <w:pPr>
              <w:rPr>
                <w:rFonts w:ascii="Verdana" w:hAnsi="Verdana"/>
                <w:sz w:val="19"/>
                <w:szCs w:val="19"/>
              </w:rPr>
            </w:pPr>
            <w:r w:rsidRPr="00B24346">
              <w:rPr>
                <w:rFonts w:ascii="Verdana" w:hAnsi="Verdana"/>
                <w:sz w:val="19"/>
                <w:szCs w:val="19"/>
              </w:rPr>
              <w:t>b. Responsibilities of all relevant parties, including confirmation that the person (or persons) implementing the ESCP on the site is (are) suitably trained and/or experienced;</w:t>
            </w:r>
          </w:p>
          <w:p w14:paraId="63366C95" w14:textId="43D49531" w:rsidR="00B24346" w:rsidRPr="00B24346" w:rsidRDefault="00B24346" w:rsidP="004C4A5F">
            <w:pPr>
              <w:rPr>
                <w:rFonts w:ascii="Verdana" w:hAnsi="Verdana"/>
                <w:sz w:val="19"/>
                <w:szCs w:val="19"/>
              </w:rPr>
            </w:pPr>
            <w:r w:rsidRPr="00B24346">
              <w:rPr>
                <w:rFonts w:ascii="Verdana" w:hAnsi="Verdana"/>
                <w:sz w:val="19"/>
                <w:szCs w:val="19"/>
              </w:rPr>
              <w:t>c. Contact details for all relevant parties;</w:t>
            </w:r>
          </w:p>
          <w:p w14:paraId="3FDB4DF9" w14:textId="4766860A" w:rsidR="00B24346" w:rsidRPr="00B24346" w:rsidRDefault="00B24346" w:rsidP="004C4A5F">
            <w:pPr>
              <w:rPr>
                <w:rFonts w:ascii="Verdana" w:hAnsi="Verdana"/>
                <w:sz w:val="19"/>
                <w:szCs w:val="19"/>
              </w:rPr>
            </w:pPr>
            <w:r w:rsidRPr="00B24346">
              <w:rPr>
                <w:rFonts w:ascii="Verdana" w:hAnsi="Verdana"/>
                <w:sz w:val="19"/>
                <w:szCs w:val="19"/>
              </w:rPr>
              <w:t>d. Expectations regarding communication between all relevant parties;</w:t>
            </w:r>
          </w:p>
          <w:p w14:paraId="4122B161" w14:textId="2A2FE9EB" w:rsidR="00B24346" w:rsidRPr="00B24346" w:rsidRDefault="00B24346" w:rsidP="004C4A5F">
            <w:pPr>
              <w:rPr>
                <w:rFonts w:ascii="Verdana" w:hAnsi="Verdana"/>
                <w:sz w:val="19"/>
                <w:szCs w:val="19"/>
              </w:rPr>
            </w:pPr>
            <w:r w:rsidRPr="00B24346">
              <w:rPr>
                <w:rFonts w:ascii="Verdana" w:hAnsi="Verdana"/>
                <w:sz w:val="19"/>
                <w:szCs w:val="19"/>
              </w:rPr>
              <w:t>e. Procedures for implementing any amendments;</w:t>
            </w:r>
          </w:p>
          <w:p w14:paraId="74ED92EC" w14:textId="1E270E6D" w:rsidR="00B24346" w:rsidRPr="00B24346" w:rsidRDefault="00B24346" w:rsidP="004C4A5F">
            <w:pPr>
              <w:rPr>
                <w:rFonts w:ascii="Verdana" w:hAnsi="Verdana"/>
                <w:sz w:val="19"/>
                <w:szCs w:val="19"/>
              </w:rPr>
            </w:pPr>
            <w:r w:rsidRPr="00B24346">
              <w:rPr>
                <w:rFonts w:ascii="Verdana" w:hAnsi="Verdana"/>
                <w:sz w:val="19"/>
                <w:szCs w:val="19"/>
              </w:rPr>
              <w:t>f. Site Inspection; and</w:t>
            </w:r>
          </w:p>
          <w:p w14:paraId="1FE1009B" w14:textId="277A1108" w:rsidR="00B24346" w:rsidRPr="00B24346" w:rsidRDefault="00B24346" w:rsidP="004C4A5F">
            <w:pPr>
              <w:rPr>
                <w:rFonts w:ascii="Verdana" w:hAnsi="Verdana"/>
                <w:sz w:val="19"/>
                <w:szCs w:val="19"/>
              </w:rPr>
            </w:pPr>
            <w:r w:rsidRPr="00B24346">
              <w:rPr>
                <w:rFonts w:ascii="Verdana" w:hAnsi="Verdana"/>
                <w:sz w:val="19"/>
                <w:szCs w:val="19"/>
              </w:rPr>
              <w:t>g. Confirmation that all relevant parties have copies</w:t>
            </w:r>
            <w:r w:rsidRPr="00B24346">
              <w:rPr>
                <w:rFonts w:ascii="Verdana" w:hAnsi="Verdana"/>
                <w:strike/>
                <w:sz w:val="19"/>
                <w:szCs w:val="19"/>
              </w:rPr>
              <w:t xml:space="preserve"> of the consents of </w:t>
            </w:r>
            <w:r w:rsidRPr="00B24346">
              <w:rPr>
                <w:rFonts w:ascii="Verdana" w:hAnsi="Verdana"/>
                <w:sz w:val="19"/>
                <w:szCs w:val="19"/>
              </w:rPr>
              <w:t>this resource consent document and all associated erosion and sediment control plans and any other discharge treatment methodologies employed.</w:t>
            </w:r>
          </w:p>
        </w:tc>
        <w:tc>
          <w:tcPr>
            <w:tcW w:w="6804" w:type="dxa"/>
            <w:shd w:val="clear" w:color="auto" w:fill="D9F2D0" w:themeFill="accent6" w:themeFillTint="33"/>
          </w:tcPr>
          <w:p w14:paraId="008FC849" w14:textId="15F0CE1B" w:rsidR="00B24346" w:rsidRPr="00B24346" w:rsidRDefault="00B24346" w:rsidP="004C4A5F">
            <w:pPr>
              <w:rPr>
                <w:rFonts w:ascii="Verdana" w:eastAsia="Aptos" w:hAnsi="Verdana" w:cs="Aptos"/>
                <w:b/>
                <w:bCs/>
                <w:sz w:val="19"/>
                <w:szCs w:val="19"/>
              </w:rPr>
            </w:pPr>
            <w:r w:rsidRPr="00B24346">
              <w:rPr>
                <w:rFonts w:ascii="Verdana" w:eastAsia="Aptos" w:hAnsi="Verdana" w:cs="Aptos"/>
                <w:sz w:val="19"/>
                <w:szCs w:val="19"/>
              </w:rPr>
              <w:t>Condition wording agreed between NTP and CRC.</w:t>
            </w:r>
          </w:p>
        </w:tc>
        <w:tc>
          <w:tcPr>
            <w:tcW w:w="6803" w:type="dxa"/>
          </w:tcPr>
          <w:p w14:paraId="446456C5" w14:textId="77777777" w:rsidR="00B24346" w:rsidRPr="00A23D07" w:rsidRDefault="00B24346" w:rsidP="004C4A5F">
            <w:pPr>
              <w:rPr>
                <w:rFonts w:ascii="Verdana" w:eastAsia="Aptos" w:hAnsi="Verdana" w:cs="Aptos"/>
                <w:sz w:val="19"/>
                <w:szCs w:val="19"/>
              </w:rPr>
            </w:pPr>
          </w:p>
        </w:tc>
      </w:tr>
      <w:tr w:rsidR="00FD58EC" w:rsidRPr="00B24346" w14:paraId="453E3EB0" w14:textId="42BD5EC9" w:rsidTr="00FD58EC">
        <w:trPr>
          <w:trHeight w:val="300"/>
        </w:trPr>
        <w:tc>
          <w:tcPr>
            <w:tcW w:w="810" w:type="dxa"/>
          </w:tcPr>
          <w:p w14:paraId="40CD68C8" w14:textId="67CB1DC4" w:rsidR="00B24346" w:rsidRPr="00B24346" w:rsidRDefault="00B24346" w:rsidP="004C4A5F">
            <w:pPr>
              <w:rPr>
                <w:rFonts w:ascii="Verdana" w:hAnsi="Verdana"/>
                <w:sz w:val="19"/>
                <w:szCs w:val="19"/>
              </w:rPr>
            </w:pPr>
          </w:p>
        </w:tc>
        <w:tc>
          <w:tcPr>
            <w:tcW w:w="6121" w:type="dxa"/>
          </w:tcPr>
          <w:p w14:paraId="729C971E" w14:textId="7A7BF2FB" w:rsidR="00B24346" w:rsidRPr="00B24346" w:rsidRDefault="00B24346" w:rsidP="004C4A5F">
            <w:pPr>
              <w:rPr>
                <w:rFonts w:ascii="Verdana" w:hAnsi="Verdana"/>
                <w:b/>
                <w:bCs/>
                <w:sz w:val="19"/>
                <w:szCs w:val="19"/>
              </w:rPr>
            </w:pPr>
            <w:r w:rsidRPr="00B24346">
              <w:rPr>
                <w:rFonts w:ascii="Verdana" w:hAnsi="Verdana"/>
                <w:b/>
                <w:bCs/>
                <w:sz w:val="19"/>
                <w:szCs w:val="19"/>
              </w:rPr>
              <w:t>During works</w:t>
            </w:r>
          </w:p>
        </w:tc>
        <w:tc>
          <w:tcPr>
            <w:tcW w:w="6804" w:type="dxa"/>
          </w:tcPr>
          <w:p w14:paraId="5FBA74B9" w14:textId="77777777" w:rsidR="00B24346" w:rsidRPr="00B24346" w:rsidRDefault="00B24346" w:rsidP="004C4A5F">
            <w:pPr>
              <w:rPr>
                <w:rFonts w:ascii="Verdana" w:hAnsi="Verdana"/>
                <w:b/>
                <w:bCs/>
                <w:sz w:val="19"/>
                <w:szCs w:val="19"/>
              </w:rPr>
            </w:pPr>
          </w:p>
        </w:tc>
        <w:tc>
          <w:tcPr>
            <w:tcW w:w="6803" w:type="dxa"/>
          </w:tcPr>
          <w:p w14:paraId="75EA2FCA" w14:textId="77777777" w:rsidR="00B24346" w:rsidRPr="00A23D07" w:rsidRDefault="00B24346" w:rsidP="004C4A5F">
            <w:pPr>
              <w:rPr>
                <w:rFonts w:ascii="Verdana" w:hAnsi="Verdana"/>
                <w:b/>
                <w:bCs/>
                <w:sz w:val="19"/>
                <w:szCs w:val="19"/>
              </w:rPr>
            </w:pPr>
          </w:p>
        </w:tc>
      </w:tr>
      <w:tr w:rsidR="00FD58EC" w:rsidRPr="00B24346" w14:paraId="0C99A7B2" w14:textId="348E83B9" w:rsidTr="00FD58EC">
        <w:trPr>
          <w:trHeight w:val="300"/>
        </w:trPr>
        <w:tc>
          <w:tcPr>
            <w:tcW w:w="810" w:type="dxa"/>
          </w:tcPr>
          <w:p w14:paraId="5A91B92F" w14:textId="7D572940" w:rsidR="00B24346" w:rsidRPr="00B24346" w:rsidRDefault="00B24346" w:rsidP="004C4A5F">
            <w:pPr>
              <w:rPr>
                <w:rFonts w:ascii="Verdana" w:hAnsi="Verdana"/>
                <w:sz w:val="19"/>
                <w:szCs w:val="19"/>
              </w:rPr>
            </w:pPr>
            <w:r w:rsidRPr="00B24346">
              <w:rPr>
                <w:rFonts w:ascii="Verdana" w:hAnsi="Verdana"/>
                <w:sz w:val="19"/>
                <w:szCs w:val="19"/>
              </w:rPr>
              <w:t>18.</w:t>
            </w:r>
          </w:p>
        </w:tc>
        <w:tc>
          <w:tcPr>
            <w:tcW w:w="6121" w:type="dxa"/>
          </w:tcPr>
          <w:p w14:paraId="10F83923" w14:textId="666026FC" w:rsidR="00B24346" w:rsidRPr="00B24346" w:rsidRDefault="00B24346" w:rsidP="004C4A5F">
            <w:pPr>
              <w:rPr>
                <w:rFonts w:ascii="Verdana" w:hAnsi="Verdana"/>
                <w:sz w:val="19"/>
                <w:szCs w:val="19"/>
              </w:rPr>
            </w:pPr>
            <w:r w:rsidRPr="00B24346">
              <w:rPr>
                <w:rFonts w:ascii="Verdana" w:hAnsi="Verdana"/>
                <w:sz w:val="19"/>
                <w:szCs w:val="19"/>
              </w:rPr>
              <w:t>All practicable measures must be taken to:</w:t>
            </w:r>
          </w:p>
          <w:p w14:paraId="5F07533C" w14:textId="4811508C" w:rsidR="00B24346" w:rsidRPr="00B24346" w:rsidRDefault="00B24346" w:rsidP="004C4A5F">
            <w:pPr>
              <w:rPr>
                <w:rFonts w:ascii="Verdana" w:hAnsi="Verdana"/>
                <w:sz w:val="19"/>
                <w:szCs w:val="19"/>
              </w:rPr>
            </w:pPr>
            <w:r w:rsidRPr="00B24346">
              <w:rPr>
                <w:rFonts w:ascii="Verdana" w:hAnsi="Verdana"/>
                <w:sz w:val="19"/>
                <w:szCs w:val="19"/>
              </w:rPr>
              <w:t xml:space="preserve">a. Minimise soil disturbance to that necessary to carry out the works described under Condition 1; </w:t>
            </w:r>
          </w:p>
          <w:p w14:paraId="1279F8C5" w14:textId="38FCA66D" w:rsidR="00B24346" w:rsidRPr="00B24346" w:rsidRDefault="00B24346" w:rsidP="004C4A5F">
            <w:pPr>
              <w:rPr>
                <w:rFonts w:ascii="Verdana" w:hAnsi="Verdana"/>
                <w:sz w:val="19"/>
                <w:szCs w:val="19"/>
              </w:rPr>
            </w:pPr>
            <w:r w:rsidRPr="00B24346">
              <w:rPr>
                <w:rFonts w:ascii="Verdana" w:hAnsi="Verdana"/>
                <w:sz w:val="19"/>
                <w:szCs w:val="19"/>
              </w:rPr>
              <w:t>b. Prevent soil erosion;</w:t>
            </w:r>
          </w:p>
          <w:p w14:paraId="7247001E" w14:textId="7D632880" w:rsidR="00B24346" w:rsidRPr="00B24346" w:rsidRDefault="00B24346" w:rsidP="004C4A5F">
            <w:pPr>
              <w:rPr>
                <w:rFonts w:ascii="Verdana" w:hAnsi="Verdana"/>
                <w:sz w:val="19"/>
                <w:szCs w:val="19"/>
              </w:rPr>
            </w:pPr>
            <w:r w:rsidRPr="00B24346">
              <w:rPr>
                <w:rFonts w:ascii="Verdana" w:hAnsi="Verdana"/>
                <w:sz w:val="19"/>
                <w:szCs w:val="19"/>
              </w:rPr>
              <w:t>c. Avoid placing excavated material in a position where it may enter:</w:t>
            </w:r>
          </w:p>
          <w:p w14:paraId="2C674156" w14:textId="77777777" w:rsidR="00B24346" w:rsidRPr="00B24346" w:rsidRDefault="00B24346" w:rsidP="004C4A5F">
            <w:pPr>
              <w:pStyle w:val="ListParagraph"/>
              <w:numPr>
                <w:ilvl w:val="0"/>
                <w:numId w:val="7"/>
              </w:numPr>
              <w:rPr>
                <w:rFonts w:ascii="Verdana" w:hAnsi="Verdana"/>
                <w:sz w:val="19"/>
                <w:szCs w:val="19"/>
              </w:rPr>
            </w:pPr>
            <w:r w:rsidRPr="00B24346">
              <w:rPr>
                <w:rFonts w:ascii="Verdana" w:hAnsi="Verdana"/>
                <w:sz w:val="19"/>
                <w:szCs w:val="19"/>
              </w:rPr>
              <w:t>any neighbouring site;</w:t>
            </w:r>
          </w:p>
          <w:p w14:paraId="4A3C18E2" w14:textId="77777777" w:rsidR="00B24346" w:rsidRPr="00B24346" w:rsidRDefault="00B24346" w:rsidP="004C4A5F">
            <w:pPr>
              <w:pStyle w:val="ListParagraph"/>
              <w:numPr>
                <w:ilvl w:val="0"/>
                <w:numId w:val="7"/>
              </w:numPr>
              <w:rPr>
                <w:rFonts w:ascii="Verdana" w:hAnsi="Verdana"/>
                <w:sz w:val="19"/>
                <w:szCs w:val="19"/>
              </w:rPr>
            </w:pPr>
            <w:r w:rsidRPr="00B24346">
              <w:rPr>
                <w:rFonts w:ascii="Verdana" w:hAnsi="Verdana"/>
                <w:sz w:val="19"/>
                <w:szCs w:val="19"/>
              </w:rPr>
              <w:t>a surface water body; and/or</w:t>
            </w:r>
          </w:p>
          <w:p w14:paraId="0F0B57C7" w14:textId="17E71CF8" w:rsidR="00B24346" w:rsidRPr="00B24346" w:rsidRDefault="00B24346" w:rsidP="004C4A5F">
            <w:pPr>
              <w:pStyle w:val="ListParagraph"/>
              <w:numPr>
                <w:ilvl w:val="0"/>
                <w:numId w:val="7"/>
              </w:numPr>
              <w:rPr>
                <w:rFonts w:ascii="Verdana" w:hAnsi="Verdana"/>
                <w:sz w:val="19"/>
                <w:szCs w:val="19"/>
              </w:rPr>
            </w:pPr>
            <w:r w:rsidRPr="00B24346">
              <w:rPr>
                <w:rFonts w:ascii="Verdana" w:hAnsi="Verdana"/>
                <w:sz w:val="19"/>
                <w:szCs w:val="19"/>
              </w:rPr>
              <w:t xml:space="preserve">the </w:t>
            </w:r>
            <w:r w:rsidRPr="00B24346">
              <w:rPr>
                <w:rFonts w:ascii="Verdana" w:hAnsi="Verdana"/>
                <w:sz w:val="19"/>
                <w:szCs w:val="19"/>
                <w:u w:val="single"/>
              </w:rPr>
              <w:t>Christchurch City Council</w:t>
            </w:r>
            <w:r w:rsidRPr="00B24346">
              <w:rPr>
                <w:rFonts w:ascii="Verdana" w:hAnsi="Verdana"/>
                <w:sz w:val="19"/>
                <w:szCs w:val="19"/>
              </w:rPr>
              <w:t xml:space="preserve"> reticulated stormwater network, or any other private or public stormwater devices.</w:t>
            </w:r>
          </w:p>
        </w:tc>
        <w:tc>
          <w:tcPr>
            <w:tcW w:w="6804" w:type="dxa"/>
            <w:shd w:val="clear" w:color="auto" w:fill="D9F2D0" w:themeFill="accent6" w:themeFillTint="33"/>
          </w:tcPr>
          <w:p w14:paraId="0F29169E" w14:textId="206146AF"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5A6025D9" w14:textId="77777777" w:rsidR="00B24346" w:rsidRPr="00A23D07" w:rsidRDefault="00B24346" w:rsidP="004C4A5F">
            <w:pPr>
              <w:rPr>
                <w:rFonts w:ascii="Verdana" w:eastAsia="Aptos" w:hAnsi="Verdana" w:cs="Aptos"/>
                <w:sz w:val="19"/>
                <w:szCs w:val="19"/>
              </w:rPr>
            </w:pPr>
          </w:p>
        </w:tc>
      </w:tr>
      <w:tr w:rsidR="00FD58EC" w:rsidRPr="00B24346" w14:paraId="50BC4ECF" w14:textId="3A19E27B" w:rsidTr="00FD58EC">
        <w:trPr>
          <w:trHeight w:val="300"/>
        </w:trPr>
        <w:tc>
          <w:tcPr>
            <w:tcW w:w="810" w:type="dxa"/>
          </w:tcPr>
          <w:p w14:paraId="1F73940A" w14:textId="13D67423" w:rsidR="00B24346" w:rsidRPr="00B24346" w:rsidRDefault="00B24346" w:rsidP="004C4A5F">
            <w:pPr>
              <w:rPr>
                <w:rFonts w:ascii="Verdana" w:hAnsi="Verdana"/>
                <w:sz w:val="19"/>
                <w:szCs w:val="19"/>
              </w:rPr>
            </w:pPr>
            <w:r w:rsidRPr="00B24346">
              <w:rPr>
                <w:rFonts w:ascii="Verdana" w:hAnsi="Verdana"/>
                <w:sz w:val="19"/>
                <w:szCs w:val="19"/>
              </w:rPr>
              <w:t>19.</w:t>
            </w:r>
          </w:p>
        </w:tc>
        <w:tc>
          <w:tcPr>
            <w:tcW w:w="6121" w:type="dxa"/>
          </w:tcPr>
          <w:p w14:paraId="1C5F9F25" w14:textId="508326B2"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 xml:space="preserve">All earthworks shall be managed to avoid the potential for cross-contamination of materials to occur, in particular </w:t>
            </w:r>
            <w:r w:rsidRPr="00B24346">
              <w:rPr>
                <w:rFonts w:ascii="Verdana" w:eastAsia="Aptos" w:hAnsi="Verdana" w:cs="Aptos"/>
                <w:sz w:val="19"/>
                <w:szCs w:val="19"/>
              </w:rPr>
              <w:lastRenderedPageBreak/>
              <w:t>movement of contaminated soil around the site and/or deposition of contaminated soil on other parts of the site shall be avoided.</w:t>
            </w:r>
          </w:p>
        </w:tc>
        <w:tc>
          <w:tcPr>
            <w:tcW w:w="6804" w:type="dxa"/>
            <w:shd w:val="clear" w:color="auto" w:fill="D9F2D0" w:themeFill="accent6" w:themeFillTint="33"/>
          </w:tcPr>
          <w:p w14:paraId="3175042C" w14:textId="4EE17D24" w:rsidR="00B24346" w:rsidRPr="00B24346" w:rsidRDefault="00B24346" w:rsidP="004C4A5F">
            <w:pPr>
              <w:rPr>
                <w:rFonts w:ascii="Verdana" w:hAnsi="Verdana"/>
                <w:b/>
                <w:bCs/>
                <w:sz w:val="19"/>
                <w:szCs w:val="19"/>
              </w:rPr>
            </w:pPr>
            <w:r w:rsidRPr="00B24346">
              <w:rPr>
                <w:rFonts w:ascii="Verdana" w:eastAsia="Aptos" w:hAnsi="Verdana" w:cs="Aptos"/>
                <w:sz w:val="19"/>
                <w:szCs w:val="19"/>
              </w:rPr>
              <w:lastRenderedPageBreak/>
              <w:t>Condition wording agreed between NTP and CRC.</w:t>
            </w:r>
          </w:p>
        </w:tc>
        <w:tc>
          <w:tcPr>
            <w:tcW w:w="6803" w:type="dxa"/>
          </w:tcPr>
          <w:p w14:paraId="0E1259D6" w14:textId="77777777" w:rsidR="00B24346" w:rsidRPr="00A23D07" w:rsidRDefault="00B24346" w:rsidP="004C4A5F">
            <w:pPr>
              <w:rPr>
                <w:rFonts w:ascii="Verdana" w:eastAsia="Aptos" w:hAnsi="Verdana" w:cs="Aptos"/>
                <w:sz w:val="19"/>
                <w:szCs w:val="19"/>
              </w:rPr>
            </w:pPr>
          </w:p>
        </w:tc>
      </w:tr>
      <w:tr w:rsidR="00FD58EC" w:rsidRPr="00B24346" w14:paraId="1200C4B5" w14:textId="775F80C5" w:rsidTr="00FD58EC">
        <w:trPr>
          <w:trHeight w:val="300"/>
        </w:trPr>
        <w:tc>
          <w:tcPr>
            <w:tcW w:w="810" w:type="dxa"/>
          </w:tcPr>
          <w:p w14:paraId="32E0F673" w14:textId="1B281E6E" w:rsidR="00B24346" w:rsidRPr="00B24346" w:rsidRDefault="00B24346" w:rsidP="004C4A5F">
            <w:pPr>
              <w:rPr>
                <w:rFonts w:ascii="Verdana" w:hAnsi="Verdana"/>
                <w:sz w:val="19"/>
                <w:szCs w:val="19"/>
              </w:rPr>
            </w:pPr>
            <w:r w:rsidRPr="00B24346">
              <w:rPr>
                <w:rFonts w:ascii="Verdana" w:hAnsi="Verdana"/>
                <w:sz w:val="19"/>
                <w:szCs w:val="19"/>
              </w:rPr>
              <w:t>20.</w:t>
            </w:r>
          </w:p>
        </w:tc>
        <w:tc>
          <w:tcPr>
            <w:tcW w:w="6121" w:type="dxa"/>
          </w:tcPr>
          <w:p w14:paraId="5279FD42" w14:textId="77777777" w:rsidR="00B24346" w:rsidRPr="00B24346" w:rsidRDefault="00B24346" w:rsidP="004C4A5F">
            <w:pPr>
              <w:pStyle w:val="ListParagraph"/>
              <w:numPr>
                <w:ilvl w:val="0"/>
                <w:numId w:val="6"/>
              </w:numPr>
              <w:rPr>
                <w:rFonts w:ascii="Verdana" w:hAnsi="Verdana"/>
                <w:sz w:val="19"/>
                <w:szCs w:val="19"/>
              </w:rPr>
            </w:pPr>
            <w:r w:rsidRPr="00B24346">
              <w:rPr>
                <w:rFonts w:ascii="Verdana" w:hAnsi="Verdana"/>
                <w:sz w:val="19"/>
                <w:szCs w:val="19"/>
              </w:rPr>
              <w:t xml:space="preserve">Tracking of material off-site during the works must be avoided at all times. </w:t>
            </w:r>
          </w:p>
          <w:p w14:paraId="29B5F856" w14:textId="43133235" w:rsidR="00B24346" w:rsidRPr="00B24346" w:rsidRDefault="00B24346" w:rsidP="004C4A5F">
            <w:pPr>
              <w:pStyle w:val="ListParagraph"/>
              <w:numPr>
                <w:ilvl w:val="0"/>
                <w:numId w:val="6"/>
              </w:numPr>
              <w:rPr>
                <w:rFonts w:ascii="Verdana" w:hAnsi="Verdana"/>
                <w:sz w:val="19"/>
                <w:szCs w:val="19"/>
              </w:rPr>
            </w:pPr>
            <w:r w:rsidRPr="00B24346">
              <w:rPr>
                <w:rFonts w:ascii="Verdana" w:hAnsi="Verdana"/>
                <w:sz w:val="19"/>
                <w:szCs w:val="19"/>
              </w:rPr>
              <w:t>In the event that material is tracked off-site, the tracked material must be removed as soon as practicable.</w:t>
            </w:r>
          </w:p>
        </w:tc>
        <w:tc>
          <w:tcPr>
            <w:tcW w:w="6804" w:type="dxa"/>
            <w:shd w:val="clear" w:color="auto" w:fill="D9F2D0" w:themeFill="accent6" w:themeFillTint="33"/>
          </w:tcPr>
          <w:p w14:paraId="7D815E65" w14:textId="53D6D755" w:rsidR="00B24346" w:rsidRPr="00B24346" w:rsidRDefault="00B24346" w:rsidP="004C4A5F">
            <w:pPr>
              <w:rPr>
                <w:rFonts w:ascii="Verdana" w:eastAsia="Aptos" w:hAnsi="Verdana" w:cs="Aptos"/>
                <w:b/>
                <w:sz w:val="19"/>
                <w:szCs w:val="19"/>
              </w:rPr>
            </w:pPr>
            <w:r w:rsidRPr="00B24346">
              <w:rPr>
                <w:rFonts w:ascii="Verdana" w:eastAsia="Aptos" w:hAnsi="Verdana" w:cs="Aptos"/>
                <w:sz w:val="19"/>
                <w:szCs w:val="19"/>
              </w:rPr>
              <w:t>Condition wording agreed between NTP and CRC.</w:t>
            </w:r>
          </w:p>
        </w:tc>
        <w:tc>
          <w:tcPr>
            <w:tcW w:w="6803" w:type="dxa"/>
          </w:tcPr>
          <w:p w14:paraId="25DBF12A" w14:textId="77777777" w:rsidR="00B24346" w:rsidRPr="00A23D07" w:rsidRDefault="00B24346" w:rsidP="004C4A5F">
            <w:pPr>
              <w:rPr>
                <w:rFonts w:ascii="Verdana" w:eastAsia="Aptos" w:hAnsi="Verdana" w:cs="Aptos"/>
                <w:sz w:val="19"/>
                <w:szCs w:val="19"/>
              </w:rPr>
            </w:pPr>
          </w:p>
        </w:tc>
      </w:tr>
      <w:tr w:rsidR="00FD58EC" w:rsidRPr="00B24346" w14:paraId="6DA2D8B5" w14:textId="6A6018B0" w:rsidTr="00FD58EC">
        <w:trPr>
          <w:trHeight w:val="300"/>
        </w:trPr>
        <w:tc>
          <w:tcPr>
            <w:tcW w:w="810" w:type="dxa"/>
          </w:tcPr>
          <w:p w14:paraId="69D763E1" w14:textId="695ADABB" w:rsidR="00B24346" w:rsidRPr="00B24346" w:rsidRDefault="00B24346" w:rsidP="004C4A5F">
            <w:pPr>
              <w:rPr>
                <w:rFonts w:ascii="Verdana" w:hAnsi="Verdana"/>
                <w:sz w:val="19"/>
                <w:szCs w:val="19"/>
              </w:rPr>
            </w:pPr>
            <w:r w:rsidRPr="00B24346">
              <w:rPr>
                <w:rFonts w:ascii="Verdana" w:hAnsi="Verdana"/>
                <w:sz w:val="19"/>
                <w:szCs w:val="19"/>
              </w:rPr>
              <w:t>21.</w:t>
            </w:r>
          </w:p>
        </w:tc>
        <w:tc>
          <w:tcPr>
            <w:tcW w:w="6121" w:type="dxa"/>
          </w:tcPr>
          <w:p w14:paraId="59B2143F" w14:textId="7BD67612" w:rsidR="00B24346" w:rsidRPr="00B24346" w:rsidRDefault="00B24346" w:rsidP="004C4A5F">
            <w:pPr>
              <w:rPr>
                <w:rFonts w:ascii="Verdana" w:hAnsi="Verdana"/>
                <w:b/>
                <w:sz w:val="19"/>
                <w:szCs w:val="19"/>
                <w:u w:val="single"/>
              </w:rPr>
            </w:pPr>
            <w:r w:rsidRPr="00B24346">
              <w:rPr>
                <w:rFonts w:ascii="Verdana" w:hAnsi="Verdana"/>
                <w:sz w:val="19"/>
                <w:szCs w:val="19"/>
              </w:rPr>
              <w:t>Excess soil or waste materials removed from the application site shall be taken to a consented site whose waste acceptance criteria would be met. Evidence of waste disposal such as weighbridge receipt shall be provided upon remediation or upon request to account for accidental discovery.</w:t>
            </w:r>
          </w:p>
        </w:tc>
        <w:tc>
          <w:tcPr>
            <w:tcW w:w="6804" w:type="dxa"/>
            <w:shd w:val="clear" w:color="auto" w:fill="D9F2D0" w:themeFill="accent6" w:themeFillTint="33"/>
          </w:tcPr>
          <w:p w14:paraId="648A4FD3" w14:textId="19F0A835" w:rsidR="00B24346" w:rsidRPr="00B24346" w:rsidRDefault="00B24346" w:rsidP="004C4A5F">
            <w:pPr>
              <w:rPr>
                <w:rFonts w:ascii="Verdana" w:eastAsia="Aptos" w:hAnsi="Verdana" w:cs="Aptos"/>
                <w:b/>
                <w:sz w:val="19"/>
                <w:szCs w:val="19"/>
              </w:rPr>
            </w:pPr>
            <w:r w:rsidRPr="00B24346">
              <w:rPr>
                <w:rFonts w:ascii="Verdana" w:eastAsia="Aptos" w:hAnsi="Verdana" w:cs="Aptos"/>
                <w:sz w:val="19"/>
                <w:szCs w:val="19"/>
              </w:rPr>
              <w:t>Condition wording agreed between NTP and CRC.</w:t>
            </w:r>
          </w:p>
        </w:tc>
        <w:tc>
          <w:tcPr>
            <w:tcW w:w="6803" w:type="dxa"/>
          </w:tcPr>
          <w:p w14:paraId="0597B440" w14:textId="77777777" w:rsidR="00B24346" w:rsidRDefault="006C354C" w:rsidP="004C4A5F">
            <w:pPr>
              <w:rPr>
                <w:rFonts w:ascii="Verdana" w:eastAsia="Aptos" w:hAnsi="Verdana" w:cs="Aptos"/>
                <w:sz w:val="19"/>
                <w:szCs w:val="19"/>
              </w:rPr>
            </w:pPr>
            <w:r>
              <w:rPr>
                <w:rFonts w:ascii="Verdana" w:eastAsia="Aptos" w:hAnsi="Verdana" w:cs="Aptos"/>
                <w:sz w:val="19"/>
                <w:szCs w:val="19"/>
              </w:rPr>
              <w:t>Is reference to “application site” different from reference to “site” used elsewhere. Please c</w:t>
            </w:r>
            <w:r w:rsidR="00C6034E">
              <w:rPr>
                <w:rFonts w:ascii="Verdana" w:eastAsia="Aptos" w:hAnsi="Verdana" w:cs="Aptos"/>
                <w:sz w:val="19"/>
                <w:szCs w:val="19"/>
              </w:rPr>
              <w:t>larify and ensure consistent use of terms throughout conditions.</w:t>
            </w:r>
          </w:p>
          <w:p w14:paraId="1643A8CA" w14:textId="77777777" w:rsidR="001C442D" w:rsidRDefault="001C442D" w:rsidP="004C4A5F">
            <w:pPr>
              <w:rPr>
                <w:rFonts w:ascii="Verdana" w:eastAsia="Aptos" w:hAnsi="Verdana" w:cs="Aptos"/>
                <w:sz w:val="19"/>
                <w:szCs w:val="19"/>
              </w:rPr>
            </w:pPr>
          </w:p>
          <w:p w14:paraId="03A00410" w14:textId="509A3EA8" w:rsidR="00DD28CB" w:rsidRPr="00A23D07" w:rsidRDefault="00DD28CB" w:rsidP="004C4A5F">
            <w:pPr>
              <w:rPr>
                <w:rFonts w:ascii="Verdana" w:eastAsia="Aptos" w:hAnsi="Verdana" w:cs="Aptos"/>
                <w:sz w:val="19"/>
                <w:szCs w:val="19"/>
              </w:rPr>
            </w:pPr>
            <w:r>
              <w:rPr>
                <w:rFonts w:ascii="Verdana" w:eastAsia="Aptos" w:hAnsi="Verdana" w:cs="Aptos"/>
                <w:sz w:val="19"/>
                <w:szCs w:val="19"/>
              </w:rPr>
              <w:t xml:space="preserve">The second sentence of the condition does not make sense in the context of the first sentence. What remediation </w:t>
            </w:r>
            <w:r w:rsidR="009D6A53">
              <w:rPr>
                <w:rFonts w:ascii="Verdana" w:eastAsia="Aptos" w:hAnsi="Verdana" w:cs="Aptos"/>
                <w:sz w:val="19"/>
                <w:szCs w:val="19"/>
              </w:rPr>
              <w:t xml:space="preserve">or accidental discovery </w:t>
            </w:r>
            <w:r>
              <w:rPr>
                <w:rFonts w:ascii="Verdana" w:eastAsia="Aptos" w:hAnsi="Verdana" w:cs="Aptos"/>
                <w:sz w:val="19"/>
                <w:szCs w:val="19"/>
              </w:rPr>
              <w:t xml:space="preserve">is </w:t>
            </w:r>
            <w:r w:rsidR="009D6A53">
              <w:rPr>
                <w:rFonts w:ascii="Verdana" w:eastAsia="Aptos" w:hAnsi="Verdana" w:cs="Aptos"/>
                <w:sz w:val="19"/>
                <w:szCs w:val="19"/>
              </w:rPr>
              <w:t>being referred to? Should this part of the condition be elsewhere?</w:t>
            </w:r>
          </w:p>
        </w:tc>
      </w:tr>
      <w:tr w:rsidR="00FD58EC" w:rsidRPr="00B24346" w14:paraId="23279CC9" w14:textId="1CF1DDF7" w:rsidTr="00FD58EC">
        <w:trPr>
          <w:trHeight w:val="300"/>
        </w:trPr>
        <w:tc>
          <w:tcPr>
            <w:tcW w:w="810" w:type="dxa"/>
          </w:tcPr>
          <w:p w14:paraId="17811D59" w14:textId="46E946E5" w:rsidR="00B24346" w:rsidRPr="00B24346" w:rsidRDefault="00B24346" w:rsidP="004C4A5F">
            <w:pPr>
              <w:rPr>
                <w:rFonts w:ascii="Verdana" w:hAnsi="Verdana"/>
                <w:sz w:val="19"/>
                <w:szCs w:val="19"/>
              </w:rPr>
            </w:pPr>
          </w:p>
        </w:tc>
        <w:tc>
          <w:tcPr>
            <w:tcW w:w="6121" w:type="dxa"/>
          </w:tcPr>
          <w:p w14:paraId="09F4129A" w14:textId="3B4C446E" w:rsidR="00B24346" w:rsidRPr="00B24346" w:rsidRDefault="00B24346" w:rsidP="004C4A5F">
            <w:pPr>
              <w:rPr>
                <w:rFonts w:ascii="Verdana" w:hAnsi="Verdana"/>
                <w:b/>
                <w:bCs/>
                <w:sz w:val="19"/>
                <w:szCs w:val="19"/>
              </w:rPr>
            </w:pPr>
            <w:r w:rsidRPr="00B24346">
              <w:rPr>
                <w:rFonts w:ascii="Verdana" w:hAnsi="Verdana"/>
                <w:b/>
                <w:bCs/>
                <w:sz w:val="19"/>
                <w:szCs w:val="19"/>
              </w:rPr>
              <w:t>Installation of Culverts- Fish Protection</w:t>
            </w:r>
          </w:p>
        </w:tc>
        <w:tc>
          <w:tcPr>
            <w:tcW w:w="6804" w:type="dxa"/>
          </w:tcPr>
          <w:p w14:paraId="7734CD30" w14:textId="77777777" w:rsidR="00B24346" w:rsidRPr="00B24346" w:rsidRDefault="00B24346" w:rsidP="004C4A5F">
            <w:pPr>
              <w:rPr>
                <w:rFonts w:ascii="Verdana" w:hAnsi="Verdana"/>
                <w:b/>
                <w:bCs/>
                <w:sz w:val="19"/>
                <w:szCs w:val="19"/>
              </w:rPr>
            </w:pPr>
          </w:p>
        </w:tc>
        <w:tc>
          <w:tcPr>
            <w:tcW w:w="6803" w:type="dxa"/>
          </w:tcPr>
          <w:p w14:paraId="05DD0934" w14:textId="77777777" w:rsidR="00B24346" w:rsidRPr="00A23D07" w:rsidRDefault="00B24346" w:rsidP="004C4A5F">
            <w:pPr>
              <w:rPr>
                <w:rFonts w:ascii="Verdana" w:hAnsi="Verdana"/>
                <w:b/>
                <w:bCs/>
                <w:sz w:val="19"/>
                <w:szCs w:val="19"/>
              </w:rPr>
            </w:pPr>
          </w:p>
        </w:tc>
      </w:tr>
      <w:tr w:rsidR="00FD58EC" w:rsidRPr="00B24346" w14:paraId="7D36C354" w14:textId="4F1C3CF7" w:rsidTr="00FD58EC">
        <w:trPr>
          <w:trHeight w:val="300"/>
        </w:trPr>
        <w:tc>
          <w:tcPr>
            <w:tcW w:w="810" w:type="dxa"/>
          </w:tcPr>
          <w:p w14:paraId="2EF9E4C0" w14:textId="7BDD25D4" w:rsidR="00B24346" w:rsidRPr="00B24346" w:rsidRDefault="00B24346" w:rsidP="004C4A5F">
            <w:pPr>
              <w:rPr>
                <w:rFonts w:ascii="Verdana" w:hAnsi="Verdana"/>
                <w:sz w:val="19"/>
                <w:szCs w:val="19"/>
              </w:rPr>
            </w:pPr>
            <w:r w:rsidRPr="00B24346">
              <w:rPr>
                <w:rFonts w:ascii="Verdana" w:hAnsi="Verdana"/>
                <w:sz w:val="19"/>
                <w:szCs w:val="19"/>
              </w:rPr>
              <w:t>22.</w:t>
            </w:r>
          </w:p>
        </w:tc>
        <w:tc>
          <w:tcPr>
            <w:tcW w:w="6121" w:type="dxa"/>
          </w:tcPr>
          <w:p w14:paraId="3650B1A5" w14:textId="14B75649"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The consent holder shall ensure that all practicable measures are undertaken to ensure that there is no stranding of fish in pools or channels up and downstream of the works.</w:t>
            </w:r>
          </w:p>
        </w:tc>
        <w:tc>
          <w:tcPr>
            <w:tcW w:w="6804" w:type="dxa"/>
            <w:shd w:val="clear" w:color="auto" w:fill="D9F2D0" w:themeFill="accent6" w:themeFillTint="33"/>
          </w:tcPr>
          <w:p w14:paraId="603ED685" w14:textId="77777777" w:rsidR="00B24346" w:rsidRPr="00B24346" w:rsidRDefault="00B24346" w:rsidP="004C4A5F">
            <w:pPr>
              <w:rPr>
                <w:rFonts w:ascii="Verdana" w:hAnsi="Verdana"/>
                <w:b/>
                <w:bCs/>
                <w:sz w:val="19"/>
                <w:szCs w:val="19"/>
              </w:rPr>
            </w:pPr>
          </w:p>
        </w:tc>
        <w:tc>
          <w:tcPr>
            <w:tcW w:w="6803" w:type="dxa"/>
          </w:tcPr>
          <w:p w14:paraId="095BC140" w14:textId="77777777" w:rsidR="00B24346" w:rsidRPr="00A23D07" w:rsidRDefault="00B24346" w:rsidP="004C4A5F">
            <w:pPr>
              <w:rPr>
                <w:rFonts w:ascii="Verdana" w:hAnsi="Verdana"/>
                <w:b/>
                <w:bCs/>
                <w:sz w:val="19"/>
                <w:szCs w:val="19"/>
              </w:rPr>
            </w:pPr>
          </w:p>
        </w:tc>
      </w:tr>
      <w:tr w:rsidR="00FD58EC" w:rsidRPr="00B24346" w14:paraId="128516F8" w14:textId="4EFA9B86" w:rsidTr="00FD58EC">
        <w:trPr>
          <w:trHeight w:val="2520"/>
        </w:trPr>
        <w:tc>
          <w:tcPr>
            <w:tcW w:w="810" w:type="dxa"/>
          </w:tcPr>
          <w:p w14:paraId="39F48580" w14:textId="4B53C8E8" w:rsidR="00B24346" w:rsidRPr="00B24346" w:rsidRDefault="00B24346" w:rsidP="004C4A5F">
            <w:pPr>
              <w:rPr>
                <w:rFonts w:ascii="Verdana" w:hAnsi="Verdana"/>
                <w:sz w:val="19"/>
                <w:szCs w:val="19"/>
              </w:rPr>
            </w:pPr>
            <w:r w:rsidRPr="00B24346">
              <w:rPr>
                <w:rFonts w:ascii="Verdana" w:hAnsi="Verdana"/>
                <w:sz w:val="19"/>
                <w:szCs w:val="19"/>
              </w:rPr>
              <w:t>23.</w:t>
            </w:r>
          </w:p>
        </w:tc>
        <w:tc>
          <w:tcPr>
            <w:tcW w:w="6121" w:type="dxa"/>
          </w:tcPr>
          <w:p w14:paraId="5BCC555E" w14:textId="77777777" w:rsidR="003C2231" w:rsidRDefault="00F204C6" w:rsidP="004C4A5F">
            <w:pPr>
              <w:rPr>
                <w:rFonts w:ascii="Verdana" w:eastAsia="Aptos" w:hAnsi="Verdana" w:cs="Aptos"/>
                <w:sz w:val="19"/>
                <w:szCs w:val="19"/>
              </w:rPr>
            </w:pPr>
            <w:r>
              <w:rPr>
                <w:rFonts w:ascii="Verdana" w:eastAsia="Aptos" w:hAnsi="Verdana" w:cs="Aptos"/>
                <w:color w:val="0070C0"/>
                <w:sz w:val="19"/>
                <w:szCs w:val="19"/>
                <w:u w:val="single"/>
              </w:rPr>
              <w:t xml:space="preserve">Prior to works commencing in any waterways, </w:t>
            </w:r>
            <w:r w:rsidR="00B24346" w:rsidRPr="00F204C6">
              <w:rPr>
                <w:rFonts w:ascii="Verdana" w:eastAsia="Aptos" w:hAnsi="Verdana" w:cs="Aptos"/>
                <w:strike/>
                <w:color w:val="0070C0"/>
                <w:sz w:val="19"/>
                <w:szCs w:val="19"/>
              </w:rPr>
              <w:t>A</w:t>
            </w:r>
            <w:r w:rsidRPr="00F204C6">
              <w:rPr>
                <w:rFonts w:ascii="Verdana" w:eastAsia="Aptos" w:hAnsi="Verdana" w:cs="Aptos"/>
                <w:color w:val="0070C0"/>
                <w:sz w:val="19"/>
                <w:szCs w:val="19"/>
                <w:u w:val="single"/>
              </w:rPr>
              <w:t>a</w:t>
            </w:r>
            <w:r w:rsidR="00B24346" w:rsidRPr="00B24346">
              <w:rPr>
                <w:rFonts w:ascii="Verdana" w:eastAsia="Aptos" w:hAnsi="Verdana" w:cs="Aptos"/>
                <w:sz w:val="19"/>
                <w:szCs w:val="19"/>
              </w:rPr>
              <w:t xml:space="preserve"> Fish Management Plan</w:t>
            </w:r>
            <w:r w:rsidR="00411991">
              <w:rPr>
                <w:rFonts w:ascii="Verdana" w:eastAsia="Aptos" w:hAnsi="Verdana" w:cs="Aptos"/>
                <w:color w:val="0070C0"/>
                <w:sz w:val="19"/>
                <w:szCs w:val="19"/>
                <w:u w:val="single"/>
              </w:rPr>
              <w:t xml:space="preserve"> (FMP)</w:t>
            </w:r>
            <w:r w:rsidR="00B24346" w:rsidRPr="00B24346">
              <w:rPr>
                <w:rFonts w:ascii="Verdana" w:eastAsia="Aptos" w:hAnsi="Verdana" w:cs="Aptos"/>
                <w:sz w:val="19"/>
                <w:szCs w:val="19"/>
              </w:rPr>
              <w:t xml:space="preserve"> shall be prepared by a suitably qualified freshwater ecologist</w:t>
            </w:r>
            <w:r>
              <w:rPr>
                <w:rFonts w:ascii="Verdana" w:eastAsia="Aptos" w:hAnsi="Verdana" w:cs="Aptos"/>
                <w:sz w:val="19"/>
                <w:szCs w:val="19"/>
              </w:rPr>
              <w:t>.</w:t>
            </w:r>
            <w:r w:rsidR="00B24346" w:rsidRPr="00B24346">
              <w:rPr>
                <w:rFonts w:ascii="Verdana" w:eastAsia="Aptos" w:hAnsi="Verdana" w:cs="Aptos"/>
                <w:sz w:val="19"/>
                <w:szCs w:val="19"/>
              </w:rPr>
              <w:t xml:space="preserve"> </w:t>
            </w:r>
            <w:r w:rsidRPr="00F204C6">
              <w:rPr>
                <w:rFonts w:ascii="Verdana" w:eastAsia="Aptos" w:hAnsi="Verdana" w:cs="Aptos"/>
                <w:color w:val="0070C0"/>
                <w:sz w:val="19"/>
                <w:szCs w:val="19"/>
                <w:u w:val="single"/>
              </w:rPr>
              <w:t>The objective of the plan is to avoid harm to fish when undertaking instream works. The plan must be</w:t>
            </w:r>
            <w:r w:rsidRPr="00F204C6">
              <w:rPr>
                <w:rFonts w:ascii="Verdana" w:eastAsia="Aptos" w:hAnsi="Verdana" w:cs="Aptos"/>
                <w:strike/>
                <w:color w:val="0070C0"/>
                <w:sz w:val="19"/>
                <w:szCs w:val="19"/>
              </w:rPr>
              <w:t>and</w:t>
            </w:r>
            <w:r w:rsidR="00B24346" w:rsidRPr="00F204C6">
              <w:rPr>
                <w:rFonts w:ascii="Verdana" w:eastAsia="Aptos" w:hAnsi="Verdana" w:cs="Aptos"/>
                <w:sz w:val="19"/>
                <w:szCs w:val="19"/>
              </w:rPr>
              <w:t xml:space="preserve"> </w:t>
            </w:r>
            <w:r w:rsidR="00B24346" w:rsidRPr="00B24346">
              <w:rPr>
                <w:rFonts w:ascii="Verdana" w:eastAsia="Aptos" w:hAnsi="Verdana" w:cs="Aptos"/>
                <w:sz w:val="19"/>
                <w:szCs w:val="19"/>
              </w:rPr>
              <w:t xml:space="preserve">submitted to the Canterbury Regional Council </w:t>
            </w:r>
            <w:r w:rsidR="003C2231" w:rsidRPr="00B24346">
              <w:rPr>
                <w:rFonts w:ascii="Verdana" w:eastAsia="Aptos" w:hAnsi="Verdana" w:cs="Aptos"/>
                <w:sz w:val="19"/>
                <w:szCs w:val="19"/>
              </w:rPr>
              <w:t xml:space="preserve">(via </w:t>
            </w:r>
            <w:hyperlink r:id="rId11">
              <w:r w:rsidR="003C2231" w:rsidRPr="00B24346">
                <w:rPr>
                  <w:rStyle w:val="Hyperlink"/>
                  <w:rFonts w:ascii="Verdana" w:eastAsia="Aptos" w:hAnsi="Verdana" w:cs="Aptos"/>
                  <w:color w:val="auto"/>
                  <w:sz w:val="19"/>
                  <w:szCs w:val="19"/>
                </w:rPr>
                <w:t>ECinfo@ecan.govt.nz</w:t>
              </w:r>
            </w:hyperlink>
            <w:r w:rsidR="003C2231" w:rsidRPr="00B24346">
              <w:rPr>
                <w:rFonts w:ascii="Verdana" w:eastAsia="Aptos" w:hAnsi="Verdana" w:cs="Aptos"/>
                <w:sz w:val="19"/>
                <w:szCs w:val="19"/>
              </w:rPr>
              <w:t>)</w:t>
            </w:r>
            <w:r w:rsidR="003C2231">
              <w:rPr>
                <w:rFonts w:ascii="Verdana" w:eastAsia="Aptos" w:hAnsi="Verdana" w:cs="Aptos"/>
                <w:sz w:val="19"/>
                <w:szCs w:val="19"/>
              </w:rPr>
              <w:t xml:space="preserve"> </w:t>
            </w:r>
            <w:r w:rsidR="00B24346" w:rsidRPr="00B24346">
              <w:rPr>
                <w:rFonts w:ascii="Verdana" w:eastAsia="Aptos" w:hAnsi="Verdana" w:cs="Aptos"/>
                <w:sz w:val="19"/>
                <w:szCs w:val="19"/>
              </w:rPr>
              <w:t xml:space="preserve">for </w:t>
            </w:r>
            <w:r w:rsidRPr="003C2231">
              <w:rPr>
                <w:rFonts w:ascii="Verdana" w:eastAsia="Aptos" w:hAnsi="Verdana" w:cs="Aptos"/>
                <w:color w:val="0070C0"/>
                <w:sz w:val="19"/>
                <w:szCs w:val="19"/>
                <w:u w:val="single"/>
              </w:rPr>
              <w:t>certification that it complies with the conditions of this consent and will achieve the objective of avoiding harm to fish when undertaking instream works.</w:t>
            </w:r>
            <w:r w:rsidRPr="00A23D07">
              <w:rPr>
                <w:rFonts w:ascii="Verdana" w:eastAsia="Aptos" w:hAnsi="Verdana" w:cs="Aptos"/>
                <w:sz w:val="19"/>
                <w:szCs w:val="19"/>
              </w:rPr>
              <w:t xml:space="preserve"> </w:t>
            </w:r>
            <w:r w:rsidR="00B24346" w:rsidRPr="003C2231">
              <w:rPr>
                <w:rFonts w:ascii="Verdana" w:eastAsia="Aptos" w:hAnsi="Verdana" w:cs="Aptos"/>
                <w:strike/>
                <w:color w:val="0070C0"/>
                <w:sz w:val="19"/>
                <w:szCs w:val="19"/>
              </w:rPr>
              <w:t>prior to any works in waterways.</w:t>
            </w:r>
            <w:r w:rsidR="00B24346" w:rsidRPr="003C2231">
              <w:rPr>
                <w:rFonts w:ascii="Verdana" w:eastAsia="Aptos" w:hAnsi="Verdana" w:cs="Aptos"/>
                <w:color w:val="0070C0"/>
                <w:sz w:val="19"/>
                <w:szCs w:val="19"/>
              </w:rPr>
              <w:t xml:space="preserve"> </w:t>
            </w:r>
          </w:p>
          <w:p w14:paraId="4CBF4B08" w14:textId="674BA380"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The Plan should include the following information as a minimum:</w:t>
            </w:r>
          </w:p>
          <w:p w14:paraId="4BB41F24" w14:textId="1C19943B"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a. Locations where the Plan will be implemented;</w:t>
            </w:r>
          </w:p>
          <w:p w14:paraId="18E3855C" w14:textId="42D3AEE7"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b. Methods to ensure fish cannot access works areas</w:t>
            </w:r>
          </w:p>
          <w:p w14:paraId="488EC1E5" w14:textId="3649D11B"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c. Protocols to be followed including methods to rescue and relocate fish;</w:t>
            </w:r>
          </w:p>
          <w:p w14:paraId="124BF3A6" w14:textId="4E79CFF7"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d. Person/s responsible for ensuring the plan is implemented;</w:t>
            </w:r>
          </w:p>
          <w:p w14:paraId="0E0C2D8A" w14:textId="1BDE22AF"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e. Protocols if pest fish are encountered;</w:t>
            </w:r>
          </w:p>
          <w:p w14:paraId="18DA10A4" w14:textId="260FB24F"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 xml:space="preserve">f. Protocols to ensure fish are not entrained in pumps during pumping (water pumping </w:t>
            </w:r>
            <w:r w:rsidRPr="00BC25DE">
              <w:rPr>
                <w:rFonts w:ascii="Verdana" w:eastAsia="Aptos" w:hAnsi="Verdana" w:cs="Aptos"/>
                <w:strike/>
                <w:color w:val="0070C0"/>
                <w:sz w:val="19"/>
                <w:szCs w:val="19"/>
              </w:rPr>
              <w:t>should</w:t>
            </w:r>
            <w:r w:rsidR="00BC25DE" w:rsidRPr="00BC25DE">
              <w:rPr>
                <w:rFonts w:ascii="Verdana" w:eastAsia="Aptos" w:hAnsi="Verdana" w:cs="Aptos"/>
                <w:color w:val="0070C0"/>
                <w:sz w:val="19"/>
                <w:szCs w:val="19"/>
                <w:u w:val="single"/>
              </w:rPr>
              <w:t>must</w:t>
            </w:r>
            <w:r w:rsidRPr="00B24346">
              <w:rPr>
                <w:rFonts w:ascii="Verdana" w:eastAsia="Aptos" w:hAnsi="Verdana" w:cs="Aptos"/>
                <w:sz w:val="19"/>
                <w:szCs w:val="19"/>
              </w:rPr>
              <w:t xml:space="preserve"> have fish screens with a maximum mesh width and height size of three millimeters).</w:t>
            </w:r>
          </w:p>
          <w:p w14:paraId="35520348" w14:textId="6C7D00D1" w:rsidR="00B24346" w:rsidRPr="00B24346" w:rsidRDefault="00B24346" w:rsidP="004C4A5F">
            <w:pPr>
              <w:rPr>
                <w:rFonts w:ascii="Verdana" w:eastAsia="Aptos" w:hAnsi="Verdana" w:cs="Aptos"/>
                <w:sz w:val="19"/>
                <w:szCs w:val="19"/>
              </w:rPr>
            </w:pPr>
          </w:p>
        </w:tc>
        <w:tc>
          <w:tcPr>
            <w:tcW w:w="6804" w:type="dxa"/>
            <w:shd w:val="clear" w:color="auto" w:fill="D9F2D0" w:themeFill="accent6" w:themeFillTint="33"/>
          </w:tcPr>
          <w:p w14:paraId="37EF8E80" w14:textId="6577C288"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7F2D557E" w14:textId="7DA9301F" w:rsidR="003063FD" w:rsidRPr="00A23D07" w:rsidRDefault="00BC25DE" w:rsidP="00BC25DE">
            <w:pPr>
              <w:ind w:left="32"/>
              <w:rPr>
                <w:rFonts w:ascii="Verdana" w:eastAsia="Aptos" w:hAnsi="Verdana" w:cs="Aptos"/>
                <w:sz w:val="19"/>
                <w:szCs w:val="19"/>
              </w:rPr>
            </w:pPr>
            <w:r>
              <w:rPr>
                <w:rFonts w:ascii="Verdana" w:eastAsia="Aptos" w:hAnsi="Verdana" w:cs="Aptos"/>
                <w:sz w:val="19"/>
                <w:szCs w:val="19"/>
              </w:rPr>
              <w:t xml:space="preserve">We generally prefer the wording proposed by the </w:t>
            </w:r>
            <w:r w:rsidR="00456A76">
              <w:rPr>
                <w:rFonts w:ascii="Verdana" w:eastAsia="Aptos" w:hAnsi="Verdana" w:cs="Aptos"/>
                <w:sz w:val="19"/>
                <w:szCs w:val="19"/>
              </w:rPr>
              <w:t>Director General of Conservation</w:t>
            </w:r>
            <w:r>
              <w:rPr>
                <w:rFonts w:ascii="Verdana" w:eastAsia="Aptos" w:hAnsi="Verdana" w:cs="Aptos"/>
                <w:sz w:val="19"/>
                <w:szCs w:val="19"/>
              </w:rPr>
              <w:t xml:space="preserve"> for this condition and have amended it</w:t>
            </w:r>
            <w:r w:rsidR="006D7C91">
              <w:rPr>
                <w:rFonts w:ascii="Verdana" w:eastAsia="Aptos" w:hAnsi="Verdana" w:cs="Aptos"/>
                <w:sz w:val="19"/>
                <w:szCs w:val="19"/>
              </w:rPr>
              <w:t>,</w:t>
            </w:r>
            <w:r w:rsidR="00752B99">
              <w:rPr>
                <w:rFonts w:ascii="Verdana" w:eastAsia="Aptos" w:hAnsi="Verdana" w:cs="Aptos"/>
                <w:sz w:val="19"/>
                <w:szCs w:val="19"/>
              </w:rPr>
              <w:t xml:space="preserve"> with some modifications</w:t>
            </w:r>
            <w:r>
              <w:rPr>
                <w:rFonts w:ascii="Verdana" w:eastAsia="Aptos" w:hAnsi="Verdana" w:cs="Aptos"/>
                <w:sz w:val="19"/>
                <w:szCs w:val="19"/>
              </w:rPr>
              <w:t>.</w:t>
            </w:r>
          </w:p>
        </w:tc>
      </w:tr>
      <w:tr w:rsidR="00FD58EC" w:rsidRPr="00B24346" w14:paraId="7EFE6E25" w14:textId="3A2857D3" w:rsidTr="00FD58EC">
        <w:trPr>
          <w:trHeight w:val="300"/>
        </w:trPr>
        <w:tc>
          <w:tcPr>
            <w:tcW w:w="810" w:type="dxa"/>
          </w:tcPr>
          <w:p w14:paraId="73BDC3AC" w14:textId="7B5A2823" w:rsidR="00B24346" w:rsidRPr="00B24346" w:rsidRDefault="00B24346" w:rsidP="004C4A5F">
            <w:pPr>
              <w:rPr>
                <w:rFonts w:ascii="Verdana" w:hAnsi="Verdana"/>
                <w:sz w:val="19"/>
                <w:szCs w:val="19"/>
                <w:highlight w:val="yellow"/>
              </w:rPr>
            </w:pPr>
            <w:r w:rsidRPr="00B24346">
              <w:rPr>
                <w:rFonts w:ascii="Verdana" w:hAnsi="Verdana"/>
                <w:sz w:val="19"/>
                <w:szCs w:val="19"/>
              </w:rPr>
              <w:t>24.</w:t>
            </w:r>
          </w:p>
        </w:tc>
        <w:tc>
          <w:tcPr>
            <w:tcW w:w="6121" w:type="dxa"/>
          </w:tcPr>
          <w:p w14:paraId="0136F0EB" w14:textId="6AE4C45B"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In the event that fish or freshwater mussels are required to be salvaged and relocated to an appropriate waterway. The fish salvage must include the following measures;</w:t>
            </w:r>
          </w:p>
          <w:p w14:paraId="6CE103D9" w14:textId="3B80FEE2"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a. Be conducted by or under supervision of a certified, suitably qualified and experienced freshwater ecologist;</w:t>
            </w:r>
          </w:p>
          <w:p w14:paraId="1FB4C847" w14:textId="19941A28"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 xml:space="preserve">b. Be in general accordance with Canterbury Regional Council and Christchurch City Council’s “Fish Salvage Guidance for Works in Waterways” (12 October 2017) </w:t>
            </w:r>
            <w:r w:rsidR="0088074D" w:rsidRPr="00B24346">
              <w:rPr>
                <w:rFonts w:ascii="Verdana" w:eastAsia="Aptos" w:hAnsi="Verdana" w:cs="Aptos"/>
                <w:sz w:val="19"/>
                <w:szCs w:val="19"/>
              </w:rPr>
              <w:t>attached as Appendix CRC260879</w:t>
            </w:r>
            <w:r w:rsidR="0088074D">
              <w:rPr>
                <w:rFonts w:ascii="Verdana" w:eastAsia="Aptos" w:hAnsi="Verdana" w:cs="Aptos"/>
                <w:sz w:val="19"/>
                <w:szCs w:val="19"/>
              </w:rPr>
              <w:t xml:space="preserve"> </w:t>
            </w:r>
            <w:r w:rsidR="00964519" w:rsidRPr="00C7560F">
              <w:rPr>
                <w:rFonts w:ascii="Verdana" w:eastAsia="Aptos" w:hAnsi="Verdana" w:cs="Aptos"/>
                <w:color w:val="0070C0"/>
                <w:sz w:val="19"/>
                <w:szCs w:val="19"/>
                <w:u w:val="single"/>
              </w:rPr>
              <w:t>and the Ministry for the Environment’s “National works in waterways guideline</w:t>
            </w:r>
            <w:r w:rsidR="00752B99">
              <w:rPr>
                <w:rFonts w:ascii="Verdana" w:eastAsia="Aptos" w:hAnsi="Verdana" w:cs="Aptos"/>
                <w:color w:val="0070C0"/>
                <w:sz w:val="19"/>
                <w:szCs w:val="19"/>
                <w:u w:val="single"/>
              </w:rPr>
              <w:t>.</w:t>
            </w:r>
            <w:r w:rsidR="00964519" w:rsidRPr="00C7560F">
              <w:rPr>
                <w:rFonts w:ascii="Verdana" w:eastAsia="Aptos" w:hAnsi="Verdana" w:cs="Aptos"/>
                <w:color w:val="0070C0"/>
                <w:sz w:val="19"/>
                <w:szCs w:val="19"/>
                <w:u w:val="single"/>
              </w:rPr>
              <w:t>” (2021)</w:t>
            </w:r>
            <w:r w:rsidRPr="00B24346">
              <w:rPr>
                <w:rFonts w:ascii="Verdana" w:eastAsia="Aptos" w:hAnsi="Verdana" w:cs="Aptos"/>
                <w:sz w:val="19"/>
                <w:szCs w:val="19"/>
              </w:rPr>
              <w:t>;</w:t>
            </w:r>
          </w:p>
          <w:p w14:paraId="76C92963" w14:textId="4113ED75"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c. The fish must be relocated to a habitat deemed suitable by the certified, suitably qualified and experienced freshwater ecologist;</w:t>
            </w:r>
          </w:p>
          <w:p w14:paraId="1282468C" w14:textId="13D8DDF9" w:rsidR="00B24346" w:rsidRPr="00B24346" w:rsidRDefault="00B24346" w:rsidP="004C4A5F">
            <w:pPr>
              <w:rPr>
                <w:rFonts w:ascii="Verdana" w:hAnsi="Verdana"/>
                <w:sz w:val="19"/>
                <w:szCs w:val="19"/>
              </w:rPr>
            </w:pPr>
            <w:r w:rsidRPr="00B24346">
              <w:rPr>
                <w:rFonts w:ascii="Verdana" w:eastAsia="Aptos" w:hAnsi="Verdana" w:cs="Aptos"/>
                <w:sz w:val="19"/>
                <w:szCs w:val="19"/>
              </w:rPr>
              <w:lastRenderedPageBreak/>
              <w:t>d. The certified, suitably qualified and experienced freshwater ecologist must hold any necessary permits and approvals required by the Ministry for Primary Industries, Department of Conservation and Fish and Game to conduct fish salvage.</w:t>
            </w:r>
          </w:p>
        </w:tc>
        <w:tc>
          <w:tcPr>
            <w:tcW w:w="6804" w:type="dxa"/>
            <w:shd w:val="clear" w:color="auto" w:fill="FAE2D5" w:themeFill="accent2" w:themeFillTint="33"/>
          </w:tcPr>
          <w:p w14:paraId="1A365E8E" w14:textId="77777777"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lastRenderedPageBreak/>
              <w:t>Reference to ‘freshwater mussels’ included per the advice of NTP’s freshwater expert, Ms Drummond.</w:t>
            </w:r>
          </w:p>
          <w:p w14:paraId="41C9E54B" w14:textId="5D711F94" w:rsidR="00B24346" w:rsidRPr="00B24346" w:rsidRDefault="00B24346" w:rsidP="004C4A5F">
            <w:pPr>
              <w:rPr>
                <w:rFonts w:ascii="Verdana" w:hAnsi="Verdana"/>
                <w:sz w:val="19"/>
                <w:szCs w:val="19"/>
              </w:rPr>
            </w:pPr>
            <w:r w:rsidRPr="00B24346">
              <w:rPr>
                <w:rFonts w:ascii="Verdana" w:eastAsia="Aptos" w:hAnsi="Verdana" w:cs="Aptos"/>
                <w:sz w:val="19"/>
                <w:szCs w:val="19"/>
              </w:rPr>
              <w:t>Condition wording agreed between NTP and CRC.</w:t>
            </w:r>
          </w:p>
        </w:tc>
        <w:tc>
          <w:tcPr>
            <w:tcW w:w="6803" w:type="dxa"/>
          </w:tcPr>
          <w:p w14:paraId="10239899" w14:textId="7C9C2AE6" w:rsidR="006D7C91" w:rsidRDefault="00752B99" w:rsidP="004C4A5F">
            <w:pPr>
              <w:rPr>
                <w:rFonts w:ascii="Verdana" w:eastAsia="Aptos" w:hAnsi="Verdana" w:cs="Aptos"/>
                <w:sz w:val="19"/>
                <w:szCs w:val="19"/>
              </w:rPr>
            </w:pPr>
            <w:r>
              <w:rPr>
                <w:rFonts w:ascii="Verdana" w:eastAsia="Aptos" w:hAnsi="Verdana" w:cs="Aptos"/>
                <w:sz w:val="19"/>
                <w:szCs w:val="19"/>
              </w:rPr>
              <w:t xml:space="preserve">We generally prefer the wording proposed by the </w:t>
            </w:r>
            <w:r w:rsidR="00456A76">
              <w:rPr>
                <w:rFonts w:ascii="Verdana" w:eastAsia="Aptos" w:hAnsi="Verdana" w:cs="Aptos"/>
                <w:sz w:val="19"/>
                <w:szCs w:val="19"/>
              </w:rPr>
              <w:t xml:space="preserve">Director General of </w:t>
            </w:r>
            <w:r>
              <w:rPr>
                <w:rFonts w:ascii="Verdana" w:eastAsia="Aptos" w:hAnsi="Verdana" w:cs="Aptos"/>
                <w:sz w:val="19"/>
                <w:szCs w:val="19"/>
              </w:rPr>
              <w:t>Conservation for this condition and have amended it with some modifications.</w:t>
            </w:r>
            <w:r w:rsidR="00F2162F">
              <w:rPr>
                <w:rFonts w:ascii="Verdana" w:eastAsia="Aptos" w:hAnsi="Verdana" w:cs="Aptos"/>
                <w:sz w:val="19"/>
                <w:szCs w:val="19"/>
              </w:rPr>
              <w:t xml:space="preserve"> </w:t>
            </w:r>
          </w:p>
          <w:p w14:paraId="1C478F2B" w14:textId="77777777" w:rsidR="006D7C91" w:rsidRDefault="006D7C91" w:rsidP="004C4A5F">
            <w:pPr>
              <w:rPr>
                <w:rFonts w:ascii="Verdana" w:eastAsia="Aptos" w:hAnsi="Verdana" w:cs="Aptos"/>
                <w:sz w:val="19"/>
                <w:szCs w:val="19"/>
              </w:rPr>
            </w:pPr>
          </w:p>
          <w:p w14:paraId="144729C0" w14:textId="1A26AA6C" w:rsidR="00752B99" w:rsidRDefault="00F2162F" w:rsidP="004C4A5F">
            <w:pPr>
              <w:rPr>
                <w:rFonts w:ascii="Verdana" w:eastAsia="Aptos" w:hAnsi="Verdana" w:cs="Aptos"/>
                <w:sz w:val="19"/>
                <w:szCs w:val="19"/>
              </w:rPr>
            </w:pPr>
            <w:r>
              <w:rPr>
                <w:rFonts w:ascii="Verdana" w:eastAsia="Aptos" w:hAnsi="Verdana" w:cs="Aptos"/>
                <w:sz w:val="19"/>
                <w:szCs w:val="19"/>
              </w:rPr>
              <w:t xml:space="preserve">We do not consider that </w:t>
            </w:r>
            <w:r w:rsidR="00D33EE6">
              <w:rPr>
                <w:rFonts w:ascii="Verdana" w:eastAsia="Aptos" w:hAnsi="Verdana" w:cs="Aptos"/>
                <w:sz w:val="19"/>
                <w:szCs w:val="19"/>
              </w:rPr>
              <w:t xml:space="preserve">consultation with experts from the </w:t>
            </w:r>
            <w:r w:rsidR="00456A76">
              <w:rPr>
                <w:rFonts w:ascii="Verdana" w:eastAsia="Aptos" w:hAnsi="Verdana" w:cs="Aptos"/>
                <w:sz w:val="19"/>
                <w:szCs w:val="19"/>
              </w:rPr>
              <w:t>Director General of</w:t>
            </w:r>
            <w:r w:rsidR="00D33EE6">
              <w:rPr>
                <w:rFonts w:ascii="Verdana" w:eastAsia="Aptos" w:hAnsi="Verdana" w:cs="Aptos"/>
                <w:sz w:val="19"/>
                <w:szCs w:val="19"/>
              </w:rPr>
              <w:t xml:space="preserve"> Conservation and Fish and Game is required if the </w:t>
            </w:r>
            <w:r w:rsidR="005A0F50">
              <w:rPr>
                <w:rFonts w:ascii="Verdana" w:eastAsia="Aptos" w:hAnsi="Verdana" w:cs="Aptos"/>
                <w:sz w:val="19"/>
                <w:szCs w:val="19"/>
              </w:rPr>
              <w:t xml:space="preserve">relocation </w:t>
            </w:r>
            <w:r w:rsidR="008846D5">
              <w:rPr>
                <w:rFonts w:ascii="Verdana" w:eastAsia="Aptos" w:hAnsi="Verdana" w:cs="Aptos"/>
                <w:sz w:val="19"/>
                <w:szCs w:val="19"/>
              </w:rPr>
              <w:t xml:space="preserve">habitat is deemed suitable by a suitably qualified and experienced </w:t>
            </w:r>
            <w:r w:rsidR="004D344D">
              <w:rPr>
                <w:rFonts w:ascii="Verdana" w:eastAsia="Aptos" w:hAnsi="Verdana" w:cs="Aptos"/>
                <w:sz w:val="19"/>
                <w:szCs w:val="19"/>
              </w:rPr>
              <w:t>freshwater ecologist.</w:t>
            </w:r>
          </w:p>
          <w:p w14:paraId="6F8C7069" w14:textId="77777777" w:rsidR="00752B99" w:rsidRDefault="00752B99" w:rsidP="004C4A5F">
            <w:pPr>
              <w:rPr>
                <w:rFonts w:ascii="Verdana" w:eastAsia="Aptos" w:hAnsi="Verdana" w:cs="Aptos"/>
                <w:sz w:val="19"/>
                <w:szCs w:val="19"/>
              </w:rPr>
            </w:pPr>
          </w:p>
          <w:p w14:paraId="38BE154A" w14:textId="0520B23D" w:rsidR="00377CCD" w:rsidRPr="00752B99" w:rsidRDefault="00752B99" w:rsidP="00752B99">
            <w:pPr>
              <w:rPr>
                <w:rFonts w:ascii="Verdana" w:eastAsia="Aptos" w:hAnsi="Verdana" w:cs="Aptos"/>
                <w:sz w:val="19"/>
                <w:szCs w:val="19"/>
              </w:rPr>
            </w:pPr>
            <w:r>
              <w:rPr>
                <w:rFonts w:ascii="Verdana" w:eastAsia="Aptos" w:hAnsi="Verdana" w:cs="Aptos"/>
                <w:sz w:val="19"/>
                <w:szCs w:val="19"/>
              </w:rPr>
              <w:t xml:space="preserve">Do the guidelines </w:t>
            </w:r>
            <w:r w:rsidR="006D7C91">
              <w:rPr>
                <w:rFonts w:ascii="Verdana" w:eastAsia="Aptos" w:hAnsi="Verdana" w:cs="Aptos"/>
                <w:sz w:val="19"/>
                <w:szCs w:val="19"/>
              </w:rPr>
              <w:t xml:space="preserve">referred to </w:t>
            </w:r>
            <w:r>
              <w:rPr>
                <w:rFonts w:ascii="Verdana" w:eastAsia="Aptos" w:hAnsi="Verdana" w:cs="Aptos"/>
                <w:sz w:val="19"/>
                <w:szCs w:val="19"/>
              </w:rPr>
              <w:t>need to be attached</w:t>
            </w:r>
            <w:r w:rsidR="0088074D">
              <w:rPr>
                <w:rFonts w:ascii="Verdana" w:eastAsia="Aptos" w:hAnsi="Verdana" w:cs="Aptos"/>
                <w:sz w:val="19"/>
                <w:szCs w:val="19"/>
              </w:rPr>
              <w:t>?</w:t>
            </w:r>
          </w:p>
        </w:tc>
      </w:tr>
      <w:tr w:rsidR="00FD58EC" w:rsidRPr="00B24346" w14:paraId="67D014C7" w14:textId="391F9201" w:rsidTr="00FD58EC">
        <w:trPr>
          <w:trHeight w:val="300"/>
        </w:trPr>
        <w:tc>
          <w:tcPr>
            <w:tcW w:w="810" w:type="dxa"/>
          </w:tcPr>
          <w:p w14:paraId="5A57A8ED" w14:textId="52249662" w:rsidR="00B24346" w:rsidRPr="00B24346" w:rsidRDefault="00B24346" w:rsidP="004C4A5F">
            <w:pPr>
              <w:rPr>
                <w:rFonts w:ascii="Verdana" w:hAnsi="Verdana"/>
                <w:sz w:val="19"/>
                <w:szCs w:val="19"/>
              </w:rPr>
            </w:pPr>
            <w:r w:rsidRPr="00B24346">
              <w:rPr>
                <w:rFonts w:ascii="Verdana" w:hAnsi="Verdana"/>
                <w:sz w:val="19"/>
                <w:szCs w:val="19"/>
              </w:rPr>
              <w:t>25.</w:t>
            </w:r>
          </w:p>
        </w:tc>
        <w:tc>
          <w:tcPr>
            <w:tcW w:w="6121" w:type="dxa"/>
          </w:tcPr>
          <w:p w14:paraId="111CC81B" w14:textId="5864B1F9"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Within 10 working days completion of works, the consent holder shall provide a record to the Canterbury Regional Council, Attention Compliance Manager (via ECinfo@ecan.govt.nz) of any fish captured and relocated. This record shall include:</w:t>
            </w:r>
          </w:p>
          <w:p w14:paraId="6CFB2BF2" w14:textId="3C722BBD"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a. The location where fish were captured;</w:t>
            </w:r>
          </w:p>
          <w:p w14:paraId="428A865B" w14:textId="0EF21730"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b. The species and number of fish captured; and</w:t>
            </w:r>
          </w:p>
          <w:p w14:paraId="7227354E" w14:textId="779FE635" w:rsidR="00B24346" w:rsidRPr="00B24346" w:rsidRDefault="00B24346" w:rsidP="004C4A5F">
            <w:pPr>
              <w:rPr>
                <w:rFonts w:ascii="Verdana" w:hAnsi="Verdana"/>
                <w:sz w:val="19"/>
                <w:szCs w:val="19"/>
              </w:rPr>
            </w:pPr>
            <w:r w:rsidRPr="00B24346">
              <w:rPr>
                <w:rFonts w:ascii="Verdana" w:eastAsia="Aptos" w:hAnsi="Verdana" w:cs="Aptos"/>
                <w:sz w:val="19"/>
                <w:szCs w:val="19"/>
              </w:rPr>
              <w:t>c. The location where fish were relocated</w:t>
            </w:r>
          </w:p>
        </w:tc>
        <w:tc>
          <w:tcPr>
            <w:tcW w:w="6804" w:type="dxa"/>
            <w:shd w:val="clear" w:color="auto" w:fill="D9F2D0" w:themeFill="accent6" w:themeFillTint="33"/>
          </w:tcPr>
          <w:p w14:paraId="76E97716" w14:textId="65E5F6E0"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0B30FB4C" w14:textId="77777777" w:rsidR="00B24346" w:rsidRPr="00A23D07" w:rsidRDefault="00B24346" w:rsidP="004C4A5F">
            <w:pPr>
              <w:rPr>
                <w:rFonts w:ascii="Verdana" w:eastAsia="Aptos" w:hAnsi="Verdana" w:cs="Aptos"/>
                <w:sz w:val="19"/>
                <w:szCs w:val="19"/>
              </w:rPr>
            </w:pPr>
          </w:p>
        </w:tc>
      </w:tr>
      <w:tr w:rsidR="00FD58EC" w:rsidRPr="00B24346" w14:paraId="5A16D348" w14:textId="26A4B66B" w:rsidTr="00FD58EC">
        <w:trPr>
          <w:trHeight w:val="300"/>
        </w:trPr>
        <w:tc>
          <w:tcPr>
            <w:tcW w:w="810" w:type="dxa"/>
          </w:tcPr>
          <w:p w14:paraId="654C0E88" w14:textId="5DBB61C6" w:rsidR="00B24346" w:rsidRPr="00B24346" w:rsidRDefault="00B24346" w:rsidP="004C4A5F">
            <w:pPr>
              <w:rPr>
                <w:rFonts w:ascii="Verdana" w:hAnsi="Verdana"/>
                <w:sz w:val="19"/>
                <w:szCs w:val="19"/>
              </w:rPr>
            </w:pPr>
          </w:p>
        </w:tc>
        <w:tc>
          <w:tcPr>
            <w:tcW w:w="6121" w:type="dxa"/>
          </w:tcPr>
          <w:p w14:paraId="6607C683" w14:textId="1FDBDE17" w:rsidR="00B24346" w:rsidRPr="00B24346" w:rsidRDefault="00B24346" w:rsidP="004C4A5F">
            <w:pPr>
              <w:rPr>
                <w:rFonts w:ascii="Verdana" w:hAnsi="Verdana"/>
                <w:sz w:val="19"/>
                <w:szCs w:val="19"/>
              </w:rPr>
            </w:pPr>
            <w:r w:rsidRPr="00B24346">
              <w:rPr>
                <w:rFonts w:ascii="Verdana" w:eastAsia="Aptos" w:hAnsi="Verdana" w:cs="Aptos"/>
                <w:b/>
                <w:bCs/>
                <w:sz w:val="19"/>
                <w:szCs w:val="19"/>
              </w:rPr>
              <w:t>Discovery of Contaminated Soil or Materials</w:t>
            </w:r>
          </w:p>
        </w:tc>
        <w:tc>
          <w:tcPr>
            <w:tcW w:w="6804" w:type="dxa"/>
          </w:tcPr>
          <w:p w14:paraId="536225DF" w14:textId="77777777" w:rsidR="00B24346" w:rsidRPr="00B24346" w:rsidRDefault="00B24346" w:rsidP="004C4A5F">
            <w:pPr>
              <w:rPr>
                <w:rFonts w:ascii="Verdana" w:hAnsi="Verdana"/>
                <w:b/>
                <w:bCs/>
                <w:sz w:val="19"/>
                <w:szCs w:val="19"/>
              </w:rPr>
            </w:pPr>
          </w:p>
        </w:tc>
        <w:tc>
          <w:tcPr>
            <w:tcW w:w="6803" w:type="dxa"/>
          </w:tcPr>
          <w:p w14:paraId="17F6E477" w14:textId="77777777" w:rsidR="00B24346" w:rsidRPr="00A23D07" w:rsidRDefault="00B24346" w:rsidP="004C4A5F">
            <w:pPr>
              <w:rPr>
                <w:rFonts w:ascii="Verdana" w:hAnsi="Verdana"/>
                <w:b/>
                <w:bCs/>
                <w:sz w:val="19"/>
                <w:szCs w:val="19"/>
              </w:rPr>
            </w:pPr>
          </w:p>
        </w:tc>
      </w:tr>
      <w:tr w:rsidR="00FD58EC" w:rsidRPr="00B24346" w14:paraId="4CA1C77C" w14:textId="092E52B7" w:rsidTr="00FD58EC">
        <w:trPr>
          <w:trHeight w:val="300"/>
        </w:trPr>
        <w:tc>
          <w:tcPr>
            <w:tcW w:w="810" w:type="dxa"/>
          </w:tcPr>
          <w:p w14:paraId="19FAA2B1" w14:textId="159E1162" w:rsidR="00B24346" w:rsidRPr="00B24346" w:rsidRDefault="00B24346" w:rsidP="004C4A5F">
            <w:pPr>
              <w:rPr>
                <w:rFonts w:ascii="Verdana" w:hAnsi="Verdana"/>
                <w:sz w:val="19"/>
                <w:szCs w:val="19"/>
              </w:rPr>
            </w:pPr>
            <w:r w:rsidRPr="00B24346">
              <w:rPr>
                <w:rFonts w:ascii="Verdana" w:hAnsi="Verdana"/>
                <w:sz w:val="19"/>
                <w:szCs w:val="19"/>
              </w:rPr>
              <w:t>26.</w:t>
            </w:r>
          </w:p>
        </w:tc>
        <w:tc>
          <w:tcPr>
            <w:tcW w:w="6121" w:type="dxa"/>
          </w:tcPr>
          <w:p w14:paraId="5C4F8FA0" w14:textId="6C5284F7"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In the event that any contaminated soil or material is uncovered by the works, a contamination discovery protocol must be implemented, including but not limited to the following steps:</w:t>
            </w:r>
          </w:p>
          <w:p w14:paraId="6A118606" w14:textId="73980EDA"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a. Earthworks within ten metres of discovered contaminant soil or material must cease immediately;</w:t>
            </w:r>
          </w:p>
          <w:p w14:paraId="56ECC9C0" w14:textId="59EF0C01"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b. All practicable steps must be taken to prevent the contaminated material becoming entrained in stormwater. Immediate steps must include, where practicable:</w:t>
            </w:r>
          </w:p>
          <w:p w14:paraId="14EE0529" w14:textId="44DA3DA1" w:rsidR="00B24346" w:rsidRPr="00B24346" w:rsidRDefault="00B24346" w:rsidP="004C4A5F">
            <w:pPr>
              <w:pStyle w:val="ListParagraph"/>
              <w:numPr>
                <w:ilvl w:val="0"/>
                <w:numId w:val="8"/>
              </w:numPr>
              <w:rPr>
                <w:rFonts w:ascii="Verdana" w:eastAsia="Aptos" w:hAnsi="Verdana" w:cs="Aptos"/>
                <w:sz w:val="19"/>
                <w:szCs w:val="19"/>
              </w:rPr>
            </w:pPr>
            <w:r w:rsidRPr="00B24346">
              <w:rPr>
                <w:rFonts w:ascii="Verdana" w:eastAsia="Aptos" w:hAnsi="Verdana" w:cs="Aptos"/>
                <w:sz w:val="19"/>
                <w:szCs w:val="19"/>
              </w:rPr>
              <w:t>Diverting any stormwater runoff from surrounding areas away from the contaminated material; and ii. Minimizing the exposure of the contaminated material, including covering the contaminants with an impervious cover;</w:t>
            </w:r>
          </w:p>
          <w:p w14:paraId="496E6CFA" w14:textId="337794B3"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 xml:space="preserve">c. Notification of the Canterbury Regional Council, Attention: Contaminated Sites </w:t>
            </w:r>
            <w:r w:rsidRPr="005966EF">
              <w:rPr>
                <w:rFonts w:ascii="Verdana" w:eastAsia="Aptos" w:hAnsi="Verdana" w:cs="Aptos"/>
                <w:color w:val="0070C0"/>
                <w:sz w:val="19"/>
                <w:szCs w:val="19"/>
                <w:u w:val="single"/>
              </w:rPr>
              <w:t>Man</w:t>
            </w:r>
            <w:r w:rsidR="005966EF">
              <w:rPr>
                <w:rFonts w:ascii="Verdana" w:eastAsia="Aptos" w:hAnsi="Verdana" w:cs="Aptos"/>
                <w:color w:val="0070C0"/>
                <w:sz w:val="19"/>
                <w:szCs w:val="19"/>
                <w:u w:val="single"/>
              </w:rPr>
              <w:t>a</w:t>
            </w:r>
            <w:r w:rsidRPr="005966EF">
              <w:rPr>
                <w:rFonts w:ascii="Verdana" w:eastAsia="Aptos" w:hAnsi="Verdana" w:cs="Aptos"/>
                <w:color w:val="0070C0"/>
                <w:sz w:val="19"/>
                <w:szCs w:val="19"/>
                <w:u w:val="single"/>
              </w:rPr>
              <w:t>ger</w:t>
            </w:r>
            <w:r w:rsidRPr="00B24346">
              <w:rPr>
                <w:rFonts w:ascii="Verdana" w:eastAsia="Aptos" w:hAnsi="Verdana" w:cs="Aptos"/>
                <w:sz w:val="19"/>
                <w:szCs w:val="19"/>
              </w:rPr>
              <w:t>, within 24 hours of the discovery;</w:t>
            </w:r>
          </w:p>
          <w:p w14:paraId="03FC7125" w14:textId="1C178109"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d. Earthworks within ten metres of discovered contaminant soil or material must not recommence until a</w:t>
            </w:r>
            <w:r w:rsidRPr="00B24346">
              <w:rPr>
                <w:rFonts w:ascii="Arial" w:eastAsia="Aptos" w:hAnsi="Arial" w:cs="Arial"/>
                <w:sz w:val="19"/>
                <w:szCs w:val="19"/>
              </w:rPr>
              <w:t> </w:t>
            </w:r>
            <w:r w:rsidRPr="00B24346">
              <w:rPr>
                <w:rFonts w:ascii="Verdana" w:eastAsia="Aptos" w:hAnsi="Verdana" w:cs="Aptos"/>
                <w:sz w:val="19"/>
                <w:szCs w:val="19"/>
              </w:rPr>
              <w:t>suitably</w:t>
            </w:r>
            <w:r w:rsidRPr="00B24346">
              <w:rPr>
                <w:rFonts w:ascii="Arial" w:eastAsia="Aptos" w:hAnsi="Arial" w:cs="Arial"/>
                <w:sz w:val="19"/>
                <w:szCs w:val="19"/>
              </w:rPr>
              <w:t> </w:t>
            </w:r>
            <w:r w:rsidRPr="00B24346">
              <w:rPr>
                <w:rFonts w:ascii="Verdana" w:eastAsia="Aptos" w:hAnsi="Verdana" w:cs="Aptos"/>
                <w:sz w:val="19"/>
                <w:szCs w:val="19"/>
              </w:rPr>
              <w:t>qualified and experienced contaminated land practitioner (SQEP) confirms to Canterbury Regional Council,</w:t>
            </w:r>
            <w:r w:rsidRPr="00B24346">
              <w:rPr>
                <w:rFonts w:ascii="Arial" w:eastAsia="Aptos" w:hAnsi="Arial" w:cs="Arial"/>
                <w:sz w:val="19"/>
                <w:szCs w:val="19"/>
              </w:rPr>
              <w:t> </w:t>
            </w:r>
            <w:r w:rsidRPr="00B24346">
              <w:rPr>
                <w:rFonts w:ascii="Verdana" w:eastAsia="Aptos" w:hAnsi="Verdana" w:cs="Aptos"/>
                <w:sz w:val="19"/>
                <w:szCs w:val="19"/>
              </w:rPr>
              <w:t>Attention: Compliance Manager, that continuing works does not represent a significant risk to the environment;</w:t>
            </w:r>
          </w:p>
          <w:p w14:paraId="61497C76" w14:textId="09C5F397" w:rsidR="00B24346" w:rsidRPr="00B24346" w:rsidRDefault="00B24346" w:rsidP="004C4A5F">
            <w:pPr>
              <w:rPr>
                <w:rFonts w:ascii="Verdana" w:hAnsi="Verdana"/>
                <w:sz w:val="19"/>
                <w:szCs w:val="19"/>
              </w:rPr>
            </w:pPr>
            <w:r w:rsidRPr="00B24346">
              <w:rPr>
                <w:rFonts w:ascii="Verdana" w:eastAsia="Aptos" w:hAnsi="Verdana" w:cs="Aptos"/>
                <w:b/>
                <w:bCs/>
                <w:sz w:val="19"/>
                <w:szCs w:val="19"/>
                <w:u w:val="single"/>
              </w:rPr>
              <w:t>e.</w:t>
            </w:r>
            <w:r w:rsidRPr="00B24346">
              <w:rPr>
                <w:rFonts w:ascii="Verdana" w:eastAsia="Aptos" w:hAnsi="Verdana" w:cs="Aptos"/>
                <w:sz w:val="19"/>
                <w:szCs w:val="19"/>
              </w:rPr>
              <w:t xml:space="preserve"> All records and documentation associated with the discovery must be kept and copies must be provided to the Canterbury Regional Council upon request.</w:t>
            </w:r>
          </w:p>
        </w:tc>
        <w:tc>
          <w:tcPr>
            <w:tcW w:w="6804" w:type="dxa"/>
            <w:shd w:val="clear" w:color="auto" w:fill="D9F2D0" w:themeFill="accent6" w:themeFillTint="33"/>
          </w:tcPr>
          <w:p w14:paraId="769FDCF3" w14:textId="423CDA86"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2A91F51A" w14:textId="201A38C6" w:rsidR="00B24346" w:rsidRDefault="0088074D" w:rsidP="004C4A5F">
            <w:pPr>
              <w:rPr>
                <w:rFonts w:ascii="Verdana" w:eastAsia="Aptos" w:hAnsi="Verdana" w:cs="Aptos"/>
                <w:sz w:val="19"/>
                <w:szCs w:val="19"/>
              </w:rPr>
            </w:pPr>
            <w:r>
              <w:rPr>
                <w:rFonts w:ascii="Verdana" w:eastAsia="Aptos" w:hAnsi="Verdana" w:cs="Aptos"/>
                <w:sz w:val="19"/>
                <w:szCs w:val="19"/>
              </w:rPr>
              <w:t xml:space="preserve">Please fix the formatting in </w:t>
            </w:r>
            <w:r w:rsidR="00D3793A">
              <w:rPr>
                <w:rFonts w:ascii="Verdana" w:eastAsia="Aptos" w:hAnsi="Verdana" w:cs="Aptos"/>
                <w:sz w:val="19"/>
                <w:szCs w:val="19"/>
              </w:rPr>
              <w:t>b. i.</w:t>
            </w:r>
            <w:r w:rsidR="006D7C91">
              <w:rPr>
                <w:rFonts w:ascii="Verdana" w:eastAsia="Aptos" w:hAnsi="Verdana" w:cs="Aptos"/>
                <w:sz w:val="19"/>
                <w:szCs w:val="19"/>
              </w:rPr>
              <w:t xml:space="preserve"> b i and b ii run together</w:t>
            </w:r>
          </w:p>
          <w:p w14:paraId="60C5FE75" w14:textId="77777777" w:rsidR="0096348E" w:rsidRDefault="0096348E" w:rsidP="004C4A5F">
            <w:pPr>
              <w:rPr>
                <w:rFonts w:ascii="Verdana" w:eastAsia="Aptos" w:hAnsi="Verdana" w:cs="Aptos"/>
                <w:sz w:val="19"/>
                <w:szCs w:val="19"/>
              </w:rPr>
            </w:pPr>
          </w:p>
          <w:p w14:paraId="5127F32C" w14:textId="18E0A019" w:rsidR="0096348E" w:rsidRPr="00A23D07" w:rsidRDefault="0096348E" w:rsidP="004C4A5F">
            <w:pPr>
              <w:rPr>
                <w:rFonts w:ascii="Verdana" w:eastAsia="Aptos" w:hAnsi="Verdana" w:cs="Aptos"/>
                <w:sz w:val="19"/>
                <w:szCs w:val="19"/>
              </w:rPr>
            </w:pPr>
            <w:r>
              <w:rPr>
                <w:rFonts w:ascii="Verdana" w:eastAsia="Aptos" w:hAnsi="Verdana" w:cs="Aptos"/>
                <w:sz w:val="19"/>
                <w:szCs w:val="19"/>
              </w:rPr>
              <w:t xml:space="preserve">Clauses </w:t>
            </w:r>
            <w:r w:rsidR="005966EF">
              <w:rPr>
                <w:rFonts w:ascii="Verdana" w:eastAsia="Aptos" w:hAnsi="Verdana" w:cs="Aptos"/>
                <w:sz w:val="19"/>
                <w:szCs w:val="19"/>
              </w:rPr>
              <w:t xml:space="preserve">d and e </w:t>
            </w:r>
            <w:r w:rsidR="00D84F96">
              <w:rPr>
                <w:rFonts w:ascii="Verdana" w:eastAsia="Aptos" w:hAnsi="Verdana" w:cs="Aptos"/>
                <w:sz w:val="19"/>
                <w:szCs w:val="19"/>
              </w:rPr>
              <w:t xml:space="preserve">would seem to be a second limb to the condition rather than part of the </w:t>
            </w:r>
            <w:r w:rsidR="00D4349D">
              <w:rPr>
                <w:rFonts w:ascii="Verdana" w:eastAsia="Aptos" w:hAnsi="Verdana" w:cs="Aptos"/>
                <w:sz w:val="19"/>
                <w:szCs w:val="19"/>
              </w:rPr>
              <w:t>list of steps to be taken in the event of discover of contaminated soil.</w:t>
            </w:r>
            <w:r w:rsidR="00FC4D66">
              <w:rPr>
                <w:rFonts w:ascii="Verdana" w:eastAsia="Aptos" w:hAnsi="Verdana" w:cs="Aptos"/>
                <w:sz w:val="19"/>
                <w:szCs w:val="19"/>
              </w:rPr>
              <w:t xml:space="preserve"> Please revise.</w:t>
            </w:r>
          </w:p>
        </w:tc>
      </w:tr>
      <w:tr w:rsidR="00FD58EC" w:rsidRPr="00B24346" w14:paraId="281E9DB0" w14:textId="0155BE54" w:rsidTr="00FD58EC">
        <w:trPr>
          <w:trHeight w:val="300"/>
        </w:trPr>
        <w:tc>
          <w:tcPr>
            <w:tcW w:w="810" w:type="dxa"/>
          </w:tcPr>
          <w:p w14:paraId="03379D57" w14:textId="5FC6FE17" w:rsidR="00B24346" w:rsidRPr="00B24346" w:rsidRDefault="00B24346" w:rsidP="004C4A5F">
            <w:pPr>
              <w:rPr>
                <w:rFonts w:ascii="Verdana" w:hAnsi="Verdana"/>
                <w:sz w:val="19"/>
                <w:szCs w:val="19"/>
              </w:rPr>
            </w:pPr>
            <w:r w:rsidRPr="00B24346">
              <w:rPr>
                <w:rFonts w:ascii="Verdana" w:hAnsi="Verdana"/>
                <w:sz w:val="19"/>
                <w:szCs w:val="19"/>
              </w:rPr>
              <w:t>27.</w:t>
            </w:r>
          </w:p>
        </w:tc>
        <w:tc>
          <w:tcPr>
            <w:tcW w:w="6121" w:type="dxa"/>
          </w:tcPr>
          <w:p w14:paraId="2DC02FE2" w14:textId="4C13E4FD"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 xml:space="preserve">a. Any material removed from the site during the works that is potentially or confirmed as contaminated, must be disposed of at a facility authorised to receive such material. </w:t>
            </w:r>
          </w:p>
          <w:p w14:paraId="01B42010" w14:textId="1847FABB" w:rsidR="00B24346" w:rsidRPr="00B24346" w:rsidRDefault="00B24346" w:rsidP="004C4A5F">
            <w:pPr>
              <w:rPr>
                <w:rFonts w:ascii="Verdana" w:hAnsi="Verdana"/>
                <w:sz w:val="19"/>
                <w:szCs w:val="19"/>
              </w:rPr>
            </w:pPr>
            <w:r w:rsidRPr="00B24346">
              <w:rPr>
                <w:rFonts w:ascii="Verdana" w:eastAsia="Aptos" w:hAnsi="Verdana" w:cs="Aptos"/>
                <w:sz w:val="19"/>
                <w:szCs w:val="19"/>
              </w:rPr>
              <w:t>b. Disposal dockets shall be retained and provided to Canterbury Regional Council upon request, Attention: Compliance Manager (via ECinfo@ecan.govt.nz).</w:t>
            </w:r>
          </w:p>
        </w:tc>
        <w:tc>
          <w:tcPr>
            <w:tcW w:w="6804" w:type="dxa"/>
            <w:shd w:val="clear" w:color="auto" w:fill="D9F2D0" w:themeFill="accent6" w:themeFillTint="33"/>
          </w:tcPr>
          <w:p w14:paraId="75B484C4" w14:textId="7CADF20A"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51735D1A" w14:textId="5A5CFED8" w:rsidR="00B24346" w:rsidRPr="00A23D07" w:rsidRDefault="0019120D" w:rsidP="004C4A5F">
            <w:pPr>
              <w:rPr>
                <w:rFonts w:ascii="Verdana" w:eastAsia="Aptos" w:hAnsi="Verdana" w:cs="Aptos"/>
                <w:sz w:val="19"/>
                <w:szCs w:val="19"/>
              </w:rPr>
            </w:pPr>
            <w:r>
              <w:rPr>
                <w:rFonts w:ascii="Verdana" w:eastAsia="Aptos" w:hAnsi="Verdana" w:cs="Aptos"/>
                <w:sz w:val="19"/>
                <w:szCs w:val="19"/>
              </w:rPr>
              <w:t>How does this con</w:t>
            </w:r>
            <w:r w:rsidR="00DF1C11">
              <w:rPr>
                <w:rFonts w:ascii="Verdana" w:eastAsia="Aptos" w:hAnsi="Verdana" w:cs="Aptos"/>
                <w:sz w:val="19"/>
                <w:szCs w:val="19"/>
              </w:rPr>
              <w:t>dition relate to “waste materials” disposed of offsite under condition 21</w:t>
            </w:r>
            <w:r w:rsidR="00C80FA3">
              <w:rPr>
                <w:rFonts w:ascii="Verdana" w:eastAsia="Aptos" w:hAnsi="Verdana" w:cs="Aptos"/>
                <w:sz w:val="19"/>
                <w:szCs w:val="19"/>
              </w:rPr>
              <w:t xml:space="preserve"> above? Please clarify and revise condition if necessary.</w:t>
            </w:r>
          </w:p>
        </w:tc>
      </w:tr>
      <w:tr w:rsidR="00FD58EC" w:rsidRPr="00B24346" w14:paraId="71C2DB1D" w14:textId="1D28DB43" w:rsidTr="00FD58EC">
        <w:trPr>
          <w:trHeight w:val="300"/>
        </w:trPr>
        <w:tc>
          <w:tcPr>
            <w:tcW w:w="810" w:type="dxa"/>
          </w:tcPr>
          <w:p w14:paraId="50FB4E73" w14:textId="620C5586" w:rsidR="00B24346" w:rsidRPr="00B24346" w:rsidRDefault="00B24346" w:rsidP="004C4A5F">
            <w:pPr>
              <w:rPr>
                <w:rFonts w:ascii="Verdana" w:hAnsi="Verdana"/>
                <w:sz w:val="19"/>
                <w:szCs w:val="19"/>
              </w:rPr>
            </w:pPr>
          </w:p>
        </w:tc>
        <w:tc>
          <w:tcPr>
            <w:tcW w:w="6121" w:type="dxa"/>
          </w:tcPr>
          <w:p w14:paraId="034D45AC" w14:textId="547752DB" w:rsidR="00B24346" w:rsidRPr="00B24346" w:rsidRDefault="00B24346" w:rsidP="004C4A5F">
            <w:pPr>
              <w:rPr>
                <w:rFonts w:ascii="Verdana" w:eastAsia="Aptos" w:hAnsi="Verdana" w:cs="Aptos"/>
                <w:b/>
                <w:bCs/>
                <w:sz w:val="19"/>
                <w:szCs w:val="19"/>
              </w:rPr>
            </w:pPr>
            <w:r w:rsidRPr="00B24346">
              <w:rPr>
                <w:rFonts w:ascii="Verdana" w:eastAsia="Aptos" w:hAnsi="Verdana" w:cs="Aptos"/>
                <w:b/>
                <w:bCs/>
                <w:sz w:val="19"/>
                <w:szCs w:val="19"/>
              </w:rPr>
              <w:t>Spills</w:t>
            </w:r>
          </w:p>
        </w:tc>
        <w:tc>
          <w:tcPr>
            <w:tcW w:w="6804" w:type="dxa"/>
          </w:tcPr>
          <w:p w14:paraId="67D21BAF" w14:textId="77777777" w:rsidR="00B24346" w:rsidRPr="00B24346" w:rsidRDefault="00B24346" w:rsidP="004C4A5F">
            <w:pPr>
              <w:rPr>
                <w:rFonts w:ascii="Verdana" w:hAnsi="Verdana"/>
                <w:b/>
                <w:bCs/>
                <w:sz w:val="19"/>
                <w:szCs w:val="19"/>
              </w:rPr>
            </w:pPr>
          </w:p>
        </w:tc>
        <w:tc>
          <w:tcPr>
            <w:tcW w:w="6803" w:type="dxa"/>
          </w:tcPr>
          <w:p w14:paraId="437051E9" w14:textId="77777777" w:rsidR="00B24346" w:rsidRPr="00A23D07" w:rsidRDefault="00B24346" w:rsidP="004C4A5F">
            <w:pPr>
              <w:rPr>
                <w:rFonts w:ascii="Verdana" w:hAnsi="Verdana"/>
                <w:b/>
                <w:bCs/>
                <w:sz w:val="19"/>
                <w:szCs w:val="19"/>
              </w:rPr>
            </w:pPr>
          </w:p>
        </w:tc>
      </w:tr>
      <w:tr w:rsidR="00FD58EC" w:rsidRPr="00B24346" w14:paraId="6757F356" w14:textId="5FEA5178" w:rsidTr="00FD58EC">
        <w:trPr>
          <w:trHeight w:val="300"/>
        </w:trPr>
        <w:tc>
          <w:tcPr>
            <w:tcW w:w="810" w:type="dxa"/>
          </w:tcPr>
          <w:p w14:paraId="19502711" w14:textId="5AB2DDD7" w:rsidR="00B24346" w:rsidRPr="00B24346" w:rsidRDefault="00B24346" w:rsidP="004C4A5F">
            <w:pPr>
              <w:rPr>
                <w:rFonts w:ascii="Verdana" w:hAnsi="Verdana"/>
                <w:sz w:val="19"/>
                <w:szCs w:val="19"/>
              </w:rPr>
            </w:pPr>
            <w:r w:rsidRPr="00B24346">
              <w:rPr>
                <w:rFonts w:ascii="Verdana" w:hAnsi="Verdana"/>
                <w:sz w:val="19"/>
                <w:szCs w:val="19"/>
              </w:rPr>
              <w:t>28.</w:t>
            </w:r>
          </w:p>
        </w:tc>
        <w:tc>
          <w:tcPr>
            <w:tcW w:w="6121" w:type="dxa"/>
          </w:tcPr>
          <w:p w14:paraId="648899B7" w14:textId="6F5772E6"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All practicable</w:t>
            </w:r>
            <w:r w:rsidRPr="00B24346">
              <w:rPr>
                <w:rFonts w:ascii="Arial" w:eastAsia="Aptos" w:hAnsi="Arial" w:cs="Arial"/>
                <w:sz w:val="19"/>
                <w:szCs w:val="19"/>
              </w:rPr>
              <w:t> </w:t>
            </w:r>
            <w:r w:rsidRPr="00B24346">
              <w:rPr>
                <w:rFonts w:ascii="Verdana" w:eastAsia="Aptos" w:hAnsi="Verdana" w:cs="Aptos"/>
                <w:sz w:val="19"/>
                <w:szCs w:val="19"/>
              </w:rPr>
              <w:t>measures must be taken to avoid spills of fuel or any other hazardous substances within the site. These measures must include:</w:t>
            </w:r>
            <w:r w:rsidRPr="00B24346">
              <w:rPr>
                <w:rFonts w:ascii="Arial" w:eastAsia="Aptos" w:hAnsi="Arial" w:cs="Arial"/>
                <w:sz w:val="19"/>
                <w:szCs w:val="19"/>
              </w:rPr>
              <w:t> </w:t>
            </w:r>
          </w:p>
          <w:p w14:paraId="30255AAD" w14:textId="591F736A"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a. Refuelling of machinery and vehicles must not occur within 20 metres of:</w:t>
            </w:r>
          </w:p>
          <w:p w14:paraId="5C10FA13" w14:textId="77777777" w:rsidR="00B24346" w:rsidRPr="00B24346" w:rsidRDefault="00B24346" w:rsidP="004C4A5F">
            <w:pPr>
              <w:pStyle w:val="ListParagraph"/>
              <w:numPr>
                <w:ilvl w:val="0"/>
                <w:numId w:val="9"/>
              </w:numPr>
              <w:rPr>
                <w:rFonts w:ascii="Verdana" w:eastAsia="Aptos" w:hAnsi="Verdana" w:cs="Aptos"/>
                <w:sz w:val="19"/>
                <w:szCs w:val="19"/>
              </w:rPr>
            </w:pPr>
            <w:r w:rsidRPr="00B24346">
              <w:rPr>
                <w:rFonts w:ascii="Verdana" w:eastAsia="Aptos" w:hAnsi="Verdana" w:cs="Aptos"/>
                <w:sz w:val="19"/>
                <w:szCs w:val="19"/>
              </w:rPr>
              <w:t>open excavations;</w:t>
            </w:r>
          </w:p>
          <w:p w14:paraId="32C6E6BE" w14:textId="77777777" w:rsidR="00B24346" w:rsidRPr="00B24346" w:rsidRDefault="00B24346" w:rsidP="004C4A5F">
            <w:pPr>
              <w:pStyle w:val="ListParagraph"/>
              <w:numPr>
                <w:ilvl w:val="0"/>
                <w:numId w:val="9"/>
              </w:numPr>
              <w:rPr>
                <w:rFonts w:ascii="Verdana" w:eastAsia="Aptos" w:hAnsi="Verdana" w:cs="Aptos"/>
                <w:sz w:val="19"/>
                <w:szCs w:val="19"/>
              </w:rPr>
            </w:pPr>
            <w:r w:rsidRPr="00B24346">
              <w:rPr>
                <w:rFonts w:ascii="Verdana" w:eastAsia="Aptos" w:hAnsi="Verdana" w:cs="Aptos"/>
                <w:sz w:val="19"/>
                <w:szCs w:val="19"/>
              </w:rPr>
              <w:t>exposed groundwater; and</w:t>
            </w:r>
          </w:p>
          <w:p w14:paraId="27ED6ABD" w14:textId="58FB10F8" w:rsidR="00B24346" w:rsidRPr="00B24346" w:rsidRDefault="00B24346" w:rsidP="004C4A5F">
            <w:pPr>
              <w:pStyle w:val="ListParagraph"/>
              <w:numPr>
                <w:ilvl w:val="0"/>
                <w:numId w:val="9"/>
              </w:numPr>
              <w:rPr>
                <w:rFonts w:ascii="Verdana" w:eastAsia="Aptos" w:hAnsi="Verdana" w:cs="Aptos"/>
                <w:sz w:val="19"/>
                <w:szCs w:val="19"/>
              </w:rPr>
            </w:pPr>
            <w:r w:rsidRPr="00B24346">
              <w:rPr>
                <w:rFonts w:ascii="Verdana" w:eastAsia="Aptos" w:hAnsi="Verdana" w:cs="Aptos"/>
                <w:sz w:val="19"/>
                <w:szCs w:val="19"/>
              </w:rPr>
              <w:t>stormwater devices.</w:t>
            </w:r>
          </w:p>
          <w:p w14:paraId="0800F64F" w14:textId="1DE1833C"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lastRenderedPageBreak/>
              <w:t>b. A spill kit must be kept on site that is capable of absorbing the quantity of oil and petroleum products that may be spilt on site at any one time, remains on site at all times.</w:t>
            </w:r>
          </w:p>
          <w:p w14:paraId="299AF565" w14:textId="3ECB9443"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c. In the event of a spill of fuel or any other hazardous substance, the spill must be cleaned up as soon as practicable, the stormwater system must be inspected and cleaned, and measures taken to prevent a recurrence;</w:t>
            </w:r>
          </w:p>
          <w:p w14:paraId="736D0415" w14:textId="2F437FBD"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d. The Canterbury Regional Council, Attention: Compliance Manager, must be informed within 24 hours of a spill event exceeding five litres and the following information provided:</w:t>
            </w:r>
          </w:p>
          <w:p w14:paraId="314DB579" w14:textId="77777777" w:rsidR="00B24346" w:rsidRPr="00B24346" w:rsidRDefault="00B24346" w:rsidP="004C4A5F">
            <w:pPr>
              <w:pStyle w:val="ListParagraph"/>
              <w:numPr>
                <w:ilvl w:val="0"/>
                <w:numId w:val="10"/>
              </w:numPr>
              <w:rPr>
                <w:rFonts w:ascii="Verdana" w:eastAsia="Aptos" w:hAnsi="Verdana" w:cs="Aptos"/>
                <w:sz w:val="19"/>
                <w:szCs w:val="19"/>
              </w:rPr>
            </w:pPr>
            <w:r w:rsidRPr="00B24346">
              <w:rPr>
                <w:rFonts w:ascii="Verdana" w:eastAsia="Aptos" w:hAnsi="Verdana" w:cs="Aptos"/>
                <w:sz w:val="19"/>
                <w:szCs w:val="19"/>
              </w:rPr>
              <w:t>The date, time, location and estimated volume of the spill;</w:t>
            </w:r>
          </w:p>
          <w:p w14:paraId="04962E52" w14:textId="77777777" w:rsidR="00B24346" w:rsidRPr="00B24346" w:rsidRDefault="00B24346" w:rsidP="004C4A5F">
            <w:pPr>
              <w:pStyle w:val="ListParagraph"/>
              <w:numPr>
                <w:ilvl w:val="0"/>
                <w:numId w:val="10"/>
              </w:numPr>
              <w:rPr>
                <w:rFonts w:ascii="Verdana" w:eastAsia="Aptos" w:hAnsi="Verdana" w:cs="Aptos"/>
                <w:sz w:val="19"/>
                <w:szCs w:val="19"/>
              </w:rPr>
            </w:pPr>
            <w:r w:rsidRPr="00B24346">
              <w:rPr>
                <w:rFonts w:ascii="Verdana" w:eastAsia="Aptos" w:hAnsi="Verdana" w:cs="Aptos"/>
                <w:sz w:val="19"/>
                <w:szCs w:val="19"/>
              </w:rPr>
              <w:t>The cause of the spill;</w:t>
            </w:r>
          </w:p>
          <w:p w14:paraId="38F1CD18" w14:textId="77777777" w:rsidR="00B24346" w:rsidRPr="00B24346" w:rsidRDefault="00B24346" w:rsidP="004C4A5F">
            <w:pPr>
              <w:pStyle w:val="ListParagraph"/>
              <w:numPr>
                <w:ilvl w:val="0"/>
                <w:numId w:val="10"/>
              </w:numPr>
              <w:rPr>
                <w:rFonts w:ascii="Verdana" w:eastAsia="Aptos" w:hAnsi="Verdana" w:cs="Aptos"/>
                <w:sz w:val="19"/>
                <w:szCs w:val="19"/>
              </w:rPr>
            </w:pPr>
            <w:r w:rsidRPr="00B24346">
              <w:rPr>
                <w:rFonts w:ascii="Verdana" w:eastAsia="Aptos" w:hAnsi="Verdana" w:cs="Aptos"/>
                <w:sz w:val="19"/>
                <w:szCs w:val="19"/>
              </w:rPr>
              <w:t>The type of hazardous substance(s) spilled;</w:t>
            </w:r>
          </w:p>
          <w:p w14:paraId="7A68BD02" w14:textId="77777777" w:rsidR="00B24346" w:rsidRPr="00B24346" w:rsidRDefault="00B24346" w:rsidP="004C4A5F">
            <w:pPr>
              <w:pStyle w:val="ListParagraph"/>
              <w:numPr>
                <w:ilvl w:val="0"/>
                <w:numId w:val="10"/>
              </w:numPr>
              <w:rPr>
                <w:rFonts w:ascii="Verdana" w:eastAsia="Aptos" w:hAnsi="Verdana" w:cs="Aptos"/>
                <w:sz w:val="19"/>
                <w:szCs w:val="19"/>
              </w:rPr>
            </w:pPr>
            <w:r w:rsidRPr="00B24346">
              <w:rPr>
                <w:rFonts w:ascii="Verdana" w:eastAsia="Aptos" w:hAnsi="Verdana" w:cs="Aptos"/>
                <w:sz w:val="19"/>
                <w:szCs w:val="19"/>
              </w:rPr>
              <w:t>Clean up procedures undertaken;</w:t>
            </w:r>
          </w:p>
          <w:p w14:paraId="05FB7F1F" w14:textId="77777777" w:rsidR="00B24346" w:rsidRPr="00B24346" w:rsidRDefault="00B24346" w:rsidP="004C4A5F">
            <w:pPr>
              <w:pStyle w:val="ListParagraph"/>
              <w:numPr>
                <w:ilvl w:val="0"/>
                <w:numId w:val="10"/>
              </w:numPr>
              <w:rPr>
                <w:rFonts w:ascii="Verdana" w:eastAsia="Aptos" w:hAnsi="Verdana" w:cs="Aptos"/>
                <w:sz w:val="19"/>
                <w:szCs w:val="19"/>
              </w:rPr>
            </w:pPr>
            <w:r w:rsidRPr="00B24346">
              <w:rPr>
                <w:rFonts w:ascii="Verdana" w:eastAsia="Aptos" w:hAnsi="Verdana" w:cs="Aptos"/>
                <w:sz w:val="19"/>
                <w:szCs w:val="19"/>
              </w:rPr>
              <w:t>Details of the steps taken to control and remediate the effects of the spill on the receiving environment;</w:t>
            </w:r>
          </w:p>
          <w:p w14:paraId="621B5551" w14:textId="244FC36D" w:rsidR="00B24346" w:rsidRPr="00B24346" w:rsidRDefault="00B24346" w:rsidP="004C4A5F">
            <w:pPr>
              <w:pStyle w:val="ListParagraph"/>
              <w:numPr>
                <w:ilvl w:val="0"/>
                <w:numId w:val="10"/>
              </w:numPr>
              <w:rPr>
                <w:rFonts w:ascii="Verdana" w:eastAsia="Aptos" w:hAnsi="Verdana" w:cs="Aptos"/>
                <w:sz w:val="19"/>
                <w:szCs w:val="19"/>
              </w:rPr>
            </w:pPr>
            <w:r w:rsidRPr="00B24346">
              <w:rPr>
                <w:rFonts w:ascii="Verdana" w:eastAsia="Aptos" w:hAnsi="Verdana" w:cs="Aptos"/>
                <w:sz w:val="19"/>
                <w:szCs w:val="19"/>
              </w:rPr>
              <w:t>An assessment of any potential effect of the spill; and</w:t>
            </w:r>
          </w:p>
          <w:p w14:paraId="220A31A6" w14:textId="7078810E" w:rsidR="00B24346" w:rsidRPr="00B24346" w:rsidRDefault="00B24346" w:rsidP="004C4A5F">
            <w:pPr>
              <w:pStyle w:val="ListParagraph"/>
              <w:numPr>
                <w:ilvl w:val="0"/>
                <w:numId w:val="10"/>
              </w:numPr>
              <w:rPr>
                <w:rFonts w:ascii="Verdana" w:eastAsia="Aptos" w:hAnsi="Verdana" w:cs="Aptos"/>
                <w:sz w:val="19"/>
                <w:szCs w:val="19"/>
              </w:rPr>
            </w:pPr>
            <w:r w:rsidRPr="00B24346">
              <w:rPr>
                <w:rFonts w:ascii="Verdana" w:eastAsia="Aptos" w:hAnsi="Verdana" w:cs="Aptos"/>
                <w:sz w:val="19"/>
                <w:szCs w:val="19"/>
              </w:rPr>
              <w:t>Measures to be undertaken to prevent a recurrence.</w:t>
            </w:r>
          </w:p>
          <w:p w14:paraId="457CD650" w14:textId="60614423" w:rsidR="00B24346" w:rsidRPr="00B24346" w:rsidRDefault="00B24346" w:rsidP="004C4A5F">
            <w:pPr>
              <w:rPr>
                <w:rFonts w:ascii="Verdana" w:eastAsia="Aptos" w:hAnsi="Verdana" w:cs="Aptos"/>
                <w:sz w:val="19"/>
                <w:szCs w:val="19"/>
              </w:rPr>
            </w:pPr>
          </w:p>
        </w:tc>
        <w:tc>
          <w:tcPr>
            <w:tcW w:w="6804" w:type="dxa"/>
            <w:shd w:val="clear" w:color="auto" w:fill="D9F2D0" w:themeFill="accent6" w:themeFillTint="33"/>
          </w:tcPr>
          <w:p w14:paraId="2069BF57" w14:textId="71D067C8" w:rsidR="00B24346" w:rsidRPr="00B24346" w:rsidRDefault="00B24346" w:rsidP="004C4A5F">
            <w:pPr>
              <w:rPr>
                <w:rFonts w:ascii="Verdana" w:eastAsia="Aptos" w:hAnsi="Verdana" w:cs="Aptos"/>
                <w:b/>
                <w:bCs/>
                <w:sz w:val="19"/>
                <w:szCs w:val="19"/>
              </w:rPr>
            </w:pPr>
            <w:r w:rsidRPr="00B24346">
              <w:rPr>
                <w:rFonts w:ascii="Verdana" w:eastAsia="Aptos" w:hAnsi="Verdana" w:cs="Aptos"/>
                <w:sz w:val="19"/>
                <w:szCs w:val="19"/>
              </w:rPr>
              <w:lastRenderedPageBreak/>
              <w:t>Condition wording agreed between NTP and CRC.</w:t>
            </w:r>
          </w:p>
        </w:tc>
        <w:tc>
          <w:tcPr>
            <w:tcW w:w="6803" w:type="dxa"/>
          </w:tcPr>
          <w:p w14:paraId="0F10BA3E" w14:textId="4ED1BE2D" w:rsidR="00B24346" w:rsidRDefault="00CD589B" w:rsidP="004C4A5F">
            <w:pPr>
              <w:rPr>
                <w:rFonts w:ascii="Verdana" w:eastAsia="Aptos" w:hAnsi="Verdana" w:cs="Aptos"/>
                <w:sz w:val="19"/>
                <w:szCs w:val="19"/>
              </w:rPr>
            </w:pPr>
            <w:r>
              <w:rPr>
                <w:rFonts w:ascii="Verdana" w:eastAsia="Aptos" w:hAnsi="Verdana" w:cs="Aptos"/>
                <w:sz w:val="19"/>
                <w:szCs w:val="19"/>
              </w:rPr>
              <w:t>Revise a</w:t>
            </w:r>
            <w:r w:rsidR="00160CEB">
              <w:rPr>
                <w:rFonts w:ascii="Verdana" w:eastAsia="Aptos" w:hAnsi="Verdana" w:cs="Aptos"/>
                <w:sz w:val="19"/>
                <w:szCs w:val="19"/>
              </w:rPr>
              <w:t>.</w:t>
            </w:r>
            <w:r>
              <w:rPr>
                <w:rFonts w:ascii="Verdana" w:eastAsia="Aptos" w:hAnsi="Verdana" w:cs="Aptos"/>
                <w:sz w:val="19"/>
                <w:szCs w:val="19"/>
              </w:rPr>
              <w:t xml:space="preserve"> as follows:</w:t>
            </w:r>
          </w:p>
          <w:p w14:paraId="1A2E9735" w14:textId="77777777" w:rsidR="00CD589B" w:rsidRDefault="00CD589B" w:rsidP="004C4A5F">
            <w:pPr>
              <w:rPr>
                <w:rFonts w:ascii="Verdana" w:eastAsia="Aptos" w:hAnsi="Verdana" w:cs="Aptos"/>
                <w:sz w:val="19"/>
                <w:szCs w:val="19"/>
              </w:rPr>
            </w:pPr>
          </w:p>
          <w:p w14:paraId="22CA4FAC" w14:textId="68EFB3CD" w:rsidR="00CD589B" w:rsidRPr="00160CEB" w:rsidRDefault="00CD589B" w:rsidP="00160CEB">
            <w:pPr>
              <w:pStyle w:val="ListParagraph"/>
              <w:numPr>
                <w:ilvl w:val="0"/>
                <w:numId w:val="23"/>
              </w:numPr>
              <w:rPr>
                <w:rFonts w:ascii="Verdana" w:eastAsia="Aptos" w:hAnsi="Verdana" w:cs="Aptos"/>
                <w:sz w:val="19"/>
                <w:szCs w:val="19"/>
              </w:rPr>
            </w:pPr>
            <w:r w:rsidRPr="00160CEB">
              <w:rPr>
                <w:rFonts w:ascii="Verdana" w:eastAsia="Aptos" w:hAnsi="Verdana" w:cs="Aptos"/>
                <w:sz w:val="19"/>
                <w:szCs w:val="19"/>
              </w:rPr>
              <w:t>Refuelling</w:t>
            </w:r>
            <w:r w:rsidRPr="00160CEB">
              <w:rPr>
                <w:rFonts w:ascii="Verdana" w:eastAsia="Aptos" w:hAnsi="Verdana" w:cs="Aptos"/>
                <w:color w:val="0070C0"/>
                <w:sz w:val="19"/>
                <w:szCs w:val="19"/>
                <w:u w:val="single"/>
              </w:rPr>
              <w:t xml:space="preserve"> or maintenance</w:t>
            </w:r>
            <w:r w:rsidRPr="00160CEB">
              <w:rPr>
                <w:rFonts w:ascii="Verdana" w:eastAsia="Aptos" w:hAnsi="Verdana" w:cs="Aptos"/>
                <w:sz w:val="19"/>
                <w:szCs w:val="19"/>
              </w:rPr>
              <w:t xml:space="preserve"> of machinery and vehicles must not occur within 20 metres of:</w:t>
            </w:r>
          </w:p>
          <w:p w14:paraId="58997EE4" w14:textId="77777777" w:rsidR="00CD589B" w:rsidRDefault="00CD589B" w:rsidP="004C4A5F">
            <w:pPr>
              <w:rPr>
                <w:rFonts w:ascii="Verdana" w:eastAsia="Aptos" w:hAnsi="Verdana" w:cs="Aptos"/>
                <w:sz w:val="19"/>
                <w:szCs w:val="19"/>
              </w:rPr>
            </w:pPr>
          </w:p>
          <w:p w14:paraId="161731A7" w14:textId="77777777" w:rsidR="00160CEB" w:rsidRDefault="00160CEB" w:rsidP="004C4A5F">
            <w:pPr>
              <w:rPr>
                <w:rFonts w:ascii="Verdana" w:eastAsia="Aptos" w:hAnsi="Verdana" w:cs="Aptos"/>
                <w:sz w:val="19"/>
                <w:szCs w:val="19"/>
              </w:rPr>
            </w:pPr>
            <w:r>
              <w:rPr>
                <w:rFonts w:ascii="Verdana" w:eastAsia="Aptos" w:hAnsi="Verdana" w:cs="Aptos"/>
                <w:sz w:val="19"/>
                <w:szCs w:val="19"/>
              </w:rPr>
              <w:t>Revise b. as follows:</w:t>
            </w:r>
          </w:p>
          <w:p w14:paraId="3B44516B" w14:textId="0D9AE5C6" w:rsidR="00160CEB" w:rsidRPr="00160CEB" w:rsidRDefault="00160CEB" w:rsidP="00160CEB">
            <w:pPr>
              <w:pStyle w:val="ListParagraph"/>
              <w:numPr>
                <w:ilvl w:val="0"/>
                <w:numId w:val="23"/>
              </w:numPr>
              <w:rPr>
                <w:rFonts w:ascii="Verdana" w:eastAsia="Aptos" w:hAnsi="Verdana" w:cs="Aptos"/>
                <w:sz w:val="19"/>
                <w:szCs w:val="19"/>
              </w:rPr>
            </w:pPr>
            <w:r w:rsidRPr="00160CEB">
              <w:rPr>
                <w:rFonts w:ascii="Verdana" w:eastAsia="Aptos" w:hAnsi="Verdana" w:cs="Aptos"/>
                <w:sz w:val="19"/>
                <w:szCs w:val="19"/>
              </w:rPr>
              <w:t xml:space="preserve">A spill kit must be kept on site that is capable of absorbing the quantity of oil and petroleum products that may be spilt </w:t>
            </w:r>
            <w:r w:rsidRPr="00160CEB">
              <w:rPr>
                <w:rFonts w:ascii="Verdana" w:eastAsia="Aptos" w:hAnsi="Verdana" w:cs="Aptos"/>
                <w:sz w:val="19"/>
                <w:szCs w:val="19"/>
              </w:rPr>
              <w:lastRenderedPageBreak/>
              <w:t xml:space="preserve">on site at any one time, </w:t>
            </w:r>
            <w:r w:rsidRPr="00611BD0">
              <w:rPr>
                <w:rFonts w:ascii="Verdana" w:eastAsia="Aptos" w:hAnsi="Verdana" w:cs="Aptos"/>
                <w:color w:val="0070C0"/>
                <w:sz w:val="19"/>
                <w:szCs w:val="19"/>
                <w:u w:val="single"/>
              </w:rPr>
              <w:t>and must remain</w:t>
            </w:r>
            <w:r w:rsidRPr="00160CEB">
              <w:rPr>
                <w:rFonts w:ascii="Verdana" w:eastAsia="Aptos" w:hAnsi="Verdana" w:cs="Aptos"/>
                <w:strike/>
                <w:color w:val="0070C0"/>
                <w:sz w:val="19"/>
                <w:szCs w:val="19"/>
              </w:rPr>
              <w:t>remains</w:t>
            </w:r>
            <w:r w:rsidRPr="00160CEB">
              <w:rPr>
                <w:rFonts w:ascii="Verdana" w:eastAsia="Aptos" w:hAnsi="Verdana" w:cs="Aptos"/>
                <w:sz w:val="19"/>
                <w:szCs w:val="19"/>
              </w:rPr>
              <w:t xml:space="preserve"> on site at all times.</w:t>
            </w:r>
          </w:p>
        </w:tc>
      </w:tr>
      <w:tr w:rsidR="00FD58EC" w:rsidRPr="00B24346" w14:paraId="455E2DEA" w14:textId="5B84E852" w:rsidTr="00FD58EC">
        <w:trPr>
          <w:trHeight w:val="300"/>
        </w:trPr>
        <w:tc>
          <w:tcPr>
            <w:tcW w:w="810" w:type="dxa"/>
          </w:tcPr>
          <w:p w14:paraId="7F96066F" w14:textId="60B0C8B5" w:rsidR="00B24346" w:rsidRPr="00B24346" w:rsidRDefault="00B24346" w:rsidP="004C4A5F">
            <w:pPr>
              <w:rPr>
                <w:rFonts w:ascii="Verdana" w:hAnsi="Verdana"/>
                <w:sz w:val="19"/>
                <w:szCs w:val="19"/>
              </w:rPr>
            </w:pPr>
          </w:p>
        </w:tc>
        <w:tc>
          <w:tcPr>
            <w:tcW w:w="6121" w:type="dxa"/>
          </w:tcPr>
          <w:p w14:paraId="7CA62981" w14:textId="0BE8B501" w:rsidR="00B24346" w:rsidRPr="00B24346" w:rsidRDefault="00B24346" w:rsidP="004C4A5F">
            <w:pPr>
              <w:rPr>
                <w:rFonts w:ascii="Verdana" w:eastAsia="Aptos" w:hAnsi="Verdana" w:cs="Aptos"/>
                <w:b/>
                <w:bCs/>
                <w:sz w:val="19"/>
                <w:szCs w:val="19"/>
              </w:rPr>
            </w:pPr>
            <w:r w:rsidRPr="00B24346">
              <w:rPr>
                <w:rFonts w:ascii="Verdana" w:eastAsia="Aptos" w:hAnsi="Verdana" w:cs="Aptos"/>
                <w:b/>
                <w:bCs/>
                <w:sz w:val="19"/>
                <w:szCs w:val="19"/>
              </w:rPr>
              <w:t>Artesian Aquifer Interception</w:t>
            </w:r>
          </w:p>
        </w:tc>
        <w:tc>
          <w:tcPr>
            <w:tcW w:w="6804" w:type="dxa"/>
          </w:tcPr>
          <w:p w14:paraId="18A1D9EE" w14:textId="77777777" w:rsidR="00B24346" w:rsidRPr="00B24346" w:rsidRDefault="00B24346" w:rsidP="004C4A5F">
            <w:pPr>
              <w:rPr>
                <w:rFonts w:ascii="Verdana" w:hAnsi="Verdana"/>
                <w:b/>
                <w:bCs/>
                <w:sz w:val="19"/>
                <w:szCs w:val="19"/>
              </w:rPr>
            </w:pPr>
          </w:p>
        </w:tc>
        <w:tc>
          <w:tcPr>
            <w:tcW w:w="6803" w:type="dxa"/>
          </w:tcPr>
          <w:p w14:paraId="14D1761F" w14:textId="77777777" w:rsidR="00B24346" w:rsidRPr="00A23D07" w:rsidRDefault="00B24346" w:rsidP="004C4A5F">
            <w:pPr>
              <w:rPr>
                <w:rFonts w:ascii="Verdana" w:hAnsi="Verdana"/>
                <w:b/>
                <w:bCs/>
                <w:sz w:val="19"/>
                <w:szCs w:val="19"/>
              </w:rPr>
            </w:pPr>
          </w:p>
        </w:tc>
      </w:tr>
      <w:tr w:rsidR="00FD58EC" w:rsidRPr="00B24346" w14:paraId="3FF6393D" w14:textId="69C8FA21" w:rsidTr="00FD58EC">
        <w:trPr>
          <w:trHeight w:val="300"/>
        </w:trPr>
        <w:tc>
          <w:tcPr>
            <w:tcW w:w="810" w:type="dxa"/>
          </w:tcPr>
          <w:p w14:paraId="3002578B" w14:textId="3DD820E4" w:rsidR="00B24346" w:rsidRPr="00B24346" w:rsidRDefault="00B24346" w:rsidP="004C4A5F">
            <w:pPr>
              <w:rPr>
                <w:rFonts w:ascii="Verdana" w:hAnsi="Verdana"/>
                <w:sz w:val="19"/>
                <w:szCs w:val="19"/>
              </w:rPr>
            </w:pPr>
            <w:r w:rsidRPr="00B24346">
              <w:rPr>
                <w:rFonts w:ascii="Verdana" w:hAnsi="Verdana"/>
                <w:sz w:val="19"/>
                <w:szCs w:val="19"/>
              </w:rPr>
              <w:t>29.</w:t>
            </w:r>
          </w:p>
        </w:tc>
        <w:tc>
          <w:tcPr>
            <w:tcW w:w="6121" w:type="dxa"/>
          </w:tcPr>
          <w:p w14:paraId="31253362" w14:textId="50082277" w:rsidR="00B24346" w:rsidRPr="005D6296" w:rsidRDefault="00B24346" w:rsidP="004C4A5F">
            <w:pPr>
              <w:rPr>
                <w:rFonts w:ascii="Verdana" w:eastAsia="Aptos" w:hAnsi="Verdana" w:cs="Aptos Serif"/>
                <w:sz w:val="19"/>
                <w:szCs w:val="19"/>
              </w:rPr>
            </w:pPr>
            <w:r w:rsidRPr="005D6296">
              <w:rPr>
                <w:rFonts w:ascii="Verdana" w:eastAsia="Aptos" w:hAnsi="Verdana" w:cs="Aptos Serif"/>
                <w:sz w:val="19"/>
                <w:szCs w:val="19"/>
              </w:rPr>
              <w:t>In the event of an interception of unanticipated levels of artesian flows, all practicable measures must be undertaken to remedy or mitigate any change in aquifer pressure water quality or temperature. This must include:</w:t>
            </w:r>
          </w:p>
          <w:p w14:paraId="214AB299" w14:textId="30245AF7" w:rsidR="00B24346" w:rsidRPr="00B24346" w:rsidRDefault="00B24346" w:rsidP="004C4A5F">
            <w:pPr>
              <w:rPr>
                <w:rFonts w:ascii="Verdana" w:eastAsia="Aptos" w:hAnsi="Verdana" w:cs="Aptos Serif"/>
                <w:sz w:val="19"/>
                <w:szCs w:val="19"/>
              </w:rPr>
            </w:pPr>
            <w:r w:rsidRPr="005D6296">
              <w:rPr>
                <w:rFonts w:ascii="Verdana" w:eastAsia="Aptos" w:hAnsi="Verdana" w:cs="Aptos Serif"/>
                <w:sz w:val="19"/>
                <w:szCs w:val="19"/>
              </w:rPr>
              <w:t>a. The contractor must immediately cease all</w:t>
            </w:r>
            <w:r w:rsidRPr="00B24346">
              <w:rPr>
                <w:rFonts w:ascii="Verdana" w:eastAsia="Aptos" w:hAnsi="Verdana" w:cs="Aptos Serif"/>
                <w:sz w:val="19"/>
                <w:szCs w:val="19"/>
              </w:rPr>
              <w:t xml:space="preserve"> works within the immediate area of excavation that caused the interception of the artesian flows; </w:t>
            </w:r>
          </w:p>
          <w:p w14:paraId="6008B6B1" w14:textId="35CCCB6A" w:rsidR="00B24346" w:rsidRPr="00B24346" w:rsidRDefault="00B24346" w:rsidP="004C4A5F">
            <w:pPr>
              <w:rPr>
                <w:rFonts w:ascii="Verdana" w:eastAsia="Aptos" w:hAnsi="Verdana" w:cs="Aptos Serif"/>
                <w:sz w:val="19"/>
                <w:szCs w:val="19"/>
              </w:rPr>
            </w:pPr>
            <w:r w:rsidRPr="00B24346">
              <w:rPr>
                <w:rFonts w:ascii="Verdana" w:eastAsia="Aptos" w:hAnsi="Verdana" w:cs="Aptos Serif"/>
                <w:sz w:val="19"/>
                <w:szCs w:val="19"/>
              </w:rPr>
              <w:t xml:space="preserve">b. The contractor must determine and document whether the flow is constant or increasing, if the turbidity is constant or increasing and if the flow is confined to the excavation. </w:t>
            </w:r>
          </w:p>
          <w:p w14:paraId="27A14746" w14:textId="59B653FE" w:rsidR="00B24346" w:rsidRPr="00B24346" w:rsidRDefault="00B24346" w:rsidP="004C4A5F">
            <w:pPr>
              <w:rPr>
                <w:rFonts w:ascii="Verdana" w:eastAsia="Aptos" w:hAnsi="Verdana" w:cs="Aptos Serif"/>
                <w:sz w:val="19"/>
                <w:szCs w:val="19"/>
              </w:rPr>
            </w:pPr>
            <w:r w:rsidRPr="00B24346">
              <w:rPr>
                <w:rFonts w:ascii="Verdana" w:eastAsia="Aptos" w:hAnsi="Verdana" w:cs="Aptos Serif"/>
                <w:sz w:val="19"/>
                <w:szCs w:val="19"/>
              </w:rPr>
              <w:t>c. The contractor must notify the site engineer and/or other appropriate personnel to determine the emergency measures required to arrest the artesian flow. Emergency measures must include, but not be limited to:</w:t>
            </w:r>
          </w:p>
          <w:p w14:paraId="2E23D80E" w14:textId="77777777" w:rsidR="00B24346" w:rsidRPr="00B24346" w:rsidRDefault="00B24346" w:rsidP="004C4A5F">
            <w:pPr>
              <w:pStyle w:val="ListParagraph"/>
              <w:numPr>
                <w:ilvl w:val="0"/>
                <w:numId w:val="11"/>
              </w:numPr>
              <w:rPr>
                <w:rFonts w:ascii="Verdana" w:eastAsia="Aptos" w:hAnsi="Verdana" w:cs="Aptos Serif"/>
                <w:sz w:val="19"/>
                <w:szCs w:val="19"/>
              </w:rPr>
            </w:pPr>
            <w:r w:rsidRPr="00B24346">
              <w:rPr>
                <w:rFonts w:ascii="Verdana" w:eastAsia="Aptos" w:hAnsi="Verdana" w:cs="Aptos Serif"/>
                <w:sz w:val="19"/>
                <w:szCs w:val="19"/>
              </w:rPr>
              <w:t>The installation of a layer of impermeable material to the extent required to reform a capping layer over the aquifer to prevent the upward movement of groundwater through the confining layer; or</w:t>
            </w:r>
          </w:p>
          <w:p w14:paraId="6B22BEB1" w14:textId="18C3E48E" w:rsidR="00B24346" w:rsidRPr="00B24346" w:rsidRDefault="00B24346" w:rsidP="004C4A5F">
            <w:pPr>
              <w:pStyle w:val="ListParagraph"/>
              <w:numPr>
                <w:ilvl w:val="0"/>
                <w:numId w:val="11"/>
              </w:numPr>
              <w:rPr>
                <w:rFonts w:ascii="Verdana" w:eastAsia="Aptos" w:hAnsi="Verdana" w:cs="Aptos Serif"/>
                <w:sz w:val="19"/>
                <w:szCs w:val="19"/>
              </w:rPr>
            </w:pPr>
            <w:r w:rsidRPr="00B24346">
              <w:rPr>
                <w:rFonts w:ascii="Verdana" w:eastAsia="Aptos" w:hAnsi="Verdana" w:cs="Aptos Serif"/>
                <w:sz w:val="19"/>
                <w:szCs w:val="19"/>
              </w:rPr>
              <w:t xml:space="preserve">Inserting a vertical pipe in the aquifer interception point (if practicable) and provide for a secure seal against the pipe to enable the stabilisation of the artesian flow in the pipe, and to determine the above ground water level to assess any further measures. </w:t>
            </w:r>
          </w:p>
          <w:p w14:paraId="76C2F79B" w14:textId="6ECFD355" w:rsidR="00B24346" w:rsidRPr="00B24346" w:rsidRDefault="00B24346" w:rsidP="004C4A5F">
            <w:pPr>
              <w:rPr>
                <w:rFonts w:ascii="Verdana" w:eastAsia="Aptos" w:hAnsi="Verdana" w:cs="Aptos Serif"/>
                <w:sz w:val="19"/>
                <w:szCs w:val="19"/>
              </w:rPr>
            </w:pPr>
            <w:r w:rsidRPr="00B24346">
              <w:rPr>
                <w:rFonts w:ascii="Verdana" w:eastAsia="Aptos" w:hAnsi="Verdana" w:cs="Aptos Serif"/>
                <w:sz w:val="19"/>
                <w:szCs w:val="19"/>
              </w:rPr>
              <w:t xml:space="preserve"> d. The temporary artesian flow beyond the excavation must be controlled and mitigated with appropriate erosion and sediment control measures; </w:t>
            </w:r>
          </w:p>
          <w:p w14:paraId="15DC83B5" w14:textId="327FF79E" w:rsidR="00B24346" w:rsidRPr="00B24346" w:rsidRDefault="00B24346" w:rsidP="004C4A5F">
            <w:pPr>
              <w:rPr>
                <w:rFonts w:ascii="Verdana" w:eastAsia="Aptos" w:hAnsi="Verdana" w:cs="Aptos Serif"/>
                <w:sz w:val="19"/>
                <w:szCs w:val="19"/>
              </w:rPr>
            </w:pPr>
            <w:r w:rsidRPr="00B24346">
              <w:rPr>
                <w:rFonts w:ascii="Verdana" w:eastAsia="Aptos" w:hAnsi="Verdana" w:cs="Aptos Serif"/>
                <w:sz w:val="19"/>
                <w:szCs w:val="19"/>
              </w:rPr>
              <w:t>e. The Canterbury Regional Council, Attention: Compliance Manager must be notified as soon as practicable but no later than two working days after the interception; and Upon remediation and arresting of flow from the aquifer interception, the construction methodology must be reconsidered and, if required, revised to avoid future interceptions of the aquifer.</w:t>
            </w:r>
          </w:p>
          <w:p w14:paraId="7A1ABE12" w14:textId="388D6074" w:rsidR="00B24346" w:rsidRPr="00B24346" w:rsidRDefault="00B24346" w:rsidP="004C4A5F">
            <w:pPr>
              <w:rPr>
                <w:rFonts w:ascii="Verdana" w:eastAsia="Aptos" w:hAnsi="Verdana" w:cs="Aptos"/>
                <w:sz w:val="19"/>
                <w:szCs w:val="19"/>
              </w:rPr>
            </w:pPr>
          </w:p>
        </w:tc>
        <w:tc>
          <w:tcPr>
            <w:tcW w:w="6804" w:type="dxa"/>
            <w:shd w:val="clear" w:color="auto" w:fill="D9F2D0" w:themeFill="accent6" w:themeFillTint="33"/>
          </w:tcPr>
          <w:p w14:paraId="43029AC0" w14:textId="24E17A26"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5E30BBCC" w14:textId="77777777" w:rsidR="00B24346" w:rsidRPr="00A23D07" w:rsidRDefault="00B24346" w:rsidP="004C4A5F">
            <w:pPr>
              <w:rPr>
                <w:rFonts w:ascii="Verdana" w:eastAsia="Aptos" w:hAnsi="Verdana" w:cs="Aptos"/>
                <w:sz w:val="19"/>
                <w:szCs w:val="19"/>
              </w:rPr>
            </w:pPr>
          </w:p>
        </w:tc>
      </w:tr>
      <w:tr w:rsidR="00FD58EC" w:rsidRPr="00B24346" w14:paraId="5A826043" w14:textId="556741D9" w:rsidTr="00FD58EC">
        <w:trPr>
          <w:trHeight w:val="300"/>
        </w:trPr>
        <w:tc>
          <w:tcPr>
            <w:tcW w:w="810" w:type="dxa"/>
          </w:tcPr>
          <w:p w14:paraId="406FD473" w14:textId="7B7C5EC3" w:rsidR="00B24346" w:rsidRPr="00B24346" w:rsidRDefault="00B24346" w:rsidP="004C4A5F">
            <w:pPr>
              <w:rPr>
                <w:rFonts w:ascii="Verdana" w:hAnsi="Verdana"/>
                <w:sz w:val="19"/>
                <w:szCs w:val="19"/>
              </w:rPr>
            </w:pPr>
          </w:p>
        </w:tc>
        <w:tc>
          <w:tcPr>
            <w:tcW w:w="6121" w:type="dxa"/>
          </w:tcPr>
          <w:p w14:paraId="6D948203" w14:textId="609CC06C" w:rsidR="00B24346" w:rsidRPr="00B24346" w:rsidRDefault="00B24346" w:rsidP="004C4A5F">
            <w:pPr>
              <w:rPr>
                <w:rFonts w:ascii="Verdana" w:hAnsi="Verdana"/>
                <w:sz w:val="19"/>
                <w:szCs w:val="19"/>
              </w:rPr>
            </w:pPr>
            <w:r w:rsidRPr="00B24346">
              <w:rPr>
                <w:rFonts w:ascii="Verdana" w:eastAsia="Aptos" w:hAnsi="Verdana" w:cs="Aptos"/>
                <w:b/>
                <w:bCs/>
                <w:sz w:val="19"/>
                <w:szCs w:val="19"/>
              </w:rPr>
              <w:t>Accidental Discovery of Archaeological Material</w:t>
            </w:r>
          </w:p>
        </w:tc>
        <w:tc>
          <w:tcPr>
            <w:tcW w:w="6804" w:type="dxa"/>
          </w:tcPr>
          <w:p w14:paraId="7B68DBB6" w14:textId="77777777" w:rsidR="00B24346" w:rsidRPr="00B24346" w:rsidRDefault="00B24346" w:rsidP="004C4A5F">
            <w:pPr>
              <w:rPr>
                <w:rFonts w:ascii="Verdana" w:hAnsi="Verdana"/>
                <w:b/>
                <w:bCs/>
                <w:sz w:val="19"/>
                <w:szCs w:val="19"/>
              </w:rPr>
            </w:pPr>
          </w:p>
        </w:tc>
        <w:tc>
          <w:tcPr>
            <w:tcW w:w="6803" w:type="dxa"/>
          </w:tcPr>
          <w:p w14:paraId="7555F85F" w14:textId="77777777" w:rsidR="00B24346" w:rsidRPr="00A23D07" w:rsidRDefault="00B24346" w:rsidP="004C4A5F">
            <w:pPr>
              <w:rPr>
                <w:rFonts w:ascii="Verdana" w:hAnsi="Verdana"/>
                <w:b/>
                <w:bCs/>
                <w:sz w:val="19"/>
                <w:szCs w:val="19"/>
              </w:rPr>
            </w:pPr>
          </w:p>
        </w:tc>
      </w:tr>
      <w:tr w:rsidR="00FD58EC" w:rsidRPr="00B24346" w14:paraId="711B9737" w14:textId="3B257CDB" w:rsidTr="00FD58EC">
        <w:trPr>
          <w:trHeight w:val="300"/>
        </w:trPr>
        <w:tc>
          <w:tcPr>
            <w:tcW w:w="810" w:type="dxa"/>
          </w:tcPr>
          <w:p w14:paraId="45C4F83C" w14:textId="4ADD39F2" w:rsidR="00B24346" w:rsidRPr="00B24346" w:rsidRDefault="00B24346" w:rsidP="004C4A5F">
            <w:pPr>
              <w:rPr>
                <w:rFonts w:ascii="Verdana" w:hAnsi="Verdana"/>
                <w:sz w:val="19"/>
                <w:szCs w:val="19"/>
              </w:rPr>
            </w:pPr>
            <w:r w:rsidRPr="00B24346">
              <w:rPr>
                <w:rFonts w:ascii="Verdana" w:hAnsi="Verdana"/>
                <w:sz w:val="19"/>
                <w:szCs w:val="19"/>
              </w:rPr>
              <w:lastRenderedPageBreak/>
              <w:t>30.</w:t>
            </w:r>
          </w:p>
        </w:tc>
        <w:tc>
          <w:tcPr>
            <w:tcW w:w="6121" w:type="dxa"/>
          </w:tcPr>
          <w:p w14:paraId="741B41C9" w14:textId="1E786188"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a. Any activity which may</w:t>
            </w:r>
            <w:r w:rsidRPr="00B24346">
              <w:rPr>
                <w:rFonts w:ascii="Arial" w:eastAsia="Aptos" w:hAnsi="Arial" w:cs="Arial"/>
                <w:sz w:val="19"/>
                <w:szCs w:val="19"/>
              </w:rPr>
              <w:t> </w:t>
            </w:r>
            <w:r w:rsidRPr="00B24346">
              <w:rPr>
                <w:rFonts w:ascii="Verdana" w:eastAsia="Aptos" w:hAnsi="Verdana" w:cs="Aptos"/>
                <w:sz w:val="19"/>
                <w:szCs w:val="19"/>
              </w:rPr>
              <w:t>modify,</w:t>
            </w:r>
            <w:r w:rsidRPr="00B24346">
              <w:rPr>
                <w:rFonts w:ascii="Arial" w:eastAsia="Aptos" w:hAnsi="Arial" w:cs="Arial"/>
                <w:sz w:val="19"/>
                <w:szCs w:val="19"/>
              </w:rPr>
              <w:t> </w:t>
            </w:r>
            <w:r w:rsidRPr="00B24346">
              <w:rPr>
                <w:rFonts w:ascii="Verdana" w:eastAsia="Aptos" w:hAnsi="Verdana" w:cs="Aptos"/>
                <w:sz w:val="19"/>
                <w:szCs w:val="19"/>
              </w:rPr>
              <w:t>damage</w:t>
            </w:r>
            <w:r w:rsidRPr="00B24346">
              <w:rPr>
                <w:rFonts w:ascii="Arial" w:eastAsia="Aptos" w:hAnsi="Arial" w:cs="Arial"/>
                <w:sz w:val="19"/>
                <w:szCs w:val="19"/>
              </w:rPr>
              <w:t> </w:t>
            </w:r>
            <w:r w:rsidRPr="00B24346">
              <w:rPr>
                <w:rFonts w:ascii="Verdana" w:eastAsia="Aptos" w:hAnsi="Verdana" w:cs="Aptos"/>
                <w:sz w:val="19"/>
                <w:szCs w:val="19"/>
              </w:rPr>
              <w:t>or destroy a pre-1900 archaeological site or material must follow the archaeological authority process under the Heritage New Zealand</w:t>
            </w:r>
            <w:r w:rsidRPr="00B24346">
              <w:rPr>
                <w:rFonts w:ascii="Arial" w:eastAsia="Aptos" w:hAnsi="Arial" w:cs="Arial"/>
                <w:sz w:val="19"/>
                <w:szCs w:val="19"/>
              </w:rPr>
              <w:t> </w:t>
            </w:r>
            <w:r w:rsidRPr="00B24346">
              <w:rPr>
                <w:rFonts w:ascii="Verdana" w:eastAsia="Aptos" w:hAnsi="Verdana" w:cs="Aptos"/>
                <w:sz w:val="19"/>
                <w:szCs w:val="19"/>
              </w:rPr>
              <w:t>Pouhere</w:t>
            </w:r>
            <w:r w:rsidRPr="00B24346">
              <w:rPr>
                <w:rFonts w:ascii="Arial" w:eastAsia="Aptos" w:hAnsi="Arial" w:cs="Arial"/>
                <w:sz w:val="19"/>
                <w:szCs w:val="19"/>
              </w:rPr>
              <w:t> </w:t>
            </w:r>
            <w:r w:rsidRPr="00B24346">
              <w:rPr>
                <w:rFonts w:ascii="Verdana" w:eastAsia="Aptos" w:hAnsi="Verdana" w:cs="Aptos"/>
                <w:sz w:val="19"/>
                <w:szCs w:val="19"/>
              </w:rPr>
              <w:t>Taonga Act 2014. An archaeological authority is</w:t>
            </w:r>
            <w:r w:rsidRPr="00B24346">
              <w:rPr>
                <w:rFonts w:ascii="Arial" w:eastAsia="Aptos" w:hAnsi="Arial" w:cs="Arial"/>
                <w:sz w:val="19"/>
                <w:szCs w:val="19"/>
              </w:rPr>
              <w:t> </w:t>
            </w:r>
            <w:r w:rsidRPr="00B24346">
              <w:rPr>
                <w:rFonts w:ascii="Verdana" w:eastAsia="Aptos" w:hAnsi="Verdana" w:cs="Aptos"/>
                <w:sz w:val="19"/>
                <w:szCs w:val="19"/>
              </w:rPr>
              <w:t>required</w:t>
            </w:r>
            <w:r w:rsidRPr="00B24346">
              <w:rPr>
                <w:rFonts w:ascii="Arial" w:eastAsia="Aptos" w:hAnsi="Arial" w:cs="Arial"/>
                <w:sz w:val="19"/>
                <w:szCs w:val="19"/>
              </w:rPr>
              <w:t> </w:t>
            </w:r>
            <w:r w:rsidRPr="00B24346">
              <w:rPr>
                <w:rFonts w:ascii="Verdana" w:eastAsia="Aptos" w:hAnsi="Verdana" w:cs="Aptos"/>
                <w:sz w:val="19"/>
                <w:szCs w:val="19"/>
              </w:rPr>
              <w:t>from Heritage New Zealand to</w:t>
            </w:r>
            <w:r w:rsidRPr="00B24346">
              <w:rPr>
                <w:rFonts w:ascii="Arial" w:eastAsia="Aptos" w:hAnsi="Arial" w:cs="Arial"/>
                <w:sz w:val="19"/>
                <w:szCs w:val="19"/>
              </w:rPr>
              <w:t> </w:t>
            </w:r>
            <w:r w:rsidRPr="00B24346">
              <w:rPr>
                <w:rFonts w:ascii="Verdana" w:eastAsia="Aptos" w:hAnsi="Verdana" w:cs="Aptos"/>
                <w:sz w:val="19"/>
                <w:szCs w:val="19"/>
              </w:rPr>
              <w:t>modify, damage or destroy any archaeological site, whether recorded or not in the New Zealand Heritage List/Rārangi</w:t>
            </w:r>
            <w:r w:rsidRPr="00B24346">
              <w:rPr>
                <w:rFonts w:ascii="Arial" w:eastAsia="Aptos" w:hAnsi="Arial" w:cs="Arial"/>
                <w:sz w:val="19"/>
                <w:szCs w:val="19"/>
              </w:rPr>
              <w:t> </w:t>
            </w:r>
            <w:r w:rsidRPr="00B24346">
              <w:rPr>
                <w:rFonts w:ascii="Verdana" w:eastAsia="Aptos" w:hAnsi="Verdana" w:cs="Aptos"/>
                <w:sz w:val="19"/>
                <w:szCs w:val="19"/>
              </w:rPr>
              <w:t>Kōrero.</w:t>
            </w:r>
            <w:r w:rsidRPr="00B24346">
              <w:rPr>
                <w:rFonts w:ascii="Arial" w:eastAsia="Aptos" w:hAnsi="Arial" w:cs="Arial"/>
                <w:sz w:val="19"/>
                <w:szCs w:val="19"/>
              </w:rPr>
              <w:t>  </w:t>
            </w:r>
            <w:r w:rsidRPr="00B24346">
              <w:rPr>
                <w:rFonts w:ascii="Verdana" w:eastAsia="Aptos" w:hAnsi="Verdana" w:cs="Aptos"/>
                <w:sz w:val="19"/>
                <w:szCs w:val="19"/>
              </w:rPr>
              <w:t xml:space="preserve">  </w:t>
            </w:r>
          </w:p>
          <w:p w14:paraId="1F6C82DD" w14:textId="690BAE52"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b. In the event of</w:t>
            </w:r>
            <w:r w:rsidRPr="00B24346">
              <w:rPr>
                <w:rFonts w:ascii="Arial" w:eastAsia="Aptos" w:hAnsi="Arial" w:cs="Arial"/>
                <w:sz w:val="19"/>
                <w:szCs w:val="19"/>
              </w:rPr>
              <w:t> </w:t>
            </w:r>
            <w:r w:rsidRPr="00B24346">
              <w:rPr>
                <w:rFonts w:ascii="Verdana" w:eastAsia="Aptos" w:hAnsi="Verdana" w:cs="Aptos"/>
                <w:sz w:val="19"/>
                <w:szCs w:val="19"/>
              </w:rPr>
              <w:t>accidental discovery of any archaeological material, all works must cease</w:t>
            </w:r>
            <w:r w:rsidRPr="00B24346">
              <w:rPr>
                <w:rFonts w:ascii="Arial" w:eastAsia="Aptos" w:hAnsi="Arial" w:cs="Arial"/>
                <w:sz w:val="19"/>
                <w:szCs w:val="19"/>
              </w:rPr>
              <w:t> </w:t>
            </w:r>
            <w:r w:rsidRPr="00B24346">
              <w:rPr>
                <w:rFonts w:ascii="Verdana" w:eastAsia="Aptos" w:hAnsi="Verdana" w:cs="Aptos"/>
                <w:sz w:val="19"/>
                <w:szCs w:val="19"/>
              </w:rPr>
              <w:t>immediately</w:t>
            </w:r>
            <w:r w:rsidRPr="00B24346">
              <w:rPr>
                <w:rFonts w:ascii="Arial" w:eastAsia="Aptos" w:hAnsi="Arial" w:cs="Arial"/>
                <w:sz w:val="19"/>
                <w:szCs w:val="19"/>
              </w:rPr>
              <w:t> </w:t>
            </w:r>
            <w:r w:rsidRPr="00B24346">
              <w:rPr>
                <w:rFonts w:ascii="Verdana" w:eastAsia="Aptos" w:hAnsi="Verdana" w:cs="Aptos"/>
                <w:sz w:val="19"/>
                <w:szCs w:val="19"/>
              </w:rPr>
              <w:t>in the part of the site known, or suspected, to be an archaeological site.</w:t>
            </w:r>
            <w:r w:rsidRPr="00B24346">
              <w:rPr>
                <w:rFonts w:ascii="Arial" w:eastAsia="Aptos" w:hAnsi="Arial" w:cs="Arial"/>
                <w:sz w:val="19"/>
                <w:szCs w:val="19"/>
              </w:rPr>
              <w:t>  </w:t>
            </w:r>
            <w:r w:rsidRPr="00B24346">
              <w:rPr>
                <w:rFonts w:ascii="Verdana" w:eastAsia="Aptos" w:hAnsi="Verdana" w:cs="Aptos"/>
                <w:sz w:val="19"/>
                <w:szCs w:val="19"/>
              </w:rPr>
              <w:t xml:space="preserve"> </w:t>
            </w:r>
          </w:p>
          <w:p w14:paraId="393C57D1" w14:textId="238D5680"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 xml:space="preserve"> c. The Canterbury Regional Council, Heritage New Zealand</w:t>
            </w:r>
            <w:r w:rsidRPr="00B24346">
              <w:rPr>
                <w:rFonts w:ascii="Arial" w:eastAsia="Aptos" w:hAnsi="Arial" w:cs="Arial"/>
                <w:sz w:val="19"/>
                <w:szCs w:val="19"/>
              </w:rPr>
              <w:t> </w:t>
            </w:r>
            <w:r w:rsidRPr="00B24346">
              <w:rPr>
                <w:rFonts w:ascii="Verdana" w:eastAsia="Aptos" w:hAnsi="Verdana" w:cs="Aptos"/>
                <w:sz w:val="19"/>
                <w:szCs w:val="19"/>
              </w:rPr>
              <w:t>Pouhere</w:t>
            </w:r>
            <w:r w:rsidRPr="00B24346">
              <w:rPr>
                <w:rFonts w:ascii="Arial" w:eastAsia="Aptos" w:hAnsi="Arial" w:cs="Arial"/>
                <w:sz w:val="19"/>
                <w:szCs w:val="19"/>
              </w:rPr>
              <w:t> </w:t>
            </w:r>
            <w:r w:rsidRPr="00B24346">
              <w:rPr>
                <w:rFonts w:ascii="Verdana" w:eastAsia="Aptos" w:hAnsi="Verdana" w:cs="Aptos"/>
                <w:sz w:val="19"/>
                <w:szCs w:val="19"/>
              </w:rPr>
              <w:t>Taonga and</w:t>
            </w:r>
            <w:r w:rsidRPr="00B24346">
              <w:rPr>
                <w:rFonts w:ascii="Arial" w:eastAsia="Aptos" w:hAnsi="Arial" w:cs="Arial"/>
                <w:sz w:val="19"/>
                <w:szCs w:val="19"/>
              </w:rPr>
              <w:t> </w:t>
            </w:r>
            <w:r w:rsidRPr="00B24346">
              <w:rPr>
                <w:rFonts w:ascii="Verdana" w:eastAsia="Aptos" w:hAnsi="Verdana" w:cs="Aptos"/>
                <w:sz w:val="19"/>
                <w:szCs w:val="19"/>
              </w:rPr>
              <w:t>Papatipu</w:t>
            </w:r>
            <w:r w:rsidRPr="00B24346">
              <w:rPr>
                <w:rFonts w:ascii="Arial" w:eastAsia="Aptos" w:hAnsi="Arial" w:cs="Arial"/>
                <w:sz w:val="19"/>
                <w:szCs w:val="19"/>
              </w:rPr>
              <w:t> </w:t>
            </w:r>
            <w:r w:rsidRPr="00B24346">
              <w:rPr>
                <w:rFonts w:ascii="Verdana" w:eastAsia="Aptos" w:hAnsi="Verdana" w:cs="Aptos"/>
                <w:sz w:val="19"/>
                <w:szCs w:val="19"/>
              </w:rPr>
              <w:t>Rūnanga, as well as the New Zealand Police in the case of discovery of</w:t>
            </w:r>
            <w:r w:rsidRPr="00B24346">
              <w:rPr>
                <w:rFonts w:ascii="Arial" w:eastAsia="Aptos" w:hAnsi="Arial" w:cs="Arial"/>
                <w:sz w:val="19"/>
                <w:szCs w:val="19"/>
              </w:rPr>
              <w:t> </w:t>
            </w:r>
            <w:r w:rsidRPr="00B24346">
              <w:rPr>
                <w:rFonts w:ascii="Verdana" w:eastAsia="Aptos" w:hAnsi="Verdana" w:cs="Aptos"/>
                <w:sz w:val="19"/>
                <w:szCs w:val="19"/>
              </w:rPr>
              <w:t>kōiwi/human bones, must be informed</w:t>
            </w:r>
            <w:r w:rsidRPr="00B24346">
              <w:rPr>
                <w:rFonts w:ascii="Arial" w:eastAsia="Aptos" w:hAnsi="Arial" w:cs="Arial"/>
                <w:sz w:val="19"/>
                <w:szCs w:val="19"/>
              </w:rPr>
              <w:t> </w:t>
            </w:r>
            <w:r w:rsidRPr="00B24346">
              <w:rPr>
                <w:rFonts w:ascii="Verdana" w:eastAsia="Aptos" w:hAnsi="Verdana" w:cs="Aptos"/>
                <w:sz w:val="19"/>
                <w:szCs w:val="19"/>
              </w:rPr>
              <w:t>immediately</w:t>
            </w:r>
            <w:r w:rsidRPr="00B24346">
              <w:rPr>
                <w:rFonts w:ascii="Arial" w:eastAsia="Aptos" w:hAnsi="Arial" w:cs="Arial"/>
                <w:sz w:val="19"/>
                <w:szCs w:val="19"/>
              </w:rPr>
              <w:t> </w:t>
            </w:r>
            <w:r w:rsidRPr="00B24346">
              <w:rPr>
                <w:rFonts w:ascii="Verdana" w:eastAsia="Aptos" w:hAnsi="Verdana" w:cs="Aptos"/>
                <w:sz w:val="19"/>
                <w:szCs w:val="19"/>
              </w:rPr>
              <w:t>of the disturbance, and the archaeological authority process under the Heritage New Zealand</w:t>
            </w:r>
            <w:r w:rsidRPr="00B24346">
              <w:rPr>
                <w:rFonts w:ascii="Arial" w:eastAsia="Aptos" w:hAnsi="Arial" w:cs="Arial"/>
                <w:sz w:val="19"/>
                <w:szCs w:val="19"/>
              </w:rPr>
              <w:t> </w:t>
            </w:r>
            <w:r w:rsidRPr="00B24346">
              <w:rPr>
                <w:rFonts w:ascii="Verdana" w:eastAsia="Aptos" w:hAnsi="Verdana" w:cs="Aptos"/>
                <w:sz w:val="19"/>
                <w:szCs w:val="19"/>
              </w:rPr>
              <w:t>Pouhere</w:t>
            </w:r>
            <w:r w:rsidRPr="00B24346">
              <w:rPr>
                <w:rFonts w:ascii="Arial" w:eastAsia="Aptos" w:hAnsi="Arial" w:cs="Arial"/>
                <w:sz w:val="19"/>
                <w:szCs w:val="19"/>
              </w:rPr>
              <w:t> </w:t>
            </w:r>
            <w:r w:rsidRPr="00B24346">
              <w:rPr>
                <w:rFonts w:ascii="Verdana" w:eastAsia="Aptos" w:hAnsi="Verdana" w:cs="Aptos"/>
                <w:sz w:val="19"/>
                <w:szCs w:val="19"/>
              </w:rPr>
              <w:t>Taonga Act 2014 must be followed.</w:t>
            </w:r>
            <w:r w:rsidRPr="00B24346">
              <w:rPr>
                <w:rFonts w:ascii="Arial" w:eastAsia="Aptos" w:hAnsi="Arial" w:cs="Arial"/>
                <w:sz w:val="19"/>
                <w:szCs w:val="19"/>
              </w:rPr>
              <w:t>  </w:t>
            </w:r>
            <w:r w:rsidRPr="00B24346">
              <w:rPr>
                <w:rFonts w:ascii="Verdana" w:eastAsia="Aptos" w:hAnsi="Verdana" w:cs="Aptos"/>
                <w:sz w:val="19"/>
                <w:szCs w:val="19"/>
              </w:rPr>
              <w:t xml:space="preserve"> </w:t>
            </w:r>
          </w:p>
          <w:p w14:paraId="4FF07672" w14:textId="10B1CFEB"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 xml:space="preserve"> d. In the event of</w:t>
            </w:r>
            <w:r w:rsidRPr="00B24346">
              <w:rPr>
                <w:rFonts w:ascii="Arial" w:eastAsia="Aptos" w:hAnsi="Arial" w:cs="Arial"/>
                <w:sz w:val="19"/>
                <w:szCs w:val="19"/>
              </w:rPr>
              <w:t> </w:t>
            </w:r>
            <w:r w:rsidRPr="00B24346">
              <w:rPr>
                <w:rFonts w:ascii="Verdana" w:eastAsia="Aptos" w:hAnsi="Verdana" w:cs="Aptos"/>
                <w:sz w:val="19"/>
                <w:szCs w:val="19"/>
              </w:rPr>
              <w:t>the accidental discovery of Māori archaeological sites or material, the attached accidental discovery protocol for Māori archaeology must be followed in addition to the process under the Heritage New Zealand</w:t>
            </w:r>
            <w:r w:rsidRPr="00B24346">
              <w:rPr>
                <w:rFonts w:ascii="Arial" w:eastAsia="Aptos" w:hAnsi="Arial" w:cs="Arial"/>
                <w:sz w:val="19"/>
                <w:szCs w:val="19"/>
              </w:rPr>
              <w:t> </w:t>
            </w:r>
            <w:r w:rsidRPr="00B24346">
              <w:rPr>
                <w:rFonts w:ascii="Verdana" w:eastAsia="Aptos" w:hAnsi="Verdana" w:cs="Aptos"/>
                <w:sz w:val="19"/>
                <w:szCs w:val="19"/>
              </w:rPr>
              <w:t>Pouhere</w:t>
            </w:r>
            <w:r w:rsidRPr="00B24346">
              <w:rPr>
                <w:rFonts w:ascii="Arial" w:eastAsia="Aptos" w:hAnsi="Arial" w:cs="Arial"/>
                <w:sz w:val="19"/>
                <w:szCs w:val="19"/>
              </w:rPr>
              <w:t> </w:t>
            </w:r>
            <w:r w:rsidRPr="00B24346">
              <w:rPr>
                <w:rFonts w:ascii="Verdana" w:eastAsia="Aptos" w:hAnsi="Verdana" w:cs="Aptos"/>
                <w:sz w:val="19"/>
                <w:szCs w:val="19"/>
              </w:rPr>
              <w:t>Taonga Act 2014.</w:t>
            </w:r>
            <w:r w:rsidRPr="00B24346">
              <w:rPr>
                <w:rFonts w:ascii="Arial" w:eastAsia="Aptos" w:hAnsi="Arial" w:cs="Arial"/>
                <w:sz w:val="19"/>
                <w:szCs w:val="19"/>
              </w:rPr>
              <w:t>  </w:t>
            </w:r>
            <w:r w:rsidRPr="00B24346">
              <w:rPr>
                <w:rFonts w:ascii="Verdana" w:eastAsia="Aptos" w:hAnsi="Verdana" w:cs="Aptos"/>
                <w:sz w:val="19"/>
                <w:szCs w:val="19"/>
              </w:rPr>
              <w:t xml:space="preserve"> </w:t>
            </w:r>
          </w:p>
          <w:p w14:paraId="2D85E1B8" w14:textId="7159A232"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 xml:space="preserve"> e. To ensure that all statutory and cultural requirements have been met, any works in the part of the site subject to the archaeological discovery must not recommence until authorised by the Canterbury Regional Council and:</w:t>
            </w:r>
            <w:r w:rsidRPr="00B24346">
              <w:rPr>
                <w:rFonts w:ascii="Arial" w:eastAsia="Aptos" w:hAnsi="Arial" w:cs="Arial"/>
                <w:sz w:val="19"/>
                <w:szCs w:val="19"/>
              </w:rPr>
              <w:t>  </w:t>
            </w:r>
            <w:r w:rsidRPr="00B24346">
              <w:rPr>
                <w:rFonts w:ascii="Verdana" w:eastAsia="Aptos" w:hAnsi="Verdana" w:cs="Aptos"/>
                <w:sz w:val="19"/>
                <w:szCs w:val="19"/>
              </w:rPr>
              <w:t xml:space="preserve"> </w:t>
            </w:r>
          </w:p>
          <w:p w14:paraId="6D235CB0" w14:textId="48F549C1"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 xml:space="preserve"> i. Upon completion of the archaeological authority process referred to under (c); and</w:t>
            </w:r>
          </w:p>
          <w:p w14:paraId="71BA5253" w14:textId="457D17C1"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ii. In the event of the accidental discovery of Māori archaeological sites or material , and in addition to (c) upon completion of the process referred to under (d); and</w:t>
            </w:r>
          </w:p>
          <w:p w14:paraId="17FBD813" w14:textId="09754D56" w:rsidR="00B24346" w:rsidRPr="00B24346" w:rsidRDefault="00B24346" w:rsidP="004C4A5F">
            <w:pPr>
              <w:rPr>
                <w:rFonts w:ascii="Verdana" w:hAnsi="Verdana"/>
                <w:sz w:val="19"/>
                <w:szCs w:val="19"/>
              </w:rPr>
            </w:pPr>
            <w:r w:rsidRPr="00B24346">
              <w:rPr>
                <w:rFonts w:ascii="Verdana" w:eastAsia="Aptos" w:hAnsi="Verdana" w:cs="Aptos"/>
                <w:sz w:val="19"/>
                <w:szCs w:val="19"/>
              </w:rPr>
              <w:t>iii. In the event of the discovery of kōiwi/human bones, immediately advise the New Zealand police.</w:t>
            </w:r>
          </w:p>
        </w:tc>
        <w:tc>
          <w:tcPr>
            <w:tcW w:w="6804" w:type="dxa"/>
            <w:shd w:val="clear" w:color="auto" w:fill="D9F2D0" w:themeFill="accent6" w:themeFillTint="33"/>
          </w:tcPr>
          <w:p w14:paraId="1B9C8A27" w14:textId="7917D3E6"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2833A98A" w14:textId="77777777" w:rsidR="00B24346" w:rsidRPr="00A23D07" w:rsidRDefault="00B24346" w:rsidP="004C4A5F">
            <w:pPr>
              <w:rPr>
                <w:rFonts w:ascii="Verdana" w:eastAsia="Aptos" w:hAnsi="Verdana" w:cs="Aptos"/>
                <w:sz w:val="19"/>
                <w:szCs w:val="19"/>
              </w:rPr>
            </w:pPr>
          </w:p>
        </w:tc>
      </w:tr>
      <w:tr w:rsidR="00FD58EC" w:rsidRPr="00B24346" w14:paraId="1BC73718" w14:textId="15638B15" w:rsidTr="00FD58EC">
        <w:trPr>
          <w:trHeight w:val="300"/>
        </w:trPr>
        <w:tc>
          <w:tcPr>
            <w:tcW w:w="810" w:type="dxa"/>
          </w:tcPr>
          <w:p w14:paraId="764A1589" w14:textId="1A98AFEE" w:rsidR="00B24346" w:rsidRPr="00B24346" w:rsidRDefault="00B24346" w:rsidP="004C4A5F">
            <w:pPr>
              <w:rPr>
                <w:rFonts w:ascii="Verdana" w:hAnsi="Verdana"/>
                <w:sz w:val="19"/>
                <w:szCs w:val="19"/>
              </w:rPr>
            </w:pPr>
          </w:p>
        </w:tc>
        <w:tc>
          <w:tcPr>
            <w:tcW w:w="6121" w:type="dxa"/>
          </w:tcPr>
          <w:p w14:paraId="44D46B20" w14:textId="6A0D714B" w:rsidR="00B24346" w:rsidRPr="00B24346" w:rsidRDefault="00B24346" w:rsidP="004C4A5F">
            <w:pPr>
              <w:rPr>
                <w:rFonts w:ascii="Verdana" w:eastAsia="Aptos" w:hAnsi="Verdana" w:cs="Aptos"/>
                <w:b/>
                <w:bCs/>
                <w:sz w:val="19"/>
                <w:szCs w:val="19"/>
              </w:rPr>
            </w:pPr>
            <w:r w:rsidRPr="00B24346">
              <w:rPr>
                <w:rFonts w:ascii="Verdana" w:eastAsia="Aptos" w:hAnsi="Verdana" w:cs="Aptos"/>
                <w:b/>
                <w:bCs/>
                <w:sz w:val="19"/>
                <w:szCs w:val="19"/>
              </w:rPr>
              <w:t>After Completion of Works</w:t>
            </w:r>
          </w:p>
        </w:tc>
        <w:tc>
          <w:tcPr>
            <w:tcW w:w="6804" w:type="dxa"/>
          </w:tcPr>
          <w:p w14:paraId="33AF97C0" w14:textId="77777777" w:rsidR="00B24346" w:rsidRPr="00B24346" w:rsidRDefault="00B24346" w:rsidP="004C4A5F">
            <w:pPr>
              <w:rPr>
                <w:rFonts w:ascii="Verdana" w:hAnsi="Verdana"/>
                <w:b/>
                <w:bCs/>
                <w:sz w:val="19"/>
                <w:szCs w:val="19"/>
              </w:rPr>
            </w:pPr>
          </w:p>
        </w:tc>
        <w:tc>
          <w:tcPr>
            <w:tcW w:w="6803" w:type="dxa"/>
          </w:tcPr>
          <w:p w14:paraId="26DB6FB5" w14:textId="77777777" w:rsidR="00B24346" w:rsidRPr="00A23D07" w:rsidRDefault="00B24346" w:rsidP="004C4A5F">
            <w:pPr>
              <w:rPr>
                <w:rFonts w:ascii="Verdana" w:hAnsi="Verdana"/>
                <w:b/>
                <w:bCs/>
                <w:sz w:val="19"/>
                <w:szCs w:val="19"/>
              </w:rPr>
            </w:pPr>
          </w:p>
        </w:tc>
      </w:tr>
      <w:tr w:rsidR="00FD58EC" w:rsidRPr="00B24346" w14:paraId="2EDA0FEF" w14:textId="6672BBFF" w:rsidTr="00FD58EC">
        <w:trPr>
          <w:trHeight w:val="300"/>
        </w:trPr>
        <w:tc>
          <w:tcPr>
            <w:tcW w:w="810" w:type="dxa"/>
          </w:tcPr>
          <w:p w14:paraId="3E49F8A4" w14:textId="684125D8" w:rsidR="00B24346" w:rsidRPr="00B24346" w:rsidRDefault="00B24346" w:rsidP="004C4A5F">
            <w:pPr>
              <w:rPr>
                <w:rFonts w:ascii="Verdana" w:hAnsi="Verdana"/>
                <w:sz w:val="19"/>
                <w:szCs w:val="19"/>
              </w:rPr>
            </w:pPr>
            <w:r w:rsidRPr="00B24346">
              <w:rPr>
                <w:rFonts w:ascii="Verdana" w:hAnsi="Verdana"/>
                <w:sz w:val="19"/>
                <w:szCs w:val="19"/>
              </w:rPr>
              <w:t>31.</w:t>
            </w:r>
          </w:p>
        </w:tc>
        <w:tc>
          <w:tcPr>
            <w:tcW w:w="6121" w:type="dxa"/>
          </w:tcPr>
          <w:p w14:paraId="67E825E6" w14:textId="67CCBCE7"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Within 10 working days of the completion of each stage of works authorised by this resource consent:</w:t>
            </w:r>
          </w:p>
          <w:p w14:paraId="0E56DB68" w14:textId="36BFA064"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a. All disturbed areas must be stabilized and/or revegetated; and</w:t>
            </w:r>
          </w:p>
          <w:p w14:paraId="269033EF" w14:textId="093EE44C"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b. All spoil and other waste materials from the works must be removed from site.</w:t>
            </w:r>
          </w:p>
          <w:p w14:paraId="6095AF34" w14:textId="45FEC819" w:rsidR="00B24346" w:rsidRPr="00B24346" w:rsidRDefault="00B24346" w:rsidP="004C4A5F">
            <w:pPr>
              <w:rPr>
                <w:rFonts w:ascii="Verdana" w:eastAsia="Aptos" w:hAnsi="Verdana" w:cs="Aptos"/>
                <w:sz w:val="19"/>
                <w:szCs w:val="19"/>
              </w:rPr>
            </w:pPr>
          </w:p>
        </w:tc>
        <w:tc>
          <w:tcPr>
            <w:tcW w:w="6804" w:type="dxa"/>
            <w:shd w:val="clear" w:color="auto" w:fill="D9F2D0" w:themeFill="accent6" w:themeFillTint="33"/>
          </w:tcPr>
          <w:p w14:paraId="463B29CD" w14:textId="1F8D9EA4"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5AA31AF9" w14:textId="77777777" w:rsidR="00B24346" w:rsidRPr="00A23D07" w:rsidRDefault="00B24346" w:rsidP="004C4A5F">
            <w:pPr>
              <w:rPr>
                <w:rFonts w:ascii="Verdana" w:eastAsia="Aptos" w:hAnsi="Verdana" w:cs="Aptos"/>
                <w:sz w:val="19"/>
                <w:szCs w:val="19"/>
              </w:rPr>
            </w:pPr>
          </w:p>
        </w:tc>
      </w:tr>
      <w:tr w:rsidR="00FD58EC" w:rsidRPr="00B24346" w14:paraId="0A071F72" w14:textId="76E88365" w:rsidTr="00FD58EC">
        <w:trPr>
          <w:trHeight w:val="300"/>
        </w:trPr>
        <w:tc>
          <w:tcPr>
            <w:tcW w:w="810" w:type="dxa"/>
          </w:tcPr>
          <w:p w14:paraId="29838025" w14:textId="1BF44F71" w:rsidR="00B24346" w:rsidRPr="00B24346" w:rsidRDefault="00B24346" w:rsidP="004C4A5F">
            <w:pPr>
              <w:rPr>
                <w:rFonts w:ascii="Verdana" w:hAnsi="Verdana"/>
                <w:sz w:val="19"/>
                <w:szCs w:val="19"/>
              </w:rPr>
            </w:pPr>
          </w:p>
        </w:tc>
        <w:tc>
          <w:tcPr>
            <w:tcW w:w="6121" w:type="dxa"/>
          </w:tcPr>
          <w:p w14:paraId="5812953B" w14:textId="6407CD6E" w:rsidR="00B24346" w:rsidRPr="00B24346" w:rsidRDefault="00B24346" w:rsidP="004C4A5F">
            <w:pPr>
              <w:rPr>
                <w:rFonts w:ascii="Verdana" w:eastAsia="Aptos" w:hAnsi="Verdana" w:cs="Aptos"/>
                <w:sz w:val="19"/>
                <w:szCs w:val="19"/>
              </w:rPr>
            </w:pPr>
            <w:r w:rsidRPr="00B24346">
              <w:rPr>
                <w:rFonts w:ascii="Verdana" w:eastAsia="Aptos" w:hAnsi="Verdana" w:cs="Aptos"/>
                <w:b/>
                <w:bCs/>
                <w:sz w:val="19"/>
                <w:szCs w:val="19"/>
              </w:rPr>
              <w:t>Administration</w:t>
            </w:r>
          </w:p>
        </w:tc>
        <w:tc>
          <w:tcPr>
            <w:tcW w:w="6804" w:type="dxa"/>
          </w:tcPr>
          <w:p w14:paraId="7D78D54F" w14:textId="77777777" w:rsidR="00B24346" w:rsidRPr="00B24346" w:rsidRDefault="00B24346" w:rsidP="004C4A5F">
            <w:pPr>
              <w:rPr>
                <w:rFonts w:ascii="Verdana" w:hAnsi="Verdana"/>
                <w:b/>
                <w:bCs/>
                <w:sz w:val="19"/>
                <w:szCs w:val="19"/>
              </w:rPr>
            </w:pPr>
          </w:p>
        </w:tc>
        <w:tc>
          <w:tcPr>
            <w:tcW w:w="6803" w:type="dxa"/>
          </w:tcPr>
          <w:p w14:paraId="5105B7CC" w14:textId="77777777" w:rsidR="00B24346" w:rsidRPr="00A23D07" w:rsidRDefault="00B24346" w:rsidP="004C4A5F">
            <w:pPr>
              <w:rPr>
                <w:rFonts w:ascii="Verdana" w:hAnsi="Verdana"/>
                <w:b/>
                <w:bCs/>
                <w:sz w:val="19"/>
                <w:szCs w:val="19"/>
              </w:rPr>
            </w:pPr>
          </w:p>
        </w:tc>
      </w:tr>
      <w:tr w:rsidR="00FD58EC" w:rsidRPr="00B24346" w14:paraId="25D8B003" w14:textId="6A316949" w:rsidTr="00FD58EC">
        <w:trPr>
          <w:trHeight w:val="300"/>
        </w:trPr>
        <w:tc>
          <w:tcPr>
            <w:tcW w:w="810" w:type="dxa"/>
          </w:tcPr>
          <w:p w14:paraId="59778E02" w14:textId="4177D469" w:rsidR="00B24346" w:rsidRPr="00B24346" w:rsidRDefault="00B24346" w:rsidP="004C4A5F">
            <w:pPr>
              <w:rPr>
                <w:rFonts w:ascii="Verdana" w:hAnsi="Verdana"/>
                <w:sz w:val="19"/>
                <w:szCs w:val="19"/>
              </w:rPr>
            </w:pPr>
            <w:r w:rsidRPr="00B24346">
              <w:rPr>
                <w:rFonts w:ascii="Verdana" w:hAnsi="Verdana"/>
                <w:sz w:val="19"/>
                <w:szCs w:val="19"/>
              </w:rPr>
              <w:t>32.</w:t>
            </w:r>
          </w:p>
        </w:tc>
        <w:tc>
          <w:tcPr>
            <w:tcW w:w="6121" w:type="dxa"/>
          </w:tcPr>
          <w:p w14:paraId="6E612773" w14:textId="5219568F"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The Canterbury Regional Council may annually, on the last working day of May or November, serve notice of its intention to review the conditions of this resource consent for the purposes of:</w:t>
            </w:r>
            <w:r w:rsidRPr="00B24346">
              <w:rPr>
                <w:rFonts w:ascii="Arial" w:eastAsia="Aptos" w:hAnsi="Arial" w:cs="Arial"/>
                <w:sz w:val="19"/>
                <w:szCs w:val="19"/>
              </w:rPr>
              <w:t>  </w:t>
            </w:r>
          </w:p>
          <w:p w14:paraId="63377F36" w14:textId="72917141" w:rsidR="00B24346" w:rsidRPr="00B24346" w:rsidRDefault="00B24346" w:rsidP="004C4A5F">
            <w:pPr>
              <w:rPr>
                <w:rFonts w:ascii="Verdana" w:eastAsia="Aptos" w:hAnsi="Verdana" w:cs="Aptos"/>
                <w:sz w:val="19"/>
                <w:szCs w:val="19"/>
              </w:rPr>
            </w:pPr>
            <w:r w:rsidRPr="00B24346">
              <w:rPr>
                <w:rFonts w:ascii="Verdana" w:eastAsia="Aptos" w:hAnsi="Verdana" w:cs="Aptos"/>
                <w:sz w:val="19"/>
                <w:szCs w:val="19"/>
              </w:rPr>
              <w:t xml:space="preserve"> a. Dealing with adverse effect on the environment which may arise from the exercise of this resource consent, and which is not</w:t>
            </w:r>
            <w:r w:rsidRPr="00B24346">
              <w:rPr>
                <w:rFonts w:ascii="Arial" w:eastAsia="Aptos" w:hAnsi="Arial" w:cs="Arial"/>
                <w:sz w:val="19"/>
                <w:szCs w:val="19"/>
              </w:rPr>
              <w:t> </w:t>
            </w:r>
            <w:r w:rsidRPr="00B24346">
              <w:rPr>
                <w:rFonts w:ascii="Verdana" w:eastAsia="Aptos" w:hAnsi="Verdana" w:cs="Aptos"/>
                <w:sz w:val="19"/>
                <w:szCs w:val="19"/>
              </w:rPr>
              <w:t>appropriate to</w:t>
            </w:r>
            <w:r w:rsidRPr="00B24346">
              <w:rPr>
                <w:rFonts w:ascii="Arial" w:eastAsia="Aptos" w:hAnsi="Arial" w:cs="Arial"/>
                <w:sz w:val="19"/>
                <w:szCs w:val="19"/>
              </w:rPr>
              <w:t> </w:t>
            </w:r>
            <w:r w:rsidRPr="00B24346">
              <w:rPr>
                <w:rFonts w:ascii="Verdana" w:eastAsia="Aptos" w:hAnsi="Verdana" w:cs="Aptos"/>
                <w:sz w:val="19"/>
                <w:szCs w:val="19"/>
              </w:rPr>
              <w:t>deal with at a later stage; or</w:t>
            </w:r>
            <w:r w:rsidRPr="00B24346">
              <w:rPr>
                <w:rFonts w:ascii="Arial" w:eastAsia="Aptos" w:hAnsi="Arial" w:cs="Arial"/>
                <w:sz w:val="19"/>
                <w:szCs w:val="19"/>
              </w:rPr>
              <w:t>  </w:t>
            </w:r>
            <w:r w:rsidRPr="00B24346">
              <w:rPr>
                <w:rFonts w:ascii="Verdana" w:eastAsia="Aptos" w:hAnsi="Verdana" w:cs="Aptos"/>
                <w:sz w:val="19"/>
                <w:szCs w:val="19"/>
              </w:rPr>
              <w:t xml:space="preserve">  </w:t>
            </w:r>
          </w:p>
          <w:p w14:paraId="4059A2DE" w14:textId="7DC1A3BA" w:rsidR="00B24346" w:rsidRPr="00B24346" w:rsidRDefault="00B24346" w:rsidP="004C4A5F">
            <w:pPr>
              <w:rPr>
                <w:rFonts w:ascii="Verdana" w:hAnsi="Verdana"/>
                <w:sz w:val="19"/>
                <w:szCs w:val="19"/>
              </w:rPr>
            </w:pPr>
            <w:r w:rsidRPr="00B24346">
              <w:rPr>
                <w:rFonts w:ascii="Verdana" w:eastAsia="Aptos" w:hAnsi="Verdana" w:cs="Aptos"/>
                <w:sz w:val="19"/>
                <w:szCs w:val="19"/>
              </w:rPr>
              <w:t>b. Requiring the adoption of the best</w:t>
            </w:r>
            <w:r w:rsidRPr="00B24346">
              <w:rPr>
                <w:rFonts w:ascii="Arial" w:eastAsia="Aptos" w:hAnsi="Arial" w:cs="Arial"/>
                <w:sz w:val="19"/>
                <w:szCs w:val="19"/>
              </w:rPr>
              <w:t> </w:t>
            </w:r>
            <w:r w:rsidRPr="00B24346">
              <w:rPr>
                <w:rFonts w:ascii="Verdana" w:eastAsia="Aptos" w:hAnsi="Verdana" w:cs="Aptos"/>
                <w:sz w:val="19"/>
                <w:szCs w:val="19"/>
              </w:rPr>
              <w:t>practicable</w:t>
            </w:r>
            <w:r w:rsidRPr="00B24346">
              <w:rPr>
                <w:rFonts w:ascii="Arial" w:eastAsia="Aptos" w:hAnsi="Arial" w:cs="Arial"/>
                <w:sz w:val="19"/>
                <w:szCs w:val="19"/>
              </w:rPr>
              <w:t> </w:t>
            </w:r>
            <w:r w:rsidRPr="00B24346">
              <w:rPr>
                <w:rFonts w:ascii="Verdana" w:eastAsia="Aptos" w:hAnsi="Verdana" w:cs="Aptos"/>
                <w:sz w:val="19"/>
                <w:szCs w:val="19"/>
              </w:rPr>
              <w:t>option</w:t>
            </w:r>
            <w:r w:rsidRPr="00B24346">
              <w:rPr>
                <w:rFonts w:ascii="Arial" w:eastAsia="Aptos" w:hAnsi="Arial" w:cs="Arial"/>
                <w:sz w:val="19"/>
                <w:szCs w:val="19"/>
              </w:rPr>
              <w:t> </w:t>
            </w:r>
            <w:r w:rsidRPr="00B24346">
              <w:rPr>
                <w:rFonts w:ascii="Verdana" w:eastAsia="Aptos" w:hAnsi="Verdana" w:cs="Aptos"/>
                <w:sz w:val="19"/>
                <w:szCs w:val="19"/>
              </w:rPr>
              <w:t>to remove or reduce any adverse effect on the environment.</w:t>
            </w:r>
            <w:r w:rsidRPr="00B24346">
              <w:rPr>
                <w:rFonts w:ascii="Arial" w:eastAsia="Aptos" w:hAnsi="Arial" w:cs="Arial"/>
                <w:sz w:val="19"/>
                <w:szCs w:val="19"/>
              </w:rPr>
              <w:t>  </w:t>
            </w:r>
            <w:r w:rsidRPr="00B24346">
              <w:rPr>
                <w:rFonts w:ascii="Verdana" w:eastAsia="Aptos" w:hAnsi="Verdana" w:cs="Aptos"/>
                <w:sz w:val="19"/>
                <w:szCs w:val="19"/>
              </w:rPr>
              <w:t xml:space="preserve">  </w:t>
            </w:r>
          </w:p>
        </w:tc>
        <w:tc>
          <w:tcPr>
            <w:tcW w:w="6804" w:type="dxa"/>
            <w:shd w:val="clear" w:color="auto" w:fill="D9F2D0" w:themeFill="accent6" w:themeFillTint="33"/>
          </w:tcPr>
          <w:p w14:paraId="2CEDA623" w14:textId="79BCFFF3" w:rsidR="00B24346" w:rsidRPr="00B24346" w:rsidRDefault="00B24346" w:rsidP="004C4A5F">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3" w:type="dxa"/>
          </w:tcPr>
          <w:p w14:paraId="04A0F788" w14:textId="77777777" w:rsidR="00B24346" w:rsidRPr="00A23D07" w:rsidRDefault="00B24346" w:rsidP="004C4A5F">
            <w:pPr>
              <w:rPr>
                <w:rFonts w:ascii="Verdana" w:eastAsia="Aptos" w:hAnsi="Verdana" w:cs="Aptos"/>
                <w:sz w:val="19"/>
                <w:szCs w:val="19"/>
              </w:rPr>
            </w:pPr>
          </w:p>
        </w:tc>
      </w:tr>
      <w:tr w:rsidR="00FD58EC" w:rsidRPr="00B24346" w14:paraId="37979AC5" w14:textId="28A3EE80" w:rsidTr="00FD58EC">
        <w:trPr>
          <w:trHeight w:val="300"/>
        </w:trPr>
        <w:tc>
          <w:tcPr>
            <w:tcW w:w="810" w:type="dxa"/>
          </w:tcPr>
          <w:p w14:paraId="324640FB" w14:textId="3EC4B947" w:rsidR="00B24346" w:rsidRPr="00B24346" w:rsidRDefault="00B24346" w:rsidP="004C4A5F">
            <w:pPr>
              <w:rPr>
                <w:rFonts w:ascii="Verdana" w:hAnsi="Verdana"/>
                <w:sz w:val="19"/>
                <w:szCs w:val="19"/>
              </w:rPr>
            </w:pPr>
            <w:r w:rsidRPr="00B24346">
              <w:rPr>
                <w:rFonts w:ascii="Verdana" w:hAnsi="Verdana"/>
                <w:sz w:val="19"/>
                <w:szCs w:val="19"/>
              </w:rPr>
              <w:t>33.</w:t>
            </w:r>
          </w:p>
        </w:tc>
        <w:tc>
          <w:tcPr>
            <w:tcW w:w="6121" w:type="dxa"/>
          </w:tcPr>
          <w:p w14:paraId="3C02BCEF" w14:textId="2CEB3B98" w:rsidR="00B24346" w:rsidRPr="00B24346" w:rsidRDefault="00B24346" w:rsidP="004C4A5F">
            <w:pPr>
              <w:rPr>
                <w:rFonts w:ascii="Verdana" w:eastAsia="Aptos" w:hAnsi="Verdana" w:cs="Aptos"/>
                <w:sz w:val="19"/>
                <w:szCs w:val="19"/>
              </w:rPr>
            </w:pPr>
            <w:commentRangeStart w:id="0"/>
            <w:r w:rsidRPr="00B24346">
              <w:rPr>
                <w:rFonts w:ascii="Verdana" w:eastAsia="Aptos" w:hAnsi="Verdana" w:cs="Aptos"/>
                <w:sz w:val="19"/>
                <w:szCs w:val="19"/>
              </w:rPr>
              <w:t xml:space="preserve">If </w:t>
            </w:r>
            <w:commentRangeEnd w:id="0"/>
            <w:r w:rsidR="00FC4D66" w:rsidRPr="00B24346">
              <w:rPr>
                <w:rStyle w:val="CommentReference"/>
                <w:rFonts w:ascii="Verdana" w:eastAsia="Aptos" w:hAnsi="Verdana" w:cs="Aptos"/>
                <w:sz w:val="19"/>
                <w:szCs w:val="19"/>
              </w:rPr>
              <w:commentReference w:id="0"/>
            </w:r>
            <w:r w:rsidRPr="00B24346">
              <w:rPr>
                <w:rFonts w:ascii="Verdana" w:eastAsia="Aptos" w:hAnsi="Verdana" w:cs="Aptos"/>
                <w:sz w:val="19"/>
                <w:szCs w:val="19"/>
              </w:rPr>
              <w:t xml:space="preserve">this resource consent is not exercised before </w:t>
            </w:r>
            <w:r w:rsidR="00FB5351" w:rsidRPr="008859A4">
              <w:rPr>
                <w:rFonts w:ascii="Verdana" w:eastAsia="Aptos" w:hAnsi="Verdana" w:cs="Aptos"/>
                <w:sz w:val="19"/>
                <w:szCs w:val="19"/>
                <w:highlight w:val="yellow"/>
              </w:rPr>
              <w:t>[</w:t>
            </w:r>
            <w:r w:rsidRPr="008859A4">
              <w:rPr>
                <w:rFonts w:ascii="Verdana" w:eastAsia="Aptos" w:hAnsi="Verdana" w:cs="Aptos"/>
                <w:sz w:val="19"/>
                <w:szCs w:val="19"/>
                <w:highlight w:val="yellow"/>
              </w:rPr>
              <w:t>31 June 203</w:t>
            </w:r>
            <w:r w:rsidR="008859A4" w:rsidRPr="008859A4">
              <w:rPr>
                <w:rFonts w:ascii="Verdana" w:eastAsia="Aptos" w:hAnsi="Verdana" w:cs="Aptos"/>
                <w:sz w:val="19"/>
                <w:szCs w:val="19"/>
                <w:highlight w:val="yellow"/>
              </w:rPr>
              <w:t>1]</w:t>
            </w:r>
            <w:r w:rsidRPr="00B24346">
              <w:rPr>
                <w:rFonts w:ascii="Verdana" w:eastAsia="Aptos" w:hAnsi="Verdana" w:cs="Aptos"/>
                <w:sz w:val="19"/>
                <w:szCs w:val="19"/>
              </w:rPr>
              <w:t xml:space="preserve">, it lapses in accordance with Section 125 of the Resource Management Act 1991.  </w:t>
            </w:r>
          </w:p>
          <w:p w14:paraId="09160F03" w14:textId="5F62FE75" w:rsidR="00B24346" w:rsidRPr="00B24346" w:rsidRDefault="00B24346" w:rsidP="004C4A5F">
            <w:pPr>
              <w:rPr>
                <w:rFonts w:ascii="Verdana" w:eastAsia="Aptos" w:hAnsi="Verdana" w:cs="Aptos"/>
                <w:sz w:val="19"/>
                <w:szCs w:val="19"/>
              </w:rPr>
            </w:pPr>
          </w:p>
          <w:p w14:paraId="3C5C795A" w14:textId="4FDB959D" w:rsidR="00B24346" w:rsidRPr="00B24346" w:rsidRDefault="00B24346" w:rsidP="004C4A5F">
            <w:pPr>
              <w:rPr>
                <w:rFonts w:ascii="Verdana" w:eastAsia="Aptos" w:hAnsi="Verdana" w:cs="Aptos"/>
                <w:i/>
                <w:iCs/>
                <w:sz w:val="19"/>
                <w:szCs w:val="19"/>
              </w:rPr>
            </w:pPr>
            <w:r w:rsidRPr="00B24346">
              <w:rPr>
                <w:rFonts w:ascii="Verdana" w:eastAsia="Aptos" w:hAnsi="Verdana" w:cs="Aptos"/>
                <w:i/>
                <w:iCs/>
                <w:sz w:val="19"/>
                <w:szCs w:val="19"/>
              </w:rPr>
              <w:lastRenderedPageBreak/>
              <w:t>Advice note: Exercised is defined as implementing any requirements to operate this consent and undertaking the activity as described in these conditions and/or application documents.</w:t>
            </w:r>
          </w:p>
        </w:tc>
        <w:tc>
          <w:tcPr>
            <w:tcW w:w="6804" w:type="dxa"/>
            <w:shd w:val="clear" w:color="auto" w:fill="D9F2D0" w:themeFill="accent6" w:themeFillTint="33"/>
          </w:tcPr>
          <w:p w14:paraId="205BC71F" w14:textId="0E97537D" w:rsidR="00B24346" w:rsidRPr="00B24346" w:rsidRDefault="00B24346" w:rsidP="004C4A5F">
            <w:pPr>
              <w:rPr>
                <w:rFonts w:ascii="Verdana" w:hAnsi="Verdana"/>
                <w:b/>
                <w:bCs/>
                <w:sz w:val="19"/>
                <w:szCs w:val="19"/>
              </w:rPr>
            </w:pPr>
            <w:r w:rsidRPr="00B24346">
              <w:rPr>
                <w:rFonts w:ascii="Verdana" w:eastAsia="Aptos" w:hAnsi="Verdana" w:cs="Aptos"/>
                <w:sz w:val="19"/>
                <w:szCs w:val="19"/>
              </w:rPr>
              <w:lastRenderedPageBreak/>
              <w:t>Condition wording agreed between NTP and CRC – date updated to reflect anticipated decision date of FTA.</w:t>
            </w:r>
          </w:p>
        </w:tc>
        <w:tc>
          <w:tcPr>
            <w:tcW w:w="6803" w:type="dxa"/>
          </w:tcPr>
          <w:p w14:paraId="34017007" w14:textId="41A1A422" w:rsidR="00B24346" w:rsidRPr="00A23D07" w:rsidRDefault="00B24346" w:rsidP="004C4A5F">
            <w:pPr>
              <w:rPr>
                <w:rFonts w:ascii="Verdana" w:eastAsia="Aptos" w:hAnsi="Verdana" w:cs="Aptos"/>
                <w:sz w:val="19"/>
                <w:szCs w:val="19"/>
              </w:rPr>
            </w:pPr>
          </w:p>
        </w:tc>
      </w:tr>
    </w:tbl>
    <w:p w14:paraId="1165B2B6" w14:textId="26583C90" w:rsidR="00142188" w:rsidRPr="00B24346" w:rsidRDefault="00142188">
      <w:pPr>
        <w:rPr>
          <w:rFonts w:ascii="Verdana" w:hAnsi="Verdana"/>
          <w:sz w:val="19"/>
          <w:szCs w:val="19"/>
        </w:rPr>
        <w:sectPr w:rsidR="00142188" w:rsidRPr="00B24346" w:rsidSect="00EC44DF">
          <w:headerReference w:type="even" r:id="rId16"/>
          <w:headerReference w:type="default" r:id="rId17"/>
          <w:footerReference w:type="default" r:id="rId18"/>
          <w:headerReference w:type="first" r:id="rId19"/>
          <w:pgSz w:w="23811" w:h="16838" w:orient="landscape" w:code="8"/>
          <w:pgMar w:top="1440" w:right="1440" w:bottom="1440" w:left="1440" w:header="720" w:footer="720" w:gutter="0"/>
          <w:cols w:space="720"/>
          <w:docGrid w:linePitch="360"/>
        </w:sectPr>
      </w:pPr>
    </w:p>
    <w:p w14:paraId="3549D1C6" w14:textId="77777777" w:rsidR="00142188" w:rsidRPr="00B24346" w:rsidRDefault="00142188">
      <w:pPr>
        <w:rPr>
          <w:rFonts w:ascii="Verdana" w:hAnsi="Verdana"/>
          <w:sz w:val="19"/>
          <w:szCs w:val="19"/>
        </w:rPr>
      </w:pPr>
      <w:r w:rsidRPr="00B24346">
        <w:rPr>
          <w:rFonts w:ascii="Verdana" w:hAnsi="Verdana"/>
          <w:sz w:val="19"/>
          <w:szCs w:val="19"/>
        </w:rPr>
        <w:lastRenderedPageBreak/>
        <w:t>Plan CRC260879</w:t>
      </w:r>
    </w:p>
    <w:p w14:paraId="74A09669" w14:textId="77777777" w:rsidR="00142188" w:rsidRPr="00B24346" w:rsidRDefault="00142188">
      <w:pPr>
        <w:rPr>
          <w:rFonts w:ascii="Verdana" w:hAnsi="Verdana"/>
          <w:sz w:val="19"/>
          <w:szCs w:val="19"/>
        </w:rPr>
      </w:pPr>
    </w:p>
    <w:p w14:paraId="27ACAC78" w14:textId="45A73CF5" w:rsidR="00142188" w:rsidRPr="00B24346" w:rsidRDefault="00142188">
      <w:pPr>
        <w:rPr>
          <w:rFonts w:ascii="Verdana" w:hAnsi="Verdana"/>
          <w:sz w:val="19"/>
          <w:szCs w:val="19"/>
        </w:rPr>
        <w:sectPr w:rsidR="00142188" w:rsidRPr="00B24346" w:rsidSect="00142188">
          <w:pgSz w:w="15840" w:h="12240" w:orient="landscape"/>
          <w:pgMar w:top="1440" w:right="1440" w:bottom="1440" w:left="1440" w:header="720" w:footer="720" w:gutter="0"/>
          <w:cols w:space="720"/>
          <w:docGrid w:linePitch="360"/>
        </w:sectPr>
      </w:pPr>
      <w:r w:rsidRPr="00B24346">
        <w:rPr>
          <w:rFonts w:ascii="Verdana" w:hAnsi="Verdana"/>
          <w:noProof/>
          <w:sz w:val="19"/>
          <w:szCs w:val="19"/>
        </w:rPr>
        <w:drawing>
          <wp:inline distT="0" distB="0" distL="0" distR="0" wp14:anchorId="3BDA6011" wp14:editId="1554C5CA">
            <wp:extent cx="7280694" cy="5129774"/>
            <wp:effectExtent l="0" t="0" r="0" b="0"/>
            <wp:docPr id="1774161565" name="Picture 1" descr="A satellite image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61565" name="Picture 1" descr="A satellite image of a land&#10;&#10;AI-generated content may be incorrect."/>
                    <pic:cNvPicPr/>
                  </pic:nvPicPr>
                  <pic:blipFill>
                    <a:blip r:embed="rId20"/>
                    <a:stretch>
                      <a:fillRect/>
                    </a:stretch>
                  </pic:blipFill>
                  <pic:spPr>
                    <a:xfrm>
                      <a:off x="0" y="0"/>
                      <a:ext cx="7288133" cy="5135016"/>
                    </a:xfrm>
                    <a:prstGeom prst="rect">
                      <a:avLst/>
                    </a:prstGeom>
                  </pic:spPr>
                </pic:pic>
              </a:graphicData>
            </a:graphic>
          </wp:inline>
        </w:drawing>
      </w:r>
    </w:p>
    <w:p w14:paraId="5C875B79" w14:textId="77777777" w:rsidR="00142188" w:rsidRPr="00B24346" w:rsidRDefault="00142188">
      <w:pPr>
        <w:rPr>
          <w:rFonts w:ascii="Verdana" w:hAnsi="Verdana"/>
          <w:sz w:val="19"/>
          <w:szCs w:val="19"/>
        </w:rPr>
      </w:pPr>
      <w:r w:rsidRPr="00B24346">
        <w:rPr>
          <w:rFonts w:ascii="Verdana" w:hAnsi="Verdana"/>
          <w:sz w:val="19"/>
          <w:szCs w:val="19"/>
        </w:rPr>
        <w:lastRenderedPageBreak/>
        <w:t>Appendix CRC260879</w:t>
      </w:r>
    </w:p>
    <w:p w14:paraId="43D32508" w14:textId="77777777" w:rsidR="00142188" w:rsidRPr="00B24346" w:rsidRDefault="00142188">
      <w:pPr>
        <w:rPr>
          <w:rFonts w:ascii="Verdana" w:hAnsi="Verdana"/>
          <w:sz w:val="19"/>
          <w:szCs w:val="19"/>
        </w:rPr>
      </w:pPr>
    </w:p>
    <w:p w14:paraId="672C86A1" w14:textId="77777777" w:rsidR="00142188" w:rsidRPr="00B24346" w:rsidRDefault="00142188">
      <w:pPr>
        <w:rPr>
          <w:rFonts w:ascii="Verdana" w:hAnsi="Verdana"/>
          <w:sz w:val="19"/>
          <w:szCs w:val="19"/>
        </w:rPr>
        <w:sectPr w:rsidR="00142188" w:rsidRPr="00B24346" w:rsidSect="00142188">
          <w:pgSz w:w="12240" w:h="15840"/>
          <w:pgMar w:top="1440" w:right="1440" w:bottom="1440" w:left="1440" w:header="720" w:footer="720" w:gutter="0"/>
          <w:cols w:space="720"/>
          <w:docGrid w:linePitch="360"/>
        </w:sectPr>
      </w:pPr>
      <w:r w:rsidRPr="00B24346">
        <w:rPr>
          <w:rFonts w:ascii="Verdana" w:hAnsi="Verdana"/>
          <w:noProof/>
          <w:sz w:val="19"/>
          <w:szCs w:val="19"/>
        </w:rPr>
        <w:drawing>
          <wp:inline distT="0" distB="0" distL="0" distR="0" wp14:anchorId="5DA474C8" wp14:editId="092116D5">
            <wp:extent cx="3914775" cy="5311015"/>
            <wp:effectExtent l="0" t="0" r="0" b="0"/>
            <wp:docPr id="823171427" name="drawing" descr="A document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71427" name=""/>
                    <pic:cNvPicPr/>
                  </pic:nvPicPr>
                  <pic:blipFill>
                    <a:blip r:embed="rId21">
                      <a:extLst>
                        <a:ext uri="{28A0092B-C50C-407E-A947-70E740481C1C}">
                          <a14:useLocalDpi xmlns:a14="http://schemas.microsoft.com/office/drawing/2010/main"/>
                        </a:ext>
                      </a:extLst>
                    </a:blip>
                    <a:stretch>
                      <a:fillRect/>
                    </a:stretch>
                  </pic:blipFill>
                  <pic:spPr>
                    <a:xfrm>
                      <a:off x="0" y="0"/>
                      <a:ext cx="3914775" cy="5311015"/>
                    </a:xfrm>
                    <a:prstGeom prst="rect">
                      <a:avLst/>
                    </a:prstGeom>
                  </pic:spPr>
                </pic:pic>
              </a:graphicData>
            </a:graphic>
          </wp:inline>
        </w:drawing>
      </w:r>
    </w:p>
    <w:p w14:paraId="5439A2A0" w14:textId="77777777" w:rsidR="00142188" w:rsidRPr="00B24346" w:rsidRDefault="00142188">
      <w:pPr>
        <w:rPr>
          <w:rFonts w:ascii="Verdana" w:hAnsi="Verdana"/>
          <w:sz w:val="19"/>
          <w:szCs w:val="19"/>
        </w:rPr>
        <w:sectPr w:rsidR="00142188" w:rsidRPr="00B24346" w:rsidSect="00142188">
          <w:pgSz w:w="12240" w:h="15840"/>
          <w:pgMar w:top="1440" w:right="1440" w:bottom="1440" w:left="1440" w:header="720" w:footer="720" w:gutter="0"/>
          <w:cols w:space="720"/>
          <w:docGrid w:linePitch="360"/>
        </w:sectPr>
      </w:pPr>
      <w:r w:rsidRPr="00B24346">
        <w:rPr>
          <w:rFonts w:ascii="Verdana" w:hAnsi="Verdana"/>
          <w:noProof/>
          <w:sz w:val="19"/>
          <w:szCs w:val="19"/>
        </w:rPr>
        <w:lastRenderedPageBreak/>
        <w:drawing>
          <wp:inline distT="0" distB="0" distL="0" distR="0" wp14:anchorId="7A724ADA" wp14:editId="0DAE8921">
            <wp:extent cx="5438775" cy="3381375"/>
            <wp:effectExtent l="0" t="0" r="0" b="0"/>
            <wp:docPr id="744338113" name="drawing"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38113" name=""/>
                    <pic:cNvPicPr/>
                  </pic:nvPicPr>
                  <pic:blipFill>
                    <a:blip r:embed="rId22">
                      <a:extLst>
                        <a:ext uri="{28A0092B-C50C-407E-A947-70E740481C1C}">
                          <a14:useLocalDpi xmlns:a14="http://schemas.microsoft.com/office/drawing/2010/main" val="0"/>
                        </a:ext>
                      </a:extLst>
                    </a:blip>
                    <a:stretch>
                      <a:fillRect/>
                    </a:stretch>
                  </pic:blipFill>
                  <pic:spPr>
                    <a:xfrm>
                      <a:off x="0" y="0"/>
                      <a:ext cx="5438775" cy="3381375"/>
                    </a:xfrm>
                    <a:prstGeom prst="rect">
                      <a:avLst/>
                    </a:prstGeom>
                  </pic:spPr>
                </pic:pic>
              </a:graphicData>
            </a:graphic>
          </wp:inline>
        </w:drawing>
      </w:r>
    </w:p>
    <w:p w14:paraId="7B9150DF" w14:textId="77777777" w:rsidR="00142188" w:rsidRPr="00B24346" w:rsidRDefault="00142188">
      <w:pPr>
        <w:rPr>
          <w:rFonts w:ascii="Verdana" w:hAnsi="Verdana"/>
          <w:sz w:val="19"/>
          <w:szCs w:val="19"/>
        </w:rPr>
        <w:sectPr w:rsidR="00142188" w:rsidRPr="00B24346" w:rsidSect="00142188">
          <w:pgSz w:w="12240" w:h="15840"/>
          <w:pgMar w:top="1440" w:right="1440" w:bottom="1440" w:left="1440" w:header="720" w:footer="720" w:gutter="0"/>
          <w:cols w:space="720"/>
          <w:docGrid w:linePitch="360"/>
        </w:sectPr>
      </w:pPr>
      <w:r w:rsidRPr="00B24346">
        <w:rPr>
          <w:rFonts w:ascii="Verdana" w:hAnsi="Verdana"/>
          <w:noProof/>
          <w:sz w:val="19"/>
          <w:szCs w:val="19"/>
        </w:rPr>
        <w:lastRenderedPageBreak/>
        <w:drawing>
          <wp:inline distT="0" distB="0" distL="0" distR="0" wp14:anchorId="7A06B6AD" wp14:editId="6E9B05CD">
            <wp:extent cx="4181475" cy="5724525"/>
            <wp:effectExtent l="0" t="0" r="0" b="0"/>
            <wp:docPr id="1702840164" name="drawing" descr="A map of new zealand with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40164" name=""/>
                    <pic:cNvPicPr/>
                  </pic:nvPicPr>
                  <pic:blipFill>
                    <a:blip r:embed="rId23">
                      <a:extLst>
                        <a:ext uri="{28A0092B-C50C-407E-A947-70E740481C1C}">
                          <a14:useLocalDpi xmlns:a14="http://schemas.microsoft.com/office/drawing/2010/main" val="0"/>
                        </a:ext>
                      </a:extLst>
                    </a:blip>
                    <a:stretch>
                      <a:fillRect/>
                    </a:stretch>
                  </pic:blipFill>
                  <pic:spPr>
                    <a:xfrm>
                      <a:off x="0" y="0"/>
                      <a:ext cx="4181475" cy="5724525"/>
                    </a:xfrm>
                    <a:prstGeom prst="rect">
                      <a:avLst/>
                    </a:prstGeom>
                  </pic:spPr>
                </pic:pic>
              </a:graphicData>
            </a:graphic>
          </wp:inline>
        </w:drawing>
      </w:r>
    </w:p>
    <w:p w14:paraId="510BDC9A" w14:textId="77777777" w:rsidR="00142188" w:rsidRPr="00B24346" w:rsidRDefault="00142188">
      <w:pPr>
        <w:rPr>
          <w:rFonts w:ascii="Verdana" w:hAnsi="Verdana"/>
          <w:sz w:val="19"/>
          <w:szCs w:val="19"/>
        </w:rPr>
        <w:sectPr w:rsidR="00142188" w:rsidRPr="00B24346" w:rsidSect="00142188">
          <w:pgSz w:w="12240" w:h="15840"/>
          <w:pgMar w:top="1440" w:right="1440" w:bottom="1440" w:left="1440" w:header="720" w:footer="720" w:gutter="0"/>
          <w:cols w:space="720"/>
          <w:docGrid w:linePitch="360"/>
        </w:sectPr>
      </w:pPr>
      <w:r w:rsidRPr="00B24346">
        <w:rPr>
          <w:rFonts w:ascii="Verdana" w:hAnsi="Verdana"/>
          <w:noProof/>
          <w:sz w:val="19"/>
          <w:szCs w:val="19"/>
        </w:rPr>
        <w:lastRenderedPageBreak/>
        <w:drawing>
          <wp:inline distT="0" distB="0" distL="0" distR="0" wp14:anchorId="380CDA44" wp14:editId="601E43BC">
            <wp:extent cx="4371975" cy="5724525"/>
            <wp:effectExtent l="0" t="0" r="0" b="0"/>
            <wp:docPr id="1770355586" name="drawing" descr="A close-up of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55586" name=""/>
                    <pic:cNvPicPr/>
                  </pic:nvPicPr>
                  <pic:blipFill>
                    <a:blip r:embed="rId24">
                      <a:extLst>
                        <a:ext uri="{28A0092B-C50C-407E-A947-70E740481C1C}">
                          <a14:useLocalDpi xmlns:a14="http://schemas.microsoft.com/office/drawing/2010/main" val="0"/>
                        </a:ext>
                      </a:extLst>
                    </a:blip>
                    <a:stretch>
                      <a:fillRect/>
                    </a:stretch>
                  </pic:blipFill>
                  <pic:spPr>
                    <a:xfrm>
                      <a:off x="0" y="0"/>
                      <a:ext cx="4371975" cy="5724525"/>
                    </a:xfrm>
                    <a:prstGeom prst="rect">
                      <a:avLst/>
                    </a:prstGeom>
                  </pic:spPr>
                </pic:pic>
              </a:graphicData>
            </a:graphic>
          </wp:inline>
        </w:drawing>
      </w:r>
    </w:p>
    <w:p w14:paraId="7E7C3D95" w14:textId="77777777" w:rsidR="00142188" w:rsidRPr="00B24346" w:rsidRDefault="00142188">
      <w:pPr>
        <w:rPr>
          <w:rFonts w:ascii="Verdana" w:hAnsi="Verdana"/>
          <w:sz w:val="19"/>
          <w:szCs w:val="19"/>
        </w:rPr>
        <w:sectPr w:rsidR="00142188" w:rsidRPr="00B24346" w:rsidSect="00142188">
          <w:pgSz w:w="12240" w:h="15840"/>
          <w:pgMar w:top="1440" w:right="1440" w:bottom="1440" w:left="1440" w:header="720" w:footer="720" w:gutter="0"/>
          <w:cols w:space="720"/>
          <w:docGrid w:linePitch="360"/>
        </w:sectPr>
      </w:pPr>
      <w:r w:rsidRPr="00B24346">
        <w:rPr>
          <w:rFonts w:ascii="Verdana" w:hAnsi="Verdana"/>
          <w:noProof/>
          <w:sz w:val="19"/>
          <w:szCs w:val="19"/>
        </w:rPr>
        <w:lastRenderedPageBreak/>
        <w:drawing>
          <wp:inline distT="0" distB="0" distL="0" distR="0" wp14:anchorId="643CEFF5" wp14:editId="10CE6D70">
            <wp:extent cx="4343400" cy="5724525"/>
            <wp:effectExtent l="0" t="0" r="0" b="0"/>
            <wp:docPr id="1008560329" name="drawing"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60329" name=""/>
                    <pic:cNvPicPr/>
                  </pic:nvPicPr>
                  <pic:blipFill>
                    <a:blip r:embed="rId25">
                      <a:extLst>
                        <a:ext uri="{28A0092B-C50C-407E-A947-70E740481C1C}">
                          <a14:useLocalDpi xmlns:a14="http://schemas.microsoft.com/office/drawing/2010/main" val="0"/>
                        </a:ext>
                      </a:extLst>
                    </a:blip>
                    <a:stretch>
                      <a:fillRect/>
                    </a:stretch>
                  </pic:blipFill>
                  <pic:spPr>
                    <a:xfrm>
                      <a:off x="0" y="0"/>
                      <a:ext cx="4343400" cy="5724525"/>
                    </a:xfrm>
                    <a:prstGeom prst="rect">
                      <a:avLst/>
                    </a:prstGeom>
                  </pic:spPr>
                </pic:pic>
              </a:graphicData>
            </a:graphic>
          </wp:inline>
        </w:drawing>
      </w:r>
    </w:p>
    <w:p w14:paraId="3FD245B3" w14:textId="77777777" w:rsidR="00142188" w:rsidRPr="00B24346" w:rsidRDefault="00142188">
      <w:pPr>
        <w:rPr>
          <w:rFonts w:ascii="Verdana" w:hAnsi="Verdana"/>
          <w:sz w:val="19"/>
          <w:szCs w:val="19"/>
        </w:rPr>
        <w:sectPr w:rsidR="00142188" w:rsidRPr="00B24346" w:rsidSect="00142188">
          <w:pgSz w:w="12240" w:h="15840"/>
          <w:pgMar w:top="1440" w:right="1440" w:bottom="1440" w:left="1440" w:header="720" w:footer="720" w:gutter="0"/>
          <w:cols w:space="720"/>
          <w:docGrid w:linePitch="360"/>
        </w:sectPr>
      </w:pPr>
      <w:r w:rsidRPr="00B24346">
        <w:rPr>
          <w:rFonts w:ascii="Verdana" w:hAnsi="Verdana"/>
          <w:noProof/>
          <w:sz w:val="19"/>
          <w:szCs w:val="19"/>
        </w:rPr>
        <w:lastRenderedPageBreak/>
        <w:drawing>
          <wp:inline distT="0" distB="0" distL="0" distR="0" wp14:anchorId="108D3FAB" wp14:editId="15D0424A">
            <wp:extent cx="5495925" cy="5095875"/>
            <wp:effectExtent l="0" t="0" r="0" b="0"/>
            <wp:docPr id="1141606381" name="drawing"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06381" name=""/>
                    <pic:cNvPicPr/>
                  </pic:nvPicPr>
                  <pic:blipFill>
                    <a:blip r:embed="rId26">
                      <a:extLst>
                        <a:ext uri="{28A0092B-C50C-407E-A947-70E740481C1C}">
                          <a14:useLocalDpi xmlns:a14="http://schemas.microsoft.com/office/drawing/2010/main" val="0"/>
                        </a:ext>
                      </a:extLst>
                    </a:blip>
                    <a:stretch>
                      <a:fillRect/>
                    </a:stretch>
                  </pic:blipFill>
                  <pic:spPr>
                    <a:xfrm>
                      <a:off x="0" y="0"/>
                      <a:ext cx="5495925" cy="5095875"/>
                    </a:xfrm>
                    <a:prstGeom prst="rect">
                      <a:avLst/>
                    </a:prstGeom>
                  </pic:spPr>
                </pic:pic>
              </a:graphicData>
            </a:graphic>
          </wp:inline>
        </w:drawing>
      </w:r>
    </w:p>
    <w:p w14:paraId="05859955" w14:textId="159FAB4D" w:rsidR="00142188" w:rsidRPr="00B24346" w:rsidRDefault="00142188">
      <w:pPr>
        <w:rPr>
          <w:rFonts w:ascii="Verdana" w:hAnsi="Verdana"/>
          <w:sz w:val="19"/>
          <w:szCs w:val="19"/>
        </w:rPr>
        <w:sectPr w:rsidR="00142188" w:rsidRPr="00B24346" w:rsidSect="00142188">
          <w:pgSz w:w="12240" w:h="15840"/>
          <w:pgMar w:top="1440" w:right="1440" w:bottom="1440" w:left="1440" w:header="720" w:footer="720" w:gutter="0"/>
          <w:cols w:space="720"/>
          <w:docGrid w:linePitch="360"/>
        </w:sectPr>
      </w:pPr>
      <w:r w:rsidRPr="00B24346">
        <w:rPr>
          <w:rFonts w:ascii="Verdana" w:hAnsi="Verdana"/>
          <w:noProof/>
          <w:sz w:val="19"/>
          <w:szCs w:val="19"/>
        </w:rPr>
        <w:lastRenderedPageBreak/>
        <w:drawing>
          <wp:inline distT="0" distB="0" distL="0" distR="0" wp14:anchorId="297B5DA6" wp14:editId="7CC47760">
            <wp:extent cx="5410200" cy="3171825"/>
            <wp:effectExtent l="0" t="0" r="0" b="0"/>
            <wp:docPr id="1133454893" name="drawing"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54893" name=""/>
                    <pic:cNvPicPr/>
                  </pic:nvPicPr>
                  <pic:blipFill>
                    <a:blip r:embed="rId27">
                      <a:extLst>
                        <a:ext uri="{28A0092B-C50C-407E-A947-70E740481C1C}">
                          <a14:useLocalDpi xmlns:a14="http://schemas.microsoft.com/office/drawing/2010/main" val="0"/>
                        </a:ext>
                      </a:extLst>
                    </a:blip>
                    <a:stretch>
                      <a:fillRect/>
                    </a:stretch>
                  </pic:blipFill>
                  <pic:spPr>
                    <a:xfrm>
                      <a:off x="0" y="0"/>
                      <a:ext cx="5410200" cy="3171825"/>
                    </a:xfrm>
                    <a:prstGeom prst="rect">
                      <a:avLst/>
                    </a:prstGeom>
                  </pic:spPr>
                </pic:pic>
              </a:graphicData>
            </a:graphic>
          </wp:inline>
        </w:drawing>
      </w:r>
    </w:p>
    <w:p w14:paraId="2D5E0B45" w14:textId="1971643C" w:rsidR="2A4B4E21" w:rsidRPr="00B24346" w:rsidRDefault="2A4B4E21">
      <w:pPr>
        <w:rPr>
          <w:rFonts w:ascii="Verdana" w:hAnsi="Verdana"/>
          <w:sz w:val="19"/>
          <w:szCs w:val="19"/>
        </w:rPr>
      </w:pPr>
    </w:p>
    <w:p w14:paraId="630FFB0C" w14:textId="390CA146" w:rsidR="00B5210D" w:rsidRPr="00B24346" w:rsidRDefault="00B5210D" w:rsidP="009D1304">
      <w:pPr>
        <w:rPr>
          <w:rFonts w:ascii="Verdana" w:hAnsi="Verdana"/>
          <w:b/>
          <w:bCs/>
          <w:sz w:val="19"/>
          <w:szCs w:val="19"/>
        </w:rPr>
      </w:pPr>
      <w:r w:rsidRPr="00B24346">
        <w:rPr>
          <w:rFonts w:ascii="Verdana" w:hAnsi="Verdana"/>
          <w:b/>
          <w:bCs/>
          <w:sz w:val="19"/>
          <w:szCs w:val="19"/>
        </w:rPr>
        <w:t>Part 2: Canterbury Regional Council: s14 water permit conditions</w:t>
      </w:r>
    </w:p>
    <w:p w14:paraId="771EE9BA" w14:textId="27A4BCD5" w:rsidR="00B5210D" w:rsidRPr="00B24346" w:rsidRDefault="00B5210D" w:rsidP="00B5210D">
      <w:pPr>
        <w:rPr>
          <w:rFonts w:ascii="Verdana" w:hAnsi="Verdana"/>
          <w:b/>
          <w:bCs/>
          <w:sz w:val="19"/>
          <w:szCs w:val="19"/>
        </w:rPr>
      </w:pPr>
      <w:r w:rsidRPr="00B24346">
        <w:rPr>
          <w:rFonts w:ascii="Verdana" w:hAnsi="Verdana"/>
          <w:b/>
          <w:bCs/>
          <w:sz w:val="19"/>
          <w:szCs w:val="19"/>
        </w:rPr>
        <w:t>Duration sought: 5 years</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810"/>
        <w:gridCol w:w="6121"/>
        <w:gridCol w:w="6804"/>
        <w:gridCol w:w="6804"/>
      </w:tblGrid>
      <w:tr w:rsidR="00611BD0" w:rsidRPr="00B24346" w14:paraId="0DF19FB4" w14:textId="2EFEF28C" w:rsidTr="00961A4F">
        <w:trPr>
          <w:trHeight w:val="300"/>
        </w:trPr>
        <w:tc>
          <w:tcPr>
            <w:tcW w:w="810" w:type="dxa"/>
            <w:shd w:val="clear" w:color="auto" w:fill="D1D1D1" w:themeFill="background2" w:themeFillShade="E6"/>
          </w:tcPr>
          <w:p w14:paraId="71701A11" w14:textId="21DAE3C0" w:rsidR="00611BD0" w:rsidRPr="00B24346" w:rsidRDefault="00611BD0" w:rsidP="00AC31A0">
            <w:pPr>
              <w:rPr>
                <w:rFonts w:ascii="Verdana" w:hAnsi="Verdana"/>
                <w:b/>
                <w:bCs/>
                <w:sz w:val="19"/>
                <w:szCs w:val="19"/>
              </w:rPr>
            </w:pPr>
          </w:p>
        </w:tc>
        <w:tc>
          <w:tcPr>
            <w:tcW w:w="6121" w:type="dxa"/>
            <w:shd w:val="clear" w:color="auto" w:fill="D1D1D1" w:themeFill="background2" w:themeFillShade="E6"/>
          </w:tcPr>
          <w:p w14:paraId="64D5391B" w14:textId="586E6494" w:rsidR="00611BD0" w:rsidRPr="00B24346" w:rsidRDefault="00611BD0" w:rsidP="00AC31A0">
            <w:pPr>
              <w:rPr>
                <w:rFonts w:ascii="Verdana" w:hAnsi="Verdana"/>
                <w:b/>
                <w:bCs/>
                <w:sz w:val="19"/>
                <w:szCs w:val="19"/>
              </w:rPr>
            </w:pPr>
            <w:r w:rsidRPr="00B24346">
              <w:rPr>
                <w:rFonts w:ascii="Verdana" w:hAnsi="Verdana"/>
                <w:b/>
                <w:bCs/>
                <w:sz w:val="19"/>
                <w:szCs w:val="19"/>
              </w:rPr>
              <w:t>Limits</w:t>
            </w:r>
          </w:p>
        </w:tc>
        <w:tc>
          <w:tcPr>
            <w:tcW w:w="6804" w:type="dxa"/>
            <w:shd w:val="clear" w:color="auto" w:fill="D1D1D1" w:themeFill="background2" w:themeFillShade="E6"/>
          </w:tcPr>
          <w:p w14:paraId="775AC66F" w14:textId="348A996E" w:rsidR="00611BD0" w:rsidRPr="00B24346" w:rsidRDefault="00611BD0" w:rsidP="00AC31A0">
            <w:pPr>
              <w:rPr>
                <w:rFonts w:ascii="Verdana" w:hAnsi="Verdana"/>
                <w:b/>
                <w:bCs/>
                <w:sz w:val="19"/>
                <w:szCs w:val="19"/>
              </w:rPr>
            </w:pPr>
            <w:r w:rsidRPr="00B24346">
              <w:rPr>
                <w:rFonts w:ascii="Verdana" w:hAnsi="Verdana"/>
                <w:b/>
                <w:bCs/>
                <w:sz w:val="19"/>
                <w:szCs w:val="19"/>
              </w:rPr>
              <w:t>Applicant comments and response to changes requested as part of Section 55 response</w:t>
            </w:r>
          </w:p>
        </w:tc>
        <w:tc>
          <w:tcPr>
            <w:tcW w:w="6804" w:type="dxa"/>
            <w:shd w:val="clear" w:color="auto" w:fill="D9D9D9" w:themeFill="background1" w:themeFillShade="D9"/>
          </w:tcPr>
          <w:p w14:paraId="05ABABD2" w14:textId="490D1061" w:rsidR="00611BD0" w:rsidRPr="00B24346" w:rsidRDefault="007F381D" w:rsidP="00AC31A0">
            <w:pPr>
              <w:rPr>
                <w:rFonts w:ascii="Verdana" w:hAnsi="Verdana"/>
                <w:b/>
                <w:bCs/>
                <w:sz w:val="19"/>
                <w:szCs w:val="19"/>
              </w:rPr>
            </w:pPr>
            <w:r>
              <w:rPr>
                <w:rFonts w:ascii="Verdana" w:hAnsi="Verdana"/>
                <w:b/>
                <w:bCs/>
                <w:sz w:val="19"/>
                <w:szCs w:val="19"/>
              </w:rPr>
              <w:t>Panel</w:t>
            </w:r>
            <w:r w:rsidR="00611BD0">
              <w:rPr>
                <w:rFonts w:ascii="Verdana" w:hAnsi="Verdana"/>
                <w:b/>
                <w:bCs/>
                <w:sz w:val="19"/>
                <w:szCs w:val="19"/>
              </w:rPr>
              <w:t xml:space="preserve"> Comments</w:t>
            </w:r>
          </w:p>
        </w:tc>
      </w:tr>
      <w:tr w:rsidR="00611BD0" w:rsidRPr="00B24346" w14:paraId="38AE756D" w14:textId="71EDD9FF" w:rsidTr="00611BD0">
        <w:trPr>
          <w:trHeight w:val="300"/>
        </w:trPr>
        <w:tc>
          <w:tcPr>
            <w:tcW w:w="810" w:type="dxa"/>
          </w:tcPr>
          <w:p w14:paraId="1413BE73" w14:textId="57E1C7BE" w:rsidR="00611BD0" w:rsidRPr="00B24346" w:rsidRDefault="00611BD0" w:rsidP="2A4B4E21">
            <w:pPr>
              <w:rPr>
                <w:rFonts w:ascii="Verdana" w:hAnsi="Verdana"/>
                <w:sz w:val="19"/>
                <w:szCs w:val="19"/>
              </w:rPr>
            </w:pPr>
            <w:r w:rsidRPr="00B24346">
              <w:rPr>
                <w:rFonts w:ascii="Verdana" w:hAnsi="Verdana"/>
                <w:sz w:val="19"/>
                <w:szCs w:val="19"/>
              </w:rPr>
              <w:t>1.</w:t>
            </w:r>
          </w:p>
        </w:tc>
        <w:tc>
          <w:tcPr>
            <w:tcW w:w="6121" w:type="dxa"/>
          </w:tcPr>
          <w:p w14:paraId="3B67BB5E" w14:textId="13000331" w:rsidR="00611BD0" w:rsidRPr="00B24346" w:rsidRDefault="00611BD0" w:rsidP="2A4B4E21">
            <w:pPr>
              <w:rPr>
                <w:rFonts w:ascii="Verdana" w:hAnsi="Verdana"/>
                <w:sz w:val="19"/>
                <w:szCs w:val="19"/>
              </w:rPr>
            </w:pPr>
            <w:r w:rsidRPr="00B24346">
              <w:rPr>
                <w:rFonts w:ascii="Verdana" w:hAnsi="Verdana"/>
                <w:sz w:val="19"/>
                <w:szCs w:val="19"/>
              </w:rPr>
              <w:t>The activities authorised by this consent shall be limited to:</w:t>
            </w:r>
          </w:p>
          <w:p w14:paraId="5E15B7FB" w14:textId="65073711" w:rsidR="00611BD0" w:rsidRPr="00B24346" w:rsidRDefault="00611BD0" w:rsidP="2A4B4E21">
            <w:pPr>
              <w:rPr>
                <w:rFonts w:ascii="Verdana" w:hAnsi="Verdana"/>
                <w:sz w:val="19"/>
                <w:szCs w:val="19"/>
              </w:rPr>
            </w:pPr>
            <w:r w:rsidRPr="00B24346">
              <w:rPr>
                <w:rFonts w:ascii="Verdana" w:hAnsi="Verdana"/>
                <w:sz w:val="19"/>
                <w:szCs w:val="19"/>
              </w:rPr>
              <w:t>a. The temporary instream damming of the Paparua Water Race Network at 2, 38, 64, 86, 94 Barters Road; 4, 22, 30, 40 and 48 Barters Road; 111 and 173 Pound Road and 570 and 578 Waterloo Road , legally described as: Lot 3 DP 33334, Lot 2 DP 33334, Lot 10 DP 23834, Lot 2 DP 23834, Lot 1DP 33334, Lot 2 DP 20738, Lot 1 DP 20738, Lot 2 DP 38418, Lot 7 DP 23834, Lot 6 DP 23834, Lot 2 DP24156, Lot 1 DP 24156, Lot 1 DP 23834, Lot 1 DP 38418 to facilitate the take and use of water for non-consumptive purposes; and</w:t>
            </w:r>
          </w:p>
          <w:p w14:paraId="75F719E6" w14:textId="5DE69B27" w:rsidR="00611BD0" w:rsidRPr="00B24346" w:rsidRDefault="00611BD0" w:rsidP="2A4B4E21">
            <w:pPr>
              <w:rPr>
                <w:rFonts w:ascii="Verdana" w:hAnsi="Verdana"/>
                <w:sz w:val="19"/>
                <w:szCs w:val="19"/>
              </w:rPr>
            </w:pPr>
            <w:r w:rsidRPr="00B24346">
              <w:rPr>
                <w:rFonts w:ascii="Verdana" w:hAnsi="Verdana"/>
                <w:sz w:val="19"/>
                <w:szCs w:val="19"/>
              </w:rPr>
              <w:t>b. The temporary non-consumptive take and use of water from the Paparua Water Race Network at 173 Pound Road, legally described as: Lot 3 DP 33334, Lot 2 DP 33334, Lot 10 DP 23834, Lot 2 DP 23834, Lot 1DP 33334, Lot 2 DP 20738, Lot 1 DP 20738, Lot 2 DP 38418, Lot 7 DP 23834, Lot 6 DP 23834, Lot 2 DP 24156, Lot 1 DP 24156, Lot 1 DP 23834, Lot 1 DP 38418 for the purpose of bypassing flows around the locations of the culvert installation.</w:t>
            </w:r>
          </w:p>
        </w:tc>
        <w:tc>
          <w:tcPr>
            <w:tcW w:w="6804" w:type="dxa"/>
            <w:shd w:val="clear" w:color="auto" w:fill="FAE2D5" w:themeFill="accent2" w:themeFillTint="33"/>
          </w:tcPr>
          <w:p w14:paraId="2F252A3F" w14:textId="77777777" w:rsidR="00611BD0" w:rsidRPr="00B24346" w:rsidRDefault="00611BD0" w:rsidP="00B5210D">
            <w:pPr>
              <w:rPr>
                <w:rFonts w:ascii="Verdana" w:eastAsia="Aptos" w:hAnsi="Verdana" w:cs="Aptos"/>
                <w:sz w:val="19"/>
                <w:szCs w:val="19"/>
              </w:rPr>
            </w:pPr>
            <w:r w:rsidRPr="00B24346">
              <w:rPr>
                <w:rFonts w:ascii="Verdana" w:eastAsia="Aptos" w:hAnsi="Verdana" w:cs="Aptos"/>
                <w:sz w:val="19"/>
                <w:szCs w:val="19"/>
              </w:rPr>
              <w:t>Updated to include all property addresses.</w:t>
            </w:r>
          </w:p>
          <w:p w14:paraId="1D5683FA" w14:textId="3FD28FE0" w:rsidR="00611BD0" w:rsidRPr="00B24346" w:rsidRDefault="00611BD0" w:rsidP="00B5210D">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4" w:type="dxa"/>
          </w:tcPr>
          <w:p w14:paraId="4CD102D9" w14:textId="75050977" w:rsidR="00611BD0" w:rsidRPr="00B24346" w:rsidRDefault="000B6098" w:rsidP="00B5210D">
            <w:pPr>
              <w:rPr>
                <w:rFonts w:ascii="Verdana" w:eastAsia="Aptos" w:hAnsi="Verdana" w:cs="Aptos"/>
                <w:sz w:val="19"/>
                <w:szCs w:val="19"/>
              </w:rPr>
            </w:pPr>
            <w:r w:rsidRPr="00B24346">
              <w:rPr>
                <w:rFonts w:ascii="Verdana" w:hAnsi="Verdana"/>
                <w:sz w:val="19"/>
                <w:szCs w:val="19"/>
              </w:rPr>
              <w:t>Paparua Water Race Network</w:t>
            </w:r>
            <w:r>
              <w:rPr>
                <w:rFonts w:ascii="Verdana" w:hAnsi="Verdana"/>
                <w:sz w:val="19"/>
                <w:szCs w:val="19"/>
              </w:rPr>
              <w:t xml:space="preserve"> and PWRN appear to be used interchangeably th</w:t>
            </w:r>
            <w:r w:rsidR="007F381D">
              <w:rPr>
                <w:rFonts w:ascii="Verdana" w:hAnsi="Verdana"/>
                <w:sz w:val="19"/>
                <w:szCs w:val="19"/>
              </w:rPr>
              <w:t>r</w:t>
            </w:r>
            <w:r>
              <w:rPr>
                <w:rFonts w:ascii="Verdana" w:hAnsi="Verdana"/>
                <w:sz w:val="19"/>
                <w:szCs w:val="19"/>
              </w:rPr>
              <w:t>oughout conditions</w:t>
            </w:r>
            <w:r w:rsidR="00935633">
              <w:rPr>
                <w:rFonts w:ascii="Verdana" w:hAnsi="Verdana"/>
                <w:sz w:val="19"/>
                <w:szCs w:val="19"/>
              </w:rPr>
              <w:t xml:space="preserve">. Please ensure consistent use of terms. We prefer the term to be written in full at first occurrence </w:t>
            </w:r>
            <w:r w:rsidR="007113D2">
              <w:rPr>
                <w:rFonts w:ascii="Verdana" w:hAnsi="Verdana"/>
                <w:sz w:val="19"/>
                <w:szCs w:val="19"/>
              </w:rPr>
              <w:t>with an abbreviation in brackets immediately afterwards, then the abbreviation to be used thereafter.</w:t>
            </w:r>
          </w:p>
        </w:tc>
      </w:tr>
      <w:tr w:rsidR="00611BD0" w:rsidRPr="00B24346" w14:paraId="6EAFD598" w14:textId="6038405B" w:rsidTr="00611BD0">
        <w:trPr>
          <w:trHeight w:val="300"/>
        </w:trPr>
        <w:tc>
          <w:tcPr>
            <w:tcW w:w="810" w:type="dxa"/>
          </w:tcPr>
          <w:p w14:paraId="1BBEE040" w14:textId="3C7C27F0" w:rsidR="00611BD0" w:rsidRPr="00B24346" w:rsidRDefault="00611BD0" w:rsidP="2A4B4E21">
            <w:pPr>
              <w:rPr>
                <w:rFonts w:ascii="Verdana" w:hAnsi="Verdana"/>
                <w:sz w:val="19"/>
                <w:szCs w:val="19"/>
              </w:rPr>
            </w:pPr>
            <w:r w:rsidRPr="00B24346">
              <w:rPr>
                <w:rFonts w:ascii="Verdana" w:hAnsi="Verdana"/>
                <w:sz w:val="19"/>
                <w:szCs w:val="19"/>
              </w:rPr>
              <w:t>2.</w:t>
            </w:r>
          </w:p>
        </w:tc>
        <w:tc>
          <w:tcPr>
            <w:tcW w:w="6121" w:type="dxa"/>
          </w:tcPr>
          <w:p w14:paraId="1F27CA85" w14:textId="1FC5BE35" w:rsidR="00611BD0" w:rsidRPr="00B24346" w:rsidRDefault="00611BD0" w:rsidP="2A4B4E21">
            <w:pPr>
              <w:rPr>
                <w:rFonts w:ascii="Verdana" w:hAnsi="Verdana"/>
                <w:sz w:val="19"/>
                <w:szCs w:val="19"/>
              </w:rPr>
            </w:pPr>
            <w:r w:rsidRPr="00B24346">
              <w:rPr>
                <w:rFonts w:ascii="Verdana" w:hAnsi="Verdana"/>
                <w:sz w:val="19"/>
                <w:szCs w:val="19"/>
              </w:rPr>
              <w:t>The works shall be undertaken in accordance with the attached design plan, plan CRC260878 which forms a part of this consent.</w:t>
            </w:r>
          </w:p>
        </w:tc>
        <w:tc>
          <w:tcPr>
            <w:tcW w:w="6804" w:type="dxa"/>
            <w:shd w:val="clear" w:color="auto" w:fill="D9F2D0" w:themeFill="accent6" w:themeFillTint="33"/>
          </w:tcPr>
          <w:p w14:paraId="4068F3EE" w14:textId="7FC36CE5" w:rsidR="00611BD0" w:rsidRPr="00B24346" w:rsidRDefault="00611BD0" w:rsidP="00B5210D">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4" w:type="dxa"/>
          </w:tcPr>
          <w:p w14:paraId="6909D625" w14:textId="77777777" w:rsidR="00611BD0" w:rsidRPr="00B24346" w:rsidRDefault="00611BD0" w:rsidP="00B5210D">
            <w:pPr>
              <w:rPr>
                <w:rFonts w:ascii="Verdana" w:eastAsia="Aptos" w:hAnsi="Verdana" w:cs="Aptos"/>
                <w:sz w:val="19"/>
                <w:szCs w:val="19"/>
              </w:rPr>
            </w:pPr>
          </w:p>
        </w:tc>
      </w:tr>
      <w:tr w:rsidR="00611BD0" w:rsidRPr="00B24346" w14:paraId="40AF96D9" w14:textId="4FF9306D" w:rsidTr="00611BD0">
        <w:trPr>
          <w:trHeight w:val="300"/>
        </w:trPr>
        <w:tc>
          <w:tcPr>
            <w:tcW w:w="810" w:type="dxa"/>
          </w:tcPr>
          <w:p w14:paraId="1443A7DF" w14:textId="49B12C19" w:rsidR="00611BD0" w:rsidRPr="00B24346" w:rsidRDefault="00611BD0" w:rsidP="2A4B4E21">
            <w:pPr>
              <w:rPr>
                <w:rFonts w:ascii="Verdana" w:hAnsi="Verdana"/>
                <w:sz w:val="19"/>
                <w:szCs w:val="19"/>
              </w:rPr>
            </w:pPr>
            <w:r w:rsidRPr="00B24346">
              <w:rPr>
                <w:rFonts w:ascii="Verdana" w:hAnsi="Verdana"/>
                <w:sz w:val="19"/>
                <w:szCs w:val="19"/>
              </w:rPr>
              <w:t>3.</w:t>
            </w:r>
          </w:p>
        </w:tc>
        <w:tc>
          <w:tcPr>
            <w:tcW w:w="6121" w:type="dxa"/>
          </w:tcPr>
          <w:p w14:paraId="225404C0" w14:textId="11ADD930" w:rsidR="00611BD0" w:rsidRPr="00B24346" w:rsidRDefault="00611BD0" w:rsidP="2A4B4E21">
            <w:pPr>
              <w:rPr>
                <w:rFonts w:ascii="Verdana" w:hAnsi="Verdana"/>
                <w:sz w:val="19"/>
                <w:szCs w:val="19"/>
              </w:rPr>
            </w:pPr>
            <w:r w:rsidRPr="00B24346">
              <w:rPr>
                <w:rFonts w:ascii="Verdana" w:hAnsi="Verdana"/>
                <w:sz w:val="19"/>
                <w:szCs w:val="19"/>
              </w:rPr>
              <w:t>Water may only be taken under Condition (1) for no longer than 12 weeks as an overall total, with no longer than 2 weeks continuous.</w:t>
            </w:r>
          </w:p>
        </w:tc>
        <w:tc>
          <w:tcPr>
            <w:tcW w:w="6804" w:type="dxa"/>
            <w:shd w:val="clear" w:color="auto" w:fill="D9F2D0" w:themeFill="accent6" w:themeFillTint="33"/>
          </w:tcPr>
          <w:p w14:paraId="2C6EEDE0" w14:textId="60A31C11" w:rsidR="00611BD0" w:rsidRPr="00B24346" w:rsidRDefault="00611BD0" w:rsidP="2A4B4E21">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4" w:type="dxa"/>
          </w:tcPr>
          <w:p w14:paraId="25C393D3" w14:textId="77777777" w:rsidR="00611BD0" w:rsidRPr="00B24346" w:rsidRDefault="00611BD0" w:rsidP="2A4B4E21">
            <w:pPr>
              <w:rPr>
                <w:rFonts w:ascii="Verdana" w:eastAsia="Aptos" w:hAnsi="Verdana" w:cs="Aptos"/>
                <w:sz w:val="19"/>
                <w:szCs w:val="19"/>
              </w:rPr>
            </w:pPr>
          </w:p>
        </w:tc>
      </w:tr>
      <w:tr w:rsidR="00611BD0" w:rsidRPr="00B24346" w14:paraId="33E0C453" w14:textId="11AA495D" w:rsidTr="00611BD0">
        <w:trPr>
          <w:trHeight w:val="300"/>
        </w:trPr>
        <w:tc>
          <w:tcPr>
            <w:tcW w:w="810" w:type="dxa"/>
          </w:tcPr>
          <w:p w14:paraId="229DFCCC" w14:textId="3CE884C4" w:rsidR="00611BD0" w:rsidRPr="00B24346" w:rsidRDefault="00611BD0" w:rsidP="2A4B4E21">
            <w:pPr>
              <w:rPr>
                <w:rFonts w:ascii="Verdana" w:hAnsi="Verdana"/>
                <w:sz w:val="19"/>
                <w:szCs w:val="19"/>
              </w:rPr>
            </w:pPr>
            <w:r w:rsidRPr="00B24346">
              <w:rPr>
                <w:rFonts w:ascii="Verdana" w:hAnsi="Verdana"/>
                <w:sz w:val="19"/>
                <w:szCs w:val="19"/>
              </w:rPr>
              <w:t>4.</w:t>
            </w:r>
          </w:p>
        </w:tc>
        <w:tc>
          <w:tcPr>
            <w:tcW w:w="6121" w:type="dxa"/>
          </w:tcPr>
          <w:p w14:paraId="55D753AC" w14:textId="07CCAC3B" w:rsidR="00611BD0" w:rsidRPr="00B24346" w:rsidRDefault="00611BD0" w:rsidP="2A4B4E21">
            <w:pPr>
              <w:rPr>
                <w:rFonts w:ascii="Verdana" w:eastAsia="Aptos" w:hAnsi="Verdana" w:cs="Aptos"/>
                <w:sz w:val="19"/>
                <w:szCs w:val="19"/>
              </w:rPr>
            </w:pPr>
            <w:r w:rsidRPr="00B24346">
              <w:rPr>
                <w:rFonts w:ascii="Verdana" w:eastAsia="Aptos" w:hAnsi="Verdana" w:cs="Aptos"/>
                <w:sz w:val="19"/>
                <w:szCs w:val="19"/>
              </w:rPr>
              <w:t>All water taken in accordance with this consent must be discharged back into the lateral channel of the PWNR.</w:t>
            </w:r>
          </w:p>
        </w:tc>
        <w:tc>
          <w:tcPr>
            <w:tcW w:w="6804" w:type="dxa"/>
            <w:shd w:val="clear" w:color="auto" w:fill="D9F2D0" w:themeFill="accent6" w:themeFillTint="33"/>
          </w:tcPr>
          <w:p w14:paraId="39519B55" w14:textId="22ACF797" w:rsidR="00611BD0" w:rsidRPr="00B24346" w:rsidRDefault="00611BD0" w:rsidP="2A4B4E21">
            <w:pPr>
              <w:rPr>
                <w:rFonts w:ascii="Verdana" w:eastAsia="Aptos" w:hAnsi="Verdana" w:cs="Aptos"/>
                <w:b/>
                <w:bCs/>
                <w:sz w:val="19"/>
                <w:szCs w:val="19"/>
              </w:rPr>
            </w:pPr>
            <w:r w:rsidRPr="00B24346">
              <w:rPr>
                <w:rFonts w:ascii="Verdana" w:eastAsia="Aptos" w:hAnsi="Verdana" w:cs="Aptos"/>
                <w:sz w:val="19"/>
                <w:szCs w:val="19"/>
              </w:rPr>
              <w:t>Condition wording agreed between NTP and CRC.</w:t>
            </w:r>
          </w:p>
        </w:tc>
        <w:tc>
          <w:tcPr>
            <w:tcW w:w="6804" w:type="dxa"/>
          </w:tcPr>
          <w:p w14:paraId="4CCD22F1" w14:textId="77777777" w:rsidR="00611BD0" w:rsidRPr="00B24346" w:rsidRDefault="00611BD0" w:rsidP="2A4B4E21">
            <w:pPr>
              <w:rPr>
                <w:rFonts w:ascii="Verdana" w:eastAsia="Aptos" w:hAnsi="Verdana" w:cs="Aptos"/>
                <w:sz w:val="19"/>
                <w:szCs w:val="19"/>
              </w:rPr>
            </w:pPr>
          </w:p>
        </w:tc>
      </w:tr>
      <w:tr w:rsidR="00611BD0" w:rsidRPr="00B24346" w14:paraId="42721389" w14:textId="06B21EAA" w:rsidTr="008357AC">
        <w:trPr>
          <w:trHeight w:val="300"/>
        </w:trPr>
        <w:tc>
          <w:tcPr>
            <w:tcW w:w="810" w:type="dxa"/>
          </w:tcPr>
          <w:p w14:paraId="18E7B8A8" w14:textId="1A673382" w:rsidR="00611BD0" w:rsidRPr="00B24346" w:rsidRDefault="00611BD0" w:rsidP="2A4B4E21">
            <w:pPr>
              <w:rPr>
                <w:rFonts w:ascii="Verdana" w:hAnsi="Verdana"/>
                <w:sz w:val="19"/>
                <w:szCs w:val="19"/>
              </w:rPr>
            </w:pPr>
          </w:p>
        </w:tc>
        <w:tc>
          <w:tcPr>
            <w:tcW w:w="6121" w:type="dxa"/>
          </w:tcPr>
          <w:p w14:paraId="1D684AB8" w14:textId="3C3AFCB3" w:rsidR="00611BD0" w:rsidRPr="00B24346" w:rsidRDefault="00611BD0" w:rsidP="2A4B4E21">
            <w:pPr>
              <w:rPr>
                <w:rFonts w:ascii="Verdana" w:hAnsi="Verdana"/>
                <w:b/>
                <w:bCs/>
                <w:sz w:val="19"/>
                <w:szCs w:val="19"/>
              </w:rPr>
            </w:pPr>
            <w:r w:rsidRPr="00B24346">
              <w:rPr>
                <w:rFonts w:ascii="Verdana" w:hAnsi="Verdana"/>
                <w:b/>
                <w:bCs/>
                <w:sz w:val="19"/>
                <w:szCs w:val="19"/>
              </w:rPr>
              <w:t>Water Take</w:t>
            </w:r>
          </w:p>
        </w:tc>
        <w:tc>
          <w:tcPr>
            <w:tcW w:w="6804" w:type="dxa"/>
          </w:tcPr>
          <w:p w14:paraId="19F98784" w14:textId="77777777" w:rsidR="00611BD0" w:rsidRPr="00B24346" w:rsidRDefault="00611BD0" w:rsidP="2A4B4E21">
            <w:pPr>
              <w:rPr>
                <w:rFonts w:ascii="Verdana" w:hAnsi="Verdana"/>
                <w:b/>
                <w:bCs/>
                <w:sz w:val="19"/>
                <w:szCs w:val="19"/>
              </w:rPr>
            </w:pPr>
          </w:p>
        </w:tc>
        <w:tc>
          <w:tcPr>
            <w:tcW w:w="6804" w:type="dxa"/>
          </w:tcPr>
          <w:p w14:paraId="7A4F26F0" w14:textId="77777777" w:rsidR="00611BD0" w:rsidRPr="00B24346" w:rsidRDefault="00611BD0" w:rsidP="2A4B4E21">
            <w:pPr>
              <w:rPr>
                <w:rFonts w:ascii="Verdana" w:hAnsi="Verdana"/>
                <w:b/>
                <w:bCs/>
                <w:sz w:val="19"/>
                <w:szCs w:val="19"/>
              </w:rPr>
            </w:pPr>
          </w:p>
        </w:tc>
      </w:tr>
      <w:tr w:rsidR="00611BD0" w:rsidRPr="00B24346" w14:paraId="435AB49C" w14:textId="0E9CC0F9" w:rsidTr="00611BD0">
        <w:trPr>
          <w:trHeight w:val="300"/>
        </w:trPr>
        <w:tc>
          <w:tcPr>
            <w:tcW w:w="810" w:type="dxa"/>
          </w:tcPr>
          <w:p w14:paraId="2F3E74EF" w14:textId="3C0C6788" w:rsidR="00611BD0" w:rsidRPr="00B24346" w:rsidRDefault="00611BD0" w:rsidP="2A4B4E21">
            <w:pPr>
              <w:rPr>
                <w:rFonts w:ascii="Verdana" w:hAnsi="Verdana"/>
                <w:sz w:val="19"/>
                <w:szCs w:val="19"/>
              </w:rPr>
            </w:pPr>
            <w:r w:rsidRPr="00B24346">
              <w:rPr>
                <w:rFonts w:ascii="Verdana" w:hAnsi="Verdana"/>
                <w:sz w:val="19"/>
                <w:szCs w:val="19"/>
              </w:rPr>
              <w:t>5.</w:t>
            </w:r>
          </w:p>
        </w:tc>
        <w:tc>
          <w:tcPr>
            <w:tcW w:w="6121" w:type="dxa"/>
          </w:tcPr>
          <w:p w14:paraId="04B48580" w14:textId="0E642ED7" w:rsidR="00611BD0" w:rsidRPr="00B24346" w:rsidRDefault="00611BD0" w:rsidP="2A4B4E21">
            <w:pPr>
              <w:rPr>
                <w:rFonts w:ascii="Verdana" w:hAnsi="Verdana"/>
                <w:sz w:val="19"/>
                <w:szCs w:val="19"/>
              </w:rPr>
            </w:pPr>
            <w:r w:rsidRPr="00B24346">
              <w:rPr>
                <w:rFonts w:ascii="Verdana" w:hAnsi="Verdana"/>
                <w:sz w:val="19"/>
                <w:szCs w:val="19"/>
              </w:rPr>
              <w:t>Over pumping of the Paparua Water Race Network must be carried out at a rate that maintains existing water levels at the time of pumping. Over-pumping must not result in a reduction of water levels in the upstream reach.</w:t>
            </w:r>
          </w:p>
        </w:tc>
        <w:tc>
          <w:tcPr>
            <w:tcW w:w="6804" w:type="dxa"/>
            <w:shd w:val="clear" w:color="auto" w:fill="D9F2D0" w:themeFill="accent6" w:themeFillTint="33"/>
          </w:tcPr>
          <w:p w14:paraId="0E1E5308" w14:textId="693E31EA" w:rsidR="00611BD0" w:rsidRPr="00B24346" w:rsidRDefault="00611BD0" w:rsidP="2A4B4E21">
            <w:pPr>
              <w:rPr>
                <w:rFonts w:ascii="Verdana" w:hAnsi="Verdana"/>
                <w:sz w:val="19"/>
                <w:szCs w:val="19"/>
              </w:rPr>
            </w:pPr>
            <w:r w:rsidRPr="00B24346">
              <w:rPr>
                <w:rFonts w:ascii="Verdana" w:eastAsia="Aptos" w:hAnsi="Verdana" w:cs="Aptos"/>
                <w:sz w:val="19"/>
                <w:szCs w:val="19"/>
              </w:rPr>
              <w:t>Condition wording agreed between NTP and CRC.</w:t>
            </w:r>
          </w:p>
        </w:tc>
        <w:tc>
          <w:tcPr>
            <w:tcW w:w="6804" w:type="dxa"/>
          </w:tcPr>
          <w:p w14:paraId="2EA3D29F" w14:textId="77777777" w:rsidR="00611BD0" w:rsidRPr="00B24346" w:rsidRDefault="00611BD0" w:rsidP="2A4B4E21">
            <w:pPr>
              <w:rPr>
                <w:rFonts w:ascii="Verdana" w:eastAsia="Aptos" w:hAnsi="Verdana" w:cs="Aptos"/>
                <w:sz w:val="19"/>
                <w:szCs w:val="19"/>
              </w:rPr>
            </w:pPr>
          </w:p>
        </w:tc>
      </w:tr>
      <w:tr w:rsidR="00611BD0" w:rsidRPr="00B24346" w14:paraId="145C83C4" w14:textId="68DD2F02" w:rsidTr="00611BD0">
        <w:trPr>
          <w:trHeight w:val="300"/>
        </w:trPr>
        <w:tc>
          <w:tcPr>
            <w:tcW w:w="810" w:type="dxa"/>
          </w:tcPr>
          <w:p w14:paraId="01D8A662" w14:textId="7C05DFF8" w:rsidR="00611BD0" w:rsidRPr="00B24346" w:rsidRDefault="00611BD0" w:rsidP="2A4B4E21">
            <w:pPr>
              <w:rPr>
                <w:rFonts w:ascii="Verdana" w:hAnsi="Verdana"/>
                <w:sz w:val="19"/>
                <w:szCs w:val="19"/>
              </w:rPr>
            </w:pPr>
            <w:r w:rsidRPr="00B24346">
              <w:rPr>
                <w:rFonts w:ascii="Verdana" w:hAnsi="Verdana"/>
                <w:sz w:val="19"/>
                <w:szCs w:val="19"/>
              </w:rPr>
              <w:t>6.</w:t>
            </w:r>
          </w:p>
        </w:tc>
        <w:tc>
          <w:tcPr>
            <w:tcW w:w="6121" w:type="dxa"/>
          </w:tcPr>
          <w:p w14:paraId="3FCCA765" w14:textId="49B132E1" w:rsidR="00611BD0" w:rsidRPr="00B24346" w:rsidRDefault="00611BD0" w:rsidP="2A4B4E21">
            <w:pPr>
              <w:rPr>
                <w:rFonts w:ascii="Verdana" w:eastAsia="Aptos" w:hAnsi="Verdana" w:cs="Aptos"/>
                <w:sz w:val="19"/>
                <w:szCs w:val="19"/>
              </w:rPr>
            </w:pPr>
            <w:r w:rsidRPr="00B24346">
              <w:rPr>
                <w:rFonts w:ascii="Verdana" w:eastAsia="Aptos" w:hAnsi="Verdana" w:cs="Aptos"/>
                <w:sz w:val="19"/>
                <w:szCs w:val="19"/>
              </w:rPr>
              <w:t>Water taken from over-pumping the Paparua Water Race Network and removing water from the culvert installation sites shall be returned to the Paparua Water Race Network, immediately downstream of the culvert installation sites.</w:t>
            </w:r>
          </w:p>
          <w:p w14:paraId="1F1F4671" w14:textId="535647B0" w:rsidR="00611BD0" w:rsidRPr="00B24346" w:rsidRDefault="00611BD0" w:rsidP="2A4B4E21">
            <w:pPr>
              <w:rPr>
                <w:rFonts w:ascii="Verdana" w:hAnsi="Verdana"/>
                <w:sz w:val="19"/>
                <w:szCs w:val="19"/>
              </w:rPr>
            </w:pPr>
          </w:p>
        </w:tc>
        <w:tc>
          <w:tcPr>
            <w:tcW w:w="6804" w:type="dxa"/>
            <w:shd w:val="clear" w:color="auto" w:fill="D9F2D0" w:themeFill="accent6" w:themeFillTint="33"/>
          </w:tcPr>
          <w:p w14:paraId="21E51ABD" w14:textId="120DCC9B" w:rsidR="00611BD0" w:rsidRPr="00B24346" w:rsidRDefault="00611BD0" w:rsidP="2A4B4E21">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4" w:type="dxa"/>
          </w:tcPr>
          <w:p w14:paraId="08615225" w14:textId="77777777" w:rsidR="00611BD0" w:rsidRPr="00B24346" w:rsidRDefault="00611BD0" w:rsidP="2A4B4E21">
            <w:pPr>
              <w:rPr>
                <w:rFonts w:ascii="Verdana" w:eastAsia="Aptos" w:hAnsi="Verdana" w:cs="Aptos"/>
                <w:sz w:val="19"/>
                <w:szCs w:val="19"/>
              </w:rPr>
            </w:pPr>
          </w:p>
        </w:tc>
      </w:tr>
      <w:tr w:rsidR="00611BD0" w:rsidRPr="00B24346" w14:paraId="4DB9E997" w14:textId="6D5665F0" w:rsidTr="008357AC">
        <w:trPr>
          <w:trHeight w:val="300"/>
        </w:trPr>
        <w:tc>
          <w:tcPr>
            <w:tcW w:w="810" w:type="dxa"/>
          </w:tcPr>
          <w:p w14:paraId="5C5B4BA4" w14:textId="29340872" w:rsidR="00611BD0" w:rsidRPr="00B24346" w:rsidRDefault="00611BD0" w:rsidP="2A4B4E21">
            <w:pPr>
              <w:rPr>
                <w:rFonts w:ascii="Verdana" w:hAnsi="Verdana"/>
                <w:sz w:val="19"/>
                <w:szCs w:val="19"/>
              </w:rPr>
            </w:pPr>
          </w:p>
        </w:tc>
        <w:tc>
          <w:tcPr>
            <w:tcW w:w="6121" w:type="dxa"/>
          </w:tcPr>
          <w:p w14:paraId="340E0FA6" w14:textId="5BA99BB0" w:rsidR="00611BD0" w:rsidRPr="00B24346" w:rsidRDefault="00611BD0" w:rsidP="2A4B4E21">
            <w:pPr>
              <w:rPr>
                <w:rFonts w:ascii="Verdana" w:hAnsi="Verdana"/>
                <w:b/>
                <w:bCs/>
                <w:sz w:val="19"/>
                <w:szCs w:val="19"/>
              </w:rPr>
            </w:pPr>
            <w:r w:rsidRPr="00B24346">
              <w:rPr>
                <w:rFonts w:ascii="Verdana" w:hAnsi="Verdana"/>
                <w:b/>
                <w:bCs/>
                <w:sz w:val="19"/>
                <w:szCs w:val="19"/>
              </w:rPr>
              <w:t>Fish Protection</w:t>
            </w:r>
          </w:p>
        </w:tc>
        <w:tc>
          <w:tcPr>
            <w:tcW w:w="6804" w:type="dxa"/>
          </w:tcPr>
          <w:p w14:paraId="29C272D0" w14:textId="77777777" w:rsidR="00611BD0" w:rsidRPr="00B24346" w:rsidRDefault="00611BD0" w:rsidP="2A4B4E21">
            <w:pPr>
              <w:rPr>
                <w:rFonts w:ascii="Verdana" w:hAnsi="Verdana"/>
                <w:b/>
                <w:bCs/>
                <w:sz w:val="19"/>
                <w:szCs w:val="19"/>
              </w:rPr>
            </w:pPr>
          </w:p>
        </w:tc>
        <w:tc>
          <w:tcPr>
            <w:tcW w:w="6804" w:type="dxa"/>
          </w:tcPr>
          <w:p w14:paraId="2691961C" w14:textId="77777777" w:rsidR="00611BD0" w:rsidRPr="00B24346" w:rsidRDefault="00611BD0" w:rsidP="2A4B4E21">
            <w:pPr>
              <w:rPr>
                <w:rFonts w:ascii="Verdana" w:hAnsi="Verdana"/>
                <w:b/>
                <w:bCs/>
                <w:sz w:val="19"/>
                <w:szCs w:val="19"/>
              </w:rPr>
            </w:pPr>
          </w:p>
        </w:tc>
      </w:tr>
      <w:tr w:rsidR="00611BD0" w:rsidRPr="00B24346" w14:paraId="1EDAC9D0" w14:textId="26899DF9" w:rsidTr="00611BD0">
        <w:trPr>
          <w:trHeight w:val="300"/>
        </w:trPr>
        <w:tc>
          <w:tcPr>
            <w:tcW w:w="810" w:type="dxa"/>
          </w:tcPr>
          <w:p w14:paraId="1BAE21F8" w14:textId="7DEE7176" w:rsidR="00611BD0" w:rsidRPr="00B24346" w:rsidRDefault="00611BD0" w:rsidP="2A4B4E21">
            <w:pPr>
              <w:rPr>
                <w:rFonts w:ascii="Verdana" w:hAnsi="Verdana"/>
                <w:sz w:val="19"/>
                <w:szCs w:val="19"/>
              </w:rPr>
            </w:pPr>
            <w:r w:rsidRPr="00B24346">
              <w:rPr>
                <w:rFonts w:ascii="Verdana" w:hAnsi="Verdana"/>
                <w:sz w:val="19"/>
                <w:szCs w:val="19"/>
              </w:rPr>
              <w:t>7.</w:t>
            </w:r>
            <w:r w:rsidRPr="00B24346">
              <w:rPr>
                <w:rFonts w:ascii="Verdana" w:hAnsi="Verdana"/>
                <w:sz w:val="19"/>
                <w:szCs w:val="19"/>
              </w:rPr>
              <w:tab/>
            </w:r>
          </w:p>
        </w:tc>
        <w:tc>
          <w:tcPr>
            <w:tcW w:w="6121" w:type="dxa"/>
          </w:tcPr>
          <w:p w14:paraId="69E5340A" w14:textId="06A6ACEA" w:rsidR="00611BD0" w:rsidRPr="00B24346" w:rsidRDefault="00611BD0" w:rsidP="2A4B4E21">
            <w:pPr>
              <w:rPr>
                <w:rFonts w:ascii="Verdana" w:eastAsia="Aptos" w:hAnsi="Verdana" w:cs="Aptos"/>
                <w:sz w:val="19"/>
                <w:szCs w:val="19"/>
              </w:rPr>
            </w:pPr>
            <w:r w:rsidRPr="00B24346">
              <w:rPr>
                <w:rFonts w:ascii="Verdana" w:eastAsia="Aptos" w:hAnsi="Verdana" w:cs="Aptos"/>
                <w:sz w:val="19"/>
                <w:szCs w:val="19"/>
              </w:rPr>
              <w:t>Any pump used to take water in Condition (1) must be fitted with fish screens in general accordance with the Christchurch City Council’s “Standards for Temporary Fish Screens on Christchurch City Council Projects” (2023) attached as Appendix CRC260878.</w:t>
            </w:r>
          </w:p>
        </w:tc>
        <w:tc>
          <w:tcPr>
            <w:tcW w:w="6804" w:type="dxa"/>
            <w:shd w:val="clear" w:color="auto" w:fill="D9F2D0" w:themeFill="accent6" w:themeFillTint="33"/>
          </w:tcPr>
          <w:p w14:paraId="485A2CAB" w14:textId="65C3C361" w:rsidR="00611BD0" w:rsidRPr="00B24346" w:rsidRDefault="00611BD0" w:rsidP="2A4B4E21">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4" w:type="dxa"/>
          </w:tcPr>
          <w:p w14:paraId="087E0E83" w14:textId="3C52D4DD" w:rsidR="00611BD0" w:rsidRPr="00B24346" w:rsidRDefault="00754A2D" w:rsidP="2A4B4E21">
            <w:pPr>
              <w:rPr>
                <w:rFonts w:ascii="Verdana" w:eastAsia="Aptos" w:hAnsi="Verdana" w:cs="Aptos"/>
                <w:sz w:val="19"/>
                <w:szCs w:val="19"/>
              </w:rPr>
            </w:pPr>
            <w:r>
              <w:rPr>
                <w:rFonts w:ascii="Verdana" w:eastAsia="Aptos" w:hAnsi="Verdana" w:cs="Aptos"/>
                <w:sz w:val="19"/>
                <w:szCs w:val="19"/>
              </w:rPr>
              <w:t>This reference is the same as that used in Condition 2</w:t>
            </w:r>
            <w:r w:rsidR="00D5058B">
              <w:rPr>
                <w:rFonts w:ascii="Verdana" w:eastAsia="Aptos" w:hAnsi="Verdana" w:cs="Aptos"/>
                <w:sz w:val="19"/>
                <w:szCs w:val="19"/>
              </w:rPr>
              <w:t>. However</w:t>
            </w:r>
            <w:r w:rsidR="00E5329D">
              <w:rPr>
                <w:rFonts w:ascii="Verdana" w:eastAsia="Aptos" w:hAnsi="Verdana" w:cs="Aptos"/>
                <w:sz w:val="19"/>
                <w:szCs w:val="19"/>
              </w:rPr>
              <w:t>,</w:t>
            </w:r>
            <w:r w:rsidR="00D5058B">
              <w:rPr>
                <w:rFonts w:ascii="Verdana" w:eastAsia="Aptos" w:hAnsi="Verdana" w:cs="Aptos"/>
                <w:sz w:val="19"/>
                <w:szCs w:val="19"/>
              </w:rPr>
              <w:t xml:space="preserve"> </w:t>
            </w:r>
            <w:r w:rsidR="00E5329D">
              <w:rPr>
                <w:rFonts w:ascii="Verdana" w:eastAsia="Aptos" w:hAnsi="Verdana" w:cs="Aptos"/>
                <w:sz w:val="19"/>
                <w:szCs w:val="19"/>
              </w:rPr>
              <w:t xml:space="preserve">text within </w:t>
            </w:r>
            <w:r w:rsidR="00D5058B">
              <w:rPr>
                <w:rFonts w:ascii="Verdana" w:eastAsia="Aptos" w:hAnsi="Verdana" w:cs="Aptos"/>
                <w:sz w:val="19"/>
                <w:szCs w:val="19"/>
              </w:rPr>
              <w:t xml:space="preserve">conditions </w:t>
            </w:r>
            <w:r w:rsidR="00E5329D">
              <w:rPr>
                <w:rFonts w:ascii="Verdana" w:eastAsia="Aptos" w:hAnsi="Verdana" w:cs="Aptos"/>
                <w:sz w:val="19"/>
                <w:szCs w:val="19"/>
              </w:rPr>
              <w:t xml:space="preserve">2 and 7 </w:t>
            </w:r>
            <w:r w:rsidR="00D5058B">
              <w:rPr>
                <w:rFonts w:ascii="Verdana" w:eastAsia="Aptos" w:hAnsi="Verdana" w:cs="Aptos"/>
                <w:sz w:val="19"/>
                <w:szCs w:val="19"/>
              </w:rPr>
              <w:t>indicate the documents are different. Please clarify or correct references.</w:t>
            </w:r>
          </w:p>
        </w:tc>
      </w:tr>
      <w:tr w:rsidR="00611BD0" w:rsidRPr="00B24346" w14:paraId="2424DA00" w14:textId="1CFDC887" w:rsidTr="008357AC">
        <w:trPr>
          <w:trHeight w:val="300"/>
        </w:trPr>
        <w:tc>
          <w:tcPr>
            <w:tcW w:w="810" w:type="dxa"/>
          </w:tcPr>
          <w:p w14:paraId="6BB96166" w14:textId="32701FFC" w:rsidR="00611BD0" w:rsidRPr="00B24346" w:rsidRDefault="00611BD0" w:rsidP="2A4B4E21">
            <w:pPr>
              <w:rPr>
                <w:rFonts w:ascii="Verdana" w:hAnsi="Verdana"/>
                <w:sz w:val="19"/>
                <w:szCs w:val="19"/>
              </w:rPr>
            </w:pPr>
          </w:p>
        </w:tc>
        <w:tc>
          <w:tcPr>
            <w:tcW w:w="6121" w:type="dxa"/>
          </w:tcPr>
          <w:p w14:paraId="4BF5EBFE" w14:textId="6EC61F40" w:rsidR="00611BD0" w:rsidRPr="00B24346" w:rsidRDefault="00611BD0" w:rsidP="2A4B4E21">
            <w:pPr>
              <w:rPr>
                <w:rFonts w:ascii="Verdana" w:hAnsi="Verdana"/>
                <w:b/>
                <w:bCs/>
                <w:sz w:val="19"/>
                <w:szCs w:val="19"/>
              </w:rPr>
            </w:pPr>
            <w:r w:rsidRPr="00B24346">
              <w:rPr>
                <w:rFonts w:ascii="Verdana" w:hAnsi="Verdana"/>
                <w:b/>
                <w:bCs/>
                <w:sz w:val="19"/>
                <w:szCs w:val="19"/>
              </w:rPr>
              <w:t>Administration</w:t>
            </w:r>
          </w:p>
        </w:tc>
        <w:tc>
          <w:tcPr>
            <w:tcW w:w="6804" w:type="dxa"/>
          </w:tcPr>
          <w:p w14:paraId="6ED773B0" w14:textId="77777777" w:rsidR="00611BD0" w:rsidRPr="00B24346" w:rsidRDefault="00611BD0" w:rsidP="2A4B4E21">
            <w:pPr>
              <w:rPr>
                <w:rFonts w:ascii="Verdana" w:hAnsi="Verdana"/>
                <w:b/>
                <w:bCs/>
                <w:sz w:val="19"/>
                <w:szCs w:val="19"/>
              </w:rPr>
            </w:pPr>
          </w:p>
        </w:tc>
        <w:tc>
          <w:tcPr>
            <w:tcW w:w="6804" w:type="dxa"/>
          </w:tcPr>
          <w:p w14:paraId="4F02B1A4" w14:textId="77777777" w:rsidR="00611BD0" w:rsidRPr="00B24346" w:rsidRDefault="00611BD0" w:rsidP="2A4B4E21">
            <w:pPr>
              <w:rPr>
                <w:rFonts w:ascii="Verdana" w:hAnsi="Verdana"/>
                <w:b/>
                <w:bCs/>
                <w:sz w:val="19"/>
                <w:szCs w:val="19"/>
              </w:rPr>
            </w:pPr>
          </w:p>
        </w:tc>
      </w:tr>
      <w:tr w:rsidR="00611BD0" w:rsidRPr="00B24346" w14:paraId="5F63F820" w14:textId="5C5A7D99" w:rsidTr="00611BD0">
        <w:trPr>
          <w:trHeight w:val="300"/>
        </w:trPr>
        <w:tc>
          <w:tcPr>
            <w:tcW w:w="810" w:type="dxa"/>
          </w:tcPr>
          <w:p w14:paraId="4758CECA" w14:textId="133B5F6F" w:rsidR="00611BD0" w:rsidRPr="00B24346" w:rsidRDefault="00611BD0" w:rsidP="2A4B4E21">
            <w:pPr>
              <w:rPr>
                <w:rFonts w:ascii="Verdana" w:hAnsi="Verdana"/>
                <w:sz w:val="19"/>
                <w:szCs w:val="19"/>
              </w:rPr>
            </w:pPr>
            <w:r w:rsidRPr="00B24346">
              <w:rPr>
                <w:rFonts w:ascii="Verdana" w:hAnsi="Verdana"/>
                <w:sz w:val="19"/>
                <w:szCs w:val="19"/>
              </w:rPr>
              <w:t xml:space="preserve"> 8.</w:t>
            </w:r>
          </w:p>
        </w:tc>
        <w:tc>
          <w:tcPr>
            <w:tcW w:w="6121" w:type="dxa"/>
          </w:tcPr>
          <w:tbl>
            <w:tblPr>
              <w:tblW w:w="0" w:type="auto"/>
              <w:tblLayout w:type="fixed"/>
              <w:tblLook w:val="06A0" w:firstRow="1" w:lastRow="0" w:firstColumn="1" w:lastColumn="0" w:noHBand="1" w:noVBand="1"/>
            </w:tblPr>
            <w:tblGrid>
              <w:gridCol w:w="7620"/>
            </w:tblGrid>
            <w:tr w:rsidR="00611BD0" w:rsidRPr="00B24346" w14:paraId="3CFF7B59" w14:textId="77777777" w:rsidTr="1F436EAB">
              <w:trPr>
                <w:trHeight w:val="300"/>
              </w:trPr>
              <w:tc>
                <w:tcPr>
                  <w:tcW w:w="7620" w:type="dxa"/>
                  <w:tcMar>
                    <w:left w:w="180" w:type="dxa"/>
                    <w:right w:w="180" w:type="dxa"/>
                  </w:tcMar>
                </w:tcPr>
                <w:p w14:paraId="456292F0" w14:textId="19C1D306" w:rsidR="00611BD0" w:rsidRPr="00B24346" w:rsidRDefault="00611BD0" w:rsidP="2A4B4E21">
                  <w:pPr>
                    <w:spacing w:after="0"/>
                    <w:ind w:left="7" w:right="264"/>
                    <w:rPr>
                      <w:rFonts w:ascii="Verdana" w:hAnsi="Verdana"/>
                      <w:sz w:val="19"/>
                      <w:szCs w:val="19"/>
                    </w:rPr>
                  </w:pPr>
                  <w:r w:rsidRPr="00B24346">
                    <w:rPr>
                      <w:rFonts w:ascii="Verdana" w:hAnsi="Verdana"/>
                      <w:sz w:val="19"/>
                      <w:szCs w:val="19"/>
                    </w:rPr>
                    <w:t>The Canterbury Regional Council may, once per year, on any of the last five working days of May or November, serve notice of its intention to review the conditions of this consent for the purposes of:</w:t>
                  </w:r>
                </w:p>
                <w:p w14:paraId="1AE71C3B" w14:textId="48BD9231" w:rsidR="00611BD0" w:rsidRPr="00B24346" w:rsidRDefault="00611BD0" w:rsidP="2A4B4E21">
                  <w:pPr>
                    <w:spacing w:after="0"/>
                    <w:ind w:left="7" w:right="264"/>
                    <w:rPr>
                      <w:rFonts w:ascii="Verdana" w:hAnsi="Verdana"/>
                      <w:sz w:val="19"/>
                      <w:szCs w:val="19"/>
                    </w:rPr>
                  </w:pPr>
                  <w:r w:rsidRPr="00B24346">
                    <w:rPr>
                      <w:rFonts w:ascii="Verdana" w:hAnsi="Verdana"/>
                      <w:sz w:val="19"/>
                      <w:szCs w:val="19"/>
                    </w:rPr>
                    <w:t>a. Dealing with any adverse effect on the environment that may arise from the exercise of the consent or</w:t>
                  </w:r>
                </w:p>
              </w:tc>
            </w:tr>
          </w:tbl>
          <w:p w14:paraId="30B902DF" w14:textId="46B787F0" w:rsidR="00611BD0" w:rsidRPr="00B24346" w:rsidRDefault="00611BD0" w:rsidP="2A4B4E21">
            <w:pPr>
              <w:rPr>
                <w:rFonts w:ascii="Verdana" w:hAnsi="Verdana"/>
                <w:sz w:val="19"/>
                <w:szCs w:val="19"/>
              </w:rPr>
            </w:pPr>
            <w:r w:rsidRPr="00B24346">
              <w:rPr>
                <w:rFonts w:ascii="Verdana" w:hAnsi="Verdana"/>
                <w:sz w:val="19"/>
                <w:szCs w:val="19"/>
              </w:rPr>
              <w:lastRenderedPageBreak/>
              <w:t>b. Requiring the adoption of the best practicable option to remove or reduce any adverse effect on the environment.</w:t>
            </w:r>
          </w:p>
        </w:tc>
        <w:tc>
          <w:tcPr>
            <w:tcW w:w="6804" w:type="dxa"/>
            <w:shd w:val="clear" w:color="auto" w:fill="D9F2D0" w:themeFill="accent6" w:themeFillTint="33"/>
          </w:tcPr>
          <w:p w14:paraId="1B738AC8" w14:textId="222B5414" w:rsidR="00611BD0" w:rsidRPr="00B24346" w:rsidRDefault="00611BD0" w:rsidP="2A4B4E21">
            <w:pPr>
              <w:rPr>
                <w:rFonts w:ascii="Verdana" w:hAnsi="Verdana"/>
                <w:b/>
                <w:bCs/>
                <w:sz w:val="19"/>
                <w:szCs w:val="19"/>
              </w:rPr>
            </w:pPr>
            <w:r w:rsidRPr="00B24346">
              <w:rPr>
                <w:rFonts w:ascii="Verdana" w:eastAsia="Aptos" w:hAnsi="Verdana" w:cs="Aptos"/>
                <w:sz w:val="19"/>
                <w:szCs w:val="19"/>
              </w:rPr>
              <w:lastRenderedPageBreak/>
              <w:t>Condition wording agreed between NTP and CRC.</w:t>
            </w:r>
          </w:p>
        </w:tc>
        <w:tc>
          <w:tcPr>
            <w:tcW w:w="6804" w:type="dxa"/>
          </w:tcPr>
          <w:p w14:paraId="16913FDC" w14:textId="77777777" w:rsidR="00611BD0" w:rsidRPr="00B24346" w:rsidRDefault="00611BD0" w:rsidP="2A4B4E21">
            <w:pPr>
              <w:rPr>
                <w:rFonts w:ascii="Verdana" w:eastAsia="Aptos" w:hAnsi="Verdana" w:cs="Aptos"/>
                <w:sz w:val="19"/>
                <w:szCs w:val="19"/>
              </w:rPr>
            </w:pPr>
          </w:p>
        </w:tc>
      </w:tr>
      <w:tr w:rsidR="00611BD0" w:rsidRPr="00B24346" w14:paraId="2901D0A1" w14:textId="5544177A" w:rsidTr="00611BD0">
        <w:trPr>
          <w:trHeight w:val="300"/>
        </w:trPr>
        <w:tc>
          <w:tcPr>
            <w:tcW w:w="810" w:type="dxa"/>
          </w:tcPr>
          <w:p w14:paraId="1CA0205D" w14:textId="5C72FAA9" w:rsidR="00611BD0" w:rsidRPr="00B24346" w:rsidRDefault="00611BD0" w:rsidP="00C0775B">
            <w:pPr>
              <w:rPr>
                <w:rFonts w:ascii="Verdana" w:hAnsi="Verdana"/>
                <w:sz w:val="19"/>
                <w:szCs w:val="19"/>
              </w:rPr>
            </w:pPr>
            <w:r w:rsidRPr="00B24346">
              <w:rPr>
                <w:rFonts w:ascii="Verdana" w:hAnsi="Verdana"/>
                <w:sz w:val="19"/>
                <w:szCs w:val="19"/>
              </w:rPr>
              <w:t xml:space="preserve"> 9.</w:t>
            </w:r>
          </w:p>
        </w:tc>
        <w:tc>
          <w:tcPr>
            <w:tcW w:w="6121" w:type="dxa"/>
          </w:tcPr>
          <w:p w14:paraId="180A760B" w14:textId="12D68278" w:rsidR="00611BD0" w:rsidRPr="00B24346" w:rsidRDefault="00611BD0" w:rsidP="00C0775B">
            <w:pPr>
              <w:rPr>
                <w:rFonts w:ascii="Verdana" w:hAnsi="Verdana"/>
                <w:sz w:val="19"/>
                <w:szCs w:val="19"/>
              </w:rPr>
            </w:pPr>
            <w:r w:rsidRPr="00B24346">
              <w:rPr>
                <w:rFonts w:ascii="Verdana" w:hAnsi="Verdana"/>
                <w:sz w:val="19"/>
                <w:szCs w:val="19"/>
              </w:rPr>
              <w:t xml:space="preserve">If this resource consent is not exercised before </w:t>
            </w:r>
            <w:r w:rsidR="00D5058B" w:rsidRPr="00D5058B">
              <w:rPr>
                <w:rFonts w:ascii="Verdana" w:hAnsi="Verdana"/>
                <w:sz w:val="19"/>
                <w:szCs w:val="19"/>
                <w:highlight w:val="yellow"/>
              </w:rPr>
              <w:t>[</w:t>
            </w:r>
            <w:r w:rsidRPr="00D5058B">
              <w:rPr>
                <w:rFonts w:ascii="Verdana" w:hAnsi="Verdana"/>
                <w:sz w:val="19"/>
                <w:szCs w:val="19"/>
                <w:highlight w:val="yellow"/>
              </w:rPr>
              <w:t>31 June 2031</w:t>
            </w:r>
            <w:r w:rsidR="00D5058B" w:rsidRPr="00D5058B">
              <w:rPr>
                <w:rFonts w:ascii="Verdana" w:hAnsi="Verdana"/>
                <w:sz w:val="19"/>
                <w:szCs w:val="19"/>
                <w:highlight w:val="yellow"/>
              </w:rPr>
              <w:t>]</w:t>
            </w:r>
            <w:r w:rsidRPr="00B24346">
              <w:rPr>
                <w:rFonts w:ascii="Verdana" w:hAnsi="Verdana"/>
                <w:sz w:val="19"/>
                <w:szCs w:val="19"/>
              </w:rPr>
              <w:t>, it lapses in accordance with Section 125 of the Resource Management Act 1991.</w:t>
            </w:r>
            <w:r w:rsidRPr="00B24346">
              <w:rPr>
                <w:rFonts w:ascii="Arial" w:hAnsi="Arial" w:cs="Arial"/>
                <w:sz w:val="19"/>
                <w:szCs w:val="19"/>
              </w:rPr>
              <w:t>  </w:t>
            </w:r>
            <w:r w:rsidRPr="00B24346">
              <w:rPr>
                <w:rFonts w:ascii="Verdana" w:hAnsi="Verdana"/>
                <w:sz w:val="19"/>
                <w:szCs w:val="19"/>
              </w:rPr>
              <w:t xml:space="preserve">  </w:t>
            </w:r>
          </w:p>
          <w:p w14:paraId="54840571" w14:textId="1D12EE00" w:rsidR="00611BD0" w:rsidRPr="00B24346" w:rsidRDefault="00611BD0" w:rsidP="00C0775B">
            <w:pPr>
              <w:rPr>
                <w:rFonts w:ascii="Verdana" w:hAnsi="Verdana"/>
                <w:sz w:val="19"/>
                <w:szCs w:val="19"/>
              </w:rPr>
            </w:pPr>
            <w:r w:rsidRPr="00B24346">
              <w:rPr>
                <w:rFonts w:ascii="Verdana" w:hAnsi="Verdana"/>
                <w:sz w:val="19"/>
                <w:szCs w:val="19"/>
              </w:rPr>
              <w:t xml:space="preserve">  </w:t>
            </w:r>
          </w:p>
          <w:p w14:paraId="3F73DAA6" w14:textId="734454C6" w:rsidR="00611BD0" w:rsidRPr="00B24346" w:rsidRDefault="00611BD0" w:rsidP="00C0775B">
            <w:pPr>
              <w:rPr>
                <w:rFonts w:ascii="Verdana" w:hAnsi="Verdana"/>
                <w:i/>
                <w:iCs/>
                <w:sz w:val="19"/>
                <w:szCs w:val="19"/>
              </w:rPr>
            </w:pPr>
            <w:r w:rsidRPr="00B24346">
              <w:rPr>
                <w:rFonts w:ascii="Verdana" w:hAnsi="Verdana"/>
                <w:i/>
                <w:iCs/>
                <w:sz w:val="19"/>
                <w:szCs w:val="19"/>
              </w:rPr>
              <w:t>Advice note: ‘Exercised’ is defined as implementing any requirements to operate this consent and undertaking the activity as described in these conditions and/or application documents.</w:t>
            </w:r>
            <w:r w:rsidRPr="00B24346">
              <w:rPr>
                <w:rFonts w:ascii="Arial" w:hAnsi="Arial" w:cs="Arial"/>
                <w:i/>
                <w:iCs/>
                <w:sz w:val="19"/>
                <w:szCs w:val="19"/>
              </w:rPr>
              <w:t> </w:t>
            </w:r>
          </w:p>
        </w:tc>
        <w:tc>
          <w:tcPr>
            <w:tcW w:w="6804" w:type="dxa"/>
            <w:shd w:val="clear" w:color="auto" w:fill="D9F2D0" w:themeFill="accent6" w:themeFillTint="33"/>
          </w:tcPr>
          <w:p w14:paraId="05A9ED43" w14:textId="77777777" w:rsidR="00611BD0" w:rsidRPr="00B24346" w:rsidRDefault="00611BD0" w:rsidP="00C0775B">
            <w:pPr>
              <w:rPr>
                <w:rFonts w:ascii="Verdana" w:eastAsia="Aptos" w:hAnsi="Verdana" w:cs="Aptos"/>
                <w:sz w:val="19"/>
                <w:szCs w:val="19"/>
              </w:rPr>
            </w:pPr>
            <w:r w:rsidRPr="00B24346">
              <w:rPr>
                <w:rFonts w:ascii="Verdana" w:eastAsia="Aptos" w:hAnsi="Verdana" w:cs="Aptos"/>
                <w:sz w:val="19"/>
                <w:szCs w:val="19"/>
              </w:rPr>
              <w:t xml:space="preserve">Date updated to reflect anticipated timeframe of decision. </w:t>
            </w:r>
          </w:p>
          <w:p w14:paraId="0A42ED0D" w14:textId="74454519" w:rsidR="00611BD0" w:rsidRPr="00B24346" w:rsidRDefault="00611BD0" w:rsidP="00C0775B">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804" w:type="dxa"/>
          </w:tcPr>
          <w:p w14:paraId="304598E2" w14:textId="789338DA" w:rsidR="00611BD0" w:rsidRPr="00B24346" w:rsidRDefault="00D5058B" w:rsidP="00C0775B">
            <w:pPr>
              <w:rPr>
                <w:rFonts w:ascii="Verdana" w:eastAsia="Aptos" w:hAnsi="Verdana" w:cs="Aptos"/>
                <w:sz w:val="19"/>
                <w:szCs w:val="19"/>
              </w:rPr>
            </w:pPr>
            <w:r>
              <w:rPr>
                <w:rFonts w:ascii="Verdana" w:eastAsia="Aptos" w:hAnsi="Verdana" w:cs="Aptos"/>
                <w:sz w:val="19"/>
                <w:szCs w:val="19"/>
              </w:rPr>
              <w:t>Check to ensure date correlates with final FTAA decision date.</w:t>
            </w:r>
          </w:p>
        </w:tc>
      </w:tr>
    </w:tbl>
    <w:p w14:paraId="2DEA0EB5" w14:textId="44D77102" w:rsidR="2A4B4E21" w:rsidRPr="00B24346" w:rsidRDefault="2A4B4E21">
      <w:pPr>
        <w:rPr>
          <w:rFonts w:ascii="Verdana" w:hAnsi="Verdana"/>
          <w:sz w:val="19"/>
          <w:szCs w:val="19"/>
        </w:rPr>
      </w:pPr>
    </w:p>
    <w:p w14:paraId="2B4FAFA8" w14:textId="1684E328" w:rsidR="2A4B4E21" w:rsidRPr="00B24346" w:rsidRDefault="2A4B4E21" w:rsidP="2A4B4E21">
      <w:pPr>
        <w:rPr>
          <w:rFonts w:ascii="Verdana" w:hAnsi="Verdana"/>
          <w:sz w:val="19"/>
          <w:szCs w:val="19"/>
        </w:rPr>
      </w:pPr>
    </w:p>
    <w:p w14:paraId="5BB18F1D" w14:textId="35A8C87B" w:rsidR="00324A5A" w:rsidRPr="00B24346" w:rsidRDefault="00324A5A">
      <w:pPr>
        <w:rPr>
          <w:rFonts w:ascii="Verdana" w:hAnsi="Verdana"/>
          <w:sz w:val="19"/>
          <w:szCs w:val="19"/>
        </w:rPr>
        <w:sectPr w:rsidR="00324A5A" w:rsidRPr="00B24346" w:rsidSect="00863DD2">
          <w:pgSz w:w="23811" w:h="16838" w:orient="landscape" w:code="8"/>
          <w:pgMar w:top="1440" w:right="1440" w:bottom="1440" w:left="1440" w:header="720" w:footer="720" w:gutter="0"/>
          <w:cols w:space="720"/>
          <w:docGrid w:linePitch="360"/>
        </w:sectPr>
      </w:pPr>
    </w:p>
    <w:p w14:paraId="26B10F9F" w14:textId="26F9DE7E" w:rsidR="00324A5A" w:rsidRPr="00B24346" w:rsidRDefault="00324A5A">
      <w:pPr>
        <w:rPr>
          <w:rFonts w:ascii="Verdana" w:hAnsi="Verdana"/>
          <w:sz w:val="19"/>
          <w:szCs w:val="19"/>
        </w:rPr>
      </w:pPr>
      <w:r w:rsidRPr="00B24346">
        <w:rPr>
          <w:rFonts w:ascii="Verdana" w:hAnsi="Verdana"/>
          <w:sz w:val="19"/>
          <w:szCs w:val="19"/>
        </w:rPr>
        <w:lastRenderedPageBreak/>
        <w:t>Plan CRC260878</w:t>
      </w:r>
    </w:p>
    <w:p w14:paraId="5BD97204" w14:textId="7D8E6DB1" w:rsidR="00324A5A" w:rsidRPr="00B24346" w:rsidRDefault="0E543478" w:rsidP="3908E222">
      <w:pPr>
        <w:rPr>
          <w:rFonts w:ascii="Verdana" w:hAnsi="Verdana"/>
          <w:sz w:val="19"/>
          <w:szCs w:val="19"/>
        </w:rPr>
        <w:sectPr w:rsidR="00324A5A" w:rsidRPr="00B24346">
          <w:pgSz w:w="12240" w:h="15840"/>
          <w:pgMar w:top="1440" w:right="1440" w:bottom="1440" w:left="1440" w:header="720" w:footer="720" w:gutter="0"/>
          <w:cols w:space="720"/>
          <w:docGrid w:linePitch="360"/>
        </w:sectPr>
      </w:pPr>
      <w:r w:rsidRPr="00B24346">
        <w:rPr>
          <w:rFonts w:ascii="Verdana" w:hAnsi="Verdana"/>
          <w:noProof/>
          <w:sz w:val="19"/>
          <w:szCs w:val="19"/>
        </w:rPr>
        <w:drawing>
          <wp:inline distT="0" distB="0" distL="0" distR="0" wp14:anchorId="427CBF79" wp14:editId="79429BA1">
            <wp:extent cx="5337872" cy="7629525"/>
            <wp:effectExtent l="0" t="0" r="0" b="0"/>
            <wp:docPr id="12842809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03086" name=""/>
                    <pic:cNvPicPr/>
                  </pic:nvPicPr>
                  <pic:blipFill>
                    <a:blip r:embed="rId28">
                      <a:extLst>
                        <a:ext uri="{28A0092B-C50C-407E-A947-70E740481C1C}">
                          <a14:useLocalDpi xmlns:a14="http://schemas.microsoft.com/office/drawing/2010/main"/>
                        </a:ext>
                      </a:extLst>
                    </a:blip>
                    <a:stretch>
                      <a:fillRect/>
                    </a:stretch>
                  </pic:blipFill>
                  <pic:spPr>
                    <a:xfrm>
                      <a:off x="0" y="0"/>
                      <a:ext cx="5337872" cy="7629525"/>
                    </a:xfrm>
                    <a:prstGeom prst="rect">
                      <a:avLst/>
                    </a:prstGeom>
                  </pic:spPr>
                </pic:pic>
              </a:graphicData>
            </a:graphic>
          </wp:inline>
        </w:drawing>
      </w:r>
    </w:p>
    <w:p w14:paraId="6B6F8C1E" w14:textId="77777777" w:rsidR="00324A5A" w:rsidRPr="00B24346" w:rsidRDefault="00324A5A">
      <w:pPr>
        <w:rPr>
          <w:rFonts w:ascii="Verdana" w:hAnsi="Verdana"/>
          <w:sz w:val="19"/>
          <w:szCs w:val="19"/>
        </w:rPr>
      </w:pPr>
      <w:r w:rsidRPr="00B24346">
        <w:rPr>
          <w:rFonts w:ascii="Verdana" w:hAnsi="Verdana"/>
          <w:sz w:val="19"/>
          <w:szCs w:val="19"/>
        </w:rPr>
        <w:lastRenderedPageBreak/>
        <w:t>Appendix CRC260878</w:t>
      </w:r>
    </w:p>
    <w:p w14:paraId="6CC1C30B" w14:textId="77777777" w:rsidR="00324A5A" w:rsidRPr="00B24346" w:rsidRDefault="00324A5A">
      <w:pPr>
        <w:rPr>
          <w:rFonts w:ascii="Verdana" w:hAnsi="Verdana"/>
          <w:sz w:val="19"/>
          <w:szCs w:val="19"/>
        </w:rPr>
        <w:sectPr w:rsidR="00324A5A" w:rsidRPr="00B24346" w:rsidSect="00324A5A">
          <w:pgSz w:w="12240" w:h="15840"/>
          <w:pgMar w:top="1440" w:right="1440" w:bottom="1440" w:left="1440" w:header="720" w:footer="720" w:gutter="0"/>
          <w:cols w:space="720"/>
          <w:docGrid w:linePitch="360"/>
        </w:sectPr>
      </w:pPr>
      <w:r w:rsidRPr="00B24346">
        <w:rPr>
          <w:rFonts w:ascii="Verdana" w:hAnsi="Verdana"/>
          <w:noProof/>
          <w:sz w:val="19"/>
          <w:szCs w:val="19"/>
        </w:rPr>
        <w:drawing>
          <wp:inline distT="0" distB="0" distL="0" distR="0" wp14:anchorId="012F8399" wp14:editId="49C02E6C">
            <wp:extent cx="5600700" cy="7737979"/>
            <wp:effectExtent l="0" t="0" r="0" b="0"/>
            <wp:docPr id="344945080" name="drawing"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45080" name="drawing" descr="A document with text on it&#10;&#10;AI-generated content may be incorrect."/>
                    <pic:cNvPicPr/>
                  </pic:nvPicPr>
                  <pic:blipFill>
                    <a:blip r:embed="rId29">
                      <a:extLst>
                        <a:ext uri="{28A0092B-C50C-407E-A947-70E740481C1C}">
                          <a14:useLocalDpi xmlns:a14="http://schemas.microsoft.com/office/drawing/2010/main"/>
                        </a:ext>
                      </a:extLst>
                    </a:blip>
                    <a:stretch>
                      <a:fillRect/>
                    </a:stretch>
                  </pic:blipFill>
                  <pic:spPr>
                    <a:xfrm>
                      <a:off x="0" y="0"/>
                      <a:ext cx="5600700" cy="7737979"/>
                    </a:xfrm>
                    <a:prstGeom prst="rect">
                      <a:avLst/>
                    </a:prstGeom>
                  </pic:spPr>
                </pic:pic>
              </a:graphicData>
            </a:graphic>
          </wp:inline>
        </w:drawing>
      </w:r>
    </w:p>
    <w:p w14:paraId="047AB9F1" w14:textId="77777777" w:rsidR="00324A5A" w:rsidRPr="00B24346" w:rsidRDefault="00324A5A">
      <w:pPr>
        <w:rPr>
          <w:rFonts w:ascii="Verdana" w:hAnsi="Verdana"/>
          <w:sz w:val="19"/>
          <w:szCs w:val="19"/>
        </w:rPr>
        <w:sectPr w:rsidR="00324A5A" w:rsidRPr="00B24346" w:rsidSect="00324A5A">
          <w:pgSz w:w="12240" w:h="15840"/>
          <w:pgMar w:top="1440" w:right="1440" w:bottom="1440" w:left="1440" w:header="720" w:footer="720" w:gutter="0"/>
          <w:cols w:space="720"/>
          <w:docGrid w:linePitch="360"/>
        </w:sectPr>
      </w:pPr>
      <w:r w:rsidRPr="00B24346">
        <w:rPr>
          <w:rFonts w:ascii="Verdana" w:hAnsi="Verdana"/>
          <w:noProof/>
          <w:sz w:val="19"/>
          <w:szCs w:val="19"/>
        </w:rPr>
        <w:lastRenderedPageBreak/>
        <w:drawing>
          <wp:inline distT="0" distB="0" distL="0" distR="0" wp14:anchorId="1EB37250" wp14:editId="7FDE0BE1">
            <wp:extent cx="5943600" cy="7973153"/>
            <wp:effectExtent l="0" t="0" r="0" b="8890"/>
            <wp:docPr id="1240033704" name="drawing"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33704" name="drawing" descr="A screenshot of a document&#10;&#10;AI-generated content may be incorrect."/>
                    <pic:cNvPicPr/>
                  </pic:nvPicPr>
                  <pic:blipFill>
                    <a:blip r:embed="rId30">
                      <a:extLst>
                        <a:ext uri="{28A0092B-C50C-407E-A947-70E740481C1C}">
                          <a14:useLocalDpi xmlns:a14="http://schemas.microsoft.com/office/drawing/2010/main"/>
                        </a:ext>
                      </a:extLst>
                    </a:blip>
                    <a:stretch>
                      <a:fillRect/>
                    </a:stretch>
                  </pic:blipFill>
                  <pic:spPr>
                    <a:xfrm>
                      <a:off x="0" y="0"/>
                      <a:ext cx="5943600" cy="7973153"/>
                    </a:xfrm>
                    <a:prstGeom prst="rect">
                      <a:avLst/>
                    </a:prstGeom>
                  </pic:spPr>
                </pic:pic>
              </a:graphicData>
            </a:graphic>
          </wp:inline>
        </w:drawing>
      </w:r>
    </w:p>
    <w:p w14:paraId="140B9363" w14:textId="77777777" w:rsidR="00324A5A" w:rsidRPr="00B24346" w:rsidRDefault="00324A5A">
      <w:pPr>
        <w:rPr>
          <w:rFonts w:ascii="Verdana" w:hAnsi="Verdana"/>
          <w:sz w:val="19"/>
          <w:szCs w:val="19"/>
        </w:rPr>
        <w:sectPr w:rsidR="00324A5A" w:rsidRPr="00B24346" w:rsidSect="00324A5A">
          <w:pgSz w:w="12240" w:h="15840"/>
          <w:pgMar w:top="1440" w:right="1440" w:bottom="1440" w:left="1440" w:header="720" w:footer="720" w:gutter="0"/>
          <w:cols w:space="720"/>
          <w:docGrid w:linePitch="360"/>
        </w:sectPr>
      </w:pPr>
      <w:r w:rsidRPr="00B24346">
        <w:rPr>
          <w:rFonts w:ascii="Verdana" w:hAnsi="Verdana"/>
          <w:noProof/>
          <w:sz w:val="19"/>
          <w:szCs w:val="19"/>
        </w:rPr>
        <w:lastRenderedPageBreak/>
        <w:drawing>
          <wp:inline distT="0" distB="0" distL="0" distR="0" wp14:anchorId="63DD3AF7" wp14:editId="65BA0BEC">
            <wp:extent cx="5797350" cy="8178892"/>
            <wp:effectExtent l="0" t="0" r="0" b="0"/>
            <wp:docPr id="509769153" name="drawing"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69153" name="drawing" descr="A document with text on it&#10;&#10;AI-generated content may be incorrect."/>
                    <pic:cNvPicPr/>
                  </pic:nvPicPr>
                  <pic:blipFill>
                    <a:blip r:embed="rId31">
                      <a:extLst>
                        <a:ext uri="{28A0092B-C50C-407E-A947-70E740481C1C}">
                          <a14:useLocalDpi xmlns:a14="http://schemas.microsoft.com/office/drawing/2010/main"/>
                        </a:ext>
                      </a:extLst>
                    </a:blip>
                    <a:stretch>
                      <a:fillRect/>
                    </a:stretch>
                  </pic:blipFill>
                  <pic:spPr>
                    <a:xfrm>
                      <a:off x="0" y="0"/>
                      <a:ext cx="5797350" cy="8178892"/>
                    </a:xfrm>
                    <a:prstGeom prst="rect">
                      <a:avLst/>
                    </a:prstGeom>
                  </pic:spPr>
                </pic:pic>
              </a:graphicData>
            </a:graphic>
          </wp:inline>
        </w:drawing>
      </w:r>
    </w:p>
    <w:p w14:paraId="45CC36D5" w14:textId="35EA9CEF" w:rsidR="00324A5A" w:rsidRPr="00B24346" w:rsidRDefault="00324A5A">
      <w:pPr>
        <w:rPr>
          <w:rFonts w:ascii="Verdana" w:hAnsi="Verdana"/>
          <w:sz w:val="19"/>
          <w:szCs w:val="19"/>
        </w:rPr>
        <w:sectPr w:rsidR="00324A5A" w:rsidRPr="00B24346" w:rsidSect="00324A5A">
          <w:pgSz w:w="12240" w:h="15840"/>
          <w:pgMar w:top="1440" w:right="1440" w:bottom="1440" w:left="1440" w:header="720" w:footer="720" w:gutter="0"/>
          <w:cols w:space="720"/>
          <w:docGrid w:linePitch="360"/>
        </w:sectPr>
      </w:pPr>
      <w:r w:rsidRPr="00B24346">
        <w:rPr>
          <w:rFonts w:ascii="Verdana" w:hAnsi="Verdana"/>
          <w:noProof/>
          <w:sz w:val="19"/>
          <w:szCs w:val="19"/>
        </w:rPr>
        <w:lastRenderedPageBreak/>
        <w:drawing>
          <wp:inline distT="0" distB="0" distL="0" distR="0" wp14:anchorId="04933E9D" wp14:editId="1A35F442">
            <wp:extent cx="5722288" cy="7745711"/>
            <wp:effectExtent l="0" t="0" r="0" b="0"/>
            <wp:docPr id="1735725022" name="drawing"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25022" name="drawing" descr="A document with text on it&#10;&#10;AI-generated content may be incorrect."/>
                    <pic:cNvPicPr/>
                  </pic:nvPicPr>
                  <pic:blipFill>
                    <a:blip r:embed="rId32">
                      <a:extLst>
                        <a:ext uri="{28A0092B-C50C-407E-A947-70E740481C1C}">
                          <a14:useLocalDpi xmlns:a14="http://schemas.microsoft.com/office/drawing/2010/main"/>
                        </a:ext>
                      </a:extLst>
                    </a:blip>
                    <a:stretch>
                      <a:fillRect/>
                    </a:stretch>
                  </pic:blipFill>
                  <pic:spPr>
                    <a:xfrm>
                      <a:off x="0" y="0"/>
                      <a:ext cx="5722288" cy="7745711"/>
                    </a:xfrm>
                    <a:prstGeom prst="rect">
                      <a:avLst/>
                    </a:prstGeom>
                  </pic:spPr>
                </pic:pic>
              </a:graphicData>
            </a:graphic>
          </wp:inline>
        </w:drawing>
      </w:r>
    </w:p>
    <w:p w14:paraId="6811DDF9" w14:textId="61F83D11" w:rsidR="00AC31A0" w:rsidRPr="00B24346" w:rsidRDefault="00AC31A0" w:rsidP="00AC31A0">
      <w:pPr>
        <w:rPr>
          <w:rFonts w:ascii="Verdana" w:hAnsi="Verdana"/>
          <w:b/>
          <w:bCs/>
          <w:sz w:val="19"/>
          <w:szCs w:val="19"/>
        </w:rPr>
      </w:pPr>
      <w:r w:rsidRPr="00B24346">
        <w:rPr>
          <w:rFonts w:ascii="Verdana" w:hAnsi="Verdana"/>
          <w:b/>
          <w:bCs/>
          <w:sz w:val="19"/>
          <w:szCs w:val="19"/>
        </w:rPr>
        <w:lastRenderedPageBreak/>
        <w:t>Part 2: Canterbury Regional Council: s15 discharge permit -construction phase</w:t>
      </w:r>
    </w:p>
    <w:p w14:paraId="26C4D451" w14:textId="36C89189" w:rsidR="00AC31A0" w:rsidRPr="00B24346" w:rsidRDefault="00AC31A0" w:rsidP="3908E222">
      <w:pPr>
        <w:rPr>
          <w:rFonts w:ascii="Verdana" w:hAnsi="Verdana"/>
          <w:b/>
          <w:bCs/>
          <w:sz w:val="19"/>
          <w:szCs w:val="19"/>
        </w:rPr>
      </w:pPr>
      <w:r w:rsidRPr="00B24346">
        <w:rPr>
          <w:rFonts w:ascii="Verdana" w:hAnsi="Verdana"/>
          <w:b/>
          <w:bCs/>
          <w:sz w:val="19"/>
          <w:szCs w:val="19"/>
        </w:rPr>
        <w:t>Duration sought: 7 years</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810"/>
        <w:gridCol w:w="6121"/>
        <w:gridCol w:w="6662"/>
        <w:gridCol w:w="6662"/>
      </w:tblGrid>
      <w:tr w:rsidR="00E5329D" w:rsidRPr="00B24346" w14:paraId="0D1FF6B8" w14:textId="144DD054" w:rsidTr="00961A4F">
        <w:trPr>
          <w:trHeight w:val="300"/>
        </w:trPr>
        <w:tc>
          <w:tcPr>
            <w:tcW w:w="810" w:type="dxa"/>
            <w:shd w:val="clear" w:color="auto" w:fill="D1D1D1" w:themeFill="background2" w:themeFillShade="E6"/>
          </w:tcPr>
          <w:p w14:paraId="1AEEF072" w14:textId="21DAE3C0" w:rsidR="00E5329D" w:rsidRPr="00B24346" w:rsidRDefault="00E5329D" w:rsidP="00421B51">
            <w:pPr>
              <w:rPr>
                <w:rFonts w:ascii="Verdana" w:hAnsi="Verdana"/>
                <w:b/>
                <w:bCs/>
                <w:sz w:val="19"/>
                <w:szCs w:val="19"/>
              </w:rPr>
            </w:pPr>
          </w:p>
        </w:tc>
        <w:tc>
          <w:tcPr>
            <w:tcW w:w="6121" w:type="dxa"/>
            <w:shd w:val="clear" w:color="auto" w:fill="D1D1D1" w:themeFill="background2" w:themeFillShade="E6"/>
          </w:tcPr>
          <w:p w14:paraId="338DFB27" w14:textId="33F12BBE" w:rsidR="00E5329D" w:rsidRPr="00B24346" w:rsidRDefault="00E5329D" w:rsidP="00421B51">
            <w:pPr>
              <w:rPr>
                <w:rFonts w:ascii="Verdana" w:hAnsi="Verdana"/>
                <w:b/>
                <w:bCs/>
                <w:sz w:val="19"/>
                <w:szCs w:val="19"/>
              </w:rPr>
            </w:pPr>
            <w:r w:rsidRPr="00B24346">
              <w:rPr>
                <w:rFonts w:ascii="Verdana" w:hAnsi="Verdana"/>
                <w:b/>
                <w:bCs/>
                <w:sz w:val="19"/>
                <w:szCs w:val="19"/>
              </w:rPr>
              <w:t>Limits</w:t>
            </w:r>
          </w:p>
        </w:tc>
        <w:tc>
          <w:tcPr>
            <w:tcW w:w="6662" w:type="dxa"/>
            <w:shd w:val="clear" w:color="auto" w:fill="D1D1D1" w:themeFill="background2" w:themeFillShade="E6"/>
          </w:tcPr>
          <w:p w14:paraId="45A0BCF2" w14:textId="033D5691" w:rsidR="00E5329D" w:rsidRPr="00B24346" w:rsidRDefault="00E5329D" w:rsidP="00421B51">
            <w:pPr>
              <w:rPr>
                <w:rFonts w:ascii="Verdana" w:hAnsi="Verdana"/>
                <w:b/>
                <w:bCs/>
                <w:sz w:val="19"/>
                <w:szCs w:val="19"/>
              </w:rPr>
            </w:pPr>
            <w:r w:rsidRPr="00B24346">
              <w:rPr>
                <w:rFonts w:ascii="Verdana" w:hAnsi="Verdana"/>
                <w:b/>
                <w:bCs/>
                <w:sz w:val="19"/>
                <w:szCs w:val="19"/>
              </w:rPr>
              <w:t>Applicant comments and response to changes requested as part of Section 55 response</w:t>
            </w:r>
          </w:p>
        </w:tc>
        <w:tc>
          <w:tcPr>
            <w:tcW w:w="6662" w:type="dxa"/>
            <w:shd w:val="clear" w:color="auto" w:fill="D9D9D9" w:themeFill="background1" w:themeFillShade="D9"/>
          </w:tcPr>
          <w:p w14:paraId="083DDB32" w14:textId="1B2E7F4C" w:rsidR="00E5329D" w:rsidRPr="00B24346" w:rsidRDefault="007F381D" w:rsidP="00421B51">
            <w:pPr>
              <w:rPr>
                <w:rFonts w:ascii="Verdana" w:hAnsi="Verdana"/>
                <w:b/>
                <w:bCs/>
                <w:sz w:val="19"/>
                <w:szCs w:val="19"/>
              </w:rPr>
            </w:pPr>
            <w:r>
              <w:rPr>
                <w:rFonts w:ascii="Verdana" w:hAnsi="Verdana"/>
                <w:b/>
                <w:bCs/>
                <w:sz w:val="19"/>
                <w:szCs w:val="19"/>
              </w:rPr>
              <w:t>Panel</w:t>
            </w:r>
            <w:r w:rsidR="00E5329D">
              <w:rPr>
                <w:rFonts w:ascii="Verdana" w:hAnsi="Verdana"/>
                <w:b/>
                <w:bCs/>
                <w:sz w:val="19"/>
                <w:szCs w:val="19"/>
              </w:rPr>
              <w:t xml:space="preserve"> Comments</w:t>
            </w:r>
          </w:p>
        </w:tc>
      </w:tr>
      <w:tr w:rsidR="00E5329D" w:rsidRPr="00B24346" w14:paraId="742AAAFD" w14:textId="1ACFF0CF" w:rsidTr="00E5329D">
        <w:trPr>
          <w:trHeight w:val="300"/>
        </w:trPr>
        <w:tc>
          <w:tcPr>
            <w:tcW w:w="810" w:type="dxa"/>
          </w:tcPr>
          <w:p w14:paraId="3F9E8E42" w14:textId="57E1C7BE" w:rsidR="00E5329D" w:rsidRPr="00B24346" w:rsidRDefault="00E5329D" w:rsidP="2A4B4E21">
            <w:pPr>
              <w:rPr>
                <w:rFonts w:ascii="Verdana" w:hAnsi="Verdana"/>
                <w:sz w:val="19"/>
                <w:szCs w:val="19"/>
              </w:rPr>
            </w:pPr>
            <w:r w:rsidRPr="00B24346">
              <w:rPr>
                <w:rFonts w:ascii="Verdana" w:hAnsi="Verdana"/>
                <w:sz w:val="19"/>
                <w:szCs w:val="19"/>
              </w:rPr>
              <w:t>1.</w:t>
            </w:r>
          </w:p>
        </w:tc>
        <w:tc>
          <w:tcPr>
            <w:tcW w:w="6121" w:type="dxa"/>
          </w:tcPr>
          <w:p w14:paraId="5CE7F584" w14:textId="0B11D39F" w:rsidR="00E5329D" w:rsidRPr="00B24346" w:rsidRDefault="00E5329D" w:rsidP="2A4B4E21">
            <w:pPr>
              <w:rPr>
                <w:rFonts w:ascii="Verdana" w:hAnsi="Verdana"/>
                <w:sz w:val="19"/>
                <w:szCs w:val="19"/>
              </w:rPr>
            </w:pPr>
            <w:r w:rsidRPr="00B24346">
              <w:rPr>
                <w:rFonts w:ascii="Verdana" w:hAnsi="Verdana"/>
                <w:sz w:val="19"/>
                <w:szCs w:val="19"/>
              </w:rPr>
              <w:t>The discharges authorised under this resource consent is limited to:</w:t>
            </w:r>
          </w:p>
          <w:p w14:paraId="480F76DF" w14:textId="32E5F534" w:rsidR="00E5329D" w:rsidRPr="00B24346" w:rsidRDefault="00E5329D" w:rsidP="2A4B4E21">
            <w:pPr>
              <w:rPr>
                <w:rFonts w:ascii="Verdana" w:hAnsi="Verdana"/>
                <w:sz w:val="19"/>
                <w:szCs w:val="19"/>
              </w:rPr>
            </w:pPr>
            <w:r w:rsidRPr="00B24346">
              <w:rPr>
                <w:rFonts w:ascii="Verdana" w:hAnsi="Verdana"/>
                <w:sz w:val="19"/>
                <w:szCs w:val="19"/>
              </w:rPr>
              <w:t>a. The discharge of surface water to the lateral channel of the Paparua Water Race Network at Pound Road, being 2, 38, 64, 86, 94 Barters Road; 4, 22, 30, 40 and 48 Barters Road; 111 and 173 Pound Road and 570 and 578 Waterloo Road, legally described as: Lot 3 DP 33334, Lot 2 DP 33334, Lot 10 DP 23834, Lot 2 DP 23834, Lot 1DP 33334, Lot 2 DP 20738, Lot 1 DP 20738, Lot 2 DP 38418, Lot 7 DP 23834, Lot 6 DP 23834, Lot 2 DP24156, Lot 1 DP 24156, Lot 1 DP 23834, Lot 1 DP 38418) associated with the non-consumptive take and use authorised by resource consent CRC260878 as shown in Plan CRC260876A.</w:t>
            </w:r>
          </w:p>
          <w:p w14:paraId="3E251517" w14:textId="77777777" w:rsidR="00E5329D" w:rsidRPr="00B24346" w:rsidRDefault="00E5329D" w:rsidP="2A4B4E21">
            <w:pPr>
              <w:rPr>
                <w:rFonts w:ascii="Verdana" w:hAnsi="Verdana"/>
                <w:sz w:val="19"/>
                <w:szCs w:val="19"/>
              </w:rPr>
            </w:pPr>
          </w:p>
          <w:p w14:paraId="1B050FC8" w14:textId="5AB18141" w:rsidR="00E5329D" w:rsidRPr="00B24346" w:rsidRDefault="00E5329D" w:rsidP="2A4B4E21">
            <w:pPr>
              <w:rPr>
                <w:rFonts w:ascii="Verdana" w:hAnsi="Verdana"/>
                <w:sz w:val="19"/>
                <w:szCs w:val="19"/>
              </w:rPr>
            </w:pPr>
            <w:r w:rsidRPr="00B24346">
              <w:rPr>
                <w:rFonts w:ascii="Verdana" w:hAnsi="Verdana"/>
                <w:sz w:val="19"/>
                <w:szCs w:val="19"/>
              </w:rPr>
              <w:t>b. Sediment-laden stormwater from exposed areas during earthworks to land via temporary soak pits within the site at Pound Road (173 Pound Road, legally described as: Lot 3 DP 33334, Lot 2 DP 33334, Lot 10 DP 23834, Lot 2 DP 23834, Lot 1DP 33334, Lot 2 DP 20738, Lot 1 DP 20738, Lot 2 DP 38418, Lot 7 DP 23834, Lot 6 DP 23834, Lot 2 DP24156, Lot 1 DP 24156, Lot 1 DP 23834, Lot 1 DP 38418) as authorised by resource consent CRC260879 as shown in Plan CRC260876B.</w:t>
            </w:r>
          </w:p>
        </w:tc>
        <w:tc>
          <w:tcPr>
            <w:tcW w:w="6662" w:type="dxa"/>
            <w:shd w:val="clear" w:color="auto" w:fill="FAE2D5" w:themeFill="accent2" w:themeFillTint="33"/>
          </w:tcPr>
          <w:p w14:paraId="6CBB28AD" w14:textId="77777777" w:rsidR="00E5329D" w:rsidRPr="00B24346" w:rsidRDefault="00E5329D" w:rsidP="005F080D">
            <w:pPr>
              <w:rPr>
                <w:rFonts w:ascii="Verdana" w:eastAsia="Aptos" w:hAnsi="Verdana" w:cs="Aptos"/>
                <w:sz w:val="19"/>
                <w:szCs w:val="19"/>
              </w:rPr>
            </w:pPr>
            <w:r w:rsidRPr="00B24346">
              <w:rPr>
                <w:rFonts w:ascii="Verdana" w:eastAsia="Aptos" w:hAnsi="Verdana" w:cs="Aptos"/>
                <w:sz w:val="19"/>
                <w:szCs w:val="19"/>
              </w:rPr>
              <w:t>Updated to include all property addresses.</w:t>
            </w:r>
          </w:p>
          <w:p w14:paraId="6C48ED83" w14:textId="6314732D" w:rsidR="00E5329D" w:rsidRPr="00B24346" w:rsidRDefault="00E5329D" w:rsidP="005F080D">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3655EEF8" w14:textId="77777777" w:rsidR="00E5329D" w:rsidRPr="00B24346" w:rsidRDefault="00E5329D" w:rsidP="005F080D">
            <w:pPr>
              <w:rPr>
                <w:rFonts w:ascii="Verdana" w:eastAsia="Aptos" w:hAnsi="Verdana" w:cs="Aptos"/>
                <w:sz w:val="19"/>
                <w:szCs w:val="19"/>
              </w:rPr>
            </w:pPr>
          </w:p>
        </w:tc>
      </w:tr>
      <w:tr w:rsidR="00E5329D" w:rsidRPr="00B24346" w14:paraId="0D5AA1AD" w14:textId="7B434002" w:rsidTr="00E5329D">
        <w:trPr>
          <w:trHeight w:val="300"/>
        </w:trPr>
        <w:tc>
          <w:tcPr>
            <w:tcW w:w="810" w:type="dxa"/>
          </w:tcPr>
          <w:p w14:paraId="594F179F" w14:textId="63513658" w:rsidR="00E5329D" w:rsidRPr="00B24346" w:rsidRDefault="00E5329D" w:rsidP="2A4B4E21">
            <w:pPr>
              <w:rPr>
                <w:rFonts w:ascii="Verdana" w:hAnsi="Verdana"/>
                <w:sz w:val="19"/>
                <w:szCs w:val="19"/>
              </w:rPr>
            </w:pPr>
            <w:r w:rsidRPr="00B24346">
              <w:rPr>
                <w:rFonts w:ascii="Verdana" w:hAnsi="Verdana"/>
                <w:sz w:val="19"/>
                <w:szCs w:val="19"/>
              </w:rPr>
              <w:t>2.</w:t>
            </w:r>
          </w:p>
        </w:tc>
        <w:tc>
          <w:tcPr>
            <w:tcW w:w="6121" w:type="dxa"/>
          </w:tcPr>
          <w:p w14:paraId="3385E33B" w14:textId="4974FD5D" w:rsidR="00E5329D" w:rsidRPr="00B24346" w:rsidRDefault="00E5329D" w:rsidP="2A4B4E21">
            <w:pPr>
              <w:rPr>
                <w:rFonts w:ascii="Verdana" w:hAnsi="Verdana"/>
                <w:sz w:val="19"/>
                <w:szCs w:val="19"/>
              </w:rPr>
            </w:pPr>
            <w:r w:rsidRPr="00B24346">
              <w:rPr>
                <w:rFonts w:ascii="Verdana" w:hAnsi="Verdana"/>
                <w:sz w:val="19"/>
                <w:szCs w:val="19"/>
              </w:rPr>
              <w:t>Sediment laden stormwater must be discharged:</w:t>
            </w:r>
          </w:p>
          <w:p w14:paraId="2DCA16C9" w14:textId="23622810" w:rsidR="00E5329D" w:rsidRPr="00B24346" w:rsidRDefault="00E5329D" w:rsidP="2A4B4E21">
            <w:pPr>
              <w:rPr>
                <w:rFonts w:ascii="Verdana" w:hAnsi="Verdana"/>
                <w:sz w:val="19"/>
                <w:szCs w:val="19"/>
              </w:rPr>
            </w:pPr>
            <w:r w:rsidRPr="00B24346">
              <w:rPr>
                <w:rFonts w:ascii="Verdana" w:hAnsi="Verdana"/>
                <w:sz w:val="19"/>
                <w:szCs w:val="19"/>
              </w:rPr>
              <w:t>a. In accordance with the Erosion and Sediment Control Plan (ESCP) required by Condition (8) of this resource consent;</w:t>
            </w:r>
          </w:p>
          <w:p w14:paraId="03A1E0D4" w14:textId="7762108B" w:rsidR="00E5329D" w:rsidRPr="00B24346" w:rsidRDefault="00E5329D" w:rsidP="2A4B4E21">
            <w:pPr>
              <w:rPr>
                <w:rFonts w:ascii="Verdana" w:hAnsi="Verdana"/>
                <w:sz w:val="19"/>
                <w:szCs w:val="19"/>
              </w:rPr>
            </w:pPr>
            <w:r w:rsidRPr="00B24346">
              <w:rPr>
                <w:rFonts w:ascii="Verdana" w:hAnsi="Verdana"/>
                <w:sz w:val="19"/>
                <w:szCs w:val="19"/>
              </w:rPr>
              <w:t>b. Onto and/or into land via temporary soak pits.</w:t>
            </w:r>
          </w:p>
        </w:tc>
        <w:tc>
          <w:tcPr>
            <w:tcW w:w="6662" w:type="dxa"/>
            <w:shd w:val="clear" w:color="auto" w:fill="D9F2D0" w:themeFill="accent6" w:themeFillTint="33"/>
          </w:tcPr>
          <w:p w14:paraId="153A95BF" w14:textId="7A8B6360" w:rsidR="00E5329D" w:rsidRPr="00B24346" w:rsidRDefault="00E5329D" w:rsidP="2A4B4E21">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5DFB89EE" w14:textId="77777777" w:rsidR="00E5329D" w:rsidRPr="00B24346" w:rsidRDefault="00E5329D" w:rsidP="2A4B4E21">
            <w:pPr>
              <w:rPr>
                <w:rFonts w:ascii="Verdana" w:eastAsia="Aptos" w:hAnsi="Verdana" w:cs="Aptos"/>
                <w:sz w:val="19"/>
                <w:szCs w:val="19"/>
              </w:rPr>
            </w:pPr>
          </w:p>
        </w:tc>
      </w:tr>
      <w:tr w:rsidR="00E5329D" w:rsidRPr="00B24346" w14:paraId="5A7093DB" w14:textId="6CB4CE07" w:rsidTr="00F37F40">
        <w:trPr>
          <w:trHeight w:val="300"/>
        </w:trPr>
        <w:tc>
          <w:tcPr>
            <w:tcW w:w="810" w:type="dxa"/>
          </w:tcPr>
          <w:p w14:paraId="11B160F4" w14:textId="30689FAA" w:rsidR="00E5329D" w:rsidRPr="00B24346" w:rsidRDefault="00E5329D" w:rsidP="2A4B4E21">
            <w:pPr>
              <w:rPr>
                <w:rFonts w:ascii="Verdana" w:hAnsi="Verdana"/>
                <w:sz w:val="19"/>
                <w:szCs w:val="19"/>
              </w:rPr>
            </w:pPr>
          </w:p>
        </w:tc>
        <w:tc>
          <w:tcPr>
            <w:tcW w:w="6121" w:type="dxa"/>
          </w:tcPr>
          <w:p w14:paraId="6BFD60B1" w14:textId="79EA3E14" w:rsidR="00E5329D" w:rsidRPr="00B24346" w:rsidRDefault="00E5329D" w:rsidP="2A4B4E21">
            <w:pPr>
              <w:rPr>
                <w:rFonts w:ascii="Verdana" w:hAnsi="Verdana"/>
                <w:b/>
                <w:bCs/>
                <w:sz w:val="19"/>
                <w:szCs w:val="19"/>
              </w:rPr>
            </w:pPr>
            <w:r w:rsidRPr="00B24346">
              <w:rPr>
                <w:rFonts w:ascii="Verdana" w:hAnsi="Verdana"/>
                <w:b/>
                <w:bCs/>
                <w:sz w:val="19"/>
                <w:szCs w:val="19"/>
              </w:rPr>
              <w:t>Prior to Commencement of Works</w:t>
            </w:r>
          </w:p>
        </w:tc>
        <w:tc>
          <w:tcPr>
            <w:tcW w:w="6662" w:type="dxa"/>
          </w:tcPr>
          <w:p w14:paraId="08FF81AF" w14:textId="77777777" w:rsidR="00E5329D" w:rsidRPr="00B24346" w:rsidRDefault="00E5329D" w:rsidP="2A4B4E21">
            <w:pPr>
              <w:rPr>
                <w:rFonts w:ascii="Verdana" w:hAnsi="Verdana"/>
                <w:b/>
                <w:bCs/>
                <w:sz w:val="19"/>
                <w:szCs w:val="19"/>
              </w:rPr>
            </w:pPr>
          </w:p>
        </w:tc>
        <w:tc>
          <w:tcPr>
            <w:tcW w:w="6662" w:type="dxa"/>
          </w:tcPr>
          <w:p w14:paraId="6F50C871" w14:textId="77777777" w:rsidR="00E5329D" w:rsidRPr="00B24346" w:rsidRDefault="00E5329D" w:rsidP="2A4B4E21">
            <w:pPr>
              <w:rPr>
                <w:rFonts w:ascii="Verdana" w:hAnsi="Verdana"/>
                <w:b/>
                <w:bCs/>
                <w:sz w:val="19"/>
                <w:szCs w:val="19"/>
              </w:rPr>
            </w:pPr>
          </w:p>
        </w:tc>
      </w:tr>
      <w:tr w:rsidR="00E5329D" w:rsidRPr="00B24346" w14:paraId="6D815F03" w14:textId="05B4CA09" w:rsidTr="00E5329D">
        <w:trPr>
          <w:trHeight w:val="300"/>
        </w:trPr>
        <w:tc>
          <w:tcPr>
            <w:tcW w:w="810" w:type="dxa"/>
          </w:tcPr>
          <w:p w14:paraId="40ABEE9A" w14:textId="466CD19E" w:rsidR="00E5329D" w:rsidRPr="00B24346" w:rsidRDefault="00E5329D" w:rsidP="2A4B4E21">
            <w:pPr>
              <w:rPr>
                <w:rFonts w:ascii="Verdana" w:hAnsi="Verdana"/>
                <w:sz w:val="19"/>
                <w:szCs w:val="19"/>
              </w:rPr>
            </w:pPr>
            <w:r w:rsidRPr="00B24346">
              <w:rPr>
                <w:rFonts w:ascii="Verdana" w:hAnsi="Verdana"/>
                <w:sz w:val="19"/>
                <w:szCs w:val="19"/>
              </w:rPr>
              <w:t>3.</w:t>
            </w:r>
          </w:p>
        </w:tc>
        <w:tc>
          <w:tcPr>
            <w:tcW w:w="6121" w:type="dxa"/>
          </w:tcPr>
          <w:p w14:paraId="2EC06F4A" w14:textId="67EF8B37" w:rsidR="00E5329D" w:rsidRPr="00B24346" w:rsidRDefault="00E5329D" w:rsidP="2A4B4E21">
            <w:pPr>
              <w:rPr>
                <w:rFonts w:ascii="Verdana" w:hAnsi="Verdana"/>
                <w:sz w:val="19"/>
                <w:szCs w:val="19"/>
              </w:rPr>
            </w:pPr>
            <w:r w:rsidRPr="00B24346">
              <w:rPr>
                <w:rFonts w:ascii="Verdana" w:hAnsi="Verdana"/>
                <w:sz w:val="19"/>
                <w:szCs w:val="19"/>
              </w:rPr>
              <w:t>Prior to commencement of the works described in Condition (1) all personnel working on the site must be made aware of, and have access to, the following:</w:t>
            </w:r>
          </w:p>
          <w:p w14:paraId="2EA64B50" w14:textId="52E4BEA1" w:rsidR="00E5329D" w:rsidRPr="00B24346" w:rsidRDefault="00E5329D" w:rsidP="2A4B4E21">
            <w:pPr>
              <w:rPr>
                <w:rFonts w:ascii="Verdana" w:hAnsi="Verdana"/>
                <w:sz w:val="19"/>
                <w:szCs w:val="19"/>
              </w:rPr>
            </w:pPr>
            <w:r w:rsidRPr="00B24346">
              <w:rPr>
                <w:rFonts w:ascii="Verdana" w:hAnsi="Verdana"/>
                <w:sz w:val="19"/>
                <w:szCs w:val="19"/>
              </w:rPr>
              <w:t xml:space="preserve">a. The contents of this resource consent document and all associated erosion and sediment control plans and other discharge treatment methodologies; </w:t>
            </w:r>
          </w:p>
          <w:p w14:paraId="0B29112D" w14:textId="5388A425" w:rsidR="00E5329D" w:rsidRPr="00B24346" w:rsidRDefault="00E5329D" w:rsidP="2A4B4E21">
            <w:pPr>
              <w:rPr>
                <w:rFonts w:ascii="Verdana" w:hAnsi="Verdana"/>
                <w:sz w:val="19"/>
                <w:szCs w:val="19"/>
              </w:rPr>
            </w:pPr>
            <w:r w:rsidRPr="00B24346">
              <w:rPr>
                <w:rFonts w:ascii="Verdana" w:hAnsi="Verdana"/>
                <w:sz w:val="19"/>
                <w:szCs w:val="19"/>
              </w:rPr>
              <w:t>b. Resource Consents CRC260878 and CRC260879, and any subsequent variations, and all associated documents.</w:t>
            </w:r>
          </w:p>
        </w:tc>
        <w:tc>
          <w:tcPr>
            <w:tcW w:w="6662" w:type="dxa"/>
            <w:shd w:val="clear" w:color="auto" w:fill="D9F2D0" w:themeFill="accent6" w:themeFillTint="33"/>
          </w:tcPr>
          <w:p w14:paraId="710B0B62" w14:textId="0167999D" w:rsidR="00E5329D" w:rsidRPr="00B24346" w:rsidRDefault="00E5329D" w:rsidP="2A4B4E21">
            <w:pPr>
              <w:rPr>
                <w:rFonts w:ascii="Verdana" w:eastAsia="Aptos" w:hAnsi="Verdana" w:cs="Aptos"/>
                <w:b/>
                <w:sz w:val="19"/>
                <w:szCs w:val="19"/>
              </w:rPr>
            </w:pPr>
            <w:r w:rsidRPr="00B24346">
              <w:rPr>
                <w:rFonts w:ascii="Verdana" w:eastAsia="Aptos" w:hAnsi="Verdana" w:cs="Aptos"/>
                <w:sz w:val="19"/>
                <w:szCs w:val="19"/>
              </w:rPr>
              <w:t>Condition wording agreed between NTP and CRC.</w:t>
            </w:r>
          </w:p>
        </w:tc>
        <w:tc>
          <w:tcPr>
            <w:tcW w:w="6662" w:type="dxa"/>
          </w:tcPr>
          <w:p w14:paraId="03B76502" w14:textId="77777777" w:rsidR="00E5329D" w:rsidRPr="00B24346" w:rsidRDefault="00E5329D" w:rsidP="2A4B4E21">
            <w:pPr>
              <w:rPr>
                <w:rFonts w:ascii="Verdana" w:eastAsia="Aptos" w:hAnsi="Verdana" w:cs="Aptos"/>
                <w:sz w:val="19"/>
                <w:szCs w:val="19"/>
              </w:rPr>
            </w:pPr>
          </w:p>
        </w:tc>
      </w:tr>
      <w:tr w:rsidR="00E5329D" w:rsidRPr="00B24346" w14:paraId="2C1F6074" w14:textId="45F3E2F9" w:rsidTr="00E5329D">
        <w:trPr>
          <w:trHeight w:val="300"/>
        </w:trPr>
        <w:tc>
          <w:tcPr>
            <w:tcW w:w="810" w:type="dxa"/>
          </w:tcPr>
          <w:p w14:paraId="45E711E2" w14:textId="3F662F80" w:rsidR="00E5329D" w:rsidRPr="00B24346" w:rsidRDefault="00E5329D" w:rsidP="2A4B4E21">
            <w:pPr>
              <w:rPr>
                <w:rFonts w:ascii="Verdana" w:hAnsi="Verdana"/>
                <w:sz w:val="19"/>
                <w:szCs w:val="19"/>
              </w:rPr>
            </w:pPr>
            <w:r w:rsidRPr="00B24346">
              <w:rPr>
                <w:rFonts w:ascii="Verdana" w:hAnsi="Verdana"/>
                <w:sz w:val="19"/>
                <w:szCs w:val="19"/>
              </w:rPr>
              <w:t>4.</w:t>
            </w:r>
          </w:p>
        </w:tc>
        <w:tc>
          <w:tcPr>
            <w:tcW w:w="6121" w:type="dxa"/>
          </w:tcPr>
          <w:p w14:paraId="0E7D8491" w14:textId="6978FABB" w:rsidR="00E5329D" w:rsidRPr="00B24346" w:rsidRDefault="00E5329D" w:rsidP="2A4B4E21">
            <w:pPr>
              <w:rPr>
                <w:rFonts w:ascii="Verdana" w:hAnsi="Verdana"/>
                <w:sz w:val="19"/>
                <w:szCs w:val="19"/>
              </w:rPr>
            </w:pPr>
            <w:r w:rsidRPr="00B24346">
              <w:rPr>
                <w:rFonts w:ascii="Verdana" w:hAnsi="Verdana"/>
                <w:sz w:val="19"/>
                <w:szCs w:val="19"/>
              </w:rPr>
              <w:t>All erosion and sediment control measures detailed in the ESCP required by Condition (8) of this resource consent must be installed prior to the commencement of any earthworks or stripping of vegetation and topsoil occurring on the site.</w:t>
            </w:r>
          </w:p>
        </w:tc>
        <w:tc>
          <w:tcPr>
            <w:tcW w:w="6662" w:type="dxa"/>
            <w:shd w:val="clear" w:color="auto" w:fill="D9F2D0" w:themeFill="accent6" w:themeFillTint="33"/>
          </w:tcPr>
          <w:p w14:paraId="1FC18111" w14:textId="7E7CCD42" w:rsidR="00E5329D" w:rsidRPr="00B24346" w:rsidRDefault="00E5329D" w:rsidP="2A4B4E21">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385733AA" w14:textId="77777777" w:rsidR="00E5329D" w:rsidRPr="00B24346" w:rsidRDefault="00E5329D" w:rsidP="2A4B4E21">
            <w:pPr>
              <w:rPr>
                <w:rFonts w:ascii="Verdana" w:eastAsia="Aptos" w:hAnsi="Verdana" w:cs="Aptos"/>
                <w:sz w:val="19"/>
                <w:szCs w:val="19"/>
              </w:rPr>
            </w:pPr>
          </w:p>
        </w:tc>
      </w:tr>
      <w:tr w:rsidR="00E5329D" w:rsidRPr="00B24346" w14:paraId="48F4AFF8" w14:textId="1BB36413" w:rsidTr="00E5329D">
        <w:trPr>
          <w:trHeight w:val="300"/>
        </w:trPr>
        <w:tc>
          <w:tcPr>
            <w:tcW w:w="810" w:type="dxa"/>
          </w:tcPr>
          <w:p w14:paraId="09BD5395" w14:textId="4C8D59C6" w:rsidR="00E5329D" w:rsidRPr="00B24346" w:rsidRDefault="00E5329D" w:rsidP="2A4B4E21">
            <w:pPr>
              <w:rPr>
                <w:rFonts w:ascii="Verdana" w:hAnsi="Verdana"/>
                <w:sz w:val="19"/>
                <w:szCs w:val="19"/>
              </w:rPr>
            </w:pPr>
            <w:r w:rsidRPr="00B24346">
              <w:rPr>
                <w:rFonts w:ascii="Verdana" w:hAnsi="Verdana"/>
                <w:sz w:val="19"/>
                <w:szCs w:val="19"/>
              </w:rPr>
              <w:t>5.</w:t>
            </w:r>
          </w:p>
        </w:tc>
        <w:tc>
          <w:tcPr>
            <w:tcW w:w="6121" w:type="dxa"/>
          </w:tcPr>
          <w:p w14:paraId="62D6E439" w14:textId="7FAA9231" w:rsidR="00E5329D" w:rsidRPr="00B24346" w:rsidRDefault="00E5329D" w:rsidP="2A4B4E21">
            <w:pPr>
              <w:rPr>
                <w:rFonts w:ascii="Verdana" w:hAnsi="Verdana"/>
                <w:sz w:val="19"/>
                <w:szCs w:val="19"/>
              </w:rPr>
            </w:pPr>
            <w:r w:rsidRPr="00B24346">
              <w:rPr>
                <w:rFonts w:ascii="Verdana" w:hAnsi="Verdana"/>
                <w:sz w:val="19"/>
                <w:szCs w:val="19"/>
              </w:rPr>
              <w:t>At least 10 working days prior to the commencement of works on site, the Canterbury Regional Council, Attention: Compliance Manager (via ECinfo@ecan.govt.nz) must be informed of the commencement of works.</w:t>
            </w:r>
          </w:p>
        </w:tc>
        <w:tc>
          <w:tcPr>
            <w:tcW w:w="6662" w:type="dxa"/>
            <w:shd w:val="clear" w:color="auto" w:fill="D9F2D0" w:themeFill="accent6" w:themeFillTint="33"/>
          </w:tcPr>
          <w:p w14:paraId="6F351A58" w14:textId="14DB6A25" w:rsidR="00E5329D" w:rsidRPr="00B24346" w:rsidRDefault="00E5329D" w:rsidP="2A4B4E21">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4C12E0D4" w14:textId="77777777" w:rsidR="00E5329D" w:rsidRPr="00B24346" w:rsidRDefault="00E5329D" w:rsidP="2A4B4E21">
            <w:pPr>
              <w:rPr>
                <w:rFonts w:ascii="Verdana" w:eastAsia="Aptos" w:hAnsi="Verdana" w:cs="Aptos"/>
                <w:sz w:val="19"/>
                <w:szCs w:val="19"/>
              </w:rPr>
            </w:pPr>
          </w:p>
        </w:tc>
      </w:tr>
      <w:tr w:rsidR="00E5329D" w:rsidRPr="00B24346" w14:paraId="73B1843C" w14:textId="219446B7" w:rsidTr="00E5329D">
        <w:trPr>
          <w:trHeight w:val="972"/>
        </w:trPr>
        <w:tc>
          <w:tcPr>
            <w:tcW w:w="810" w:type="dxa"/>
          </w:tcPr>
          <w:p w14:paraId="031CA183" w14:textId="36F39E47" w:rsidR="00E5329D" w:rsidRPr="00B24346" w:rsidRDefault="00E5329D" w:rsidP="19DDAF84">
            <w:pPr>
              <w:rPr>
                <w:rFonts w:ascii="Verdana" w:hAnsi="Verdana"/>
                <w:sz w:val="19"/>
                <w:szCs w:val="19"/>
              </w:rPr>
            </w:pPr>
            <w:r w:rsidRPr="00B24346">
              <w:rPr>
                <w:rFonts w:ascii="Verdana" w:hAnsi="Verdana"/>
                <w:sz w:val="19"/>
                <w:szCs w:val="19"/>
              </w:rPr>
              <w:t>6.</w:t>
            </w:r>
          </w:p>
        </w:tc>
        <w:tc>
          <w:tcPr>
            <w:tcW w:w="6121" w:type="dxa"/>
          </w:tcPr>
          <w:p w14:paraId="07A455E3" w14:textId="03E2F8AD" w:rsidR="00E5329D" w:rsidRPr="00B24346" w:rsidRDefault="00E5329D" w:rsidP="00ED75B8">
            <w:pPr>
              <w:rPr>
                <w:rFonts w:ascii="Verdana" w:hAnsi="Verdana"/>
                <w:bCs/>
                <w:sz w:val="19"/>
                <w:szCs w:val="19"/>
              </w:rPr>
            </w:pPr>
            <w:r w:rsidRPr="00B24346">
              <w:rPr>
                <w:rFonts w:ascii="Verdana" w:eastAsia="Aptos" w:hAnsi="Verdana" w:cs="Aptos"/>
                <w:bCs/>
                <w:sz w:val="19"/>
                <w:szCs w:val="19"/>
              </w:rPr>
              <w:t>Any remaining soils in areas where temporary construction-phase soakpits and stormwater basins are proposed, must be tested and confirmed to be below WasteMINZ Table C-3 criteria prior to use.</w:t>
            </w:r>
          </w:p>
        </w:tc>
        <w:tc>
          <w:tcPr>
            <w:tcW w:w="6662" w:type="dxa"/>
            <w:shd w:val="clear" w:color="auto" w:fill="FAE2D5" w:themeFill="accent2" w:themeFillTint="33"/>
          </w:tcPr>
          <w:p w14:paraId="1C7DE729" w14:textId="22921B32" w:rsidR="00E5329D" w:rsidRPr="00B24346" w:rsidRDefault="00E5329D" w:rsidP="19DDAF84">
            <w:pPr>
              <w:rPr>
                <w:rFonts w:ascii="Verdana" w:hAnsi="Verdana"/>
                <w:sz w:val="19"/>
                <w:szCs w:val="19"/>
              </w:rPr>
            </w:pPr>
            <w:r w:rsidRPr="00B24346">
              <w:rPr>
                <w:rFonts w:ascii="Verdana" w:hAnsi="Verdana"/>
                <w:sz w:val="19"/>
                <w:szCs w:val="19"/>
              </w:rPr>
              <w:t>Changes to the conditions have occurred in correspondence with CRC post s53 comments.</w:t>
            </w:r>
          </w:p>
          <w:p w14:paraId="0D931B3B" w14:textId="5562EDAA" w:rsidR="00E5329D" w:rsidRPr="00B24346" w:rsidRDefault="00E5329D" w:rsidP="19DDAF84">
            <w:pPr>
              <w:rPr>
                <w:rFonts w:ascii="Verdana" w:hAnsi="Verdana"/>
                <w:sz w:val="19"/>
                <w:szCs w:val="19"/>
              </w:rPr>
            </w:pPr>
            <w:r w:rsidRPr="00B24346">
              <w:rPr>
                <w:rFonts w:ascii="Verdana" w:hAnsi="Verdana"/>
                <w:sz w:val="19"/>
                <w:szCs w:val="19"/>
              </w:rPr>
              <w:t>Condition wording agreed between NTP and CRC.</w:t>
            </w:r>
            <w:r w:rsidRPr="00B24346">
              <w:rPr>
                <w:rFonts w:ascii="Verdana" w:hAnsi="Verdana"/>
                <w:b/>
                <w:bCs/>
                <w:sz w:val="19"/>
                <w:szCs w:val="19"/>
                <w:shd w:val="clear" w:color="auto" w:fill="D9F2D0" w:themeFill="accent6" w:themeFillTint="33"/>
              </w:rPr>
              <w:t xml:space="preserve"> </w:t>
            </w:r>
          </w:p>
        </w:tc>
        <w:tc>
          <w:tcPr>
            <w:tcW w:w="6662" w:type="dxa"/>
          </w:tcPr>
          <w:p w14:paraId="5069911A" w14:textId="7DF6F435" w:rsidR="00E5329D" w:rsidRPr="00B24346" w:rsidRDefault="003C0817" w:rsidP="19DDAF84">
            <w:pPr>
              <w:rPr>
                <w:rFonts w:ascii="Verdana" w:hAnsi="Verdana"/>
                <w:sz w:val="19"/>
                <w:szCs w:val="19"/>
              </w:rPr>
            </w:pPr>
            <w:r>
              <w:rPr>
                <w:rFonts w:ascii="Verdana" w:hAnsi="Verdana"/>
                <w:sz w:val="19"/>
                <w:szCs w:val="19"/>
              </w:rPr>
              <w:t>The reference to “</w:t>
            </w:r>
            <w:r w:rsidRPr="00B24346">
              <w:rPr>
                <w:rFonts w:ascii="Verdana" w:eastAsia="Aptos" w:hAnsi="Verdana" w:cs="Aptos"/>
                <w:bCs/>
                <w:sz w:val="19"/>
                <w:szCs w:val="19"/>
              </w:rPr>
              <w:t>WasteMINZ Table C-3</w:t>
            </w:r>
            <w:r>
              <w:rPr>
                <w:rFonts w:ascii="Verdana" w:eastAsia="Aptos" w:hAnsi="Verdana" w:cs="Aptos"/>
                <w:bCs/>
                <w:sz w:val="19"/>
                <w:szCs w:val="19"/>
              </w:rPr>
              <w:t>” needs to be clearer</w:t>
            </w:r>
            <w:r w:rsidR="00037E76">
              <w:rPr>
                <w:rFonts w:ascii="Verdana" w:eastAsia="Aptos" w:hAnsi="Verdana" w:cs="Aptos"/>
                <w:bCs/>
                <w:sz w:val="19"/>
                <w:szCs w:val="19"/>
              </w:rPr>
              <w:t xml:space="preserve">. A document reference and date </w:t>
            </w:r>
            <w:r w:rsidR="001520E1">
              <w:rPr>
                <w:rFonts w:ascii="Verdana" w:eastAsia="Aptos" w:hAnsi="Verdana" w:cs="Aptos"/>
                <w:bCs/>
                <w:sz w:val="19"/>
                <w:szCs w:val="19"/>
              </w:rPr>
              <w:t>is required</w:t>
            </w:r>
            <w:r w:rsidR="00E527D0">
              <w:rPr>
                <w:rFonts w:ascii="Verdana" w:eastAsia="Aptos" w:hAnsi="Verdana" w:cs="Aptos"/>
                <w:bCs/>
                <w:sz w:val="19"/>
                <w:szCs w:val="19"/>
              </w:rPr>
              <w:t>.</w:t>
            </w:r>
            <w:r>
              <w:rPr>
                <w:rFonts w:ascii="Verdana" w:eastAsia="Aptos" w:hAnsi="Verdana" w:cs="Aptos"/>
                <w:bCs/>
                <w:sz w:val="19"/>
                <w:szCs w:val="19"/>
              </w:rPr>
              <w:t xml:space="preserve"> </w:t>
            </w:r>
          </w:p>
        </w:tc>
      </w:tr>
      <w:tr w:rsidR="00E5329D" w:rsidRPr="00B24346" w14:paraId="13F19B17" w14:textId="669891F9" w:rsidTr="00E5329D">
        <w:trPr>
          <w:trHeight w:val="300"/>
        </w:trPr>
        <w:tc>
          <w:tcPr>
            <w:tcW w:w="810" w:type="dxa"/>
          </w:tcPr>
          <w:p w14:paraId="5FD767EB" w14:textId="044D22EB" w:rsidR="00E5329D" w:rsidRPr="00B24346" w:rsidRDefault="00E5329D" w:rsidP="19DDAF84">
            <w:pPr>
              <w:rPr>
                <w:rFonts w:ascii="Verdana" w:hAnsi="Verdana"/>
                <w:sz w:val="19"/>
                <w:szCs w:val="19"/>
              </w:rPr>
            </w:pPr>
            <w:r w:rsidRPr="00B24346">
              <w:rPr>
                <w:rFonts w:ascii="Verdana" w:hAnsi="Verdana"/>
                <w:sz w:val="19"/>
                <w:szCs w:val="19"/>
              </w:rPr>
              <w:t>7.</w:t>
            </w:r>
          </w:p>
        </w:tc>
        <w:tc>
          <w:tcPr>
            <w:tcW w:w="6121" w:type="dxa"/>
          </w:tcPr>
          <w:p w14:paraId="65BA7D1B" w14:textId="0AE04E97" w:rsidR="00E5329D" w:rsidRPr="00B24346" w:rsidRDefault="00E5329D" w:rsidP="00ED75B8">
            <w:pPr>
              <w:rPr>
                <w:rFonts w:ascii="Verdana" w:eastAsia="Aptos" w:hAnsi="Verdana" w:cs="Aptos"/>
                <w:bCs/>
                <w:sz w:val="19"/>
                <w:szCs w:val="19"/>
              </w:rPr>
            </w:pPr>
            <w:r w:rsidRPr="00B24346">
              <w:rPr>
                <w:rFonts w:ascii="Verdana" w:eastAsia="Aptos" w:hAnsi="Verdana" w:cs="Aptos"/>
                <w:bCs/>
                <w:sz w:val="19"/>
                <w:szCs w:val="19"/>
              </w:rPr>
              <w:t>All remaining areas of the site, outside of those described in condition (6) must meet the commercial/industrial SGV standards.</w:t>
            </w:r>
          </w:p>
        </w:tc>
        <w:tc>
          <w:tcPr>
            <w:tcW w:w="6662" w:type="dxa"/>
            <w:shd w:val="clear" w:color="auto" w:fill="FAE2D5" w:themeFill="accent2" w:themeFillTint="33"/>
          </w:tcPr>
          <w:p w14:paraId="19A3B4B9" w14:textId="77777777" w:rsidR="00E5329D" w:rsidRPr="00B24346" w:rsidRDefault="00E5329D" w:rsidP="19DDAF84">
            <w:pPr>
              <w:rPr>
                <w:rFonts w:ascii="Verdana" w:hAnsi="Verdana"/>
                <w:sz w:val="19"/>
                <w:szCs w:val="19"/>
              </w:rPr>
            </w:pPr>
            <w:r w:rsidRPr="00B24346">
              <w:rPr>
                <w:rFonts w:ascii="Verdana" w:hAnsi="Verdana"/>
                <w:sz w:val="19"/>
                <w:szCs w:val="19"/>
              </w:rPr>
              <w:t>New condition agreed with CRC post s53 comments.</w:t>
            </w:r>
          </w:p>
          <w:p w14:paraId="488AE7F6" w14:textId="31CE36E8" w:rsidR="00E5329D" w:rsidRPr="00B24346" w:rsidRDefault="00E5329D" w:rsidP="19DDAF84">
            <w:pPr>
              <w:rPr>
                <w:rFonts w:ascii="Verdana" w:hAnsi="Verdana"/>
                <w:b/>
                <w:bCs/>
                <w:sz w:val="19"/>
                <w:szCs w:val="19"/>
              </w:rPr>
            </w:pPr>
            <w:r w:rsidRPr="00B24346">
              <w:rPr>
                <w:rFonts w:ascii="Verdana" w:hAnsi="Verdana"/>
                <w:sz w:val="19"/>
                <w:szCs w:val="19"/>
              </w:rPr>
              <w:t>Condition wording agreed between NTP and CRC.</w:t>
            </w:r>
          </w:p>
        </w:tc>
        <w:tc>
          <w:tcPr>
            <w:tcW w:w="6662" w:type="dxa"/>
          </w:tcPr>
          <w:p w14:paraId="5A6D0B1E" w14:textId="7B0B52C2" w:rsidR="000247A9" w:rsidRPr="001140EE" w:rsidRDefault="000247A9" w:rsidP="000247A9">
            <w:pPr>
              <w:rPr>
                <w:rFonts w:ascii="Verdana" w:hAnsi="Verdana"/>
                <w:sz w:val="19"/>
                <w:szCs w:val="19"/>
              </w:rPr>
            </w:pPr>
            <w:r>
              <w:rPr>
                <w:rFonts w:ascii="Verdana" w:hAnsi="Verdana"/>
                <w:sz w:val="19"/>
                <w:szCs w:val="19"/>
              </w:rPr>
              <w:t xml:space="preserve">The </w:t>
            </w:r>
            <w:r w:rsidR="00BE75F5">
              <w:rPr>
                <w:rFonts w:ascii="Verdana" w:hAnsi="Verdana"/>
                <w:sz w:val="19"/>
                <w:szCs w:val="19"/>
              </w:rPr>
              <w:t xml:space="preserve">reference to </w:t>
            </w:r>
            <w:r w:rsidR="008D1B45">
              <w:rPr>
                <w:rFonts w:ascii="Verdana" w:hAnsi="Verdana"/>
                <w:sz w:val="19"/>
                <w:szCs w:val="19"/>
              </w:rPr>
              <w:t>“</w:t>
            </w:r>
            <w:r w:rsidR="008D1B45" w:rsidRPr="00B24346">
              <w:rPr>
                <w:rFonts w:ascii="Verdana" w:eastAsia="Aptos" w:hAnsi="Verdana" w:cs="Aptos"/>
                <w:bCs/>
                <w:sz w:val="19"/>
                <w:szCs w:val="19"/>
              </w:rPr>
              <w:t>commercial/industrial SGV standards</w:t>
            </w:r>
            <w:r w:rsidR="008D1B45">
              <w:rPr>
                <w:rFonts w:ascii="Verdana" w:eastAsia="Aptos" w:hAnsi="Verdana" w:cs="Aptos"/>
                <w:bCs/>
                <w:sz w:val="19"/>
                <w:szCs w:val="19"/>
              </w:rPr>
              <w:t>”</w:t>
            </w:r>
            <w:r>
              <w:rPr>
                <w:rFonts w:ascii="Verdana" w:eastAsia="Aptos" w:hAnsi="Verdana" w:cs="Aptos"/>
                <w:bCs/>
                <w:sz w:val="19"/>
                <w:szCs w:val="19"/>
              </w:rPr>
              <w:t xml:space="preserve"> </w:t>
            </w:r>
            <w:r w:rsidRPr="001140EE">
              <w:rPr>
                <w:rFonts w:ascii="Verdana" w:hAnsi="Verdana"/>
                <w:sz w:val="19"/>
                <w:szCs w:val="19"/>
              </w:rPr>
              <w:t>should be written</w:t>
            </w:r>
            <w:r w:rsidR="004E6685">
              <w:rPr>
                <w:rFonts w:ascii="Verdana" w:hAnsi="Verdana"/>
                <w:sz w:val="19"/>
                <w:szCs w:val="19"/>
              </w:rPr>
              <w:t>/referenced</w:t>
            </w:r>
            <w:r w:rsidRPr="001140EE">
              <w:rPr>
                <w:rFonts w:ascii="Verdana" w:hAnsi="Verdana"/>
                <w:sz w:val="19"/>
                <w:szCs w:val="19"/>
              </w:rPr>
              <w:t xml:space="preserve"> in full in the first instance and then abbreviated and referred to consistently throughout all conditions.</w:t>
            </w:r>
          </w:p>
          <w:p w14:paraId="0624FC17" w14:textId="24506B85" w:rsidR="00E5329D" w:rsidRPr="00B24346" w:rsidRDefault="00E5329D" w:rsidP="19DDAF84">
            <w:pPr>
              <w:rPr>
                <w:rFonts w:ascii="Verdana" w:hAnsi="Verdana"/>
                <w:sz w:val="19"/>
                <w:szCs w:val="19"/>
              </w:rPr>
            </w:pPr>
          </w:p>
        </w:tc>
      </w:tr>
      <w:tr w:rsidR="00E5329D" w:rsidRPr="00B24346" w14:paraId="64711BC6" w14:textId="141AA3A5" w:rsidTr="00F37F40">
        <w:trPr>
          <w:trHeight w:val="300"/>
        </w:trPr>
        <w:tc>
          <w:tcPr>
            <w:tcW w:w="810" w:type="dxa"/>
          </w:tcPr>
          <w:p w14:paraId="10293060" w14:textId="76441F75" w:rsidR="00E5329D" w:rsidRPr="00B24346" w:rsidRDefault="00E5329D" w:rsidP="2A4B4E21">
            <w:pPr>
              <w:rPr>
                <w:rFonts w:ascii="Verdana" w:hAnsi="Verdana"/>
                <w:sz w:val="19"/>
                <w:szCs w:val="19"/>
              </w:rPr>
            </w:pPr>
          </w:p>
        </w:tc>
        <w:tc>
          <w:tcPr>
            <w:tcW w:w="6121" w:type="dxa"/>
          </w:tcPr>
          <w:p w14:paraId="459ECE5D" w14:textId="0039EA27" w:rsidR="00E5329D" w:rsidRPr="00B24346" w:rsidRDefault="00E5329D" w:rsidP="2A4B4E21">
            <w:pPr>
              <w:rPr>
                <w:rFonts w:ascii="Verdana" w:hAnsi="Verdana"/>
                <w:sz w:val="19"/>
                <w:szCs w:val="19"/>
              </w:rPr>
            </w:pPr>
            <w:r w:rsidRPr="00B24346">
              <w:rPr>
                <w:rFonts w:ascii="Verdana" w:hAnsi="Verdana"/>
                <w:b/>
                <w:bCs/>
                <w:sz w:val="19"/>
                <w:szCs w:val="19"/>
              </w:rPr>
              <w:t>Erosion and Sediment Control</w:t>
            </w:r>
          </w:p>
        </w:tc>
        <w:tc>
          <w:tcPr>
            <w:tcW w:w="6662" w:type="dxa"/>
          </w:tcPr>
          <w:p w14:paraId="3E9F2585" w14:textId="77777777" w:rsidR="00E5329D" w:rsidRPr="00B24346" w:rsidRDefault="00E5329D" w:rsidP="2A4B4E21">
            <w:pPr>
              <w:rPr>
                <w:rFonts w:ascii="Verdana" w:hAnsi="Verdana"/>
                <w:b/>
                <w:bCs/>
                <w:sz w:val="19"/>
                <w:szCs w:val="19"/>
              </w:rPr>
            </w:pPr>
          </w:p>
        </w:tc>
        <w:tc>
          <w:tcPr>
            <w:tcW w:w="6662" w:type="dxa"/>
          </w:tcPr>
          <w:p w14:paraId="5D04B9FF" w14:textId="77777777" w:rsidR="00E5329D" w:rsidRPr="00B24346" w:rsidRDefault="00E5329D" w:rsidP="2A4B4E21">
            <w:pPr>
              <w:rPr>
                <w:rFonts w:ascii="Verdana" w:hAnsi="Verdana"/>
                <w:b/>
                <w:bCs/>
                <w:sz w:val="19"/>
                <w:szCs w:val="19"/>
              </w:rPr>
            </w:pPr>
          </w:p>
        </w:tc>
      </w:tr>
      <w:tr w:rsidR="00E5329D" w:rsidRPr="00B24346" w14:paraId="621645BB" w14:textId="05C34417" w:rsidTr="00E5329D">
        <w:trPr>
          <w:trHeight w:val="300"/>
        </w:trPr>
        <w:tc>
          <w:tcPr>
            <w:tcW w:w="810" w:type="dxa"/>
          </w:tcPr>
          <w:p w14:paraId="2A5E9308" w14:textId="43358AFE" w:rsidR="00E5329D" w:rsidRPr="00B24346" w:rsidRDefault="00E5329D" w:rsidP="19DDAF84">
            <w:pPr>
              <w:rPr>
                <w:rFonts w:ascii="Verdana" w:hAnsi="Verdana"/>
                <w:sz w:val="19"/>
                <w:szCs w:val="19"/>
              </w:rPr>
            </w:pPr>
            <w:r w:rsidRPr="00B24346">
              <w:rPr>
                <w:rFonts w:ascii="Verdana" w:hAnsi="Verdana"/>
                <w:sz w:val="19"/>
                <w:szCs w:val="19"/>
              </w:rPr>
              <w:t>8.</w:t>
            </w:r>
          </w:p>
        </w:tc>
        <w:tc>
          <w:tcPr>
            <w:tcW w:w="6121" w:type="dxa"/>
          </w:tcPr>
          <w:p w14:paraId="09BFD697" w14:textId="1C72E2F3" w:rsidR="00E5329D" w:rsidRPr="00B24346" w:rsidRDefault="00E5329D" w:rsidP="2A4B4E21">
            <w:pPr>
              <w:rPr>
                <w:rFonts w:ascii="Verdana" w:hAnsi="Verdana"/>
                <w:sz w:val="19"/>
                <w:szCs w:val="19"/>
              </w:rPr>
            </w:pPr>
            <w:r w:rsidRPr="00B24346">
              <w:rPr>
                <w:rFonts w:ascii="Verdana" w:hAnsi="Verdana"/>
                <w:sz w:val="19"/>
                <w:szCs w:val="19"/>
              </w:rPr>
              <w:t>The discharges authorised under this resource consent must occur in accordance with an ESCP. The ESCP must:</w:t>
            </w:r>
          </w:p>
          <w:p w14:paraId="7BBAF2FA" w14:textId="7D13E33B" w:rsidR="00E5329D" w:rsidRPr="00B24346" w:rsidRDefault="00E5329D" w:rsidP="2A4B4E21">
            <w:pPr>
              <w:rPr>
                <w:rFonts w:ascii="Verdana" w:hAnsi="Verdana"/>
                <w:sz w:val="19"/>
                <w:szCs w:val="19"/>
              </w:rPr>
            </w:pPr>
            <w:r w:rsidRPr="00B24346">
              <w:rPr>
                <w:rFonts w:ascii="Verdana" w:hAnsi="Verdana"/>
                <w:sz w:val="19"/>
                <w:szCs w:val="19"/>
              </w:rPr>
              <w:t>a. Detail best practicable sediment control measures that will be implemented to ensure compliance with the conditions of this resource consent;</w:t>
            </w:r>
          </w:p>
          <w:p w14:paraId="18C62D8C" w14:textId="4423C801" w:rsidR="00E5329D" w:rsidRPr="00B24346" w:rsidRDefault="00E5329D" w:rsidP="2A4B4E21">
            <w:pPr>
              <w:rPr>
                <w:rFonts w:ascii="Verdana" w:hAnsi="Verdana"/>
                <w:sz w:val="19"/>
                <w:szCs w:val="19"/>
              </w:rPr>
            </w:pPr>
            <w:r w:rsidRPr="00B24346">
              <w:rPr>
                <w:rFonts w:ascii="Verdana" w:hAnsi="Verdana"/>
                <w:sz w:val="19"/>
                <w:szCs w:val="19"/>
              </w:rPr>
              <w:t>b. Be prepared by a suitably qualified person with experience in erosion and sediment control in accordance with:</w:t>
            </w:r>
          </w:p>
          <w:p w14:paraId="1C120B82" w14:textId="3CA5D7F7" w:rsidR="00E5329D" w:rsidRPr="00B24346" w:rsidRDefault="00E5329D" w:rsidP="2A4B4E21">
            <w:pPr>
              <w:pStyle w:val="ListParagraph"/>
              <w:numPr>
                <w:ilvl w:val="0"/>
                <w:numId w:val="12"/>
              </w:numPr>
              <w:rPr>
                <w:rFonts w:ascii="Verdana" w:hAnsi="Verdana"/>
                <w:sz w:val="19"/>
                <w:szCs w:val="19"/>
              </w:rPr>
            </w:pPr>
            <w:r w:rsidRPr="00B24346">
              <w:rPr>
                <w:rFonts w:ascii="Verdana" w:hAnsi="Verdana"/>
                <w:sz w:val="19"/>
                <w:szCs w:val="19"/>
              </w:rPr>
              <w:t>Canterbury Regional Council’s Erosion and Sediment Control Toolbox for the Canterbury Region (ESCT)</w:t>
            </w:r>
            <w:r w:rsidRPr="00B24346">
              <w:rPr>
                <w:rFonts w:ascii="Verdana" w:hAnsi="Verdana"/>
                <w:strike/>
                <w:sz w:val="19"/>
                <w:szCs w:val="19"/>
              </w:rPr>
              <w:t>;</w:t>
            </w:r>
            <w:r w:rsidRPr="00B24346">
              <w:rPr>
                <w:rFonts w:ascii="Verdana" w:hAnsi="Verdana"/>
                <w:sz w:val="19"/>
                <w:szCs w:val="19"/>
              </w:rPr>
              <w:t xml:space="preserve"> or</w:t>
            </w:r>
          </w:p>
          <w:p w14:paraId="6A2C665A" w14:textId="158EA30E" w:rsidR="00E5329D" w:rsidRPr="00B24346" w:rsidRDefault="00E5329D" w:rsidP="2A4B4E21">
            <w:pPr>
              <w:pStyle w:val="ListParagraph"/>
              <w:numPr>
                <w:ilvl w:val="0"/>
                <w:numId w:val="12"/>
              </w:numPr>
              <w:rPr>
                <w:rFonts w:ascii="Verdana" w:hAnsi="Verdana"/>
                <w:sz w:val="19"/>
                <w:szCs w:val="19"/>
              </w:rPr>
            </w:pPr>
            <w:r w:rsidRPr="00B24346">
              <w:rPr>
                <w:rFonts w:ascii="Verdana" w:hAnsi="Verdana"/>
                <w:sz w:val="19"/>
                <w:szCs w:val="19"/>
              </w:rPr>
              <w:t>An equivalent industry guideline. If an alternative guideline is used, the ESCP must provide details of the relevant alternative methods used and an explanation of why they are more appropriate than the ESCT; and</w:t>
            </w:r>
          </w:p>
          <w:p w14:paraId="47A2BB64" w14:textId="49F9D74A" w:rsidR="00E5329D" w:rsidRPr="00B24346" w:rsidRDefault="00E5329D" w:rsidP="2A4B4E21">
            <w:pPr>
              <w:rPr>
                <w:rFonts w:ascii="Verdana" w:hAnsi="Verdana"/>
                <w:sz w:val="19"/>
                <w:szCs w:val="19"/>
              </w:rPr>
            </w:pPr>
            <w:r w:rsidRPr="00B24346">
              <w:rPr>
                <w:rFonts w:ascii="Verdana" w:hAnsi="Verdana"/>
                <w:sz w:val="19"/>
                <w:szCs w:val="19"/>
              </w:rPr>
              <w:t>c. Be signed by an engineer or suitably qualified person with experience in erosion and sediment control, confirming that the erosion and sediment control measures for the site are appropriately sized and located in accordance with the ESCT or alternative guideline.</w:t>
            </w:r>
          </w:p>
        </w:tc>
        <w:tc>
          <w:tcPr>
            <w:tcW w:w="6662" w:type="dxa"/>
            <w:shd w:val="clear" w:color="auto" w:fill="D9F2D0" w:themeFill="accent6" w:themeFillTint="33"/>
          </w:tcPr>
          <w:p w14:paraId="4BD6D442" w14:textId="3E8799A5" w:rsidR="00E5329D" w:rsidRPr="00B24346" w:rsidRDefault="00E5329D" w:rsidP="2A4B4E21">
            <w:pPr>
              <w:rPr>
                <w:rFonts w:ascii="Verdana" w:eastAsia="Aptos" w:hAnsi="Verdana" w:cs="Aptos"/>
                <w:b/>
                <w:sz w:val="19"/>
                <w:szCs w:val="19"/>
              </w:rPr>
            </w:pPr>
            <w:r w:rsidRPr="00B24346">
              <w:rPr>
                <w:rFonts w:ascii="Verdana" w:eastAsia="Aptos" w:hAnsi="Verdana" w:cs="Aptos"/>
                <w:sz w:val="19"/>
                <w:szCs w:val="19"/>
              </w:rPr>
              <w:t>Condition wording agreed between NTP and CRC.</w:t>
            </w:r>
          </w:p>
        </w:tc>
        <w:tc>
          <w:tcPr>
            <w:tcW w:w="6662" w:type="dxa"/>
          </w:tcPr>
          <w:p w14:paraId="673E1C0F" w14:textId="397F38AE" w:rsidR="00E5329D" w:rsidRDefault="004F59FD" w:rsidP="2A4B4E21">
            <w:pPr>
              <w:rPr>
                <w:rFonts w:ascii="Verdana" w:hAnsi="Verdana"/>
                <w:b/>
                <w:bCs/>
                <w:sz w:val="19"/>
                <w:szCs w:val="19"/>
              </w:rPr>
            </w:pPr>
            <w:r>
              <w:rPr>
                <w:rFonts w:ascii="Verdana" w:eastAsia="Aptos" w:hAnsi="Verdana" w:cs="Aptos"/>
                <w:sz w:val="19"/>
                <w:szCs w:val="19"/>
              </w:rPr>
              <w:t xml:space="preserve">The conditions covering ESC in this consent should be consistent, to the extent practicable, </w:t>
            </w:r>
            <w:r w:rsidR="00C05F50">
              <w:rPr>
                <w:rFonts w:ascii="Verdana" w:eastAsia="Aptos" w:hAnsi="Verdana" w:cs="Aptos"/>
                <w:sz w:val="19"/>
                <w:szCs w:val="19"/>
              </w:rPr>
              <w:t>with</w:t>
            </w:r>
            <w:r>
              <w:rPr>
                <w:rFonts w:ascii="Verdana" w:eastAsia="Aptos" w:hAnsi="Verdana" w:cs="Aptos"/>
                <w:sz w:val="19"/>
                <w:szCs w:val="19"/>
              </w:rPr>
              <w:t xml:space="preserve"> those in consent </w:t>
            </w:r>
            <w:r w:rsidRPr="00B24346">
              <w:rPr>
                <w:rFonts w:ascii="Verdana" w:hAnsi="Verdana"/>
                <w:b/>
                <w:bCs/>
                <w:sz w:val="19"/>
                <w:szCs w:val="19"/>
              </w:rPr>
              <w:t>CRC260879</w:t>
            </w:r>
            <w:r>
              <w:rPr>
                <w:rFonts w:ascii="Verdana" w:hAnsi="Verdana"/>
                <w:b/>
                <w:bCs/>
                <w:sz w:val="19"/>
                <w:szCs w:val="19"/>
              </w:rPr>
              <w:t>.</w:t>
            </w:r>
          </w:p>
          <w:p w14:paraId="6CB3B059" w14:textId="77777777" w:rsidR="001406E5" w:rsidRDefault="001406E5" w:rsidP="2A4B4E21">
            <w:pPr>
              <w:rPr>
                <w:rFonts w:ascii="Verdana" w:hAnsi="Verdana"/>
                <w:b/>
                <w:bCs/>
                <w:sz w:val="19"/>
                <w:szCs w:val="19"/>
              </w:rPr>
            </w:pPr>
          </w:p>
          <w:p w14:paraId="2CCF7ADD" w14:textId="7AC832F0" w:rsidR="001406E5" w:rsidRPr="001406E5" w:rsidRDefault="00C1290E" w:rsidP="2A4B4E21">
            <w:pPr>
              <w:rPr>
                <w:rFonts w:ascii="Verdana" w:hAnsi="Verdana"/>
                <w:sz w:val="19"/>
                <w:szCs w:val="19"/>
              </w:rPr>
            </w:pPr>
            <w:r>
              <w:rPr>
                <w:rFonts w:ascii="Verdana" w:hAnsi="Verdana"/>
                <w:sz w:val="19"/>
                <w:szCs w:val="19"/>
              </w:rPr>
              <w:t>Conditions 8-12</w:t>
            </w:r>
            <w:r w:rsidR="001406E5" w:rsidRPr="001406E5">
              <w:rPr>
                <w:rFonts w:ascii="Verdana" w:hAnsi="Verdana"/>
                <w:sz w:val="19"/>
                <w:szCs w:val="19"/>
              </w:rPr>
              <w:t xml:space="preserve"> here seem to provide a more suitable starting point than those in CRC260879</w:t>
            </w:r>
            <w:r w:rsidR="001406E5">
              <w:rPr>
                <w:rFonts w:ascii="Verdana" w:hAnsi="Verdana"/>
                <w:sz w:val="19"/>
                <w:szCs w:val="19"/>
              </w:rPr>
              <w:t>.</w:t>
            </w:r>
          </w:p>
          <w:p w14:paraId="7D1E6984" w14:textId="77777777" w:rsidR="004F59FD" w:rsidRDefault="004F59FD" w:rsidP="2A4B4E21">
            <w:pPr>
              <w:rPr>
                <w:rFonts w:ascii="Verdana" w:hAnsi="Verdana"/>
                <w:b/>
                <w:bCs/>
                <w:sz w:val="19"/>
                <w:szCs w:val="19"/>
              </w:rPr>
            </w:pPr>
          </w:p>
          <w:p w14:paraId="0201182F" w14:textId="77777777" w:rsidR="00C74FF0" w:rsidRDefault="00C74FF0" w:rsidP="00C74FF0">
            <w:pPr>
              <w:rPr>
                <w:rFonts w:ascii="Verdana" w:eastAsia="Aptos" w:hAnsi="Verdana" w:cs="Aptos"/>
                <w:sz w:val="19"/>
                <w:szCs w:val="19"/>
              </w:rPr>
            </w:pPr>
            <w:r>
              <w:rPr>
                <w:rFonts w:ascii="Verdana" w:eastAsia="Aptos" w:hAnsi="Verdana" w:cs="Aptos"/>
                <w:sz w:val="19"/>
                <w:szCs w:val="19"/>
              </w:rPr>
              <w:t>The conditions must commence with a requirement for the consent holder to prepare an Erosion and Sediment Control Plan and what the purpose of that Plan is.</w:t>
            </w:r>
          </w:p>
          <w:p w14:paraId="7F097DE4" w14:textId="77777777" w:rsidR="00C74FF0" w:rsidRDefault="00C74FF0" w:rsidP="00C74FF0">
            <w:pPr>
              <w:rPr>
                <w:rFonts w:ascii="Verdana" w:eastAsia="Aptos" w:hAnsi="Verdana" w:cs="Aptos"/>
                <w:sz w:val="19"/>
                <w:szCs w:val="19"/>
              </w:rPr>
            </w:pPr>
          </w:p>
          <w:p w14:paraId="2F17E153" w14:textId="1F422CE6" w:rsidR="004F59FD" w:rsidRPr="00B65302" w:rsidRDefault="004F59FD" w:rsidP="00C74FF0">
            <w:pPr>
              <w:rPr>
                <w:rFonts w:ascii="Verdana" w:eastAsia="Aptos" w:hAnsi="Verdana" w:cs="Aptos"/>
                <w:strike/>
                <w:color w:val="0070C0"/>
                <w:sz w:val="19"/>
                <w:szCs w:val="19"/>
              </w:rPr>
            </w:pPr>
          </w:p>
        </w:tc>
      </w:tr>
      <w:tr w:rsidR="00E5329D" w:rsidRPr="00B24346" w14:paraId="1618D618" w14:textId="3431390A" w:rsidTr="00E5329D">
        <w:trPr>
          <w:trHeight w:val="300"/>
        </w:trPr>
        <w:tc>
          <w:tcPr>
            <w:tcW w:w="810" w:type="dxa"/>
          </w:tcPr>
          <w:p w14:paraId="171C2FB2" w14:textId="141EC095" w:rsidR="00E5329D" w:rsidRPr="00B24346" w:rsidRDefault="00E5329D" w:rsidP="2A4B4E21">
            <w:pPr>
              <w:rPr>
                <w:rFonts w:ascii="Verdana" w:hAnsi="Verdana"/>
                <w:sz w:val="19"/>
                <w:szCs w:val="19"/>
              </w:rPr>
            </w:pPr>
            <w:r w:rsidRPr="00B24346">
              <w:rPr>
                <w:rFonts w:ascii="Verdana" w:hAnsi="Verdana"/>
                <w:sz w:val="19"/>
                <w:szCs w:val="19"/>
              </w:rPr>
              <w:t>9.</w:t>
            </w:r>
          </w:p>
        </w:tc>
        <w:tc>
          <w:tcPr>
            <w:tcW w:w="6121" w:type="dxa"/>
          </w:tcPr>
          <w:p w14:paraId="0637E38B" w14:textId="2EAE86BE" w:rsidR="00E5329D" w:rsidRPr="00B24346" w:rsidRDefault="00E5329D" w:rsidP="2A4B4E21">
            <w:pPr>
              <w:rPr>
                <w:rFonts w:ascii="Verdana" w:hAnsi="Verdana"/>
                <w:sz w:val="19"/>
                <w:szCs w:val="19"/>
              </w:rPr>
            </w:pPr>
            <w:r w:rsidRPr="00B24346">
              <w:rPr>
                <w:rFonts w:ascii="Verdana" w:hAnsi="Verdana"/>
                <w:sz w:val="19"/>
                <w:szCs w:val="19"/>
              </w:rPr>
              <w:t>The ESCP must:</w:t>
            </w:r>
          </w:p>
          <w:p w14:paraId="25844054" w14:textId="5100904A" w:rsidR="00E5329D" w:rsidRPr="00B24346" w:rsidRDefault="00E5329D" w:rsidP="2A4B4E21">
            <w:pPr>
              <w:rPr>
                <w:rFonts w:ascii="Verdana" w:hAnsi="Verdana"/>
                <w:sz w:val="19"/>
                <w:szCs w:val="19"/>
              </w:rPr>
            </w:pPr>
            <w:r w:rsidRPr="00B24346">
              <w:rPr>
                <w:rFonts w:ascii="Verdana" w:hAnsi="Verdana"/>
                <w:sz w:val="19"/>
                <w:szCs w:val="19"/>
              </w:rPr>
              <w:t>a. Include a map showing the location of all works;</w:t>
            </w:r>
          </w:p>
          <w:p w14:paraId="462B5A89" w14:textId="04DA2D3A" w:rsidR="00E5329D" w:rsidRPr="00B24346" w:rsidRDefault="00E5329D" w:rsidP="2A4B4E21">
            <w:pPr>
              <w:rPr>
                <w:rFonts w:ascii="Verdana" w:hAnsi="Verdana"/>
                <w:sz w:val="19"/>
                <w:szCs w:val="19"/>
              </w:rPr>
            </w:pPr>
            <w:r w:rsidRPr="00B24346">
              <w:rPr>
                <w:rFonts w:ascii="Verdana" w:hAnsi="Verdana"/>
                <w:sz w:val="19"/>
                <w:szCs w:val="19"/>
              </w:rPr>
              <w:t xml:space="preserve">b. Detailed plans showing the location of sediment control measures, on-site catchment boundaries, and sources of run-off; </w:t>
            </w:r>
          </w:p>
          <w:p w14:paraId="2C87CC77" w14:textId="65AC5A4E" w:rsidR="00E5329D" w:rsidRPr="00B24346" w:rsidRDefault="00E5329D" w:rsidP="2A4B4E21">
            <w:pPr>
              <w:rPr>
                <w:rFonts w:ascii="Verdana" w:hAnsi="Verdana"/>
                <w:sz w:val="19"/>
                <w:szCs w:val="19"/>
              </w:rPr>
            </w:pPr>
            <w:r w:rsidRPr="00B24346">
              <w:rPr>
                <w:rFonts w:ascii="Verdana" w:hAnsi="Verdana"/>
                <w:sz w:val="19"/>
                <w:szCs w:val="19"/>
              </w:rPr>
              <w:t>c. Detail how best practicable measures are taken to minimize discharges of sediment-laden stormwater run-off beyond the boundaries of the site;</w:t>
            </w:r>
          </w:p>
          <w:p w14:paraId="3E26577C" w14:textId="77777777" w:rsidR="00E5329D" w:rsidRPr="00B24346" w:rsidRDefault="00E5329D" w:rsidP="2A4B4E21">
            <w:pPr>
              <w:pStyle w:val="ListParagraph"/>
              <w:numPr>
                <w:ilvl w:val="0"/>
                <w:numId w:val="13"/>
              </w:numPr>
              <w:rPr>
                <w:rFonts w:ascii="Verdana" w:hAnsi="Verdana"/>
                <w:sz w:val="19"/>
                <w:szCs w:val="19"/>
              </w:rPr>
            </w:pPr>
            <w:r w:rsidRPr="00B24346">
              <w:rPr>
                <w:rFonts w:ascii="Verdana" w:hAnsi="Verdana"/>
                <w:sz w:val="19"/>
                <w:szCs w:val="19"/>
              </w:rPr>
              <w:t>include drawings and specifications of designated sediment control measures, if these are not designed and installed in accordance with the ESCT;</w:t>
            </w:r>
          </w:p>
          <w:p w14:paraId="5C066DF4" w14:textId="266CFCAE" w:rsidR="00E5329D" w:rsidRPr="00B24346" w:rsidRDefault="00E5329D" w:rsidP="2A4B4E21">
            <w:pPr>
              <w:pStyle w:val="ListParagraph"/>
              <w:numPr>
                <w:ilvl w:val="0"/>
                <w:numId w:val="13"/>
              </w:numPr>
              <w:rPr>
                <w:rFonts w:ascii="Verdana" w:hAnsi="Verdana"/>
                <w:sz w:val="19"/>
                <w:szCs w:val="19"/>
              </w:rPr>
            </w:pPr>
            <w:r w:rsidRPr="00B24346">
              <w:rPr>
                <w:rFonts w:ascii="Verdana" w:hAnsi="Verdana"/>
                <w:sz w:val="19"/>
                <w:szCs w:val="19"/>
              </w:rPr>
              <w:t>Detail the methodology for stabilizing the site entrance and exit points and any measures employed to prevent off-site tracking od sediment and other materials from the site;</w:t>
            </w:r>
          </w:p>
          <w:p w14:paraId="4C1C0ED7" w14:textId="36C432AD" w:rsidR="00E5329D" w:rsidRPr="00B24346" w:rsidRDefault="00E5329D" w:rsidP="2A4B4E21">
            <w:pPr>
              <w:rPr>
                <w:rFonts w:ascii="Verdana" w:hAnsi="Verdana"/>
                <w:sz w:val="19"/>
                <w:szCs w:val="19"/>
              </w:rPr>
            </w:pPr>
            <w:r w:rsidRPr="00B24346">
              <w:rPr>
                <w:rFonts w:ascii="Verdana" w:hAnsi="Verdana"/>
                <w:sz w:val="19"/>
                <w:szCs w:val="19"/>
              </w:rPr>
              <w:t>d. Include a confirmation that the erosion and sediment control devices have been sized appropriately in accordance with the ESCT;</w:t>
            </w:r>
          </w:p>
          <w:p w14:paraId="0B62F977" w14:textId="578DFD2B" w:rsidR="00E5329D" w:rsidRPr="00B24346" w:rsidRDefault="00E5329D" w:rsidP="2A4B4E21">
            <w:pPr>
              <w:rPr>
                <w:rFonts w:ascii="Verdana" w:hAnsi="Verdana"/>
                <w:sz w:val="19"/>
                <w:szCs w:val="19"/>
              </w:rPr>
            </w:pPr>
            <w:r w:rsidRPr="00B24346">
              <w:rPr>
                <w:rFonts w:ascii="Verdana" w:hAnsi="Verdana"/>
                <w:sz w:val="19"/>
                <w:szCs w:val="19"/>
              </w:rPr>
              <w:t>e. Include a programme of works, including a proposed timeframe for each stage of the works and the earthworks methodology;</w:t>
            </w:r>
          </w:p>
          <w:p w14:paraId="5699D1F5" w14:textId="4F1D5472" w:rsidR="00E5329D" w:rsidRPr="00B24346" w:rsidRDefault="00E5329D" w:rsidP="2A4B4E21">
            <w:pPr>
              <w:rPr>
                <w:rFonts w:ascii="Verdana" w:hAnsi="Verdana"/>
                <w:sz w:val="19"/>
                <w:szCs w:val="19"/>
              </w:rPr>
            </w:pPr>
            <w:r w:rsidRPr="00B24346">
              <w:rPr>
                <w:rFonts w:ascii="Verdana" w:hAnsi="Verdana"/>
                <w:sz w:val="19"/>
                <w:szCs w:val="19"/>
              </w:rPr>
              <w:t>f. Detail the management of any stockpiled material;</w:t>
            </w:r>
          </w:p>
          <w:p w14:paraId="7FE88096" w14:textId="354EAC92" w:rsidR="00E5329D" w:rsidRPr="00B24346" w:rsidRDefault="00E5329D" w:rsidP="2A4B4E21">
            <w:pPr>
              <w:rPr>
                <w:rFonts w:ascii="Verdana" w:hAnsi="Verdana"/>
                <w:sz w:val="19"/>
                <w:szCs w:val="19"/>
              </w:rPr>
            </w:pPr>
            <w:r w:rsidRPr="00B24346">
              <w:rPr>
                <w:rFonts w:ascii="Verdana" w:hAnsi="Verdana"/>
                <w:sz w:val="19"/>
                <w:szCs w:val="19"/>
              </w:rPr>
              <w:t>g. Detail inspection and maintenance of the sediment control measures;</w:t>
            </w:r>
          </w:p>
          <w:p w14:paraId="2E597D12" w14:textId="5C159194" w:rsidR="00E5329D" w:rsidRPr="00B24346" w:rsidRDefault="00E5329D" w:rsidP="2A4B4E21">
            <w:pPr>
              <w:rPr>
                <w:rFonts w:ascii="Verdana" w:hAnsi="Verdana"/>
                <w:sz w:val="19"/>
                <w:szCs w:val="19"/>
              </w:rPr>
            </w:pPr>
            <w:r w:rsidRPr="00B24346">
              <w:rPr>
                <w:rFonts w:ascii="Verdana" w:hAnsi="Verdana"/>
                <w:sz w:val="19"/>
                <w:szCs w:val="19"/>
              </w:rPr>
              <w:t>h. Detail sampling procedures and protocols;</w:t>
            </w:r>
          </w:p>
          <w:p w14:paraId="7F77D810" w14:textId="74E50E6D" w:rsidR="00E5329D" w:rsidRPr="00B24346" w:rsidRDefault="00E5329D" w:rsidP="2A4B4E21">
            <w:pPr>
              <w:rPr>
                <w:rFonts w:ascii="Verdana" w:hAnsi="Verdana"/>
                <w:sz w:val="19"/>
                <w:szCs w:val="19"/>
              </w:rPr>
            </w:pPr>
            <w:r w:rsidRPr="00B24346">
              <w:rPr>
                <w:rFonts w:ascii="Verdana" w:hAnsi="Verdana"/>
                <w:sz w:val="19"/>
                <w:szCs w:val="19"/>
              </w:rPr>
              <w:t>i. Define the discharge points where stormwater is discharged onto land / infiltrates into land;</w:t>
            </w:r>
          </w:p>
          <w:p w14:paraId="11BC1AAB" w14:textId="595B5D5A" w:rsidR="00E5329D" w:rsidRPr="00B24346" w:rsidRDefault="00E5329D" w:rsidP="2A4B4E21">
            <w:pPr>
              <w:rPr>
                <w:rFonts w:ascii="Verdana" w:hAnsi="Verdana"/>
                <w:sz w:val="19"/>
                <w:szCs w:val="19"/>
              </w:rPr>
            </w:pPr>
            <w:r w:rsidRPr="00B24346">
              <w:rPr>
                <w:rFonts w:ascii="Verdana" w:hAnsi="Verdana"/>
                <w:sz w:val="19"/>
                <w:szCs w:val="19"/>
              </w:rPr>
              <w:t>j. Include a description of dust mitigation to be used and details of best practicable options to be applied to mitigate dust and sediment discharge beyond the site boundary;</w:t>
            </w:r>
          </w:p>
          <w:p w14:paraId="143A5CC9" w14:textId="1BBAFC69" w:rsidR="00E5329D" w:rsidRPr="00B24346" w:rsidRDefault="00E5329D" w:rsidP="2A4B4E21">
            <w:pPr>
              <w:rPr>
                <w:rFonts w:ascii="Verdana" w:hAnsi="Verdana"/>
                <w:sz w:val="19"/>
                <w:szCs w:val="19"/>
              </w:rPr>
            </w:pPr>
            <w:r w:rsidRPr="00B24346">
              <w:rPr>
                <w:rFonts w:ascii="Verdana" w:hAnsi="Verdana"/>
                <w:sz w:val="19"/>
                <w:szCs w:val="19"/>
              </w:rPr>
              <w:t>k. Detail the methodology for stabilizing the site if works are paused for more than five working days or abandoned;</w:t>
            </w:r>
          </w:p>
          <w:p w14:paraId="0387A67A" w14:textId="4C45B58E" w:rsidR="00E5329D" w:rsidRPr="00B24346" w:rsidRDefault="00E5329D" w:rsidP="2A4B4E21">
            <w:pPr>
              <w:rPr>
                <w:rFonts w:ascii="Verdana" w:hAnsi="Verdana"/>
                <w:sz w:val="19"/>
                <w:szCs w:val="19"/>
              </w:rPr>
            </w:pPr>
            <w:r w:rsidRPr="00B24346">
              <w:rPr>
                <w:rFonts w:ascii="Verdana" w:hAnsi="Verdana"/>
                <w:sz w:val="19"/>
                <w:szCs w:val="19"/>
              </w:rPr>
              <w:t>l. detail the methodology for stabilizing the site and appropriate decommissioning of all erosion and sediment control measures after works have been completed</w:t>
            </w:r>
            <w:r w:rsidR="00B65302" w:rsidRPr="00B65302">
              <w:rPr>
                <w:rFonts w:ascii="Verdana" w:hAnsi="Verdana"/>
                <w:color w:val="0070C0"/>
                <w:sz w:val="19"/>
                <w:szCs w:val="19"/>
                <w:u w:val="single"/>
              </w:rPr>
              <w:t>.</w:t>
            </w:r>
            <w:r w:rsidRPr="00B65302">
              <w:rPr>
                <w:rFonts w:ascii="Verdana" w:hAnsi="Verdana"/>
                <w:strike/>
                <w:color w:val="0070C0"/>
                <w:sz w:val="19"/>
                <w:szCs w:val="19"/>
              </w:rPr>
              <w:t>; and</w:t>
            </w:r>
          </w:p>
          <w:p w14:paraId="7A4C3A53" w14:textId="39815C29" w:rsidR="00E5329D" w:rsidRPr="00B24346" w:rsidRDefault="00E5329D" w:rsidP="2A4B4E21">
            <w:pPr>
              <w:rPr>
                <w:rFonts w:ascii="Verdana" w:hAnsi="Verdana"/>
                <w:strike/>
                <w:sz w:val="19"/>
                <w:szCs w:val="19"/>
              </w:rPr>
            </w:pPr>
            <w:r w:rsidRPr="00B24346">
              <w:rPr>
                <w:rFonts w:ascii="Verdana" w:hAnsi="Verdana"/>
                <w:strike/>
                <w:sz w:val="19"/>
                <w:szCs w:val="19"/>
              </w:rPr>
              <w:t>m. include measures such as Chemical Treatment Plan should the use of water treatment chemicals be required.</w:t>
            </w:r>
          </w:p>
          <w:p w14:paraId="68A3F14D" w14:textId="6D09C5F3" w:rsidR="00E5329D" w:rsidRPr="00B24346" w:rsidRDefault="00E5329D" w:rsidP="2A4B4E21">
            <w:pPr>
              <w:rPr>
                <w:rFonts w:ascii="Verdana" w:hAnsi="Verdana"/>
                <w:b/>
                <w:bCs/>
                <w:sz w:val="19"/>
                <w:szCs w:val="19"/>
              </w:rPr>
            </w:pPr>
          </w:p>
        </w:tc>
        <w:tc>
          <w:tcPr>
            <w:tcW w:w="6662" w:type="dxa"/>
            <w:shd w:val="clear" w:color="auto" w:fill="D9F2D0" w:themeFill="accent6" w:themeFillTint="33"/>
          </w:tcPr>
          <w:p w14:paraId="3B078559" w14:textId="64A26E43" w:rsidR="00E5329D" w:rsidRPr="00B24346" w:rsidRDefault="00E5329D" w:rsidP="111C2009">
            <w:pPr>
              <w:rPr>
                <w:rFonts w:ascii="Verdana" w:eastAsia="Aptos" w:hAnsi="Verdana" w:cs="Aptos"/>
                <w:b/>
                <w:bCs/>
                <w:sz w:val="19"/>
                <w:szCs w:val="19"/>
              </w:rPr>
            </w:pPr>
            <w:r w:rsidRPr="00B24346">
              <w:rPr>
                <w:rFonts w:ascii="Verdana" w:eastAsia="Aptos" w:hAnsi="Verdana" w:cs="Aptos"/>
                <w:sz w:val="19"/>
                <w:szCs w:val="19"/>
              </w:rPr>
              <w:t>Condition wording agreed between NTP and CRC.</w:t>
            </w:r>
          </w:p>
        </w:tc>
        <w:tc>
          <w:tcPr>
            <w:tcW w:w="6662" w:type="dxa"/>
          </w:tcPr>
          <w:p w14:paraId="5F65F97E" w14:textId="77777777" w:rsidR="00E5329D" w:rsidRPr="00B24346" w:rsidRDefault="00E5329D" w:rsidP="111C2009">
            <w:pPr>
              <w:rPr>
                <w:rFonts w:ascii="Verdana" w:eastAsia="Aptos" w:hAnsi="Verdana" w:cs="Aptos"/>
                <w:sz w:val="19"/>
                <w:szCs w:val="19"/>
              </w:rPr>
            </w:pPr>
          </w:p>
        </w:tc>
      </w:tr>
      <w:tr w:rsidR="00E5329D" w:rsidRPr="00B24346" w14:paraId="0BFC0E2E" w14:textId="6CBD5330" w:rsidTr="00E5329D">
        <w:trPr>
          <w:trHeight w:val="300"/>
        </w:trPr>
        <w:tc>
          <w:tcPr>
            <w:tcW w:w="810" w:type="dxa"/>
          </w:tcPr>
          <w:p w14:paraId="2C02B97D" w14:textId="5B997327" w:rsidR="00E5329D" w:rsidRPr="00B24346" w:rsidRDefault="00E5329D" w:rsidP="2A4B4E21">
            <w:pPr>
              <w:rPr>
                <w:rFonts w:ascii="Verdana" w:hAnsi="Verdana"/>
                <w:sz w:val="19"/>
                <w:szCs w:val="19"/>
              </w:rPr>
            </w:pPr>
            <w:r w:rsidRPr="00B24346">
              <w:rPr>
                <w:rFonts w:ascii="Verdana" w:hAnsi="Verdana"/>
                <w:sz w:val="19"/>
                <w:szCs w:val="19"/>
              </w:rPr>
              <w:lastRenderedPageBreak/>
              <w:t>10.</w:t>
            </w:r>
          </w:p>
        </w:tc>
        <w:tc>
          <w:tcPr>
            <w:tcW w:w="6121" w:type="dxa"/>
          </w:tcPr>
          <w:p w14:paraId="0765BC78" w14:textId="62AD930D" w:rsidR="00E5329D" w:rsidRPr="00B24346" w:rsidRDefault="00E5329D" w:rsidP="2A4B4E21">
            <w:pPr>
              <w:rPr>
                <w:rFonts w:ascii="Verdana" w:hAnsi="Verdana"/>
                <w:sz w:val="19"/>
                <w:szCs w:val="19"/>
              </w:rPr>
            </w:pPr>
            <w:r w:rsidRPr="00B24346">
              <w:rPr>
                <w:rFonts w:ascii="Verdana" w:hAnsi="Verdana"/>
                <w:sz w:val="19"/>
                <w:szCs w:val="19"/>
              </w:rPr>
              <w:t>The ESCP must be submitted to the Canterbury Regional Council Attention: Compliance Manager (via ECinfo@ecan.govt.nz), after the commencement of the resource consent and at least 10 working days prior to works commencing.</w:t>
            </w:r>
          </w:p>
        </w:tc>
        <w:tc>
          <w:tcPr>
            <w:tcW w:w="6662" w:type="dxa"/>
            <w:shd w:val="clear" w:color="auto" w:fill="D9F2D0" w:themeFill="accent6" w:themeFillTint="33"/>
          </w:tcPr>
          <w:p w14:paraId="3FFB878B" w14:textId="466CE1AC" w:rsidR="00E5329D" w:rsidRPr="00B24346" w:rsidRDefault="00E5329D" w:rsidP="2A4B4E21">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362D3F2A" w14:textId="15F8507F" w:rsidR="00E5329D" w:rsidRPr="00B24346" w:rsidRDefault="00D31F03" w:rsidP="2A4B4E21">
            <w:pPr>
              <w:rPr>
                <w:rFonts w:ascii="Verdana" w:eastAsia="Aptos" w:hAnsi="Verdana" w:cs="Aptos"/>
                <w:sz w:val="19"/>
                <w:szCs w:val="19"/>
              </w:rPr>
            </w:pPr>
            <w:r>
              <w:rPr>
                <w:rFonts w:ascii="Verdana" w:eastAsia="Aptos" w:hAnsi="Verdana" w:cs="Aptos"/>
                <w:sz w:val="19"/>
                <w:szCs w:val="19"/>
              </w:rPr>
              <w:t>A certification step is required. Please amend.</w:t>
            </w:r>
          </w:p>
        </w:tc>
      </w:tr>
      <w:tr w:rsidR="00E5329D" w:rsidRPr="00B24346" w14:paraId="5E7F16AB" w14:textId="1E67FBC2" w:rsidTr="00E5329D">
        <w:trPr>
          <w:trHeight w:val="300"/>
        </w:trPr>
        <w:tc>
          <w:tcPr>
            <w:tcW w:w="810" w:type="dxa"/>
          </w:tcPr>
          <w:p w14:paraId="41056E5C" w14:textId="1C755062" w:rsidR="00E5329D" w:rsidRPr="00B24346" w:rsidRDefault="00E5329D" w:rsidP="19DDAF84">
            <w:pPr>
              <w:rPr>
                <w:rFonts w:ascii="Verdana" w:hAnsi="Verdana"/>
                <w:strike/>
                <w:sz w:val="19"/>
                <w:szCs w:val="19"/>
              </w:rPr>
            </w:pPr>
            <w:r w:rsidRPr="00B24346">
              <w:rPr>
                <w:rFonts w:ascii="Verdana" w:hAnsi="Verdana"/>
                <w:sz w:val="19"/>
                <w:szCs w:val="19"/>
              </w:rPr>
              <w:t>11.</w:t>
            </w:r>
          </w:p>
        </w:tc>
        <w:tc>
          <w:tcPr>
            <w:tcW w:w="6121" w:type="dxa"/>
          </w:tcPr>
          <w:p w14:paraId="0F754EF2" w14:textId="7BC1BF4D" w:rsidR="00E5329D" w:rsidRPr="00B24346" w:rsidRDefault="00E5329D" w:rsidP="2A4B4E21">
            <w:pPr>
              <w:rPr>
                <w:rFonts w:ascii="Verdana" w:hAnsi="Verdana"/>
                <w:sz w:val="19"/>
                <w:szCs w:val="19"/>
              </w:rPr>
            </w:pPr>
            <w:r w:rsidRPr="00B24346">
              <w:rPr>
                <w:rFonts w:ascii="Verdana" w:hAnsi="Verdana"/>
                <w:sz w:val="19"/>
                <w:szCs w:val="19"/>
              </w:rPr>
              <w:t>The ESCP may be amended at any time. Any amendments must be:</w:t>
            </w:r>
          </w:p>
          <w:p w14:paraId="6590C51E" w14:textId="6B873EDE" w:rsidR="00E5329D" w:rsidRPr="00B24346" w:rsidRDefault="00E5329D" w:rsidP="2A4B4E21">
            <w:pPr>
              <w:rPr>
                <w:rFonts w:ascii="Verdana" w:hAnsi="Verdana"/>
                <w:sz w:val="19"/>
                <w:szCs w:val="19"/>
              </w:rPr>
            </w:pPr>
            <w:r w:rsidRPr="00B24346">
              <w:rPr>
                <w:rFonts w:ascii="Verdana" w:hAnsi="Verdana"/>
                <w:sz w:val="19"/>
                <w:szCs w:val="19"/>
              </w:rPr>
              <w:t>a. Only for the purpose of improving the efficacy of the erosion and sediment control measures and must not result in reduced discharge quality; and</w:t>
            </w:r>
          </w:p>
          <w:p w14:paraId="6EBAEE58" w14:textId="336F2CC6" w:rsidR="00E5329D" w:rsidRPr="00B24346" w:rsidRDefault="00E5329D" w:rsidP="2A4B4E21">
            <w:pPr>
              <w:rPr>
                <w:rFonts w:ascii="Verdana" w:hAnsi="Verdana"/>
                <w:sz w:val="19"/>
                <w:szCs w:val="19"/>
              </w:rPr>
            </w:pPr>
            <w:r w:rsidRPr="00B24346">
              <w:rPr>
                <w:rFonts w:ascii="Verdana" w:hAnsi="Verdana"/>
                <w:sz w:val="19"/>
                <w:szCs w:val="19"/>
              </w:rPr>
              <w:t>b. For the purpose of applying best practicable measures to mitigate sediment transport off-site;</w:t>
            </w:r>
            <w:r w:rsidR="00DD34C1">
              <w:rPr>
                <w:rFonts w:ascii="Verdana" w:hAnsi="Verdana"/>
                <w:color w:val="0070C0"/>
                <w:sz w:val="19"/>
                <w:szCs w:val="19"/>
                <w:u w:val="single"/>
              </w:rPr>
              <w:t xml:space="preserve"> and</w:t>
            </w:r>
            <w:r w:rsidRPr="00B24346">
              <w:rPr>
                <w:rFonts w:ascii="Verdana" w:hAnsi="Verdana"/>
                <w:sz w:val="19"/>
                <w:szCs w:val="19"/>
              </w:rPr>
              <w:t xml:space="preserve"> </w:t>
            </w:r>
          </w:p>
          <w:p w14:paraId="450553B7" w14:textId="63988F36" w:rsidR="00E5329D" w:rsidRPr="00B24346" w:rsidRDefault="00E5329D" w:rsidP="2A4B4E21">
            <w:pPr>
              <w:rPr>
                <w:rFonts w:ascii="Verdana" w:hAnsi="Verdana"/>
                <w:sz w:val="19"/>
                <w:szCs w:val="19"/>
              </w:rPr>
            </w:pPr>
            <w:r w:rsidRPr="00B24346">
              <w:rPr>
                <w:rFonts w:ascii="Verdana" w:hAnsi="Verdana"/>
                <w:sz w:val="19"/>
                <w:szCs w:val="19"/>
              </w:rPr>
              <w:t xml:space="preserve">c. Consistent with the conditions of this resource consent; and </w:t>
            </w:r>
          </w:p>
          <w:p w14:paraId="2E8C80C5" w14:textId="2EBA450C" w:rsidR="00E5329D" w:rsidRPr="00B24346" w:rsidRDefault="00E5329D" w:rsidP="2A4B4E21">
            <w:pPr>
              <w:rPr>
                <w:rFonts w:ascii="Verdana" w:hAnsi="Verdana"/>
                <w:sz w:val="19"/>
                <w:szCs w:val="19"/>
              </w:rPr>
            </w:pPr>
            <w:r w:rsidRPr="00B24346">
              <w:rPr>
                <w:rFonts w:ascii="Verdana" w:hAnsi="Verdana"/>
                <w:sz w:val="19"/>
                <w:szCs w:val="19"/>
              </w:rPr>
              <w:t>d. Submitted in writing to the Canterbury Regional Council, Attention: Compliance Manager (via ECinfo@ecan.govt.nz), prior to any amendment being implemented.</w:t>
            </w:r>
          </w:p>
        </w:tc>
        <w:tc>
          <w:tcPr>
            <w:tcW w:w="6662" w:type="dxa"/>
            <w:shd w:val="clear" w:color="auto" w:fill="D9F2D0" w:themeFill="accent6" w:themeFillTint="33"/>
          </w:tcPr>
          <w:p w14:paraId="2A040161" w14:textId="5A1A5B73" w:rsidR="00E5329D" w:rsidRPr="00B24346" w:rsidRDefault="00E5329D" w:rsidP="2A4B4E21">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1631FACD" w14:textId="77777777" w:rsidR="00E5329D" w:rsidRPr="00B24346" w:rsidRDefault="00E5329D" w:rsidP="2A4B4E21">
            <w:pPr>
              <w:rPr>
                <w:rFonts w:ascii="Verdana" w:eastAsia="Aptos" w:hAnsi="Verdana" w:cs="Aptos"/>
                <w:sz w:val="19"/>
                <w:szCs w:val="19"/>
              </w:rPr>
            </w:pPr>
          </w:p>
        </w:tc>
      </w:tr>
      <w:tr w:rsidR="00E5329D" w:rsidRPr="00B24346" w14:paraId="324A95EF" w14:textId="22E2142F" w:rsidTr="00E5329D">
        <w:trPr>
          <w:trHeight w:val="300"/>
        </w:trPr>
        <w:tc>
          <w:tcPr>
            <w:tcW w:w="810" w:type="dxa"/>
          </w:tcPr>
          <w:p w14:paraId="0B40D765" w14:textId="109E1AC2" w:rsidR="00E5329D" w:rsidRPr="00B24346" w:rsidRDefault="00E5329D" w:rsidP="2A4B4E21">
            <w:pPr>
              <w:rPr>
                <w:rFonts w:ascii="Verdana" w:hAnsi="Verdana"/>
                <w:sz w:val="19"/>
                <w:szCs w:val="19"/>
              </w:rPr>
            </w:pPr>
            <w:r w:rsidRPr="00B24346">
              <w:rPr>
                <w:rFonts w:ascii="Verdana" w:hAnsi="Verdana"/>
                <w:sz w:val="19"/>
                <w:szCs w:val="19"/>
              </w:rPr>
              <w:t>12.</w:t>
            </w:r>
          </w:p>
        </w:tc>
        <w:tc>
          <w:tcPr>
            <w:tcW w:w="6121" w:type="dxa"/>
          </w:tcPr>
          <w:p w14:paraId="38B80DC0" w14:textId="0C69EC6E" w:rsidR="00E5329D" w:rsidRPr="00B24346" w:rsidRDefault="00E5329D" w:rsidP="2A4B4E21">
            <w:pPr>
              <w:rPr>
                <w:rFonts w:ascii="Verdana" w:hAnsi="Verdana"/>
                <w:sz w:val="19"/>
                <w:szCs w:val="19"/>
              </w:rPr>
            </w:pPr>
            <w:r w:rsidRPr="00B24346">
              <w:rPr>
                <w:rFonts w:ascii="Verdana" w:hAnsi="Verdana"/>
                <w:sz w:val="19"/>
                <w:szCs w:val="19"/>
              </w:rPr>
              <w:t>Erosion and Sediment Control measures must be inspected at least once per day, as well as following any rainfall event that results in more than five millimetres of rainfall at the site. Any accumulated sediment must be removed, and repairs made, as necessary, to ensure effective functioning of measures and devices. Records of any inspections must be kept and provided to the Canterbury Regional Council on request.</w:t>
            </w:r>
          </w:p>
        </w:tc>
        <w:tc>
          <w:tcPr>
            <w:tcW w:w="6662" w:type="dxa"/>
            <w:shd w:val="clear" w:color="auto" w:fill="D9F2D0" w:themeFill="accent6" w:themeFillTint="33"/>
          </w:tcPr>
          <w:p w14:paraId="12BF6FA5" w14:textId="40332E0F" w:rsidR="00E5329D" w:rsidRPr="00B24346" w:rsidRDefault="00E5329D" w:rsidP="2A4B4E21">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562D14AE" w14:textId="27D80F05" w:rsidR="00E5329D" w:rsidRPr="00B24346" w:rsidRDefault="00DD34C1" w:rsidP="2A4B4E21">
            <w:pPr>
              <w:rPr>
                <w:rFonts w:ascii="Verdana" w:eastAsia="Aptos" w:hAnsi="Verdana" w:cs="Aptos"/>
                <w:sz w:val="19"/>
                <w:szCs w:val="19"/>
              </w:rPr>
            </w:pPr>
            <w:r>
              <w:rPr>
                <w:rFonts w:ascii="Verdana" w:eastAsia="Aptos" w:hAnsi="Verdana" w:cs="Aptos"/>
                <w:sz w:val="19"/>
                <w:szCs w:val="19"/>
              </w:rPr>
              <w:t xml:space="preserve">Please identify who at Canterbury Regional Council </w:t>
            </w:r>
            <w:r w:rsidR="00955F3F">
              <w:rPr>
                <w:rFonts w:ascii="Verdana" w:eastAsia="Aptos" w:hAnsi="Verdana" w:cs="Aptos"/>
                <w:sz w:val="19"/>
                <w:szCs w:val="19"/>
              </w:rPr>
              <w:t>is to be provided with records of inspections.</w:t>
            </w:r>
          </w:p>
        </w:tc>
      </w:tr>
      <w:tr w:rsidR="00E5329D" w:rsidRPr="00B24346" w14:paraId="34BFE1D0" w14:textId="0367416D" w:rsidTr="00F37F40">
        <w:trPr>
          <w:trHeight w:val="300"/>
        </w:trPr>
        <w:tc>
          <w:tcPr>
            <w:tcW w:w="810" w:type="dxa"/>
          </w:tcPr>
          <w:p w14:paraId="331D5297" w14:textId="355E3166" w:rsidR="00E5329D" w:rsidRPr="00B24346" w:rsidRDefault="00E5329D" w:rsidP="2A4B4E21">
            <w:pPr>
              <w:rPr>
                <w:rFonts w:ascii="Verdana" w:hAnsi="Verdana"/>
                <w:sz w:val="19"/>
                <w:szCs w:val="19"/>
              </w:rPr>
            </w:pPr>
          </w:p>
        </w:tc>
        <w:tc>
          <w:tcPr>
            <w:tcW w:w="6121" w:type="dxa"/>
          </w:tcPr>
          <w:p w14:paraId="781DE124" w14:textId="5CAC763D" w:rsidR="00E5329D" w:rsidRPr="00B24346" w:rsidRDefault="00E5329D" w:rsidP="2A4B4E21">
            <w:pPr>
              <w:rPr>
                <w:rFonts w:ascii="Verdana" w:hAnsi="Verdana"/>
                <w:b/>
                <w:bCs/>
                <w:sz w:val="19"/>
                <w:szCs w:val="19"/>
              </w:rPr>
            </w:pPr>
            <w:r w:rsidRPr="00B24346">
              <w:rPr>
                <w:rFonts w:ascii="Verdana" w:hAnsi="Verdana"/>
                <w:b/>
                <w:bCs/>
                <w:sz w:val="19"/>
                <w:szCs w:val="19"/>
              </w:rPr>
              <w:t>During the works</w:t>
            </w:r>
          </w:p>
        </w:tc>
        <w:tc>
          <w:tcPr>
            <w:tcW w:w="6662" w:type="dxa"/>
          </w:tcPr>
          <w:p w14:paraId="1E55BFCB" w14:textId="77777777" w:rsidR="00E5329D" w:rsidRPr="00B24346" w:rsidRDefault="00E5329D" w:rsidP="2A4B4E21">
            <w:pPr>
              <w:rPr>
                <w:rFonts w:ascii="Verdana" w:hAnsi="Verdana"/>
                <w:b/>
                <w:bCs/>
                <w:sz w:val="19"/>
                <w:szCs w:val="19"/>
              </w:rPr>
            </w:pPr>
          </w:p>
        </w:tc>
        <w:tc>
          <w:tcPr>
            <w:tcW w:w="6662" w:type="dxa"/>
          </w:tcPr>
          <w:p w14:paraId="2B45B61C" w14:textId="77777777" w:rsidR="00E5329D" w:rsidRPr="00B24346" w:rsidRDefault="00E5329D" w:rsidP="2A4B4E21">
            <w:pPr>
              <w:rPr>
                <w:rFonts w:ascii="Verdana" w:hAnsi="Verdana"/>
                <w:b/>
                <w:bCs/>
                <w:sz w:val="19"/>
                <w:szCs w:val="19"/>
              </w:rPr>
            </w:pPr>
          </w:p>
        </w:tc>
      </w:tr>
      <w:tr w:rsidR="00E5329D" w:rsidRPr="00B24346" w14:paraId="2D2F7CE2" w14:textId="1FBC5D5E" w:rsidTr="00E5329D">
        <w:trPr>
          <w:trHeight w:val="300"/>
        </w:trPr>
        <w:tc>
          <w:tcPr>
            <w:tcW w:w="810" w:type="dxa"/>
          </w:tcPr>
          <w:p w14:paraId="55DEC9E5" w14:textId="28E377CF" w:rsidR="00E5329D" w:rsidRPr="00B24346" w:rsidRDefault="00E5329D" w:rsidP="2A4B4E21">
            <w:pPr>
              <w:rPr>
                <w:rFonts w:ascii="Verdana" w:hAnsi="Verdana"/>
                <w:sz w:val="19"/>
                <w:szCs w:val="19"/>
              </w:rPr>
            </w:pPr>
            <w:r w:rsidRPr="00B24346">
              <w:rPr>
                <w:rFonts w:ascii="Verdana" w:hAnsi="Verdana"/>
                <w:sz w:val="19"/>
                <w:szCs w:val="19"/>
              </w:rPr>
              <w:t xml:space="preserve">13. </w:t>
            </w:r>
          </w:p>
        </w:tc>
        <w:tc>
          <w:tcPr>
            <w:tcW w:w="6121" w:type="dxa"/>
          </w:tcPr>
          <w:p w14:paraId="77E6E1E0" w14:textId="292D3211" w:rsidR="00E5329D" w:rsidRPr="00B24346" w:rsidRDefault="00E5329D" w:rsidP="2A4B4E21">
            <w:pPr>
              <w:rPr>
                <w:rFonts w:ascii="Verdana" w:hAnsi="Verdana"/>
                <w:sz w:val="19"/>
                <w:szCs w:val="19"/>
              </w:rPr>
            </w:pPr>
            <w:r w:rsidRPr="00B24346">
              <w:rPr>
                <w:rFonts w:ascii="Verdana" w:hAnsi="Verdana"/>
                <w:sz w:val="19"/>
                <w:szCs w:val="19"/>
              </w:rPr>
              <w:t xml:space="preserve">The discharge to surface water described in Condition 1(a) must not at any time: </w:t>
            </w:r>
          </w:p>
          <w:p w14:paraId="0DADA54B" w14:textId="64FCAF96" w:rsidR="00E5329D" w:rsidRPr="00B24346" w:rsidRDefault="00E5329D" w:rsidP="2A4B4E21">
            <w:pPr>
              <w:rPr>
                <w:rFonts w:ascii="Verdana" w:hAnsi="Verdana"/>
                <w:sz w:val="19"/>
                <w:szCs w:val="19"/>
              </w:rPr>
            </w:pPr>
            <w:r w:rsidRPr="00B24346">
              <w:rPr>
                <w:rFonts w:ascii="Verdana" w:hAnsi="Verdana"/>
                <w:sz w:val="19"/>
                <w:szCs w:val="19"/>
              </w:rPr>
              <w:t>a.  Have a concentration of Total Suspended Solids (TSS) exceeding 50 milligrams per litre; and</w:t>
            </w:r>
            <w:r w:rsidRPr="00B24346">
              <w:rPr>
                <w:rFonts w:ascii="Arial" w:hAnsi="Arial" w:cs="Arial"/>
                <w:sz w:val="19"/>
                <w:szCs w:val="19"/>
              </w:rPr>
              <w:t> </w:t>
            </w:r>
          </w:p>
          <w:p w14:paraId="54D540B6" w14:textId="191C392B" w:rsidR="00E5329D" w:rsidRPr="00B24346" w:rsidRDefault="00E5329D" w:rsidP="2A4B4E21">
            <w:pPr>
              <w:rPr>
                <w:rFonts w:ascii="Verdana" w:hAnsi="Verdana"/>
                <w:sz w:val="19"/>
                <w:szCs w:val="19"/>
              </w:rPr>
            </w:pPr>
            <w:r w:rsidRPr="00B24346">
              <w:rPr>
                <w:rFonts w:ascii="Verdana" w:hAnsi="Verdana"/>
                <w:sz w:val="19"/>
                <w:szCs w:val="19"/>
              </w:rPr>
              <w:t xml:space="preserve"> b. Result in within the receiving waterbodies:</w:t>
            </w:r>
          </w:p>
          <w:p w14:paraId="3C0DB39F" w14:textId="6DFEB700" w:rsidR="00E5329D" w:rsidRPr="00B24346" w:rsidRDefault="00E5329D" w:rsidP="2A4B4E21">
            <w:pPr>
              <w:pStyle w:val="ListParagraph"/>
              <w:numPr>
                <w:ilvl w:val="0"/>
                <w:numId w:val="14"/>
              </w:numPr>
              <w:rPr>
                <w:rFonts w:ascii="Verdana" w:hAnsi="Verdana"/>
                <w:sz w:val="19"/>
                <w:szCs w:val="19"/>
              </w:rPr>
            </w:pPr>
            <w:r w:rsidRPr="00B24346">
              <w:rPr>
                <w:rFonts w:ascii="Verdana" w:hAnsi="Verdana"/>
                <w:sz w:val="19"/>
                <w:szCs w:val="19"/>
              </w:rPr>
              <w:t>the production of any oil or grease films;</w:t>
            </w:r>
            <w:r w:rsidRPr="00B24346">
              <w:rPr>
                <w:rFonts w:ascii="Arial" w:hAnsi="Arial" w:cs="Arial"/>
                <w:sz w:val="19"/>
                <w:szCs w:val="19"/>
              </w:rPr>
              <w:t> </w:t>
            </w:r>
            <w:r w:rsidRPr="00B24346">
              <w:rPr>
                <w:rFonts w:ascii="Verdana" w:hAnsi="Verdana"/>
                <w:sz w:val="19"/>
                <w:szCs w:val="19"/>
              </w:rPr>
              <w:t xml:space="preserve"> </w:t>
            </w:r>
          </w:p>
          <w:p w14:paraId="37590AC3" w14:textId="77777777" w:rsidR="00E5329D" w:rsidRPr="00B24346" w:rsidRDefault="00E5329D" w:rsidP="2A4B4E21">
            <w:pPr>
              <w:pStyle w:val="ListParagraph"/>
              <w:numPr>
                <w:ilvl w:val="0"/>
                <w:numId w:val="14"/>
              </w:numPr>
              <w:rPr>
                <w:rFonts w:ascii="Verdana" w:hAnsi="Verdana"/>
                <w:sz w:val="19"/>
                <w:szCs w:val="19"/>
              </w:rPr>
            </w:pPr>
            <w:r w:rsidRPr="00B24346">
              <w:rPr>
                <w:rFonts w:ascii="Verdana" w:hAnsi="Verdana"/>
                <w:sz w:val="19"/>
                <w:szCs w:val="19"/>
              </w:rPr>
              <w:t>the production of any floatable or suspended materials;</w:t>
            </w:r>
            <w:r w:rsidRPr="00B24346">
              <w:rPr>
                <w:rFonts w:ascii="Arial" w:hAnsi="Arial" w:cs="Arial"/>
                <w:sz w:val="19"/>
                <w:szCs w:val="19"/>
              </w:rPr>
              <w:t>  </w:t>
            </w:r>
            <w:r w:rsidRPr="00B24346">
              <w:rPr>
                <w:rFonts w:ascii="Verdana" w:hAnsi="Verdana"/>
                <w:sz w:val="19"/>
                <w:szCs w:val="19"/>
              </w:rPr>
              <w:t xml:space="preserve">  </w:t>
            </w:r>
          </w:p>
          <w:p w14:paraId="7CDE3AED" w14:textId="1982508E" w:rsidR="00E5329D" w:rsidRPr="00B24346" w:rsidRDefault="00E5329D" w:rsidP="2A4B4E21">
            <w:pPr>
              <w:pStyle w:val="ListParagraph"/>
              <w:numPr>
                <w:ilvl w:val="0"/>
                <w:numId w:val="14"/>
              </w:numPr>
              <w:rPr>
                <w:rFonts w:ascii="Verdana" w:hAnsi="Verdana"/>
                <w:sz w:val="19"/>
                <w:szCs w:val="19"/>
              </w:rPr>
            </w:pPr>
            <w:r w:rsidRPr="00B24346">
              <w:rPr>
                <w:rFonts w:ascii="Verdana" w:hAnsi="Verdana"/>
                <w:sz w:val="19"/>
                <w:szCs w:val="19"/>
              </w:rPr>
              <w:t>the production any sludge or emulsion deposited on the bed.</w:t>
            </w:r>
            <w:r w:rsidRPr="00B24346">
              <w:rPr>
                <w:rFonts w:ascii="Arial" w:hAnsi="Arial" w:cs="Arial"/>
                <w:sz w:val="19"/>
                <w:szCs w:val="19"/>
              </w:rPr>
              <w:t> </w:t>
            </w:r>
            <w:r w:rsidRPr="00B24346">
              <w:rPr>
                <w:rFonts w:ascii="Verdana" w:hAnsi="Verdana"/>
                <w:sz w:val="19"/>
                <w:szCs w:val="19"/>
              </w:rPr>
              <w:t xml:space="preserve">  </w:t>
            </w:r>
          </w:p>
        </w:tc>
        <w:tc>
          <w:tcPr>
            <w:tcW w:w="6662" w:type="dxa"/>
            <w:shd w:val="clear" w:color="auto" w:fill="D9F2D0" w:themeFill="accent6" w:themeFillTint="33"/>
          </w:tcPr>
          <w:p w14:paraId="35B6077D" w14:textId="2E8F1127" w:rsidR="00E5329D" w:rsidRPr="00B24346" w:rsidRDefault="00E5329D" w:rsidP="2A4B4E21">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1856922D" w14:textId="77777777" w:rsidR="00E5329D" w:rsidRPr="00B24346" w:rsidRDefault="00E5329D" w:rsidP="2A4B4E21">
            <w:pPr>
              <w:rPr>
                <w:rFonts w:ascii="Verdana" w:eastAsia="Aptos" w:hAnsi="Verdana" w:cs="Aptos"/>
                <w:sz w:val="19"/>
                <w:szCs w:val="19"/>
              </w:rPr>
            </w:pPr>
          </w:p>
        </w:tc>
      </w:tr>
      <w:tr w:rsidR="00E5329D" w:rsidRPr="00B24346" w14:paraId="0A436023" w14:textId="38813782" w:rsidTr="00E5329D">
        <w:trPr>
          <w:trHeight w:val="300"/>
        </w:trPr>
        <w:tc>
          <w:tcPr>
            <w:tcW w:w="810" w:type="dxa"/>
          </w:tcPr>
          <w:p w14:paraId="4178C46F" w14:textId="39781578" w:rsidR="00E5329D" w:rsidRPr="00B24346" w:rsidRDefault="00E5329D" w:rsidP="2A4B4E21">
            <w:pPr>
              <w:rPr>
                <w:rFonts w:ascii="Verdana" w:hAnsi="Verdana"/>
                <w:sz w:val="19"/>
                <w:szCs w:val="19"/>
              </w:rPr>
            </w:pPr>
            <w:r w:rsidRPr="00B24346">
              <w:rPr>
                <w:rFonts w:ascii="Verdana" w:hAnsi="Verdana"/>
                <w:sz w:val="19"/>
                <w:szCs w:val="19"/>
              </w:rPr>
              <w:t>14.</w:t>
            </w:r>
          </w:p>
        </w:tc>
        <w:tc>
          <w:tcPr>
            <w:tcW w:w="6121" w:type="dxa"/>
          </w:tcPr>
          <w:p w14:paraId="2E6167F9" w14:textId="76EDB8A3" w:rsidR="00E5329D" w:rsidRPr="00B24346" w:rsidRDefault="00E5329D" w:rsidP="2A4B4E21">
            <w:pPr>
              <w:rPr>
                <w:rFonts w:ascii="Verdana" w:hAnsi="Verdana"/>
                <w:sz w:val="19"/>
                <w:szCs w:val="19"/>
              </w:rPr>
            </w:pPr>
            <w:r w:rsidRPr="00B24346">
              <w:rPr>
                <w:rFonts w:ascii="Verdana" w:hAnsi="Verdana"/>
                <w:sz w:val="19"/>
                <w:szCs w:val="19"/>
              </w:rPr>
              <w:t xml:space="preserve">a. Prior to the discharge of water in accordance with Conditions (1)(a) </w:t>
            </w:r>
            <w:r w:rsidRPr="00955F3F">
              <w:rPr>
                <w:rFonts w:ascii="Verdana" w:hAnsi="Verdana"/>
                <w:strike/>
                <w:color w:val="0070C0"/>
                <w:sz w:val="19"/>
                <w:szCs w:val="19"/>
              </w:rPr>
              <w:t>of this resource consent,</w:t>
            </w:r>
            <w:r w:rsidRPr="00955F3F">
              <w:rPr>
                <w:rFonts w:ascii="Verdana" w:hAnsi="Verdana"/>
                <w:color w:val="0070C0"/>
                <w:sz w:val="19"/>
                <w:szCs w:val="19"/>
              </w:rPr>
              <w:t xml:space="preserve"> </w:t>
            </w:r>
            <w:r w:rsidRPr="00B24346">
              <w:rPr>
                <w:rFonts w:ascii="Verdana" w:hAnsi="Verdana"/>
                <w:sz w:val="19"/>
                <w:szCs w:val="19"/>
              </w:rPr>
              <w:t xml:space="preserve">a set of laboratory calibrated samples must be made up in clear bottles containing the following concentrations of TSS:  </w:t>
            </w:r>
          </w:p>
          <w:p w14:paraId="27C4CD7F" w14:textId="77777777" w:rsidR="00E5329D" w:rsidRPr="00B24346" w:rsidRDefault="00E5329D" w:rsidP="2A4B4E21">
            <w:pPr>
              <w:pStyle w:val="ListParagraph"/>
              <w:numPr>
                <w:ilvl w:val="0"/>
                <w:numId w:val="15"/>
              </w:numPr>
              <w:rPr>
                <w:rFonts w:ascii="Verdana" w:hAnsi="Verdana"/>
                <w:sz w:val="19"/>
                <w:szCs w:val="19"/>
              </w:rPr>
            </w:pPr>
            <w:r w:rsidRPr="00B24346">
              <w:rPr>
                <w:rFonts w:ascii="Verdana" w:hAnsi="Verdana"/>
                <w:sz w:val="19"/>
                <w:szCs w:val="19"/>
              </w:rPr>
              <w:t>0 milligrams per litre;</w:t>
            </w:r>
          </w:p>
          <w:p w14:paraId="5BEC0F25" w14:textId="77777777" w:rsidR="00E5329D" w:rsidRPr="00B24346" w:rsidRDefault="00E5329D" w:rsidP="2A4B4E21">
            <w:pPr>
              <w:pStyle w:val="ListParagraph"/>
              <w:numPr>
                <w:ilvl w:val="0"/>
                <w:numId w:val="15"/>
              </w:numPr>
              <w:rPr>
                <w:rFonts w:ascii="Verdana" w:hAnsi="Verdana"/>
                <w:sz w:val="19"/>
                <w:szCs w:val="19"/>
              </w:rPr>
            </w:pPr>
            <w:r w:rsidRPr="00B24346">
              <w:rPr>
                <w:rFonts w:ascii="Verdana" w:hAnsi="Verdana"/>
                <w:sz w:val="19"/>
                <w:szCs w:val="19"/>
              </w:rPr>
              <w:t>50 milligrams per litre;</w:t>
            </w:r>
            <w:r w:rsidRPr="00B24346">
              <w:rPr>
                <w:rFonts w:ascii="Arial" w:hAnsi="Arial" w:cs="Arial"/>
                <w:sz w:val="19"/>
                <w:szCs w:val="19"/>
              </w:rPr>
              <w:t>  </w:t>
            </w:r>
            <w:r w:rsidRPr="00B24346">
              <w:rPr>
                <w:rFonts w:ascii="Verdana" w:hAnsi="Verdana"/>
                <w:sz w:val="19"/>
                <w:szCs w:val="19"/>
              </w:rPr>
              <w:t xml:space="preserve"> </w:t>
            </w:r>
          </w:p>
          <w:p w14:paraId="51714FA8" w14:textId="06072A3D" w:rsidR="00E5329D" w:rsidRPr="00B24346" w:rsidRDefault="00E5329D" w:rsidP="2A4B4E21">
            <w:pPr>
              <w:pStyle w:val="ListParagraph"/>
              <w:numPr>
                <w:ilvl w:val="0"/>
                <w:numId w:val="15"/>
              </w:numPr>
              <w:rPr>
                <w:rFonts w:ascii="Verdana" w:hAnsi="Verdana"/>
                <w:sz w:val="19"/>
                <w:szCs w:val="19"/>
              </w:rPr>
            </w:pPr>
            <w:r w:rsidRPr="00B24346">
              <w:rPr>
                <w:rFonts w:ascii="Verdana" w:hAnsi="Verdana"/>
                <w:sz w:val="19"/>
                <w:szCs w:val="19"/>
              </w:rPr>
              <w:t>100 milligrams per litre;</w:t>
            </w:r>
            <w:r w:rsidRPr="00B24346">
              <w:rPr>
                <w:rFonts w:ascii="Arial" w:hAnsi="Arial" w:cs="Arial"/>
                <w:sz w:val="19"/>
                <w:szCs w:val="19"/>
              </w:rPr>
              <w:t>  </w:t>
            </w:r>
            <w:r w:rsidRPr="00B24346">
              <w:rPr>
                <w:rFonts w:ascii="Verdana" w:hAnsi="Verdana"/>
                <w:sz w:val="19"/>
                <w:szCs w:val="19"/>
              </w:rPr>
              <w:t xml:space="preserve">  </w:t>
            </w:r>
          </w:p>
          <w:p w14:paraId="11497B1C" w14:textId="5E0195AA" w:rsidR="00E5329D" w:rsidRPr="00B24346" w:rsidRDefault="00E5329D" w:rsidP="2A4B4E21">
            <w:pPr>
              <w:rPr>
                <w:rFonts w:ascii="Verdana" w:hAnsi="Verdana"/>
                <w:sz w:val="19"/>
                <w:szCs w:val="19"/>
              </w:rPr>
            </w:pPr>
            <w:r w:rsidRPr="00B24346">
              <w:rPr>
                <w:rFonts w:ascii="Verdana" w:hAnsi="Verdana"/>
                <w:sz w:val="19"/>
                <w:szCs w:val="19"/>
              </w:rPr>
              <w:t>b. The calibrated samples must be:</w:t>
            </w:r>
            <w:r w:rsidRPr="00B24346">
              <w:rPr>
                <w:rFonts w:ascii="Arial" w:hAnsi="Arial" w:cs="Arial"/>
                <w:sz w:val="19"/>
                <w:szCs w:val="19"/>
              </w:rPr>
              <w:t>  </w:t>
            </w:r>
            <w:r w:rsidRPr="00B24346">
              <w:rPr>
                <w:rFonts w:ascii="Verdana" w:hAnsi="Verdana"/>
                <w:sz w:val="19"/>
                <w:szCs w:val="19"/>
              </w:rPr>
              <w:t xml:space="preserve"> </w:t>
            </w:r>
          </w:p>
          <w:p w14:paraId="59FCA71C" w14:textId="77777777" w:rsidR="00E5329D" w:rsidRPr="00B24346" w:rsidRDefault="00E5329D" w:rsidP="2A4B4E21">
            <w:pPr>
              <w:pStyle w:val="ListParagraph"/>
              <w:numPr>
                <w:ilvl w:val="0"/>
                <w:numId w:val="16"/>
              </w:numPr>
              <w:rPr>
                <w:rFonts w:ascii="Verdana" w:hAnsi="Verdana"/>
                <w:sz w:val="19"/>
                <w:szCs w:val="19"/>
              </w:rPr>
            </w:pPr>
            <w:r w:rsidRPr="00B24346">
              <w:rPr>
                <w:rFonts w:ascii="Verdana" w:hAnsi="Verdana"/>
                <w:sz w:val="19"/>
                <w:szCs w:val="19"/>
              </w:rPr>
              <w:t>prepared using representative soil samples from the site and then calibrated by a suitable laboratory to the unique combination of soil types at the site and the TSS concentrations detailed under (a); and</w:t>
            </w:r>
            <w:r w:rsidRPr="00B24346">
              <w:rPr>
                <w:rFonts w:ascii="Arial" w:hAnsi="Arial" w:cs="Arial"/>
                <w:sz w:val="19"/>
                <w:szCs w:val="19"/>
              </w:rPr>
              <w:t>  </w:t>
            </w:r>
          </w:p>
          <w:p w14:paraId="2083EE3D" w14:textId="03A487DC" w:rsidR="00E5329D" w:rsidRPr="00B24346" w:rsidRDefault="00E5329D" w:rsidP="2A4B4E21">
            <w:pPr>
              <w:pStyle w:val="ListParagraph"/>
              <w:numPr>
                <w:ilvl w:val="0"/>
                <w:numId w:val="16"/>
              </w:numPr>
              <w:rPr>
                <w:rFonts w:ascii="Verdana" w:hAnsi="Verdana"/>
                <w:sz w:val="19"/>
                <w:szCs w:val="19"/>
              </w:rPr>
            </w:pPr>
            <w:r w:rsidRPr="00B24346">
              <w:rPr>
                <w:rFonts w:ascii="Verdana" w:hAnsi="Verdana"/>
                <w:sz w:val="19"/>
                <w:szCs w:val="19"/>
              </w:rPr>
              <w:t>be replaced by a newly prepared sample every six months.</w:t>
            </w:r>
            <w:r w:rsidRPr="00B24346">
              <w:rPr>
                <w:rFonts w:ascii="Arial" w:hAnsi="Arial" w:cs="Arial"/>
                <w:sz w:val="19"/>
                <w:szCs w:val="19"/>
              </w:rPr>
              <w:t>  </w:t>
            </w:r>
            <w:r w:rsidRPr="00B24346">
              <w:rPr>
                <w:rFonts w:ascii="Verdana" w:hAnsi="Verdana"/>
                <w:sz w:val="19"/>
                <w:szCs w:val="19"/>
              </w:rPr>
              <w:t xml:space="preserve"> </w:t>
            </w:r>
          </w:p>
          <w:p w14:paraId="51EFBAF5" w14:textId="4CA3D31C" w:rsidR="00E5329D" w:rsidRPr="00B24346" w:rsidRDefault="00E5329D" w:rsidP="2A4B4E21">
            <w:pPr>
              <w:rPr>
                <w:rFonts w:ascii="Verdana" w:hAnsi="Verdana"/>
                <w:sz w:val="19"/>
                <w:szCs w:val="19"/>
              </w:rPr>
            </w:pPr>
            <w:r w:rsidRPr="00B24346">
              <w:rPr>
                <w:rFonts w:ascii="Verdana" w:hAnsi="Verdana"/>
                <w:sz w:val="19"/>
                <w:szCs w:val="19"/>
              </w:rPr>
              <w:t>c. The set of calibrated samples must be held on site.</w:t>
            </w:r>
            <w:r w:rsidRPr="00B24346">
              <w:rPr>
                <w:rFonts w:ascii="Arial" w:hAnsi="Arial" w:cs="Arial"/>
                <w:sz w:val="19"/>
                <w:szCs w:val="19"/>
              </w:rPr>
              <w:t> </w:t>
            </w:r>
            <w:r w:rsidRPr="00B24346">
              <w:rPr>
                <w:rFonts w:ascii="Verdana" w:hAnsi="Verdana"/>
                <w:sz w:val="19"/>
                <w:szCs w:val="19"/>
              </w:rPr>
              <w:t xml:space="preserve">  </w:t>
            </w:r>
          </w:p>
          <w:p w14:paraId="0DA04E05" w14:textId="6DED5B70" w:rsidR="00E5329D" w:rsidRPr="00B24346" w:rsidRDefault="00E5329D" w:rsidP="2A4B4E21">
            <w:pPr>
              <w:rPr>
                <w:rFonts w:ascii="Verdana" w:hAnsi="Verdana"/>
                <w:sz w:val="19"/>
                <w:szCs w:val="19"/>
              </w:rPr>
            </w:pPr>
            <w:r w:rsidRPr="00B24346">
              <w:rPr>
                <w:rFonts w:ascii="Verdana" w:hAnsi="Verdana"/>
                <w:sz w:val="19"/>
                <w:szCs w:val="19"/>
              </w:rPr>
              <w:t>d. Records of the laboratory calibration, including records of replacement samples prepared must be kept and provided to Canterbury Regional Council on request.</w:t>
            </w:r>
            <w:r w:rsidRPr="00B24346">
              <w:rPr>
                <w:rFonts w:ascii="Arial" w:hAnsi="Arial" w:cs="Arial"/>
                <w:sz w:val="19"/>
                <w:szCs w:val="19"/>
              </w:rPr>
              <w:t> </w:t>
            </w:r>
            <w:r w:rsidRPr="00B24346">
              <w:rPr>
                <w:rFonts w:ascii="Verdana" w:hAnsi="Verdana"/>
                <w:sz w:val="19"/>
                <w:szCs w:val="19"/>
              </w:rPr>
              <w:t xml:space="preserve">  </w:t>
            </w:r>
          </w:p>
        </w:tc>
        <w:tc>
          <w:tcPr>
            <w:tcW w:w="6662" w:type="dxa"/>
            <w:shd w:val="clear" w:color="auto" w:fill="D9F2D0" w:themeFill="accent6" w:themeFillTint="33"/>
          </w:tcPr>
          <w:p w14:paraId="0DD695A1" w14:textId="067AC2C7" w:rsidR="00E5329D" w:rsidRPr="00B24346" w:rsidRDefault="00E5329D" w:rsidP="2A4B4E21">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4F23699D" w14:textId="77777777" w:rsidR="00E5329D" w:rsidRDefault="00955F3F" w:rsidP="2A4B4E21">
            <w:pPr>
              <w:rPr>
                <w:rFonts w:ascii="Verdana" w:eastAsia="Aptos" w:hAnsi="Verdana" w:cs="Aptos"/>
                <w:sz w:val="19"/>
                <w:szCs w:val="19"/>
              </w:rPr>
            </w:pPr>
            <w:r>
              <w:rPr>
                <w:rFonts w:ascii="Verdana" w:eastAsia="Aptos" w:hAnsi="Verdana" w:cs="Aptos"/>
                <w:sz w:val="19"/>
                <w:szCs w:val="19"/>
              </w:rPr>
              <w:t>The reference to “of this resource consent” is not made elsewhere is conditions. In our view it is self evident</w:t>
            </w:r>
            <w:r w:rsidR="00642F96">
              <w:rPr>
                <w:rFonts w:ascii="Verdana" w:eastAsia="Aptos" w:hAnsi="Verdana" w:cs="Aptos"/>
                <w:sz w:val="19"/>
                <w:szCs w:val="19"/>
              </w:rPr>
              <w:t xml:space="preserve"> and not required</w:t>
            </w:r>
            <w:r>
              <w:rPr>
                <w:rFonts w:ascii="Verdana" w:eastAsia="Aptos" w:hAnsi="Verdana" w:cs="Aptos"/>
                <w:sz w:val="19"/>
                <w:szCs w:val="19"/>
              </w:rPr>
              <w:t xml:space="preserve">. </w:t>
            </w:r>
          </w:p>
          <w:p w14:paraId="7F5BCCFD" w14:textId="77777777" w:rsidR="00642F96" w:rsidRDefault="00642F96" w:rsidP="2A4B4E21">
            <w:pPr>
              <w:rPr>
                <w:rFonts w:ascii="Verdana" w:eastAsia="Aptos" w:hAnsi="Verdana" w:cs="Aptos"/>
                <w:sz w:val="19"/>
                <w:szCs w:val="19"/>
              </w:rPr>
            </w:pPr>
          </w:p>
          <w:p w14:paraId="503B571C" w14:textId="0D0DB669" w:rsidR="00642F96" w:rsidRPr="00B24346" w:rsidRDefault="00642F96" w:rsidP="2A4B4E21">
            <w:pPr>
              <w:rPr>
                <w:rFonts w:ascii="Verdana" w:eastAsia="Aptos" w:hAnsi="Verdana" w:cs="Aptos"/>
                <w:sz w:val="19"/>
                <w:szCs w:val="19"/>
              </w:rPr>
            </w:pPr>
            <w:r>
              <w:rPr>
                <w:rFonts w:ascii="Verdana" w:eastAsia="Aptos" w:hAnsi="Verdana" w:cs="Aptos"/>
                <w:sz w:val="19"/>
                <w:szCs w:val="19"/>
              </w:rPr>
              <w:t>Please identify who at Canterbury Regional Council is to be provided with records</w:t>
            </w:r>
            <w:r w:rsidR="00550BBD">
              <w:rPr>
                <w:rFonts w:ascii="Verdana" w:eastAsia="Aptos" w:hAnsi="Verdana" w:cs="Aptos"/>
                <w:sz w:val="19"/>
                <w:szCs w:val="19"/>
              </w:rPr>
              <w:t>.</w:t>
            </w:r>
          </w:p>
        </w:tc>
      </w:tr>
      <w:tr w:rsidR="00E5329D" w:rsidRPr="00B24346" w14:paraId="5F2777DC" w14:textId="3DEB86FE" w:rsidTr="00E5329D">
        <w:trPr>
          <w:trHeight w:val="300"/>
        </w:trPr>
        <w:tc>
          <w:tcPr>
            <w:tcW w:w="810" w:type="dxa"/>
          </w:tcPr>
          <w:p w14:paraId="33B1139D" w14:textId="4EDC6B31" w:rsidR="00E5329D" w:rsidRPr="00B24346" w:rsidRDefault="00E5329D" w:rsidP="00CB4067">
            <w:pPr>
              <w:rPr>
                <w:rFonts w:ascii="Verdana" w:hAnsi="Verdana"/>
                <w:sz w:val="19"/>
                <w:szCs w:val="19"/>
              </w:rPr>
            </w:pPr>
            <w:r w:rsidRPr="00B24346">
              <w:rPr>
                <w:rFonts w:ascii="Verdana" w:hAnsi="Verdana"/>
                <w:sz w:val="19"/>
                <w:szCs w:val="19"/>
              </w:rPr>
              <w:t>15.</w:t>
            </w:r>
          </w:p>
        </w:tc>
        <w:tc>
          <w:tcPr>
            <w:tcW w:w="6121" w:type="dxa"/>
          </w:tcPr>
          <w:p w14:paraId="5232E9F0" w14:textId="566D748A" w:rsidR="00E5329D" w:rsidRPr="00B24346" w:rsidRDefault="00E5329D" w:rsidP="00CB4067">
            <w:pPr>
              <w:ind w:left="7" w:right="264"/>
              <w:rPr>
                <w:rFonts w:ascii="Verdana" w:hAnsi="Verdana"/>
                <w:sz w:val="19"/>
                <w:szCs w:val="19"/>
              </w:rPr>
            </w:pPr>
            <w:r w:rsidRPr="00B24346">
              <w:rPr>
                <w:rFonts w:ascii="Verdana" w:hAnsi="Verdana"/>
                <w:sz w:val="19"/>
                <w:szCs w:val="19"/>
              </w:rPr>
              <w:t>During the discharge to surface water described in Condition (1)(a), samples of discharge water must be:</w:t>
            </w:r>
          </w:p>
          <w:p w14:paraId="6C363FA0" w14:textId="046E9A9C" w:rsidR="00E5329D" w:rsidRPr="00B24346" w:rsidRDefault="00E5329D" w:rsidP="00CB4067">
            <w:pPr>
              <w:ind w:left="7" w:right="264"/>
              <w:rPr>
                <w:rFonts w:ascii="Verdana" w:hAnsi="Verdana"/>
                <w:sz w:val="19"/>
                <w:szCs w:val="19"/>
              </w:rPr>
            </w:pPr>
            <w:r w:rsidRPr="00B24346">
              <w:rPr>
                <w:rFonts w:ascii="Verdana" w:hAnsi="Verdana"/>
                <w:sz w:val="19"/>
                <w:szCs w:val="19"/>
              </w:rPr>
              <w:t>a. Taken by a suitably qualified person and in accordance with best practicable sampling methodology;</w:t>
            </w:r>
            <w:r w:rsidRPr="00B24346">
              <w:rPr>
                <w:rFonts w:ascii="Arial" w:hAnsi="Arial" w:cs="Arial"/>
                <w:sz w:val="19"/>
                <w:szCs w:val="19"/>
              </w:rPr>
              <w:t>  </w:t>
            </w:r>
            <w:r w:rsidRPr="00B24346">
              <w:rPr>
                <w:rFonts w:ascii="Verdana" w:hAnsi="Verdana"/>
                <w:sz w:val="19"/>
                <w:szCs w:val="19"/>
              </w:rPr>
              <w:t xml:space="preserve">  </w:t>
            </w:r>
          </w:p>
          <w:p w14:paraId="36979CC3" w14:textId="3B002F12" w:rsidR="00E5329D" w:rsidRPr="00B24346" w:rsidRDefault="00E5329D" w:rsidP="00CB4067">
            <w:pPr>
              <w:ind w:left="7" w:right="264"/>
              <w:rPr>
                <w:rFonts w:ascii="Verdana" w:hAnsi="Verdana"/>
                <w:sz w:val="19"/>
                <w:szCs w:val="19"/>
              </w:rPr>
            </w:pPr>
            <w:r w:rsidRPr="00B24346">
              <w:rPr>
                <w:rFonts w:ascii="Verdana" w:hAnsi="Verdana"/>
                <w:sz w:val="19"/>
                <w:szCs w:val="19"/>
              </w:rPr>
              <w:lastRenderedPageBreak/>
              <w:t>b. Collected in clean containers at the end of the sediment treatment system prior to the discharge to land or water;</w:t>
            </w:r>
            <w:r w:rsidRPr="00B24346">
              <w:rPr>
                <w:rFonts w:ascii="Arial" w:hAnsi="Arial" w:cs="Arial"/>
                <w:sz w:val="19"/>
                <w:szCs w:val="19"/>
              </w:rPr>
              <w:t>  </w:t>
            </w:r>
            <w:r w:rsidRPr="00B24346">
              <w:rPr>
                <w:rFonts w:ascii="Verdana" w:hAnsi="Verdana"/>
                <w:sz w:val="19"/>
                <w:szCs w:val="19"/>
              </w:rPr>
              <w:t xml:space="preserve">  </w:t>
            </w:r>
          </w:p>
          <w:p w14:paraId="4744C822" w14:textId="61C7C0B0" w:rsidR="00E5329D" w:rsidRPr="00B24346" w:rsidRDefault="00E5329D" w:rsidP="00CB4067">
            <w:pPr>
              <w:ind w:left="7" w:right="264"/>
              <w:rPr>
                <w:rFonts w:ascii="Verdana" w:hAnsi="Verdana"/>
                <w:sz w:val="19"/>
                <w:szCs w:val="19"/>
              </w:rPr>
            </w:pPr>
            <w:r w:rsidRPr="00B24346">
              <w:rPr>
                <w:rFonts w:ascii="Verdana" w:hAnsi="Verdana"/>
                <w:sz w:val="19"/>
                <w:szCs w:val="19"/>
              </w:rPr>
              <w:t>c. Collected one, two, four, and 24 hours after the discharge has commenced, and once per day thereafter if discharge exceeds one working day; and</w:t>
            </w:r>
            <w:r w:rsidRPr="00B24346">
              <w:rPr>
                <w:rFonts w:ascii="Arial" w:hAnsi="Arial" w:cs="Arial"/>
                <w:sz w:val="19"/>
                <w:szCs w:val="19"/>
              </w:rPr>
              <w:t>  </w:t>
            </w:r>
            <w:r w:rsidRPr="00B24346">
              <w:rPr>
                <w:rFonts w:ascii="Verdana" w:hAnsi="Verdana"/>
                <w:sz w:val="19"/>
                <w:szCs w:val="19"/>
              </w:rPr>
              <w:t xml:space="preserve">  </w:t>
            </w:r>
          </w:p>
          <w:p w14:paraId="5C610F0A" w14:textId="415AE996" w:rsidR="00E5329D" w:rsidRPr="00B24346" w:rsidRDefault="00E5329D" w:rsidP="00CB4067">
            <w:pPr>
              <w:ind w:left="7" w:right="264"/>
              <w:rPr>
                <w:rFonts w:ascii="Verdana" w:hAnsi="Verdana"/>
                <w:sz w:val="19"/>
                <w:szCs w:val="19"/>
              </w:rPr>
            </w:pPr>
            <w:r w:rsidRPr="00B24346">
              <w:rPr>
                <w:rFonts w:ascii="Verdana" w:hAnsi="Verdana"/>
                <w:sz w:val="19"/>
                <w:szCs w:val="19"/>
              </w:rPr>
              <w:t>d. Visually compared to the calibrated samples prepared in accordance with Condition (</w:t>
            </w:r>
            <w:r w:rsidRPr="00B24346">
              <w:rPr>
                <w:rFonts w:ascii="Verdana" w:hAnsi="Verdana"/>
                <w:b/>
                <w:bCs/>
                <w:sz w:val="19"/>
                <w:szCs w:val="19"/>
                <w:u w:val="single"/>
              </w:rPr>
              <w:t>12</w:t>
            </w:r>
            <w:r w:rsidRPr="00B24346">
              <w:rPr>
                <w:rFonts w:ascii="Verdana" w:hAnsi="Verdana"/>
                <w:sz w:val="19"/>
                <w:szCs w:val="19"/>
              </w:rPr>
              <w:t>).</w:t>
            </w:r>
          </w:p>
        </w:tc>
        <w:tc>
          <w:tcPr>
            <w:tcW w:w="6662" w:type="dxa"/>
            <w:shd w:val="clear" w:color="auto" w:fill="D9F2D0" w:themeFill="accent6" w:themeFillTint="33"/>
          </w:tcPr>
          <w:p w14:paraId="7767F8A9" w14:textId="564ED5CF" w:rsidR="00E5329D" w:rsidRPr="00B24346" w:rsidRDefault="00E5329D" w:rsidP="00CB4067">
            <w:pPr>
              <w:rPr>
                <w:rFonts w:ascii="Verdana" w:hAnsi="Verdana"/>
                <w:b/>
                <w:bCs/>
                <w:sz w:val="19"/>
                <w:szCs w:val="19"/>
              </w:rPr>
            </w:pPr>
            <w:r w:rsidRPr="00B24346">
              <w:rPr>
                <w:rFonts w:ascii="Verdana" w:eastAsia="Aptos" w:hAnsi="Verdana" w:cs="Aptos"/>
                <w:sz w:val="19"/>
                <w:szCs w:val="19"/>
              </w:rPr>
              <w:lastRenderedPageBreak/>
              <w:t>Condition wording agreed between NTP and CRC.</w:t>
            </w:r>
          </w:p>
        </w:tc>
        <w:tc>
          <w:tcPr>
            <w:tcW w:w="6662" w:type="dxa"/>
          </w:tcPr>
          <w:p w14:paraId="0FA69844" w14:textId="77777777" w:rsidR="00E5329D" w:rsidRPr="00B24346" w:rsidRDefault="00E5329D" w:rsidP="00CB4067">
            <w:pPr>
              <w:rPr>
                <w:rFonts w:ascii="Verdana" w:eastAsia="Aptos" w:hAnsi="Verdana" w:cs="Aptos"/>
                <w:sz w:val="19"/>
                <w:szCs w:val="19"/>
              </w:rPr>
            </w:pPr>
          </w:p>
        </w:tc>
      </w:tr>
      <w:tr w:rsidR="00E5329D" w:rsidRPr="00B24346" w14:paraId="708E866A" w14:textId="0DC47C93" w:rsidTr="00E5329D">
        <w:trPr>
          <w:trHeight w:val="300"/>
        </w:trPr>
        <w:tc>
          <w:tcPr>
            <w:tcW w:w="810" w:type="dxa"/>
          </w:tcPr>
          <w:p w14:paraId="3B2F940A" w14:textId="79092564" w:rsidR="00E5329D" w:rsidRPr="00B24346" w:rsidRDefault="00E5329D" w:rsidP="00CB4067">
            <w:pPr>
              <w:rPr>
                <w:rFonts w:ascii="Verdana" w:hAnsi="Verdana"/>
                <w:sz w:val="19"/>
                <w:szCs w:val="19"/>
              </w:rPr>
            </w:pPr>
            <w:r w:rsidRPr="00B24346">
              <w:rPr>
                <w:rFonts w:ascii="Verdana" w:hAnsi="Verdana"/>
                <w:sz w:val="19"/>
                <w:szCs w:val="19"/>
              </w:rPr>
              <w:t>16.</w:t>
            </w:r>
          </w:p>
        </w:tc>
        <w:tc>
          <w:tcPr>
            <w:tcW w:w="6121" w:type="dxa"/>
          </w:tcPr>
          <w:p w14:paraId="0ADB6CE6" w14:textId="77B0C75F" w:rsidR="00E5329D" w:rsidRPr="00B24346" w:rsidRDefault="00E5329D" w:rsidP="00CB4067">
            <w:pPr>
              <w:rPr>
                <w:rFonts w:ascii="Verdana" w:hAnsi="Verdana"/>
                <w:sz w:val="19"/>
                <w:szCs w:val="19"/>
              </w:rPr>
            </w:pPr>
            <w:r w:rsidRPr="00B24346">
              <w:rPr>
                <w:rFonts w:ascii="Verdana" w:hAnsi="Verdana"/>
                <w:sz w:val="19"/>
                <w:szCs w:val="19"/>
              </w:rPr>
              <w:t>If it becomes apparent  at any stage during water quality monitoring detailed in Conditions (</w:t>
            </w:r>
            <w:r w:rsidRPr="00B24346">
              <w:rPr>
                <w:rFonts w:ascii="Verdana" w:hAnsi="Verdana"/>
                <w:b/>
                <w:bCs/>
                <w:sz w:val="19"/>
                <w:szCs w:val="19"/>
                <w:u w:val="single"/>
              </w:rPr>
              <w:t>11</w:t>
            </w:r>
            <w:r w:rsidRPr="00B24346">
              <w:rPr>
                <w:rFonts w:ascii="Verdana" w:hAnsi="Verdana"/>
                <w:sz w:val="19"/>
                <w:szCs w:val="19"/>
              </w:rPr>
              <w:t>) and/or (</w:t>
            </w:r>
            <w:r w:rsidRPr="00B24346">
              <w:rPr>
                <w:rFonts w:ascii="Verdana" w:hAnsi="Verdana"/>
                <w:b/>
                <w:bCs/>
                <w:sz w:val="19"/>
                <w:szCs w:val="19"/>
                <w:u w:val="single"/>
              </w:rPr>
              <w:t>13</w:t>
            </w:r>
            <w:r w:rsidRPr="00B24346">
              <w:rPr>
                <w:rFonts w:ascii="Verdana" w:hAnsi="Verdana"/>
                <w:sz w:val="19"/>
                <w:szCs w:val="19"/>
              </w:rPr>
              <w:t>) that a maximum TSS concentration of 50 milligrams per litre in the discharge will not, or is unlikely to be achieved, or if the visual assessment and observations undertaken in accordance with Condition (</w:t>
            </w:r>
            <w:r w:rsidRPr="00B24346">
              <w:rPr>
                <w:rFonts w:ascii="Verdana" w:hAnsi="Verdana"/>
                <w:b/>
                <w:bCs/>
                <w:sz w:val="19"/>
                <w:szCs w:val="19"/>
              </w:rPr>
              <w:t>X</w:t>
            </w:r>
            <w:r w:rsidRPr="00B24346">
              <w:rPr>
                <w:rFonts w:ascii="Verdana" w:hAnsi="Verdana"/>
                <w:sz w:val="19"/>
                <w:szCs w:val="19"/>
              </w:rPr>
              <w:t>) indicate a sheen of oil or grease or discoloration, or any sludge or emulsion below the water surface, then:</w:t>
            </w:r>
            <w:r w:rsidRPr="00B24346">
              <w:rPr>
                <w:rFonts w:ascii="Arial" w:hAnsi="Arial" w:cs="Arial"/>
                <w:sz w:val="19"/>
                <w:szCs w:val="19"/>
              </w:rPr>
              <w:t>  </w:t>
            </w:r>
          </w:p>
          <w:p w14:paraId="395CB8D7" w14:textId="5A4C4CB4" w:rsidR="00E5329D" w:rsidRPr="00B24346" w:rsidRDefault="00E5329D" w:rsidP="00CB4067">
            <w:pPr>
              <w:rPr>
                <w:rFonts w:ascii="Verdana" w:hAnsi="Verdana"/>
                <w:sz w:val="19"/>
                <w:szCs w:val="19"/>
              </w:rPr>
            </w:pPr>
            <w:r w:rsidRPr="00B24346">
              <w:rPr>
                <w:rFonts w:ascii="Verdana" w:hAnsi="Verdana"/>
                <w:sz w:val="19"/>
                <w:szCs w:val="19"/>
              </w:rPr>
              <w:t>a. the discharge must cease immediately;</w:t>
            </w:r>
          </w:p>
          <w:p w14:paraId="42083AB6" w14:textId="1DF10617" w:rsidR="00E5329D" w:rsidRPr="00B24346" w:rsidRDefault="00E5329D" w:rsidP="00CB4067">
            <w:pPr>
              <w:rPr>
                <w:rFonts w:ascii="Verdana" w:hAnsi="Verdana"/>
                <w:sz w:val="19"/>
                <w:szCs w:val="19"/>
              </w:rPr>
            </w:pPr>
            <w:r w:rsidRPr="00B24346">
              <w:rPr>
                <w:rFonts w:ascii="Verdana" w:hAnsi="Verdana"/>
                <w:sz w:val="19"/>
                <w:szCs w:val="19"/>
              </w:rPr>
              <w:t>b. the discharge can only recommence once amendments have been made to the treatment process such that:</w:t>
            </w:r>
            <w:r w:rsidRPr="00B24346">
              <w:rPr>
                <w:rFonts w:ascii="Arial" w:hAnsi="Arial" w:cs="Arial"/>
                <w:sz w:val="19"/>
                <w:szCs w:val="19"/>
              </w:rPr>
              <w:t> </w:t>
            </w:r>
          </w:p>
          <w:p w14:paraId="2557FF50" w14:textId="77777777" w:rsidR="00E5329D" w:rsidRPr="00B24346" w:rsidRDefault="00E5329D" w:rsidP="00CB4067">
            <w:pPr>
              <w:pStyle w:val="ListParagraph"/>
              <w:numPr>
                <w:ilvl w:val="0"/>
                <w:numId w:val="17"/>
              </w:numPr>
              <w:rPr>
                <w:rFonts w:ascii="Verdana" w:hAnsi="Verdana"/>
                <w:sz w:val="19"/>
                <w:szCs w:val="19"/>
              </w:rPr>
            </w:pPr>
            <w:r w:rsidRPr="00B24346">
              <w:rPr>
                <w:rFonts w:ascii="Verdana" w:hAnsi="Verdana"/>
                <w:sz w:val="19"/>
                <w:szCs w:val="19"/>
              </w:rPr>
              <w:t>a TSS concentration of 50 milligrams per litre in the treated discharged is achieved;</w:t>
            </w:r>
          </w:p>
          <w:p w14:paraId="25EA26B8" w14:textId="7CECD944" w:rsidR="00E5329D" w:rsidRPr="00B24346" w:rsidRDefault="00E5329D" w:rsidP="00CB4067">
            <w:pPr>
              <w:pStyle w:val="ListParagraph"/>
              <w:numPr>
                <w:ilvl w:val="0"/>
                <w:numId w:val="17"/>
              </w:numPr>
              <w:rPr>
                <w:rFonts w:ascii="Verdana" w:hAnsi="Verdana"/>
                <w:sz w:val="19"/>
                <w:szCs w:val="19"/>
              </w:rPr>
            </w:pPr>
            <w:r w:rsidRPr="00B24346">
              <w:rPr>
                <w:rFonts w:ascii="Verdana" w:hAnsi="Verdana"/>
                <w:sz w:val="19"/>
                <w:szCs w:val="19"/>
              </w:rPr>
              <w:t>the source of the sheen of oil or grease, discoloration, or any sludge or emulsion below the water surface, has been removed.</w:t>
            </w:r>
          </w:p>
        </w:tc>
        <w:tc>
          <w:tcPr>
            <w:tcW w:w="6662" w:type="dxa"/>
            <w:shd w:val="clear" w:color="auto" w:fill="D9F2D0" w:themeFill="accent6" w:themeFillTint="33"/>
          </w:tcPr>
          <w:p w14:paraId="23F35FC7" w14:textId="0F740643" w:rsidR="00E5329D" w:rsidRPr="00B24346" w:rsidRDefault="00E5329D" w:rsidP="00CB4067">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070C1120" w14:textId="77777777" w:rsidR="00E5329D" w:rsidRDefault="00550BBD" w:rsidP="00CB4067">
            <w:pPr>
              <w:rPr>
                <w:rFonts w:ascii="Verdana" w:eastAsia="Aptos" w:hAnsi="Verdana" w:cs="Aptos"/>
                <w:sz w:val="19"/>
                <w:szCs w:val="19"/>
              </w:rPr>
            </w:pPr>
            <w:r>
              <w:rPr>
                <w:rFonts w:ascii="Verdana" w:eastAsia="Aptos" w:hAnsi="Verdana" w:cs="Aptos"/>
                <w:sz w:val="19"/>
                <w:szCs w:val="19"/>
              </w:rPr>
              <w:t>Are the condition references correct. Condition 11 addressed changed to the Erosion and Sediment Control Plan.</w:t>
            </w:r>
          </w:p>
          <w:p w14:paraId="2B8DF920" w14:textId="77777777" w:rsidR="00550BBD" w:rsidRDefault="00550BBD" w:rsidP="00CB4067">
            <w:pPr>
              <w:rPr>
                <w:rFonts w:ascii="Verdana" w:eastAsia="Aptos" w:hAnsi="Verdana" w:cs="Aptos"/>
                <w:sz w:val="19"/>
                <w:szCs w:val="19"/>
              </w:rPr>
            </w:pPr>
          </w:p>
          <w:p w14:paraId="45EBD81D" w14:textId="0ECF03F3" w:rsidR="00550BBD" w:rsidRPr="00B24346" w:rsidRDefault="00550BBD" w:rsidP="00CB4067">
            <w:pPr>
              <w:rPr>
                <w:rFonts w:ascii="Verdana" w:eastAsia="Aptos" w:hAnsi="Verdana" w:cs="Aptos"/>
                <w:sz w:val="19"/>
                <w:szCs w:val="19"/>
              </w:rPr>
            </w:pPr>
            <w:r>
              <w:rPr>
                <w:rFonts w:ascii="Verdana" w:eastAsia="Aptos" w:hAnsi="Verdana" w:cs="Aptos"/>
                <w:sz w:val="19"/>
                <w:szCs w:val="19"/>
              </w:rPr>
              <w:t>Is condition X supposed to be condition 15 d.</w:t>
            </w:r>
          </w:p>
        </w:tc>
      </w:tr>
      <w:tr w:rsidR="00E5329D" w:rsidRPr="00B24346" w14:paraId="01AA3F56" w14:textId="552AF4A1" w:rsidTr="00E5329D">
        <w:trPr>
          <w:trHeight w:val="300"/>
        </w:trPr>
        <w:tc>
          <w:tcPr>
            <w:tcW w:w="810" w:type="dxa"/>
          </w:tcPr>
          <w:p w14:paraId="0B876A73" w14:textId="6EEC716D" w:rsidR="00E5329D" w:rsidRPr="00B24346" w:rsidRDefault="00E5329D" w:rsidP="00CB4067">
            <w:pPr>
              <w:rPr>
                <w:rFonts w:ascii="Verdana" w:hAnsi="Verdana"/>
                <w:sz w:val="19"/>
                <w:szCs w:val="19"/>
              </w:rPr>
            </w:pPr>
            <w:r w:rsidRPr="00B24346">
              <w:rPr>
                <w:rFonts w:ascii="Verdana" w:hAnsi="Verdana"/>
                <w:sz w:val="19"/>
                <w:szCs w:val="19"/>
              </w:rPr>
              <w:t xml:space="preserve">17. </w:t>
            </w:r>
          </w:p>
        </w:tc>
        <w:tc>
          <w:tcPr>
            <w:tcW w:w="6121" w:type="dxa"/>
          </w:tcPr>
          <w:p w14:paraId="29E2EDE9" w14:textId="01A34044" w:rsidR="00E5329D" w:rsidRPr="00B24346" w:rsidRDefault="00E5329D" w:rsidP="00CB4067">
            <w:pPr>
              <w:rPr>
                <w:rFonts w:ascii="Verdana" w:hAnsi="Verdana"/>
                <w:sz w:val="19"/>
                <w:szCs w:val="19"/>
              </w:rPr>
            </w:pPr>
            <w:r w:rsidRPr="00B24346">
              <w:rPr>
                <w:rFonts w:ascii="Verdana" w:hAnsi="Verdana"/>
                <w:sz w:val="19"/>
                <w:szCs w:val="19"/>
              </w:rPr>
              <w:t>All practicable measures must be taken to:</w:t>
            </w:r>
          </w:p>
          <w:p w14:paraId="38EC0CDB" w14:textId="53DD7DE6" w:rsidR="00E5329D" w:rsidRPr="00B24346" w:rsidRDefault="00E5329D" w:rsidP="00CB4067">
            <w:pPr>
              <w:rPr>
                <w:rFonts w:ascii="Verdana" w:hAnsi="Verdana"/>
                <w:sz w:val="19"/>
                <w:szCs w:val="19"/>
              </w:rPr>
            </w:pPr>
            <w:r w:rsidRPr="00B24346">
              <w:rPr>
                <w:rFonts w:ascii="Verdana" w:hAnsi="Verdana"/>
                <w:sz w:val="19"/>
                <w:szCs w:val="19"/>
              </w:rPr>
              <w:t>a. minimi</w:t>
            </w:r>
            <w:r w:rsidRPr="00B24346">
              <w:rPr>
                <w:rFonts w:ascii="Verdana" w:hAnsi="Verdana"/>
                <w:sz w:val="19"/>
                <w:szCs w:val="19"/>
                <w:u w:val="single"/>
              </w:rPr>
              <w:t>s</w:t>
            </w:r>
            <w:r w:rsidRPr="00B24346">
              <w:rPr>
                <w:rFonts w:ascii="Verdana" w:hAnsi="Verdana"/>
                <w:sz w:val="19"/>
                <w:szCs w:val="19"/>
              </w:rPr>
              <w:t>e soil disturbance to that necessary to minimise the potential for sediment-laden stormwater runoff to be generated;</w:t>
            </w:r>
          </w:p>
          <w:p w14:paraId="1E5C5586" w14:textId="1AD304D5" w:rsidR="00E5329D" w:rsidRPr="00B24346" w:rsidRDefault="00E5329D" w:rsidP="00CB4067">
            <w:pPr>
              <w:rPr>
                <w:rFonts w:ascii="Verdana" w:hAnsi="Verdana"/>
                <w:sz w:val="19"/>
                <w:szCs w:val="19"/>
              </w:rPr>
            </w:pPr>
            <w:r w:rsidRPr="00B24346">
              <w:rPr>
                <w:rFonts w:ascii="Verdana" w:hAnsi="Verdana"/>
                <w:sz w:val="19"/>
                <w:szCs w:val="19"/>
              </w:rPr>
              <w:t>b. Prevent soil erosion as a result of stormwater runoff generated from the works area;</w:t>
            </w:r>
          </w:p>
          <w:p w14:paraId="23222E47" w14:textId="6E8B4433" w:rsidR="00E5329D" w:rsidRPr="00B24346" w:rsidRDefault="00E5329D" w:rsidP="00CB4067">
            <w:pPr>
              <w:rPr>
                <w:rFonts w:ascii="Verdana" w:hAnsi="Verdana"/>
                <w:sz w:val="19"/>
                <w:szCs w:val="19"/>
              </w:rPr>
            </w:pPr>
            <w:r w:rsidRPr="00B24346">
              <w:rPr>
                <w:rFonts w:ascii="Verdana" w:hAnsi="Verdana"/>
                <w:sz w:val="19"/>
                <w:szCs w:val="19"/>
              </w:rPr>
              <w:t>c. Avoid placing excavated material in a position where it may become entrained in stormwater runoff and discharged to:</w:t>
            </w:r>
          </w:p>
          <w:p w14:paraId="7D6855F0" w14:textId="77777777" w:rsidR="00E5329D" w:rsidRPr="00B24346" w:rsidRDefault="00E5329D" w:rsidP="00CB4067">
            <w:pPr>
              <w:pStyle w:val="ListParagraph"/>
              <w:numPr>
                <w:ilvl w:val="0"/>
                <w:numId w:val="18"/>
              </w:numPr>
              <w:rPr>
                <w:rFonts w:ascii="Verdana" w:hAnsi="Verdana"/>
                <w:sz w:val="19"/>
                <w:szCs w:val="19"/>
              </w:rPr>
            </w:pPr>
            <w:r w:rsidRPr="00B24346">
              <w:rPr>
                <w:rFonts w:ascii="Verdana" w:hAnsi="Verdana"/>
                <w:sz w:val="19"/>
                <w:szCs w:val="19"/>
              </w:rPr>
              <w:t>Any surface water body;</w:t>
            </w:r>
          </w:p>
          <w:p w14:paraId="70BE28C6" w14:textId="77777777" w:rsidR="00E5329D" w:rsidRPr="00B24346" w:rsidRDefault="00E5329D" w:rsidP="00CB4067">
            <w:pPr>
              <w:pStyle w:val="ListParagraph"/>
              <w:numPr>
                <w:ilvl w:val="0"/>
                <w:numId w:val="18"/>
              </w:numPr>
              <w:rPr>
                <w:rFonts w:ascii="Verdana" w:hAnsi="Verdana"/>
                <w:sz w:val="19"/>
                <w:szCs w:val="19"/>
              </w:rPr>
            </w:pPr>
            <w:r w:rsidRPr="00B24346">
              <w:rPr>
                <w:rFonts w:ascii="Verdana" w:hAnsi="Verdana"/>
                <w:sz w:val="19"/>
                <w:szCs w:val="19"/>
              </w:rPr>
              <w:t>Any neighbouring site; and/or</w:t>
            </w:r>
          </w:p>
          <w:p w14:paraId="0F7C1F69" w14:textId="7333BA17" w:rsidR="00E5329D" w:rsidRPr="00B24346" w:rsidRDefault="00E5329D" w:rsidP="00CB4067">
            <w:pPr>
              <w:pStyle w:val="ListParagraph"/>
              <w:numPr>
                <w:ilvl w:val="0"/>
                <w:numId w:val="18"/>
              </w:numPr>
              <w:rPr>
                <w:rFonts w:ascii="Verdana" w:hAnsi="Verdana"/>
                <w:sz w:val="19"/>
                <w:szCs w:val="19"/>
              </w:rPr>
            </w:pPr>
            <w:r w:rsidRPr="00B24346">
              <w:rPr>
                <w:rFonts w:ascii="Verdana" w:hAnsi="Verdana"/>
                <w:sz w:val="19"/>
                <w:szCs w:val="19"/>
              </w:rPr>
              <w:t>The Christchurch City Council reticulated stormwater network.</w:t>
            </w:r>
          </w:p>
        </w:tc>
        <w:tc>
          <w:tcPr>
            <w:tcW w:w="6662" w:type="dxa"/>
            <w:shd w:val="clear" w:color="auto" w:fill="D9F2D0" w:themeFill="accent6" w:themeFillTint="33"/>
          </w:tcPr>
          <w:p w14:paraId="15C54D09" w14:textId="4C020507" w:rsidR="00E5329D" w:rsidRPr="00B24346" w:rsidRDefault="00E5329D" w:rsidP="00CB4067">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6BF7B242" w14:textId="77777777" w:rsidR="00E5329D" w:rsidRPr="00B24346" w:rsidRDefault="00E5329D" w:rsidP="00CB4067">
            <w:pPr>
              <w:rPr>
                <w:rFonts w:ascii="Verdana" w:eastAsia="Aptos" w:hAnsi="Verdana" w:cs="Aptos"/>
                <w:sz w:val="19"/>
                <w:szCs w:val="19"/>
              </w:rPr>
            </w:pPr>
          </w:p>
        </w:tc>
      </w:tr>
      <w:tr w:rsidR="00E5329D" w:rsidRPr="00B24346" w14:paraId="4F30C76B" w14:textId="423C492D" w:rsidTr="00E5329D">
        <w:trPr>
          <w:trHeight w:val="300"/>
        </w:trPr>
        <w:tc>
          <w:tcPr>
            <w:tcW w:w="810" w:type="dxa"/>
          </w:tcPr>
          <w:p w14:paraId="78EF45F3" w14:textId="7FC8456D" w:rsidR="00E5329D" w:rsidRPr="00B24346" w:rsidRDefault="00E5329D" w:rsidP="00CB4067">
            <w:pPr>
              <w:rPr>
                <w:rFonts w:ascii="Verdana" w:hAnsi="Verdana"/>
                <w:sz w:val="19"/>
                <w:szCs w:val="19"/>
              </w:rPr>
            </w:pPr>
            <w:r w:rsidRPr="00B24346">
              <w:rPr>
                <w:rFonts w:ascii="Verdana" w:hAnsi="Verdana"/>
                <w:sz w:val="19"/>
                <w:szCs w:val="19"/>
              </w:rPr>
              <w:t>18.</w:t>
            </w:r>
          </w:p>
        </w:tc>
        <w:tc>
          <w:tcPr>
            <w:tcW w:w="6121" w:type="dxa"/>
          </w:tcPr>
          <w:p w14:paraId="30705A17" w14:textId="7BFF3A80" w:rsidR="00E5329D" w:rsidRPr="00B24346" w:rsidRDefault="00E5329D" w:rsidP="00CB4067">
            <w:pPr>
              <w:rPr>
                <w:rFonts w:ascii="Verdana" w:hAnsi="Verdana"/>
                <w:sz w:val="19"/>
                <w:szCs w:val="19"/>
              </w:rPr>
            </w:pPr>
            <w:r w:rsidRPr="00B24346">
              <w:rPr>
                <w:rFonts w:ascii="Verdana" w:hAnsi="Verdana"/>
                <w:sz w:val="19"/>
                <w:szCs w:val="19"/>
              </w:rPr>
              <w:t xml:space="preserve">a. Tracking of material off-site during the works must be avoided at all times. </w:t>
            </w:r>
          </w:p>
          <w:p w14:paraId="62D2F193" w14:textId="6D6FE6E8" w:rsidR="00E5329D" w:rsidRPr="00B24346" w:rsidRDefault="00E5329D" w:rsidP="00CB4067">
            <w:pPr>
              <w:rPr>
                <w:rFonts w:ascii="Verdana" w:hAnsi="Verdana"/>
                <w:sz w:val="19"/>
                <w:szCs w:val="19"/>
              </w:rPr>
            </w:pPr>
            <w:r w:rsidRPr="00B24346">
              <w:rPr>
                <w:rFonts w:ascii="Verdana" w:hAnsi="Verdana"/>
                <w:sz w:val="19"/>
                <w:szCs w:val="19"/>
              </w:rPr>
              <w:t>b. In the event that material is tracked off-site, the tracked material must be removed as soon as practicable.</w:t>
            </w:r>
          </w:p>
          <w:p w14:paraId="00A34F9E" w14:textId="175D0641" w:rsidR="00E5329D" w:rsidRPr="00B24346" w:rsidRDefault="00E5329D" w:rsidP="00CB4067">
            <w:pPr>
              <w:rPr>
                <w:rFonts w:ascii="Verdana" w:hAnsi="Verdana"/>
                <w:sz w:val="19"/>
                <w:szCs w:val="19"/>
              </w:rPr>
            </w:pPr>
          </w:p>
        </w:tc>
        <w:tc>
          <w:tcPr>
            <w:tcW w:w="6662" w:type="dxa"/>
            <w:shd w:val="clear" w:color="auto" w:fill="D9F2D0" w:themeFill="accent6" w:themeFillTint="33"/>
          </w:tcPr>
          <w:p w14:paraId="4385F26A" w14:textId="28062BB7" w:rsidR="00E5329D" w:rsidRPr="00B24346" w:rsidRDefault="00E5329D" w:rsidP="00CB4067">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1DD0256E" w14:textId="77777777" w:rsidR="00E5329D" w:rsidRPr="00B24346" w:rsidRDefault="00E5329D" w:rsidP="00CB4067">
            <w:pPr>
              <w:rPr>
                <w:rFonts w:ascii="Verdana" w:eastAsia="Aptos" w:hAnsi="Verdana" w:cs="Aptos"/>
                <w:sz w:val="19"/>
                <w:szCs w:val="19"/>
              </w:rPr>
            </w:pPr>
          </w:p>
        </w:tc>
      </w:tr>
      <w:tr w:rsidR="00E5329D" w:rsidRPr="00B24346" w14:paraId="1239ECC6" w14:textId="3B65C3D8" w:rsidTr="00F37F40">
        <w:trPr>
          <w:trHeight w:val="300"/>
        </w:trPr>
        <w:tc>
          <w:tcPr>
            <w:tcW w:w="810" w:type="dxa"/>
          </w:tcPr>
          <w:p w14:paraId="6B8FBDFD" w14:textId="012B0DF2" w:rsidR="00E5329D" w:rsidRPr="00B24346" w:rsidRDefault="00E5329D" w:rsidP="00CB4067">
            <w:pPr>
              <w:rPr>
                <w:rFonts w:ascii="Verdana" w:hAnsi="Verdana"/>
                <w:sz w:val="19"/>
                <w:szCs w:val="19"/>
              </w:rPr>
            </w:pPr>
          </w:p>
        </w:tc>
        <w:tc>
          <w:tcPr>
            <w:tcW w:w="6121" w:type="dxa"/>
          </w:tcPr>
          <w:p w14:paraId="2DAE99C2" w14:textId="02251DED" w:rsidR="00E5329D" w:rsidRPr="00B24346" w:rsidRDefault="00E5329D" w:rsidP="00CB4067">
            <w:pPr>
              <w:rPr>
                <w:rFonts w:ascii="Verdana" w:eastAsia="Aptos" w:hAnsi="Verdana" w:cs="Aptos"/>
                <w:sz w:val="19"/>
                <w:szCs w:val="19"/>
              </w:rPr>
            </w:pPr>
            <w:r w:rsidRPr="00B24346">
              <w:rPr>
                <w:rFonts w:ascii="Verdana" w:eastAsia="Aptos" w:hAnsi="Verdana" w:cs="Aptos"/>
                <w:b/>
                <w:bCs/>
                <w:sz w:val="19"/>
                <w:szCs w:val="19"/>
              </w:rPr>
              <w:t>Stockpiling of Contaminated Material/Soil</w:t>
            </w:r>
          </w:p>
        </w:tc>
        <w:tc>
          <w:tcPr>
            <w:tcW w:w="6662" w:type="dxa"/>
          </w:tcPr>
          <w:p w14:paraId="39B36F15" w14:textId="77777777" w:rsidR="00E5329D" w:rsidRPr="00B24346" w:rsidRDefault="00E5329D" w:rsidP="00CB4067">
            <w:pPr>
              <w:rPr>
                <w:rFonts w:ascii="Verdana" w:hAnsi="Verdana"/>
                <w:b/>
                <w:bCs/>
                <w:sz w:val="19"/>
                <w:szCs w:val="19"/>
              </w:rPr>
            </w:pPr>
          </w:p>
        </w:tc>
        <w:tc>
          <w:tcPr>
            <w:tcW w:w="6662" w:type="dxa"/>
          </w:tcPr>
          <w:p w14:paraId="4A16FDA0" w14:textId="77777777" w:rsidR="00E5329D" w:rsidRPr="00B24346" w:rsidRDefault="00E5329D" w:rsidP="00CB4067">
            <w:pPr>
              <w:rPr>
                <w:rFonts w:ascii="Verdana" w:hAnsi="Verdana"/>
                <w:b/>
                <w:bCs/>
                <w:sz w:val="19"/>
                <w:szCs w:val="19"/>
              </w:rPr>
            </w:pPr>
          </w:p>
        </w:tc>
      </w:tr>
      <w:tr w:rsidR="00E5329D" w:rsidRPr="00B24346" w14:paraId="2859AA19" w14:textId="1459505E" w:rsidTr="00E5329D">
        <w:trPr>
          <w:trHeight w:val="300"/>
        </w:trPr>
        <w:tc>
          <w:tcPr>
            <w:tcW w:w="810" w:type="dxa"/>
          </w:tcPr>
          <w:p w14:paraId="608FCD0E" w14:textId="411C56EA" w:rsidR="00E5329D" w:rsidRPr="00B24346" w:rsidRDefault="00E5329D" w:rsidP="00CB4067">
            <w:pPr>
              <w:rPr>
                <w:rFonts w:ascii="Verdana" w:hAnsi="Verdana"/>
                <w:sz w:val="19"/>
                <w:szCs w:val="19"/>
              </w:rPr>
            </w:pPr>
            <w:r w:rsidRPr="00B24346">
              <w:rPr>
                <w:rFonts w:ascii="Verdana" w:hAnsi="Verdana"/>
                <w:sz w:val="19"/>
                <w:szCs w:val="19"/>
              </w:rPr>
              <w:t>19.</w:t>
            </w:r>
          </w:p>
        </w:tc>
        <w:tc>
          <w:tcPr>
            <w:tcW w:w="6121" w:type="dxa"/>
          </w:tcPr>
          <w:p w14:paraId="19882086" w14:textId="7CF51FAC"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Stockpiling of contaminated material or soils must be avoided where possible. In the event that temporary stockpiling of suspected contaminated or contaminated material is required, then the contaminated material stockpiles must be managed as below:</w:t>
            </w:r>
            <w:r w:rsidRPr="00B24346">
              <w:rPr>
                <w:rFonts w:ascii="Arial" w:eastAsia="Aptos" w:hAnsi="Arial" w:cs="Arial"/>
                <w:sz w:val="19"/>
                <w:szCs w:val="19"/>
              </w:rPr>
              <w:t> </w:t>
            </w:r>
          </w:p>
          <w:p w14:paraId="7DA656D7" w14:textId="7A32DB62" w:rsidR="00E5329D" w:rsidRPr="00B24346" w:rsidRDefault="00E5329D" w:rsidP="00CB4067">
            <w:pPr>
              <w:rPr>
                <w:rFonts w:ascii="Verdana" w:eastAsia="Aptos" w:hAnsi="Verdana" w:cs="Aptos"/>
                <w:sz w:val="19"/>
                <w:szCs w:val="19"/>
              </w:rPr>
            </w:pPr>
            <w:r w:rsidRPr="00B24346">
              <w:rPr>
                <w:rFonts w:ascii="Arial" w:eastAsia="Aptos" w:hAnsi="Arial" w:cs="Arial"/>
                <w:sz w:val="19"/>
                <w:szCs w:val="19"/>
              </w:rPr>
              <w:t> </w:t>
            </w:r>
            <w:r w:rsidRPr="00B24346">
              <w:rPr>
                <w:rFonts w:ascii="Verdana" w:eastAsia="Aptos" w:hAnsi="Verdana" w:cs="Aptos"/>
                <w:sz w:val="19"/>
                <w:szCs w:val="19"/>
              </w:rPr>
              <w:t>a. Stockpiled contaminated material or soils must be kept separate from uncontaminated excavated soils stockpiles and any virgin aggregate or other material also stockpiled on-site; and</w:t>
            </w:r>
          </w:p>
          <w:p w14:paraId="1EBA9935" w14:textId="51FBD8AB"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b. Stockpiled contaminated material must be placed on polythene sheeting or similar impervious material to prevent contamination of underlying material; and</w:t>
            </w:r>
          </w:p>
          <w:p w14:paraId="385655A3" w14:textId="62C2A4A8"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c. Stockpiled contaminated material must include a perimeter bund or berm installed to prevent runoff leaving the area and stormwater from other areas entering the stockpile area; and</w:t>
            </w:r>
            <w:r w:rsidRPr="00B24346">
              <w:rPr>
                <w:rFonts w:ascii="Arial" w:eastAsia="Aptos" w:hAnsi="Arial" w:cs="Arial"/>
                <w:sz w:val="19"/>
                <w:szCs w:val="19"/>
              </w:rPr>
              <w:t> </w:t>
            </w:r>
          </w:p>
          <w:p w14:paraId="264FD6FE" w14:textId="60616706" w:rsidR="00E5329D" w:rsidRPr="00B24346" w:rsidRDefault="00E5329D" w:rsidP="00CB4067">
            <w:pPr>
              <w:rPr>
                <w:rFonts w:ascii="Verdana" w:eastAsia="Aptos" w:hAnsi="Verdana" w:cs="Aptos"/>
                <w:sz w:val="19"/>
                <w:szCs w:val="19"/>
              </w:rPr>
            </w:pPr>
            <w:r w:rsidRPr="00B24346">
              <w:rPr>
                <w:rFonts w:ascii="Arial" w:eastAsia="Aptos" w:hAnsi="Arial" w:cs="Arial"/>
                <w:sz w:val="19"/>
                <w:szCs w:val="19"/>
              </w:rPr>
              <w:lastRenderedPageBreak/>
              <w:t> </w:t>
            </w:r>
            <w:r w:rsidRPr="00B24346">
              <w:rPr>
                <w:rFonts w:ascii="Verdana" w:eastAsia="Aptos" w:hAnsi="Verdana" w:cs="Aptos"/>
                <w:sz w:val="19"/>
                <w:szCs w:val="19"/>
              </w:rPr>
              <w:t>d.  Stockpiled material must be covered or dampened during dry and windy conditions so as to prevent wind erosion; and</w:t>
            </w:r>
          </w:p>
          <w:p w14:paraId="38852BB4" w14:textId="44D3199E"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e. If  any rainfall is forecasted that has the potential to cause runoff from the stockpiles, or if the stockpiles are left overnight, over the weekend or over public holidays, the stockpiled material must be covered with plastic sheeting or a suitable material such as clean topsoil, or otherwise stabilised, to prevent stormwater runoff coming into contact with contaminated material.</w:t>
            </w:r>
            <w:r w:rsidRPr="00B24346">
              <w:rPr>
                <w:rFonts w:ascii="Arial" w:eastAsia="Aptos" w:hAnsi="Arial" w:cs="Arial"/>
                <w:sz w:val="19"/>
                <w:szCs w:val="19"/>
              </w:rPr>
              <w:t>  </w:t>
            </w:r>
            <w:r w:rsidRPr="00B24346">
              <w:rPr>
                <w:rFonts w:ascii="Verdana" w:eastAsia="Aptos" w:hAnsi="Verdana" w:cs="Aptos"/>
                <w:sz w:val="19"/>
                <w:szCs w:val="19"/>
              </w:rPr>
              <w:t xml:space="preserve"> </w:t>
            </w:r>
          </w:p>
          <w:p w14:paraId="205660D3" w14:textId="7F98A090" w:rsidR="00E5329D" w:rsidRPr="00B24346" w:rsidRDefault="00E5329D" w:rsidP="00CB4067">
            <w:pPr>
              <w:rPr>
                <w:rFonts w:ascii="Verdana" w:eastAsia="Aptos" w:hAnsi="Verdana" w:cs="Aptos"/>
                <w:sz w:val="19"/>
                <w:szCs w:val="19"/>
              </w:rPr>
            </w:pPr>
          </w:p>
          <w:p w14:paraId="313AD1EF" w14:textId="69563C14" w:rsidR="00E5329D" w:rsidRPr="00B24346" w:rsidRDefault="00E5329D" w:rsidP="00CB4067">
            <w:pPr>
              <w:rPr>
                <w:rFonts w:ascii="Verdana" w:eastAsia="Aptos" w:hAnsi="Verdana" w:cs="Aptos"/>
                <w:i/>
                <w:iCs/>
                <w:sz w:val="19"/>
                <w:szCs w:val="19"/>
              </w:rPr>
            </w:pPr>
            <w:r w:rsidRPr="00B24346">
              <w:rPr>
                <w:rFonts w:ascii="Verdana" w:eastAsia="Aptos" w:hAnsi="Verdana" w:cs="Aptos"/>
                <w:i/>
                <w:iCs/>
                <w:sz w:val="19"/>
                <w:szCs w:val="19"/>
              </w:rPr>
              <w:t>Advice note:  For the purpose of this condition, temporary stockpiling means material being stockpiled for no longer than the overall construction period or the stage of construction if construction occurs in stages, whichever is the shorter period, and only for as long as reasonably necessary. The overall requirement to avoid, where possible, the stockpiling of contaminated material or soils prevails.</w:t>
            </w:r>
          </w:p>
        </w:tc>
        <w:tc>
          <w:tcPr>
            <w:tcW w:w="6662" w:type="dxa"/>
            <w:shd w:val="clear" w:color="auto" w:fill="D9F2D0" w:themeFill="accent6" w:themeFillTint="33"/>
          </w:tcPr>
          <w:p w14:paraId="575B6A86" w14:textId="05CD5DEF" w:rsidR="00E5329D" w:rsidRPr="00B24346" w:rsidRDefault="00E5329D" w:rsidP="00CB4067">
            <w:pPr>
              <w:rPr>
                <w:rFonts w:ascii="Verdana" w:hAnsi="Verdana"/>
                <w:b/>
                <w:bCs/>
                <w:sz w:val="19"/>
                <w:szCs w:val="19"/>
              </w:rPr>
            </w:pPr>
            <w:r w:rsidRPr="00B24346">
              <w:rPr>
                <w:rFonts w:ascii="Verdana" w:eastAsia="Aptos" w:hAnsi="Verdana" w:cs="Aptos"/>
                <w:sz w:val="19"/>
                <w:szCs w:val="19"/>
              </w:rPr>
              <w:lastRenderedPageBreak/>
              <w:t>Condition wording agreed between NTP and CRC.</w:t>
            </w:r>
          </w:p>
        </w:tc>
        <w:tc>
          <w:tcPr>
            <w:tcW w:w="6662" w:type="dxa"/>
          </w:tcPr>
          <w:p w14:paraId="416CEBFB" w14:textId="6B8240B8" w:rsidR="00E5329D" w:rsidRPr="00B24346" w:rsidRDefault="00976619" w:rsidP="00CB4067">
            <w:pPr>
              <w:rPr>
                <w:rFonts w:ascii="Verdana" w:eastAsia="Aptos" w:hAnsi="Verdana" w:cs="Aptos"/>
                <w:sz w:val="19"/>
                <w:szCs w:val="19"/>
              </w:rPr>
            </w:pPr>
            <w:r>
              <w:rPr>
                <w:rFonts w:ascii="Verdana" w:eastAsia="Aptos" w:hAnsi="Verdana" w:cs="Aptos"/>
                <w:sz w:val="19"/>
                <w:szCs w:val="19"/>
              </w:rPr>
              <w:t xml:space="preserve">Please ensure this condition is consistent with those dealing with the same matters in other consents. </w:t>
            </w:r>
            <w:r w:rsidR="00556179">
              <w:rPr>
                <w:rFonts w:ascii="Verdana" w:eastAsia="Aptos" w:hAnsi="Verdana" w:cs="Aptos"/>
                <w:sz w:val="19"/>
                <w:szCs w:val="19"/>
              </w:rPr>
              <w:t>See condition 26 of the Canterbury Regional Council landuse consent.</w:t>
            </w:r>
          </w:p>
        </w:tc>
      </w:tr>
      <w:tr w:rsidR="00E5329D" w:rsidRPr="00B24346" w14:paraId="40E2ED5D" w14:textId="2E3B3D68" w:rsidTr="00F37F40">
        <w:trPr>
          <w:trHeight w:val="300"/>
        </w:trPr>
        <w:tc>
          <w:tcPr>
            <w:tcW w:w="810" w:type="dxa"/>
          </w:tcPr>
          <w:p w14:paraId="37972FC4" w14:textId="54DBD447" w:rsidR="00E5329D" w:rsidRPr="00B24346" w:rsidRDefault="00E5329D" w:rsidP="00CB4067">
            <w:pPr>
              <w:rPr>
                <w:rFonts w:ascii="Verdana" w:hAnsi="Verdana"/>
                <w:sz w:val="19"/>
                <w:szCs w:val="19"/>
              </w:rPr>
            </w:pPr>
          </w:p>
        </w:tc>
        <w:tc>
          <w:tcPr>
            <w:tcW w:w="6121" w:type="dxa"/>
          </w:tcPr>
          <w:p w14:paraId="28C7A69D" w14:textId="0B786235" w:rsidR="00E5329D" w:rsidRPr="00B24346" w:rsidRDefault="00E5329D" w:rsidP="00CB4067">
            <w:pPr>
              <w:rPr>
                <w:rFonts w:ascii="Verdana" w:eastAsia="Aptos" w:hAnsi="Verdana" w:cs="Aptos"/>
                <w:b/>
                <w:bCs/>
                <w:sz w:val="19"/>
                <w:szCs w:val="19"/>
              </w:rPr>
            </w:pPr>
            <w:r w:rsidRPr="00B24346">
              <w:rPr>
                <w:rFonts w:ascii="Verdana" w:eastAsia="Aptos" w:hAnsi="Verdana" w:cs="Aptos"/>
                <w:b/>
                <w:bCs/>
                <w:sz w:val="19"/>
                <w:szCs w:val="19"/>
              </w:rPr>
              <w:t>Spills</w:t>
            </w:r>
          </w:p>
        </w:tc>
        <w:tc>
          <w:tcPr>
            <w:tcW w:w="6662" w:type="dxa"/>
          </w:tcPr>
          <w:p w14:paraId="0EDFAA7A" w14:textId="77777777" w:rsidR="00E5329D" w:rsidRPr="00B24346" w:rsidRDefault="00E5329D" w:rsidP="00CB4067">
            <w:pPr>
              <w:rPr>
                <w:rFonts w:ascii="Verdana" w:hAnsi="Verdana"/>
                <w:b/>
                <w:bCs/>
                <w:sz w:val="19"/>
                <w:szCs w:val="19"/>
              </w:rPr>
            </w:pPr>
          </w:p>
        </w:tc>
        <w:tc>
          <w:tcPr>
            <w:tcW w:w="6662" w:type="dxa"/>
          </w:tcPr>
          <w:p w14:paraId="31AF77BA" w14:textId="77777777" w:rsidR="00E5329D" w:rsidRPr="00B24346" w:rsidRDefault="00E5329D" w:rsidP="00CB4067">
            <w:pPr>
              <w:rPr>
                <w:rFonts w:ascii="Verdana" w:hAnsi="Verdana"/>
                <w:b/>
                <w:bCs/>
                <w:sz w:val="19"/>
                <w:szCs w:val="19"/>
              </w:rPr>
            </w:pPr>
          </w:p>
        </w:tc>
      </w:tr>
      <w:tr w:rsidR="00E5329D" w:rsidRPr="00B24346" w14:paraId="3F12FF15" w14:textId="1506E5B2" w:rsidTr="00E5329D">
        <w:trPr>
          <w:trHeight w:val="300"/>
        </w:trPr>
        <w:tc>
          <w:tcPr>
            <w:tcW w:w="810" w:type="dxa"/>
          </w:tcPr>
          <w:p w14:paraId="4C33AAF7" w14:textId="773F33A2" w:rsidR="00E5329D" w:rsidRPr="00B24346" w:rsidRDefault="00E5329D" w:rsidP="00CB4067">
            <w:pPr>
              <w:rPr>
                <w:rFonts w:ascii="Verdana" w:hAnsi="Verdana"/>
                <w:strike/>
                <w:sz w:val="19"/>
                <w:szCs w:val="19"/>
              </w:rPr>
            </w:pPr>
            <w:r w:rsidRPr="00B24346">
              <w:rPr>
                <w:rFonts w:ascii="Verdana" w:hAnsi="Verdana"/>
                <w:sz w:val="19"/>
                <w:szCs w:val="19"/>
              </w:rPr>
              <w:t>20.</w:t>
            </w:r>
          </w:p>
        </w:tc>
        <w:tc>
          <w:tcPr>
            <w:tcW w:w="6121" w:type="dxa"/>
          </w:tcPr>
          <w:p w14:paraId="60BA16A0" w14:textId="29326BC1"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All practicable</w:t>
            </w:r>
            <w:r w:rsidRPr="00B24346">
              <w:rPr>
                <w:rFonts w:ascii="Arial" w:eastAsia="Aptos" w:hAnsi="Arial" w:cs="Arial"/>
                <w:sz w:val="19"/>
                <w:szCs w:val="19"/>
              </w:rPr>
              <w:t> </w:t>
            </w:r>
            <w:r w:rsidRPr="00B24346">
              <w:rPr>
                <w:rFonts w:ascii="Verdana" w:eastAsia="Aptos" w:hAnsi="Verdana" w:cs="Aptos"/>
                <w:sz w:val="19"/>
                <w:szCs w:val="19"/>
              </w:rPr>
              <w:t>measures must be taken to avoid spills of fuel or any other hazardous substances within the site. These measures must include:</w:t>
            </w:r>
            <w:r w:rsidRPr="00B24346">
              <w:rPr>
                <w:rFonts w:ascii="Arial" w:eastAsia="Aptos" w:hAnsi="Arial" w:cs="Arial"/>
                <w:sz w:val="19"/>
                <w:szCs w:val="19"/>
              </w:rPr>
              <w:t> </w:t>
            </w:r>
          </w:p>
          <w:p w14:paraId="1EA4E48E" w14:textId="3D6B74AF"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a. Refueling of machinery and vehicles must not occur within 20 metres of:</w:t>
            </w:r>
          </w:p>
          <w:p w14:paraId="57CD674A" w14:textId="77777777" w:rsidR="00E5329D" w:rsidRPr="00B24346" w:rsidRDefault="00E5329D" w:rsidP="00CB4067">
            <w:pPr>
              <w:pStyle w:val="ListParagraph"/>
              <w:numPr>
                <w:ilvl w:val="0"/>
                <w:numId w:val="19"/>
              </w:numPr>
              <w:rPr>
                <w:rFonts w:ascii="Verdana" w:eastAsia="Aptos" w:hAnsi="Verdana" w:cs="Aptos"/>
                <w:sz w:val="19"/>
                <w:szCs w:val="19"/>
              </w:rPr>
            </w:pPr>
            <w:r w:rsidRPr="00B24346">
              <w:rPr>
                <w:rFonts w:ascii="Verdana" w:eastAsia="Aptos" w:hAnsi="Verdana" w:cs="Aptos"/>
                <w:sz w:val="19"/>
                <w:szCs w:val="19"/>
              </w:rPr>
              <w:t xml:space="preserve">open excavations; </w:t>
            </w:r>
          </w:p>
          <w:p w14:paraId="525F5E98" w14:textId="77777777" w:rsidR="00E5329D" w:rsidRPr="00B24346" w:rsidRDefault="00E5329D" w:rsidP="00CB4067">
            <w:pPr>
              <w:pStyle w:val="ListParagraph"/>
              <w:numPr>
                <w:ilvl w:val="0"/>
                <w:numId w:val="19"/>
              </w:numPr>
              <w:rPr>
                <w:rFonts w:ascii="Verdana" w:eastAsia="Aptos" w:hAnsi="Verdana" w:cs="Aptos"/>
                <w:sz w:val="19"/>
                <w:szCs w:val="19"/>
              </w:rPr>
            </w:pPr>
            <w:r w:rsidRPr="00B24346">
              <w:rPr>
                <w:rFonts w:ascii="Verdana" w:eastAsia="Aptos" w:hAnsi="Verdana" w:cs="Aptos"/>
                <w:sz w:val="19"/>
                <w:szCs w:val="19"/>
              </w:rPr>
              <w:t>exposed groundwater; and</w:t>
            </w:r>
          </w:p>
          <w:p w14:paraId="60819FB7" w14:textId="19544ECA" w:rsidR="00E5329D" w:rsidRPr="00B24346" w:rsidRDefault="00E5329D" w:rsidP="00CB4067">
            <w:pPr>
              <w:pStyle w:val="ListParagraph"/>
              <w:numPr>
                <w:ilvl w:val="0"/>
                <w:numId w:val="19"/>
              </w:numPr>
              <w:rPr>
                <w:rFonts w:ascii="Verdana" w:eastAsia="Aptos" w:hAnsi="Verdana" w:cs="Aptos"/>
                <w:sz w:val="19"/>
                <w:szCs w:val="19"/>
              </w:rPr>
            </w:pPr>
            <w:r w:rsidRPr="00B24346">
              <w:rPr>
                <w:rFonts w:ascii="Verdana" w:eastAsia="Aptos" w:hAnsi="Verdana" w:cs="Aptos"/>
                <w:sz w:val="19"/>
                <w:szCs w:val="19"/>
              </w:rPr>
              <w:t>stormwater devices.</w:t>
            </w:r>
          </w:p>
          <w:p w14:paraId="6BC2922D" w14:textId="61B92C3D"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 xml:space="preserve">b. A spill kit must be kept on site that is capable of absorbing the quantity of oil and petroleum products that may be spilt on site at any one time, </w:t>
            </w:r>
            <w:bookmarkStart w:id="1" w:name="_Int_e6zABWkf"/>
            <w:r w:rsidRPr="00B24346">
              <w:rPr>
                <w:rFonts w:ascii="Verdana" w:eastAsia="Aptos" w:hAnsi="Verdana" w:cs="Aptos"/>
                <w:sz w:val="19"/>
                <w:szCs w:val="19"/>
              </w:rPr>
              <w:t>remains</w:t>
            </w:r>
            <w:bookmarkEnd w:id="1"/>
            <w:r w:rsidRPr="00B24346">
              <w:rPr>
                <w:rFonts w:ascii="Verdana" w:eastAsia="Aptos" w:hAnsi="Verdana" w:cs="Aptos"/>
                <w:sz w:val="19"/>
                <w:szCs w:val="19"/>
              </w:rPr>
              <w:t xml:space="preserve"> on site at all times.</w:t>
            </w:r>
          </w:p>
          <w:p w14:paraId="15C5B5D4" w14:textId="01E2FF96"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c. In the event of a spill of fuel or any other hazardous substance, the spill must be cleaned up as soon as practicable, the stormwater system must be inspected and cleaned, and measures taken to prevent a recurrence;</w:t>
            </w:r>
          </w:p>
          <w:p w14:paraId="323BA30E" w14:textId="456C7B02"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d. The Canterbury Regional Council, Attention: Compliance Manager, must be informed within 24 hours of a spill event exceeding five litres and the following information provided:</w:t>
            </w:r>
          </w:p>
          <w:p w14:paraId="4D417CCD" w14:textId="77777777" w:rsidR="00E5329D" w:rsidRPr="00B24346" w:rsidRDefault="00E5329D" w:rsidP="00CB4067">
            <w:pPr>
              <w:pStyle w:val="ListParagraph"/>
              <w:numPr>
                <w:ilvl w:val="0"/>
                <w:numId w:val="20"/>
              </w:numPr>
              <w:rPr>
                <w:rFonts w:ascii="Verdana" w:eastAsia="Aptos" w:hAnsi="Verdana" w:cs="Aptos"/>
                <w:sz w:val="19"/>
                <w:szCs w:val="19"/>
              </w:rPr>
            </w:pPr>
            <w:r w:rsidRPr="00B24346">
              <w:rPr>
                <w:rFonts w:ascii="Verdana" w:eastAsia="Aptos" w:hAnsi="Verdana" w:cs="Aptos"/>
                <w:sz w:val="19"/>
                <w:szCs w:val="19"/>
              </w:rPr>
              <w:t>The date, time, location and estimated volume of the spill;</w:t>
            </w:r>
          </w:p>
          <w:p w14:paraId="4C86CCEB" w14:textId="77777777" w:rsidR="00E5329D" w:rsidRPr="00B24346" w:rsidRDefault="00E5329D" w:rsidP="00CB4067">
            <w:pPr>
              <w:pStyle w:val="ListParagraph"/>
              <w:numPr>
                <w:ilvl w:val="0"/>
                <w:numId w:val="20"/>
              </w:numPr>
              <w:rPr>
                <w:rFonts w:ascii="Verdana" w:eastAsia="Aptos" w:hAnsi="Verdana" w:cs="Aptos"/>
                <w:sz w:val="19"/>
                <w:szCs w:val="19"/>
              </w:rPr>
            </w:pPr>
            <w:r w:rsidRPr="00B24346">
              <w:rPr>
                <w:rFonts w:ascii="Verdana" w:eastAsia="Aptos" w:hAnsi="Verdana" w:cs="Aptos"/>
                <w:sz w:val="19"/>
                <w:szCs w:val="19"/>
              </w:rPr>
              <w:t>The cause of the spill;</w:t>
            </w:r>
          </w:p>
          <w:p w14:paraId="6124F4F3" w14:textId="77777777" w:rsidR="00E5329D" w:rsidRPr="00B24346" w:rsidRDefault="00E5329D" w:rsidP="00CB4067">
            <w:pPr>
              <w:pStyle w:val="ListParagraph"/>
              <w:numPr>
                <w:ilvl w:val="0"/>
                <w:numId w:val="20"/>
              </w:numPr>
              <w:rPr>
                <w:rFonts w:ascii="Verdana" w:eastAsia="Aptos" w:hAnsi="Verdana" w:cs="Aptos"/>
                <w:sz w:val="19"/>
                <w:szCs w:val="19"/>
              </w:rPr>
            </w:pPr>
            <w:r w:rsidRPr="00B24346">
              <w:rPr>
                <w:rFonts w:ascii="Verdana" w:eastAsia="Aptos" w:hAnsi="Verdana" w:cs="Aptos"/>
                <w:sz w:val="19"/>
                <w:szCs w:val="19"/>
              </w:rPr>
              <w:t>The type of hazardous substance(s) spilled;</w:t>
            </w:r>
          </w:p>
          <w:p w14:paraId="76C08D59" w14:textId="77777777" w:rsidR="00E5329D" w:rsidRPr="00B24346" w:rsidRDefault="00E5329D" w:rsidP="00CB4067">
            <w:pPr>
              <w:pStyle w:val="ListParagraph"/>
              <w:numPr>
                <w:ilvl w:val="0"/>
                <w:numId w:val="20"/>
              </w:numPr>
              <w:rPr>
                <w:rFonts w:ascii="Verdana" w:eastAsia="Aptos" w:hAnsi="Verdana" w:cs="Aptos"/>
                <w:sz w:val="19"/>
                <w:szCs w:val="19"/>
              </w:rPr>
            </w:pPr>
            <w:r w:rsidRPr="00B24346">
              <w:rPr>
                <w:rFonts w:ascii="Verdana" w:eastAsia="Aptos" w:hAnsi="Verdana" w:cs="Aptos"/>
                <w:sz w:val="19"/>
                <w:szCs w:val="19"/>
              </w:rPr>
              <w:t>Clean up procedures undertaken;</w:t>
            </w:r>
          </w:p>
          <w:p w14:paraId="367AB330" w14:textId="77777777" w:rsidR="00E5329D" w:rsidRPr="00B24346" w:rsidRDefault="00E5329D" w:rsidP="00CB4067">
            <w:pPr>
              <w:pStyle w:val="ListParagraph"/>
              <w:numPr>
                <w:ilvl w:val="0"/>
                <w:numId w:val="20"/>
              </w:numPr>
              <w:rPr>
                <w:rFonts w:ascii="Verdana" w:eastAsia="Aptos" w:hAnsi="Verdana" w:cs="Aptos"/>
                <w:sz w:val="19"/>
                <w:szCs w:val="19"/>
              </w:rPr>
            </w:pPr>
            <w:r w:rsidRPr="00B24346">
              <w:rPr>
                <w:rFonts w:ascii="Verdana" w:eastAsia="Aptos" w:hAnsi="Verdana" w:cs="Aptos"/>
                <w:sz w:val="19"/>
                <w:szCs w:val="19"/>
              </w:rPr>
              <w:t>Details of the steps taken to control and remediate the effects of the spill on the receiving environment;</w:t>
            </w:r>
          </w:p>
          <w:p w14:paraId="3AA836D1" w14:textId="77777777" w:rsidR="00E5329D" w:rsidRPr="00B24346" w:rsidRDefault="00E5329D" w:rsidP="00CB4067">
            <w:pPr>
              <w:pStyle w:val="ListParagraph"/>
              <w:numPr>
                <w:ilvl w:val="0"/>
                <w:numId w:val="20"/>
              </w:numPr>
              <w:rPr>
                <w:rFonts w:ascii="Verdana" w:eastAsia="Aptos" w:hAnsi="Verdana" w:cs="Aptos"/>
                <w:sz w:val="19"/>
                <w:szCs w:val="19"/>
              </w:rPr>
            </w:pPr>
            <w:r w:rsidRPr="00B24346">
              <w:rPr>
                <w:rFonts w:ascii="Verdana" w:eastAsia="Aptos" w:hAnsi="Verdana" w:cs="Aptos"/>
                <w:sz w:val="19"/>
                <w:szCs w:val="19"/>
              </w:rPr>
              <w:t>An assessment of any potential effect of the spill; and</w:t>
            </w:r>
          </w:p>
          <w:p w14:paraId="4DB3CC14" w14:textId="4D89CDC7" w:rsidR="00E5329D" w:rsidRPr="00B24346" w:rsidRDefault="00E5329D" w:rsidP="00CB4067">
            <w:pPr>
              <w:pStyle w:val="ListParagraph"/>
              <w:numPr>
                <w:ilvl w:val="0"/>
                <w:numId w:val="20"/>
              </w:numPr>
              <w:rPr>
                <w:rFonts w:ascii="Verdana" w:eastAsia="Aptos" w:hAnsi="Verdana" w:cs="Aptos"/>
                <w:sz w:val="19"/>
                <w:szCs w:val="19"/>
              </w:rPr>
            </w:pPr>
            <w:r w:rsidRPr="00B24346">
              <w:rPr>
                <w:rFonts w:ascii="Verdana" w:eastAsia="Aptos" w:hAnsi="Verdana" w:cs="Aptos"/>
                <w:sz w:val="19"/>
                <w:szCs w:val="19"/>
              </w:rPr>
              <w:t>Measures to be undertaken to prevent a recurrence.</w:t>
            </w:r>
          </w:p>
        </w:tc>
        <w:tc>
          <w:tcPr>
            <w:tcW w:w="6662" w:type="dxa"/>
            <w:shd w:val="clear" w:color="auto" w:fill="D9F2D0" w:themeFill="accent6" w:themeFillTint="33"/>
          </w:tcPr>
          <w:p w14:paraId="0ACBFFA1" w14:textId="12F80D66" w:rsidR="00E5329D" w:rsidRPr="00B24346" w:rsidRDefault="00E5329D" w:rsidP="00CB4067">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44A68E84" w14:textId="1927843E" w:rsidR="00E5329D" w:rsidRPr="00B24346" w:rsidRDefault="00556179" w:rsidP="00CB4067">
            <w:pPr>
              <w:rPr>
                <w:rFonts w:ascii="Verdana" w:eastAsia="Aptos" w:hAnsi="Verdana" w:cs="Aptos"/>
                <w:sz w:val="19"/>
                <w:szCs w:val="19"/>
              </w:rPr>
            </w:pPr>
            <w:r>
              <w:rPr>
                <w:rFonts w:ascii="Verdana" w:eastAsia="Aptos" w:hAnsi="Verdana" w:cs="Aptos"/>
                <w:sz w:val="19"/>
                <w:szCs w:val="19"/>
              </w:rPr>
              <w:t>Please ensure this condition is consistent with those dealing with the same matters in other consents.</w:t>
            </w:r>
          </w:p>
        </w:tc>
      </w:tr>
      <w:tr w:rsidR="00E5329D" w:rsidRPr="00B24346" w14:paraId="01ECCB3F" w14:textId="2C0F3A35" w:rsidTr="00F37F40">
        <w:trPr>
          <w:trHeight w:val="300"/>
        </w:trPr>
        <w:tc>
          <w:tcPr>
            <w:tcW w:w="810" w:type="dxa"/>
          </w:tcPr>
          <w:p w14:paraId="46D648ED" w14:textId="14C1DBA8" w:rsidR="00E5329D" w:rsidRPr="00B24346" w:rsidRDefault="00E5329D" w:rsidP="00CB4067">
            <w:pPr>
              <w:rPr>
                <w:rFonts w:ascii="Verdana" w:hAnsi="Verdana"/>
                <w:sz w:val="19"/>
                <w:szCs w:val="19"/>
              </w:rPr>
            </w:pPr>
          </w:p>
        </w:tc>
        <w:tc>
          <w:tcPr>
            <w:tcW w:w="6121" w:type="dxa"/>
          </w:tcPr>
          <w:p w14:paraId="793120DE" w14:textId="3C99F818" w:rsidR="00E5329D" w:rsidRPr="00B24346" w:rsidRDefault="00E5329D" w:rsidP="00CB4067">
            <w:pPr>
              <w:rPr>
                <w:rFonts w:ascii="Verdana" w:eastAsia="Aptos" w:hAnsi="Verdana" w:cs="Aptos"/>
                <w:sz w:val="19"/>
                <w:szCs w:val="19"/>
              </w:rPr>
            </w:pPr>
            <w:r w:rsidRPr="00B24346">
              <w:rPr>
                <w:rFonts w:ascii="Verdana" w:eastAsia="Aptos" w:hAnsi="Verdana" w:cs="Aptos"/>
                <w:b/>
                <w:bCs/>
                <w:sz w:val="19"/>
                <w:szCs w:val="19"/>
              </w:rPr>
              <w:t>Upon Completion of Works</w:t>
            </w:r>
          </w:p>
        </w:tc>
        <w:tc>
          <w:tcPr>
            <w:tcW w:w="6662" w:type="dxa"/>
          </w:tcPr>
          <w:p w14:paraId="677D694C" w14:textId="77777777" w:rsidR="00E5329D" w:rsidRPr="00B24346" w:rsidRDefault="00E5329D" w:rsidP="00CB4067">
            <w:pPr>
              <w:rPr>
                <w:rFonts w:ascii="Verdana" w:hAnsi="Verdana"/>
                <w:b/>
                <w:bCs/>
                <w:sz w:val="19"/>
                <w:szCs w:val="19"/>
              </w:rPr>
            </w:pPr>
          </w:p>
        </w:tc>
        <w:tc>
          <w:tcPr>
            <w:tcW w:w="6662" w:type="dxa"/>
          </w:tcPr>
          <w:p w14:paraId="5F38D72C" w14:textId="77777777" w:rsidR="00E5329D" w:rsidRPr="00B24346" w:rsidRDefault="00E5329D" w:rsidP="00CB4067">
            <w:pPr>
              <w:rPr>
                <w:rFonts w:ascii="Verdana" w:hAnsi="Verdana"/>
                <w:b/>
                <w:bCs/>
                <w:sz w:val="19"/>
                <w:szCs w:val="19"/>
              </w:rPr>
            </w:pPr>
          </w:p>
        </w:tc>
      </w:tr>
      <w:tr w:rsidR="00E5329D" w:rsidRPr="00B24346" w14:paraId="7244334C" w14:textId="753F8D0C" w:rsidTr="00E5329D">
        <w:trPr>
          <w:trHeight w:val="300"/>
        </w:trPr>
        <w:tc>
          <w:tcPr>
            <w:tcW w:w="810" w:type="dxa"/>
          </w:tcPr>
          <w:p w14:paraId="314F7745" w14:textId="34206CC7" w:rsidR="00E5329D" w:rsidRPr="00B24346" w:rsidRDefault="00E5329D" w:rsidP="00CB4067">
            <w:pPr>
              <w:rPr>
                <w:rFonts w:ascii="Verdana" w:hAnsi="Verdana"/>
                <w:sz w:val="19"/>
                <w:szCs w:val="19"/>
              </w:rPr>
            </w:pPr>
            <w:r w:rsidRPr="00B24346">
              <w:rPr>
                <w:rFonts w:ascii="Verdana" w:hAnsi="Verdana"/>
                <w:sz w:val="19"/>
                <w:szCs w:val="19"/>
              </w:rPr>
              <w:t>21.</w:t>
            </w:r>
          </w:p>
        </w:tc>
        <w:tc>
          <w:tcPr>
            <w:tcW w:w="6121" w:type="dxa"/>
          </w:tcPr>
          <w:p w14:paraId="1463A63B" w14:textId="58833BE3"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 xml:space="preserve">Erosion and sediment control measures must not be decommissioned until the site is stabilised and the stormwater system for the developed site is functioning. </w:t>
            </w:r>
            <w:r w:rsidRPr="00B24346">
              <w:rPr>
                <w:rFonts w:ascii="Arial" w:eastAsia="Aptos" w:hAnsi="Arial" w:cs="Arial"/>
                <w:sz w:val="19"/>
                <w:szCs w:val="19"/>
              </w:rPr>
              <w:t> </w:t>
            </w:r>
            <w:r w:rsidRPr="00B24346">
              <w:rPr>
                <w:rFonts w:ascii="Verdana" w:eastAsia="Aptos" w:hAnsi="Verdana" w:cs="Aptos"/>
                <w:sz w:val="19"/>
                <w:szCs w:val="19"/>
              </w:rPr>
              <w:t>The following decommissioning measures must be undertaken:</w:t>
            </w:r>
          </w:p>
          <w:p w14:paraId="590CB805" w14:textId="3D9D67C1"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 xml:space="preserve">  a. All disturbed areas must be stabilised and re-vegetated within 10 working days of the completion of the works;</w:t>
            </w:r>
            <w:r w:rsidRPr="00B24346">
              <w:rPr>
                <w:rFonts w:ascii="Arial" w:eastAsia="Aptos" w:hAnsi="Arial" w:cs="Arial"/>
                <w:sz w:val="19"/>
                <w:szCs w:val="19"/>
              </w:rPr>
              <w:t>  </w:t>
            </w:r>
          </w:p>
          <w:p w14:paraId="493AC4C0" w14:textId="11C74112"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 xml:space="preserve">  b. Any visible debris, litter, sediment and hydrocarbons must be removed from all sediment control measures and disposed at a suitable facility; and</w:t>
            </w:r>
            <w:r w:rsidRPr="00B24346">
              <w:rPr>
                <w:rFonts w:ascii="Arial" w:eastAsia="Aptos" w:hAnsi="Arial" w:cs="Arial"/>
                <w:sz w:val="19"/>
                <w:szCs w:val="19"/>
              </w:rPr>
              <w:t>  </w:t>
            </w:r>
            <w:r w:rsidRPr="00B24346">
              <w:rPr>
                <w:rFonts w:ascii="Verdana" w:eastAsia="Aptos" w:hAnsi="Verdana" w:cs="Aptos"/>
                <w:sz w:val="19"/>
                <w:szCs w:val="19"/>
              </w:rPr>
              <w:t xml:space="preserve">  </w:t>
            </w:r>
          </w:p>
          <w:p w14:paraId="5EA1D59D" w14:textId="15252B31" w:rsidR="00E5329D" w:rsidRPr="00B24346" w:rsidRDefault="00E5329D" w:rsidP="00CB4067">
            <w:pPr>
              <w:rPr>
                <w:rFonts w:ascii="Verdana" w:eastAsia="Aptos" w:hAnsi="Verdana" w:cs="Aptos"/>
                <w:b/>
                <w:bCs/>
                <w:sz w:val="19"/>
                <w:szCs w:val="19"/>
              </w:rPr>
            </w:pPr>
            <w:r w:rsidRPr="00B24346">
              <w:rPr>
                <w:rFonts w:ascii="Verdana" w:eastAsia="Aptos" w:hAnsi="Verdana" w:cs="Aptos"/>
                <w:sz w:val="19"/>
                <w:szCs w:val="19"/>
              </w:rPr>
              <w:t>c. Erosion and sediment control measures must be removed.</w:t>
            </w:r>
            <w:r w:rsidRPr="00B24346">
              <w:rPr>
                <w:rFonts w:ascii="Arial" w:eastAsia="Aptos" w:hAnsi="Arial" w:cs="Arial"/>
                <w:b/>
                <w:bCs/>
                <w:sz w:val="19"/>
                <w:szCs w:val="19"/>
              </w:rPr>
              <w:t> </w:t>
            </w:r>
          </w:p>
        </w:tc>
        <w:tc>
          <w:tcPr>
            <w:tcW w:w="6662" w:type="dxa"/>
            <w:shd w:val="clear" w:color="auto" w:fill="D9F2D0" w:themeFill="accent6" w:themeFillTint="33"/>
          </w:tcPr>
          <w:p w14:paraId="7ADA5770" w14:textId="58171EC8" w:rsidR="00E5329D" w:rsidRPr="00B24346" w:rsidRDefault="00E5329D" w:rsidP="00CB4067">
            <w:pPr>
              <w:rPr>
                <w:rFonts w:ascii="Verdana" w:eastAsia="Aptos" w:hAnsi="Verdana" w:cs="Aptos"/>
                <w:b/>
                <w:sz w:val="19"/>
                <w:szCs w:val="19"/>
              </w:rPr>
            </w:pPr>
            <w:r w:rsidRPr="00B24346">
              <w:rPr>
                <w:rFonts w:ascii="Verdana" w:eastAsia="Aptos" w:hAnsi="Verdana" w:cs="Aptos"/>
                <w:sz w:val="19"/>
                <w:szCs w:val="19"/>
              </w:rPr>
              <w:t>Condition wording agreed between NTP and CRC.</w:t>
            </w:r>
          </w:p>
        </w:tc>
        <w:tc>
          <w:tcPr>
            <w:tcW w:w="6662" w:type="dxa"/>
          </w:tcPr>
          <w:p w14:paraId="22130138" w14:textId="77777777" w:rsidR="00E5329D" w:rsidRPr="00B24346" w:rsidRDefault="00E5329D" w:rsidP="00CB4067">
            <w:pPr>
              <w:rPr>
                <w:rFonts w:ascii="Verdana" w:eastAsia="Aptos" w:hAnsi="Verdana" w:cs="Aptos"/>
                <w:sz w:val="19"/>
                <w:szCs w:val="19"/>
              </w:rPr>
            </w:pPr>
          </w:p>
        </w:tc>
      </w:tr>
      <w:tr w:rsidR="00E5329D" w:rsidRPr="00B24346" w14:paraId="38A4A4E8" w14:textId="6191158B" w:rsidTr="00E5329D">
        <w:trPr>
          <w:trHeight w:val="300"/>
        </w:trPr>
        <w:tc>
          <w:tcPr>
            <w:tcW w:w="810" w:type="dxa"/>
          </w:tcPr>
          <w:p w14:paraId="3E36401C" w14:textId="5AF9EFC6" w:rsidR="00E5329D" w:rsidRPr="00B24346" w:rsidRDefault="00E5329D" w:rsidP="00CB4067">
            <w:pPr>
              <w:rPr>
                <w:rFonts w:ascii="Verdana" w:hAnsi="Verdana"/>
                <w:sz w:val="19"/>
                <w:szCs w:val="19"/>
              </w:rPr>
            </w:pPr>
            <w:r w:rsidRPr="00B24346">
              <w:rPr>
                <w:rFonts w:ascii="Verdana" w:hAnsi="Verdana"/>
                <w:sz w:val="19"/>
                <w:szCs w:val="19"/>
              </w:rPr>
              <w:lastRenderedPageBreak/>
              <w:t xml:space="preserve">22. </w:t>
            </w:r>
          </w:p>
        </w:tc>
        <w:tc>
          <w:tcPr>
            <w:tcW w:w="6121" w:type="dxa"/>
          </w:tcPr>
          <w:p w14:paraId="4A9021CD" w14:textId="2DD5930E"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Upon completion of works and the removal of erosion and sediment control measures, any visible sediment accumulated on impervious surfaces within or immediately adjacent to the works site must be removed to minimise the risk of sediment becoming entrained in stormwater. All sediment removed must be disposed of at a suitable facility.</w:t>
            </w:r>
            <w:r w:rsidRPr="00B24346">
              <w:rPr>
                <w:rFonts w:ascii="Arial" w:eastAsia="Aptos" w:hAnsi="Arial" w:cs="Arial"/>
                <w:sz w:val="19"/>
                <w:szCs w:val="19"/>
              </w:rPr>
              <w:t>  </w:t>
            </w:r>
          </w:p>
        </w:tc>
        <w:tc>
          <w:tcPr>
            <w:tcW w:w="6662" w:type="dxa"/>
            <w:shd w:val="clear" w:color="auto" w:fill="D9F2D0" w:themeFill="accent6" w:themeFillTint="33"/>
          </w:tcPr>
          <w:p w14:paraId="3294F6A9" w14:textId="2C37AB29" w:rsidR="00E5329D" w:rsidRPr="00B24346" w:rsidRDefault="00E5329D" w:rsidP="00CB4067">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15F44E10" w14:textId="77777777" w:rsidR="00E5329D" w:rsidRPr="00B24346" w:rsidRDefault="00E5329D" w:rsidP="00CB4067">
            <w:pPr>
              <w:rPr>
                <w:rFonts w:ascii="Verdana" w:eastAsia="Aptos" w:hAnsi="Verdana" w:cs="Aptos"/>
                <w:sz w:val="19"/>
                <w:szCs w:val="19"/>
              </w:rPr>
            </w:pPr>
          </w:p>
        </w:tc>
      </w:tr>
      <w:tr w:rsidR="00E5329D" w:rsidRPr="00B24346" w14:paraId="1E1017A9" w14:textId="55BEA4D5" w:rsidTr="00F37F40">
        <w:trPr>
          <w:trHeight w:val="300"/>
        </w:trPr>
        <w:tc>
          <w:tcPr>
            <w:tcW w:w="810" w:type="dxa"/>
          </w:tcPr>
          <w:p w14:paraId="3CE42807" w14:textId="7E8303A2" w:rsidR="00E5329D" w:rsidRPr="00B24346" w:rsidRDefault="00E5329D" w:rsidP="00CB4067">
            <w:pPr>
              <w:rPr>
                <w:rFonts w:ascii="Verdana" w:hAnsi="Verdana"/>
                <w:sz w:val="19"/>
                <w:szCs w:val="19"/>
              </w:rPr>
            </w:pPr>
          </w:p>
        </w:tc>
        <w:tc>
          <w:tcPr>
            <w:tcW w:w="6121" w:type="dxa"/>
          </w:tcPr>
          <w:p w14:paraId="3DFFDE65" w14:textId="6A45165C" w:rsidR="00E5329D" w:rsidRPr="00B24346" w:rsidRDefault="00E5329D" w:rsidP="00CB4067">
            <w:pPr>
              <w:rPr>
                <w:rFonts w:ascii="Verdana" w:eastAsia="Aptos" w:hAnsi="Verdana" w:cs="Aptos"/>
                <w:b/>
                <w:bCs/>
                <w:sz w:val="19"/>
                <w:szCs w:val="19"/>
              </w:rPr>
            </w:pPr>
            <w:r w:rsidRPr="00B24346">
              <w:rPr>
                <w:rFonts w:ascii="Verdana" w:eastAsia="Aptos" w:hAnsi="Verdana" w:cs="Aptos"/>
                <w:b/>
                <w:bCs/>
                <w:sz w:val="19"/>
                <w:szCs w:val="19"/>
              </w:rPr>
              <w:t>Administration</w:t>
            </w:r>
          </w:p>
        </w:tc>
        <w:tc>
          <w:tcPr>
            <w:tcW w:w="6662" w:type="dxa"/>
          </w:tcPr>
          <w:p w14:paraId="7CFF5F20" w14:textId="77777777" w:rsidR="00E5329D" w:rsidRPr="00B24346" w:rsidRDefault="00E5329D" w:rsidP="00CB4067">
            <w:pPr>
              <w:rPr>
                <w:rFonts w:ascii="Verdana" w:hAnsi="Verdana"/>
                <w:b/>
                <w:bCs/>
                <w:sz w:val="19"/>
                <w:szCs w:val="19"/>
              </w:rPr>
            </w:pPr>
          </w:p>
        </w:tc>
        <w:tc>
          <w:tcPr>
            <w:tcW w:w="6662" w:type="dxa"/>
          </w:tcPr>
          <w:p w14:paraId="0DC660B7" w14:textId="77777777" w:rsidR="00E5329D" w:rsidRPr="00B24346" w:rsidRDefault="00E5329D" w:rsidP="00CB4067">
            <w:pPr>
              <w:rPr>
                <w:rFonts w:ascii="Verdana" w:hAnsi="Verdana"/>
                <w:b/>
                <w:bCs/>
                <w:sz w:val="19"/>
                <w:szCs w:val="19"/>
              </w:rPr>
            </w:pPr>
          </w:p>
        </w:tc>
      </w:tr>
      <w:tr w:rsidR="00E5329D" w:rsidRPr="00B24346" w14:paraId="490E0141" w14:textId="03B80DF9" w:rsidTr="00E5329D">
        <w:trPr>
          <w:trHeight w:val="300"/>
        </w:trPr>
        <w:tc>
          <w:tcPr>
            <w:tcW w:w="810" w:type="dxa"/>
          </w:tcPr>
          <w:p w14:paraId="4D681C57" w14:textId="16D748F3" w:rsidR="00E5329D" w:rsidRPr="00B24346" w:rsidRDefault="00E5329D" w:rsidP="00CB4067">
            <w:pPr>
              <w:rPr>
                <w:rFonts w:ascii="Verdana" w:hAnsi="Verdana"/>
                <w:sz w:val="19"/>
                <w:szCs w:val="19"/>
              </w:rPr>
            </w:pPr>
            <w:r w:rsidRPr="00B24346">
              <w:rPr>
                <w:rFonts w:ascii="Verdana" w:hAnsi="Verdana"/>
                <w:sz w:val="19"/>
                <w:szCs w:val="19"/>
              </w:rPr>
              <w:t>23.</w:t>
            </w:r>
          </w:p>
        </w:tc>
        <w:tc>
          <w:tcPr>
            <w:tcW w:w="6121" w:type="dxa"/>
          </w:tcPr>
          <w:p w14:paraId="5DE7C3ED" w14:textId="6A051C97"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The Canterbury Regional Council may, once per year, on any of the last five working days of May or November, serve notice of its intention to review the conditions of this consent for the purposes of:</w:t>
            </w:r>
            <w:r w:rsidRPr="00B24346">
              <w:rPr>
                <w:rFonts w:ascii="Arial" w:eastAsia="Aptos" w:hAnsi="Arial" w:cs="Arial"/>
                <w:sz w:val="19"/>
                <w:szCs w:val="19"/>
              </w:rPr>
              <w:t>   </w:t>
            </w:r>
          </w:p>
          <w:p w14:paraId="44933595" w14:textId="0BC7F3F3"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 xml:space="preserve"> a. Dealing with any adverse effect on the environment that may arise from the exercise of the consent or</w:t>
            </w:r>
            <w:r w:rsidRPr="00B24346">
              <w:rPr>
                <w:rFonts w:ascii="Arial" w:eastAsia="Aptos" w:hAnsi="Arial" w:cs="Arial"/>
                <w:sz w:val="19"/>
                <w:szCs w:val="19"/>
              </w:rPr>
              <w:t> </w:t>
            </w:r>
            <w:r w:rsidRPr="00B24346">
              <w:rPr>
                <w:rFonts w:ascii="Verdana" w:eastAsia="Aptos" w:hAnsi="Verdana" w:cs="Aptos"/>
                <w:sz w:val="19"/>
                <w:szCs w:val="19"/>
              </w:rPr>
              <w:t xml:space="preserve">  </w:t>
            </w:r>
          </w:p>
          <w:p w14:paraId="6707AA56" w14:textId="3E132976"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b. Requiring the adoption of the best practicable option to remove or reduce any adverse effect on the environment.</w:t>
            </w:r>
            <w:r w:rsidRPr="00B24346">
              <w:rPr>
                <w:rFonts w:ascii="Arial" w:eastAsia="Aptos" w:hAnsi="Arial" w:cs="Arial"/>
                <w:sz w:val="19"/>
                <w:szCs w:val="19"/>
              </w:rPr>
              <w:t> </w:t>
            </w:r>
            <w:r w:rsidRPr="00B24346">
              <w:rPr>
                <w:rFonts w:ascii="Verdana" w:eastAsia="Aptos" w:hAnsi="Verdana" w:cs="Aptos"/>
                <w:sz w:val="19"/>
                <w:szCs w:val="19"/>
              </w:rPr>
              <w:t xml:space="preserve">  </w:t>
            </w:r>
          </w:p>
        </w:tc>
        <w:tc>
          <w:tcPr>
            <w:tcW w:w="6662" w:type="dxa"/>
            <w:shd w:val="clear" w:color="auto" w:fill="D9F2D0" w:themeFill="accent6" w:themeFillTint="33"/>
          </w:tcPr>
          <w:p w14:paraId="4B58EDF2" w14:textId="09A19302" w:rsidR="00E5329D" w:rsidRPr="00B24346" w:rsidRDefault="00E5329D" w:rsidP="00CB4067">
            <w:pPr>
              <w:rPr>
                <w:rFonts w:ascii="Verdana" w:hAnsi="Verdana"/>
                <w:b/>
                <w:bCs/>
                <w:sz w:val="19"/>
                <w:szCs w:val="19"/>
              </w:rPr>
            </w:pPr>
            <w:r w:rsidRPr="00B24346">
              <w:rPr>
                <w:rFonts w:ascii="Verdana" w:eastAsia="Aptos" w:hAnsi="Verdana" w:cs="Aptos"/>
                <w:sz w:val="19"/>
                <w:szCs w:val="19"/>
              </w:rPr>
              <w:t>Condition wording agreed between NTP and CRC.</w:t>
            </w:r>
          </w:p>
        </w:tc>
        <w:tc>
          <w:tcPr>
            <w:tcW w:w="6662" w:type="dxa"/>
          </w:tcPr>
          <w:p w14:paraId="46FCCE51" w14:textId="77777777" w:rsidR="00E5329D" w:rsidRPr="00B24346" w:rsidRDefault="00E5329D" w:rsidP="00CB4067">
            <w:pPr>
              <w:rPr>
                <w:rFonts w:ascii="Verdana" w:eastAsia="Aptos" w:hAnsi="Verdana" w:cs="Aptos"/>
                <w:sz w:val="19"/>
                <w:szCs w:val="19"/>
              </w:rPr>
            </w:pPr>
          </w:p>
        </w:tc>
      </w:tr>
      <w:tr w:rsidR="00E5329D" w:rsidRPr="00B24346" w14:paraId="38486476" w14:textId="16DD5363" w:rsidTr="00E5329D">
        <w:trPr>
          <w:trHeight w:val="300"/>
        </w:trPr>
        <w:tc>
          <w:tcPr>
            <w:tcW w:w="810" w:type="dxa"/>
          </w:tcPr>
          <w:p w14:paraId="68698DD4" w14:textId="5C165018" w:rsidR="00E5329D" w:rsidRPr="00B24346" w:rsidRDefault="00E5329D" w:rsidP="00CB4067">
            <w:pPr>
              <w:rPr>
                <w:rFonts w:ascii="Verdana" w:hAnsi="Verdana"/>
                <w:sz w:val="19"/>
                <w:szCs w:val="19"/>
              </w:rPr>
            </w:pPr>
            <w:r w:rsidRPr="00B24346">
              <w:rPr>
                <w:rFonts w:ascii="Verdana" w:hAnsi="Verdana"/>
                <w:sz w:val="19"/>
                <w:szCs w:val="19"/>
              </w:rPr>
              <w:t>24.</w:t>
            </w:r>
          </w:p>
        </w:tc>
        <w:tc>
          <w:tcPr>
            <w:tcW w:w="6121" w:type="dxa"/>
          </w:tcPr>
          <w:p w14:paraId="4FB08747" w14:textId="0AA8AFC1" w:rsidR="00E5329D" w:rsidRPr="00B24346" w:rsidRDefault="00E5329D" w:rsidP="00CB4067">
            <w:pPr>
              <w:rPr>
                <w:rFonts w:ascii="Verdana" w:eastAsia="Aptos" w:hAnsi="Verdana" w:cs="Aptos"/>
                <w:sz w:val="19"/>
                <w:szCs w:val="19"/>
              </w:rPr>
            </w:pPr>
            <w:r w:rsidRPr="00B24346">
              <w:rPr>
                <w:rFonts w:ascii="Verdana" w:eastAsia="Aptos" w:hAnsi="Verdana" w:cs="Aptos"/>
                <w:sz w:val="19"/>
                <w:szCs w:val="19"/>
              </w:rPr>
              <w:t xml:space="preserve">If this resource consent is not exercised by 31 June 2031, it lapses in accordance with Section 125 of the Resource Management Act 1991. </w:t>
            </w:r>
          </w:p>
          <w:p w14:paraId="4FD854EC" w14:textId="433EB3AF" w:rsidR="00E5329D" w:rsidRPr="00B24346" w:rsidRDefault="00E5329D" w:rsidP="00CB4067">
            <w:pPr>
              <w:rPr>
                <w:rFonts w:ascii="Verdana" w:eastAsia="Aptos" w:hAnsi="Verdana" w:cs="Aptos"/>
                <w:sz w:val="19"/>
                <w:szCs w:val="19"/>
              </w:rPr>
            </w:pPr>
          </w:p>
          <w:p w14:paraId="144E6FBB" w14:textId="4E00CFDB" w:rsidR="00E5329D" w:rsidRPr="00B24346" w:rsidRDefault="00E5329D" w:rsidP="00CB4067">
            <w:pPr>
              <w:rPr>
                <w:rFonts w:ascii="Verdana" w:eastAsia="Aptos" w:hAnsi="Verdana" w:cs="Aptos"/>
                <w:i/>
                <w:iCs/>
                <w:sz w:val="19"/>
                <w:szCs w:val="19"/>
              </w:rPr>
            </w:pPr>
            <w:r w:rsidRPr="00B24346">
              <w:rPr>
                <w:rFonts w:ascii="Verdana" w:eastAsia="Aptos" w:hAnsi="Verdana" w:cs="Aptos"/>
                <w:i/>
                <w:iCs/>
                <w:sz w:val="19"/>
                <w:szCs w:val="19"/>
              </w:rPr>
              <w:t>Advice note: ‘Exercised’ is defined as implementing any requirements to operate this consent and undertaking the activity as described in these conditions and/or application documents.</w:t>
            </w:r>
            <w:r w:rsidRPr="00B24346">
              <w:rPr>
                <w:rFonts w:ascii="Arial" w:eastAsia="Aptos" w:hAnsi="Arial" w:cs="Arial"/>
                <w:i/>
                <w:iCs/>
                <w:sz w:val="19"/>
                <w:szCs w:val="19"/>
              </w:rPr>
              <w:t> </w:t>
            </w:r>
          </w:p>
        </w:tc>
        <w:tc>
          <w:tcPr>
            <w:tcW w:w="6662" w:type="dxa"/>
            <w:shd w:val="clear" w:color="auto" w:fill="D9F2D0" w:themeFill="accent6" w:themeFillTint="33"/>
          </w:tcPr>
          <w:p w14:paraId="1C1A0BA4" w14:textId="7C6984F1" w:rsidR="00E5329D" w:rsidRPr="00B24346" w:rsidRDefault="00E5329D" w:rsidP="00CB4067">
            <w:pPr>
              <w:rPr>
                <w:rFonts w:ascii="Verdana" w:hAnsi="Verdana"/>
                <w:b/>
                <w:bCs/>
                <w:sz w:val="19"/>
                <w:szCs w:val="19"/>
              </w:rPr>
            </w:pPr>
            <w:r w:rsidRPr="00B24346">
              <w:rPr>
                <w:rFonts w:ascii="Verdana" w:eastAsia="Aptos" w:hAnsi="Verdana" w:cs="Aptos"/>
                <w:sz w:val="19"/>
                <w:szCs w:val="19"/>
              </w:rPr>
              <w:t>Condition wording agreed between NTP and CRC – date updated to reflect anticipated timeframe of FTA decision.</w:t>
            </w:r>
          </w:p>
        </w:tc>
        <w:tc>
          <w:tcPr>
            <w:tcW w:w="6662" w:type="dxa"/>
          </w:tcPr>
          <w:p w14:paraId="43D4C44C" w14:textId="77777777" w:rsidR="00E5329D" w:rsidRPr="00B24346" w:rsidRDefault="00E5329D" w:rsidP="00CB4067">
            <w:pPr>
              <w:rPr>
                <w:rFonts w:ascii="Verdana" w:eastAsia="Aptos" w:hAnsi="Verdana" w:cs="Aptos"/>
                <w:sz w:val="19"/>
                <w:szCs w:val="19"/>
              </w:rPr>
            </w:pPr>
          </w:p>
        </w:tc>
      </w:tr>
    </w:tbl>
    <w:p w14:paraId="796A6B6A" w14:textId="380E075F" w:rsidR="2A4B4E21" w:rsidRPr="00B24346" w:rsidRDefault="2A4B4E21">
      <w:pPr>
        <w:rPr>
          <w:rFonts w:ascii="Verdana" w:hAnsi="Verdana"/>
          <w:sz w:val="19"/>
          <w:szCs w:val="19"/>
        </w:rPr>
      </w:pPr>
    </w:p>
    <w:p w14:paraId="473E303E" w14:textId="77777777" w:rsidR="00A96933" w:rsidRPr="00B24346" w:rsidRDefault="00A96933" w:rsidP="2A4B4E21">
      <w:pPr>
        <w:rPr>
          <w:rFonts w:ascii="Verdana" w:hAnsi="Verdana"/>
          <w:sz w:val="19"/>
          <w:szCs w:val="19"/>
        </w:rPr>
        <w:sectPr w:rsidR="00A96933" w:rsidRPr="00B24346" w:rsidSect="0018345F">
          <w:pgSz w:w="23811" w:h="16838" w:orient="landscape" w:code="8"/>
          <w:pgMar w:top="1440" w:right="1440" w:bottom="1440" w:left="1440" w:header="720" w:footer="720" w:gutter="0"/>
          <w:cols w:space="720"/>
          <w:docGrid w:linePitch="360"/>
        </w:sectPr>
      </w:pPr>
    </w:p>
    <w:p w14:paraId="2B5DA9E2" w14:textId="0B2835AB" w:rsidR="00A96933" w:rsidRPr="00B24346" w:rsidRDefault="00A96933" w:rsidP="2A4B4E21">
      <w:pPr>
        <w:rPr>
          <w:rFonts w:ascii="Verdana" w:hAnsi="Verdana"/>
          <w:sz w:val="19"/>
          <w:szCs w:val="19"/>
        </w:rPr>
      </w:pPr>
      <w:r w:rsidRPr="00B24346">
        <w:rPr>
          <w:rFonts w:ascii="Verdana" w:hAnsi="Verdana"/>
          <w:sz w:val="19"/>
          <w:szCs w:val="19"/>
        </w:rPr>
        <w:lastRenderedPageBreak/>
        <w:t>Plan CRC26087</w:t>
      </w:r>
      <w:r w:rsidR="00E96036" w:rsidRPr="00B24346">
        <w:rPr>
          <w:rFonts w:ascii="Verdana" w:hAnsi="Verdana"/>
          <w:sz w:val="19"/>
          <w:szCs w:val="19"/>
        </w:rPr>
        <w:t>6</w:t>
      </w:r>
      <w:r w:rsidRPr="00B24346">
        <w:rPr>
          <w:rFonts w:ascii="Verdana" w:hAnsi="Verdana"/>
          <w:sz w:val="19"/>
          <w:szCs w:val="19"/>
        </w:rPr>
        <w:t>A</w:t>
      </w:r>
    </w:p>
    <w:p w14:paraId="37CD9111" w14:textId="08EAED9A" w:rsidR="00A96933" w:rsidRPr="00B24346" w:rsidRDefault="634B9020" w:rsidP="3908E222">
      <w:pPr>
        <w:rPr>
          <w:rFonts w:ascii="Verdana" w:hAnsi="Verdana"/>
          <w:sz w:val="19"/>
          <w:szCs w:val="19"/>
        </w:rPr>
        <w:sectPr w:rsidR="00A96933" w:rsidRPr="00B24346" w:rsidSect="00A96933">
          <w:pgSz w:w="12240" w:h="15840"/>
          <w:pgMar w:top="1440" w:right="1440" w:bottom="1440" w:left="1440" w:header="720" w:footer="720" w:gutter="0"/>
          <w:cols w:space="720"/>
          <w:docGrid w:linePitch="360"/>
        </w:sectPr>
      </w:pPr>
      <w:r w:rsidRPr="00B24346">
        <w:rPr>
          <w:rFonts w:ascii="Verdana" w:hAnsi="Verdana"/>
          <w:noProof/>
          <w:sz w:val="19"/>
          <w:szCs w:val="19"/>
        </w:rPr>
        <w:drawing>
          <wp:inline distT="0" distB="0" distL="0" distR="0" wp14:anchorId="38EE3EDE" wp14:editId="060AC518">
            <wp:extent cx="5034420" cy="7172325"/>
            <wp:effectExtent l="0" t="0" r="0" b="0"/>
            <wp:docPr id="16911631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63139" name=""/>
                    <pic:cNvPicPr/>
                  </pic:nvPicPr>
                  <pic:blipFill>
                    <a:blip r:embed="rId33">
                      <a:extLst>
                        <a:ext uri="{28A0092B-C50C-407E-A947-70E740481C1C}">
                          <a14:useLocalDpi xmlns:a14="http://schemas.microsoft.com/office/drawing/2010/main"/>
                        </a:ext>
                      </a:extLst>
                    </a:blip>
                    <a:stretch>
                      <a:fillRect/>
                    </a:stretch>
                  </pic:blipFill>
                  <pic:spPr>
                    <a:xfrm>
                      <a:off x="0" y="0"/>
                      <a:ext cx="5034420" cy="7172325"/>
                    </a:xfrm>
                    <a:prstGeom prst="rect">
                      <a:avLst/>
                    </a:prstGeom>
                  </pic:spPr>
                </pic:pic>
              </a:graphicData>
            </a:graphic>
          </wp:inline>
        </w:drawing>
      </w:r>
    </w:p>
    <w:p w14:paraId="5B781420" w14:textId="62B8A386" w:rsidR="00555477" w:rsidRPr="00B24346" w:rsidRDefault="00A96933" w:rsidP="2A4B4E21">
      <w:pPr>
        <w:rPr>
          <w:rFonts w:ascii="Verdana" w:hAnsi="Verdana"/>
          <w:sz w:val="19"/>
          <w:szCs w:val="19"/>
        </w:rPr>
      </w:pPr>
      <w:r w:rsidRPr="00B24346">
        <w:rPr>
          <w:rFonts w:ascii="Verdana" w:hAnsi="Verdana"/>
          <w:sz w:val="19"/>
          <w:szCs w:val="19"/>
        </w:rPr>
        <w:lastRenderedPageBreak/>
        <w:t>Plan CRC26087</w:t>
      </w:r>
      <w:r w:rsidR="00E96036" w:rsidRPr="00B24346">
        <w:rPr>
          <w:rFonts w:ascii="Verdana" w:hAnsi="Verdana"/>
          <w:sz w:val="19"/>
          <w:szCs w:val="19"/>
        </w:rPr>
        <w:t>6</w:t>
      </w:r>
      <w:r w:rsidRPr="00B24346">
        <w:rPr>
          <w:rFonts w:ascii="Verdana" w:hAnsi="Verdana"/>
          <w:sz w:val="19"/>
          <w:szCs w:val="19"/>
        </w:rPr>
        <w:t>B</w:t>
      </w:r>
    </w:p>
    <w:p w14:paraId="6AAA597C" w14:textId="28A90929" w:rsidR="00555477" w:rsidRPr="00B24346" w:rsidRDefault="00555477" w:rsidP="2A4B4E21">
      <w:pPr>
        <w:rPr>
          <w:rFonts w:ascii="Verdana" w:hAnsi="Verdana"/>
          <w:sz w:val="19"/>
          <w:szCs w:val="19"/>
        </w:rPr>
        <w:sectPr w:rsidR="00555477" w:rsidRPr="00B24346" w:rsidSect="00A96933">
          <w:pgSz w:w="12240" w:h="15840"/>
          <w:pgMar w:top="1440" w:right="1440" w:bottom="1440" w:left="1440" w:header="720" w:footer="720" w:gutter="0"/>
          <w:cols w:space="720"/>
          <w:docGrid w:linePitch="360"/>
        </w:sectPr>
      </w:pPr>
      <w:r w:rsidRPr="00B24346">
        <w:rPr>
          <w:rFonts w:ascii="Verdana" w:hAnsi="Verdana"/>
          <w:noProof/>
          <w:sz w:val="19"/>
          <w:szCs w:val="19"/>
        </w:rPr>
        <w:drawing>
          <wp:inline distT="0" distB="0" distL="0" distR="0" wp14:anchorId="77D13532" wp14:editId="2A89189F">
            <wp:extent cx="5401734" cy="7828827"/>
            <wp:effectExtent l="0" t="0" r="0" b="0"/>
            <wp:docPr id="803627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35396" name=""/>
                    <pic:cNvPicPr/>
                  </pic:nvPicPr>
                  <pic:blipFill>
                    <a:blip r:embed="rId34"/>
                    <a:stretch>
                      <a:fillRect/>
                    </a:stretch>
                  </pic:blipFill>
                  <pic:spPr>
                    <a:xfrm>
                      <a:off x="0" y="0"/>
                      <a:ext cx="5401734" cy="7828827"/>
                    </a:xfrm>
                    <a:prstGeom prst="rect">
                      <a:avLst/>
                    </a:prstGeom>
                  </pic:spPr>
                </pic:pic>
              </a:graphicData>
            </a:graphic>
          </wp:inline>
        </w:drawing>
      </w:r>
    </w:p>
    <w:p w14:paraId="22AC0E23" w14:textId="5C9F1841" w:rsidR="2A4B4E21" w:rsidRPr="00B24346" w:rsidRDefault="2A4B4E21">
      <w:pPr>
        <w:rPr>
          <w:rFonts w:ascii="Verdana" w:hAnsi="Verdana"/>
          <w:sz w:val="19"/>
          <w:szCs w:val="19"/>
        </w:rPr>
      </w:pPr>
    </w:p>
    <w:p w14:paraId="58A06B38" w14:textId="371EDC8C" w:rsidR="00B51CFA" w:rsidRPr="00B24346" w:rsidRDefault="00B51CFA" w:rsidP="009D1304">
      <w:pPr>
        <w:rPr>
          <w:rFonts w:ascii="Verdana" w:hAnsi="Verdana"/>
          <w:b/>
          <w:bCs/>
          <w:sz w:val="19"/>
          <w:szCs w:val="19"/>
        </w:rPr>
      </w:pPr>
      <w:r w:rsidRPr="00B24346">
        <w:rPr>
          <w:rFonts w:ascii="Verdana" w:hAnsi="Verdana"/>
          <w:b/>
          <w:bCs/>
          <w:sz w:val="19"/>
          <w:szCs w:val="19"/>
        </w:rPr>
        <w:t>Part 2: Canterbury Regional Council: s15 discharge permit – operation phase</w:t>
      </w:r>
    </w:p>
    <w:p w14:paraId="1D3E201C" w14:textId="4738C919" w:rsidR="00B51CFA" w:rsidRPr="00B24346" w:rsidRDefault="00B51CFA" w:rsidP="00B51CFA">
      <w:pPr>
        <w:rPr>
          <w:rFonts w:ascii="Verdana" w:hAnsi="Verdana"/>
          <w:b/>
          <w:bCs/>
          <w:sz w:val="19"/>
          <w:szCs w:val="19"/>
        </w:rPr>
      </w:pPr>
      <w:r w:rsidRPr="00B24346">
        <w:rPr>
          <w:rFonts w:ascii="Verdana" w:hAnsi="Verdana"/>
          <w:b/>
          <w:bCs/>
          <w:sz w:val="19"/>
          <w:szCs w:val="19"/>
        </w:rPr>
        <w:t>Duration sought: 35 years</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810"/>
        <w:gridCol w:w="6263"/>
        <w:gridCol w:w="6520"/>
        <w:gridCol w:w="6520"/>
      </w:tblGrid>
      <w:tr w:rsidR="00556179" w:rsidRPr="00B24346" w14:paraId="6A5430E1" w14:textId="338C081A" w:rsidTr="00961A4F">
        <w:trPr>
          <w:trHeight w:val="300"/>
        </w:trPr>
        <w:tc>
          <w:tcPr>
            <w:tcW w:w="810" w:type="dxa"/>
          </w:tcPr>
          <w:p w14:paraId="237D71E1" w14:textId="21DAE3C0" w:rsidR="00556179" w:rsidRPr="00B24346" w:rsidRDefault="00556179" w:rsidP="00421B51">
            <w:pPr>
              <w:rPr>
                <w:rFonts w:ascii="Verdana" w:hAnsi="Verdana"/>
                <w:b/>
                <w:sz w:val="19"/>
                <w:szCs w:val="19"/>
              </w:rPr>
            </w:pPr>
          </w:p>
        </w:tc>
        <w:tc>
          <w:tcPr>
            <w:tcW w:w="6263" w:type="dxa"/>
            <w:shd w:val="clear" w:color="auto" w:fill="D1D1D1" w:themeFill="background2" w:themeFillShade="E6"/>
          </w:tcPr>
          <w:p w14:paraId="597E95A2" w14:textId="6D5C943C" w:rsidR="00556179" w:rsidRPr="00B24346" w:rsidRDefault="00556179" w:rsidP="00421B51">
            <w:pPr>
              <w:rPr>
                <w:rFonts w:ascii="Verdana" w:hAnsi="Verdana"/>
                <w:b/>
                <w:sz w:val="19"/>
                <w:szCs w:val="19"/>
              </w:rPr>
            </w:pPr>
            <w:r w:rsidRPr="00B24346">
              <w:rPr>
                <w:rFonts w:ascii="Verdana" w:hAnsi="Verdana"/>
                <w:b/>
                <w:bCs/>
                <w:sz w:val="19"/>
                <w:szCs w:val="19"/>
              </w:rPr>
              <w:t>Limits</w:t>
            </w:r>
          </w:p>
        </w:tc>
        <w:tc>
          <w:tcPr>
            <w:tcW w:w="6520" w:type="dxa"/>
            <w:shd w:val="clear" w:color="auto" w:fill="D1D1D1" w:themeFill="background2" w:themeFillShade="E6"/>
          </w:tcPr>
          <w:p w14:paraId="5705553A" w14:textId="564287E2" w:rsidR="00556179" w:rsidRPr="00B24346" w:rsidRDefault="00556179" w:rsidP="00421B51">
            <w:pPr>
              <w:rPr>
                <w:rFonts w:ascii="Verdana" w:hAnsi="Verdana"/>
                <w:b/>
                <w:sz w:val="19"/>
                <w:szCs w:val="19"/>
              </w:rPr>
            </w:pPr>
            <w:r w:rsidRPr="00B24346">
              <w:rPr>
                <w:rFonts w:ascii="Verdana" w:hAnsi="Verdana"/>
                <w:b/>
                <w:bCs/>
                <w:sz w:val="19"/>
                <w:szCs w:val="19"/>
              </w:rPr>
              <w:t>Applicant comments and response to changes requested as part of Section 55 response</w:t>
            </w:r>
          </w:p>
        </w:tc>
        <w:tc>
          <w:tcPr>
            <w:tcW w:w="6520" w:type="dxa"/>
            <w:shd w:val="clear" w:color="auto" w:fill="D9D9D9" w:themeFill="background1" w:themeFillShade="D9"/>
          </w:tcPr>
          <w:p w14:paraId="1E1F9B26" w14:textId="13ED772F" w:rsidR="00556179" w:rsidRPr="00B24346" w:rsidRDefault="007F381D" w:rsidP="00421B51">
            <w:pPr>
              <w:rPr>
                <w:rFonts w:ascii="Verdana" w:hAnsi="Verdana"/>
                <w:b/>
                <w:bCs/>
                <w:sz w:val="19"/>
                <w:szCs w:val="19"/>
              </w:rPr>
            </w:pPr>
            <w:r>
              <w:rPr>
                <w:rFonts w:ascii="Verdana" w:hAnsi="Verdana"/>
                <w:b/>
                <w:bCs/>
                <w:sz w:val="19"/>
                <w:szCs w:val="19"/>
              </w:rPr>
              <w:t>Panel</w:t>
            </w:r>
            <w:r w:rsidR="00556179">
              <w:rPr>
                <w:rFonts w:ascii="Verdana" w:hAnsi="Verdana"/>
                <w:b/>
                <w:bCs/>
                <w:sz w:val="19"/>
                <w:szCs w:val="19"/>
              </w:rPr>
              <w:t xml:space="preserve"> Comments</w:t>
            </w:r>
          </w:p>
        </w:tc>
      </w:tr>
      <w:tr w:rsidR="00556179" w:rsidRPr="00B24346" w14:paraId="42C9D6F8" w14:textId="5E5CC72D" w:rsidTr="00556179">
        <w:trPr>
          <w:trHeight w:val="300"/>
        </w:trPr>
        <w:tc>
          <w:tcPr>
            <w:tcW w:w="810" w:type="dxa"/>
          </w:tcPr>
          <w:p w14:paraId="6266FED1" w14:textId="57E1C7BE" w:rsidR="00556179" w:rsidRPr="00B24346" w:rsidRDefault="00556179" w:rsidP="2A4B4E21">
            <w:pPr>
              <w:rPr>
                <w:rFonts w:ascii="Verdana" w:hAnsi="Verdana"/>
                <w:sz w:val="19"/>
                <w:szCs w:val="19"/>
              </w:rPr>
            </w:pPr>
            <w:r w:rsidRPr="00B24346">
              <w:rPr>
                <w:rFonts w:ascii="Verdana" w:hAnsi="Verdana"/>
                <w:sz w:val="19"/>
                <w:szCs w:val="19"/>
              </w:rPr>
              <w:t>1.</w:t>
            </w:r>
          </w:p>
        </w:tc>
        <w:tc>
          <w:tcPr>
            <w:tcW w:w="6263" w:type="dxa"/>
          </w:tcPr>
          <w:p w14:paraId="6CCC2D34" w14:textId="65A2BE1F" w:rsidR="00556179" w:rsidRPr="00B24346" w:rsidRDefault="00556179" w:rsidP="2A4B4E21">
            <w:pPr>
              <w:rPr>
                <w:rFonts w:ascii="Verdana" w:hAnsi="Verdana"/>
                <w:sz w:val="19"/>
                <w:szCs w:val="19"/>
              </w:rPr>
            </w:pPr>
            <w:r w:rsidRPr="00B24346">
              <w:rPr>
                <w:rFonts w:ascii="Verdana" w:hAnsi="Verdana"/>
                <w:sz w:val="19"/>
                <w:szCs w:val="19"/>
              </w:rPr>
              <w:t>The activity authorised under this resource consent is limited to the discharge of stormwater generated from:</w:t>
            </w:r>
          </w:p>
          <w:p w14:paraId="3C057A8D" w14:textId="138A8942" w:rsidR="00556179" w:rsidRPr="00B24346" w:rsidRDefault="00556179" w:rsidP="2A4B4E21">
            <w:pPr>
              <w:rPr>
                <w:rFonts w:ascii="Verdana" w:hAnsi="Verdana"/>
                <w:sz w:val="19"/>
                <w:szCs w:val="19"/>
              </w:rPr>
            </w:pPr>
            <w:r w:rsidRPr="00B24346">
              <w:rPr>
                <w:rFonts w:ascii="Verdana" w:hAnsi="Verdana"/>
                <w:sz w:val="19"/>
                <w:szCs w:val="19"/>
              </w:rPr>
              <w:t>a. Roofs</w:t>
            </w:r>
          </w:p>
          <w:p w14:paraId="4C88F3FC" w14:textId="66F11EC4" w:rsidR="00556179" w:rsidRPr="00B24346" w:rsidRDefault="00556179" w:rsidP="2A4B4E21">
            <w:pPr>
              <w:rPr>
                <w:rFonts w:ascii="Verdana" w:hAnsi="Verdana"/>
                <w:sz w:val="19"/>
                <w:szCs w:val="19"/>
              </w:rPr>
            </w:pPr>
            <w:r w:rsidRPr="00B24346">
              <w:rPr>
                <w:rFonts w:ascii="Verdana" w:hAnsi="Verdana"/>
                <w:sz w:val="19"/>
                <w:szCs w:val="19"/>
              </w:rPr>
              <w:t>b. Roads</w:t>
            </w:r>
          </w:p>
          <w:p w14:paraId="3E9B2DCD" w14:textId="3E8C4291" w:rsidR="00556179" w:rsidRPr="00B24346" w:rsidRDefault="00556179" w:rsidP="2A4B4E21">
            <w:pPr>
              <w:rPr>
                <w:rFonts w:ascii="Verdana" w:hAnsi="Verdana"/>
                <w:sz w:val="19"/>
                <w:szCs w:val="19"/>
              </w:rPr>
            </w:pPr>
            <w:r w:rsidRPr="00B24346">
              <w:rPr>
                <w:rFonts w:ascii="Verdana" w:hAnsi="Verdana"/>
                <w:sz w:val="19"/>
                <w:szCs w:val="19"/>
              </w:rPr>
              <w:t>c. Berms</w:t>
            </w:r>
          </w:p>
          <w:p w14:paraId="06CF4D80" w14:textId="667D3844" w:rsidR="00556179" w:rsidRPr="00B24346" w:rsidRDefault="00556179" w:rsidP="2A4B4E21">
            <w:pPr>
              <w:rPr>
                <w:rFonts w:ascii="Verdana" w:hAnsi="Verdana"/>
                <w:sz w:val="19"/>
                <w:szCs w:val="19"/>
              </w:rPr>
            </w:pPr>
            <w:r w:rsidRPr="00B24346">
              <w:rPr>
                <w:rFonts w:ascii="Verdana" w:hAnsi="Verdana"/>
                <w:sz w:val="19"/>
                <w:szCs w:val="19"/>
              </w:rPr>
              <w:t>d. Footpaths</w:t>
            </w:r>
          </w:p>
          <w:p w14:paraId="563A71D4" w14:textId="42B2681A" w:rsidR="00556179" w:rsidRPr="00B24346" w:rsidRDefault="00556179" w:rsidP="2A4B4E21">
            <w:pPr>
              <w:rPr>
                <w:rFonts w:ascii="Verdana" w:hAnsi="Verdana"/>
                <w:sz w:val="19"/>
                <w:szCs w:val="19"/>
              </w:rPr>
            </w:pPr>
            <w:r w:rsidRPr="00B24346">
              <w:rPr>
                <w:rFonts w:ascii="Verdana" w:hAnsi="Verdana"/>
                <w:sz w:val="19"/>
                <w:szCs w:val="19"/>
              </w:rPr>
              <w:t xml:space="preserve"> e. Hardstand and impervious surface areas </w:t>
            </w:r>
          </w:p>
          <w:p w14:paraId="7053B8AC" w14:textId="756AD9D2" w:rsidR="00556179" w:rsidRPr="00B24346" w:rsidRDefault="00556179" w:rsidP="2A4B4E21">
            <w:pPr>
              <w:rPr>
                <w:rFonts w:ascii="Verdana" w:hAnsi="Verdana"/>
                <w:sz w:val="19"/>
                <w:szCs w:val="19"/>
              </w:rPr>
            </w:pPr>
          </w:p>
          <w:p w14:paraId="50531C78" w14:textId="449EEFAE" w:rsidR="00556179" w:rsidRPr="00B24346" w:rsidRDefault="00556179" w:rsidP="2A4B4E21">
            <w:pPr>
              <w:rPr>
                <w:rFonts w:ascii="Verdana" w:hAnsi="Verdana"/>
                <w:sz w:val="19"/>
                <w:szCs w:val="19"/>
              </w:rPr>
            </w:pPr>
            <w:r w:rsidRPr="00B24346">
              <w:rPr>
                <w:rFonts w:ascii="Verdana" w:hAnsi="Verdana"/>
                <w:sz w:val="19"/>
                <w:szCs w:val="19"/>
              </w:rPr>
              <w:t>associated with the proposed industrial subdivision ‘Pound Road Industrial Development’ labelled, as ‘Lots 1 to 72, 400 and 401’ on Plan CRC</w:t>
            </w:r>
            <w:r w:rsidRPr="00B24346">
              <w:rPr>
                <w:rFonts w:ascii="Verdana" w:hAnsi="Verdana"/>
                <w:bCs/>
                <w:sz w:val="19"/>
                <w:szCs w:val="19"/>
                <w:u w:val="single"/>
              </w:rPr>
              <w:t>260877</w:t>
            </w:r>
            <w:r w:rsidRPr="00B24346">
              <w:rPr>
                <w:rFonts w:ascii="Verdana" w:hAnsi="Verdana"/>
                <w:sz w:val="19"/>
                <w:szCs w:val="19"/>
              </w:rPr>
              <w:t>A attached to and forming part of this consent.</w:t>
            </w:r>
          </w:p>
        </w:tc>
        <w:tc>
          <w:tcPr>
            <w:tcW w:w="6520" w:type="dxa"/>
            <w:shd w:val="clear" w:color="auto" w:fill="FAE2D5" w:themeFill="accent2" w:themeFillTint="33"/>
          </w:tcPr>
          <w:p w14:paraId="49965E80" w14:textId="77777777" w:rsidR="00556179" w:rsidRPr="00B24346" w:rsidRDefault="00556179" w:rsidP="5C4CE487">
            <w:pPr>
              <w:rPr>
                <w:rFonts w:ascii="Verdana" w:hAnsi="Verdana"/>
                <w:bCs/>
                <w:sz w:val="19"/>
                <w:szCs w:val="19"/>
              </w:rPr>
            </w:pPr>
            <w:r w:rsidRPr="00B24346">
              <w:rPr>
                <w:rFonts w:ascii="Verdana" w:hAnsi="Verdana"/>
                <w:bCs/>
                <w:sz w:val="19"/>
                <w:szCs w:val="19"/>
              </w:rPr>
              <w:t>Condition wording updated to reflect the correct lots.</w:t>
            </w:r>
          </w:p>
          <w:p w14:paraId="3CF4322C" w14:textId="34E76D89" w:rsidR="00556179" w:rsidRPr="00B24346" w:rsidRDefault="00556179" w:rsidP="5C4CE487">
            <w:pPr>
              <w:rPr>
                <w:rFonts w:ascii="Verdana" w:hAnsi="Verdana"/>
                <w:bCs/>
                <w:sz w:val="19"/>
                <w:szCs w:val="19"/>
              </w:rPr>
            </w:pPr>
            <w:r w:rsidRPr="00B24346">
              <w:rPr>
                <w:rFonts w:ascii="Verdana" w:eastAsia="Aptos" w:hAnsi="Verdana" w:cs="Aptos"/>
                <w:sz w:val="19"/>
                <w:szCs w:val="19"/>
              </w:rPr>
              <w:t>Condition wording agreed between NTP and CRC.</w:t>
            </w:r>
          </w:p>
        </w:tc>
        <w:tc>
          <w:tcPr>
            <w:tcW w:w="6520" w:type="dxa"/>
          </w:tcPr>
          <w:p w14:paraId="2851F685" w14:textId="77777777" w:rsidR="00556179" w:rsidRPr="00B24346" w:rsidRDefault="00556179" w:rsidP="5C4CE487">
            <w:pPr>
              <w:rPr>
                <w:rFonts w:ascii="Verdana" w:hAnsi="Verdana"/>
                <w:bCs/>
                <w:sz w:val="19"/>
                <w:szCs w:val="19"/>
              </w:rPr>
            </w:pPr>
          </w:p>
        </w:tc>
      </w:tr>
      <w:tr w:rsidR="00556179" w:rsidRPr="00B24346" w14:paraId="6C8FE2F6" w14:textId="6CBCFFED" w:rsidTr="00556179">
        <w:trPr>
          <w:trHeight w:val="300"/>
        </w:trPr>
        <w:tc>
          <w:tcPr>
            <w:tcW w:w="810" w:type="dxa"/>
          </w:tcPr>
          <w:p w14:paraId="704834D9" w14:textId="3978FC17" w:rsidR="00556179" w:rsidRPr="00B24346" w:rsidRDefault="00556179" w:rsidP="2A4B4E21">
            <w:pPr>
              <w:rPr>
                <w:rFonts w:ascii="Verdana" w:hAnsi="Verdana"/>
                <w:sz w:val="19"/>
                <w:szCs w:val="19"/>
              </w:rPr>
            </w:pPr>
            <w:r w:rsidRPr="00B24346">
              <w:rPr>
                <w:rFonts w:ascii="Verdana" w:hAnsi="Verdana"/>
                <w:sz w:val="19"/>
                <w:szCs w:val="19"/>
              </w:rPr>
              <w:t>2.</w:t>
            </w:r>
          </w:p>
        </w:tc>
        <w:tc>
          <w:tcPr>
            <w:tcW w:w="6263" w:type="dxa"/>
          </w:tcPr>
          <w:p w14:paraId="292DC32E" w14:textId="34AB3215" w:rsidR="00556179" w:rsidRPr="00B24346" w:rsidRDefault="00556179" w:rsidP="2A4B4E21">
            <w:pPr>
              <w:rPr>
                <w:rFonts w:ascii="Verdana" w:hAnsi="Verdana"/>
                <w:sz w:val="19"/>
                <w:szCs w:val="19"/>
              </w:rPr>
            </w:pPr>
            <w:r w:rsidRPr="00B24346">
              <w:rPr>
                <w:rFonts w:ascii="Verdana" w:hAnsi="Verdana"/>
                <w:sz w:val="19"/>
                <w:szCs w:val="19"/>
              </w:rPr>
              <w:t>Stormwater must only be discharged onto and into land within the boundary of the site in accordance with Conditions (4) to (</w:t>
            </w:r>
            <w:r w:rsidRPr="00B24346">
              <w:rPr>
                <w:rFonts w:ascii="Verdana" w:hAnsi="Verdana"/>
                <w:b/>
                <w:sz w:val="19"/>
                <w:szCs w:val="19"/>
                <w:u w:val="single"/>
              </w:rPr>
              <w:t>14</w:t>
            </w:r>
            <w:r w:rsidRPr="00B24346">
              <w:rPr>
                <w:rFonts w:ascii="Verdana" w:hAnsi="Verdana"/>
                <w:sz w:val="19"/>
                <w:szCs w:val="19"/>
              </w:rPr>
              <w:t>) of this resource consent.</w:t>
            </w:r>
          </w:p>
        </w:tc>
        <w:tc>
          <w:tcPr>
            <w:tcW w:w="6520" w:type="dxa"/>
            <w:shd w:val="clear" w:color="auto" w:fill="D9F2D0" w:themeFill="accent6" w:themeFillTint="33"/>
          </w:tcPr>
          <w:p w14:paraId="022A05EA" w14:textId="2D61FCDC" w:rsidR="00556179" w:rsidRPr="00B24346" w:rsidRDefault="00556179" w:rsidP="2A4B4E21">
            <w:pPr>
              <w:rPr>
                <w:rFonts w:ascii="Verdana" w:hAnsi="Verdana"/>
                <w:b/>
                <w:sz w:val="19"/>
                <w:szCs w:val="19"/>
              </w:rPr>
            </w:pPr>
            <w:r w:rsidRPr="00B24346">
              <w:rPr>
                <w:rFonts w:ascii="Verdana" w:eastAsia="Aptos" w:hAnsi="Verdana" w:cs="Aptos"/>
                <w:sz w:val="19"/>
                <w:szCs w:val="19"/>
              </w:rPr>
              <w:t>Condition wording agreed between NTP and CRC.</w:t>
            </w:r>
          </w:p>
        </w:tc>
        <w:tc>
          <w:tcPr>
            <w:tcW w:w="6520" w:type="dxa"/>
          </w:tcPr>
          <w:p w14:paraId="29B305F5" w14:textId="77777777" w:rsidR="00556179" w:rsidRPr="00B24346" w:rsidRDefault="00556179" w:rsidP="2A4B4E21">
            <w:pPr>
              <w:rPr>
                <w:rFonts w:ascii="Verdana" w:eastAsia="Aptos" w:hAnsi="Verdana" w:cs="Aptos"/>
                <w:sz w:val="19"/>
                <w:szCs w:val="19"/>
              </w:rPr>
            </w:pPr>
          </w:p>
        </w:tc>
      </w:tr>
      <w:tr w:rsidR="00556179" w:rsidRPr="00B24346" w14:paraId="12900AF5" w14:textId="3EBD91A8" w:rsidTr="00556179">
        <w:trPr>
          <w:trHeight w:val="300"/>
        </w:trPr>
        <w:tc>
          <w:tcPr>
            <w:tcW w:w="810" w:type="dxa"/>
          </w:tcPr>
          <w:p w14:paraId="0F131DE4" w14:textId="243451B8" w:rsidR="00556179" w:rsidRPr="00B24346" w:rsidRDefault="00556179" w:rsidP="2A4B4E21">
            <w:pPr>
              <w:rPr>
                <w:rFonts w:ascii="Verdana" w:hAnsi="Verdana"/>
                <w:sz w:val="19"/>
                <w:szCs w:val="19"/>
              </w:rPr>
            </w:pPr>
            <w:r w:rsidRPr="00B24346">
              <w:rPr>
                <w:rFonts w:ascii="Verdana" w:hAnsi="Verdana"/>
                <w:sz w:val="19"/>
                <w:szCs w:val="19"/>
              </w:rPr>
              <w:t>3.</w:t>
            </w:r>
          </w:p>
        </w:tc>
        <w:tc>
          <w:tcPr>
            <w:tcW w:w="6263" w:type="dxa"/>
          </w:tcPr>
          <w:p w14:paraId="0364CA2F" w14:textId="03D0420E" w:rsidR="00556179" w:rsidRPr="00B24346" w:rsidRDefault="00556179" w:rsidP="2A4B4E21">
            <w:pPr>
              <w:rPr>
                <w:rFonts w:ascii="Verdana" w:hAnsi="Verdana"/>
                <w:sz w:val="19"/>
                <w:szCs w:val="19"/>
              </w:rPr>
            </w:pPr>
            <w:r w:rsidRPr="00B24346">
              <w:rPr>
                <w:rFonts w:ascii="Verdana" w:hAnsi="Verdana"/>
                <w:sz w:val="19"/>
                <w:szCs w:val="19"/>
              </w:rPr>
              <w:t>Unless treatment is provided, the discharge of roof stormwater must not arise from:</w:t>
            </w:r>
          </w:p>
          <w:p w14:paraId="35EEE7CB" w14:textId="0605BD37" w:rsidR="00556179" w:rsidRPr="00B24346" w:rsidRDefault="00556179" w:rsidP="2A4B4E21">
            <w:pPr>
              <w:rPr>
                <w:rFonts w:ascii="Verdana" w:hAnsi="Verdana"/>
                <w:sz w:val="19"/>
                <w:szCs w:val="19"/>
              </w:rPr>
            </w:pPr>
            <w:r w:rsidRPr="00B24346">
              <w:rPr>
                <w:rFonts w:ascii="Verdana" w:hAnsi="Verdana"/>
                <w:sz w:val="19"/>
                <w:szCs w:val="19"/>
              </w:rPr>
              <w:t>a. Copper building materials; or</w:t>
            </w:r>
          </w:p>
          <w:p w14:paraId="7B35662E" w14:textId="59CB7D0A" w:rsidR="00556179" w:rsidRPr="00B24346" w:rsidRDefault="00556179" w:rsidP="2A4B4E21">
            <w:pPr>
              <w:rPr>
                <w:rFonts w:ascii="Verdana" w:hAnsi="Verdana"/>
                <w:sz w:val="19"/>
                <w:szCs w:val="19"/>
              </w:rPr>
            </w:pPr>
            <w:r w:rsidRPr="00B24346">
              <w:rPr>
                <w:rFonts w:ascii="Verdana" w:hAnsi="Verdana"/>
                <w:sz w:val="19"/>
                <w:szCs w:val="19"/>
              </w:rPr>
              <w:t>b. Unpainted galvanized sheet materials.</w:t>
            </w:r>
          </w:p>
        </w:tc>
        <w:tc>
          <w:tcPr>
            <w:tcW w:w="6520" w:type="dxa"/>
            <w:shd w:val="clear" w:color="auto" w:fill="D9F2D0" w:themeFill="accent6" w:themeFillTint="33"/>
          </w:tcPr>
          <w:p w14:paraId="0CCF7C14" w14:textId="232E4077" w:rsidR="00556179" w:rsidRPr="00B24346" w:rsidRDefault="00556179" w:rsidP="2A4B4E21">
            <w:pPr>
              <w:rPr>
                <w:rFonts w:ascii="Verdana" w:hAnsi="Verdana"/>
                <w:b/>
                <w:sz w:val="19"/>
                <w:szCs w:val="19"/>
              </w:rPr>
            </w:pPr>
            <w:r w:rsidRPr="00B24346">
              <w:rPr>
                <w:rFonts w:ascii="Verdana" w:eastAsia="Aptos" w:hAnsi="Verdana" w:cs="Aptos"/>
                <w:sz w:val="19"/>
                <w:szCs w:val="19"/>
              </w:rPr>
              <w:t>Condition wording agreed between NTP and CRC.</w:t>
            </w:r>
          </w:p>
        </w:tc>
        <w:tc>
          <w:tcPr>
            <w:tcW w:w="6520" w:type="dxa"/>
          </w:tcPr>
          <w:p w14:paraId="0989A0D8" w14:textId="77777777" w:rsidR="00556179" w:rsidRPr="00B24346" w:rsidRDefault="00556179" w:rsidP="2A4B4E21">
            <w:pPr>
              <w:rPr>
                <w:rFonts w:ascii="Verdana" w:eastAsia="Aptos" w:hAnsi="Verdana" w:cs="Aptos"/>
                <w:sz w:val="19"/>
                <w:szCs w:val="19"/>
              </w:rPr>
            </w:pPr>
          </w:p>
        </w:tc>
      </w:tr>
      <w:tr w:rsidR="00556179" w:rsidRPr="00B24346" w14:paraId="2DCD1BAB" w14:textId="09796388" w:rsidTr="007D56DA">
        <w:trPr>
          <w:trHeight w:val="300"/>
        </w:trPr>
        <w:tc>
          <w:tcPr>
            <w:tcW w:w="810" w:type="dxa"/>
          </w:tcPr>
          <w:p w14:paraId="7059630E" w14:textId="7D80AA32" w:rsidR="00556179" w:rsidRPr="00B24346" w:rsidRDefault="00556179" w:rsidP="2A4B4E21">
            <w:pPr>
              <w:rPr>
                <w:rFonts w:ascii="Verdana" w:hAnsi="Verdana"/>
                <w:sz w:val="19"/>
                <w:szCs w:val="19"/>
              </w:rPr>
            </w:pPr>
          </w:p>
        </w:tc>
        <w:tc>
          <w:tcPr>
            <w:tcW w:w="6263" w:type="dxa"/>
          </w:tcPr>
          <w:p w14:paraId="5C1EBE7A" w14:textId="600598E2" w:rsidR="00556179" w:rsidRPr="00B24346" w:rsidRDefault="00556179" w:rsidP="2A4B4E21">
            <w:pPr>
              <w:rPr>
                <w:rFonts w:ascii="Verdana" w:hAnsi="Verdana"/>
                <w:b/>
                <w:sz w:val="19"/>
                <w:szCs w:val="19"/>
              </w:rPr>
            </w:pPr>
            <w:r w:rsidRPr="00B24346">
              <w:rPr>
                <w:rFonts w:ascii="Verdana" w:hAnsi="Verdana"/>
                <w:b/>
                <w:sz w:val="19"/>
                <w:szCs w:val="19"/>
              </w:rPr>
              <w:t>Individual Lot Stormwater Systems</w:t>
            </w:r>
          </w:p>
        </w:tc>
        <w:tc>
          <w:tcPr>
            <w:tcW w:w="6520" w:type="dxa"/>
          </w:tcPr>
          <w:p w14:paraId="1BCA2217" w14:textId="77777777" w:rsidR="00556179" w:rsidRPr="00B24346" w:rsidRDefault="00556179" w:rsidP="2A4B4E21">
            <w:pPr>
              <w:rPr>
                <w:rFonts w:ascii="Verdana" w:hAnsi="Verdana"/>
                <w:b/>
                <w:sz w:val="19"/>
                <w:szCs w:val="19"/>
              </w:rPr>
            </w:pPr>
          </w:p>
        </w:tc>
        <w:tc>
          <w:tcPr>
            <w:tcW w:w="6520" w:type="dxa"/>
          </w:tcPr>
          <w:p w14:paraId="10EC10E8" w14:textId="77777777" w:rsidR="00556179" w:rsidRPr="00B24346" w:rsidRDefault="00556179" w:rsidP="2A4B4E21">
            <w:pPr>
              <w:rPr>
                <w:rFonts w:ascii="Verdana" w:hAnsi="Verdana"/>
                <w:b/>
                <w:sz w:val="19"/>
                <w:szCs w:val="19"/>
              </w:rPr>
            </w:pPr>
          </w:p>
        </w:tc>
      </w:tr>
      <w:tr w:rsidR="00556179" w:rsidRPr="00B24346" w14:paraId="33DB10DF" w14:textId="54510499" w:rsidTr="00556179">
        <w:trPr>
          <w:trHeight w:val="300"/>
        </w:trPr>
        <w:tc>
          <w:tcPr>
            <w:tcW w:w="810" w:type="dxa"/>
          </w:tcPr>
          <w:p w14:paraId="6F940CA4" w14:textId="62FA036E" w:rsidR="00556179" w:rsidRPr="00B24346" w:rsidRDefault="00556179" w:rsidP="2A4B4E21">
            <w:pPr>
              <w:rPr>
                <w:rFonts w:ascii="Verdana" w:hAnsi="Verdana"/>
                <w:sz w:val="19"/>
                <w:szCs w:val="19"/>
              </w:rPr>
            </w:pPr>
            <w:r w:rsidRPr="00B24346">
              <w:rPr>
                <w:rFonts w:ascii="Verdana" w:hAnsi="Verdana"/>
                <w:sz w:val="19"/>
                <w:szCs w:val="19"/>
              </w:rPr>
              <w:t>4.</w:t>
            </w:r>
          </w:p>
        </w:tc>
        <w:tc>
          <w:tcPr>
            <w:tcW w:w="6263" w:type="dxa"/>
          </w:tcPr>
          <w:p w14:paraId="45C1D232" w14:textId="764F57EC" w:rsidR="00556179" w:rsidRPr="00B24346" w:rsidRDefault="00556179" w:rsidP="2A4B4E21">
            <w:pPr>
              <w:rPr>
                <w:rFonts w:ascii="Verdana" w:hAnsi="Verdana"/>
                <w:sz w:val="19"/>
                <w:szCs w:val="19"/>
              </w:rPr>
            </w:pPr>
            <w:r w:rsidRPr="00B24346">
              <w:rPr>
                <w:rFonts w:ascii="Verdana" w:hAnsi="Verdana"/>
                <w:sz w:val="19"/>
                <w:szCs w:val="19"/>
              </w:rPr>
              <w:t>Stormwater must be discharged into land via the following stormwater system:</w:t>
            </w:r>
          </w:p>
          <w:p w14:paraId="754AC314" w14:textId="3971FF11" w:rsidR="00556179" w:rsidRPr="00B24346" w:rsidRDefault="00556179" w:rsidP="2A4B4E21">
            <w:pPr>
              <w:rPr>
                <w:rFonts w:ascii="Verdana" w:hAnsi="Verdana"/>
                <w:sz w:val="19"/>
                <w:szCs w:val="19"/>
              </w:rPr>
            </w:pPr>
            <w:r w:rsidRPr="00B24346">
              <w:rPr>
                <w:rFonts w:ascii="Verdana" w:hAnsi="Verdana"/>
                <w:sz w:val="19"/>
                <w:szCs w:val="19"/>
              </w:rPr>
              <w:t>a. Stormwater from roofs shall be discharged via a sealed system that excludes all other stormwater to soakage pits;</w:t>
            </w:r>
          </w:p>
          <w:p w14:paraId="3BD70EC5" w14:textId="68E25C20" w:rsidR="00556179" w:rsidRPr="00B24346" w:rsidRDefault="00556179" w:rsidP="2A4B4E21">
            <w:pPr>
              <w:rPr>
                <w:rFonts w:ascii="Verdana" w:hAnsi="Verdana"/>
                <w:sz w:val="19"/>
                <w:szCs w:val="19"/>
              </w:rPr>
            </w:pPr>
            <w:r w:rsidRPr="00B24346">
              <w:rPr>
                <w:rFonts w:ascii="Verdana" w:hAnsi="Verdana"/>
                <w:sz w:val="19"/>
                <w:szCs w:val="19"/>
              </w:rPr>
              <w:t>b. A minimum of one infiltration test at the location of each of the proposed soakage pits;</w:t>
            </w:r>
          </w:p>
          <w:p w14:paraId="5D4A8D04" w14:textId="43539FF4" w:rsidR="00556179" w:rsidRPr="00B24346" w:rsidRDefault="00556179" w:rsidP="2A4B4E21">
            <w:pPr>
              <w:rPr>
                <w:rFonts w:ascii="Verdana" w:hAnsi="Verdana"/>
                <w:sz w:val="19"/>
                <w:szCs w:val="19"/>
              </w:rPr>
            </w:pPr>
            <w:r w:rsidRPr="00B24346">
              <w:rPr>
                <w:rFonts w:ascii="Verdana" w:hAnsi="Verdana"/>
                <w:sz w:val="19"/>
                <w:szCs w:val="19"/>
              </w:rPr>
              <w:t>c. The soakpits and associated detention shall have a minimum capacity to attenuate and dispose all rainfall events up to and including the 24 hour duration two percent annual exceedance probability event from the contributing catchment;</w:t>
            </w:r>
          </w:p>
          <w:p w14:paraId="74F7F546" w14:textId="0E44CFEB" w:rsidR="00556179" w:rsidRPr="00B24346" w:rsidRDefault="00556179" w:rsidP="2A4B4E21">
            <w:pPr>
              <w:rPr>
                <w:rFonts w:ascii="Verdana" w:hAnsi="Verdana"/>
                <w:sz w:val="19"/>
                <w:szCs w:val="19"/>
              </w:rPr>
            </w:pPr>
            <w:r w:rsidRPr="00B24346">
              <w:rPr>
                <w:rFonts w:ascii="Verdana" w:hAnsi="Verdana"/>
                <w:bCs/>
                <w:sz w:val="19"/>
                <w:szCs w:val="19"/>
              </w:rPr>
              <w:t xml:space="preserve">d. </w:t>
            </w:r>
            <w:r w:rsidRPr="00B24346">
              <w:rPr>
                <w:rFonts w:ascii="Verdana" w:hAnsi="Verdana"/>
                <w:sz w:val="19"/>
                <w:szCs w:val="19"/>
              </w:rPr>
              <w:t xml:space="preserve">Stormwater in excess of the specified event in Condition 4 </w:t>
            </w:r>
            <w:r w:rsidRPr="00B24346">
              <w:rPr>
                <w:rFonts w:ascii="Verdana" w:hAnsi="Verdana"/>
                <w:bCs/>
                <w:sz w:val="19"/>
                <w:szCs w:val="19"/>
              </w:rPr>
              <w:t xml:space="preserve">(c) </w:t>
            </w:r>
            <w:r w:rsidRPr="00B24346">
              <w:rPr>
                <w:rFonts w:ascii="Verdana" w:hAnsi="Verdana"/>
                <w:sz w:val="19"/>
                <w:szCs w:val="19"/>
              </w:rPr>
              <w:t>must be directed towards the roading reserve.</w:t>
            </w:r>
          </w:p>
          <w:p w14:paraId="43493CF8" w14:textId="06DD60D1" w:rsidR="00556179" w:rsidRPr="00B24346" w:rsidRDefault="00556179" w:rsidP="499EE2EA">
            <w:pPr>
              <w:rPr>
                <w:rFonts w:ascii="Verdana" w:hAnsi="Verdana"/>
                <w:sz w:val="19"/>
                <w:szCs w:val="19"/>
              </w:rPr>
            </w:pPr>
          </w:p>
          <w:p w14:paraId="1EB3D030" w14:textId="7267D7D8" w:rsidR="00556179" w:rsidRPr="00B24346" w:rsidRDefault="00556179" w:rsidP="499EE2EA">
            <w:pPr>
              <w:rPr>
                <w:rFonts w:ascii="Verdana" w:hAnsi="Verdana"/>
                <w:bCs/>
                <w:i/>
                <w:sz w:val="19"/>
                <w:szCs w:val="19"/>
              </w:rPr>
            </w:pPr>
            <w:r w:rsidRPr="00B24346">
              <w:rPr>
                <w:rFonts w:ascii="Verdana" w:hAnsi="Verdana"/>
                <w:bCs/>
                <w:i/>
                <w:sz w:val="19"/>
                <w:szCs w:val="19"/>
              </w:rPr>
              <w:t>Advice Note: The intent of clause (d) of this condition is to avoid flooding of properties.</w:t>
            </w:r>
          </w:p>
          <w:p w14:paraId="437C5905" w14:textId="2DFA2D77" w:rsidR="00556179" w:rsidRPr="00B24346" w:rsidRDefault="00556179" w:rsidP="2A4B4E21">
            <w:pPr>
              <w:rPr>
                <w:rFonts w:ascii="Verdana" w:hAnsi="Verdana"/>
                <w:sz w:val="19"/>
                <w:szCs w:val="19"/>
              </w:rPr>
            </w:pPr>
          </w:p>
        </w:tc>
        <w:tc>
          <w:tcPr>
            <w:tcW w:w="6520" w:type="dxa"/>
            <w:shd w:val="clear" w:color="auto" w:fill="D9F2D0" w:themeFill="accent6" w:themeFillTint="33"/>
          </w:tcPr>
          <w:p w14:paraId="6EA75359" w14:textId="066666BC" w:rsidR="00556179" w:rsidRPr="00B24346" w:rsidRDefault="00556179" w:rsidP="2A4B4E21">
            <w:pPr>
              <w:rPr>
                <w:rFonts w:ascii="Verdana" w:eastAsia="Aptos" w:hAnsi="Verdana" w:cs="Aptos"/>
                <w:b/>
                <w:sz w:val="19"/>
                <w:szCs w:val="19"/>
              </w:rPr>
            </w:pPr>
            <w:r w:rsidRPr="00B24346">
              <w:rPr>
                <w:rFonts w:ascii="Verdana" w:eastAsia="Aptos" w:hAnsi="Verdana" w:cs="Aptos"/>
                <w:sz w:val="19"/>
                <w:szCs w:val="19"/>
              </w:rPr>
              <w:t>Condition wording agreed between NTP and CRC.</w:t>
            </w:r>
          </w:p>
        </w:tc>
        <w:tc>
          <w:tcPr>
            <w:tcW w:w="6520" w:type="dxa"/>
          </w:tcPr>
          <w:p w14:paraId="432A4DEE" w14:textId="77777777" w:rsidR="00556179" w:rsidRPr="00B24346" w:rsidRDefault="00556179" w:rsidP="2A4B4E21">
            <w:pPr>
              <w:rPr>
                <w:rFonts w:ascii="Verdana" w:eastAsia="Aptos" w:hAnsi="Verdana" w:cs="Aptos"/>
                <w:sz w:val="19"/>
                <w:szCs w:val="19"/>
              </w:rPr>
            </w:pPr>
          </w:p>
        </w:tc>
      </w:tr>
      <w:tr w:rsidR="00556179" w:rsidRPr="00B24346" w14:paraId="73310990" w14:textId="5D1226CB" w:rsidTr="00556179">
        <w:trPr>
          <w:trHeight w:val="300"/>
        </w:trPr>
        <w:tc>
          <w:tcPr>
            <w:tcW w:w="810" w:type="dxa"/>
          </w:tcPr>
          <w:p w14:paraId="15A65D19" w14:textId="2A78DFE9" w:rsidR="00556179" w:rsidRPr="00B24346" w:rsidRDefault="00556179" w:rsidP="2A4B4E21">
            <w:pPr>
              <w:rPr>
                <w:rFonts w:ascii="Verdana" w:hAnsi="Verdana"/>
                <w:sz w:val="19"/>
                <w:szCs w:val="19"/>
              </w:rPr>
            </w:pPr>
            <w:r w:rsidRPr="00B24346">
              <w:rPr>
                <w:rFonts w:ascii="Verdana" w:hAnsi="Verdana"/>
                <w:sz w:val="19"/>
                <w:szCs w:val="19"/>
              </w:rPr>
              <w:t>5.</w:t>
            </w:r>
          </w:p>
        </w:tc>
        <w:tc>
          <w:tcPr>
            <w:tcW w:w="6263" w:type="dxa"/>
          </w:tcPr>
          <w:p w14:paraId="44D6DBF2" w14:textId="30283B77" w:rsidR="00556179" w:rsidRPr="00B24346" w:rsidRDefault="00556179" w:rsidP="2A4B4E21">
            <w:pPr>
              <w:rPr>
                <w:rFonts w:ascii="Verdana" w:hAnsi="Verdana"/>
                <w:sz w:val="19"/>
                <w:szCs w:val="19"/>
              </w:rPr>
            </w:pPr>
            <w:r w:rsidRPr="00B24346">
              <w:rPr>
                <w:rFonts w:ascii="Verdana" w:hAnsi="Verdana"/>
                <w:sz w:val="19"/>
                <w:szCs w:val="19"/>
              </w:rPr>
              <w:t>The individual lot soak pits must:</w:t>
            </w:r>
          </w:p>
          <w:p w14:paraId="782D5912" w14:textId="3D1AE532" w:rsidR="00556179" w:rsidRPr="00B24346" w:rsidRDefault="00556179" w:rsidP="2A4B4E21">
            <w:pPr>
              <w:rPr>
                <w:rFonts w:ascii="Verdana" w:hAnsi="Verdana"/>
                <w:sz w:val="19"/>
                <w:szCs w:val="19"/>
              </w:rPr>
            </w:pPr>
            <w:r w:rsidRPr="00B24346">
              <w:rPr>
                <w:rFonts w:ascii="Verdana" w:hAnsi="Verdana"/>
                <w:sz w:val="19"/>
                <w:szCs w:val="19"/>
              </w:rPr>
              <w:t>a. Along with its associated detention, store and dispose of all stormwater from the contributing catchment for up to and including the 24 hour duration two percent annual exceedance probability event from the contributing catchment;</w:t>
            </w:r>
          </w:p>
          <w:p w14:paraId="1856E216" w14:textId="7593FDB8" w:rsidR="00556179" w:rsidRPr="00B24346" w:rsidRDefault="00556179" w:rsidP="2A4B4E21">
            <w:pPr>
              <w:rPr>
                <w:rFonts w:ascii="Verdana" w:hAnsi="Verdana"/>
                <w:sz w:val="19"/>
                <w:szCs w:val="19"/>
              </w:rPr>
            </w:pPr>
            <w:r w:rsidRPr="00B24346">
              <w:rPr>
                <w:rFonts w:ascii="Verdana" w:hAnsi="Verdana"/>
                <w:sz w:val="19"/>
                <w:szCs w:val="19"/>
              </w:rPr>
              <w:t>b. Have a base that extends into free draining soil strata; and</w:t>
            </w:r>
          </w:p>
          <w:p w14:paraId="67339264" w14:textId="13A402BD" w:rsidR="00556179" w:rsidRPr="00B24346" w:rsidRDefault="00556179" w:rsidP="2A4B4E21">
            <w:pPr>
              <w:rPr>
                <w:rFonts w:ascii="Verdana" w:hAnsi="Verdana"/>
                <w:sz w:val="19"/>
                <w:szCs w:val="19"/>
              </w:rPr>
            </w:pPr>
            <w:r w:rsidRPr="00B24346">
              <w:rPr>
                <w:rFonts w:ascii="Verdana" w:hAnsi="Verdana"/>
                <w:sz w:val="19"/>
                <w:szCs w:val="19"/>
              </w:rPr>
              <w:t xml:space="preserve">c. Have a factor of safety of three incorporated into the soak pit design to account for reduction of infiltration performance over time (clogging). </w:t>
            </w:r>
          </w:p>
          <w:p w14:paraId="071E8470" w14:textId="6AD7A43C" w:rsidR="00556179" w:rsidRPr="00B24346" w:rsidRDefault="00556179" w:rsidP="2A4B4E21">
            <w:pPr>
              <w:rPr>
                <w:rFonts w:ascii="Verdana" w:hAnsi="Verdana"/>
                <w:sz w:val="19"/>
                <w:szCs w:val="19"/>
              </w:rPr>
            </w:pPr>
            <w:r w:rsidRPr="00B24346">
              <w:rPr>
                <w:rFonts w:ascii="Verdana" w:hAnsi="Verdana"/>
                <w:sz w:val="19"/>
                <w:szCs w:val="19"/>
              </w:rPr>
              <w:t>d. Be sized and designed based on infiltration tests completed at the proposed soakpit location and target depth;</w:t>
            </w:r>
          </w:p>
          <w:p w14:paraId="128AF40A" w14:textId="200A210F" w:rsidR="00556179" w:rsidRPr="00B24346" w:rsidRDefault="00556179" w:rsidP="2A4B4E21">
            <w:pPr>
              <w:rPr>
                <w:rFonts w:ascii="Verdana" w:hAnsi="Verdana"/>
                <w:sz w:val="19"/>
                <w:szCs w:val="19"/>
              </w:rPr>
            </w:pPr>
            <w:r w:rsidRPr="00B24346">
              <w:rPr>
                <w:rFonts w:ascii="Verdana" w:hAnsi="Verdana"/>
                <w:sz w:val="19"/>
                <w:szCs w:val="19"/>
              </w:rPr>
              <w:t>e. Have a maximum depth to the base of 5.5 metres below natural ground level or a minimum separation distance of 1 metre to groundwater.</w:t>
            </w:r>
          </w:p>
          <w:p w14:paraId="1983E94E" w14:textId="258C9542" w:rsidR="00556179" w:rsidRPr="00B24346" w:rsidRDefault="00556179" w:rsidP="2A4B4E21">
            <w:pPr>
              <w:rPr>
                <w:rFonts w:ascii="Verdana" w:hAnsi="Verdana"/>
                <w:sz w:val="19"/>
                <w:szCs w:val="19"/>
              </w:rPr>
            </w:pPr>
          </w:p>
        </w:tc>
        <w:tc>
          <w:tcPr>
            <w:tcW w:w="6520" w:type="dxa"/>
            <w:shd w:val="clear" w:color="auto" w:fill="D9F2D0" w:themeFill="accent6" w:themeFillTint="33"/>
          </w:tcPr>
          <w:p w14:paraId="13DE789E" w14:textId="431F5E9F" w:rsidR="00556179" w:rsidRPr="00B24346" w:rsidRDefault="00556179" w:rsidP="1FF03A83">
            <w:pPr>
              <w:rPr>
                <w:rFonts w:ascii="Verdana" w:hAnsi="Verdana"/>
                <w:b/>
                <w:sz w:val="19"/>
                <w:szCs w:val="19"/>
              </w:rPr>
            </w:pPr>
            <w:r w:rsidRPr="00B24346">
              <w:rPr>
                <w:rFonts w:ascii="Verdana" w:eastAsia="Aptos" w:hAnsi="Verdana" w:cs="Aptos"/>
                <w:sz w:val="19"/>
                <w:szCs w:val="19"/>
              </w:rPr>
              <w:lastRenderedPageBreak/>
              <w:t>Condition wording agreed between NTP and CRC.</w:t>
            </w:r>
          </w:p>
        </w:tc>
        <w:tc>
          <w:tcPr>
            <w:tcW w:w="6520" w:type="dxa"/>
          </w:tcPr>
          <w:p w14:paraId="1C671204" w14:textId="3587D3CD" w:rsidR="00556179" w:rsidRPr="00B24346" w:rsidRDefault="00556179" w:rsidP="1FF03A83">
            <w:pPr>
              <w:rPr>
                <w:rFonts w:ascii="Verdana" w:eastAsia="Aptos" w:hAnsi="Verdana" w:cs="Aptos"/>
                <w:sz w:val="19"/>
                <w:szCs w:val="19"/>
              </w:rPr>
            </w:pPr>
            <w:r>
              <w:rPr>
                <w:rFonts w:ascii="Verdana" w:eastAsia="Aptos" w:hAnsi="Verdana" w:cs="Aptos"/>
                <w:sz w:val="19"/>
                <w:szCs w:val="19"/>
              </w:rPr>
              <w:t xml:space="preserve">It is unclear what </w:t>
            </w:r>
            <w:r w:rsidR="000C547B">
              <w:rPr>
                <w:rFonts w:ascii="Verdana" w:eastAsia="Aptos" w:hAnsi="Verdana" w:cs="Aptos"/>
                <w:sz w:val="19"/>
                <w:szCs w:val="19"/>
              </w:rPr>
              <w:t xml:space="preserve">“factor of safety of three” in condition 5 c. </w:t>
            </w:r>
            <w:r w:rsidR="00AE792B">
              <w:rPr>
                <w:rFonts w:ascii="Verdana" w:eastAsia="Aptos" w:hAnsi="Verdana" w:cs="Aptos"/>
                <w:sz w:val="19"/>
                <w:szCs w:val="19"/>
              </w:rPr>
              <w:t>means or equates to. Please clarify and amend condition to be clear.</w:t>
            </w:r>
          </w:p>
        </w:tc>
      </w:tr>
      <w:tr w:rsidR="00556179" w:rsidRPr="00B24346" w14:paraId="5503D0A6" w14:textId="52DD3945" w:rsidTr="00556179">
        <w:trPr>
          <w:trHeight w:val="300"/>
        </w:trPr>
        <w:tc>
          <w:tcPr>
            <w:tcW w:w="810" w:type="dxa"/>
          </w:tcPr>
          <w:p w14:paraId="35C5992C" w14:textId="340FA90A" w:rsidR="00556179" w:rsidRPr="00B24346" w:rsidRDefault="00556179" w:rsidP="2A4B4E21">
            <w:pPr>
              <w:rPr>
                <w:rFonts w:ascii="Verdana" w:hAnsi="Verdana"/>
                <w:bCs/>
                <w:sz w:val="19"/>
                <w:szCs w:val="19"/>
              </w:rPr>
            </w:pPr>
            <w:r w:rsidRPr="00B24346">
              <w:rPr>
                <w:rFonts w:ascii="Verdana" w:hAnsi="Verdana"/>
                <w:bCs/>
                <w:sz w:val="19"/>
                <w:szCs w:val="19"/>
              </w:rPr>
              <w:t>6.</w:t>
            </w:r>
          </w:p>
        </w:tc>
        <w:tc>
          <w:tcPr>
            <w:tcW w:w="6263" w:type="dxa"/>
          </w:tcPr>
          <w:p w14:paraId="263E229F" w14:textId="0C9BDEB3" w:rsidR="00556179" w:rsidRPr="00B24346" w:rsidRDefault="00556179" w:rsidP="2A4B4E21">
            <w:pPr>
              <w:rPr>
                <w:rFonts w:ascii="Verdana" w:hAnsi="Verdana"/>
                <w:sz w:val="19"/>
                <w:szCs w:val="19"/>
              </w:rPr>
            </w:pPr>
            <w:r w:rsidRPr="00B24346">
              <w:rPr>
                <w:rFonts w:ascii="Verdana" w:hAnsi="Verdana"/>
                <w:sz w:val="19"/>
                <w:szCs w:val="19"/>
              </w:rPr>
              <w:t>Stormwater generated within each individual site must only be discharged onto and into land within the boundary of each individual site except where specified in Condition (9).</w:t>
            </w:r>
          </w:p>
        </w:tc>
        <w:tc>
          <w:tcPr>
            <w:tcW w:w="6520" w:type="dxa"/>
            <w:shd w:val="clear" w:color="auto" w:fill="D9F2D0" w:themeFill="accent6" w:themeFillTint="33"/>
          </w:tcPr>
          <w:p w14:paraId="63B2B861" w14:textId="652623E5" w:rsidR="00556179" w:rsidRPr="00B24346" w:rsidRDefault="00556179" w:rsidP="2A4B4E21">
            <w:pPr>
              <w:rPr>
                <w:rFonts w:ascii="Verdana" w:eastAsia="Aptos" w:hAnsi="Verdana" w:cs="Aptos"/>
                <w:b/>
                <w:bCs/>
                <w:sz w:val="19"/>
                <w:szCs w:val="19"/>
              </w:rPr>
            </w:pPr>
            <w:r w:rsidRPr="00B24346">
              <w:rPr>
                <w:rFonts w:ascii="Verdana" w:eastAsia="Aptos" w:hAnsi="Verdana" w:cs="Aptos"/>
                <w:sz w:val="19"/>
                <w:szCs w:val="19"/>
              </w:rPr>
              <w:t>Condition wording agreed between NTP and CRC.</w:t>
            </w:r>
          </w:p>
        </w:tc>
        <w:tc>
          <w:tcPr>
            <w:tcW w:w="6520" w:type="dxa"/>
          </w:tcPr>
          <w:p w14:paraId="0BEAFB6A" w14:textId="53A3F11B" w:rsidR="00556179" w:rsidRPr="00B24346" w:rsidRDefault="002542BB" w:rsidP="2A4B4E21">
            <w:pPr>
              <w:rPr>
                <w:rFonts w:ascii="Verdana" w:eastAsia="Aptos" w:hAnsi="Verdana" w:cs="Aptos"/>
                <w:sz w:val="19"/>
                <w:szCs w:val="19"/>
              </w:rPr>
            </w:pPr>
            <w:r>
              <w:rPr>
                <w:rFonts w:ascii="Verdana" w:eastAsia="Aptos" w:hAnsi="Verdana" w:cs="Aptos"/>
                <w:sz w:val="19"/>
                <w:szCs w:val="19"/>
              </w:rPr>
              <w:t xml:space="preserve">Is the second reference to “site” supposed to be </w:t>
            </w:r>
            <w:r w:rsidR="00202075">
              <w:rPr>
                <w:rFonts w:ascii="Verdana" w:eastAsia="Aptos" w:hAnsi="Verdana" w:cs="Aptos"/>
                <w:sz w:val="19"/>
                <w:szCs w:val="19"/>
              </w:rPr>
              <w:t>“lot?”</w:t>
            </w:r>
          </w:p>
        </w:tc>
      </w:tr>
      <w:tr w:rsidR="00556179" w:rsidRPr="00B24346" w14:paraId="7FC37CAB" w14:textId="2626E354" w:rsidTr="00556179">
        <w:trPr>
          <w:trHeight w:val="300"/>
        </w:trPr>
        <w:tc>
          <w:tcPr>
            <w:tcW w:w="810" w:type="dxa"/>
          </w:tcPr>
          <w:p w14:paraId="68601E60" w14:textId="57D4B3C2" w:rsidR="00556179" w:rsidRPr="00B24346" w:rsidRDefault="00556179" w:rsidP="2A4B4E21">
            <w:pPr>
              <w:rPr>
                <w:rFonts w:ascii="Verdana" w:hAnsi="Verdana"/>
                <w:bCs/>
                <w:sz w:val="19"/>
                <w:szCs w:val="19"/>
              </w:rPr>
            </w:pPr>
            <w:r w:rsidRPr="00B24346">
              <w:rPr>
                <w:rFonts w:ascii="Verdana" w:hAnsi="Verdana"/>
                <w:bCs/>
                <w:sz w:val="19"/>
                <w:szCs w:val="19"/>
              </w:rPr>
              <w:t>7.</w:t>
            </w:r>
          </w:p>
        </w:tc>
        <w:tc>
          <w:tcPr>
            <w:tcW w:w="6263" w:type="dxa"/>
          </w:tcPr>
          <w:p w14:paraId="3052EB69" w14:textId="61021CE2" w:rsidR="00556179" w:rsidRPr="00B24346" w:rsidRDefault="00556179" w:rsidP="2A4B4E21">
            <w:pPr>
              <w:rPr>
                <w:rFonts w:ascii="Verdana" w:hAnsi="Verdana"/>
                <w:sz w:val="19"/>
                <w:szCs w:val="19"/>
              </w:rPr>
            </w:pPr>
            <w:r w:rsidRPr="00B24346">
              <w:rPr>
                <w:rFonts w:ascii="Verdana" w:hAnsi="Verdana"/>
                <w:sz w:val="19"/>
                <w:szCs w:val="19"/>
              </w:rPr>
              <w:t>The discharges must not arise from a site where any of the activities or industries listed in Schedule 3 of the Land and Water Regional Plan attached as Appendix CRC260877, which forms part of this consent, are conducted or operated.</w:t>
            </w:r>
          </w:p>
        </w:tc>
        <w:tc>
          <w:tcPr>
            <w:tcW w:w="6520" w:type="dxa"/>
            <w:shd w:val="clear" w:color="auto" w:fill="FAE2D5" w:themeFill="accent2" w:themeFillTint="33"/>
          </w:tcPr>
          <w:p w14:paraId="2C808B1A" w14:textId="37355506" w:rsidR="00556179" w:rsidRPr="00B24346" w:rsidRDefault="00556179" w:rsidP="2A4B4E21">
            <w:pPr>
              <w:rPr>
                <w:rFonts w:ascii="Verdana" w:eastAsia="Aptos" w:hAnsi="Verdana" w:cs="Aptos"/>
                <w:sz w:val="19"/>
                <w:szCs w:val="19"/>
              </w:rPr>
            </w:pPr>
            <w:r w:rsidRPr="00B24346">
              <w:rPr>
                <w:rFonts w:ascii="Verdana" w:eastAsia="Aptos" w:hAnsi="Verdana" w:cs="Aptos"/>
                <w:sz w:val="19"/>
                <w:szCs w:val="19"/>
              </w:rPr>
              <w:t>Updated to refer to the correct Schedule.</w:t>
            </w:r>
          </w:p>
          <w:p w14:paraId="201A11A1" w14:textId="2167F722" w:rsidR="00556179" w:rsidRPr="00B24346" w:rsidRDefault="00556179" w:rsidP="2A4B4E21">
            <w:pPr>
              <w:rPr>
                <w:rFonts w:ascii="Verdana" w:eastAsia="Aptos" w:hAnsi="Verdana" w:cs="Aptos"/>
                <w:b/>
                <w:bCs/>
                <w:sz w:val="19"/>
                <w:szCs w:val="19"/>
              </w:rPr>
            </w:pPr>
            <w:r w:rsidRPr="00B24346">
              <w:rPr>
                <w:rFonts w:ascii="Verdana" w:eastAsia="Aptos" w:hAnsi="Verdana" w:cs="Aptos"/>
                <w:sz w:val="19"/>
                <w:szCs w:val="19"/>
              </w:rPr>
              <w:t>Condition wording agreed between NTP and CRC.</w:t>
            </w:r>
          </w:p>
        </w:tc>
        <w:tc>
          <w:tcPr>
            <w:tcW w:w="6520" w:type="dxa"/>
          </w:tcPr>
          <w:p w14:paraId="3CEBCC02" w14:textId="34A07915" w:rsidR="00556179" w:rsidRPr="00B24346" w:rsidRDefault="00202075" w:rsidP="2A4B4E21">
            <w:pPr>
              <w:rPr>
                <w:rFonts w:ascii="Verdana" w:eastAsia="Aptos" w:hAnsi="Verdana" w:cs="Aptos"/>
                <w:sz w:val="19"/>
                <w:szCs w:val="19"/>
              </w:rPr>
            </w:pPr>
            <w:r>
              <w:rPr>
                <w:rFonts w:ascii="Verdana" w:eastAsia="Aptos" w:hAnsi="Verdana" w:cs="Aptos"/>
                <w:sz w:val="19"/>
                <w:szCs w:val="19"/>
              </w:rPr>
              <w:t>Schedule 3 does not appear to be attached.</w:t>
            </w:r>
          </w:p>
        </w:tc>
      </w:tr>
      <w:tr w:rsidR="00556179" w:rsidRPr="00B24346" w14:paraId="260F6A60" w14:textId="13BA7E5F" w:rsidTr="00556179">
        <w:trPr>
          <w:trHeight w:val="300"/>
        </w:trPr>
        <w:tc>
          <w:tcPr>
            <w:tcW w:w="810" w:type="dxa"/>
          </w:tcPr>
          <w:p w14:paraId="10012FF0" w14:textId="0057A6C3" w:rsidR="00556179" w:rsidRPr="00B24346" w:rsidRDefault="00556179" w:rsidP="2A4B4E21">
            <w:pPr>
              <w:rPr>
                <w:rFonts w:ascii="Verdana" w:hAnsi="Verdana"/>
                <w:bCs/>
                <w:sz w:val="19"/>
                <w:szCs w:val="19"/>
              </w:rPr>
            </w:pPr>
            <w:r w:rsidRPr="00B24346">
              <w:rPr>
                <w:rFonts w:ascii="Verdana" w:hAnsi="Verdana"/>
                <w:bCs/>
                <w:sz w:val="19"/>
                <w:szCs w:val="19"/>
              </w:rPr>
              <w:t>8.</w:t>
            </w:r>
          </w:p>
        </w:tc>
        <w:tc>
          <w:tcPr>
            <w:tcW w:w="6263" w:type="dxa"/>
          </w:tcPr>
          <w:p w14:paraId="51E7E85E" w14:textId="6F10F625" w:rsidR="00556179" w:rsidRPr="00B24346" w:rsidRDefault="00556179" w:rsidP="2A4B4E21">
            <w:pPr>
              <w:rPr>
                <w:rFonts w:ascii="Verdana" w:hAnsi="Verdana"/>
                <w:sz w:val="19"/>
                <w:szCs w:val="19"/>
              </w:rPr>
            </w:pPr>
            <w:r w:rsidRPr="00B24346">
              <w:rPr>
                <w:rFonts w:ascii="Verdana" w:hAnsi="Verdana"/>
                <w:sz w:val="19"/>
                <w:szCs w:val="19"/>
              </w:rPr>
              <w:t>For the avoidance of doubt, Conditions (</w:t>
            </w:r>
            <w:r w:rsidRPr="00B24346">
              <w:rPr>
                <w:rFonts w:ascii="Verdana" w:hAnsi="Verdana"/>
                <w:b/>
                <w:sz w:val="19"/>
                <w:szCs w:val="19"/>
                <w:u w:val="single"/>
              </w:rPr>
              <w:t>9</w:t>
            </w:r>
            <w:r w:rsidRPr="00B24346">
              <w:rPr>
                <w:rFonts w:ascii="Verdana" w:hAnsi="Verdana"/>
                <w:sz w:val="19"/>
                <w:szCs w:val="19"/>
              </w:rPr>
              <w:t>) to (</w:t>
            </w:r>
            <w:r w:rsidRPr="00B24346">
              <w:rPr>
                <w:rFonts w:ascii="Verdana" w:hAnsi="Verdana"/>
                <w:b/>
                <w:sz w:val="19"/>
                <w:szCs w:val="19"/>
                <w:u w:val="single"/>
              </w:rPr>
              <w:t>14</w:t>
            </w:r>
            <w:r w:rsidRPr="00B24346">
              <w:rPr>
                <w:rFonts w:ascii="Verdana" w:hAnsi="Verdana"/>
                <w:sz w:val="19"/>
                <w:szCs w:val="19"/>
              </w:rPr>
              <w:t>) do not apply to the individual lot discharges from roof surfaces covered by Conditions (4) to (8).</w:t>
            </w:r>
          </w:p>
        </w:tc>
        <w:tc>
          <w:tcPr>
            <w:tcW w:w="6520" w:type="dxa"/>
            <w:shd w:val="clear" w:color="auto" w:fill="D9F2D0" w:themeFill="accent6" w:themeFillTint="33"/>
          </w:tcPr>
          <w:p w14:paraId="32162EC4" w14:textId="77777777" w:rsidR="00556179" w:rsidRPr="00B24346" w:rsidRDefault="00556179" w:rsidP="2A4B4E21">
            <w:pPr>
              <w:rPr>
                <w:rFonts w:ascii="Verdana" w:hAnsi="Verdana"/>
                <w:b/>
                <w:sz w:val="19"/>
                <w:szCs w:val="19"/>
              </w:rPr>
            </w:pPr>
          </w:p>
        </w:tc>
        <w:tc>
          <w:tcPr>
            <w:tcW w:w="6520" w:type="dxa"/>
          </w:tcPr>
          <w:p w14:paraId="748EBB61" w14:textId="77777777" w:rsidR="00556179" w:rsidRPr="00B24346" w:rsidRDefault="00556179" w:rsidP="2A4B4E21">
            <w:pPr>
              <w:rPr>
                <w:rFonts w:ascii="Verdana" w:hAnsi="Verdana"/>
                <w:b/>
                <w:sz w:val="19"/>
                <w:szCs w:val="19"/>
              </w:rPr>
            </w:pPr>
          </w:p>
        </w:tc>
      </w:tr>
      <w:tr w:rsidR="00556179" w:rsidRPr="00B24346" w14:paraId="625C968B" w14:textId="6427BFE1" w:rsidTr="007D56DA">
        <w:trPr>
          <w:trHeight w:val="300"/>
        </w:trPr>
        <w:tc>
          <w:tcPr>
            <w:tcW w:w="810" w:type="dxa"/>
          </w:tcPr>
          <w:p w14:paraId="33BA6CCA" w14:textId="7585AD52" w:rsidR="00556179" w:rsidRPr="00B24346" w:rsidRDefault="00556179" w:rsidP="2A4B4E21">
            <w:pPr>
              <w:rPr>
                <w:rFonts w:ascii="Verdana" w:hAnsi="Verdana"/>
                <w:sz w:val="19"/>
                <w:szCs w:val="19"/>
              </w:rPr>
            </w:pPr>
          </w:p>
        </w:tc>
        <w:tc>
          <w:tcPr>
            <w:tcW w:w="6263" w:type="dxa"/>
          </w:tcPr>
          <w:p w14:paraId="1D252215" w14:textId="1890FB45" w:rsidR="00556179" w:rsidRPr="00B24346" w:rsidRDefault="00556179" w:rsidP="2A4B4E21">
            <w:pPr>
              <w:rPr>
                <w:rFonts w:ascii="Verdana" w:hAnsi="Verdana"/>
                <w:b/>
                <w:sz w:val="19"/>
                <w:szCs w:val="19"/>
              </w:rPr>
            </w:pPr>
            <w:r w:rsidRPr="00B24346">
              <w:rPr>
                <w:rFonts w:ascii="Verdana" w:hAnsi="Verdana"/>
                <w:b/>
                <w:sz w:val="19"/>
                <w:szCs w:val="19"/>
              </w:rPr>
              <w:t>Overall Subdivision Stormwater System</w:t>
            </w:r>
          </w:p>
        </w:tc>
        <w:tc>
          <w:tcPr>
            <w:tcW w:w="6520" w:type="dxa"/>
          </w:tcPr>
          <w:p w14:paraId="28048210" w14:textId="77777777" w:rsidR="00556179" w:rsidRPr="00B24346" w:rsidRDefault="00556179" w:rsidP="2A4B4E21">
            <w:pPr>
              <w:rPr>
                <w:rFonts w:ascii="Verdana" w:hAnsi="Verdana"/>
                <w:b/>
                <w:sz w:val="19"/>
                <w:szCs w:val="19"/>
              </w:rPr>
            </w:pPr>
          </w:p>
        </w:tc>
        <w:tc>
          <w:tcPr>
            <w:tcW w:w="6520" w:type="dxa"/>
          </w:tcPr>
          <w:p w14:paraId="63F913BF" w14:textId="77777777" w:rsidR="00556179" w:rsidRPr="00B24346" w:rsidRDefault="00556179" w:rsidP="2A4B4E21">
            <w:pPr>
              <w:rPr>
                <w:rFonts w:ascii="Verdana" w:hAnsi="Verdana"/>
                <w:b/>
                <w:sz w:val="19"/>
                <w:szCs w:val="19"/>
              </w:rPr>
            </w:pPr>
          </w:p>
        </w:tc>
      </w:tr>
      <w:tr w:rsidR="00556179" w:rsidRPr="00B24346" w14:paraId="093533B4" w14:textId="2B1BF6D8" w:rsidTr="00556179">
        <w:trPr>
          <w:trHeight w:val="1102"/>
        </w:trPr>
        <w:tc>
          <w:tcPr>
            <w:tcW w:w="810" w:type="dxa"/>
          </w:tcPr>
          <w:p w14:paraId="057AB8C6" w14:textId="1811DCFD" w:rsidR="00556179" w:rsidRPr="00B24346" w:rsidRDefault="00556179" w:rsidP="2A4B4E21">
            <w:pPr>
              <w:rPr>
                <w:rFonts w:ascii="Verdana" w:hAnsi="Verdana"/>
                <w:bCs/>
                <w:sz w:val="19"/>
                <w:szCs w:val="19"/>
              </w:rPr>
            </w:pPr>
            <w:r w:rsidRPr="00B24346">
              <w:rPr>
                <w:rFonts w:ascii="Verdana" w:hAnsi="Verdana"/>
                <w:bCs/>
                <w:sz w:val="19"/>
                <w:szCs w:val="19"/>
              </w:rPr>
              <w:t>9.</w:t>
            </w:r>
          </w:p>
        </w:tc>
        <w:tc>
          <w:tcPr>
            <w:tcW w:w="6263" w:type="dxa"/>
          </w:tcPr>
          <w:p w14:paraId="5483D2AA" w14:textId="0D1C771A" w:rsidR="00556179" w:rsidRPr="00B24346" w:rsidRDefault="00556179" w:rsidP="2A4B4E21">
            <w:pPr>
              <w:rPr>
                <w:rFonts w:ascii="Verdana" w:hAnsi="Verdana"/>
                <w:sz w:val="19"/>
                <w:szCs w:val="19"/>
              </w:rPr>
            </w:pPr>
            <w:r w:rsidRPr="00B24346">
              <w:rPr>
                <w:rFonts w:ascii="Verdana" w:hAnsi="Verdana"/>
                <w:sz w:val="19"/>
                <w:szCs w:val="19"/>
              </w:rPr>
              <w:t>Stormwater from roads, footpaths, berms, hardstand areas, impervious surfaces, and excess stormwater run-off from industrial lots must be conveyed via kerb and channel to submerged outlet sumps and treated via a first flush infiltration basin and/or soakpits system</w:t>
            </w:r>
            <w:r w:rsidRPr="00B24346">
              <w:rPr>
                <w:rFonts w:ascii="Verdana" w:hAnsi="Verdana"/>
                <w:bCs/>
                <w:sz w:val="19"/>
                <w:szCs w:val="19"/>
              </w:rPr>
              <w:t>.</w:t>
            </w:r>
          </w:p>
        </w:tc>
        <w:tc>
          <w:tcPr>
            <w:tcW w:w="6520" w:type="dxa"/>
            <w:shd w:val="clear" w:color="auto" w:fill="D9F2D0" w:themeFill="accent6" w:themeFillTint="33"/>
          </w:tcPr>
          <w:p w14:paraId="0BD1D63F" w14:textId="37E4FD0C" w:rsidR="00556179" w:rsidRPr="00B24346" w:rsidRDefault="00556179" w:rsidP="19DDAF84">
            <w:pPr>
              <w:rPr>
                <w:rFonts w:ascii="Verdana" w:hAnsi="Verdana"/>
                <w:bCs/>
                <w:sz w:val="19"/>
                <w:szCs w:val="19"/>
              </w:rPr>
            </w:pPr>
            <w:r w:rsidRPr="00B24346">
              <w:rPr>
                <w:rFonts w:ascii="Verdana" w:hAnsi="Verdana"/>
                <w:bCs/>
                <w:sz w:val="19"/>
                <w:szCs w:val="19"/>
              </w:rPr>
              <w:t>Condition wording updated post s53 comments removing reference to the previously referenced schedules of the LWRP. Updates have occurred in consultation with CRC.</w:t>
            </w:r>
          </w:p>
          <w:p w14:paraId="4A3EFD27" w14:textId="1DC07E22" w:rsidR="00556179" w:rsidRPr="00B24346" w:rsidRDefault="00556179" w:rsidP="19DDAF84">
            <w:pPr>
              <w:rPr>
                <w:rFonts w:ascii="Verdana" w:hAnsi="Verdana"/>
                <w:b/>
                <w:sz w:val="19"/>
                <w:szCs w:val="19"/>
              </w:rPr>
            </w:pPr>
            <w:r w:rsidRPr="00B24346">
              <w:rPr>
                <w:rFonts w:ascii="Verdana" w:eastAsia="Aptos" w:hAnsi="Verdana" w:cs="Aptos"/>
                <w:sz w:val="19"/>
                <w:szCs w:val="19"/>
              </w:rPr>
              <w:t>Condition wording agreed between NTP and CRC.</w:t>
            </w:r>
          </w:p>
        </w:tc>
        <w:tc>
          <w:tcPr>
            <w:tcW w:w="6520" w:type="dxa"/>
          </w:tcPr>
          <w:p w14:paraId="6AD98107" w14:textId="77777777" w:rsidR="00556179" w:rsidRPr="00B24346" w:rsidRDefault="00556179" w:rsidP="19DDAF84">
            <w:pPr>
              <w:rPr>
                <w:rFonts w:ascii="Verdana" w:hAnsi="Verdana"/>
                <w:bCs/>
                <w:sz w:val="19"/>
                <w:szCs w:val="19"/>
              </w:rPr>
            </w:pPr>
          </w:p>
        </w:tc>
      </w:tr>
      <w:tr w:rsidR="00556179" w:rsidRPr="00B24346" w14:paraId="2263177C" w14:textId="5854A94C" w:rsidTr="00556179">
        <w:trPr>
          <w:trHeight w:val="300"/>
        </w:trPr>
        <w:tc>
          <w:tcPr>
            <w:tcW w:w="810" w:type="dxa"/>
          </w:tcPr>
          <w:p w14:paraId="6E977F82" w14:textId="0971468C" w:rsidR="00556179" w:rsidRPr="00B24346" w:rsidRDefault="00556179" w:rsidP="2A4B4E21">
            <w:pPr>
              <w:rPr>
                <w:rFonts w:ascii="Verdana" w:hAnsi="Verdana"/>
                <w:sz w:val="19"/>
                <w:szCs w:val="19"/>
              </w:rPr>
            </w:pPr>
            <w:r w:rsidRPr="00B24346">
              <w:rPr>
                <w:rFonts w:ascii="Verdana" w:hAnsi="Verdana"/>
                <w:sz w:val="19"/>
                <w:szCs w:val="19"/>
              </w:rPr>
              <w:t>10.</w:t>
            </w:r>
          </w:p>
        </w:tc>
        <w:tc>
          <w:tcPr>
            <w:tcW w:w="6263" w:type="dxa"/>
          </w:tcPr>
          <w:p w14:paraId="7F83ADA6" w14:textId="68597A6B" w:rsidR="00556179" w:rsidRPr="00B24346" w:rsidRDefault="00556179" w:rsidP="2A4B4E21">
            <w:pPr>
              <w:rPr>
                <w:rFonts w:ascii="Verdana" w:hAnsi="Verdana"/>
                <w:sz w:val="19"/>
                <w:szCs w:val="19"/>
              </w:rPr>
            </w:pPr>
            <w:r w:rsidRPr="00B24346">
              <w:rPr>
                <w:rFonts w:ascii="Verdana" w:hAnsi="Verdana"/>
                <w:sz w:val="19"/>
                <w:szCs w:val="19"/>
              </w:rPr>
              <w:t xml:space="preserve"> The infiltration basin and/or soakpits shall:</w:t>
            </w:r>
            <w:r w:rsidRPr="00B24346">
              <w:rPr>
                <w:rFonts w:ascii="Arial" w:hAnsi="Arial" w:cs="Arial"/>
                <w:sz w:val="19"/>
                <w:szCs w:val="19"/>
              </w:rPr>
              <w:t> </w:t>
            </w:r>
            <w:r w:rsidRPr="00B24346">
              <w:rPr>
                <w:rFonts w:ascii="Verdana" w:hAnsi="Verdana"/>
                <w:sz w:val="19"/>
                <w:szCs w:val="19"/>
              </w:rPr>
              <w:t xml:space="preserve">  </w:t>
            </w:r>
          </w:p>
          <w:p w14:paraId="13FF839A" w14:textId="3D06723F" w:rsidR="00556179" w:rsidRPr="00B24346" w:rsidRDefault="00556179" w:rsidP="2A4B4E21">
            <w:pPr>
              <w:rPr>
                <w:rFonts w:ascii="Verdana" w:hAnsi="Verdana"/>
                <w:sz w:val="19"/>
                <w:szCs w:val="19"/>
              </w:rPr>
            </w:pPr>
            <w:r w:rsidRPr="00B24346">
              <w:rPr>
                <w:rFonts w:ascii="Verdana" w:hAnsi="Verdana"/>
                <w:sz w:val="19"/>
                <w:szCs w:val="19"/>
              </w:rPr>
              <w:t>a. Along with its associated detention, store and dispose of all rainfall events up to and including the 24 hour duration two percent annual exceedance probability event from the contributing catchment;</w:t>
            </w:r>
            <w:r w:rsidRPr="00B24346">
              <w:rPr>
                <w:rFonts w:ascii="Arial" w:hAnsi="Arial" w:cs="Arial"/>
                <w:sz w:val="19"/>
                <w:szCs w:val="19"/>
              </w:rPr>
              <w:t> </w:t>
            </w:r>
          </w:p>
          <w:p w14:paraId="48EB0FC0" w14:textId="615B7E48" w:rsidR="00556179" w:rsidRPr="00B24346" w:rsidRDefault="00556179" w:rsidP="2A4B4E21">
            <w:pPr>
              <w:rPr>
                <w:rFonts w:ascii="Verdana" w:hAnsi="Verdana"/>
                <w:sz w:val="19"/>
                <w:szCs w:val="19"/>
              </w:rPr>
            </w:pPr>
            <w:r w:rsidRPr="00B24346">
              <w:rPr>
                <w:rFonts w:ascii="Verdana" w:hAnsi="Verdana"/>
                <w:sz w:val="19"/>
                <w:szCs w:val="19"/>
              </w:rPr>
              <w:t xml:space="preserve"> b. Have a base that extends into free draining soil strata; and</w:t>
            </w:r>
            <w:r w:rsidRPr="00B24346">
              <w:rPr>
                <w:rFonts w:ascii="Arial" w:hAnsi="Arial" w:cs="Arial"/>
                <w:sz w:val="19"/>
                <w:szCs w:val="19"/>
              </w:rPr>
              <w:t> </w:t>
            </w:r>
            <w:r w:rsidRPr="00B24346">
              <w:rPr>
                <w:rFonts w:ascii="Verdana" w:hAnsi="Verdana"/>
                <w:sz w:val="19"/>
                <w:szCs w:val="19"/>
              </w:rPr>
              <w:t xml:space="preserve">  </w:t>
            </w:r>
          </w:p>
          <w:p w14:paraId="38A13432" w14:textId="4E79120F" w:rsidR="00556179" w:rsidRPr="00B24346" w:rsidRDefault="00556179" w:rsidP="2A4B4E21">
            <w:pPr>
              <w:rPr>
                <w:rFonts w:ascii="Verdana" w:hAnsi="Verdana"/>
                <w:sz w:val="19"/>
                <w:szCs w:val="19"/>
              </w:rPr>
            </w:pPr>
            <w:r w:rsidRPr="00B24346">
              <w:rPr>
                <w:rFonts w:ascii="Verdana" w:hAnsi="Verdana"/>
                <w:sz w:val="19"/>
                <w:szCs w:val="19"/>
              </w:rPr>
              <w:t xml:space="preserve">c. Have a factor of safety of </w:t>
            </w:r>
            <w:r w:rsidRPr="00B24346">
              <w:rPr>
                <w:rFonts w:ascii="Verdana" w:hAnsi="Verdana"/>
                <w:strike/>
                <w:sz w:val="19"/>
                <w:szCs w:val="19"/>
              </w:rPr>
              <w:t>[</w:t>
            </w:r>
            <w:r w:rsidRPr="00B24346">
              <w:rPr>
                <w:rFonts w:ascii="Verdana" w:hAnsi="Verdana"/>
                <w:sz w:val="19"/>
                <w:szCs w:val="19"/>
              </w:rPr>
              <w:t>three</w:t>
            </w:r>
            <w:r w:rsidRPr="00B24346">
              <w:rPr>
                <w:rFonts w:ascii="Verdana" w:hAnsi="Verdana"/>
                <w:strike/>
                <w:sz w:val="19"/>
                <w:szCs w:val="19"/>
              </w:rPr>
              <w:t>]</w:t>
            </w:r>
            <w:r w:rsidRPr="00B24346">
              <w:rPr>
                <w:rFonts w:ascii="Verdana" w:hAnsi="Verdana"/>
                <w:sz w:val="19"/>
                <w:szCs w:val="19"/>
              </w:rPr>
              <w:t xml:space="preserve"> incorporated into the soak pit design to account for reduction of infiltration performance over time (clogging);</w:t>
            </w:r>
            <w:r w:rsidRPr="00B24346">
              <w:rPr>
                <w:rFonts w:ascii="Arial" w:hAnsi="Arial" w:cs="Arial"/>
                <w:sz w:val="19"/>
                <w:szCs w:val="19"/>
              </w:rPr>
              <w:t>  </w:t>
            </w:r>
            <w:r w:rsidRPr="00B24346">
              <w:rPr>
                <w:rFonts w:ascii="Verdana" w:hAnsi="Verdana"/>
                <w:sz w:val="19"/>
                <w:szCs w:val="19"/>
              </w:rPr>
              <w:t xml:space="preserve">  </w:t>
            </w:r>
          </w:p>
          <w:p w14:paraId="708C93E7" w14:textId="7BEDDD0F" w:rsidR="00556179" w:rsidRPr="00B24346" w:rsidRDefault="00556179" w:rsidP="2A4B4E21">
            <w:pPr>
              <w:rPr>
                <w:rFonts w:ascii="Verdana" w:hAnsi="Verdana"/>
                <w:sz w:val="19"/>
                <w:szCs w:val="19"/>
              </w:rPr>
            </w:pPr>
            <w:r w:rsidRPr="00B24346">
              <w:rPr>
                <w:rFonts w:ascii="Verdana" w:hAnsi="Verdana"/>
                <w:sz w:val="19"/>
                <w:szCs w:val="19"/>
              </w:rPr>
              <w:t>d. Be sized and designed based on infiltration tests completed at the proposed soakpit location and target depth.</w:t>
            </w:r>
            <w:r w:rsidRPr="00B24346">
              <w:rPr>
                <w:rFonts w:ascii="Arial" w:hAnsi="Arial" w:cs="Arial"/>
                <w:sz w:val="19"/>
                <w:szCs w:val="19"/>
              </w:rPr>
              <w:t> </w:t>
            </w:r>
            <w:r w:rsidRPr="00B24346">
              <w:rPr>
                <w:rFonts w:ascii="Verdana" w:hAnsi="Verdana"/>
                <w:sz w:val="19"/>
                <w:szCs w:val="19"/>
              </w:rPr>
              <w:t xml:space="preserve">  </w:t>
            </w:r>
          </w:p>
          <w:p w14:paraId="6BB42DB0" w14:textId="478D2526" w:rsidR="00556179" w:rsidRPr="00B24346" w:rsidRDefault="00556179" w:rsidP="2A4B4E21">
            <w:pPr>
              <w:rPr>
                <w:rFonts w:ascii="Verdana" w:hAnsi="Verdana"/>
                <w:sz w:val="19"/>
                <w:szCs w:val="19"/>
              </w:rPr>
            </w:pPr>
            <w:r w:rsidRPr="00B24346">
              <w:rPr>
                <w:rFonts w:ascii="Verdana" w:hAnsi="Verdana"/>
                <w:sz w:val="19"/>
                <w:szCs w:val="19"/>
              </w:rPr>
              <w:t>e. Have a maximum depth to the base of 5.5 meters below natural ground level or a minimum separation distance of 1 metre to groundwater.</w:t>
            </w:r>
            <w:r w:rsidRPr="00B24346">
              <w:rPr>
                <w:rFonts w:ascii="Arial" w:hAnsi="Arial" w:cs="Arial"/>
                <w:sz w:val="19"/>
                <w:szCs w:val="19"/>
              </w:rPr>
              <w:t> </w:t>
            </w:r>
          </w:p>
        </w:tc>
        <w:tc>
          <w:tcPr>
            <w:tcW w:w="6520" w:type="dxa"/>
            <w:shd w:val="clear" w:color="auto" w:fill="D9F2D0" w:themeFill="accent6" w:themeFillTint="33"/>
          </w:tcPr>
          <w:p w14:paraId="4F5F47D3"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0C494D43" w14:textId="0DAA0A71" w:rsidR="00556179" w:rsidRPr="00B24346" w:rsidRDefault="00556179" w:rsidP="62008556">
            <w:pPr>
              <w:rPr>
                <w:rFonts w:ascii="Verdana" w:hAnsi="Verdana"/>
                <w:b/>
                <w:sz w:val="19"/>
                <w:szCs w:val="19"/>
              </w:rPr>
            </w:pPr>
          </w:p>
        </w:tc>
        <w:tc>
          <w:tcPr>
            <w:tcW w:w="6520" w:type="dxa"/>
          </w:tcPr>
          <w:p w14:paraId="42EFB52E" w14:textId="5268B341" w:rsidR="00556179" w:rsidRPr="00B24346" w:rsidRDefault="00202075" w:rsidP="00EE3AEC">
            <w:pPr>
              <w:rPr>
                <w:rFonts w:ascii="Verdana" w:eastAsia="Aptos" w:hAnsi="Verdana" w:cs="Aptos"/>
                <w:sz w:val="19"/>
                <w:szCs w:val="19"/>
              </w:rPr>
            </w:pPr>
            <w:r>
              <w:rPr>
                <w:rFonts w:ascii="Verdana" w:eastAsia="Aptos" w:hAnsi="Verdana" w:cs="Aptos"/>
                <w:sz w:val="19"/>
                <w:szCs w:val="19"/>
              </w:rPr>
              <w:t>It is unclear what “factor of safety of three” in condition 10 c. means or equates to. Please clarify and amend condition to be clear.</w:t>
            </w:r>
          </w:p>
        </w:tc>
      </w:tr>
      <w:tr w:rsidR="00556179" w:rsidRPr="00B24346" w14:paraId="61C5384F" w14:textId="5D14928A" w:rsidTr="00556179">
        <w:trPr>
          <w:trHeight w:val="300"/>
        </w:trPr>
        <w:tc>
          <w:tcPr>
            <w:tcW w:w="810" w:type="dxa"/>
          </w:tcPr>
          <w:p w14:paraId="54A75F5F" w14:textId="202B2B6E" w:rsidR="00556179" w:rsidRPr="00B24346" w:rsidRDefault="00556179" w:rsidP="2A4B4E21">
            <w:pPr>
              <w:rPr>
                <w:rFonts w:ascii="Verdana" w:hAnsi="Verdana"/>
                <w:bCs/>
                <w:sz w:val="19"/>
                <w:szCs w:val="19"/>
              </w:rPr>
            </w:pPr>
            <w:r w:rsidRPr="00B24346">
              <w:rPr>
                <w:rFonts w:ascii="Verdana" w:hAnsi="Verdana"/>
                <w:bCs/>
                <w:sz w:val="19"/>
                <w:szCs w:val="19"/>
              </w:rPr>
              <w:t>11.</w:t>
            </w:r>
          </w:p>
        </w:tc>
        <w:tc>
          <w:tcPr>
            <w:tcW w:w="6263" w:type="dxa"/>
          </w:tcPr>
          <w:p w14:paraId="3D3C75DC" w14:textId="3C38357F" w:rsidR="00556179" w:rsidRPr="00B24346" w:rsidRDefault="00556179" w:rsidP="2A4B4E21">
            <w:pPr>
              <w:rPr>
                <w:rFonts w:ascii="Verdana" w:hAnsi="Verdana"/>
                <w:sz w:val="19"/>
                <w:szCs w:val="19"/>
              </w:rPr>
            </w:pPr>
            <w:r w:rsidRPr="00B24346">
              <w:rPr>
                <w:rFonts w:ascii="Verdana" w:hAnsi="Verdana"/>
                <w:sz w:val="19"/>
                <w:szCs w:val="19"/>
              </w:rPr>
              <w:t xml:space="preserve"> Where the capacity of the primary stormwater system is exceeded, stormwater must be directed towards the internal roading network and to the Christchurch City Council</w:t>
            </w:r>
            <w:r w:rsidRPr="00B24346">
              <w:rPr>
                <w:rFonts w:ascii="Verdana" w:hAnsi="Verdana"/>
                <w:b/>
                <w:bCs/>
                <w:sz w:val="19"/>
                <w:szCs w:val="19"/>
                <w:u w:val="single"/>
              </w:rPr>
              <w:t xml:space="preserve"> </w:t>
            </w:r>
            <w:r w:rsidRPr="00B24346">
              <w:rPr>
                <w:rFonts w:ascii="Verdana" w:hAnsi="Verdana"/>
                <w:sz w:val="19"/>
                <w:szCs w:val="19"/>
              </w:rPr>
              <w:t>stormwater network in Pound Road or Waterloo Road.</w:t>
            </w:r>
          </w:p>
        </w:tc>
        <w:tc>
          <w:tcPr>
            <w:tcW w:w="6520" w:type="dxa"/>
            <w:shd w:val="clear" w:color="auto" w:fill="D9F2D0" w:themeFill="accent6" w:themeFillTint="33"/>
          </w:tcPr>
          <w:p w14:paraId="350C390F"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49219267" w14:textId="77777777" w:rsidR="00556179" w:rsidRPr="00B24346" w:rsidRDefault="00556179" w:rsidP="1FF03A83">
            <w:pPr>
              <w:rPr>
                <w:rFonts w:ascii="Verdana" w:hAnsi="Verdana"/>
                <w:b/>
                <w:sz w:val="19"/>
                <w:szCs w:val="19"/>
              </w:rPr>
            </w:pPr>
          </w:p>
        </w:tc>
        <w:tc>
          <w:tcPr>
            <w:tcW w:w="6520" w:type="dxa"/>
          </w:tcPr>
          <w:p w14:paraId="7946915F" w14:textId="77777777" w:rsidR="00556179" w:rsidRPr="00B24346" w:rsidRDefault="00556179" w:rsidP="00EE3AEC">
            <w:pPr>
              <w:rPr>
                <w:rFonts w:ascii="Verdana" w:eastAsia="Aptos" w:hAnsi="Verdana" w:cs="Aptos"/>
                <w:sz w:val="19"/>
                <w:szCs w:val="19"/>
              </w:rPr>
            </w:pPr>
          </w:p>
        </w:tc>
      </w:tr>
      <w:tr w:rsidR="00556179" w:rsidRPr="00B24346" w14:paraId="50318D08" w14:textId="3876DB95" w:rsidTr="00556179">
        <w:trPr>
          <w:trHeight w:val="300"/>
        </w:trPr>
        <w:tc>
          <w:tcPr>
            <w:tcW w:w="810" w:type="dxa"/>
          </w:tcPr>
          <w:p w14:paraId="3C81A6D4" w14:textId="5536536C" w:rsidR="00556179" w:rsidRPr="00B24346" w:rsidRDefault="00556179" w:rsidP="2A4B4E21">
            <w:pPr>
              <w:rPr>
                <w:rFonts w:ascii="Verdana" w:hAnsi="Verdana"/>
                <w:bCs/>
                <w:sz w:val="19"/>
                <w:szCs w:val="19"/>
              </w:rPr>
            </w:pPr>
            <w:r w:rsidRPr="00B24346">
              <w:rPr>
                <w:rFonts w:ascii="Verdana" w:hAnsi="Verdana"/>
                <w:bCs/>
                <w:sz w:val="19"/>
                <w:szCs w:val="19"/>
              </w:rPr>
              <w:t>12.</w:t>
            </w:r>
          </w:p>
        </w:tc>
        <w:tc>
          <w:tcPr>
            <w:tcW w:w="6263" w:type="dxa"/>
          </w:tcPr>
          <w:p w14:paraId="6089A9AA" w14:textId="2664973E" w:rsidR="00556179" w:rsidRPr="00B24346" w:rsidRDefault="00556179" w:rsidP="2A4B4E21">
            <w:pPr>
              <w:rPr>
                <w:rFonts w:ascii="Verdana" w:hAnsi="Verdana"/>
                <w:sz w:val="19"/>
                <w:szCs w:val="19"/>
              </w:rPr>
            </w:pPr>
            <w:r w:rsidRPr="00B24346">
              <w:rPr>
                <w:rFonts w:ascii="Verdana" w:hAnsi="Verdana"/>
                <w:sz w:val="19"/>
                <w:szCs w:val="19"/>
              </w:rPr>
              <w:t xml:space="preserve">All sumps must be fitted with submerged outlets capable of trapping at least 60 litres of hydrocarbons.  </w:t>
            </w:r>
          </w:p>
        </w:tc>
        <w:tc>
          <w:tcPr>
            <w:tcW w:w="6520" w:type="dxa"/>
            <w:shd w:val="clear" w:color="auto" w:fill="D9F2D0" w:themeFill="accent6" w:themeFillTint="33"/>
          </w:tcPr>
          <w:p w14:paraId="61B29626"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4C4B22EE" w14:textId="77777777" w:rsidR="00556179" w:rsidRPr="00B24346" w:rsidRDefault="00556179" w:rsidP="2A4B4E21">
            <w:pPr>
              <w:rPr>
                <w:rFonts w:ascii="Verdana" w:hAnsi="Verdana"/>
                <w:b/>
                <w:sz w:val="19"/>
                <w:szCs w:val="19"/>
              </w:rPr>
            </w:pPr>
          </w:p>
        </w:tc>
        <w:tc>
          <w:tcPr>
            <w:tcW w:w="6520" w:type="dxa"/>
          </w:tcPr>
          <w:p w14:paraId="42D2C2F6" w14:textId="77777777" w:rsidR="00556179" w:rsidRPr="00B24346" w:rsidRDefault="00556179" w:rsidP="00EE3AEC">
            <w:pPr>
              <w:rPr>
                <w:rFonts w:ascii="Verdana" w:eastAsia="Aptos" w:hAnsi="Verdana" w:cs="Aptos"/>
                <w:sz w:val="19"/>
                <w:szCs w:val="19"/>
              </w:rPr>
            </w:pPr>
          </w:p>
        </w:tc>
      </w:tr>
      <w:tr w:rsidR="00556179" w:rsidRPr="00B24346" w14:paraId="7142D8DF" w14:textId="302DBCAB" w:rsidTr="00556179">
        <w:trPr>
          <w:trHeight w:val="300"/>
        </w:trPr>
        <w:tc>
          <w:tcPr>
            <w:tcW w:w="810" w:type="dxa"/>
          </w:tcPr>
          <w:p w14:paraId="2815EB31" w14:textId="74254789" w:rsidR="00556179" w:rsidRPr="00B24346" w:rsidRDefault="00556179" w:rsidP="2A4B4E21">
            <w:pPr>
              <w:rPr>
                <w:rFonts w:ascii="Verdana" w:hAnsi="Verdana"/>
                <w:bCs/>
                <w:sz w:val="19"/>
                <w:szCs w:val="19"/>
              </w:rPr>
            </w:pPr>
            <w:r w:rsidRPr="00B24346">
              <w:rPr>
                <w:rFonts w:ascii="Verdana" w:hAnsi="Verdana"/>
                <w:bCs/>
                <w:sz w:val="19"/>
                <w:szCs w:val="19"/>
              </w:rPr>
              <w:t>13.</w:t>
            </w:r>
          </w:p>
        </w:tc>
        <w:tc>
          <w:tcPr>
            <w:tcW w:w="6263" w:type="dxa"/>
          </w:tcPr>
          <w:p w14:paraId="710A8475" w14:textId="13EC507F" w:rsidR="00556179" w:rsidRPr="00B24346" w:rsidRDefault="00556179" w:rsidP="2A4B4E21">
            <w:pPr>
              <w:rPr>
                <w:rFonts w:ascii="Verdana" w:hAnsi="Verdana"/>
                <w:sz w:val="19"/>
                <w:szCs w:val="19"/>
              </w:rPr>
            </w:pPr>
            <w:r w:rsidRPr="00B24346">
              <w:rPr>
                <w:rFonts w:ascii="Verdana" w:hAnsi="Verdana"/>
                <w:sz w:val="19"/>
                <w:szCs w:val="19"/>
              </w:rPr>
              <w:t>Stormwater shall not pond in any open detention area for longer than 48 hours after the cessation of any storm event.</w:t>
            </w:r>
            <w:r w:rsidRPr="00B24346">
              <w:rPr>
                <w:rFonts w:ascii="Arial" w:hAnsi="Arial" w:cs="Arial"/>
                <w:sz w:val="19"/>
                <w:szCs w:val="19"/>
              </w:rPr>
              <w:t> </w:t>
            </w:r>
            <w:r w:rsidRPr="00B24346">
              <w:rPr>
                <w:rFonts w:ascii="Verdana" w:hAnsi="Verdana"/>
                <w:sz w:val="19"/>
                <w:szCs w:val="19"/>
              </w:rPr>
              <w:t xml:space="preserve">  </w:t>
            </w:r>
          </w:p>
        </w:tc>
        <w:tc>
          <w:tcPr>
            <w:tcW w:w="6520" w:type="dxa"/>
            <w:shd w:val="clear" w:color="auto" w:fill="D9F2D0" w:themeFill="accent6" w:themeFillTint="33"/>
          </w:tcPr>
          <w:p w14:paraId="2982703A"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606A4D93" w14:textId="77777777" w:rsidR="00556179" w:rsidRPr="00B24346" w:rsidRDefault="00556179" w:rsidP="2A4B4E21">
            <w:pPr>
              <w:rPr>
                <w:rFonts w:ascii="Verdana" w:hAnsi="Verdana"/>
                <w:b/>
                <w:sz w:val="19"/>
                <w:szCs w:val="19"/>
              </w:rPr>
            </w:pPr>
          </w:p>
        </w:tc>
        <w:tc>
          <w:tcPr>
            <w:tcW w:w="6520" w:type="dxa"/>
          </w:tcPr>
          <w:p w14:paraId="65ABAAAF" w14:textId="77777777" w:rsidR="00556179" w:rsidRPr="00B24346" w:rsidRDefault="00556179" w:rsidP="00EE3AEC">
            <w:pPr>
              <w:rPr>
                <w:rFonts w:ascii="Verdana" w:eastAsia="Aptos" w:hAnsi="Verdana" w:cs="Aptos"/>
                <w:sz w:val="19"/>
                <w:szCs w:val="19"/>
              </w:rPr>
            </w:pPr>
          </w:p>
        </w:tc>
      </w:tr>
      <w:tr w:rsidR="00556179" w:rsidRPr="00B24346" w14:paraId="41ECE0B8" w14:textId="06703F9A" w:rsidTr="00556179">
        <w:trPr>
          <w:trHeight w:val="300"/>
        </w:trPr>
        <w:tc>
          <w:tcPr>
            <w:tcW w:w="810" w:type="dxa"/>
          </w:tcPr>
          <w:p w14:paraId="42DEE04D" w14:textId="1A3EBEAA" w:rsidR="00556179" w:rsidRPr="00B24346" w:rsidRDefault="00556179" w:rsidP="2A4B4E21">
            <w:pPr>
              <w:rPr>
                <w:rFonts w:ascii="Verdana" w:hAnsi="Verdana"/>
                <w:bCs/>
                <w:sz w:val="19"/>
                <w:szCs w:val="19"/>
              </w:rPr>
            </w:pPr>
            <w:r w:rsidRPr="00B24346">
              <w:rPr>
                <w:rFonts w:ascii="Verdana" w:hAnsi="Verdana"/>
                <w:bCs/>
                <w:sz w:val="19"/>
                <w:szCs w:val="19"/>
              </w:rPr>
              <w:t>14.</w:t>
            </w:r>
          </w:p>
        </w:tc>
        <w:tc>
          <w:tcPr>
            <w:tcW w:w="6263" w:type="dxa"/>
          </w:tcPr>
          <w:p w14:paraId="5058DA4A" w14:textId="53E0B487" w:rsidR="00556179" w:rsidRPr="00B24346" w:rsidRDefault="00556179" w:rsidP="2A4B4E21">
            <w:pPr>
              <w:rPr>
                <w:rFonts w:ascii="Verdana" w:hAnsi="Verdana"/>
                <w:sz w:val="19"/>
                <w:szCs w:val="19"/>
              </w:rPr>
            </w:pPr>
            <w:r w:rsidRPr="00B24346">
              <w:rPr>
                <w:rFonts w:ascii="Verdana" w:hAnsi="Verdana"/>
                <w:sz w:val="19"/>
                <w:szCs w:val="19"/>
              </w:rPr>
              <w:t>Stormwater shall only be discharged onto and into land via the stormwater system detailed under Condition (</w:t>
            </w:r>
            <w:r w:rsidRPr="00B24346">
              <w:rPr>
                <w:rFonts w:ascii="Verdana" w:hAnsi="Verdana"/>
                <w:strike/>
                <w:sz w:val="19"/>
                <w:szCs w:val="19"/>
              </w:rPr>
              <w:t>10</w:t>
            </w:r>
            <w:r w:rsidRPr="00B24346">
              <w:rPr>
                <w:rFonts w:ascii="Verdana" w:hAnsi="Verdana"/>
                <w:b/>
                <w:sz w:val="19"/>
                <w:szCs w:val="19"/>
                <w:u w:val="single"/>
              </w:rPr>
              <w:t>9</w:t>
            </w:r>
            <w:r w:rsidRPr="00B24346">
              <w:rPr>
                <w:rFonts w:ascii="Verdana" w:hAnsi="Verdana"/>
                <w:sz w:val="19"/>
                <w:szCs w:val="19"/>
              </w:rPr>
              <w:t>) of this resource consent.</w:t>
            </w:r>
            <w:r w:rsidRPr="00B24346">
              <w:rPr>
                <w:rFonts w:ascii="Arial" w:hAnsi="Arial" w:cs="Arial"/>
                <w:sz w:val="19"/>
                <w:szCs w:val="19"/>
              </w:rPr>
              <w:t> </w:t>
            </w:r>
            <w:r w:rsidRPr="00B24346">
              <w:rPr>
                <w:rFonts w:ascii="Verdana" w:hAnsi="Verdana"/>
                <w:sz w:val="19"/>
                <w:szCs w:val="19"/>
              </w:rPr>
              <w:t xml:space="preserve">  </w:t>
            </w:r>
          </w:p>
        </w:tc>
        <w:tc>
          <w:tcPr>
            <w:tcW w:w="6520" w:type="dxa"/>
            <w:shd w:val="clear" w:color="auto" w:fill="D9F2D0" w:themeFill="accent6" w:themeFillTint="33"/>
          </w:tcPr>
          <w:p w14:paraId="16AD446F"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4C3EAED4" w14:textId="77777777" w:rsidR="00556179" w:rsidRPr="00B24346" w:rsidRDefault="00556179" w:rsidP="2A4B4E21">
            <w:pPr>
              <w:rPr>
                <w:rFonts w:ascii="Verdana" w:hAnsi="Verdana"/>
                <w:b/>
                <w:sz w:val="19"/>
                <w:szCs w:val="19"/>
              </w:rPr>
            </w:pPr>
          </w:p>
        </w:tc>
        <w:tc>
          <w:tcPr>
            <w:tcW w:w="6520" w:type="dxa"/>
          </w:tcPr>
          <w:p w14:paraId="1B44AC39" w14:textId="77777777" w:rsidR="00556179" w:rsidRPr="00B24346" w:rsidRDefault="00556179" w:rsidP="00EE3AEC">
            <w:pPr>
              <w:rPr>
                <w:rFonts w:ascii="Verdana" w:eastAsia="Aptos" w:hAnsi="Verdana" w:cs="Aptos"/>
                <w:sz w:val="19"/>
                <w:szCs w:val="19"/>
              </w:rPr>
            </w:pPr>
          </w:p>
        </w:tc>
      </w:tr>
      <w:tr w:rsidR="00556179" w:rsidRPr="00B24346" w14:paraId="4F990A68" w14:textId="59D47493" w:rsidTr="007D56DA">
        <w:trPr>
          <w:trHeight w:val="300"/>
        </w:trPr>
        <w:tc>
          <w:tcPr>
            <w:tcW w:w="810" w:type="dxa"/>
          </w:tcPr>
          <w:p w14:paraId="2CAC95C5" w14:textId="22F42D84" w:rsidR="00556179" w:rsidRPr="00B24346" w:rsidRDefault="00556179" w:rsidP="2A4B4E21">
            <w:pPr>
              <w:rPr>
                <w:rFonts w:ascii="Verdana" w:hAnsi="Verdana"/>
                <w:bCs/>
                <w:sz w:val="19"/>
                <w:szCs w:val="19"/>
              </w:rPr>
            </w:pPr>
          </w:p>
        </w:tc>
        <w:tc>
          <w:tcPr>
            <w:tcW w:w="6263" w:type="dxa"/>
          </w:tcPr>
          <w:p w14:paraId="1E7D4E7B" w14:textId="3C7FAD9E" w:rsidR="00556179" w:rsidRPr="00B24346" w:rsidRDefault="00556179" w:rsidP="2A4B4E21">
            <w:pPr>
              <w:rPr>
                <w:rFonts w:ascii="Verdana" w:hAnsi="Verdana"/>
                <w:b/>
                <w:sz w:val="19"/>
                <w:szCs w:val="19"/>
              </w:rPr>
            </w:pPr>
            <w:r w:rsidRPr="00B24346">
              <w:rPr>
                <w:rFonts w:ascii="Verdana" w:hAnsi="Verdana"/>
                <w:b/>
                <w:sz w:val="19"/>
                <w:szCs w:val="19"/>
              </w:rPr>
              <w:t>Design Plans</w:t>
            </w:r>
          </w:p>
        </w:tc>
        <w:tc>
          <w:tcPr>
            <w:tcW w:w="6520" w:type="dxa"/>
          </w:tcPr>
          <w:p w14:paraId="26F7936B" w14:textId="77777777" w:rsidR="00556179" w:rsidRPr="00B24346" w:rsidRDefault="00556179" w:rsidP="2A4B4E21">
            <w:pPr>
              <w:rPr>
                <w:rFonts w:ascii="Verdana" w:hAnsi="Verdana"/>
                <w:b/>
                <w:sz w:val="19"/>
                <w:szCs w:val="19"/>
              </w:rPr>
            </w:pPr>
          </w:p>
        </w:tc>
        <w:tc>
          <w:tcPr>
            <w:tcW w:w="6520" w:type="dxa"/>
          </w:tcPr>
          <w:p w14:paraId="468915BA" w14:textId="77777777" w:rsidR="00556179" w:rsidRPr="00B24346" w:rsidRDefault="00556179" w:rsidP="2A4B4E21">
            <w:pPr>
              <w:rPr>
                <w:rFonts w:ascii="Verdana" w:hAnsi="Verdana"/>
                <w:b/>
                <w:sz w:val="19"/>
                <w:szCs w:val="19"/>
              </w:rPr>
            </w:pPr>
          </w:p>
        </w:tc>
      </w:tr>
      <w:tr w:rsidR="00556179" w:rsidRPr="00B24346" w14:paraId="0F647D23" w14:textId="52A1B26B" w:rsidTr="00556179">
        <w:trPr>
          <w:trHeight w:val="300"/>
        </w:trPr>
        <w:tc>
          <w:tcPr>
            <w:tcW w:w="810" w:type="dxa"/>
          </w:tcPr>
          <w:p w14:paraId="55AEC454" w14:textId="321CE9B6" w:rsidR="00556179" w:rsidRPr="00B24346" w:rsidRDefault="00556179" w:rsidP="2A4B4E21">
            <w:pPr>
              <w:rPr>
                <w:rFonts w:ascii="Verdana" w:hAnsi="Verdana"/>
                <w:bCs/>
                <w:sz w:val="19"/>
                <w:szCs w:val="19"/>
              </w:rPr>
            </w:pPr>
            <w:r w:rsidRPr="00B24346">
              <w:rPr>
                <w:rFonts w:ascii="Verdana" w:hAnsi="Verdana"/>
                <w:bCs/>
                <w:sz w:val="19"/>
                <w:szCs w:val="19"/>
              </w:rPr>
              <w:t>15.</w:t>
            </w:r>
          </w:p>
        </w:tc>
        <w:tc>
          <w:tcPr>
            <w:tcW w:w="6263" w:type="dxa"/>
          </w:tcPr>
          <w:p w14:paraId="5F227998" w14:textId="34CAD95A" w:rsidR="00556179" w:rsidRPr="00B24346" w:rsidRDefault="00556179" w:rsidP="2A4B4E21">
            <w:pPr>
              <w:rPr>
                <w:rFonts w:ascii="Verdana" w:hAnsi="Verdana"/>
                <w:sz w:val="19"/>
                <w:szCs w:val="19"/>
              </w:rPr>
            </w:pPr>
            <w:r w:rsidRPr="00B24346">
              <w:rPr>
                <w:rFonts w:ascii="Verdana" w:hAnsi="Verdana"/>
                <w:sz w:val="19"/>
                <w:szCs w:val="19"/>
              </w:rPr>
              <w:t>At least 20 working days prior to the installation of the stormwater system the consent holder or lot owner shall submit to the Canterbury Regional Council, Attention Compliance Manager:</w:t>
            </w:r>
          </w:p>
          <w:p w14:paraId="06B34775" w14:textId="4A8822F1" w:rsidR="00556179" w:rsidRPr="00B24346" w:rsidRDefault="00556179" w:rsidP="2A4B4E21">
            <w:pPr>
              <w:rPr>
                <w:rFonts w:ascii="Verdana" w:hAnsi="Verdana"/>
                <w:sz w:val="19"/>
                <w:szCs w:val="19"/>
              </w:rPr>
            </w:pPr>
            <w:r w:rsidRPr="00B24346">
              <w:rPr>
                <w:rFonts w:ascii="Verdana" w:hAnsi="Verdana"/>
                <w:sz w:val="19"/>
                <w:szCs w:val="19"/>
              </w:rPr>
              <w:t>a. Final detailed design plans for the stormwater system/component.</w:t>
            </w:r>
            <w:r w:rsidRPr="00B24346">
              <w:rPr>
                <w:rFonts w:ascii="Arial" w:hAnsi="Arial" w:cs="Arial"/>
                <w:sz w:val="19"/>
                <w:szCs w:val="19"/>
              </w:rPr>
              <w:t> </w:t>
            </w:r>
            <w:r w:rsidRPr="00B24346">
              <w:rPr>
                <w:rFonts w:ascii="Verdana" w:hAnsi="Verdana"/>
                <w:sz w:val="19"/>
                <w:szCs w:val="19"/>
              </w:rPr>
              <w:t xml:space="preserve"> </w:t>
            </w:r>
          </w:p>
          <w:p w14:paraId="5A1D1C5C" w14:textId="3436BEE5" w:rsidR="00556179" w:rsidRPr="00B24346" w:rsidRDefault="00556179" w:rsidP="2A4B4E21">
            <w:pPr>
              <w:rPr>
                <w:rFonts w:ascii="Verdana" w:hAnsi="Verdana"/>
                <w:sz w:val="19"/>
                <w:szCs w:val="19"/>
              </w:rPr>
            </w:pPr>
            <w:r w:rsidRPr="00B24346">
              <w:rPr>
                <w:rFonts w:ascii="Verdana" w:hAnsi="Verdana"/>
                <w:sz w:val="19"/>
                <w:szCs w:val="19"/>
              </w:rPr>
              <w:t>b. A certificate signed by a Chartered Professional Engineer (CPEng) with stormwater system design and construction experience confirming that:</w:t>
            </w:r>
            <w:r w:rsidRPr="00B24346">
              <w:rPr>
                <w:rFonts w:ascii="Arial" w:hAnsi="Arial" w:cs="Arial"/>
                <w:sz w:val="19"/>
                <w:szCs w:val="19"/>
              </w:rPr>
              <w:t> </w:t>
            </w:r>
            <w:r w:rsidRPr="00B24346">
              <w:rPr>
                <w:rFonts w:ascii="Verdana" w:hAnsi="Verdana"/>
                <w:sz w:val="19"/>
                <w:szCs w:val="19"/>
              </w:rPr>
              <w:t xml:space="preserve">  </w:t>
            </w:r>
          </w:p>
          <w:p w14:paraId="56351955" w14:textId="78AC767D" w:rsidR="00556179" w:rsidRPr="00B24346" w:rsidRDefault="00556179" w:rsidP="3908E222">
            <w:pPr>
              <w:pStyle w:val="ListParagraph"/>
              <w:numPr>
                <w:ilvl w:val="0"/>
                <w:numId w:val="2"/>
              </w:numPr>
              <w:rPr>
                <w:rFonts w:ascii="Verdana" w:hAnsi="Verdana"/>
                <w:sz w:val="19"/>
                <w:szCs w:val="19"/>
              </w:rPr>
            </w:pPr>
            <w:r w:rsidRPr="00B24346">
              <w:rPr>
                <w:rFonts w:ascii="Verdana" w:hAnsi="Verdana"/>
                <w:sz w:val="19"/>
                <w:szCs w:val="19"/>
              </w:rPr>
              <w:t>The stormwater system has been designed in accordance with the Conditions of this resource consent; and</w:t>
            </w:r>
            <w:r w:rsidRPr="00B24346">
              <w:rPr>
                <w:rFonts w:ascii="Arial" w:hAnsi="Arial" w:cs="Arial"/>
                <w:sz w:val="19"/>
                <w:szCs w:val="19"/>
              </w:rPr>
              <w:t> </w:t>
            </w:r>
            <w:r w:rsidRPr="00B24346">
              <w:rPr>
                <w:rFonts w:ascii="Verdana" w:hAnsi="Verdana"/>
                <w:sz w:val="19"/>
                <w:szCs w:val="19"/>
              </w:rPr>
              <w:t xml:space="preserve">  </w:t>
            </w:r>
          </w:p>
          <w:p w14:paraId="271CB20D" w14:textId="616F59E3" w:rsidR="00556179" w:rsidRPr="00B24346" w:rsidRDefault="00556179" w:rsidP="2A4B4E21">
            <w:pPr>
              <w:rPr>
                <w:rFonts w:ascii="Verdana" w:hAnsi="Verdana"/>
                <w:sz w:val="19"/>
                <w:szCs w:val="19"/>
              </w:rPr>
            </w:pPr>
            <w:r w:rsidRPr="00B24346">
              <w:rPr>
                <w:rFonts w:ascii="Verdana" w:hAnsi="Verdana"/>
                <w:sz w:val="19"/>
                <w:szCs w:val="19"/>
              </w:rPr>
              <w:t>c. A statement signed by the CPEng confirming that they are competent to certify the engineering work.</w:t>
            </w:r>
            <w:r w:rsidRPr="00B24346">
              <w:rPr>
                <w:rFonts w:ascii="Arial" w:hAnsi="Arial" w:cs="Arial"/>
                <w:sz w:val="19"/>
                <w:szCs w:val="19"/>
              </w:rPr>
              <w:t> </w:t>
            </w:r>
            <w:r w:rsidRPr="00B24346">
              <w:rPr>
                <w:rFonts w:ascii="Verdana" w:hAnsi="Verdana"/>
                <w:sz w:val="19"/>
                <w:szCs w:val="19"/>
              </w:rPr>
              <w:t xml:space="preserve">  </w:t>
            </w:r>
          </w:p>
        </w:tc>
        <w:tc>
          <w:tcPr>
            <w:tcW w:w="6520" w:type="dxa"/>
            <w:shd w:val="clear" w:color="auto" w:fill="D9F2D0" w:themeFill="accent6" w:themeFillTint="33"/>
          </w:tcPr>
          <w:p w14:paraId="46BDD77A"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5B4B0761" w14:textId="77777777" w:rsidR="00556179" w:rsidRPr="00B24346" w:rsidRDefault="00556179" w:rsidP="2A4B4E21">
            <w:pPr>
              <w:rPr>
                <w:rFonts w:ascii="Verdana" w:hAnsi="Verdana"/>
                <w:b/>
                <w:sz w:val="19"/>
                <w:szCs w:val="19"/>
              </w:rPr>
            </w:pPr>
          </w:p>
        </w:tc>
        <w:tc>
          <w:tcPr>
            <w:tcW w:w="6520" w:type="dxa"/>
          </w:tcPr>
          <w:p w14:paraId="20469D7F" w14:textId="7A583996" w:rsidR="00556179" w:rsidRPr="00B24346" w:rsidRDefault="00202075" w:rsidP="00EE3AEC">
            <w:pPr>
              <w:rPr>
                <w:rFonts w:ascii="Verdana" w:eastAsia="Aptos" w:hAnsi="Verdana" w:cs="Aptos"/>
                <w:sz w:val="19"/>
                <w:szCs w:val="19"/>
              </w:rPr>
            </w:pPr>
            <w:r>
              <w:rPr>
                <w:rFonts w:ascii="Verdana" w:eastAsia="Aptos" w:hAnsi="Verdana" w:cs="Aptos"/>
                <w:sz w:val="19"/>
                <w:szCs w:val="19"/>
              </w:rPr>
              <w:t>Is condition 15 c</w:t>
            </w:r>
            <w:r w:rsidR="007C00D9">
              <w:rPr>
                <w:rFonts w:ascii="Verdana" w:eastAsia="Aptos" w:hAnsi="Verdana" w:cs="Aptos"/>
                <w:sz w:val="19"/>
                <w:szCs w:val="19"/>
              </w:rPr>
              <w:t>. supposed to be numbered b. ii., rather than c.</w:t>
            </w:r>
          </w:p>
        </w:tc>
      </w:tr>
      <w:tr w:rsidR="00556179" w:rsidRPr="00B24346" w14:paraId="503CDBEC" w14:textId="7A445892" w:rsidTr="00556179">
        <w:trPr>
          <w:trHeight w:val="300"/>
        </w:trPr>
        <w:tc>
          <w:tcPr>
            <w:tcW w:w="810" w:type="dxa"/>
          </w:tcPr>
          <w:p w14:paraId="363269B0" w14:textId="1A3D5857" w:rsidR="00556179" w:rsidRPr="00B24346" w:rsidRDefault="00556179" w:rsidP="00EE3AEC">
            <w:pPr>
              <w:rPr>
                <w:rFonts w:ascii="Verdana" w:hAnsi="Verdana"/>
                <w:bCs/>
                <w:sz w:val="19"/>
                <w:szCs w:val="19"/>
              </w:rPr>
            </w:pPr>
            <w:r w:rsidRPr="00B24346">
              <w:rPr>
                <w:rFonts w:ascii="Verdana" w:hAnsi="Verdana"/>
                <w:bCs/>
                <w:sz w:val="19"/>
                <w:szCs w:val="19"/>
              </w:rPr>
              <w:lastRenderedPageBreak/>
              <w:t>16.</w:t>
            </w:r>
          </w:p>
        </w:tc>
        <w:tc>
          <w:tcPr>
            <w:tcW w:w="6263" w:type="dxa"/>
          </w:tcPr>
          <w:p w14:paraId="521A1667" w14:textId="08BAFA50" w:rsidR="00556179" w:rsidRPr="00B24346" w:rsidRDefault="00556179" w:rsidP="00EE3AEC">
            <w:pPr>
              <w:rPr>
                <w:rFonts w:ascii="Verdana" w:hAnsi="Verdana"/>
                <w:sz w:val="19"/>
                <w:szCs w:val="19"/>
              </w:rPr>
            </w:pPr>
            <w:r w:rsidRPr="00B24346">
              <w:rPr>
                <w:rFonts w:ascii="Verdana" w:hAnsi="Verdana"/>
                <w:bCs/>
                <w:sz w:val="19"/>
                <w:szCs w:val="19"/>
              </w:rPr>
              <w:t>Within</w:t>
            </w:r>
            <w:r w:rsidRPr="00B24346">
              <w:rPr>
                <w:rFonts w:ascii="Verdana" w:hAnsi="Verdana"/>
                <w:b/>
                <w:sz w:val="19"/>
                <w:szCs w:val="19"/>
              </w:rPr>
              <w:t xml:space="preserve"> </w:t>
            </w:r>
            <w:r w:rsidRPr="00B24346">
              <w:rPr>
                <w:rFonts w:ascii="Verdana" w:hAnsi="Verdana"/>
                <w:sz w:val="19"/>
                <w:szCs w:val="19"/>
              </w:rPr>
              <w:t>10 working days of the installation of the stormwater system, the consent holder or lot owner shall submit to the Canterbury Regional Council, Attention: Compliance Manager (via ECinfo@ecan.govt.nz):</w:t>
            </w:r>
          </w:p>
          <w:p w14:paraId="222E62CE" w14:textId="6DDC12AC" w:rsidR="00556179" w:rsidRPr="00B24346" w:rsidRDefault="00556179" w:rsidP="00EE3AEC">
            <w:pPr>
              <w:rPr>
                <w:rFonts w:ascii="Verdana" w:hAnsi="Verdana"/>
                <w:sz w:val="19"/>
                <w:szCs w:val="19"/>
              </w:rPr>
            </w:pPr>
            <w:r w:rsidRPr="00B24346">
              <w:rPr>
                <w:rFonts w:ascii="Arial" w:hAnsi="Arial" w:cs="Arial"/>
                <w:sz w:val="19"/>
                <w:szCs w:val="19"/>
              </w:rPr>
              <w:t> </w:t>
            </w:r>
            <w:r w:rsidRPr="00B24346">
              <w:rPr>
                <w:rFonts w:ascii="Verdana" w:hAnsi="Verdana"/>
                <w:sz w:val="19"/>
                <w:szCs w:val="19"/>
              </w:rPr>
              <w:t>a. All as built design plans of the</w:t>
            </w:r>
            <w:r w:rsidRPr="00B24346">
              <w:rPr>
                <w:rFonts w:ascii="Verdana" w:hAnsi="Verdana"/>
                <w:strike/>
                <w:sz w:val="19"/>
                <w:szCs w:val="19"/>
              </w:rPr>
              <w:t xml:space="preserve"> </w:t>
            </w:r>
            <w:r w:rsidRPr="00B24346">
              <w:rPr>
                <w:rFonts w:ascii="Verdana" w:hAnsi="Verdana"/>
                <w:sz w:val="19"/>
                <w:szCs w:val="19"/>
              </w:rPr>
              <w:t>stormwater system installed;</w:t>
            </w:r>
            <w:r w:rsidRPr="00B24346">
              <w:rPr>
                <w:rFonts w:ascii="Arial" w:hAnsi="Arial" w:cs="Arial"/>
                <w:sz w:val="19"/>
                <w:szCs w:val="19"/>
              </w:rPr>
              <w:t> </w:t>
            </w:r>
            <w:r w:rsidRPr="00B24346">
              <w:rPr>
                <w:rFonts w:ascii="Verdana" w:hAnsi="Verdana"/>
                <w:sz w:val="19"/>
                <w:szCs w:val="19"/>
              </w:rPr>
              <w:t xml:space="preserve"> </w:t>
            </w:r>
          </w:p>
          <w:p w14:paraId="244515EF" w14:textId="76CBC800" w:rsidR="00556179" w:rsidRPr="00B24346" w:rsidRDefault="00556179" w:rsidP="00EE3AEC">
            <w:pPr>
              <w:rPr>
                <w:rFonts w:ascii="Verdana" w:hAnsi="Verdana"/>
                <w:sz w:val="19"/>
                <w:szCs w:val="19"/>
              </w:rPr>
            </w:pPr>
            <w:r w:rsidRPr="00B24346">
              <w:rPr>
                <w:rFonts w:ascii="Verdana" w:hAnsi="Verdana"/>
                <w:sz w:val="19"/>
                <w:szCs w:val="19"/>
              </w:rPr>
              <w:t xml:space="preserve"> b. A certificate signed by a CPEng with stormwater system design and construction experience confirming that confirming that the installed stormwater system</w:t>
            </w:r>
            <w:r w:rsidRPr="00B24346">
              <w:rPr>
                <w:rFonts w:ascii="Verdana" w:hAnsi="Verdana"/>
                <w:strike/>
                <w:sz w:val="19"/>
                <w:szCs w:val="19"/>
              </w:rPr>
              <w:t xml:space="preserve"> </w:t>
            </w:r>
            <w:r w:rsidRPr="00B24346">
              <w:rPr>
                <w:rFonts w:ascii="Verdana" w:hAnsi="Verdana"/>
                <w:sz w:val="19"/>
                <w:szCs w:val="19"/>
              </w:rPr>
              <w:t>complies with the conditions of this resource consent; and</w:t>
            </w:r>
            <w:r w:rsidRPr="00B24346">
              <w:rPr>
                <w:rFonts w:ascii="Arial" w:hAnsi="Arial" w:cs="Arial"/>
                <w:sz w:val="19"/>
                <w:szCs w:val="19"/>
              </w:rPr>
              <w:t> </w:t>
            </w:r>
            <w:r w:rsidRPr="00B24346">
              <w:rPr>
                <w:rFonts w:ascii="Verdana" w:hAnsi="Verdana"/>
                <w:sz w:val="19"/>
                <w:szCs w:val="19"/>
              </w:rPr>
              <w:t xml:space="preserve">  </w:t>
            </w:r>
          </w:p>
          <w:p w14:paraId="2B8A87C0" w14:textId="0B241819" w:rsidR="00556179" w:rsidRPr="00B24346" w:rsidRDefault="00556179" w:rsidP="00EE3AEC">
            <w:pPr>
              <w:rPr>
                <w:rFonts w:ascii="Verdana" w:hAnsi="Verdana"/>
                <w:sz w:val="19"/>
                <w:szCs w:val="19"/>
              </w:rPr>
            </w:pPr>
            <w:r w:rsidRPr="00B24346">
              <w:rPr>
                <w:rFonts w:ascii="Verdana" w:hAnsi="Verdana"/>
                <w:sz w:val="19"/>
                <w:szCs w:val="19"/>
              </w:rPr>
              <w:t>c. A statement signed by the CPEng confirming that they are competent to certify the engineering work.</w:t>
            </w:r>
            <w:r w:rsidRPr="00B24346">
              <w:rPr>
                <w:rFonts w:ascii="Arial" w:hAnsi="Arial" w:cs="Arial"/>
                <w:sz w:val="19"/>
                <w:szCs w:val="19"/>
              </w:rPr>
              <w:t> </w:t>
            </w:r>
          </w:p>
        </w:tc>
        <w:tc>
          <w:tcPr>
            <w:tcW w:w="6520" w:type="dxa"/>
            <w:shd w:val="clear" w:color="auto" w:fill="D9F2D0" w:themeFill="accent6" w:themeFillTint="33"/>
          </w:tcPr>
          <w:p w14:paraId="3DAFA22E"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4D17BF8F" w14:textId="2E84F4C9" w:rsidR="00556179" w:rsidRPr="00B24346" w:rsidRDefault="00556179" w:rsidP="00EE3AEC">
            <w:pPr>
              <w:rPr>
                <w:rFonts w:ascii="Verdana" w:eastAsia="Aptos" w:hAnsi="Verdana" w:cs="Aptos"/>
                <w:b/>
                <w:bCs/>
                <w:sz w:val="19"/>
                <w:szCs w:val="19"/>
              </w:rPr>
            </w:pPr>
          </w:p>
        </w:tc>
        <w:tc>
          <w:tcPr>
            <w:tcW w:w="6520" w:type="dxa"/>
          </w:tcPr>
          <w:p w14:paraId="2B06DBF1" w14:textId="77777777" w:rsidR="00556179" w:rsidRPr="00B24346" w:rsidRDefault="00556179" w:rsidP="00EE3AEC">
            <w:pPr>
              <w:rPr>
                <w:rFonts w:ascii="Verdana" w:eastAsia="Aptos" w:hAnsi="Verdana" w:cs="Aptos"/>
                <w:sz w:val="19"/>
                <w:szCs w:val="19"/>
              </w:rPr>
            </w:pPr>
          </w:p>
        </w:tc>
      </w:tr>
      <w:tr w:rsidR="00556179" w:rsidRPr="00B24346" w14:paraId="6FA206F1" w14:textId="62239B00" w:rsidTr="007D56DA">
        <w:trPr>
          <w:trHeight w:val="390"/>
        </w:trPr>
        <w:tc>
          <w:tcPr>
            <w:tcW w:w="810" w:type="dxa"/>
          </w:tcPr>
          <w:p w14:paraId="5A7F0C87" w14:textId="1A367160" w:rsidR="00556179" w:rsidRPr="00B24346" w:rsidRDefault="00556179" w:rsidP="00EE3AEC">
            <w:pPr>
              <w:rPr>
                <w:rFonts w:ascii="Verdana" w:hAnsi="Verdana"/>
                <w:sz w:val="19"/>
                <w:szCs w:val="19"/>
              </w:rPr>
            </w:pPr>
          </w:p>
        </w:tc>
        <w:tc>
          <w:tcPr>
            <w:tcW w:w="6263" w:type="dxa"/>
          </w:tcPr>
          <w:p w14:paraId="0D63BB2B" w14:textId="3EEE3C7A" w:rsidR="00556179" w:rsidRPr="00B24346" w:rsidRDefault="00556179" w:rsidP="00EE3AEC">
            <w:pPr>
              <w:rPr>
                <w:rFonts w:ascii="Verdana" w:hAnsi="Verdana"/>
                <w:b/>
                <w:sz w:val="19"/>
                <w:szCs w:val="19"/>
              </w:rPr>
            </w:pPr>
            <w:r w:rsidRPr="00B24346">
              <w:rPr>
                <w:rFonts w:ascii="Verdana" w:hAnsi="Verdana"/>
                <w:b/>
                <w:sz w:val="19"/>
                <w:szCs w:val="19"/>
              </w:rPr>
              <w:t>Inspection and Maintenance</w:t>
            </w:r>
          </w:p>
        </w:tc>
        <w:tc>
          <w:tcPr>
            <w:tcW w:w="6520" w:type="dxa"/>
          </w:tcPr>
          <w:p w14:paraId="671DC5F8" w14:textId="77777777" w:rsidR="00556179" w:rsidRPr="00B24346" w:rsidRDefault="00556179" w:rsidP="00EE3AEC">
            <w:pPr>
              <w:rPr>
                <w:rFonts w:ascii="Verdana" w:hAnsi="Verdana"/>
                <w:b/>
                <w:sz w:val="19"/>
                <w:szCs w:val="19"/>
              </w:rPr>
            </w:pPr>
          </w:p>
        </w:tc>
        <w:tc>
          <w:tcPr>
            <w:tcW w:w="6520" w:type="dxa"/>
          </w:tcPr>
          <w:p w14:paraId="0AFE35E1" w14:textId="77777777" w:rsidR="00556179" w:rsidRPr="00B24346" w:rsidRDefault="00556179" w:rsidP="00EE3AEC">
            <w:pPr>
              <w:rPr>
                <w:rFonts w:ascii="Verdana" w:hAnsi="Verdana"/>
                <w:b/>
                <w:sz w:val="19"/>
                <w:szCs w:val="19"/>
              </w:rPr>
            </w:pPr>
          </w:p>
        </w:tc>
      </w:tr>
      <w:tr w:rsidR="00556179" w:rsidRPr="00B24346" w14:paraId="5C37AC7C" w14:textId="181F8315" w:rsidTr="00556179">
        <w:trPr>
          <w:trHeight w:val="300"/>
        </w:trPr>
        <w:tc>
          <w:tcPr>
            <w:tcW w:w="810" w:type="dxa"/>
          </w:tcPr>
          <w:p w14:paraId="19491FE9" w14:textId="6FA456D6" w:rsidR="00556179" w:rsidRPr="00B24346" w:rsidRDefault="00556179" w:rsidP="00EE3AEC">
            <w:pPr>
              <w:rPr>
                <w:rFonts w:ascii="Verdana" w:hAnsi="Verdana"/>
                <w:bCs/>
                <w:sz w:val="19"/>
                <w:szCs w:val="19"/>
              </w:rPr>
            </w:pPr>
            <w:r w:rsidRPr="00B24346">
              <w:rPr>
                <w:rFonts w:ascii="Verdana" w:hAnsi="Verdana"/>
                <w:bCs/>
                <w:sz w:val="19"/>
                <w:szCs w:val="19"/>
              </w:rPr>
              <w:t>17.</w:t>
            </w:r>
          </w:p>
        </w:tc>
        <w:tc>
          <w:tcPr>
            <w:tcW w:w="6263" w:type="dxa"/>
          </w:tcPr>
          <w:p w14:paraId="195804A4" w14:textId="62D61B2E" w:rsidR="00556179" w:rsidRPr="00B24346" w:rsidRDefault="00556179" w:rsidP="00EE3AEC">
            <w:pPr>
              <w:rPr>
                <w:rFonts w:ascii="Verdana" w:hAnsi="Verdana"/>
                <w:sz w:val="19"/>
                <w:szCs w:val="19"/>
              </w:rPr>
            </w:pPr>
            <w:r w:rsidRPr="00B24346">
              <w:rPr>
                <w:rFonts w:ascii="Verdana" w:hAnsi="Verdana"/>
                <w:sz w:val="19"/>
                <w:szCs w:val="19"/>
              </w:rPr>
              <w:t>The soakage pits must be inspected at least once every six months, and the following maintenance carried out if necessary</w:t>
            </w:r>
            <w:r w:rsidRPr="00B24346">
              <w:rPr>
                <w:rFonts w:ascii="Verdana" w:hAnsi="Verdana"/>
                <w:b/>
                <w:bCs/>
                <w:sz w:val="19"/>
                <w:szCs w:val="19"/>
                <w:u w:val="single"/>
              </w:rPr>
              <w:t>, unless otherwise agreed with Canterbury Regional Council</w:t>
            </w:r>
            <w:r w:rsidRPr="00B24346">
              <w:rPr>
                <w:rFonts w:ascii="Verdana" w:hAnsi="Verdana"/>
                <w:sz w:val="19"/>
                <w:szCs w:val="19"/>
              </w:rPr>
              <w:t>:</w:t>
            </w:r>
          </w:p>
          <w:p w14:paraId="2ABE2885" w14:textId="00938924" w:rsidR="00556179" w:rsidRPr="00B24346" w:rsidRDefault="00556179" w:rsidP="00EE3AEC">
            <w:pPr>
              <w:rPr>
                <w:rFonts w:ascii="Verdana" w:hAnsi="Verdana"/>
                <w:sz w:val="19"/>
                <w:szCs w:val="19"/>
              </w:rPr>
            </w:pPr>
            <w:r w:rsidRPr="00B24346">
              <w:rPr>
                <w:rFonts w:ascii="Verdana" w:hAnsi="Verdana"/>
                <w:sz w:val="19"/>
                <w:szCs w:val="19"/>
              </w:rPr>
              <w:t>a. Inspecting the proprietary treatment device or other chosen treatment system, trapped sumps, outlet manholes and soakage pit inlets at least once every six months depending on which first flush treatment solution has been designed for the individual site.</w:t>
            </w:r>
            <w:r w:rsidRPr="00B24346">
              <w:rPr>
                <w:rFonts w:ascii="Arial" w:hAnsi="Arial" w:cs="Arial"/>
                <w:sz w:val="19"/>
                <w:szCs w:val="19"/>
              </w:rPr>
              <w:t>  </w:t>
            </w:r>
          </w:p>
          <w:p w14:paraId="218DD67A" w14:textId="70D11221" w:rsidR="00556179" w:rsidRPr="00B24346" w:rsidRDefault="00556179" w:rsidP="00EE3AEC">
            <w:pPr>
              <w:rPr>
                <w:rFonts w:ascii="Verdana" w:hAnsi="Verdana"/>
                <w:sz w:val="19"/>
                <w:szCs w:val="19"/>
              </w:rPr>
            </w:pPr>
            <w:r w:rsidRPr="00B24346">
              <w:rPr>
                <w:rFonts w:ascii="Verdana" w:hAnsi="Verdana"/>
                <w:sz w:val="19"/>
                <w:szCs w:val="19"/>
              </w:rPr>
              <w:t xml:space="preserve"> b. Removing any visible hydrocarbons, debris or litter within ten working days of the inspection.</w:t>
            </w:r>
            <w:r w:rsidRPr="00B24346">
              <w:rPr>
                <w:rFonts w:ascii="Arial" w:hAnsi="Arial" w:cs="Arial"/>
                <w:sz w:val="19"/>
                <w:szCs w:val="19"/>
              </w:rPr>
              <w:t> </w:t>
            </w:r>
          </w:p>
          <w:p w14:paraId="5FA03EA4" w14:textId="04BD790D" w:rsidR="00556179" w:rsidRPr="00B24346" w:rsidRDefault="00556179" w:rsidP="00EE3AEC">
            <w:pPr>
              <w:rPr>
                <w:rFonts w:ascii="Verdana" w:hAnsi="Verdana"/>
                <w:sz w:val="19"/>
                <w:szCs w:val="19"/>
              </w:rPr>
            </w:pPr>
            <w:r w:rsidRPr="00B24346">
              <w:rPr>
                <w:rFonts w:ascii="Verdana" w:hAnsi="Verdana"/>
                <w:sz w:val="19"/>
                <w:szCs w:val="19"/>
              </w:rPr>
              <w:t xml:space="preserve"> c. Removing any accumulated sediment in the infiltration basin forebay and main infiltration bed within five working days of the inspection.</w:t>
            </w:r>
            <w:r w:rsidRPr="00B24346">
              <w:rPr>
                <w:rFonts w:ascii="Arial" w:hAnsi="Arial" w:cs="Arial"/>
                <w:sz w:val="19"/>
                <w:szCs w:val="19"/>
              </w:rPr>
              <w:t> </w:t>
            </w:r>
            <w:r w:rsidRPr="00B24346">
              <w:rPr>
                <w:rFonts w:ascii="Verdana" w:hAnsi="Verdana"/>
                <w:sz w:val="19"/>
                <w:szCs w:val="19"/>
              </w:rPr>
              <w:t xml:space="preserve"> </w:t>
            </w:r>
          </w:p>
          <w:p w14:paraId="6A4EAC94" w14:textId="70C9EFA9" w:rsidR="00556179" w:rsidRPr="00B24346" w:rsidRDefault="00556179" w:rsidP="00EE3AEC">
            <w:pPr>
              <w:rPr>
                <w:rFonts w:ascii="Verdana" w:hAnsi="Verdana"/>
                <w:sz w:val="19"/>
                <w:szCs w:val="19"/>
              </w:rPr>
            </w:pPr>
            <w:r w:rsidRPr="00B24346">
              <w:rPr>
                <w:rFonts w:ascii="Verdana" w:hAnsi="Verdana"/>
                <w:sz w:val="19"/>
                <w:szCs w:val="19"/>
              </w:rPr>
              <w:t>d. Removing any accumulated sediment in the sumps and [manholes] when the sediment occupies more than one quarter of the depth below the invert of the outlet pipe.</w:t>
            </w:r>
            <w:r w:rsidRPr="00B24346">
              <w:rPr>
                <w:rFonts w:ascii="Arial" w:hAnsi="Arial" w:cs="Arial"/>
                <w:sz w:val="19"/>
                <w:szCs w:val="19"/>
              </w:rPr>
              <w:t> </w:t>
            </w:r>
          </w:p>
          <w:p w14:paraId="613DFF36" w14:textId="2A74875C" w:rsidR="00556179" w:rsidRPr="00B24346" w:rsidRDefault="00556179" w:rsidP="00EE3AEC">
            <w:pPr>
              <w:rPr>
                <w:rFonts w:ascii="Verdana" w:hAnsi="Verdana"/>
                <w:sz w:val="19"/>
                <w:szCs w:val="19"/>
              </w:rPr>
            </w:pPr>
            <w:r w:rsidRPr="00B24346">
              <w:rPr>
                <w:rFonts w:ascii="Verdana" w:hAnsi="Verdana"/>
                <w:sz w:val="19"/>
                <w:szCs w:val="19"/>
              </w:rPr>
              <w:t xml:space="preserve"> e. Repairing any scour or erosion within ten working days of the inspection.</w:t>
            </w:r>
            <w:r w:rsidRPr="00B24346">
              <w:rPr>
                <w:rFonts w:ascii="Arial" w:hAnsi="Arial" w:cs="Arial"/>
                <w:sz w:val="19"/>
                <w:szCs w:val="19"/>
              </w:rPr>
              <w:t> </w:t>
            </w:r>
          </w:p>
          <w:p w14:paraId="483B934D" w14:textId="4AD40BF5" w:rsidR="00556179" w:rsidRPr="00B24346" w:rsidRDefault="00556179" w:rsidP="00EE3AEC">
            <w:pPr>
              <w:rPr>
                <w:rFonts w:ascii="Verdana" w:hAnsi="Verdana"/>
                <w:sz w:val="19"/>
                <w:szCs w:val="19"/>
              </w:rPr>
            </w:pPr>
          </w:p>
        </w:tc>
        <w:tc>
          <w:tcPr>
            <w:tcW w:w="6520" w:type="dxa"/>
            <w:shd w:val="clear" w:color="auto" w:fill="FAE2D5" w:themeFill="accent2" w:themeFillTint="33"/>
          </w:tcPr>
          <w:p w14:paraId="401A6DDE" w14:textId="75F7E9CA" w:rsidR="00556179" w:rsidRPr="00B24346" w:rsidRDefault="00556179" w:rsidP="00EE3AEC">
            <w:pPr>
              <w:rPr>
                <w:rFonts w:ascii="Verdana" w:eastAsia="Aptos" w:hAnsi="Verdana" w:cs="Aptos"/>
                <w:sz w:val="19"/>
                <w:szCs w:val="19"/>
              </w:rPr>
            </w:pPr>
            <w:r w:rsidRPr="00B24346">
              <w:rPr>
                <w:rFonts w:ascii="Verdana" w:eastAsia="Aptos" w:hAnsi="Verdana" w:cs="Aptos"/>
                <w:sz w:val="19"/>
                <w:szCs w:val="19"/>
              </w:rPr>
              <w:t>Condition wording updated to include the correct treatment devices.</w:t>
            </w:r>
          </w:p>
          <w:p w14:paraId="47279BB2" w14:textId="5A0D0234"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72B0682C" w14:textId="6C8F0E61" w:rsidR="00556179" w:rsidRPr="00B24346" w:rsidRDefault="00556179" w:rsidP="00EE3AEC">
            <w:pPr>
              <w:rPr>
                <w:rFonts w:ascii="Verdana" w:eastAsia="Aptos" w:hAnsi="Verdana" w:cs="Aptos"/>
                <w:b/>
                <w:bCs/>
                <w:sz w:val="19"/>
                <w:szCs w:val="19"/>
              </w:rPr>
            </w:pPr>
          </w:p>
        </w:tc>
        <w:tc>
          <w:tcPr>
            <w:tcW w:w="6520" w:type="dxa"/>
          </w:tcPr>
          <w:p w14:paraId="0BF4896F" w14:textId="18DF6749" w:rsidR="00556179" w:rsidRPr="00B24346" w:rsidRDefault="006C366D" w:rsidP="00EE3AEC">
            <w:pPr>
              <w:rPr>
                <w:rFonts w:ascii="Verdana" w:eastAsia="Aptos" w:hAnsi="Verdana" w:cs="Aptos"/>
                <w:sz w:val="19"/>
                <w:szCs w:val="19"/>
              </w:rPr>
            </w:pPr>
            <w:r>
              <w:rPr>
                <w:rFonts w:ascii="Verdana" w:eastAsia="Aptos" w:hAnsi="Verdana" w:cs="Aptos"/>
                <w:sz w:val="19"/>
                <w:szCs w:val="19"/>
              </w:rPr>
              <w:t xml:space="preserve">Please include reference to the position title of the person at Canterbury Regional Council </w:t>
            </w:r>
            <w:r w:rsidR="007F381D">
              <w:rPr>
                <w:rFonts w:ascii="Verdana" w:eastAsia="Aptos" w:hAnsi="Verdana" w:cs="Aptos"/>
                <w:sz w:val="19"/>
                <w:szCs w:val="19"/>
              </w:rPr>
              <w:t>with whom agreement is to be made.</w:t>
            </w:r>
          </w:p>
        </w:tc>
      </w:tr>
      <w:tr w:rsidR="00556179" w:rsidRPr="00B24346" w14:paraId="3B4A8201" w14:textId="0E8B68AA" w:rsidTr="00556179">
        <w:trPr>
          <w:trHeight w:val="300"/>
        </w:trPr>
        <w:tc>
          <w:tcPr>
            <w:tcW w:w="810" w:type="dxa"/>
          </w:tcPr>
          <w:p w14:paraId="5E629A4E" w14:textId="3F20FD5B" w:rsidR="00556179" w:rsidRPr="00B24346" w:rsidRDefault="00556179" w:rsidP="00EE3AEC">
            <w:pPr>
              <w:rPr>
                <w:rFonts w:ascii="Verdana" w:hAnsi="Verdana"/>
                <w:bCs/>
                <w:sz w:val="19"/>
                <w:szCs w:val="19"/>
              </w:rPr>
            </w:pPr>
            <w:r w:rsidRPr="00B24346">
              <w:rPr>
                <w:rFonts w:ascii="Verdana" w:hAnsi="Verdana"/>
                <w:bCs/>
                <w:sz w:val="19"/>
                <w:szCs w:val="19"/>
              </w:rPr>
              <w:t>18.</w:t>
            </w:r>
          </w:p>
        </w:tc>
        <w:tc>
          <w:tcPr>
            <w:tcW w:w="6263" w:type="dxa"/>
          </w:tcPr>
          <w:p w14:paraId="1E40A186" w14:textId="465705F9" w:rsidR="00556179" w:rsidRPr="00B24346" w:rsidRDefault="00556179" w:rsidP="00EE3AEC">
            <w:pPr>
              <w:rPr>
                <w:rFonts w:ascii="Verdana" w:hAnsi="Verdana"/>
                <w:sz w:val="19"/>
                <w:szCs w:val="19"/>
              </w:rPr>
            </w:pPr>
            <w:r w:rsidRPr="00B24346">
              <w:rPr>
                <w:rFonts w:ascii="Verdana" w:hAnsi="Verdana"/>
                <w:sz w:val="19"/>
                <w:szCs w:val="19"/>
              </w:rPr>
              <w:t xml:space="preserve">Any material, including sediment, hydrocarbons and other contaminants removed in accordance with condition </w:t>
            </w:r>
            <w:r w:rsidRPr="00B24346">
              <w:rPr>
                <w:rFonts w:ascii="Verdana" w:hAnsi="Verdana"/>
                <w:b/>
                <w:sz w:val="19"/>
                <w:szCs w:val="19"/>
                <w:u w:val="single"/>
              </w:rPr>
              <w:t>17</w:t>
            </w:r>
            <w:r w:rsidRPr="00B24346">
              <w:rPr>
                <w:rFonts w:ascii="Verdana" w:hAnsi="Verdana"/>
                <w:sz w:val="19"/>
                <w:szCs w:val="19"/>
              </w:rPr>
              <w:t xml:space="preserve"> of this consent shall be disposed of at a location or facility authorised to receive such material.</w:t>
            </w:r>
          </w:p>
          <w:p w14:paraId="0E78AEA0" w14:textId="61D7F51D" w:rsidR="00556179" w:rsidRPr="00B24346" w:rsidRDefault="00556179" w:rsidP="00EE3AEC">
            <w:pPr>
              <w:rPr>
                <w:rFonts w:ascii="Verdana" w:hAnsi="Verdana"/>
                <w:sz w:val="19"/>
                <w:szCs w:val="19"/>
              </w:rPr>
            </w:pPr>
          </w:p>
        </w:tc>
        <w:tc>
          <w:tcPr>
            <w:tcW w:w="6520" w:type="dxa"/>
            <w:shd w:val="clear" w:color="auto" w:fill="D9F2D0" w:themeFill="accent6" w:themeFillTint="33"/>
          </w:tcPr>
          <w:p w14:paraId="6387F107"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4E747CF9" w14:textId="77777777" w:rsidR="00556179" w:rsidRPr="00B24346" w:rsidRDefault="00556179" w:rsidP="00EE3AEC">
            <w:pPr>
              <w:rPr>
                <w:rFonts w:ascii="Verdana" w:hAnsi="Verdana"/>
                <w:b/>
                <w:sz w:val="19"/>
                <w:szCs w:val="19"/>
              </w:rPr>
            </w:pPr>
          </w:p>
        </w:tc>
        <w:tc>
          <w:tcPr>
            <w:tcW w:w="6520" w:type="dxa"/>
          </w:tcPr>
          <w:p w14:paraId="153B0C9D" w14:textId="77777777" w:rsidR="00556179" w:rsidRPr="00B24346" w:rsidRDefault="00556179" w:rsidP="00EE3AEC">
            <w:pPr>
              <w:rPr>
                <w:rFonts w:ascii="Verdana" w:eastAsia="Aptos" w:hAnsi="Verdana" w:cs="Aptos"/>
                <w:sz w:val="19"/>
                <w:szCs w:val="19"/>
              </w:rPr>
            </w:pPr>
          </w:p>
        </w:tc>
      </w:tr>
      <w:tr w:rsidR="00556179" w:rsidRPr="00B24346" w14:paraId="2A8AD649" w14:textId="4560A509" w:rsidTr="00556179">
        <w:trPr>
          <w:trHeight w:val="300"/>
        </w:trPr>
        <w:tc>
          <w:tcPr>
            <w:tcW w:w="810" w:type="dxa"/>
          </w:tcPr>
          <w:p w14:paraId="26783893" w14:textId="49E05B72" w:rsidR="00556179" w:rsidRPr="00B24346" w:rsidRDefault="00556179" w:rsidP="00EE3AEC">
            <w:pPr>
              <w:rPr>
                <w:rFonts w:ascii="Verdana" w:hAnsi="Verdana"/>
                <w:bCs/>
                <w:sz w:val="19"/>
                <w:szCs w:val="19"/>
              </w:rPr>
            </w:pPr>
            <w:r w:rsidRPr="00B24346">
              <w:rPr>
                <w:rFonts w:ascii="Verdana" w:hAnsi="Verdana"/>
                <w:bCs/>
                <w:sz w:val="19"/>
                <w:szCs w:val="19"/>
              </w:rPr>
              <w:t>19.</w:t>
            </w:r>
          </w:p>
        </w:tc>
        <w:tc>
          <w:tcPr>
            <w:tcW w:w="6263" w:type="dxa"/>
          </w:tcPr>
          <w:p w14:paraId="5C5677C4" w14:textId="18E02290" w:rsidR="00556179" w:rsidRPr="00B24346" w:rsidRDefault="00556179" w:rsidP="00EE3AEC">
            <w:pPr>
              <w:rPr>
                <w:rFonts w:ascii="Verdana" w:hAnsi="Verdana"/>
                <w:sz w:val="19"/>
                <w:szCs w:val="19"/>
              </w:rPr>
            </w:pPr>
            <w:r w:rsidRPr="00B24346">
              <w:rPr>
                <w:rFonts w:ascii="Verdana" w:hAnsi="Verdana"/>
                <w:sz w:val="19"/>
                <w:szCs w:val="19"/>
              </w:rPr>
              <w:t xml:space="preserve">Records of the inspection and maintenance of the stormwater system must be kept. The records must include, but not be limited to, information that demonstrates compliance with </w:t>
            </w:r>
            <w:r w:rsidRPr="00B24346">
              <w:rPr>
                <w:rFonts w:ascii="Verdana" w:hAnsi="Verdana"/>
                <w:bCs/>
                <w:sz w:val="19"/>
                <w:szCs w:val="19"/>
              </w:rPr>
              <w:t>c</w:t>
            </w:r>
            <w:r w:rsidRPr="00B24346">
              <w:rPr>
                <w:rFonts w:ascii="Verdana" w:hAnsi="Verdana"/>
                <w:sz w:val="19"/>
                <w:szCs w:val="19"/>
              </w:rPr>
              <w:t xml:space="preserve">onditions </w:t>
            </w:r>
            <w:r w:rsidRPr="00B24346">
              <w:rPr>
                <w:rFonts w:ascii="Verdana" w:hAnsi="Verdana"/>
                <w:b/>
                <w:sz w:val="19"/>
                <w:szCs w:val="19"/>
                <w:u w:val="single"/>
              </w:rPr>
              <w:t>17</w:t>
            </w:r>
            <w:r w:rsidRPr="00B24346">
              <w:rPr>
                <w:rFonts w:ascii="Verdana" w:hAnsi="Verdana"/>
                <w:sz w:val="19"/>
                <w:szCs w:val="19"/>
              </w:rPr>
              <w:t xml:space="preserve"> and </w:t>
            </w:r>
            <w:r w:rsidRPr="00B24346">
              <w:rPr>
                <w:rFonts w:ascii="Verdana" w:hAnsi="Verdana"/>
                <w:b/>
                <w:sz w:val="19"/>
                <w:szCs w:val="19"/>
                <w:u w:val="single"/>
              </w:rPr>
              <w:t>18</w:t>
            </w:r>
            <w:r w:rsidRPr="00B24346">
              <w:rPr>
                <w:rFonts w:ascii="Verdana" w:hAnsi="Verdana"/>
                <w:sz w:val="19"/>
                <w:szCs w:val="19"/>
              </w:rPr>
              <w:t xml:space="preserve"> of this consent. Copies of these records must be provided to the Canterbury Regional Council on request. These records must include, but not be limited to:  </w:t>
            </w:r>
          </w:p>
          <w:p w14:paraId="54A97CF5" w14:textId="6750412B" w:rsidR="00556179" w:rsidRPr="00B24346" w:rsidRDefault="00556179" w:rsidP="00EE3AEC">
            <w:pPr>
              <w:rPr>
                <w:rFonts w:ascii="Verdana" w:hAnsi="Verdana"/>
                <w:sz w:val="19"/>
                <w:szCs w:val="19"/>
              </w:rPr>
            </w:pPr>
            <w:r w:rsidRPr="00B24346">
              <w:rPr>
                <w:rFonts w:ascii="Verdana" w:hAnsi="Verdana"/>
                <w:sz w:val="19"/>
                <w:szCs w:val="19"/>
              </w:rPr>
              <w:t xml:space="preserve"> a. Date and details of inspections of the stormwater system; </w:t>
            </w:r>
          </w:p>
          <w:p w14:paraId="1D9C8FCD" w14:textId="37B913A1" w:rsidR="00556179" w:rsidRPr="00B24346" w:rsidRDefault="00556179" w:rsidP="00EE3AEC">
            <w:pPr>
              <w:rPr>
                <w:rFonts w:ascii="Verdana" w:hAnsi="Verdana"/>
                <w:sz w:val="19"/>
                <w:szCs w:val="19"/>
              </w:rPr>
            </w:pPr>
            <w:r w:rsidRPr="00B24346">
              <w:rPr>
                <w:rFonts w:ascii="Verdana" w:hAnsi="Verdana"/>
                <w:sz w:val="19"/>
                <w:szCs w:val="19"/>
              </w:rPr>
              <w:t xml:space="preserve"> b. Date and details of any maintenance work, repairs and upgrades to the stormwater system, including removal of material and its disposal; </w:t>
            </w:r>
          </w:p>
          <w:p w14:paraId="4BB8892B" w14:textId="0E25329A" w:rsidR="00556179" w:rsidRPr="00B24346" w:rsidRDefault="00556179" w:rsidP="00EE3AEC">
            <w:pPr>
              <w:rPr>
                <w:rFonts w:ascii="Verdana" w:hAnsi="Verdana"/>
                <w:sz w:val="19"/>
                <w:szCs w:val="19"/>
              </w:rPr>
            </w:pPr>
            <w:r w:rsidRPr="00B24346">
              <w:rPr>
                <w:rFonts w:ascii="Verdana" w:hAnsi="Verdana"/>
                <w:sz w:val="19"/>
                <w:szCs w:val="19"/>
              </w:rPr>
              <w:t xml:space="preserve"> c. Any complaints received about the stormwater discharge.</w:t>
            </w:r>
          </w:p>
          <w:p w14:paraId="4C6CD27A" w14:textId="3D67ADDD" w:rsidR="00556179" w:rsidRPr="00B24346" w:rsidRDefault="00556179" w:rsidP="00EE3AEC">
            <w:pPr>
              <w:rPr>
                <w:rFonts w:ascii="Verdana" w:hAnsi="Verdana"/>
                <w:sz w:val="19"/>
                <w:szCs w:val="19"/>
              </w:rPr>
            </w:pPr>
          </w:p>
        </w:tc>
        <w:tc>
          <w:tcPr>
            <w:tcW w:w="6520" w:type="dxa"/>
            <w:shd w:val="clear" w:color="auto" w:fill="D9F2D0" w:themeFill="accent6" w:themeFillTint="33"/>
          </w:tcPr>
          <w:p w14:paraId="5473400D"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35F31B37" w14:textId="77777777" w:rsidR="00556179" w:rsidRPr="00B24346" w:rsidRDefault="00556179" w:rsidP="00EE3AEC">
            <w:pPr>
              <w:rPr>
                <w:rFonts w:ascii="Verdana" w:hAnsi="Verdana"/>
                <w:b/>
                <w:sz w:val="19"/>
                <w:szCs w:val="19"/>
              </w:rPr>
            </w:pPr>
          </w:p>
        </w:tc>
        <w:tc>
          <w:tcPr>
            <w:tcW w:w="6520" w:type="dxa"/>
          </w:tcPr>
          <w:p w14:paraId="27A823D0" w14:textId="2C3AAF81" w:rsidR="00556179" w:rsidRPr="00B24346" w:rsidRDefault="007F381D" w:rsidP="00EE3AEC">
            <w:pPr>
              <w:rPr>
                <w:rFonts w:ascii="Verdana" w:eastAsia="Aptos" w:hAnsi="Verdana" w:cs="Aptos"/>
                <w:sz w:val="19"/>
                <w:szCs w:val="19"/>
              </w:rPr>
            </w:pPr>
            <w:r>
              <w:rPr>
                <w:rFonts w:ascii="Verdana" w:eastAsia="Aptos" w:hAnsi="Verdana" w:cs="Aptos"/>
                <w:sz w:val="19"/>
                <w:szCs w:val="19"/>
              </w:rPr>
              <w:t>Please include reference to the position title of the person at Canterbury Regional Council to whom copies of records are to be provided.</w:t>
            </w:r>
          </w:p>
        </w:tc>
      </w:tr>
      <w:tr w:rsidR="00556179" w:rsidRPr="00B24346" w14:paraId="5D38630E" w14:textId="7E8E8F68" w:rsidTr="007D56DA">
        <w:trPr>
          <w:trHeight w:val="300"/>
        </w:trPr>
        <w:tc>
          <w:tcPr>
            <w:tcW w:w="810" w:type="dxa"/>
          </w:tcPr>
          <w:p w14:paraId="6C16D8F0" w14:textId="03C7C266" w:rsidR="00556179" w:rsidRPr="00B24346" w:rsidRDefault="00556179" w:rsidP="00EE3AEC">
            <w:pPr>
              <w:rPr>
                <w:rFonts w:ascii="Verdana" w:hAnsi="Verdana"/>
                <w:sz w:val="19"/>
                <w:szCs w:val="19"/>
              </w:rPr>
            </w:pPr>
          </w:p>
        </w:tc>
        <w:tc>
          <w:tcPr>
            <w:tcW w:w="6263" w:type="dxa"/>
          </w:tcPr>
          <w:p w14:paraId="370BD445" w14:textId="3F822227" w:rsidR="00556179" w:rsidRPr="00B24346" w:rsidRDefault="00556179" w:rsidP="00EE3AEC">
            <w:pPr>
              <w:rPr>
                <w:rFonts w:ascii="Verdana" w:hAnsi="Verdana"/>
                <w:b/>
                <w:sz w:val="19"/>
                <w:szCs w:val="19"/>
              </w:rPr>
            </w:pPr>
            <w:r w:rsidRPr="00B24346">
              <w:rPr>
                <w:rFonts w:ascii="Verdana" w:hAnsi="Verdana"/>
                <w:b/>
                <w:sz w:val="19"/>
                <w:szCs w:val="19"/>
              </w:rPr>
              <w:t>Spills</w:t>
            </w:r>
          </w:p>
        </w:tc>
        <w:tc>
          <w:tcPr>
            <w:tcW w:w="6520" w:type="dxa"/>
          </w:tcPr>
          <w:p w14:paraId="51CC2ACE" w14:textId="77777777" w:rsidR="00556179" w:rsidRPr="00B24346" w:rsidRDefault="00556179" w:rsidP="00EE3AEC">
            <w:pPr>
              <w:rPr>
                <w:rFonts w:ascii="Verdana" w:hAnsi="Verdana"/>
                <w:b/>
                <w:sz w:val="19"/>
                <w:szCs w:val="19"/>
              </w:rPr>
            </w:pPr>
          </w:p>
        </w:tc>
        <w:tc>
          <w:tcPr>
            <w:tcW w:w="6520" w:type="dxa"/>
          </w:tcPr>
          <w:p w14:paraId="3E208FF4" w14:textId="77777777" w:rsidR="00556179" w:rsidRPr="00B24346" w:rsidRDefault="00556179" w:rsidP="00EE3AEC">
            <w:pPr>
              <w:rPr>
                <w:rFonts w:ascii="Verdana" w:hAnsi="Verdana"/>
                <w:b/>
                <w:sz w:val="19"/>
                <w:szCs w:val="19"/>
              </w:rPr>
            </w:pPr>
          </w:p>
        </w:tc>
      </w:tr>
      <w:tr w:rsidR="00556179" w:rsidRPr="00B24346" w14:paraId="618D250D" w14:textId="6241EB61" w:rsidTr="00556179">
        <w:trPr>
          <w:trHeight w:val="300"/>
        </w:trPr>
        <w:tc>
          <w:tcPr>
            <w:tcW w:w="810" w:type="dxa"/>
          </w:tcPr>
          <w:p w14:paraId="1D6695F3" w14:textId="72686FE8" w:rsidR="00556179" w:rsidRPr="00B24346" w:rsidRDefault="00556179" w:rsidP="00EE3AEC">
            <w:pPr>
              <w:rPr>
                <w:rFonts w:ascii="Verdana" w:hAnsi="Verdana"/>
                <w:sz w:val="19"/>
                <w:szCs w:val="19"/>
              </w:rPr>
            </w:pPr>
            <w:r w:rsidRPr="00B24346">
              <w:rPr>
                <w:rFonts w:ascii="Verdana" w:hAnsi="Verdana"/>
                <w:sz w:val="19"/>
                <w:szCs w:val="19"/>
              </w:rPr>
              <w:t xml:space="preserve"> 20.</w:t>
            </w:r>
          </w:p>
        </w:tc>
        <w:tc>
          <w:tcPr>
            <w:tcW w:w="6263" w:type="dxa"/>
          </w:tcPr>
          <w:p w14:paraId="255DC98F" w14:textId="12BDF921" w:rsidR="00556179" w:rsidRPr="00B24346" w:rsidRDefault="00556179" w:rsidP="00EE3AEC">
            <w:pPr>
              <w:spacing w:after="60"/>
              <w:rPr>
                <w:rFonts w:ascii="Verdana" w:eastAsia="Aptos" w:hAnsi="Verdana" w:cs="Aptos"/>
                <w:sz w:val="19"/>
                <w:szCs w:val="19"/>
              </w:rPr>
            </w:pPr>
            <w:r w:rsidRPr="00B24346">
              <w:rPr>
                <w:rFonts w:ascii="Verdana" w:eastAsia="Aptos" w:hAnsi="Verdana" w:cs="Aptos"/>
                <w:sz w:val="19"/>
                <w:szCs w:val="19"/>
              </w:rPr>
              <w:t>All practicable measures shall be taken to avoid spills of fuel or any other hazardous substances within the site. In the event of a spill of fuel or any other hazardous substance:</w:t>
            </w:r>
          </w:p>
          <w:p w14:paraId="28DA3E13" w14:textId="630808BD" w:rsidR="00556179" w:rsidRPr="00B24346" w:rsidRDefault="00556179" w:rsidP="00EE3AEC">
            <w:pPr>
              <w:pStyle w:val="ListParagraph"/>
              <w:numPr>
                <w:ilvl w:val="0"/>
                <w:numId w:val="3"/>
              </w:numPr>
              <w:rPr>
                <w:rFonts w:ascii="Verdana" w:eastAsia="Aptos" w:hAnsi="Verdana" w:cs="Aptos"/>
                <w:sz w:val="19"/>
                <w:szCs w:val="19"/>
              </w:rPr>
            </w:pPr>
            <w:r w:rsidRPr="00B24346">
              <w:rPr>
                <w:rFonts w:ascii="Verdana" w:eastAsia="Aptos" w:hAnsi="Verdana" w:cs="Aptos"/>
                <w:sz w:val="19"/>
                <w:szCs w:val="19"/>
              </w:rPr>
              <w:t>The spill shall be cleaned up as soon as practicable, the stormwater system shall be inspected and cleaned, and measures shall be taken to prevent a recurrence;</w:t>
            </w:r>
          </w:p>
          <w:p w14:paraId="2108639E" w14:textId="01609DDF" w:rsidR="00556179" w:rsidRPr="00B24346" w:rsidRDefault="00556179" w:rsidP="00EE3AEC">
            <w:pPr>
              <w:pStyle w:val="ListParagraph"/>
              <w:numPr>
                <w:ilvl w:val="0"/>
                <w:numId w:val="3"/>
              </w:numPr>
              <w:rPr>
                <w:rFonts w:ascii="Verdana" w:eastAsia="Aptos" w:hAnsi="Verdana" w:cs="Aptos"/>
                <w:sz w:val="19"/>
                <w:szCs w:val="19"/>
              </w:rPr>
            </w:pPr>
            <w:r w:rsidRPr="00B24346">
              <w:rPr>
                <w:rFonts w:ascii="Verdana" w:eastAsia="Aptos" w:hAnsi="Verdana" w:cs="Aptos"/>
                <w:sz w:val="19"/>
                <w:szCs w:val="19"/>
              </w:rPr>
              <w:lastRenderedPageBreak/>
              <w:t>The Canterbury Regional Council, Compliance Manager shall be informed within 24 hours of a spill event exceeding five litres and the following information provided:</w:t>
            </w:r>
          </w:p>
          <w:p w14:paraId="2B0072C1" w14:textId="5E256A79" w:rsidR="00556179" w:rsidRPr="00B24346" w:rsidRDefault="00556179" w:rsidP="00EE3AEC">
            <w:pPr>
              <w:pStyle w:val="ListParagraph"/>
              <w:numPr>
                <w:ilvl w:val="1"/>
                <w:numId w:val="3"/>
              </w:numPr>
              <w:rPr>
                <w:rFonts w:ascii="Verdana" w:eastAsia="Aptos" w:hAnsi="Verdana" w:cs="Aptos"/>
                <w:sz w:val="19"/>
                <w:szCs w:val="19"/>
              </w:rPr>
            </w:pPr>
            <w:r w:rsidRPr="00B24346">
              <w:rPr>
                <w:rFonts w:ascii="Verdana" w:eastAsia="Aptos" w:hAnsi="Verdana" w:cs="Aptos"/>
                <w:sz w:val="19"/>
                <w:szCs w:val="19"/>
              </w:rPr>
              <w:t>The date, time, location and estimated volume of the spill;</w:t>
            </w:r>
          </w:p>
          <w:p w14:paraId="096ED454" w14:textId="46E4A700" w:rsidR="00556179" w:rsidRPr="00B24346" w:rsidRDefault="00556179" w:rsidP="00EE3AEC">
            <w:pPr>
              <w:pStyle w:val="ListParagraph"/>
              <w:numPr>
                <w:ilvl w:val="1"/>
                <w:numId w:val="3"/>
              </w:numPr>
              <w:rPr>
                <w:rFonts w:ascii="Verdana" w:eastAsia="Aptos" w:hAnsi="Verdana" w:cs="Aptos"/>
                <w:sz w:val="19"/>
                <w:szCs w:val="19"/>
              </w:rPr>
            </w:pPr>
            <w:r w:rsidRPr="00B24346">
              <w:rPr>
                <w:rFonts w:ascii="Verdana" w:eastAsia="Aptos" w:hAnsi="Verdana" w:cs="Aptos"/>
                <w:sz w:val="19"/>
                <w:szCs w:val="19"/>
              </w:rPr>
              <w:t>The cause of the spill;</w:t>
            </w:r>
          </w:p>
          <w:p w14:paraId="4E495C38" w14:textId="5436698F" w:rsidR="00556179" w:rsidRPr="00B24346" w:rsidRDefault="00556179" w:rsidP="00EE3AEC">
            <w:pPr>
              <w:pStyle w:val="ListParagraph"/>
              <w:numPr>
                <w:ilvl w:val="1"/>
                <w:numId w:val="3"/>
              </w:numPr>
              <w:rPr>
                <w:rFonts w:ascii="Verdana" w:eastAsia="Aptos" w:hAnsi="Verdana" w:cs="Aptos"/>
                <w:sz w:val="19"/>
                <w:szCs w:val="19"/>
              </w:rPr>
            </w:pPr>
            <w:r w:rsidRPr="00B24346">
              <w:rPr>
                <w:rFonts w:ascii="Verdana" w:eastAsia="Aptos" w:hAnsi="Verdana" w:cs="Aptos"/>
                <w:sz w:val="19"/>
                <w:szCs w:val="19"/>
              </w:rPr>
              <w:t xml:space="preserve">The type of hazardous substance(s) spilled; </w:t>
            </w:r>
          </w:p>
          <w:p w14:paraId="187DB6E4" w14:textId="01F5AC08" w:rsidR="00556179" w:rsidRPr="00B24346" w:rsidRDefault="00556179" w:rsidP="00EE3AEC">
            <w:pPr>
              <w:pStyle w:val="ListParagraph"/>
              <w:numPr>
                <w:ilvl w:val="1"/>
                <w:numId w:val="3"/>
              </w:numPr>
              <w:rPr>
                <w:rFonts w:ascii="Verdana" w:eastAsia="Aptos" w:hAnsi="Verdana" w:cs="Aptos"/>
                <w:sz w:val="19"/>
                <w:szCs w:val="19"/>
              </w:rPr>
            </w:pPr>
            <w:r w:rsidRPr="00B24346">
              <w:rPr>
                <w:rFonts w:ascii="Verdana" w:eastAsia="Aptos" w:hAnsi="Verdana" w:cs="Aptos"/>
                <w:sz w:val="19"/>
                <w:szCs w:val="19"/>
              </w:rPr>
              <w:t>Clean up procedures undertaken;</w:t>
            </w:r>
          </w:p>
          <w:p w14:paraId="06A3DD87" w14:textId="438D46A6" w:rsidR="00556179" w:rsidRPr="00B24346" w:rsidRDefault="00556179" w:rsidP="00EE3AEC">
            <w:pPr>
              <w:pStyle w:val="ListParagraph"/>
              <w:numPr>
                <w:ilvl w:val="1"/>
                <w:numId w:val="3"/>
              </w:numPr>
              <w:rPr>
                <w:rFonts w:ascii="Verdana" w:eastAsia="Aptos" w:hAnsi="Verdana" w:cs="Aptos"/>
                <w:sz w:val="19"/>
                <w:szCs w:val="19"/>
              </w:rPr>
            </w:pPr>
            <w:r w:rsidRPr="00B24346">
              <w:rPr>
                <w:rFonts w:ascii="Verdana" w:eastAsia="Aptos" w:hAnsi="Verdana" w:cs="Aptos"/>
                <w:sz w:val="19"/>
                <w:szCs w:val="19"/>
              </w:rPr>
              <w:t xml:space="preserve">Details of the steps taken to control and remediate the effects of the spill on the receiving environment; </w:t>
            </w:r>
          </w:p>
          <w:p w14:paraId="13B04AB1" w14:textId="4BF78C78" w:rsidR="00556179" w:rsidRPr="00B24346" w:rsidRDefault="00556179" w:rsidP="00EE3AEC">
            <w:pPr>
              <w:pStyle w:val="ListParagraph"/>
              <w:numPr>
                <w:ilvl w:val="1"/>
                <w:numId w:val="3"/>
              </w:numPr>
              <w:rPr>
                <w:rFonts w:ascii="Verdana" w:eastAsia="Aptos" w:hAnsi="Verdana" w:cs="Aptos"/>
                <w:sz w:val="19"/>
                <w:szCs w:val="19"/>
              </w:rPr>
            </w:pPr>
            <w:r w:rsidRPr="00B24346">
              <w:rPr>
                <w:rFonts w:ascii="Verdana" w:eastAsia="Aptos" w:hAnsi="Verdana" w:cs="Aptos"/>
                <w:sz w:val="19"/>
                <w:szCs w:val="19"/>
              </w:rPr>
              <w:t>An assessment of any potential effects of the spill; and</w:t>
            </w:r>
          </w:p>
          <w:p w14:paraId="1BBAF01B" w14:textId="6FB5BAB1" w:rsidR="00556179" w:rsidRPr="00B24346" w:rsidRDefault="00556179" w:rsidP="00EE3AEC">
            <w:pPr>
              <w:pStyle w:val="ListParagraph"/>
              <w:numPr>
                <w:ilvl w:val="1"/>
                <w:numId w:val="3"/>
              </w:numPr>
              <w:rPr>
                <w:rFonts w:ascii="Verdana" w:eastAsia="Aptos" w:hAnsi="Verdana" w:cs="Aptos"/>
                <w:sz w:val="19"/>
                <w:szCs w:val="19"/>
              </w:rPr>
            </w:pPr>
            <w:r w:rsidRPr="00B24346">
              <w:rPr>
                <w:rFonts w:ascii="Verdana" w:eastAsia="Aptos" w:hAnsi="Verdana" w:cs="Aptos"/>
                <w:sz w:val="19"/>
                <w:szCs w:val="19"/>
              </w:rPr>
              <w:t>Measures to be undertaken to prevent a recurrence.</w:t>
            </w:r>
          </w:p>
          <w:p w14:paraId="3BC50D08" w14:textId="21C73D80" w:rsidR="00556179" w:rsidRPr="00B24346" w:rsidRDefault="00556179" w:rsidP="00EE3AEC">
            <w:pPr>
              <w:rPr>
                <w:rFonts w:ascii="Verdana" w:hAnsi="Verdana"/>
                <w:sz w:val="19"/>
                <w:szCs w:val="19"/>
              </w:rPr>
            </w:pPr>
          </w:p>
        </w:tc>
        <w:tc>
          <w:tcPr>
            <w:tcW w:w="6520" w:type="dxa"/>
            <w:shd w:val="clear" w:color="auto" w:fill="D9F2D0" w:themeFill="accent6" w:themeFillTint="33"/>
          </w:tcPr>
          <w:p w14:paraId="5A9148B6"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lastRenderedPageBreak/>
              <w:t>Condition wording agreed between NTP and CRC.</w:t>
            </w:r>
          </w:p>
          <w:p w14:paraId="77525EEE" w14:textId="064D325A" w:rsidR="00556179" w:rsidRPr="00B24346" w:rsidRDefault="00556179" w:rsidP="00EE3AEC">
            <w:pPr>
              <w:spacing w:after="60"/>
              <w:rPr>
                <w:rFonts w:ascii="Verdana" w:eastAsia="Aptos" w:hAnsi="Verdana" w:cs="Aptos"/>
                <w:b/>
                <w:bCs/>
                <w:sz w:val="19"/>
                <w:szCs w:val="19"/>
              </w:rPr>
            </w:pPr>
          </w:p>
        </w:tc>
        <w:tc>
          <w:tcPr>
            <w:tcW w:w="6520" w:type="dxa"/>
          </w:tcPr>
          <w:p w14:paraId="15EFDCC1" w14:textId="77777777" w:rsidR="00556179" w:rsidRPr="00B24346" w:rsidRDefault="00556179" w:rsidP="00EE3AEC">
            <w:pPr>
              <w:rPr>
                <w:rFonts w:ascii="Verdana" w:eastAsia="Aptos" w:hAnsi="Verdana" w:cs="Aptos"/>
                <w:sz w:val="19"/>
                <w:szCs w:val="19"/>
              </w:rPr>
            </w:pPr>
          </w:p>
        </w:tc>
      </w:tr>
      <w:tr w:rsidR="00556179" w:rsidRPr="00B24346" w14:paraId="2E19510A" w14:textId="10172E2E" w:rsidTr="00556179">
        <w:trPr>
          <w:trHeight w:val="300"/>
        </w:trPr>
        <w:tc>
          <w:tcPr>
            <w:tcW w:w="810" w:type="dxa"/>
          </w:tcPr>
          <w:p w14:paraId="0FFA6718" w14:textId="00448519" w:rsidR="00556179" w:rsidRPr="00B24346" w:rsidRDefault="00556179" w:rsidP="00EE3AEC">
            <w:pPr>
              <w:rPr>
                <w:rFonts w:ascii="Verdana" w:hAnsi="Verdana"/>
                <w:bCs/>
                <w:sz w:val="19"/>
                <w:szCs w:val="19"/>
              </w:rPr>
            </w:pPr>
            <w:r w:rsidRPr="00B24346">
              <w:rPr>
                <w:rFonts w:ascii="Verdana" w:hAnsi="Verdana"/>
                <w:bCs/>
                <w:sz w:val="19"/>
                <w:szCs w:val="19"/>
              </w:rPr>
              <w:t>21.</w:t>
            </w:r>
          </w:p>
        </w:tc>
        <w:tc>
          <w:tcPr>
            <w:tcW w:w="6263" w:type="dxa"/>
          </w:tcPr>
          <w:p w14:paraId="1E9FA777" w14:textId="5F6D77B0" w:rsidR="00556179" w:rsidRPr="00B24346" w:rsidRDefault="00556179" w:rsidP="00EE3AEC">
            <w:pPr>
              <w:rPr>
                <w:rFonts w:ascii="Verdana" w:hAnsi="Verdana"/>
                <w:sz w:val="19"/>
                <w:szCs w:val="19"/>
              </w:rPr>
            </w:pPr>
            <w:r w:rsidRPr="00B24346">
              <w:rPr>
                <w:rFonts w:ascii="Verdana" w:hAnsi="Verdana"/>
                <w:sz w:val="19"/>
                <w:szCs w:val="19"/>
              </w:rPr>
              <w:t>All best practicable options shall be used to contain spills or leaks of any hazardous substance from being discharged via the stormwater system. These shall include, but not be limited to the following:</w:t>
            </w:r>
            <w:r w:rsidRPr="00B24346">
              <w:rPr>
                <w:rFonts w:ascii="Arial" w:hAnsi="Arial" w:cs="Arial"/>
                <w:sz w:val="19"/>
                <w:szCs w:val="19"/>
              </w:rPr>
              <w:t>  </w:t>
            </w:r>
          </w:p>
          <w:p w14:paraId="1EF8AECC" w14:textId="0DD2D0C9" w:rsidR="00556179" w:rsidRPr="00B24346" w:rsidRDefault="00556179" w:rsidP="00EE3AEC">
            <w:pPr>
              <w:rPr>
                <w:rFonts w:ascii="Verdana" w:hAnsi="Verdana"/>
                <w:sz w:val="19"/>
                <w:szCs w:val="19"/>
              </w:rPr>
            </w:pPr>
            <w:r w:rsidRPr="00B24346">
              <w:rPr>
                <w:rFonts w:ascii="Verdana" w:hAnsi="Verdana"/>
                <w:sz w:val="19"/>
                <w:szCs w:val="19"/>
              </w:rPr>
              <w:t xml:space="preserve"> a. Using a tank filling procedure to minimise spills during any fuel delivery;</w:t>
            </w:r>
            <w:r w:rsidRPr="00B24346">
              <w:rPr>
                <w:rFonts w:ascii="Arial" w:hAnsi="Arial" w:cs="Arial"/>
                <w:sz w:val="19"/>
                <w:szCs w:val="19"/>
              </w:rPr>
              <w:t>  </w:t>
            </w:r>
            <w:r w:rsidRPr="00B24346">
              <w:rPr>
                <w:rFonts w:ascii="Verdana" w:hAnsi="Verdana"/>
                <w:sz w:val="19"/>
                <w:szCs w:val="19"/>
              </w:rPr>
              <w:t xml:space="preserve"> </w:t>
            </w:r>
          </w:p>
          <w:p w14:paraId="70C5F767" w14:textId="2A60F7BC" w:rsidR="00556179" w:rsidRPr="00B24346" w:rsidRDefault="00556179" w:rsidP="00EE3AEC">
            <w:pPr>
              <w:rPr>
                <w:rFonts w:ascii="Verdana" w:hAnsi="Verdana"/>
                <w:sz w:val="19"/>
                <w:szCs w:val="19"/>
              </w:rPr>
            </w:pPr>
            <w:r w:rsidRPr="00B24346">
              <w:rPr>
                <w:rFonts w:ascii="Verdana" w:hAnsi="Verdana"/>
                <w:sz w:val="19"/>
                <w:szCs w:val="19"/>
              </w:rPr>
              <w:t xml:space="preserve"> b. Making spill kits available to contain or absorb any hazardous substances used or stored on the site;</w:t>
            </w:r>
            <w:r w:rsidRPr="00B24346">
              <w:rPr>
                <w:rFonts w:ascii="Arial" w:hAnsi="Arial" w:cs="Arial"/>
                <w:sz w:val="19"/>
                <w:szCs w:val="19"/>
              </w:rPr>
              <w:t>  </w:t>
            </w:r>
            <w:r w:rsidRPr="00B24346">
              <w:rPr>
                <w:rFonts w:ascii="Verdana" w:hAnsi="Verdana"/>
                <w:sz w:val="19"/>
                <w:szCs w:val="19"/>
              </w:rPr>
              <w:t xml:space="preserve">  </w:t>
            </w:r>
          </w:p>
          <w:p w14:paraId="2F01DCEC" w14:textId="0611CD8C" w:rsidR="00556179" w:rsidRPr="00B24346" w:rsidRDefault="00556179" w:rsidP="00EE3AEC">
            <w:pPr>
              <w:rPr>
                <w:rFonts w:ascii="Verdana" w:hAnsi="Verdana"/>
                <w:sz w:val="19"/>
                <w:szCs w:val="19"/>
              </w:rPr>
            </w:pPr>
            <w:r w:rsidRPr="00B24346">
              <w:rPr>
                <w:rFonts w:ascii="Verdana" w:hAnsi="Verdana"/>
                <w:sz w:val="19"/>
                <w:szCs w:val="19"/>
              </w:rPr>
              <w:t>c. Maintaining signs to identify the location of the spill kits; and</w:t>
            </w:r>
            <w:r w:rsidRPr="00B24346">
              <w:rPr>
                <w:rFonts w:ascii="Arial" w:hAnsi="Arial" w:cs="Arial"/>
                <w:sz w:val="19"/>
                <w:szCs w:val="19"/>
              </w:rPr>
              <w:t>  </w:t>
            </w:r>
            <w:r w:rsidRPr="00B24346">
              <w:rPr>
                <w:rFonts w:ascii="Verdana" w:hAnsi="Verdana"/>
                <w:sz w:val="19"/>
                <w:szCs w:val="19"/>
              </w:rPr>
              <w:t xml:space="preserve"> </w:t>
            </w:r>
          </w:p>
          <w:p w14:paraId="4456CD2C" w14:textId="6CDE8418" w:rsidR="00556179" w:rsidRPr="00B24346" w:rsidRDefault="00556179" w:rsidP="00EE3AEC">
            <w:pPr>
              <w:rPr>
                <w:rFonts w:ascii="Verdana" w:hAnsi="Verdana"/>
                <w:sz w:val="19"/>
                <w:szCs w:val="19"/>
              </w:rPr>
            </w:pPr>
            <w:r w:rsidRPr="00B24346">
              <w:rPr>
                <w:rFonts w:ascii="Verdana" w:hAnsi="Verdana"/>
                <w:sz w:val="19"/>
                <w:szCs w:val="19"/>
              </w:rPr>
              <w:t xml:space="preserve"> d. Maintaining written procedures in clearly visible locations that are to be undertaken to contain, remove and dispose of any spilled hazardous substance.</w:t>
            </w:r>
            <w:r w:rsidRPr="00B24346">
              <w:rPr>
                <w:rFonts w:ascii="Arial" w:hAnsi="Arial" w:cs="Arial"/>
                <w:sz w:val="19"/>
                <w:szCs w:val="19"/>
              </w:rPr>
              <w:t> </w:t>
            </w:r>
            <w:r w:rsidRPr="00B24346">
              <w:rPr>
                <w:rFonts w:ascii="Verdana" w:hAnsi="Verdana"/>
                <w:sz w:val="19"/>
                <w:szCs w:val="19"/>
              </w:rPr>
              <w:t xml:space="preserve">  </w:t>
            </w:r>
          </w:p>
          <w:p w14:paraId="780C8852" w14:textId="1EDFDCE1" w:rsidR="00556179" w:rsidRPr="00B24346" w:rsidRDefault="00556179" w:rsidP="00EE3AEC">
            <w:pPr>
              <w:rPr>
                <w:rFonts w:ascii="Verdana" w:hAnsi="Verdana"/>
                <w:sz w:val="19"/>
                <w:szCs w:val="19"/>
              </w:rPr>
            </w:pPr>
          </w:p>
        </w:tc>
        <w:tc>
          <w:tcPr>
            <w:tcW w:w="6520" w:type="dxa"/>
            <w:shd w:val="clear" w:color="auto" w:fill="D9F2D0" w:themeFill="accent6" w:themeFillTint="33"/>
          </w:tcPr>
          <w:p w14:paraId="064474E6"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068CE52A" w14:textId="77777777" w:rsidR="00556179" w:rsidRPr="00B24346" w:rsidRDefault="00556179" w:rsidP="00EE3AEC">
            <w:pPr>
              <w:rPr>
                <w:rFonts w:ascii="Verdana" w:hAnsi="Verdana"/>
                <w:b/>
                <w:sz w:val="19"/>
                <w:szCs w:val="19"/>
              </w:rPr>
            </w:pPr>
          </w:p>
        </w:tc>
        <w:tc>
          <w:tcPr>
            <w:tcW w:w="6520" w:type="dxa"/>
          </w:tcPr>
          <w:p w14:paraId="64534C63" w14:textId="77777777" w:rsidR="00556179" w:rsidRPr="00B24346" w:rsidRDefault="00556179" w:rsidP="00EE3AEC">
            <w:pPr>
              <w:rPr>
                <w:rFonts w:ascii="Verdana" w:eastAsia="Aptos" w:hAnsi="Verdana" w:cs="Aptos"/>
                <w:sz w:val="19"/>
                <w:szCs w:val="19"/>
              </w:rPr>
            </w:pPr>
          </w:p>
        </w:tc>
      </w:tr>
      <w:tr w:rsidR="00556179" w:rsidRPr="00B24346" w14:paraId="45FC527E" w14:textId="434BBDAC" w:rsidTr="007D56DA">
        <w:trPr>
          <w:trHeight w:val="300"/>
        </w:trPr>
        <w:tc>
          <w:tcPr>
            <w:tcW w:w="810" w:type="dxa"/>
          </w:tcPr>
          <w:p w14:paraId="7C233D3D" w14:textId="6E1A9491" w:rsidR="00556179" w:rsidRPr="00B24346" w:rsidRDefault="00556179" w:rsidP="00EE3AEC">
            <w:pPr>
              <w:rPr>
                <w:rFonts w:ascii="Verdana" w:hAnsi="Verdana"/>
                <w:sz w:val="19"/>
                <w:szCs w:val="19"/>
              </w:rPr>
            </w:pPr>
          </w:p>
        </w:tc>
        <w:tc>
          <w:tcPr>
            <w:tcW w:w="6263" w:type="dxa"/>
          </w:tcPr>
          <w:p w14:paraId="3154D63A" w14:textId="186F373B" w:rsidR="00556179" w:rsidRPr="00B24346" w:rsidRDefault="00556179" w:rsidP="00EE3AEC">
            <w:pPr>
              <w:rPr>
                <w:rFonts w:ascii="Verdana" w:hAnsi="Verdana"/>
                <w:b/>
                <w:sz w:val="19"/>
                <w:szCs w:val="19"/>
              </w:rPr>
            </w:pPr>
            <w:r w:rsidRPr="00B24346">
              <w:rPr>
                <w:rFonts w:ascii="Verdana" w:hAnsi="Verdana"/>
                <w:b/>
                <w:sz w:val="19"/>
                <w:szCs w:val="19"/>
              </w:rPr>
              <w:t>Administration</w:t>
            </w:r>
          </w:p>
        </w:tc>
        <w:tc>
          <w:tcPr>
            <w:tcW w:w="6520" w:type="dxa"/>
          </w:tcPr>
          <w:p w14:paraId="14B058E5" w14:textId="77777777" w:rsidR="00556179" w:rsidRPr="00B24346" w:rsidRDefault="00556179" w:rsidP="00EE3AEC">
            <w:pPr>
              <w:rPr>
                <w:rFonts w:ascii="Verdana" w:hAnsi="Verdana"/>
                <w:b/>
                <w:sz w:val="19"/>
                <w:szCs w:val="19"/>
              </w:rPr>
            </w:pPr>
          </w:p>
        </w:tc>
        <w:tc>
          <w:tcPr>
            <w:tcW w:w="6520" w:type="dxa"/>
          </w:tcPr>
          <w:p w14:paraId="4BB84307" w14:textId="77777777" w:rsidR="00556179" w:rsidRPr="00B24346" w:rsidRDefault="00556179" w:rsidP="00EE3AEC">
            <w:pPr>
              <w:rPr>
                <w:rFonts w:ascii="Verdana" w:hAnsi="Verdana"/>
                <w:b/>
                <w:sz w:val="19"/>
                <w:szCs w:val="19"/>
              </w:rPr>
            </w:pPr>
          </w:p>
        </w:tc>
      </w:tr>
      <w:tr w:rsidR="00556179" w:rsidRPr="00B24346" w14:paraId="45F1E523" w14:textId="086E3144" w:rsidTr="00556179">
        <w:trPr>
          <w:trHeight w:val="300"/>
        </w:trPr>
        <w:tc>
          <w:tcPr>
            <w:tcW w:w="810" w:type="dxa"/>
          </w:tcPr>
          <w:p w14:paraId="06B7795F" w14:textId="07D83183" w:rsidR="00556179" w:rsidRPr="00B24346" w:rsidRDefault="00556179" w:rsidP="00EE3AEC">
            <w:pPr>
              <w:rPr>
                <w:rFonts w:ascii="Verdana" w:hAnsi="Verdana"/>
                <w:bCs/>
                <w:sz w:val="19"/>
                <w:szCs w:val="19"/>
              </w:rPr>
            </w:pPr>
            <w:r w:rsidRPr="00B24346">
              <w:rPr>
                <w:rFonts w:ascii="Verdana" w:hAnsi="Verdana"/>
                <w:bCs/>
                <w:sz w:val="19"/>
                <w:szCs w:val="19"/>
              </w:rPr>
              <w:t>22.</w:t>
            </w:r>
          </w:p>
        </w:tc>
        <w:tc>
          <w:tcPr>
            <w:tcW w:w="6263" w:type="dxa"/>
          </w:tcPr>
          <w:p w14:paraId="21E8E15B" w14:textId="2CBB62F1" w:rsidR="00556179" w:rsidRPr="00B24346" w:rsidRDefault="00556179" w:rsidP="00EE3AEC">
            <w:pPr>
              <w:rPr>
                <w:rFonts w:ascii="Verdana" w:hAnsi="Verdana"/>
                <w:sz w:val="19"/>
                <w:szCs w:val="19"/>
              </w:rPr>
            </w:pPr>
            <w:r w:rsidRPr="00B24346">
              <w:rPr>
                <w:rFonts w:ascii="Verdana" w:hAnsi="Verdana"/>
                <w:sz w:val="19"/>
                <w:szCs w:val="19"/>
              </w:rPr>
              <w:t>The Canterbury Regional Council may, once per year, on any of the last five working days of May or November, serve notice of its intention to review the conditions of this consent for the purposes of:</w:t>
            </w:r>
            <w:r w:rsidRPr="00B24346">
              <w:rPr>
                <w:rFonts w:ascii="Arial" w:hAnsi="Arial" w:cs="Arial"/>
                <w:sz w:val="19"/>
                <w:szCs w:val="19"/>
              </w:rPr>
              <w:t>   </w:t>
            </w:r>
            <w:r w:rsidRPr="00B24346">
              <w:rPr>
                <w:rFonts w:ascii="Verdana" w:hAnsi="Verdana"/>
                <w:sz w:val="19"/>
                <w:szCs w:val="19"/>
              </w:rPr>
              <w:t xml:space="preserve"> </w:t>
            </w:r>
          </w:p>
          <w:p w14:paraId="49A1F739" w14:textId="751DB8A6" w:rsidR="00556179" w:rsidRPr="00B24346" w:rsidRDefault="00556179" w:rsidP="00EE3AEC">
            <w:pPr>
              <w:rPr>
                <w:rFonts w:ascii="Verdana" w:hAnsi="Verdana"/>
                <w:sz w:val="19"/>
                <w:szCs w:val="19"/>
              </w:rPr>
            </w:pPr>
            <w:r w:rsidRPr="00B24346">
              <w:rPr>
                <w:rFonts w:ascii="Verdana" w:hAnsi="Verdana"/>
                <w:sz w:val="19"/>
                <w:szCs w:val="19"/>
              </w:rPr>
              <w:t xml:space="preserve"> a. Dealing with any adverse effect on the environment that may arise from the exercise of the consent or</w:t>
            </w:r>
            <w:r w:rsidRPr="00B24346">
              <w:rPr>
                <w:rFonts w:ascii="Arial" w:hAnsi="Arial" w:cs="Arial"/>
                <w:sz w:val="19"/>
                <w:szCs w:val="19"/>
              </w:rPr>
              <w:t> </w:t>
            </w:r>
            <w:r w:rsidRPr="00B24346">
              <w:rPr>
                <w:rFonts w:ascii="Verdana" w:hAnsi="Verdana"/>
                <w:sz w:val="19"/>
                <w:szCs w:val="19"/>
              </w:rPr>
              <w:t xml:space="preserve">  </w:t>
            </w:r>
          </w:p>
          <w:p w14:paraId="21C68865" w14:textId="4660F0CE" w:rsidR="00556179" w:rsidRPr="00B24346" w:rsidRDefault="00556179" w:rsidP="00EE3AEC">
            <w:pPr>
              <w:rPr>
                <w:rFonts w:ascii="Verdana" w:hAnsi="Verdana"/>
                <w:sz w:val="19"/>
                <w:szCs w:val="19"/>
              </w:rPr>
            </w:pPr>
            <w:r w:rsidRPr="00B24346">
              <w:rPr>
                <w:rFonts w:ascii="Verdana" w:hAnsi="Verdana"/>
                <w:sz w:val="19"/>
                <w:szCs w:val="19"/>
              </w:rPr>
              <w:t>b. Requiring the adoption of the best practicable option to remove or reduce any adverse effect on the environment.</w:t>
            </w:r>
          </w:p>
        </w:tc>
        <w:tc>
          <w:tcPr>
            <w:tcW w:w="6520" w:type="dxa"/>
            <w:shd w:val="clear" w:color="auto" w:fill="D9F2D0" w:themeFill="accent6" w:themeFillTint="33"/>
          </w:tcPr>
          <w:p w14:paraId="7F629BA4" w14:textId="77777777"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w:t>
            </w:r>
          </w:p>
          <w:p w14:paraId="4C2E1B37" w14:textId="77777777" w:rsidR="00556179" w:rsidRPr="00B24346" w:rsidRDefault="00556179" w:rsidP="00EE3AEC">
            <w:pPr>
              <w:rPr>
                <w:rFonts w:ascii="Verdana" w:hAnsi="Verdana"/>
                <w:b/>
                <w:sz w:val="19"/>
                <w:szCs w:val="19"/>
              </w:rPr>
            </w:pPr>
          </w:p>
        </w:tc>
        <w:tc>
          <w:tcPr>
            <w:tcW w:w="6520" w:type="dxa"/>
          </w:tcPr>
          <w:p w14:paraId="0664C56A" w14:textId="77777777" w:rsidR="00556179" w:rsidRPr="00B24346" w:rsidRDefault="00556179" w:rsidP="00EE3AEC">
            <w:pPr>
              <w:rPr>
                <w:rFonts w:ascii="Verdana" w:eastAsia="Aptos" w:hAnsi="Verdana" w:cs="Aptos"/>
                <w:sz w:val="19"/>
                <w:szCs w:val="19"/>
              </w:rPr>
            </w:pPr>
          </w:p>
        </w:tc>
      </w:tr>
      <w:tr w:rsidR="00556179" w:rsidRPr="00B24346" w14:paraId="1EF6C80B" w14:textId="4BF7383F" w:rsidTr="00556179">
        <w:trPr>
          <w:trHeight w:val="496"/>
        </w:trPr>
        <w:tc>
          <w:tcPr>
            <w:tcW w:w="810" w:type="dxa"/>
          </w:tcPr>
          <w:p w14:paraId="5C929CB5" w14:textId="153564EA" w:rsidR="00556179" w:rsidRPr="00B24346" w:rsidRDefault="00556179" w:rsidP="00EE3AEC">
            <w:pPr>
              <w:rPr>
                <w:rFonts w:ascii="Verdana" w:hAnsi="Verdana"/>
                <w:bCs/>
                <w:sz w:val="19"/>
                <w:szCs w:val="19"/>
              </w:rPr>
            </w:pPr>
            <w:r w:rsidRPr="00B24346">
              <w:rPr>
                <w:rFonts w:ascii="Verdana" w:hAnsi="Verdana"/>
                <w:bCs/>
                <w:sz w:val="19"/>
                <w:szCs w:val="19"/>
              </w:rPr>
              <w:t>23.</w:t>
            </w:r>
          </w:p>
        </w:tc>
        <w:tc>
          <w:tcPr>
            <w:tcW w:w="6263" w:type="dxa"/>
          </w:tcPr>
          <w:p w14:paraId="3105C5E6" w14:textId="7A6AF9FB" w:rsidR="00556179" w:rsidRPr="00B24346" w:rsidRDefault="00556179" w:rsidP="00EE3AEC">
            <w:pPr>
              <w:rPr>
                <w:rFonts w:ascii="Verdana" w:hAnsi="Verdana"/>
                <w:sz w:val="19"/>
                <w:szCs w:val="19"/>
              </w:rPr>
            </w:pPr>
            <w:r w:rsidRPr="00B24346">
              <w:rPr>
                <w:rFonts w:ascii="Verdana" w:hAnsi="Verdana"/>
                <w:sz w:val="19"/>
                <w:szCs w:val="19"/>
              </w:rPr>
              <w:t xml:space="preserve">If this resource consent is not exercised before </w:t>
            </w:r>
            <w:r w:rsidR="007F381D" w:rsidRPr="007F381D">
              <w:rPr>
                <w:rFonts w:ascii="Verdana" w:hAnsi="Verdana"/>
                <w:sz w:val="19"/>
                <w:szCs w:val="19"/>
                <w:highlight w:val="yellow"/>
              </w:rPr>
              <w:t>[</w:t>
            </w:r>
            <w:r w:rsidRPr="007F381D">
              <w:rPr>
                <w:rFonts w:ascii="Verdana" w:hAnsi="Verdana"/>
                <w:sz w:val="19"/>
                <w:szCs w:val="19"/>
                <w:highlight w:val="yellow"/>
              </w:rPr>
              <w:t xml:space="preserve">31 </w:t>
            </w:r>
            <w:r w:rsidRPr="007F381D">
              <w:rPr>
                <w:rFonts w:ascii="Verdana" w:hAnsi="Verdana"/>
                <w:bCs/>
                <w:sz w:val="19"/>
                <w:szCs w:val="19"/>
                <w:highlight w:val="yellow"/>
              </w:rPr>
              <w:t>June</w:t>
            </w:r>
            <w:r w:rsidRPr="007F381D">
              <w:rPr>
                <w:rFonts w:ascii="Verdana" w:hAnsi="Verdana"/>
                <w:sz w:val="19"/>
                <w:szCs w:val="19"/>
                <w:highlight w:val="yellow"/>
              </w:rPr>
              <w:t xml:space="preserve"> 2031</w:t>
            </w:r>
            <w:r w:rsidR="007F381D" w:rsidRPr="007F381D">
              <w:rPr>
                <w:rFonts w:ascii="Verdana" w:hAnsi="Verdana"/>
                <w:sz w:val="19"/>
                <w:szCs w:val="19"/>
                <w:highlight w:val="yellow"/>
              </w:rPr>
              <w:t>]</w:t>
            </w:r>
            <w:r w:rsidRPr="00B24346">
              <w:rPr>
                <w:rFonts w:ascii="Verdana" w:hAnsi="Verdana"/>
                <w:sz w:val="19"/>
                <w:szCs w:val="19"/>
              </w:rPr>
              <w:t>, it lapses in accordance with Section 125 of the Resource Management Act 1991.</w:t>
            </w:r>
            <w:r w:rsidRPr="00B24346">
              <w:rPr>
                <w:rFonts w:ascii="Arial" w:hAnsi="Arial" w:cs="Arial"/>
                <w:sz w:val="19"/>
                <w:szCs w:val="19"/>
              </w:rPr>
              <w:t>  </w:t>
            </w:r>
            <w:r w:rsidRPr="00B24346">
              <w:rPr>
                <w:rFonts w:ascii="Verdana" w:hAnsi="Verdana"/>
                <w:sz w:val="19"/>
                <w:szCs w:val="19"/>
              </w:rPr>
              <w:t xml:space="preserve"> </w:t>
            </w:r>
          </w:p>
          <w:p w14:paraId="169FAF01" w14:textId="682ACA74" w:rsidR="00556179" w:rsidRPr="00B24346" w:rsidRDefault="00556179" w:rsidP="00EE3AEC">
            <w:pPr>
              <w:rPr>
                <w:rFonts w:ascii="Verdana" w:hAnsi="Verdana"/>
                <w:sz w:val="19"/>
                <w:szCs w:val="19"/>
              </w:rPr>
            </w:pPr>
          </w:p>
          <w:p w14:paraId="6367A5F3" w14:textId="25F1745A" w:rsidR="00556179" w:rsidRPr="00B24346" w:rsidRDefault="00556179" w:rsidP="00EE3AEC">
            <w:pPr>
              <w:rPr>
                <w:rFonts w:ascii="Verdana" w:hAnsi="Verdana"/>
                <w:sz w:val="19"/>
                <w:szCs w:val="19"/>
              </w:rPr>
            </w:pPr>
            <w:r w:rsidRPr="00B24346">
              <w:rPr>
                <w:rFonts w:ascii="Verdana" w:hAnsi="Verdana"/>
                <w:i/>
                <w:iCs/>
                <w:sz w:val="19"/>
                <w:szCs w:val="19"/>
              </w:rPr>
              <w:t>Advice note: ‘Exercised’ is defined as implementing any requirements to operate this consent and undertaking the activity as described in these conditions and/or application documents.</w:t>
            </w:r>
            <w:r w:rsidRPr="00B24346">
              <w:rPr>
                <w:rFonts w:ascii="Arial" w:hAnsi="Arial" w:cs="Arial"/>
                <w:i/>
                <w:iCs/>
                <w:sz w:val="19"/>
                <w:szCs w:val="19"/>
              </w:rPr>
              <w:t> </w:t>
            </w:r>
            <w:r w:rsidRPr="00B24346">
              <w:rPr>
                <w:rFonts w:ascii="Verdana" w:hAnsi="Verdana"/>
                <w:sz w:val="19"/>
                <w:szCs w:val="19"/>
              </w:rPr>
              <w:t xml:space="preserve">  </w:t>
            </w:r>
          </w:p>
        </w:tc>
        <w:tc>
          <w:tcPr>
            <w:tcW w:w="6520" w:type="dxa"/>
            <w:shd w:val="clear" w:color="auto" w:fill="D9F2D0" w:themeFill="accent6" w:themeFillTint="33"/>
          </w:tcPr>
          <w:p w14:paraId="768EDD17" w14:textId="7A154CEB" w:rsidR="00556179" w:rsidRPr="00B24346" w:rsidRDefault="00556179" w:rsidP="00EE3AEC">
            <w:pPr>
              <w:rPr>
                <w:rFonts w:ascii="Verdana" w:hAnsi="Verdana"/>
                <w:b/>
                <w:sz w:val="19"/>
                <w:szCs w:val="19"/>
              </w:rPr>
            </w:pPr>
            <w:r w:rsidRPr="00B24346">
              <w:rPr>
                <w:rFonts w:ascii="Verdana" w:eastAsia="Aptos" w:hAnsi="Verdana" w:cs="Aptos"/>
                <w:sz w:val="19"/>
                <w:szCs w:val="19"/>
              </w:rPr>
              <w:t>Condition wording agreed between NTP and CRC, date updated to reflect anticipated decision date of FTA.</w:t>
            </w:r>
          </w:p>
          <w:p w14:paraId="66B9A46E" w14:textId="75310EF8" w:rsidR="00556179" w:rsidRPr="00B24346" w:rsidRDefault="00556179" w:rsidP="00EE3AEC">
            <w:pPr>
              <w:rPr>
                <w:rFonts w:ascii="Verdana" w:hAnsi="Verdana"/>
                <w:b/>
                <w:sz w:val="19"/>
                <w:szCs w:val="19"/>
              </w:rPr>
            </w:pPr>
          </w:p>
        </w:tc>
        <w:tc>
          <w:tcPr>
            <w:tcW w:w="6520" w:type="dxa"/>
          </w:tcPr>
          <w:p w14:paraId="66359CE1" w14:textId="58C68746" w:rsidR="00556179" w:rsidRPr="00B24346" w:rsidRDefault="007F381D" w:rsidP="00EE3AEC">
            <w:pPr>
              <w:rPr>
                <w:rFonts w:ascii="Verdana" w:eastAsia="Aptos" w:hAnsi="Verdana" w:cs="Aptos"/>
                <w:sz w:val="19"/>
                <w:szCs w:val="19"/>
              </w:rPr>
            </w:pPr>
            <w:r>
              <w:rPr>
                <w:rFonts w:ascii="Verdana" w:eastAsia="Aptos" w:hAnsi="Verdana" w:cs="Aptos"/>
                <w:sz w:val="19"/>
                <w:szCs w:val="19"/>
              </w:rPr>
              <w:t>Check to ensure date correlates with final FTAA decision date.</w:t>
            </w:r>
          </w:p>
        </w:tc>
      </w:tr>
    </w:tbl>
    <w:p w14:paraId="1E7497F3" w14:textId="71179126" w:rsidR="2A4B4E21" w:rsidRPr="00B24346" w:rsidRDefault="2A4B4E21" w:rsidP="2A4B4E21">
      <w:pPr>
        <w:rPr>
          <w:rFonts w:ascii="Verdana" w:hAnsi="Verdana"/>
          <w:sz w:val="19"/>
          <w:szCs w:val="19"/>
        </w:rPr>
      </w:pPr>
    </w:p>
    <w:sectPr w:rsidR="2A4B4E21" w:rsidRPr="00B24346" w:rsidSect="00DE61CC">
      <w:pgSz w:w="23811" w:h="16838" w:orient="landscape" w:code="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haron Dines | Dines Consulting" w:date="2026-03-12T20:54:00Z" w:initials="SD">
    <w:p w14:paraId="56F59106" w14:textId="77777777" w:rsidR="00FC4D66" w:rsidRDefault="00FC4D66" w:rsidP="00FC4D66">
      <w:pPr>
        <w:pStyle w:val="CommentText"/>
      </w:pPr>
      <w:r>
        <w:rPr>
          <w:rStyle w:val="CommentReference"/>
        </w:rPr>
        <w:annotationRef/>
      </w:r>
      <w:r>
        <w:t>Check to ensure date correlates with final FTAA decision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F591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6101A5" w16cex:dateUtc="2026-03-12T0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F59106" w16cid:durableId="3D6101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60EC5" w14:textId="77777777" w:rsidR="00AA2529" w:rsidRDefault="00AA2529" w:rsidP="0055537F">
      <w:pPr>
        <w:spacing w:after="0" w:line="240" w:lineRule="auto"/>
      </w:pPr>
      <w:r>
        <w:separator/>
      </w:r>
    </w:p>
  </w:endnote>
  <w:endnote w:type="continuationSeparator" w:id="0">
    <w:p w14:paraId="6DD9A41C" w14:textId="77777777" w:rsidR="00AA2529" w:rsidRDefault="00AA2529" w:rsidP="00555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Serif">
    <w:charset w:val="00"/>
    <w:family w:val="roman"/>
    <w:pitch w:val="variable"/>
    <w:sig w:usb0="A11526FF" w:usb1="C000ECF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60917"/>
      <w:docPartObj>
        <w:docPartGallery w:val="Page Numbers (Bottom of Page)"/>
        <w:docPartUnique/>
      </w:docPartObj>
    </w:sdtPr>
    <w:sdtEndPr>
      <w:rPr>
        <w:noProof/>
      </w:rPr>
    </w:sdtEndPr>
    <w:sdtContent>
      <w:p w14:paraId="5903C936" w14:textId="2A2C44A6" w:rsidR="00224E63" w:rsidRDefault="00224E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CEA88C" w14:textId="77777777" w:rsidR="00976631" w:rsidRDefault="00976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D7A57" w14:textId="77777777" w:rsidR="00AA2529" w:rsidRDefault="00AA2529" w:rsidP="0055537F">
      <w:pPr>
        <w:spacing w:after="0" w:line="240" w:lineRule="auto"/>
      </w:pPr>
      <w:r>
        <w:separator/>
      </w:r>
    </w:p>
  </w:footnote>
  <w:footnote w:type="continuationSeparator" w:id="0">
    <w:p w14:paraId="0AF46E9D" w14:textId="77777777" w:rsidR="00AA2529" w:rsidRDefault="00AA2529" w:rsidP="00555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076E2" w14:textId="6FB0FD8C" w:rsidR="00155214" w:rsidRDefault="00CE0E4A">
    <w:pPr>
      <w:pStyle w:val="Header"/>
    </w:pPr>
    <w:r>
      <w:rPr>
        <w:noProof/>
      </w:rPr>
      <w:pict w14:anchorId="3DC2A7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68188" o:spid="_x0000_s1026" type="#_x0000_t136" style="position:absolute;margin-left:0;margin-top:0;width:836.4pt;height:147.6pt;rotation:315;z-index:-251655168;mso-position-horizontal:center;mso-position-horizontal-relative:margin;mso-position-vertical:center;mso-position-vertical-relative:margin" o:allowincell="f" fillcolor="silver" stroked="f">
          <v:fill opacity=".5"/>
          <v:textpath style="font-family:&quot;Calibri&quot;;font-size:1pt" string="DRAFT FOR COM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B5B8" w14:textId="2EA91768" w:rsidR="0055537F" w:rsidRPr="00FF5BDF" w:rsidRDefault="00CE0E4A">
    <w:pPr>
      <w:pStyle w:val="Header"/>
      <w:rPr>
        <w:lang w:val="mi-NZ"/>
      </w:rPr>
    </w:pPr>
    <w:r>
      <w:rPr>
        <w:noProof/>
      </w:rPr>
      <w:pict w14:anchorId="40BBA4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68189" o:spid="_x0000_s1027" type="#_x0000_t136" style="position:absolute;margin-left:0;margin-top:0;width:836.4pt;height:147.6pt;rotation:315;z-index:-251653120;mso-position-horizontal:center;mso-position-horizontal-relative:margin;mso-position-vertical:center;mso-position-vertical-relative:margin" o:allowincell="f" fillcolor="silver" stroked="f">
          <v:fill opacity=".5"/>
          <v:textpath style="font-family:&quot;Calibri&quot;;font-size:1pt" string="DRAFT FOR COMMENT"/>
          <w10:wrap anchorx="margin" anchory="margin"/>
        </v:shape>
      </w:pict>
    </w:r>
    <w:r w:rsidR="00FF5BDF">
      <w:rPr>
        <w:lang w:val="mi-NZ"/>
      </w:rPr>
      <w:t xml:space="preserve">DRAFT FOR </w:t>
    </w:r>
    <w:r w:rsidR="00976631">
      <w:rPr>
        <w:lang w:val="mi-NZ"/>
      </w:rPr>
      <w:t>COMMENT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0882" w14:textId="638FA3A8" w:rsidR="00155214" w:rsidRDefault="00CE0E4A">
    <w:pPr>
      <w:pStyle w:val="Header"/>
    </w:pPr>
    <w:r>
      <w:rPr>
        <w:noProof/>
      </w:rPr>
      <w:pict w14:anchorId="6F748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68187" o:spid="_x0000_s1025" type="#_x0000_t136" style="position:absolute;margin-left:0;margin-top:0;width:836.4pt;height:147.6pt;rotation:315;z-index:-251657216;mso-position-horizontal:center;mso-position-horizontal-relative:margin;mso-position-vertical:center;mso-position-vertical-relative:margin" o:allowincell="f" fillcolor="silver" stroked="f">
          <v:fill opacity=".5"/>
          <v:textpath style="font-family:&quot;Calibri&quot;;font-size:1pt" string="DRAFT FOR COMMEN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e6zABWkf" int2:invalidationBookmarkName="" int2:hashCode="dalNooyseA++F1" int2:id="KSbpFbzc">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37D42"/>
    <w:multiLevelType w:val="hybridMultilevel"/>
    <w:tmpl w:val="2C30842E"/>
    <w:lvl w:ilvl="0" w:tplc="23DAC776">
      <w:start w:val="1"/>
      <w:numFmt w:val="lowerRoman"/>
      <w:lvlText w:val="%1."/>
      <w:lvlJc w:val="right"/>
      <w:pPr>
        <w:ind w:left="761" w:hanging="360"/>
      </w:pPr>
      <w:rPr>
        <w:b w:val="0"/>
        <w:b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1A536FD"/>
    <w:multiLevelType w:val="hybridMultilevel"/>
    <w:tmpl w:val="74CC567C"/>
    <w:lvl w:ilvl="0" w:tplc="23DAC776">
      <w:start w:val="1"/>
      <w:numFmt w:val="lowerRoman"/>
      <w:lvlText w:val="%1."/>
      <w:lvlJc w:val="right"/>
      <w:pPr>
        <w:ind w:left="761" w:hanging="360"/>
      </w:pPr>
      <w:rPr>
        <w:b w:val="0"/>
        <w:b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3354070"/>
    <w:multiLevelType w:val="hybridMultilevel"/>
    <w:tmpl w:val="9036FDE0"/>
    <w:lvl w:ilvl="0" w:tplc="23DAC776">
      <w:start w:val="1"/>
      <w:numFmt w:val="lowerRoman"/>
      <w:lvlText w:val="%1."/>
      <w:lvlJc w:val="right"/>
      <w:pPr>
        <w:ind w:left="761" w:hanging="360"/>
      </w:pPr>
      <w:rPr>
        <w:b w:val="0"/>
        <w:b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127FB2C"/>
    <w:multiLevelType w:val="hybridMultilevel"/>
    <w:tmpl w:val="FFFFFFFF"/>
    <w:lvl w:ilvl="0" w:tplc="368857F8">
      <w:start w:val="1"/>
      <w:numFmt w:val="lowerRoman"/>
      <w:lvlText w:val="%1."/>
      <w:lvlJc w:val="right"/>
      <w:pPr>
        <w:ind w:left="720" w:hanging="360"/>
      </w:pPr>
    </w:lvl>
    <w:lvl w:ilvl="1" w:tplc="3DF2C90E">
      <w:start w:val="1"/>
      <w:numFmt w:val="lowerLetter"/>
      <w:lvlText w:val="%2."/>
      <w:lvlJc w:val="left"/>
      <w:pPr>
        <w:ind w:left="1440" w:hanging="360"/>
      </w:pPr>
    </w:lvl>
    <w:lvl w:ilvl="2" w:tplc="B2667F40">
      <w:start w:val="1"/>
      <w:numFmt w:val="lowerRoman"/>
      <w:lvlText w:val="%3."/>
      <w:lvlJc w:val="right"/>
      <w:pPr>
        <w:ind w:left="2160" w:hanging="180"/>
      </w:pPr>
    </w:lvl>
    <w:lvl w:ilvl="3" w:tplc="3EE07DA6">
      <w:start w:val="1"/>
      <w:numFmt w:val="decimal"/>
      <w:lvlText w:val="%4."/>
      <w:lvlJc w:val="left"/>
      <w:pPr>
        <w:ind w:left="2880" w:hanging="360"/>
      </w:pPr>
    </w:lvl>
    <w:lvl w:ilvl="4" w:tplc="ECBC9E3A">
      <w:start w:val="1"/>
      <w:numFmt w:val="lowerLetter"/>
      <w:lvlText w:val="%5."/>
      <w:lvlJc w:val="left"/>
      <w:pPr>
        <w:ind w:left="3600" w:hanging="360"/>
      </w:pPr>
    </w:lvl>
    <w:lvl w:ilvl="5" w:tplc="894CC088">
      <w:start w:val="1"/>
      <w:numFmt w:val="lowerRoman"/>
      <w:lvlText w:val="%6."/>
      <w:lvlJc w:val="right"/>
      <w:pPr>
        <w:ind w:left="4320" w:hanging="180"/>
      </w:pPr>
    </w:lvl>
    <w:lvl w:ilvl="6" w:tplc="C3169CA2">
      <w:start w:val="1"/>
      <w:numFmt w:val="decimal"/>
      <w:lvlText w:val="%7."/>
      <w:lvlJc w:val="left"/>
      <w:pPr>
        <w:ind w:left="5040" w:hanging="360"/>
      </w:pPr>
    </w:lvl>
    <w:lvl w:ilvl="7" w:tplc="80409D7A">
      <w:start w:val="1"/>
      <w:numFmt w:val="lowerLetter"/>
      <w:lvlText w:val="%8."/>
      <w:lvlJc w:val="left"/>
      <w:pPr>
        <w:ind w:left="5760" w:hanging="360"/>
      </w:pPr>
    </w:lvl>
    <w:lvl w:ilvl="8" w:tplc="EA484B98">
      <w:start w:val="1"/>
      <w:numFmt w:val="lowerRoman"/>
      <w:lvlText w:val="%9."/>
      <w:lvlJc w:val="right"/>
      <w:pPr>
        <w:ind w:left="6480" w:hanging="180"/>
      </w:pPr>
    </w:lvl>
  </w:abstractNum>
  <w:abstractNum w:abstractNumId="4" w15:restartNumberingAfterBreak="0">
    <w:nsid w:val="13D625E4"/>
    <w:multiLevelType w:val="hybridMultilevel"/>
    <w:tmpl w:val="C4BAC5F4"/>
    <w:lvl w:ilvl="0" w:tplc="23DAC776">
      <w:start w:val="1"/>
      <w:numFmt w:val="lowerRoman"/>
      <w:lvlText w:val="%1."/>
      <w:lvlJc w:val="right"/>
      <w:pPr>
        <w:ind w:left="761" w:hanging="360"/>
      </w:pPr>
      <w:rPr>
        <w:b w:val="0"/>
        <w:b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4337F12"/>
    <w:multiLevelType w:val="hybridMultilevel"/>
    <w:tmpl w:val="DB26DB98"/>
    <w:lvl w:ilvl="0" w:tplc="FA228B14">
      <w:start w:val="1"/>
      <w:numFmt w:val="lowerLetter"/>
      <w:lvlText w:val="%1)"/>
      <w:lvlJc w:val="left"/>
      <w:pPr>
        <w:ind w:left="502" w:hanging="360"/>
      </w:pPr>
    </w:lvl>
    <w:lvl w:ilvl="1" w:tplc="E4426CC8">
      <w:start w:val="1"/>
      <w:numFmt w:val="lowerRoman"/>
      <w:lvlText w:val="%2."/>
      <w:lvlJc w:val="right"/>
      <w:pPr>
        <w:ind w:left="1222" w:hanging="360"/>
      </w:pPr>
    </w:lvl>
    <w:lvl w:ilvl="2" w:tplc="D7046624">
      <w:start w:val="1"/>
      <w:numFmt w:val="lowerRoman"/>
      <w:lvlText w:val="%3."/>
      <w:lvlJc w:val="right"/>
      <w:pPr>
        <w:ind w:left="1942" w:hanging="180"/>
      </w:pPr>
    </w:lvl>
    <w:lvl w:ilvl="3" w:tplc="0670360A">
      <w:start w:val="1"/>
      <w:numFmt w:val="decimal"/>
      <w:lvlText w:val="%4."/>
      <w:lvlJc w:val="left"/>
      <w:pPr>
        <w:ind w:left="2662" w:hanging="360"/>
      </w:pPr>
    </w:lvl>
    <w:lvl w:ilvl="4" w:tplc="AFAE565E">
      <w:start w:val="1"/>
      <w:numFmt w:val="lowerLetter"/>
      <w:lvlText w:val="%5."/>
      <w:lvlJc w:val="left"/>
      <w:pPr>
        <w:ind w:left="3382" w:hanging="360"/>
      </w:pPr>
    </w:lvl>
    <w:lvl w:ilvl="5" w:tplc="AE28E3DA">
      <w:start w:val="1"/>
      <w:numFmt w:val="lowerRoman"/>
      <w:lvlText w:val="%6."/>
      <w:lvlJc w:val="right"/>
      <w:pPr>
        <w:ind w:left="4102" w:hanging="180"/>
      </w:pPr>
    </w:lvl>
    <w:lvl w:ilvl="6" w:tplc="E52C7DB2">
      <w:start w:val="1"/>
      <w:numFmt w:val="decimal"/>
      <w:lvlText w:val="%7."/>
      <w:lvlJc w:val="left"/>
      <w:pPr>
        <w:ind w:left="4822" w:hanging="360"/>
      </w:pPr>
    </w:lvl>
    <w:lvl w:ilvl="7" w:tplc="97E0E91E">
      <w:start w:val="1"/>
      <w:numFmt w:val="lowerLetter"/>
      <w:lvlText w:val="%8."/>
      <w:lvlJc w:val="left"/>
      <w:pPr>
        <w:ind w:left="5542" w:hanging="360"/>
      </w:pPr>
    </w:lvl>
    <w:lvl w:ilvl="8" w:tplc="C3A8A666">
      <w:start w:val="1"/>
      <w:numFmt w:val="lowerRoman"/>
      <w:lvlText w:val="%9."/>
      <w:lvlJc w:val="right"/>
      <w:pPr>
        <w:ind w:left="6262" w:hanging="180"/>
      </w:pPr>
    </w:lvl>
  </w:abstractNum>
  <w:abstractNum w:abstractNumId="6" w15:restartNumberingAfterBreak="0">
    <w:nsid w:val="14CB7680"/>
    <w:multiLevelType w:val="hybridMultilevel"/>
    <w:tmpl w:val="537C229C"/>
    <w:lvl w:ilvl="0" w:tplc="23DAC776">
      <w:start w:val="1"/>
      <w:numFmt w:val="lowerRoman"/>
      <w:lvlText w:val="%1."/>
      <w:lvlJc w:val="right"/>
      <w:pPr>
        <w:ind w:left="761" w:hanging="360"/>
      </w:pPr>
      <w:rPr>
        <w:b w:val="0"/>
        <w:bCs w:val="0"/>
        <w:u w:val="none"/>
      </w:rPr>
    </w:lvl>
    <w:lvl w:ilvl="1" w:tplc="14090019" w:tentative="1">
      <w:start w:val="1"/>
      <w:numFmt w:val="lowerLetter"/>
      <w:lvlText w:val="%2."/>
      <w:lvlJc w:val="left"/>
      <w:pPr>
        <w:ind w:left="1481" w:hanging="360"/>
      </w:pPr>
    </w:lvl>
    <w:lvl w:ilvl="2" w:tplc="1409001B" w:tentative="1">
      <w:start w:val="1"/>
      <w:numFmt w:val="lowerRoman"/>
      <w:lvlText w:val="%3."/>
      <w:lvlJc w:val="right"/>
      <w:pPr>
        <w:ind w:left="2201" w:hanging="180"/>
      </w:pPr>
    </w:lvl>
    <w:lvl w:ilvl="3" w:tplc="1409000F" w:tentative="1">
      <w:start w:val="1"/>
      <w:numFmt w:val="decimal"/>
      <w:lvlText w:val="%4."/>
      <w:lvlJc w:val="left"/>
      <w:pPr>
        <w:ind w:left="2921" w:hanging="360"/>
      </w:pPr>
    </w:lvl>
    <w:lvl w:ilvl="4" w:tplc="14090019" w:tentative="1">
      <w:start w:val="1"/>
      <w:numFmt w:val="lowerLetter"/>
      <w:lvlText w:val="%5."/>
      <w:lvlJc w:val="left"/>
      <w:pPr>
        <w:ind w:left="3641" w:hanging="360"/>
      </w:pPr>
    </w:lvl>
    <w:lvl w:ilvl="5" w:tplc="1409001B" w:tentative="1">
      <w:start w:val="1"/>
      <w:numFmt w:val="lowerRoman"/>
      <w:lvlText w:val="%6."/>
      <w:lvlJc w:val="right"/>
      <w:pPr>
        <w:ind w:left="4361" w:hanging="180"/>
      </w:pPr>
    </w:lvl>
    <w:lvl w:ilvl="6" w:tplc="1409000F" w:tentative="1">
      <w:start w:val="1"/>
      <w:numFmt w:val="decimal"/>
      <w:lvlText w:val="%7."/>
      <w:lvlJc w:val="left"/>
      <w:pPr>
        <w:ind w:left="5081" w:hanging="360"/>
      </w:pPr>
    </w:lvl>
    <w:lvl w:ilvl="7" w:tplc="14090019" w:tentative="1">
      <w:start w:val="1"/>
      <w:numFmt w:val="lowerLetter"/>
      <w:lvlText w:val="%8."/>
      <w:lvlJc w:val="left"/>
      <w:pPr>
        <w:ind w:left="5801" w:hanging="360"/>
      </w:pPr>
    </w:lvl>
    <w:lvl w:ilvl="8" w:tplc="1409001B" w:tentative="1">
      <w:start w:val="1"/>
      <w:numFmt w:val="lowerRoman"/>
      <w:lvlText w:val="%9."/>
      <w:lvlJc w:val="right"/>
      <w:pPr>
        <w:ind w:left="6521" w:hanging="180"/>
      </w:pPr>
    </w:lvl>
  </w:abstractNum>
  <w:abstractNum w:abstractNumId="7" w15:restartNumberingAfterBreak="0">
    <w:nsid w:val="15DD724C"/>
    <w:multiLevelType w:val="hybridMultilevel"/>
    <w:tmpl w:val="289C4696"/>
    <w:lvl w:ilvl="0" w:tplc="E4426CC8">
      <w:start w:val="1"/>
      <w:numFmt w:val="lowerRoman"/>
      <w:lvlText w:val="%1."/>
      <w:lvlJc w:val="right"/>
      <w:pPr>
        <w:ind w:left="761" w:hanging="360"/>
      </w:pPr>
    </w:lvl>
    <w:lvl w:ilvl="1" w:tplc="14090019" w:tentative="1">
      <w:start w:val="1"/>
      <w:numFmt w:val="lowerLetter"/>
      <w:lvlText w:val="%2."/>
      <w:lvlJc w:val="left"/>
      <w:pPr>
        <w:ind w:left="1481" w:hanging="360"/>
      </w:pPr>
    </w:lvl>
    <w:lvl w:ilvl="2" w:tplc="1409001B" w:tentative="1">
      <w:start w:val="1"/>
      <w:numFmt w:val="lowerRoman"/>
      <w:lvlText w:val="%3."/>
      <w:lvlJc w:val="right"/>
      <w:pPr>
        <w:ind w:left="2201" w:hanging="180"/>
      </w:pPr>
    </w:lvl>
    <w:lvl w:ilvl="3" w:tplc="1409000F" w:tentative="1">
      <w:start w:val="1"/>
      <w:numFmt w:val="decimal"/>
      <w:lvlText w:val="%4."/>
      <w:lvlJc w:val="left"/>
      <w:pPr>
        <w:ind w:left="2921" w:hanging="360"/>
      </w:pPr>
    </w:lvl>
    <w:lvl w:ilvl="4" w:tplc="14090019" w:tentative="1">
      <w:start w:val="1"/>
      <w:numFmt w:val="lowerLetter"/>
      <w:lvlText w:val="%5."/>
      <w:lvlJc w:val="left"/>
      <w:pPr>
        <w:ind w:left="3641" w:hanging="360"/>
      </w:pPr>
    </w:lvl>
    <w:lvl w:ilvl="5" w:tplc="1409001B" w:tentative="1">
      <w:start w:val="1"/>
      <w:numFmt w:val="lowerRoman"/>
      <w:lvlText w:val="%6."/>
      <w:lvlJc w:val="right"/>
      <w:pPr>
        <w:ind w:left="4361" w:hanging="180"/>
      </w:pPr>
    </w:lvl>
    <w:lvl w:ilvl="6" w:tplc="1409000F" w:tentative="1">
      <w:start w:val="1"/>
      <w:numFmt w:val="decimal"/>
      <w:lvlText w:val="%7."/>
      <w:lvlJc w:val="left"/>
      <w:pPr>
        <w:ind w:left="5081" w:hanging="360"/>
      </w:pPr>
    </w:lvl>
    <w:lvl w:ilvl="7" w:tplc="14090019" w:tentative="1">
      <w:start w:val="1"/>
      <w:numFmt w:val="lowerLetter"/>
      <w:lvlText w:val="%8."/>
      <w:lvlJc w:val="left"/>
      <w:pPr>
        <w:ind w:left="5801" w:hanging="360"/>
      </w:pPr>
    </w:lvl>
    <w:lvl w:ilvl="8" w:tplc="1409001B" w:tentative="1">
      <w:start w:val="1"/>
      <w:numFmt w:val="lowerRoman"/>
      <w:lvlText w:val="%9."/>
      <w:lvlJc w:val="right"/>
      <w:pPr>
        <w:ind w:left="6521" w:hanging="180"/>
      </w:pPr>
    </w:lvl>
  </w:abstractNum>
  <w:abstractNum w:abstractNumId="8" w15:restartNumberingAfterBreak="0">
    <w:nsid w:val="24BFB4C6"/>
    <w:multiLevelType w:val="hybridMultilevel"/>
    <w:tmpl w:val="CCBCE102"/>
    <w:lvl w:ilvl="0" w:tplc="B8F4FEA4">
      <w:start w:val="1"/>
      <w:numFmt w:val="lowerRoman"/>
      <w:lvlText w:val="%1."/>
      <w:lvlJc w:val="right"/>
      <w:pPr>
        <w:ind w:left="720" w:hanging="360"/>
      </w:pPr>
    </w:lvl>
    <w:lvl w:ilvl="1" w:tplc="8C4CACB6">
      <w:start w:val="1"/>
      <w:numFmt w:val="lowerLetter"/>
      <w:lvlText w:val="%2."/>
      <w:lvlJc w:val="left"/>
      <w:pPr>
        <w:ind w:left="1440" w:hanging="360"/>
      </w:pPr>
    </w:lvl>
    <w:lvl w:ilvl="2" w:tplc="506EF1BC">
      <w:start w:val="1"/>
      <w:numFmt w:val="lowerRoman"/>
      <w:lvlText w:val="%3."/>
      <w:lvlJc w:val="right"/>
      <w:pPr>
        <w:ind w:left="2160" w:hanging="180"/>
      </w:pPr>
    </w:lvl>
    <w:lvl w:ilvl="3" w:tplc="387425A2">
      <w:start w:val="1"/>
      <w:numFmt w:val="decimal"/>
      <w:lvlText w:val="%4."/>
      <w:lvlJc w:val="left"/>
      <w:pPr>
        <w:ind w:left="2880" w:hanging="360"/>
      </w:pPr>
    </w:lvl>
    <w:lvl w:ilvl="4" w:tplc="3B0485B0">
      <w:start w:val="1"/>
      <w:numFmt w:val="lowerLetter"/>
      <w:lvlText w:val="%5."/>
      <w:lvlJc w:val="left"/>
      <w:pPr>
        <w:ind w:left="3600" w:hanging="360"/>
      </w:pPr>
    </w:lvl>
    <w:lvl w:ilvl="5" w:tplc="2D9AF684">
      <w:start w:val="1"/>
      <w:numFmt w:val="lowerRoman"/>
      <w:lvlText w:val="%6."/>
      <w:lvlJc w:val="right"/>
      <w:pPr>
        <w:ind w:left="4320" w:hanging="180"/>
      </w:pPr>
    </w:lvl>
    <w:lvl w:ilvl="6" w:tplc="C904516C">
      <w:start w:val="1"/>
      <w:numFmt w:val="decimal"/>
      <w:lvlText w:val="%7."/>
      <w:lvlJc w:val="left"/>
      <w:pPr>
        <w:ind w:left="5040" w:hanging="360"/>
      </w:pPr>
    </w:lvl>
    <w:lvl w:ilvl="7" w:tplc="1CF680C0">
      <w:start w:val="1"/>
      <w:numFmt w:val="lowerLetter"/>
      <w:lvlText w:val="%8."/>
      <w:lvlJc w:val="left"/>
      <w:pPr>
        <w:ind w:left="5760" w:hanging="360"/>
      </w:pPr>
    </w:lvl>
    <w:lvl w:ilvl="8" w:tplc="A6F6D2B6">
      <w:start w:val="1"/>
      <w:numFmt w:val="lowerRoman"/>
      <w:lvlText w:val="%9."/>
      <w:lvlJc w:val="right"/>
      <w:pPr>
        <w:ind w:left="6480" w:hanging="180"/>
      </w:pPr>
    </w:lvl>
  </w:abstractNum>
  <w:abstractNum w:abstractNumId="9" w15:restartNumberingAfterBreak="0">
    <w:nsid w:val="273A0E9B"/>
    <w:multiLevelType w:val="hybridMultilevel"/>
    <w:tmpl w:val="F9503A8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B481DAA"/>
    <w:multiLevelType w:val="hybridMultilevel"/>
    <w:tmpl w:val="82BCEEFA"/>
    <w:lvl w:ilvl="0" w:tplc="23DAC776">
      <w:start w:val="1"/>
      <w:numFmt w:val="lowerRoman"/>
      <w:lvlText w:val="%1."/>
      <w:lvlJc w:val="right"/>
      <w:pPr>
        <w:ind w:left="761" w:hanging="360"/>
      </w:pPr>
      <w:rPr>
        <w:b w:val="0"/>
        <w:b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2C16021"/>
    <w:multiLevelType w:val="hybridMultilevel"/>
    <w:tmpl w:val="82B4CC4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C0C18D1"/>
    <w:multiLevelType w:val="hybridMultilevel"/>
    <w:tmpl w:val="6A0E03EE"/>
    <w:lvl w:ilvl="0" w:tplc="16504A98">
      <w:start w:val="1"/>
      <w:numFmt w:val="bullet"/>
      <w:lvlText w:val=""/>
      <w:lvlJc w:val="left"/>
      <w:pPr>
        <w:ind w:left="720" w:hanging="360"/>
      </w:pPr>
      <w:rPr>
        <w:rFonts w:ascii="Symbol" w:hAnsi="Symbol" w:hint="default"/>
      </w:rPr>
    </w:lvl>
    <w:lvl w:ilvl="1" w:tplc="243A246E">
      <w:start w:val="1"/>
      <w:numFmt w:val="bullet"/>
      <w:lvlText w:val="o"/>
      <w:lvlJc w:val="left"/>
      <w:pPr>
        <w:ind w:left="1440" w:hanging="360"/>
      </w:pPr>
      <w:rPr>
        <w:rFonts w:ascii="Courier New" w:hAnsi="Courier New" w:hint="default"/>
      </w:rPr>
    </w:lvl>
    <w:lvl w:ilvl="2" w:tplc="032E5D7A">
      <w:start w:val="1"/>
      <w:numFmt w:val="bullet"/>
      <w:lvlText w:val=""/>
      <w:lvlJc w:val="left"/>
      <w:pPr>
        <w:ind w:left="2160" w:hanging="360"/>
      </w:pPr>
      <w:rPr>
        <w:rFonts w:ascii="Wingdings" w:hAnsi="Wingdings" w:hint="default"/>
      </w:rPr>
    </w:lvl>
    <w:lvl w:ilvl="3" w:tplc="8924B542">
      <w:start w:val="1"/>
      <w:numFmt w:val="bullet"/>
      <w:lvlText w:val=""/>
      <w:lvlJc w:val="left"/>
      <w:pPr>
        <w:ind w:left="2880" w:hanging="360"/>
      </w:pPr>
      <w:rPr>
        <w:rFonts w:ascii="Symbol" w:hAnsi="Symbol" w:hint="default"/>
      </w:rPr>
    </w:lvl>
    <w:lvl w:ilvl="4" w:tplc="567E98D0">
      <w:start w:val="1"/>
      <w:numFmt w:val="bullet"/>
      <w:lvlText w:val="o"/>
      <w:lvlJc w:val="left"/>
      <w:pPr>
        <w:ind w:left="3600" w:hanging="360"/>
      </w:pPr>
      <w:rPr>
        <w:rFonts w:ascii="Courier New" w:hAnsi="Courier New" w:hint="default"/>
      </w:rPr>
    </w:lvl>
    <w:lvl w:ilvl="5" w:tplc="D7B86B44">
      <w:start w:val="1"/>
      <w:numFmt w:val="bullet"/>
      <w:lvlText w:val=""/>
      <w:lvlJc w:val="left"/>
      <w:pPr>
        <w:ind w:left="4320" w:hanging="360"/>
      </w:pPr>
      <w:rPr>
        <w:rFonts w:ascii="Wingdings" w:hAnsi="Wingdings" w:hint="default"/>
      </w:rPr>
    </w:lvl>
    <w:lvl w:ilvl="6" w:tplc="9196D5F0">
      <w:start w:val="1"/>
      <w:numFmt w:val="bullet"/>
      <w:lvlText w:val=""/>
      <w:lvlJc w:val="left"/>
      <w:pPr>
        <w:ind w:left="5040" w:hanging="360"/>
      </w:pPr>
      <w:rPr>
        <w:rFonts w:ascii="Symbol" w:hAnsi="Symbol" w:hint="default"/>
      </w:rPr>
    </w:lvl>
    <w:lvl w:ilvl="7" w:tplc="EE42F76A">
      <w:start w:val="1"/>
      <w:numFmt w:val="bullet"/>
      <w:lvlText w:val="o"/>
      <w:lvlJc w:val="left"/>
      <w:pPr>
        <w:ind w:left="5760" w:hanging="360"/>
      </w:pPr>
      <w:rPr>
        <w:rFonts w:ascii="Courier New" w:hAnsi="Courier New" w:hint="default"/>
      </w:rPr>
    </w:lvl>
    <w:lvl w:ilvl="8" w:tplc="3FEE1E92">
      <w:start w:val="1"/>
      <w:numFmt w:val="bullet"/>
      <w:lvlText w:val=""/>
      <w:lvlJc w:val="left"/>
      <w:pPr>
        <w:ind w:left="6480" w:hanging="360"/>
      </w:pPr>
      <w:rPr>
        <w:rFonts w:ascii="Wingdings" w:hAnsi="Wingdings" w:hint="default"/>
      </w:rPr>
    </w:lvl>
  </w:abstractNum>
  <w:abstractNum w:abstractNumId="13" w15:restartNumberingAfterBreak="0">
    <w:nsid w:val="41355EFD"/>
    <w:multiLevelType w:val="hybridMultilevel"/>
    <w:tmpl w:val="B78E7094"/>
    <w:lvl w:ilvl="0" w:tplc="23DAC776">
      <w:start w:val="1"/>
      <w:numFmt w:val="lowerRoman"/>
      <w:lvlText w:val="%1."/>
      <w:lvlJc w:val="right"/>
      <w:pPr>
        <w:ind w:left="761" w:hanging="360"/>
      </w:pPr>
      <w:rPr>
        <w:b w:val="0"/>
        <w:b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91E5724"/>
    <w:multiLevelType w:val="hybridMultilevel"/>
    <w:tmpl w:val="46FEDA8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3E7096B"/>
    <w:multiLevelType w:val="hybridMultilevel"/>
    <w:tmpl w:val="B576E570"/>
    <w:lvl w:ilvl="0" w:tplc="BE7054CC">
      <w:start w:val="1"/>
      <w:numFmt w:val="lowerRoman"/>
      <w:lvlText w:val="%1."/>
      <w:lvlJc w:val="right"/>
      <w:pPr>
        <w:ind w:left="720" w:hanging="360"/>
      </w:pPr>
      <w:rPr>
        <w:b/>
        <w:bCs/>
        <w:sz w:val="20"/>
        <w:szCs w:val="20"/>
        <w:u w:val="singl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B6E50A4"/>
    <w:multiLevelType w:val="hybridMultilevel"/>
    <w:tmpl w:val="A6C8E662"/>
    <w:lvl w:ilvl="0" w:tplc="D4427CC0">
      <w:start w:val="1"/>
      <w:numFmt w:val="lowerLetter"/>
      <w:lvlText w:val="%1."/>
      <w:lvlJc w:val="left"/>
      <w:pPr>
        <w:ind w:left="720" w:hanging="360"/>
      </w:pPr>
      <w:rPr>
        <w:b w:val="0"/>
        <w:b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30338CD"/>
    <w:multiLevelType w:val="hybridMultilevel"/>
    <w:tmpl w:val="A1E4224A"/>
    <w:lvl w:ilvl="0" w:tplc="23DAC776">
      <w:start w:val="1"/>
      <w:numFmt w:val="lowerRoman"/>
      <w:lvlText w:val="%1."/>
      <w:lvlJc w:val="right"/>
      <w:pPr>
        <w:ind w:left="761" w:hanging="360"/>
      </w:pPr>
      <w:rPr>
        <w:b w:val="0"/>
        <w:b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42A7C3F"/>
    <w:multiLevelType w:val="hybridMultilevel"/>
    <w:tmpl w:val="46FEDA8A"/>
    <w:lvl w:ilvl="0" w:tplc="E4426CC8">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5483F90"/>
    <w:multiLevelType w:val="hybridMultilevel"/>
    <w:tmpl w:val="744E3756"/>
    <w:lvl w:ilvl="0" w:tplc="23DAC776">
      <w:start w:val="1"/>
      <w:numFmt w:val="lowerRoman"/>
      <w:lvlText w:val="%1."/>
      <w:lvlJc w:val="right"/>
      <w:pPr>
        <w:ind w:left="761" w:hanging="360"/>
      </w:pPr>
      <w:rPr>
        <w:b w:val="0"/>
        <w:b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B7C374D"/>
    <w:multiLevelType w:val="hybridMultilevel"/>
    <w:tmpl w:val="939AE404"/>
    <w:lvl w:ilvl="0" w:tplc="23DAC776">
      <w:start w:val="1"/>
      <w:numFmt w:val="lowerRoman"/>
      <w:lvlText w:val="%1."/>
      <w:lvlJc w:val="right"/>
      <w:pPr>
        <w:ind w:left="761" w:hanging="360"/>
      </w:pPr>
      <w:rPr>
        <w:b w:val="0"/>
        <w:b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C391E75"/>
    <w:multiLevelType w:val="hybridMultilevel"/>
    <w:tmpl w:val="405A2AB6"/>
    <w:lvl w:ilvl="0" w:tplc="23DAC776">
      <w:start w:val="1"/>
      <w:numFmt w:val="lowerRoman"/>
      <w:lvlText w:val="%1."/>
      <w:lvlJc w:val="right"/>
      <w:pPr>
        <w:ind w:left="761" w:hanging="360"/>
      </w:pPr>
      <w:rPr>
        <w:b w:val="0"/>
        <w:bCs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DE6184D"/>
    <w:multiLevelType w:val="hybridMultilevel"/>
    <w:tmpl w:val="A1608C86"/>
    <w:lvl w:ilvl="0" w:tplc="8580E3F2">
      <w:start w:val="1"/>
      <w:numFmt w:val="lowerRoman"/>
      <w:lvlText w:val="%1."/>
      <w:lvlJc w:val="left"/>
      <w:pPr>
        <w:ind w:left="720" w:hanging="360"/>
      </w:pPr>
    </w:lvl>
    <w:lvl w:ilvl="1" w:tplc="45A2EC50">
      <w:start w:val="1"/>
      <w:numFmt w:val="lowerLetter"/>
      <w:lvlText w:val="%2."/>
      <w:lvlJc w:val="left"/>
      <w:pPr>
        <w:ind w:left="1440" w:hanging="360"/>
      </w:pPr>
    </w:lvl>
    <w:lvl w:ilvl="2" w:tplc="61186A10">
      <w:start w:val="1"/>
      <w:numFmt w:val="lowerRoman"/>
      <w:lvlText w:val="%3."/>
      <w:lvlJc w:val="right"/>
      <w:pPr>
        <w:ind w:left="2160" w:hanging="180"/>
      </w:pPr>
    </w:lvl>
    <w:lvl w:ilvl="3" w:tplc="51EEAE50">
      <w:start w:val="1"/>
      <w:numFmt w:val="decimal"/>
      <w:lvlText w:val="%4."/>
      <w:lvlJc w:val="left"/>
      <w:pPr>
        <w:ind w:left="2880" w:hanging="360"/>
      </w:pPr>
    </w:lvl>
    <w:lvl w:ilvl="4" w:tplc="AD04241A">
      <w:start w:val="1"/>
      <w:numFmt w:val="lowerLetter"/>
      <w:lvlText w:val="%5."/>
      <w:lvlJc w:val="left"/>
      <w:pPr>
        <w:ind w:left="3600" w:hanging="360"/>
      </w:pPr>
    </w:lvl>
    <w:lvl w:ilvl="5" w:tplc="513E37A6">
      <w:start w:val="1"/>
      <w:numFmt w:val="lowerRoman"/>
      <w:lvlText w:val="%6."/>
      <w:lvlJc w:val="right"/>
      <w:pPr>
        <w:ind w:left="4320" w:hanging="180"/>
      </w:pPr>
    </w:lvl>
    <w:lvl w:ilvl="6" w:tplc="2CA074B6">
      <w:start w:val="1"/>
      <w:numFmt w:val="decimal"/>
      <w:lvlText w:val="%7."/>
      <w:lvlJc w:val="left"/>
      <w:pPr>
        <w:ind w:left="5040" w:hanging="360"/>
      </w:pPr>
    </w:lvl>
    <w:lvl w:ilvl="7" w:tplc="EC203A0E">
      <w:start w:val="1"/>
      <w:numFmt w:val="lowerLetter"/>
      <w:lvlText w:val="%8."/>
      <w:lvlJc w:val="left"/>
      <w:pPr>
        <w:ind w:left="5760" w:hanging="360"/>
      </w:pPr>
    </w:lvl>
    <w:lvl w:ilvl="8" w:tplc="BAFAA6C6">
      <w:start w:val="1"/>
      <w:numFmt w:val="lowerRoman"/>
      <w:lvlText w:val="%9."/>
      <w:lvlJc w:val="right"/>
      <w:pPr>
        <w:ind w:left="6480" w:hanging="180"/>
      </w:pPr>
    </w:lvl>
  </w:abstractNum>
  <w:num w:numId="1" w16cid:durableId="1047947409">
    <w:abstractNumId w:val="22"/>
  </w:num>
  <w:num w:numId="2" w16cid:durableId="805198554">
    <w:abstractNumId w:val="8"/>
  </w:num>
  <w:num w:numId="3" w16cid:durableId="1206022888">
    <w:abstractNumId w:val="5"/>
  </w:num>
  <w:num w:numId="4" w16cid:durableId="1671330670">
    <w:abstractNumId w:val="12"/>
  </w:num>
  <w:num w:numId="5" w16cid:durableId="1564680295">
    <w:abstractNumId w:val="15"/>
  </w:num>
  <w:num w:numId="6" w16cid:durableId="566377904">
    <w:abstractNumId w:val="16"/>
  </w:num>
  <w:num w:numId="7" w16cid:durableId="1617902355">
    <w:abstractNumId w:val="7"/>
  </w:num>
  <w:num w:numId="8" w16cid:durableId="629215441">
    <w:abstractNumId w:val="18"/>
  </w:num>
  <w:num w:numId="9" w16cid:durableId="894320855">
    <w:abstractNumId w:val="14"/>
  </w:num>
  <w:num w:numId="10" w16cid:durableId="1210413744">
    <w:abstractNumId w:val="6"/>
  </w:num>
  <w:num w:numId="11" w16cid:durableId="351803034">
    <w:abstractNumId w:val="13"/>
  </w:num>
  <w:num w:numId="12" w16cid:durableId="205216987">
    <w:abstractNumId w:val="2"/>
  </w:num>
  <w:num w:numId="13" w16cid:durableId="1602295775">
    <w:abstractNumId w:val="1"/>
  </w:num>
  <w:num w:numId="14" w16cid:durableId="1069499022">
    <w:abstractNumId w:val="4"/>
  </w:num>
  <w:num w:numId="15" w16cid:durableId="502359222">
    <w:abstractNumId w:val="20"/>
  </w:num>
  <w:num w:numId="16" w16cid:durableId="551305759">
    <w:abstractNumId w:val="21"/>
  </w:num>
  <w:num w:numId="17" w16cid:durableId="838731695">
    <w:abstractNumId w:val="17"/>
  </w:num>
  <w:num w:numId="18" w16cid:durableId="613486076">
    <w:abstractNumId w:val="10"/>
  </w:num>
  <w:num w:numId="19" w16cid:durableId="1212381425">
    <w:abstractNumId w:val="0"/>
  </w:num>
  <w:num w:numId="20" w16cid:durableId="1187525207">
    <w:abstractNumId w:val="19"/>
  </w:num>
  <w:num w:numId="21" w16cid:durableId="689181714">
    <w:abstractNumId w:val="3"/>
  </w:num>
  <w:num w:numId="22" w16cid:durableId="1120488037">
    <w:abstractNumId w:val="11"/>
  </w:num>
  <w:num w:numId="23" w16cid:durableId="121669685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ron Dines | Dines Consulting">
    <w15:presenceInfo w15:providerId="AD" w15:userId="S::Sharon@dinesconsulting.co.nz::817ab2fe-d27e-4611-9d11-163f7f0f27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ID" w:val="BD9E34C3-6E37-4EE0-AF2D-EC00EB016036"/>
  </w:docVars>
  <w:rsids>
    <w:rsidRoot w:val="391A4A70"/>
    <w:rsid w:val="00005079"/>
    <w:rsid w:val="00006545"/>
    <w:rsid w:val="00006A4F"/>
    <w:rsid w:val="00006D51"/>
    <w:rsid w:val="00007906"/>
    <w:rsid w:val="00012686"/>
    <w:rsid w:val="000148BF"/>
    <w:rsid w:val="00014E17"/>
    <w:rsid w:val="00017174"/>
    <w:rsid w:val="00017661"/>
    <w:rsid w:val="000247A9"/>
    <w:rsid w:val="0002605E"/>
    <w:rsid w:val="0003014F"/>
    <w:rsid w:val="00030A2B"/>
    <w:rsid w:val="00030AF4"/>
    <w:rsid w:val="00032DF9"/>
    <w:rsid w:val="000332C4"/>
    <w:rsid w:val="000339CF"/>
    <w:rsid w:val="00034CAD"/>
    <w:rsid w:val="00037E76"/>
    <w:rsid w:val="00044400"/>
    <w:rsid w:val="000476EC"/>
    <w:rsid w:val="000507B4"/>
    <w:rsid w:val="00050804"/>
    <w:rsid w:val="00051EDE"/>
    <w:rsid w:val="00056084"/>
    <w:rsid w:val="00063D4E"/>
    <w:rsid w:val="000644F7"/>
    <w:rsid w:val="00064750"/>
    <w:rsid w:val="00070D18"/>
    <w:rsid w:val="00072944"/>
    <w:rsid w:val="00073C3B"/>
    <w:rsid w:val="0007590E"/>
    <w:rsid w:val="00075A08"/>
    <w:rsid w:val="00075AE9"/>
    <w:rsid w:val="0007732E"/>
    <w:rsid w:val="0008086D"/>
    <w:rsid w:val="00082354"/>
    <w:rsid w:val="000824D3"/>
    <w:rsid w:val="000830F8"/>
    <w:rsid w:val="00083D49"/>
    <w:rsid w:val="0008529E"/>
    <w:rsid w:val="000901B2"/>
    <w:rsid w:val="0009097A"/>
    <w:rsid w:val="000909FD"/>
    <w:rsid w:val="00092031"/>
    <w:rsid w:val="00096E02"/>
    <w:rsid w:val="000A0E7A"/>
    <w:rsid w:val="000A12A3"/>
    <w:rsid w:val="000A2891"/>
    <w:rsid w:val="000A388F"/>
    <w:rsid w:val="000A4494"/>
    <w:rsid w:val="000A7C3E"/>
    <w:rsid w:val="000B4BA6"/>
    <w:rsid w:val="000B5193"/>
    <w:rsid w:val="000B5992"/>
    <w:rsid w:val="000B5C8D"/>
    <w:rsid w:val="000B6098"/>
    <w:rsid w:val="000C547B"/>
    <w:rsid w:val="000C57FA"/>
    <w:rsid w:val="000C6114"/>
    <w:rsid w:val="000E24C3"/>
    <w:rsid w:val="000E35CC"/>
    <w:rsid w:val="000E376F"/>
    <w:rsid w:val="000E61C9"/>
    <w:rsid w:val="000F1B7F"/>
    <w:rsid w:val="000F2938"/>
    <w:rsid w:val="000F3884"/>
    <w:rsid w:val="001014B6"/>
    <w:rsid w:val="00101AB9"/>
    <w:rsid w:val="00101D94"/>
    <w:rsid w:val="0010291B"/>
    <w:rsid w:val="0010642E"/>
    <w:rsid w:val="00106CE4"/>
    <w:rsid w:val="001127DF"/>
    <w:rsid w:val="00112C00"/>
    <w:rsid w:val="0011323D"/>
    <w:rsid w:val="00113464"/>
    <w:rsid w:val="001140EE"/>
    <w:rsid w:val="00115D82"/>
    <w:rsid w:val="0011714D"/>
    <w:rsid w:val="0012083F"/>
    <w:rsid w:val="00120D79"/>
    <w:rsid w:val="00124635"/>
    <w:rsid w:val="00124DB1"/>
    <w:rsid w:val="00125B9F"/>
    <w:rsid w:val="00127A54"/>
    <w:rsid w:val="00130F1A"/>
    <w:rsid w:val="00132821"/>
    <w:rsid w:val="0013403F"/>
    <w:rsid w:val="00137B29"/>
    <w:rsid w:val="001406E5"/>
    <w:rsid w:val="00140D36"/>
    <w:rsid w:val="00142188"/>
    <w:rsid w:val="00144566"/>
    <w:rsid w:val="00144827"/>
    <w:rsid w:val="00144C19"/>
    <w:rsid w:val="00146FB6"/>
    <w:rsid w:val="00150263"/>
    <w:rsid w:val="001520E1"/>
    <w:rsid w:val="001538CA"/>
    <w:rsid w:val="00155214"/>
    <w:rsid w:val="001555A0"/>
    <w:rsid w:val="00157CAC"/>
    <w:rsid w:val="00160CEB"/>
    <w:rsid w:val="00163ED8"/>
    <w:rsid w:val="00171653"/>
    <w:rsid w:val="0017355E"/>
    <w:rsid w:val="001761DE"/>
    <w:rsid w:val="001814E7"/>
    <w:rsid w:val="00181648"/>
    <w:rsid w:val="001820A9"/>
    <w:rsid w:val="001828F9"/>
    <w:rsid w:val="0018345F"/>
    <w:rsid w:val="001846E9"/>
    <w:rsid w:val="00190ABD"/>
    <w:rsid w:val="0019120D"/>
    <w:rsid w:val="0019380F"/>
    <w:rsid w:val="00194FC1"/>
    <w:rsid w:val="00196622"/>
    <w:rsid w:val="001967A5"/>
    <w:rsid w:val="0019793D"/>
    <w:rsid w:val="001A13F5"/>
    <w:rsid w:val="001A42C0"/>
    <w:rsid w:val="001A5DD1"/>
    <w:rsid w:val="001A64A9"/>
    <w:rsid w:val="001B2159"/>
    <w:rsid w:val="001B2575"/>
    <w:rsid w:val="001B43BE"/>
    <w:rsid w:val="001C07B1"/>
    <w:rsid w:val="001C442D"/>
    <w:rsid w:val="001C45E7"/>
    <w:rsid w:val="001C491D"/>
    <w:rsid w:val="001C4D87"/>
    <w:rsid w:val="001C7E59"/>
    <w:rsid w:val="001D10E8"/>
    <w:rsid w:val="001D5737"/>
    <w:rsid w:val="001D5B3A"/>
    <w:rsid w:val="001D60C6"/>
    <w:rsid w:val="001E002F"/>
    <w:rsid w:val="001E1364"/>
    <w:rsid w:val="001E15E2"/>
    <w:rsid w:val="001E16D1"/>
    <w:rsid w:val="001E259C"/>
    <w:rsid w:val="001E3300"/>
    <w:rsid w:val="001E68D3"/>
    <w:rsid w:val="001E6D1D"/>
    <w:rsid w:val="001F038A"/>
    <w:rsid w:val="001F0724"/>
    <w:rsid w:val="001F13C0"/>
    <w:rsid w:val="001F58C0"/>
    <w:rsid w:val="001F61EA"/>
    <w:rsid w:val="001F6521"/>
    <w:rsid w:val="001F73B5"/>
    <w:rsid w:val="00200C9D"/>
    <w:rsid w:val="00201653"/>
    <w:rsid w:val="00201F6F"/>
    <w:rsid w:val="00202075"/>
    <w:rsid w:val="00211135"/>
    <w:rsid w:val="002138F9"/>
    <w:rsid w:val="00220848"/>
    <w:rsid w:val="00222EAF"/>
    <w:rsid w:val="00224E63"/>
    <w:rsid w:val="0023628E"/>
    <w:rsid w:val="0024033B"/>
    <w:rsid w:val="002431A1"/>
    <w:rsid w:val="00244A72"/>
    <w:rsid w:val="002542BB"/>
    <w:rsid w:val="00255DD0"/>
    <w:rsid w:val="00257904"/>
    <w:rsid w:val="00260769"/>
    <w:rsid w:val="00261FE9"/>
    <w:rsid w:val="0026510F"/>
    <w:rsid w:val="002719BB"/>
    <w:rsid w:val="00272393"/>
    <w:rsid w:val="002740CB"/>
    <w:rsid w:val="00280090"/>
    <w:rsid w:val="002834B9"/>
    <w:rsid w:val="0028533C"/>
    <w:rsid w:val="00290D84"/>
    <w:rsid w:val="00292711"/>
    <w:rsid w:val="002931B3"/>
    <w:rsid w:val="002A00CB"/>
    <w:rsid w:val="002A12DE"/>
    <w:rsid w:val="002A375E"/>
    <w:rsid w:val="002A3A55"/>
    <w:rsid w:val="002A53DB"/>
    <w:rsid w:val="002A74D5"/>
    <w:rsid w:val="002A7BFD"/>
    <w:rsid w:val="002B026A"/>
    <w:rsid w:val="002B088F"/>
    <w:rsid w:val="002B0A13"/>
    <w:rsid w:val="002B76FC"/>
    <w:rsid w:val="002C0C1D"/>
    <w:rsid w:val="002C2BA8"/>
    <w:rsid w:val="002C322A"/>
    <w:rsid w:val="002C36EC"/>
    <w:rsid w:val="002C7868"/>
    <w:rsid w:val="002C7AB6"/>
    <w:rsid w:val="002D01FA"/>
    <w:rsid w:val="002D07D8"/>
    <w:rsid w:val="002D1C1A"/>
    <w:rsid w:val="002D29D6"/>
    <w:rsid w:val="002D6871"/>
    <w:rsid w:val="002D6D59"/>
    <w:rsid w:val="002D7537"/>
    <w:rsid w:val="002E29C5"/>
    <w:rsid w:val="002E3BF7"/>
    <w:rsid w:val="002F1033"/>
    <w:rsid w:val="002F1F2F"/>
    <w:rsid w:val="002F25D5"/>
    <w:rsid w:val="002F4D4B"/>
    <w:rsid w:val="002F65CD"/>
    <w:rsid w:val="002F68D6"/>
    <w:rsid w:val="0030167C"/>
    <w:rsid w:val="0030564E"/>
    <w:rsid w:val="003063FD"/>
    <w:rsid w:val="003104D0"/>
    <w:rsid w:val="0031125C"/>
    <w:rsid w:val="0031337E"/>
    <w:rsid w:val="00317CB2"/>
    <w:rsid w:val="00323ABD"/>
    <w:rsid w:val="00324A5A"/>
    <w:rsid w:val="00326778"/>
    <w:rsid w:val="0033067B"/>
    <w:rsid w:val="0033105B"/>
    <w:rsid w:val="00331DCE"/>
    <w:rsid w:val="00331E34"/>
    <w:rsid w:val="00334EF2"/>
    <w:rsid w:val="00335207"/>
    <w:rsid w:val="0033684E"/>
    <w:rsid w:val="0034009C"/>
    <w:rsid w:val="003406F9"/>
    <w:rsid w:val="003412B9"/>
    <w:rsid w:val="00343077"/>
    <w:rsid w:val="0035094B"/>
    <w:rsid w:val="00351AD1"/>
    <w:rsid w:val="00351B43"/>
    <w:rsid w:val="00356135"/>
    <w:rsid w:val="003565E3"/>
    <w:rsid w:val="003574E7"/>
    <w:rsid w:val="00360987"/>
    <w:rsid w:val="00364DBE"/>
    <w:rsid w:val="00367885"/>
    <w:rsid w:val="00371329"/>
    <w:rsid w:val="00371B78"/>
    <w:rsid w:val="00375E36"/>
    <w:rsid w:val="00377CCD"/>
    <w:rsid w:val="003806F1"/>
    <w:rsid w:val="003819E4"/>
    <w:rsid w:val="00382975"/>
    <w:rsid w:val="00382C97"/>
    <w:rsid w:val="003838AE"/>
    <w:rsid w:val="003858F8"/>
    <w:rsid w:val="00387296"/>
    <w:rsid w:val="00392C69"/>
    <w:rsid w:val="00394956"/>
    <w:rsid w:val="00394D9B"/>
    <w:rsid w:val="0039537B"/>
    <w:rsid w:val="003959B6"/>
    <w:rsid w:val="003974F7"/>
    <w:rsid w:val="00397B15"/>
    <w:rsid w:val="003A07D2"/>
    <w:rsid w:val="003A26C6"/>
    <w:rsid w:val="003A5151"/>
    <w:rsid w:val="003A597C"/>
    <w:rsid w:val="003A61BD"/>
    <w:rsid w:val="003B5A70"/>
    <w:rsid w:val="003B689C"/>
    <w:rsid w:val="003B7744"/>
    <w:rsid w:val="003C0817"/>
    <w:rsid w:val="003C1C0F"/>
    <w:rsid w:val="003C2231"/>
    <w:rsid w:val="003C2B8D"/>
    <w:rsid w:val="003C3310"/>
    <w:rsid w:val="003C62CA"/>
    <w:rsid w:val="003C78C4"/>
    <w:rsid w:val="003C7A29"/>
    <w:rsid w:val="003D0F1F"/>
    <w:rsid w:val="003D11CF"/>
    <w:rsid w:val="003D39E0"/>
    <w:rsid w:val="003D41DE"/>
    <w:rsid w:val="003D5179"/>
    <w:rsid w:val="003E1FA0"/>
    <w:rsid w:val="003E32D0"/>
    <w:rsid w:val="003E3E58"/>
    <w:rsid w:val="003E53D4"/>
    <w:rsid w:val="003E5BF4"/>
    <w:rsid w:val="003E77A7"/>
    <w:rsid w:val="003E7D8E"/>
    <w:rsid w:val="003F4500"/>
    <w:rsid w:val="003F57F0"/>
    <w:rsid w:val="004026C4"/>
    <w:rsid w:val="00403DAE"/>
    <w:rsid w:val="00405B6A"/>
    <w:rsid w:val="00406845"/>
    <w:rsid w:val="00407616"/>
    <w:rsid w:val="00411991"/>
    <w:rsid w:val="004134E6"/>
    <w:rsid w:val="00414751"/>
    <w:rsid w:val="00421B51"/>
    <w:rsid w:val="00423146"/>
    <w:rsid w:val="004332E0"/>
    <w:rsid w:val="0043587F"/>
    <w:rsid w:val="0043593A"/>
    <w:rsid w:val="004402D2"/>
    <w:rsid w:val="00443959"/>
    <w:rsid w:val="00443FAE"/>
    <w:rsid w:val="00445841"/>
    <w:rsid w:val="00449F42"/>
    <w:rsid w:val="0045002A"/>
    <w:rsid w:val="004543EE"/>
    <w:rsid w:val="00455EB7"/>
    <w:rsid w:val="00456A76"/>
    <w:rsid w:val="00457478"/>
    <w:rsid w:val="00457E27"/>
    <w:rsid w:val="00463B80"/>
    <w:rsid w:val="004640F3"/>
    <w:rsid w:val="004712D4"/>
    <w:rsid w:val="004716BB"/>
    <w:rsid w:val="004760FC"/>
    <w:rsid w:val="00476D28"/>
    <w:rsid w:val="00476F1C"/>
    <w:rsid w:val="00480EEE"/>
    <w:rsid w:val="00481590"/>
    <w:rsid w:val="004843B8"/>
    <w:rsid w:val="00485BE4"/>
    <w:rsid w:val="00486CEF"/>
    <w:rsid w:val="00487E06"/>
    <w:rsid w:val="00490000"/>
    <w:rsid w:val="00492693"/>
    <w:rsid w:val="00493FAD"/>
    <w:rsid w:val="00496D37"/>
    <w:rsid w:val="00496E82"/>
    <w:rsid w:val="004A1178"/>
    <w:rsid w:val="004A2386"/>
    <w:rsid w:val="004A3155"/>
    <w:rsid w:val="004A3D51"/>
    <w:rsid w:val="004A449F"/>
    <w:rsid w:val="004A489C"/>
    <w:rsid w:val="004A5619"/>
    <w:rsid w:val="004B2428"/>
    <w:rsid w:val="004B525A"/>
    <w:rsid w:val="004B60DC"/>
    <w:rsid w:val="004B6117"/>
    <w:rsid w:val="004B613D"/>
    <w:rsid w:val="004B6BBD"/>
    <w:rsid w:val="004B6CAF"/>
    <w:rsid w:val="004C166C"/>
    <w:rsid w:val="004C2D86"/>
    <w:rsid w:val="004C490C"/>
    <w:rsid w:val="004C4A5F"/>
    <w:rsid w:val="004C50FD"/>
    <w:rsid w:val="004C60D2"/>
    <w:rsid w:val="004C629C"/>
    <w:rsid w:val="004C67F6"/>
    <w:rsid w:val="004C692A"/>
    <w:rsid w:val="004C6B8C"/>
    <w:rsid w:val="004D0A5A"/>
    <w:rsid w:val="004D207F"/>
    <w:rsid w:val="004D344D"/>
    <w:rsid w:val="004D3B37"/>
    <w:rsid w:val="004D4028"/>
    <w:rsid w:val="004D460D"/>
    <w:rsid w:val="004D48CC"/>
    <w:rsid w:val="004D4B8E"/>
    <w:rsid w:val="004D5723"/>
    <w:rsid w:val="004D7E56"/>
    <w:rsid w:val="004E002D"/>
    <w:rsid w:val="004E244E"/>
    <w:rsid w:val="004E35CE"/>
    <w:rsid w:val="004E3BFA"/>
    <w:rsid w:val="004E473F"/>
    <w:rsid w:val="004E49F9"/>
    <w:rsid w:val="004E6685"/>
    <w:rsid w:val="004F3872"/>
    <w:rsid w:val="004F3E18"/>
    <w:rsid w:val="004F59FD"/>
    <w:rsid w:val="004F6426"/>
    <w:rsid w:val="00502D9A"/>
    <w:rsid w:val="0050357E"/>
    <w:rsid w:val="00503B74"/>
    <w:rsid w:val="00504857"/>
    <w:rsid w:val="00504D13"/>
    <w:rsid w:val="00512D5F"/>
    <w:rsid w:val="005142D3"/>
    <w:rsid w:val="00517C57"/>
    <w:rsid w:val="00520945"/>
    <w:rsid w:val="00521C8F"/>
    <w:rsid w:val="00522A57"/>
    <w:rsid w:val="005259C1"/>
    <w:rsid w:val="00525E38"/>
    <w:rsid w:val="00530AB9"/>
    <w:rsid w:val="0053596C"/>
    <w:rsid w:val="005363B5"/>
    <w:rsid w:val="0053672F"/>
    <w:rsid w:val="00537CF9"/>
    <w:rsid w:val="00542489"/>
    <w:rsid w:val="00545ACC"/>
    <w:rsid w:val="005467DF"/>
    <w:rsid w:val="0055041F"/>
    <w:rsid w:val="00550BBD"/>
    <w:rsid w:val="00551EB3"/>
    <w:rsid w:val="00551FDA"/>
    <w:rsid w:val="0055537F"/>
    <w:rsid w:val="00555477"/>
    <w:rsid w:val="00555FB5"/>
    <w:rsid w:val="00556179"/>
    <w:rsid w:val="00556B67"/>
    <w:rsid w:val="005607C5"/>
    <w:rsid w:val="00560EB2"/>
    <w:rsid w:val="00561265"/>
    <w:rsid w:val="005620DC"/>
    <w:rsid w:val="00563064"/>
    <w:rsid w:val="005639C5"/>
    <w:rsid w:val="00563F13"/>
    <w:rsid w:val="005651B3"/>
    <w:rsid w:val="005676FB"/>
    <w:rsid w:val="00571CDA"/>
    <w:rsid w:val="0057443E"/>
    <w:rsid w:val="005864F3"/>
    <w:rsid w:val="00591F7B"/>
    <w:rsid w:val="00592913"/>
    <w:rsid w:val="00595DD7"/>
    <w:rsid w:val="005966EF"/>
    <w:rsid w:val="005A0672"/>
    <w:rsid w:val="005A0F50"/>
    <w:rsid w:val="005A2148"/>
    <w:rsid w:val="005A3148"/>
    <w:rsid w:val="005A3C4F"/>
    <w:rsid w:val="005A47D6"/>
    <w:rsid w:val="005A7E6A"/>
    <w:rsid w:val="005B0C9A"/>
    <w:rsid w:val="005B17C5"/>
    <w:rsid w:val="005B1C7E"/>
    <w:rsid w:val="005B1EE2"/>
    <w:rsid w:val="005B256E"/>
    <w:rsid w:val="005B2CFF"/>
    <w:rsid w:val="005B41C0"/>
    <w:rsid w:val="005B588F"/>
    <w:rsid w:val="005C1B4D"/>
    <w:rsid w:val="005C2914"/>
    <w:rsid w:val="005C38F5"/>
    <w:rsid w:val="005C44B9"/>
    <w:rsid w:val="005C6F60"/>
    <w:rsid w:val="005D0741"/>
    <w:rsid w:val="005D0F0F"/>
    <w:rsid w:val="005D178A"/>
    <w:rsid w:val="005D5E89"/>
    <w:rsid w:val="005D6296"/>
    <w:rsid w:val="005E06C3"/>
    <w:rsid w:val="005E1E54"/>
    <w:rsid w:val="005E44D3"/>
    <w:rsid w:val="005E64F4"/>
    <w:rsid w:val="005E6804"/>
    <w:rsid w:val="005F080D"/>
    <w:rsid w:val="005F21AF"/>
    <w:rsid w:val="005F2D55"/>
    <w:rsid w:val="006073F8"/>
    <w:rsid w:val="0061009E"/>
    <w:rsid w:val="00611BD0"/>
    <w:rsid w:val="0061407C"/>
    <w:rsid w:val="00614384"/>
    <w:rsid w:val="0061548C"/>
    <w:rsid w:val="00617E9F"/>
    <w:rsid w:val="00624D2B"/>
    <w:rsid w:val="0062651E"/>
    <w:rsid w:val="006308F6"/>
    <w:rsid w:val="00631BBA"/>
    <w:rsid w:val="0063690F"/>
    <w:rsid w:val="00636C12"/>
    <w:rsid w:val="00641A59"/>
    <w:rsid w:val="00642E56"/>
    <w:rsid w:val="00642F96"/>
    <w:rsid w:val="0064390B"/>
    <w:rsid w:val="00644847"/>
    <w:rsid w:val="006456F1"/>
    <w:rsid w:val="0064619B"/>
    <w:rsid w:val="006519BD"/>
    <w:rsid w:val="006539BC"/>
    <w:rsid w:val="0066032C"/>
    <w:rsid w:val="006615A3"/>
    <w:rsid w:val="00661D22"/>
    <w:rsid w:val="00664264"/>
    <w:rsid w:val="00664422"/>
    <w:rsid w:val="006657D5"/>
    <w:rsid w:val="00665F35"/>
    <w:rsid w:val="00670379"/>
    <w:rsid w:val="00671AD3"/>
    <w:rsid w:val="00671EC0"/>
    <w:rsid w:val="006743E1"/>
    <w:rsid w:val="00674476"/>
    <w:rsid w:val="00681E7A"/>
    <w:rsid w:val="00682229"/>
    <w:rsid w:val="00682713"/>
    <w:rsid w:val="006859AE"/>
    <w:rsid w:val="00687C46"/>
    <w:rsid w:val="00687EB4"/>
    <w:rsid w:val="00690ACD"/>
    <w:rsid w:val="0069144C"/>
    <w:rsid w:val="00691BC3"/>
    <w:rsid w:val="00692D3A"/>
    <w:rsid w:val="0069379E"/>
    <w:rsid w:val="00694FBB"/>
    <w:rsid w:val="00695F16"/>
    <w:rsid w:val="0069702D"/>
    <w:rsid w:val="006A1D9E"/>
    <w:rsid w:val="006A27C7"/>
    <w:rsid w:val="006B1682"/>
    <w:rsid w:val="006B6DA8"/>
    <w:rsid w:val="006B7174"/>
    <w:rsid w:val="006C065A"/>
    <w:rsid w:val="006C0EF5"/>
    <w:rsid w:val="006C1A63"/>
    <w:rsid w:val="006C2777"/>
    <w:rsid w:val="006C29A0"/>
    <w:rsid w:val="006C354C"/>
    <w:rsid w:val="006C366D"/>
    <w:rsid w:val="006C49A9"/>
    <w:rsid w:val="006D4AA8"/>
    <w:rsid w:val="006D7C91"/>
    <w:rsid w:val="006E008B"/>
    <w:rsid w:val="006E4707"/>
    <w:rsid w:val="006E4946"/>
    <w:rsid w:val="006E5457"/>
    <w:rsid w:val="006E5D04"/>
    <w:rsid w:val="006E75DA"/>
    <w:rsid w:val="006F24CB"/>
    <w:rsid w:val="006F63FE"/>
    <w:rsid w:val="007001D1"/>
    <w:rsid w:val="0070226B"/>
    <w:rsid w:val="007035D3"/>
    <w:rsid w:val="00706A8E"/>
    <w:rsid w:val="00710920"/>
    <w:rsid w:val="0071108E"/>
    <w:rsid w:val="007113D2"/>
    <w:rsid w:val="00712C30"/>
    <w:rsid w:val="007137BA"/>
    <w:rsid w:val="007138B8"/>
    <w:rsid w:val="007215A5"/>
    <w:rsid w:val="00721ECE"/>
    <w:rsid w:val="00722368"/>
    <w:rsid w:val="007228AF"/>
    <w:rsid w:val="00722CB8"/>
    <w:rsid w:val="00725A4A"/>
    <w:rsid w:val="00725DFA"/>
    <w:rsid w:val="00726241"/>
    <w:rsid w:val="00727188"/>
    <w:rsid w:val="007303EC"/>
    <w:rsid w:val="0073098D"/>
    <w:rsid w:val="00731501"/>
    <w:rsid w:val="00735BA8"/>
    <w:rsid w:val="007375C5"/>
    <w:rsid w:val="0074102B"/>
    <w:rsid w:val="0075095C"/>
    <w:rsid w:val="00752B99"/>
    <w:rsid w:val="00754A2D"/>
    <w:rsid w:val="007555EE"/>
    <w:rsid w:val="00756D02"/>
    <w:rsid w:val="0075757E"/>
    <w:rsid w:val="0076128A"/>
    <w:rsid w:val="00763450"/>
    <w:rsid w:val="0076505C"/>
    <w:rsid w:val="00765726"/>
    <w:rsid w:val="0076778C"/>
    <w:rsid w:val="0076C244"/>
    <w:rsid w:val="007710CC"/>
    <w:rsid w:val="00771A11"/>
    <w:rsid w:val="007723B6"/>
    <w:rsid w:val="00772A96"/>
    <w:rsid w:val="00777343"/>
    <w:rsid w:val="00780D3B"/>
    <w:rsid w:val="00781B2D"/>
    <w:rsid w:val="007853A6"/>
    <w:rsid w:val="00790635"/>
    <w:rsid w:val="00792B23"/>
    <w:rsid w:val="00794F4B"/>
    <w:rsid w:val="0079579F"/>
    <w:rsid w:val="007A1CA6"/>
    <w:rsid w:val="007A1E8C"/>
    <w:rsid w:val="007A6B5D"/>
    <w:rsid w:val="007A7CE1"/>
    <w:rsid w:val="007B003E"/>
    <w:rsid w:val="007B028E"/>
    <w:rsid w:val="007B13EC"/>
    <w:rsid w:val="007B367B"/>
    <w:rsid w:val="007B3DA7"/>
    <w:rsid w:val="007B5554"/>
    <w:rsid w:val="007B6332"/>
    <w:rsid w:val="007C00D9"/>
    <w:rsid w:val="007C04FD"/>
    <w:rsid w:val="007C5D92"/>
    <w:rsid w:val="007C79B8"/>
    <w:rsid w:val="007D09E6"/>
    <w:rsid w:val="007D0B4F"/>
    <w:rsid w:val="007D0F89"/>
    <w:rsid w:val="007D26C0"/>
    <w:rsid w:val="007D309B"/>
    <w:rsid w:val="007D475A"/>
    <w:rsid w:val="007D68EF"/>
    <w:rsid w:val="007D6CC7"/>
    <w:rsid w:val="007E1BEF"/>
    <w:rsid w:val="007E7910"/>
    <w:rsid w:val="007F32C7"/>
    <w:rsid w:val="007F381D"/>
    <w:rsid w:val="007F39A9"/>
    <w:rsid w:val="007F516F"/>
    <w:rsid w:val="007F764F"/>
    <w:rsid w:val="0080481B"/>
    <w:rsid w:val="00805045"/>
    <w:rsid w:val="00805E49"/>
    <w:rsid w:val="00805FAA"/>
    <w:rsid w:val="00806122"/>
    <w:rsid w:val="00807361"/>
    <w:rsid w:val="008110A7"/>
    <w:rsid w:val="00811959"/>
    <w:rsid w:val="008157B2"/>
    <w:rsid w:val="0082084E"/>
    <w:rsid w:val="00821429"/>
    <w:rsid w:val="00825DEA"/>
    <w:rsid w:val="00827177"/>
    <w:rsid w:val="0083078B"/>
    <w:rsid w:val="00830964"/>
    <w:rsid w:val="0083204D"/>
    <w:rsid w:val="008324C9"/>
    <w:rsid w:val="0083332A"/>
    <w:rsid w:val="00833928"/>
    <w:rsid w:val="00836FB4"/>
    <w:rsid w:val="00847714"/>
    <w:rsid w:val="008502D4"/>
    <w:rsid w:val="00850416"/>
    <w:rsid w:val="00851FD5"/>
    <w:rsid w:val="00852398"/>
    <w:rsid w:val="00853B58"/>
    <w:rsid w:val="00855A8C"/>
    <w:rsid w:val="00855EF8"/>
    <w:rsid w:val="00856653"/>
    <w:rsid w:val="00856918"/>
    <w:rsid w:val="008575EF"/>
    <w:rsid w:val="00860230"/>
    <w:rsid w:val="00862C38"/>
    <w:rsid w:val="00863398"/>
    <w:rsid w:val="00863483"/>
    <w:rsid w:val="00863DD2"/>
    <w:rsid w:val="00865E7D"/>
    <w:rsid w:val="00866B07"/>
    <w:rsid w:val="008726EB"/>
    <w:rsid w:val="008747C8"/>
    <w:rsid w:val="0087666E"/>
    <w:rsid w:val="0088074D"/>
    <w:rsid w:val="00880AE4"/>
    <w:rsid w:val="008846D5"/>
    <w:rsid w:val="008859A4"/>
    <w:rsid w:val="00886233"/>
    <w:rsid w:val="00887284"/>
    <w:rsid w:val="00890448"/>
    <w:rsid w:val="00890F50"/>
    <w:rsid w:val="00891DAA"/>
    <w:rsid w:val="00892FDC"/>
    <w:rsid w:val="00893DCB"/>
    <w:rsid w:val="0089778C"/>
    <w:rsid w:val="008A34CB"/>
    <w:rsid w:val="008A3914"/>
    <w:rsid w:val="008B116A"/>
    <w:rsid w:val="008C1951"/>
    <w:rsid w:val="008C7424"/>
    <w:rsid w:val="008C77FB"/>
    <w:rsid w:val="008D0068"/>
    <w:rsid w:val="008D1B45"/>
    <w:rsid w:val="008D2320"/>
    <w:rsid w:val="008D4158"/>
    <w:rsid w:val="008D428C"/>
    <w:rsid w:val="008E0211"/>
    <w:rsid w:val="008E2286"/>
    <w:rsid w:val="008E2A1F"/>
    <w:rsid w:val="008E6764"/>
    <w:rsid w:val="008E6BFD"/>
    <w:rsid w:val="008F0CE5"/>
    <w:rsid w:val="008F1993"/>
    <w:rsid w:val="008F3707"/>
    <w:rsid w:val="008F46B2"/>
    <w:rsid w:val="008F4C15"/>
    <w:rsid w:val="008F5172"/>
    <w:rsid w:val="008F573B"/>
    <w:rsid w:val="008F5E18"/>
    <w:rsid w:val="00901851"/>
    <w:rsid w:val="00901CBD"/>
    <w:rsid w:val="0090212B"/>
    <w:rsid w:val="00906369"/>
    <w:rsid w:val="00906888"/>
    <w:rsid w:val="00907543"/>
    <w:rsid w:val="00910FA1"/>
    <w:rsid w:val="00912470"/>
    <w:rsid w:val="00912714"/>
    <w:rsid w:val="00913882"/>
    <w:rsid w:val="00915BE2"/>
    <w:rsid w:val="00916901"/>
    <w:rsid w:val="00916B85"/>
    <w:rsid w:val="00917F17"/>
    <w:rsid w:val="009204D3"/>
    <w:rsid w:val="009207F0"/>
    <w:rsid w:val="00923521"/>
    <w:rsid w:val="00930661"/>
    <w:rsid w:val="00930DB5"/>
    <w:rsid w:val="00931236"/>
    <w:rsid w:val="00931370"/>
    <w:rsid w:val="009347AB"/>
    <w:rsid w:val="00935633"/>
    <w:rsid w:val="009365BE"/>
    <w:rsid w:val="009376E8"/>
    <w:rsid w:val="00940A0B"/>
    <w:rsid w:val="009453EF"/>
    <w:rsid w:val="0095065D"/>
    <w:rsid w:val="00950FAF"/>
    <w:rsid w:val="009519F3"/>
    <w:rsid w:val="00955BB3"/>
    <w:rsid w:val="00955F3F"/>
    <w:rsid w:val="00957476"/>
    <w:rsid w:val="00961A4F"/>
    <w:rsid w:val="0096348E"/>
    <w:rsid w:val="00964519"/>
    <w:rsid w:val="0096468D"/>
    <w:rsid w:val="00965AF4"/>
    <w:rsid w:val="00967B3C"/>
    <w:rsid w:val="00970778"/>
    <w:rsid w:val="00970F7C"/>
    <w:rsid w:val="00976619"/>
    <w:rsid w:val="00976631"/>
    <w:rsid w:val="00977001"/>
    <w:rsid w:val="00977E22"/>
    <w:rsid w:val="00987FB7"/>
    <w:rsid w:val="00990D09"/>
    <w:rsid w:val="009910F7"/>
    <w:rsid w:val="009911A8"/>
    <w:rsid w:val="00993597"/>
    <w:rsid w:val="00995CCC"/>
    <w:rsid w:val="00996087"/>
    <w:rsid w:val="009A1C56"/>
    <w:rsid w:val="009A4FAB"/>
    <w:rsid w:val="009A522B"/>
    <w:rsid w:val="009A5D5B"/>
    <w:rsid w:val="009B49E2"/>
    <w:rsid w:val="009B4C4D"/>
    <w:rsid w:val="009B5251"/>
    <w:rsid w:val="009B5C73"/>
    <w:rsid w:val="009B5E7C"/>
    <w:rsid w:val="009C1B3B"/>
    <w:rsid w:val="009D5C7D"/>
    <w:rsid w:val="009D6A53"/>
    <w:rsid w:val="009D71F5"/>
    <w:rsid w:val="009D7709"/>
    <w:rsid w:val="009E1BF0"/>
    <w:rsid w:val="009E2A06"/>
    <w:rsid w:val="009E5211"/>
    <w:rsid w:val="009E52FC"/>
    <w:rsid w:val="009E5420"/>
    <w:rsid w:val="009E67D3"/>
    <w:rsid w:val="009F31DB"/>
    <w:rsid w:val="009F4472"/>
    <w:rsid w:val="009F4CB7"/>
    <w:rsid w:val="009F693D"/>
    <w:rsid w:val="009F77B2"/>
    <w:rsid w:val="00A02107"/>
    <w:rsid w:val="00A02263"/>
    <w:rsid w:val="00A0393A"/>
    <w:rsid w:val="00A04B54"/>
    <w:rsid w:val="00A06B1E"/>
    <w:rsid w:val="00A071AC"/>
    <w:rsid w:val="00A13461"/>
    <w:rsid w:val="00A14F27"/>
    <w:rsid w:val="00A157D5"/>
    <w:rsid w:val="00A20F5D"/>
    <w:rsid w:val="00A23D07"/>
    <w:rsid w:val="00A2540F"/>
    <w:rsid w:val="00A27167"/>
    <w:rsid w:val="00A277DE"/>
    <w:rsid w:val="00A30186"/>
    <w:rsid w:val="00A303A4"/>
    <w:rsid w:val="00A32038"/>
    <w:rsid w:val="00A33ED6"/>
    <w:rsid w:val="00A343E1"/>
    <w:rsid w:val="00A400C8"/>
    <w:rsid w:val="00A424C9"/>
    <w:rsid w:val="00A46E0E"/>
    <w:rsid w:val="00A50E75"/>
    <w:rsid w:val="00A518F7"/>
    <w:rsid w:val="00A51BBD"/>
    <w:rsid w:val="00A51BE2"/>
    <w:rsid w:val="00A55AC9"/>
    <w:rsid w:val="00A55D00"/>
    <w:rsid w:val="00A55E81"/>
    <w:rsid w:val="00A5622F"/>
    <w:rsid w:val="00A57366"/>
    <w:rsid w:val="00A57C6A"/>
    <w:rsid w:val="00A61686"/>
    <w:rsid w:val="00A67F5C"/>
    <w:rsid w:val="00A73D5B"/>
    <w:rsid w:val="00A767A6"/>
    <w:rsid w:val="00A778F7"/>
    <w:rsid w:val="00A77AD1"/>
    <w:rsid w:val="00A825AA"/>
    <w:rsid w:val="00A846AD"/>
    <w:rsid w:val="00A866A5"/>
    <w:rsid w:val="00A90166"/>
    <w:rsid w:val="00A9185E"/>
    <w:rsid w:val="00A91A04"/>
    <w:rsid w:val="00A91F38"/>
    <w:rsid w:val="00A938B8"/>
    <w:rsid w:val="00A944F3"/>
    <w:rsid w:val="00A95F37"/>
    <w:rsid w:val="00A96933"/>
    <w:rsid w:val="00A97476"/>
    <w:rsid w:val="00A97B55"/>
    <w:rsid w:val="00AA1FD1"/>
    <w:rsid w:val="00AA2529"/>
    <w:rsid w:val="00AA4B13"/>
    <w:rsid w:val="00AA6FE7"/>
    <w:rsid w:val="00AA7D62"/>
    <w:rsid w:val="00AB0F7A"/>
    <w:rsid w:val="00AB24B4"/>
    <w:rsid w:val="00AB366E"/>
    <w:rsid w:val="00AB5326"/>
    <w:rsid w:val="00AB5E61"/>
    <w:rsid w:val="00AB61F9"/>
    <w:rsid w:val="00AB65E8"/>
    <w:rsid w:val="00AB6930"/>
    <w:rsid w:val="00AB696D"/>
    <w:rsid w:val="00AC31A0"/>
    <w:rsid w:val="00AC4BCC"/>
    <w:rsid w:val="00AC4C0D"/>
    <w:rsid w:val="00AC5242"/>
    <w:rsid w:val="00AC65B7"/>
    <w:rsid w:val="00AE091C"/>
    <w:rsid w:val="00AE1422"/>
    <w:rsid w:val="00AE2C75"/>
    <w:rsid w:val="00AE2CF2"/>
    <w:rsid w:val="00AE6702"/>
    <w:rsid w:val="00AE792B"/>
    <w:rsid w:val="00AECC65"/>
    <w:rsid w:val="00AF08FB"/>
    <w:rsid w:val="00AF3E85"/>
    <w:rsid w:val="00AF63F0"/>
    <w:rsid w:val="00B00A39"/>
    <w:rsid w:val="00B00F73"/>
    <w:rsid w:val="00B01F1B"/>
    <w:rsid w:val="00B03AE0"/>
    <w:rsid w:val="00B047E0"/>
    <w:rsid w:val="00B05C4A"/>
    <w:rsid w:val="00B07AD6"/>
    <w:rsid w:val="00B07C94"/>
    <w:rsid w:val="00B21CC0"/>
    <w:rsid w:val="00B224C9"/>
    <w:rsid w:val="00B23200"/>
    <w:rsid w:val="00B24346"/>
    <w:rsid w:val="00B24690"/>
    <w:rsid w:val="00B25446"/>
    <w:rsid w:val="00B27EEC"/>
    <w:rsid w:val="00B34065"/>
    <w:rsid w:val="00B352C6"/>
    <w:rsid w:val="00B35B51"/>
    <w:rsid w:val="00B41DC7"/>
    <w:rsid w:val="00B42DA4"/>
    <w:rsid w:val="00B431CE"/>
    <w:rsid w:val="00B4597E"/>
    <w:rsid w:val="00B51C2A"/>
    <w:rsid w:val="00B51CFA"/>
    <w:rsid w:val="00B5210D"/>
    <w:rsid w:val="00B53283"/>
    <w:rsid w:val="00B54811"/>
    <w:rsid w:val="00B54929"/>
    <w:rsid w:val="00B55B87"/>
    <w:rsid w:val="00B56F1E"/>
    <w:rsid w:val="00B57D3C"/>
    <w:rsid w:val="00B62D15"/>
    <w:rsid w:val="00B63465"/>
    <w:rsid w:val="00B63871"/>
    <w:rsid w:val="00B65302"/>
    <w:rsid w:val="00B65FE7"/>
    <w:rsid w:val="00B66C9F"/>
    <w:rsid w:val="00B66D05"/>
    <w:rsid w:val="00B71620"/>
    <w:rsid w:val="00B743A4"/>
    <w:rsid w:val="00B7523F"/>
    <w:rsid w:val="00B759B5"/>
    <w:rsid w:val="00B80081"/>
    <w:rsid w:val="00B80E1C"/>
    <w:rsid w:val="00B817E3"/>
    <w:rsid w:val="00B818AB"/>
    <w:rsid w:val="00B836F7"/>
    <w:rsid w:val="00B84FEB"/>
    <w:rsid w:val="00B857E4"/>
    <w:rsid w:val="00B9057D"/>
    <w:rsid w:val="00B90665"/>
    <w:rsid w:val="00B926F7"/>
    <w:rsid w:val="00B93ECC"/>
    <w:rsid w:val="00B95696"/>
    <w:rsid w:val="00B96D39"/>
    <w:rsid w:val="00B978E1"/>
    <w:rsid w:val="00BA06E1"/>
    <w:rsid w:val="00BA1A27"/>
    <w:rsid w:val="00BA26F3"/>
    <w:rsid w:val="00BA2D22"/>
    <w:rsid w:val="00BA4063"/>
    <w:rsid w:val="00BA69E9"/>
    <w:rsid w:val="00BA78B2"/>
    <w:rsid w:val="00BB7988"/>
    <w:rsid w:val="00BB7A63"/>
    <w:rsid w:val="00BC2071"/>
    <w:rsid w:val="00BC25DE"/>
    <w:rsid w:val="00BC3990"/>
    <w:rsid w:val="00BC3A4A"/>
    <w:rsid w:val="00BD2863"/>
    <w:rsid w:val="00BD5080"/>
    <w:rsid w:val="00BE3118"/>
    <w:rsid w:val="00BE3206"/>
    <w:rsid w:val="00BE4C11"/>
    <w:rsid w:val="00BE75F5"/>
    <w:rsid w:val="00BE7B3E"/>
    <w:rsid w:val="00BF2AF7"/>
    <w:rsid w:val="00BF41FB"/>
    <w:rsid w:val="00C008F9"/>
    <w:rsid w:val="00C01B86"/>
    <w:rsid w:val="00C04368"/>
    <w:rsid w:val="00C05F50"/>
    <w:rsid w:val="00C06A1F"/>
    <w:rsid w:val="00C0775B"/>
    <w:rsid w:val="00C07E02"/>
    <w:rsid w:val="00C10386"/>
    <w:rsid w:val="00C10B2C"/>
    <w:rsid w:val="00C10E4B"/>
    <w:rsid w:val="00C120C6"/>
    <w:rsid w:val="00C1290E"/>
    <w:rsid w:val="00C159C0"/>
    <w:rsid w:val="00C1620A"/>
    <w:rsid w:val="00C228EF"/>
    <w:rsid w:val="00C26823"/>
    <w:rsid w:val="00C26DDF"/>
    <w:rsid w:val="00C26F7C"/>
    <w:rsid w:val="00C2715A"/>
    <w:rsid w:val="00C35080"/>
    <w:rsid w:val="00C3613E"/>
    <w:rsid w:val="00C362AC"/>
    <w:rsid w:val="00C442B3"/>
    <w:rsid w:val="00C537D2"/>
    <w:rsid w:val="00C55A9A"/>
    <w:rsid w:val="00C6034E"/>
    <w:rsid w:val="00C647C3"/>
    <w:rsid w:val="00C64CFB"/>
    <w:rsid w:val="00C64DDF"/>
    <w:rsid w:val="00C65888"/>
    <w:rsid w:val="00C6783F"/>
    <w:rsid w:val="00C70D69"/>
    <w:rsid w:val="00C71ED2"/>
    <w:rsid w:val="00C74FF0"/>
    <w:rsid w:val="00C7560F"/>
    <w:rsid w:val="00C760B7"/>
    <w:rsid w:val="00C76405"/>
    <w:rsid w:val="00C80FA3"/>
    <w:rsid w:val="00C8238C"/>
    <w:rsid w:val="00C84906"/>
    <w:rsid w:val="00C86BBC"/>
    <w:rsid w:val="00C91789"/>
    <w:rsid w:val="00C926E9"/>
    <w:rsid w:val="00C9436D"/>
    <w:rsid w:val="00C94C26"/>
    <w:rsid w:val="00C95632"/>
    <w:rsid w:val="00C95E05"/>
    <w:rsid w:val="00C96D25"/>
    <w:rsid w:val="00CA2F6F"/>
    <w:rsid w:val="00CA36BD"/>
    <w:rsid w:val="00CA3EED"/>
    <w:rsid w:val="00CA7110"/>
    <w:rsid w:val="00CA71EF"/>
    <w:rsid w:val="00CB1817"/>
    <w:rsid w:val="00CB2DCC"/>
    <w:rsid w:val="00CB4067"/>
    <w:rsid w:val="00CB57C0"/>
    <w:rsid w:val="00CB7E69"/>
    <w:rsid w:val="00CC2BB7"/>
    <w:rsid w:val="00CC30B3"/>
    <w:rsid w:val="00CC5B01"/>
    <w:rsid w:val="00CD068F"/>
    <w:rsid w:val="00CD231E"/>
    <w:rsid w:val="00CD251B"/>
    <w:rsid w:val="00CD43AA"/>
    <w:rsid w:val="00CD5150"/>
    <w:rsid w:val="00CD589B"/>
    <w:rsid w:val="00CD6834"/>
    <w:rsid w:val="00CE0DD1"/>
    <w:rsid w:val="00CE0E4A"/>
    <w:rsid w:val="00CE414D"/>
    <w:rsid w:val="00CE52E3"/>
    <w:rsid w:val="00CE551A"/>
    <w:rsid w:val="00CE7639"/>
    <w:rsid w:val="00CF08D1"/>
    <w:rsid w:val="00CF0E18"/>
    <w:rsid w:val="00CF11B1"/>
    <w:rsid w:val="00CF2087"/>
    <w:rsid w:val="00CF2A7F"/>
    <w:rsid w:val="00CF3563"/>
    <w:rsid w:val="00CF3FAD"/>
    <w:rsid w:val="00CF489E"/>
    <w:rsid w:val="00CF4CB8"/>
    <w:rsid w:val="00CF52DF"/>
    <w:rsid w:val="00CF7B2F"/>
    <w:rsid w:val="00CF7ED8"/>
    <w:rsid w:val="00CF7FE7"/>
    <w:rsid w:val="00D05080"/>
    <w:rsid w:val="00D06B08"/>
    <w:rsid w:val="00D10CD2"/>
    <w:rsid w:val="00D1136C"/>
    <w:rsid w:val="00D127CD"/>
    <w:rsid w:val="00D15536"/>
    <w:rsid w:val="00D16FF5"/>
    <w:rsid w:val="00D21D50"/>
    <w:rsid w:val="00D23538"/>
    <w:rsid w:val="00D24B9B"/>
    <w:rsid w:val="00D3078F"/>
    <w:rsid w:val="00D31BA5"/>
    <w:rsid w:val="00D31F03"/>
    <w:rsid w:val="00D326FA"/>
    <w:rsid w:val="00D3275D"/>
    <w:rsid w:val="00D32DB4"/>
    <w:rsid w:val="00D33DF7"/>
    <w:rsid w:val="00D33EE6"/>
    <w:rsid w:val="00D357F3"/>
    <w:rsid w:val="00D375ED"/>
    <w:rsid w:val="00D3793A"/>
    <w:rsid w:val="00D4349D"/>
    <w:rsid w:val="00D44F10"/>
    <w:rsid w:val="00D469F8"/>
    <w:rsid w:val="00D474B9"/>
    <w:rsid w:val="00D47C42"/>
    <w:rsid w:val="00D503E6"/>
    <w:rsid w:val="00D5058B"/>
    <w:rsid w:val="00D555CF"/>
    <w:rsid w:val="00D61D64"/>
    <w:rsid w:val="00D7062D"/>
    <w:rsid w:val="00D70839"/>
    <w:rsid w:val="00D70C47"/>
    <w:rsid w:val="00D73788"/>
    <w:rsid w:val="00D75417"/>
    <w:rsid w:val="00D75BAA"/>
    <w:rsid w:val="00D76459"/>
    <w:rsid w:val="00D764BE"/>
    <w:rsid w:val="00D77EF7"/>
    <w:rsid w:val="00D77F54"/>
    <w:rsid w:val="00D810BB"/>
    <w:rsid w:val="00D836E1"/>
    <w:rsid w:val="00D839B4"/>
    <w:rsid w:val="00D83FD5"/>
    <w:rsid w:val="00D849CD"/>
    <w:rsid w:val="00D84F96"/>
    <w:rsid w:val="00D85450"/>
    <w:rsid w:val="00D90736"/>
    <w:rsid w:val="00D90A69"/>
    <w:rsid w:val="00D9452D"/>
    <w:rsid w:val="00D94B70"/>
    <w:rsid w:val="00D97FEA"/>
    <w:rsid w:val="00DA3092"/>
    <w:rsid w:val="00DA31BA"/>
    <w:rsid w:val="00DA4B2F"/>
    <w:rsid w:val="00DA5052"/>
    <w:rsid w:val="00DA5F16"/>
    <w:rsid w:val="00DB4DB1"/>
    <w:rsid w:val="00DB6CFA"/>
    <w:rsid w:val="00DB6E4A"/>
    <w:rsid w:val="00DC03FA"/>
    <w:rsid w:val="00DC65FA"/>
    <w:rsid w:val="00DD0B0F"/>
    <w:rsid w:val="00DD1404"/>
    <w:rsid w:val="00DD1E15"/>
    <w:rsid w:val="00DD28CB"/>
    <w:rsid w:val="00DD34C1"/>
    <w:rsid w:val="00DD4ACC"/>
    <w:rsid w:val="00DE1EAD"/>
    <w:rsid w:val="00DE4AEB"/>
    <w:rsid w:val="00DE61CC"/>
    <w:rsid w:val="00DF195B"/>
    <w:rsid w:val="00DF1C11"/>
    <w:rsid w:val="00DF2140"/>
    <w:rsid w:val="00DF33F2"/>
    <w:rsid w:val="00DF7A85"/>
    <w:rsid w:val="00E00865"/>
    <w:rsid w:val="00E0286D"/>
    <w:rsid w:val="00E02A9E"/>
    <w:rsid w:val="00E05D80"/>
    <w:rsid w:val="00E05ED1"/>
    <w:rsid w:val="00E06E61"/>
    <w:rsid w:val="00E077B9"/>
    <w:rsid w:val="00E07BB2"/>
    <w:rsid w:val="00E10900"/>
    <w:rsid w:val="00E11692"/>
    <w:rsid w:val="00E1242F"/>
    <w:rsid w:val="00E12D87"/>
    <w:rsid w:val="00E14A64"/>
    <w:rsid w:val="00E23563"/>
    <w:rsid w:val="00E24585"/>
    <w:rsid w:val="00E24D70"/>
    <w:rsid w:val="00E2596B"/>
    <w:rsid w:val="00E26BA9"/>
    <w:rsid w:val="00E2706B"/>
    <w:rsid w:val="00E2721C"/>
    <w:rsid w:val="00E2780F"/>
    <w:rsid w:val="00E30E85"/>
    <w:rsid w:val="00E31AEF"/>
    <w:rsid w:val="00E33DCF"/>
    <w:rsid w:val="00E3458E"/>
    <w:rsid w:val="00E41DC1"/>
    <w:rsid w:val="00E4214C"/>
    <w:rsid w:val="00E515EC"/>
    <w:rsid w:val="00E527D0"/>
    <w:rsid w:val="00E5329D"/>
    <w:rsid w:val="00E5409B"/>
    <w:rsid w:val="00E54C6E"/>
    <w:rsid w:val="00E552AF"/>
    <w:rsid w:val="00E55DD9"/>
    <w:rsid w:val="00E55E56"/>
    <w:rsid w:val="00E57C45"/>
    <w:rsid w:val="00E60126"/>
    <w:rsid w:val="00E60FB9"/>
    <w:rsid w:val="00E6215B"/>
    <w:rsid w:val="00E63CAB"/>
    <w:rsid w:val="00E64A25"/>
    <w:rsid w:val="00E65CB9"/>
    <w:rsid w:val="00E670C7"/>
    <w:rsid w:val="00E704A1"/>
    <w:rsid w:val="00E71F9A"/>
    <w:rsid w:val="00E75177"/>
    <w:rsid w:val="00E772AD"/>
    <w:rsid w:val="00E821B9"/>
    <w:rsid w:val="00E83E6D"/>
    <w:rsid w:val="00E9125F"/>
    <w:rsid w:val="00E91309"/>
    <w:rsid w:val="00E913EF"/>
    <w:rsid w:val="00E91A23"/>
    <w:rsid w:val="00E9279A"/>
    <w:rsid w:val="00E92840"/>
    <w:rsid w:val="00E932C9"/>
    <w:rsid w:val="00E93A66"/>
    <w:rsid w:val="00E9426E"/>
    <w:rsid w:val="00E95E25"/>
    <w:rsid w:val="00E96036"/>
    <w:rsid w:val="00EA0D66"/>
    <w:rsid w:val="00EA6BF4"/>
    <w:rsid w:val="00EA73C2"/>
    <w:rsid w:val="00EB08A2"/>
    <w:rsid w:val="00EB3583"/>
    <w:rsid w:val="00EB4F9F"/>
    <w:rsid w:val="00EB67BC"/>
    <w:rsid w:val="00EB6EEE"/>
    <w:rsid w:val="00EC3B32"/>
    <w:rsid w:val="00EC44DF"/>
    <w:rsid w:val="00EC4739"/>
    <w:rsid w:val="00ED3AF3"/>
    <w:rsid w:val="00ED4214"/>
    <w:rsid w:val="00ED4530"/>
    <w:rsid w:val="00ED5042"/>
    <w:rsid w:val="00ED75B8"/>
    <w:rsid w:val="00EE0911"/>
    <w:rsid w:val="00EE3AEC"/>
    <w:rsid w:val="00EE42CB"/>
    <w:rsid w:val="00EE78BD"/>
    <w:rsid w:val="00EE7BE8"/>
    <w:rsid w:val="00EF6FAA"/>
    <w:rsid w:val="00F004D0"/>
    <w:rsid w:val="00F04CF4"/>
    <w:rsid w:val="00F07323"/>
    <w:rsid w:val="00F119AC"/>
    <w:rsid w:val="00F142E1"/>
    <w:rsid w:val="00F17A14"/>
    <w:rsid w:val="00F17D07"/>
    <w:rsid w:val="00F204C6"/>
    <w:rsid w:val="00F209C0"/>
    <w:rsid w:val="00F2162F"/>
    <w:rsid w:val="00F259BF"/>
    <w:rsid w:val="00F33202"/>
    <w:rsid w:val="00F35FE6"/>
    <w:rsid w:val="00F40A8F"/>
    <w:rsid w:val="00F41605"/>
    <w:rsid w:val="00F43BF2"/>
    <w:rsid w:val="00F441A4"/>
    <w:rsid w:val="00F449D5"/>
    <w:rsid w:val="00F47FF3"/>
    <w:rsid w:val="00F514FB"/>
    <w:rsid w:val="00F5329A"/>
    <w:rsid w:val="00F54130"/>
    <w:rsid w:val="00F573C7"/>
    <w:rsid w:val="00F57463"/>
    <w:rsid w:val="00F57853"/>
    <w:rsid w:val="00F604FE"/>
    <w:rsid w:val="00F63B5D"/>
    <w:rsid w:val="00F643A1"/>
    <w:rsid w:val="00F71585"/>
    <w:rsid w:val="00F76E1D"/>
    <w:rsid w:val="00F83D12"/>
    <w:rsid w:val="00F84DDD"/>
    <w:rsid w:val="00F91D03"/>
    <w:rsid w:val="00F92C77"/>
    <w:rsid w:val="00F9536D"/>
    <w:rsid w:val="00F96C60"/>
    <w:rsid w:val="00FA3552"/>
    <w:rsid w:val="00FA40CC"/>
    <w:rsid w:val="00FA442E"/>
    <w:rsid w:val="00FA4988"/>
    <w:rsid w:val="00FA6DEB"/>
    <w:rsid w:val="00FA7A12"/>
    <w:rsid w:val="00FA7DAF"/>
    <w:rsid w:val="00FB3501"/>
    <w:rsid w:val="00FB3C36"/>
    <w:rsid w:val="00FB5351"/>
    <w:rsid w:val="00FB6712"/>
    <w:rsid w:val="00FB7863"/>
    <w:rsid w:val="00FB7C9E"/>
    <w:rsid w:val="00FC0758"/>
    <w:rsid w:val="00FC33BE"/>
    <w:rsid w:val="00FC34B4"/>
    <w:rsid w:val="00FC4D66"/>
    <w:rsid w:val="00FC5FCD"/>
    <w:rsid w:val="00FD08FF"/>
    <w:rsid w:val="00FD3DBA"/>
    <w:rsid w:val="00FD58EC"/>
    <w:rsid w:val="00FD71B8"/>
    <w:rsid w:val="00FE0047"/>
    <w:rsid w:val="00FE0194"/>
    <w:rsid w:val="00FE0A98"/>
    <w:rsid w:val="00FE0CBD"/>
    <w:rsid w:val="00FE1595"/>
    <w:rsid w:val="00FE2ACF"/>
    <w:rsid w:val="00FE3464"/>
    <w:rsid w:val="00FE4A32"/>
    <w:rsid w:val="00FE58B2"/>
    <w:rsid w:val="00FE5ABD"/>
    <w:rsid w:val="00FE70E7"/>
    <w:rsid w:val="00FF1D57"/>
    <w:rsid w:val="00FF3E39"/>
    <w:rsid w:val="00FF4E7F"/>
    <w:rsid w:val="00FF5BDF"/>
    <w:rsid w:val="00FF774F"/>
    <w:rsid w:val="010565DA"/>
    <w:rsid w:val="012B2D8B"/>
    <w:rsid w:val="018F043B"/>
    <w:rsid w:val="019B834F"/>
    <w:rsid w:val="01CCBEFF"/>
    <w:rsid w:val="01D19E7D"/>
    <w:rsid w:val="02049D0B"/>
    <w:rsid w:val="0208455F"/>
    <w:rsid w:val="0214CD0E"/>
    <w:rsid w:val="0245B521"/>
    <w:rsid w:val="02513417"/>
    <w:rsid w:val="0257F45B"/>
    <w:rsid w:val="026ABFDD"/>
    <w:rsid w:val="02C55EA4"/>
    <w:rsid w:val="02DAEF6E"/>
    <w:rsid w:val="030B3D84"/>
    <w:rsid w:val="036B03BE"/>
    <w:rsid w:val="036D33DB"/>
    <w:rsid w:val="03B82A5D"/>
    <w:rsid w:val="03BC381A"/>
    <w:rsid w:val="03BF0902"/>
    <w:rsid w:val="041A4977"/>
    <w:rsid w:val="041DE4BF"/>
    <w:rsid w:val="042D1568"/>
    <w:rsid w:val="0461E812"/>
    <w:rsid w:val="046F2A63"/>
    <w:rsid w:val="04B1B8F6"/>
    <w:rsid w:val="04F20C4C"/>
    <w:rsid w:val="04F3DF8F"/>
    <w:rsid w:val="04FB3B77"/>
    <w:rsid w:val="0503B008"/>
    <w:rsid w:val="05061411"/>
    <w:rsid w:val="0516652B"/>
    <w:rsid w:val="052062E5"/>
    <w:rsid w:val="05250C9F"/>
    <w:rsid w:val="05649784"/>
    <w:rsid w:val="056F8B27"/>
    <w:rsid w:val="0573BF55"/>
    <w:rsid w:val="057D7F7E"/>
    <w:rsid w:val="05911170"/>
    <w:rsid w:val="059809E7"/>
    <w:rsid w:val="05B603BD"/>
    <w:rsid w:val="05CA03AA"/>
    <w:rsid w:val="05EF31A5"/>
    <w:rsid w:val="0601D8D8"/>
    <w:rsid w:val="060503C0"/>
    <w:rsid w:val="060751E4"/>
    <w:rsid w:val="0679B7F2"/>
    <w:rsid w:val="06A34BD0"/>
    <w:rsid w:val="06BD5ACB"/>
    <w:rsid w:val="06C32FE7"/>
    <w:rsid w:val="06C4FD6E"/>
    <w:rsid w:val="06D9AA42"/>
    <w:rsid w:val="06E0637F"/>
    <w:rsid w:val="06F821F5"/>
    <w:rsid w:val="070C0A4E"/>
    <w:rsid w:val="0716037A"/>
    <w:rsid w:val="074B593F"/>
    <w:rsid w:val="0751C411"/>
    <w:rsid w:val="07852EE3"/>
    <w:rsid w:val="0798E1BD"/>
    <w:rsid w:val="07A6E3F7"/>
    <w:rsid w:val="07A77CFC"/>
    <w:rsid w:val="07A82496"/>
    <w:rsid w:val="07B4EF7D"/>
    <w:rsid w:val="07D38A18"/>
    <w:rsid w:val="07D88DDF"/>
    <w:rsid w:val="07E78C58"/>
    <w:rsid w:val="07ECF1C8"/>
    <w:rsid w:val="07FCF44B"/>
    <w:rsid w:val="08045DAE"/>
    <w:rsid w:val="08243371"/>
    <w:rsid w:val="083CF040"/>
    <w:rsid w:val="0852E4BA"/>
    <w:rsid w:val="08A16784"/>
    <w:rsid w:val="08C1CB35"/>
    <w:rsid w:val="0901D739"/>
    <w:rsid w:val="090ABDD2"/>
    <w:rsid w:val="0921E2EE"/>
    <w:rsid w:val="0925609B"/>
    <w:rsid w:val="095E76FF"/>
    <w:rsid w:val="096C1F33"/>
    <w:rsid w:val="096D125F"/>
    <w:rsid w:val="096DC60B"/>
    <w:rsid w:val="096F8A72"/>
    <w:rsid w:val="097188F4"/>
    <w:rsid w:val="0989B985"/>
    <w:rsid w:val="099FBEDE"/>
    <w:rsid w:val="09D4A98D"/>
    <w:rsid w:val="09D5C468"/>
    <w:rsid w:val="09EF7166"/>
    <w:rsid w:val="0A11BB50"/>
    <w:rsid w:val="0A28D504"/>
    <w:rsid w:val="0A448AE5"/>
    <w:rsid w:val="0A5ADB70"/>
    <w:rsid w:val="0A73CCDE"/>
    <w:rsid w:val="0AAB1782"/>
    <w:rsid w:val="0AAEA97E"/>
    <w:rsid w:val="0AB073BB"/>
    <w:rsid w:val="0AD97EE3"/>
    <w:rsid w:val="0AF60E5D"/>
    <w:rsid w:val="0B0587CA"/>
    <w:rsid w:val="0B1ED219"/>
    <w:rsid w:val="0B4A206E"/>
    <w:rsid w:val="0B64CD40"/>
    <w:rsid w:val="0B8E654F"/>
    <w:rsid w:val="0BA13E1C"/>
    <w:rsid w:val="0BB0DB89"/>
    <w:rsid w:val="0BB219D0"/>
    <w:rsid w:val="0BB3F144"/>
    <w:rsid w:val="0BB436CF"/>
    <w:rsid w:val="0BC007A4"/>
    <w:rsid w:val="0BD83F0F"/>
    <w:rsid w:val="0BE9A1DE"/>
    <w:rsid w:val="0BF1738F"/>
    <w:rsid w:val="0BFD76F6"/>
    <w:rsid w:val="0C2CD786"/>
    <w:rsid w:val="0C45A25F"/>
    <w:rsid w:val="0C4E268D"/>
    <w:rsid w:val="0C560108"/>
    <w:rsid w:val="0C5AD1FF"/>
    <w:rsid w:val="0C5F5DD7"/>
    <w:rsid w:val="0C67FD13"/>
    <w:rsid w:val="0C844CCC"/>
    <w:rsid w:val="0C9493B4"/>
    <w:rsid w:val="0C9559E1"/>
    <w:rsid w:val="0CA5D615"/>
    <w:rsid w:val="0CAAC432"/>
    <w:rsid w:val="0CCED9CD"/>
    <w:rsid w:val="0CD5CE13"/>
    <w:rsid w:val="0CE93785"/>
    <w:rsid w:val="0D1F21C3"/>
    <w:rsid w:val="0D21E0A6"/>
    <w:rsid w:val="0D5E0305"/>
    <w:rsid w:val="0DB15AA8"/>
    <w:rsid w:val="0DD782DA"/>
    <w:rsid w:val="0DE8D832"/>
    <w:rsid w:val="0DE90BD2"/>
    <w:rsid w:val="0DF8CA2E"/>
    <w:rsid w:val="0E000708"/>
    <w:rsid w:val="0E03562F"/>
    <w:rsid w:val="0E1C59C5"/>
    <w:rsid w:val="0E1EE135"/>
    <w:rsid w:val="0E3901ED"/>
    <w:rsid w:val="0E3A5C94"/>
    <w:rsid w:val="0E4AEEDE"/>
    <w:rsid w:val="0E543478"/>
    <w:rsid w:val="0EDBD87F"/>
    <w:rsid w:val="0EEFCA14"/>
    <w:rsid w:val="0EF48212"/>
    <w:rsid w:val="0F218B15"/>
    <w:rsid w:val="0F35EF92"/>
    <w:rsid w:val="0F63345D"/>
    <w:rsid w:val="0FC7DA49"/>
    <w:rsid w:val="0FC7EE55"/>
    <w:rsid w:val="0FE04385"/>
    <w:rsid w:val="0FFB96A1"/>
    <w:rsid w:val="104E18EE"/>
    <w:rsid w:val="1056513C"/>
    <w:rsid w:val="106509D0"/>
    <w:rsid w:val="1081D866"/>
    <w:rsid w:val="10910F60"/>
    <w:rsid w:val="10978CC8"/>
    <w:rsid w:val="109CD417"/>
    <w:rsid w:val="10FFBFDB"/>
    <w:rsid w:val="111B8E5D"/>
    <w:rsid w:val="111C2009"/>
    <w:rsid w:val="112DFF0A"/>
    <w:rsid w:val="116AF4A6"/>
    <w:rsid w:val="116E4E6A"/>
    <w:rsid w:val="11F354AD"/>
    <w:rsid w:val="120233F7"/>
    <w:rsid w:val="120D5D7A"/>
    <w:rsid w:val="122D6B92"/>
    <w:rsid w:val="1248B1D8"/>
    <w:rsid w:val="1248F6A9"/>
    <w:rsid w:val="125187CB"/>
    <w:rsid w:val="125A10AC"/>
    <w:rsid w:val="126C42E2"/>
    <w:rsid w:val="127A3120"/>
    <w:rsid w:val="128CE425"/>
    <w:rsid w:val="12AC690C"/>
    <w:rsid w:val="12BCB5CF"/>
    <w:rsid w:val="12C296B3"/>
    <w:rsid w:val="12FF9689"/>
    <w:rsid w:val="132DEAE0"/>
    <w:rsid w:val="135AAB13"/>
    <w:rsid w:val="136B6556"/>
    <w:rsid w:val="1382D0B7"/>
    <w:rsid w:val="13913367"/>
    <w:rsid w:val="13BC0B22"/>
    <w:rsid w:val="13C5443B"/>
    <w:rsid w:val="140D342F"/>
    <w:rsid w:val="142DF101"/>
    <w:rsid w:val="1450E436"/>
    <w:rsid w:val="148F6CE6"/>
    <w:rsid w:val="149964C5"/>
    <w:rsid w:val="14E05955"/>
    <w:rsid w:val="153BE123"/>
    <w:rsid w:val="154B357F"/>
    <w:rsid w:val="1553EA9E"/>
    <w:rsid w:val="15678869"/>
    <w:rsid w:val="15896780"/>
    <w:rsid w:val="158E3F0E"/>
    <w:rsid w:val="15CD8E0E"/>
    <w:rsid w:val="160A3653"/>
    <w:rsid w:val="161B347F"/>
    <w:rsid w:val="161B8B75"/>
    <w:rsid w:val="16255D65"/>
    <w:rsid w:val="16CC3A18"/>
    <w:rsid w:val="16E24D4C"/>
    <w:rsid w:val="17080F33"/>
    <w:rsid w:val="171E1F0D"/>
    <w:rsid w:val="173CADEC"/>
    <w:rsid w:val="1740819C"/>
    <w:rsid w:val="179FBE6F"/>
    <w:rsid w:val="17BA747D"/>
    <w:rsid w:val="17C1C589"/>
    <w:rsid w:val="17CA5F21"/>
    <w:rsid w:val="180B785A"/>
    <w:rsid w:val="1845D2B1"/>
    <w:rsid w:val="186E6015"/>
    <w:rsid w:val="18A97285"/>
    <w:rsid w:val="193483F4"/>
    <w:rsid w:val="19415CB2"/>
    <w:rsid w:val="195FD260"/>
    <w:rsid w:val="198C66FB"/>
    <w:rsid w:val="19B55511"/>
    <w:rsid w:val="19B9F66C"/>
    <w:rsid w:val="19C7F081"/>
    <w:rsid w:val="19D62F81"/>
    <w:rsid w:val="19DDAF84"/>
    <w:rsid w:val="19F6A96B"/>
    <w:rsid w:val="1A317266"/>
    <w:rsid w:val="1A383FCD"/>
    <w:rsid w:val="1A40E24B"/>
    <w:rsid w:val="1A66B286"/>
    <w:rsid w:val="1A8B26D2"/>
    <w:rsid w:val="1AB5CEA2"/>
    <w:rsid w:val="1AC739BD"/>
    <w:rsid w:val="1AECAF44"/>
    <w:rsid w:val="1AFEFFFE"/>
    <w:rsid w:val="1B2AF40A"/>
    <w:rsid w:val="1B8FEA1B"/>
    <w:rsid w:val="1BAB0020"/>
    <w:rsid w:val="1BD9270C"/>
    <w:rsid w:val="1C18F00A"/>
    <w:rsid w:val="1C2FB274"/>
    <w:rsid w:val="1C3B127F"/>
    <w:rsid w:val="1C4904AD"/>
    <w:rsid w:val="1C5F3698"/>
    <w:rsid w:val="1C83CF0A"/>
    <w:rsid w:val="1C943413"/>
    <w:rsid w:val="1CA23A55"/>
    <w:rsid w:val="1CB3F9F5"/>
    <w:rsid w:val="1CC710EC"/>
    <w:rsid w:val="1CC893DF"/>
    <w:rsid w:val="1CDE79E8"/>
    <w:rsid w:val="1CFD3CCC"/>
    <w:rsid w:val="1D0C8767"/>
    <w:rsid w:val="1D16BB09"/>
    <w:rsid w:val="1D1EF668"/>
    <w:rsid w:val="1D5E7299"/>
    <w:rsid w:val="1D6BFB9F"/>
    <w:rsid w:val="1E08B2F8"/>
    <w:rsid w:val="1E4A6559"/>
    <w:rsid w:val="1E7B5021"/>
    <w:rsid w:val="1E8E5F10"/>
    <w:rsid w:val="1EAC003E"/>
    <w:rsid w:val="1ECC0486"/>
    <w:rsid w:val="1F078219"/>
    <w:rsid w:val="1F2CB1AD"/>
    <w:rsid w:val="1F436EAB"/>
    <w:rsid w:val="1F548908"/>
    <w:rsid w:val="1F57AC34"/>
    <w:rsid w:val="1FB3E69D"/>
    <w:rsid w:val="1FC6CD52"/>
    <w:rsid w:val="1FF03A83"/>
    <w:rsid w:val="203D0EF6"/>
    <w:rsid w:val="204777E4"/>
    <w:rsid w:val="20749F11"/>
    <w:rsid w:val="209580A9"/>
    <w:rsid w:val="20AFED29"/>
    <w:rsid w:val="20C28D45"/>
    <w:rsid w:val="20C6B9B0"/>
    <w:rsid w:val="20D92FCC"/>
    <w:rsid w:val="20EF6AB4"/>
    <w:rsid w:val="20F31298"/>
    <w:rsid w:val="21027F24"/>
    <w:rsid w:val="2108FB42"/>
    <w:rsid w:val="2169EF01"/>
    <w:rsid w:val="21897933"/>
    <w:rsid w:val="21EEE1D9"/>
    <w:rsid w:val="2214B475"/>
    <w:rsid w:val="221DC740"/>
    <w:rsid w:val="2231015C"/>
    <w:rsid w:val="22495354"/>
    <w:rsid w:val="224E1D2E"/>
    <w:rsid w:val="22500C53"/>
    <w:rsid w:val="2287BB00"/>
    <w:rsid w:val="22C7A30F"/>
    <w:rsid w:val="22E6DDAC"/>
    <w:rsid w:val="22FCDA45"/>
    <w:rsid w:val="2307B36B"/>
    <w:rsid w:val="231AD409"/>
    <w:rsid w:val="23405271"/>
    <w:rsid w:val="23BDBDAA"/>
    <w:rsid w:val="23CFFA39"/>
    <w:rsid w:val="23DE67A3"/>
    <w:rsid w:val="23DF90D3"/>
    <w:rsid w:val="2465561B"/>
    <w:rsid w:val="2494A6A0"/>
    <w:rsid w:val="24C5EBF2"/>
    <w:rsid w:val="25026179"/>
    <w:rsid w:val="250DD6AB"/>
    <w:rsid w:val="2527A736"/>
    <w:rsid w:val="252B0AEC"/>
    <w:rsid w:val="2577DB58"/>
    <w:rsid w:val="257CFF72"/>
    <w:rsid w:val="258F1BAB"/>
    <w:rsid w:val="25B16A68"/>
    <w:rsid w:val="25C3A632"/>
    <w:rsid w:val="25E55590"/>
    <w:rsid w:val="25F8D99B"/>
    <w:rsid w:val="260C604A"/>
    <w:rsid w:val="261816FA"/>
    <w:rsid w:val="261B431B"/>
    <w:rsid w:val="26799F92"/>
    <w:rsid w:val="269F7B40"/>
    <w:rsid w:val="26DCD133"/>
    <w:rsid w:val="26E93463"/>
    <w:rsid w:val="27146E85"/>
    <w:rsid w:val="27169C95"/>
    <w:rsid w:val="271D09A6"/>
    <w:rsid w:val="271E4707"/>
    <w:rsid w:val="2736DBC4"/>
    <w:rsid w:val="2738903F"/>
    <w:rsid w:val="2787DC9D"/>
    <w:rsid w:val="27B2F51B"/>
    <w:rsid w:val="27BFC179"/>
    <w:rsid w:val="27CA342D"/>
    <w:rsid w:val="27D0A9E1"/>
    <w:rsid w:val="27ED5156"/>
    <w:rsid w:val="280D329F"/>
    <w:rsid w:val="2866D60E"/>
    <w:rsid w:val="28AA0D12"/>
    <w:rsid w:val="28F3D281"/>
    <w:rsid w:val="28FB7034"/>
    <w:rsid w:val="296A7C19"/>
    <w:rsid w:val="297CD88A"/>
    <w:rsid w:val="299F677D"/>
    <w:rsid w:val="29C69463"/>
    <w:rsid w:val="29C6C65C"/>
    <w:rsid w:val="29E9B76C"/>
    <w:rsid w:val="29EC5EE7"/>
    <w:rsid w:val="2A2D9100"/>
    <w:rsid w:val="2A4B4E21"/>
    <w:rsid w:val="2A6679C0"/>
    <w:rsid w:val="2A70649C"/>
    <w:rsid w:val="2A77A822"/>
    <w:rsid w:val="2A854991"/>
    <w:rsid w:val="2A90B559"/>
    <w:rsid w:val="2ABE165B"/>
    <w:rsid w:val="2ABFDFF3"/>
    <w:rsid w:val="2B0222EA"/>
    <w:rsid w:val="2B187A8A"/>
    <w:rsid w:val="2B310FF9"/>
    <w:rsid w:val="2B5E4144"/>
    <w:rsid w:val="2B81CD23"/>
    <w:rsid w:val="2BB922E8"/>
    <w:rsid w:val="2BBC74A5"/>
    <w:rsid w:val="2BBFC5F2"/>
    <w:rsid w:val="2BFD97AD"/>
    <w:rsid w:val="2C41936F"/>
    <w:rsid w:val="2C673DC5"/>
    <w:rsid w:val="2CA75BBA"/>
    <w:rsid w:val="2CAC723B"/>
    <w:rsid w:val="2CD1A689"/>
    <w:rsid w:val="2CFFCE2F"/>
    <w:rsid w:val="2D152DAF"/>
    <w:rsid w:val="2D31DC04"/>
    <w:rsid w:val="2D33F160"/>
    <w:rsid w:val="2D42FAED"/>
    <w:rsid w:val="2D674E7B"/>
    <w:rsid w:val="2DB96A62"/>
    <w:rsid w:val="2DC50E5C"/>
    <w:rsid w:val="2DCD0AB6"/>
    <w:rsid w:val="2DF1B22D"/>
    <w:rsid w:val="2DFA7383"/>
    <w:rsid w:val="2E05D389"/>
    <w:rsid w:val="2E0E9D76"/>
    <w:rsid w:val="2E35A45A"/>
    <w:rsid w:val="2E39CCA4"/>
    <w:rsid w:val="2E5058F9"/>
    <w:rsid w:val="2E552326"/>
    <w:rsid w:val="2E6B4474"/>
    <w:rsid w:val="2E8F2599"/>
    <w:rsid w:val="2EA413D4"/>
    <w:rsid w:val="2F2D3D5E"/>
    <w:rsid w:val="2F3DF352"/>
    <w:rsid w:val="2F622A1E"/>
    <w:rsid w:val="3032879E"/>
    <w:rsid w:val="304ECC8A"/>
    <w:rsid w:val="3053C5F3"/>
    <w:rsid w:val="30835812"/>
    <w:rsid w:val="30939A8D"/>
    <w:rsid w:val="30A2B973"/>
    <w:rsid w:val="3128B87C"/>
    <w:rsid w:val="31334F8A"/>
    <w:rsid w:val="3156C2AB"/>
    <w:rsid w:val="31611D25"/>
    <w:rsid w:val="317D6B83"/>
    <w:rsid w:val="318944DE"/>
    <w:rsid w:val="319AE067"/>
    <w:rsid w:val="319FF23A"/>
    <w:rsid w:val="31D1B7BE"/>
    <w:rsid w:val="31F9FB34"/>
    <w:rsid w:val="320CEC07"/>
    <w:rsid w:val="3227E93C"/>
    <w:rsid w:val="324A4DB1"/>
    <w:rsid w:val="327FDB19"/>
    <w:rsid w:val="32A6C0D5"/>
    <w:rsid w:val="32B0FAAC"/>
    <w:rsid w:val="32B95761"/>
    <w:rsid w:val="32DC70A9"/>
    <w:rsid w:val="32DD3336"/>
    <w:rsid w:val="32DF389A"/>
    <w:rsid w:val="32E5B770"/>
    <w:rsid w:val="33160D7C"/>
    <w:rsid w:val="3361B239"/>
    <w:rsid w:val="3367D540"/>
    <w:rsid w:val="336B5E11"/>
    <w:rsid w:val="336F927A"/>
    <w:rsid w:val="337F894A"/>
    <w:rsid w:val="339FE5DF"/>
    <w:rsid w:val="33B7C5B8"/>
    <w:rsid w:val="345FDBAC"/>
    <w:rsid w:val="3469CAB1"/>
    <w:rsid w:val="349EE080"/>
    <w:rsid w:val="34A159FB"/>
    <w:rsid w:val="34F9E823"/>
    <w:rsid w:val="3551BA7E"/>
    <w:rsid w:val="355F07EB"/>
    <w:rsid w:val="3569ABCA"/>
    <w:rsid w:val="356BF38D"/>
    <w:rsid w:val="3587CE73"/>
    <w:rsid w:val="35933C1B"/>
    <w:rsid w:val="359AA8A7"/>
    <w:rsid w:val="35AB388D"/>
    <w:rsid w:val="35C6B8CE"/>
    <w:rsid w:val="35E63EBF"/>
    <w:rsid w:val="3607EA17"/>
    <w:rsid w:val="3614680E"/>
    <w:rsid w:val="361469EF"/>
    <w:rsid w:val="361797A6"/>
    <w:rsid w:val="3640A291"/>
    <w:rsid w:val="3647884F"/>
    <w:rsid w:val="364A6BF5"/>
    <w:rsid w:val="366B54FB"/>
    <w:rsid w:val="366E2F2A"/>
    <w:rsid w:val="36725C61"/>
    <w:rsid w:val="3680549B"/>
    <w:rsid w:val="36AA45A5"/>
    <w:rsid w:val="36BF5422"/>
    <w:rsid w:val="36CB3AF5"/>
    <w:rsid w:val="36EF0F27"/>
    <w:rsid w:val="36FA171B"/>
    <w:rsid w:val="37028B2A"/>
    <w:rsid w:val="372EEA10"/>
    <w:rsid w:val="3766FB70"/>
    <w:rsid w:val="37875DC9"/>
    <w:rsid w:val="37A94AFA"/>
    <w:rsid w:val="37AC2D72"/>
    <w:rsid w:val="37ACD509"/>
    <w:rsid w:val="37D2FE2A"/>
    <w:rsid w:val="37DAC6BB"/>
    <w:rsid w:val="37DC1F02"/>
    <w:rsid w:val="37EEF111"/>
    <w:rsid w:val="37FE5E3B"/>
    <w:rsid w:val="38079509"/>
    <w:rsid w:val="3819BB5D"/>
    <w:rsid w:val="38297ABB"/>
    <w:rsid w:val="38495E81"/>
    <w:rsid w:val="384BF414"/>
    <w:rsid w:val="386A53E8"/>
    <w:rsid w:val="386B1533"/>
    <w:rsid w:val="3872F879"/>
    <w:rsid w:val="387B85B8"/>
    <w:rsid w:val="3887C761"/>
    <w:rsid w:val="38DDFA52"/>
    <w:rsid w:val="39051B73"/>
    <w:rsid w:val="3908E222"/>
    <w:rsid w:val="3913E578"/>
    <w:rsid w:val="391A4A70"/>
    <w:rsid w:val="392AF2EC"/>
    <w:rsid w:val="393F7FE6"/>
    <w:rsid w:val="3954E193"/>
    <w:rsid w:val="395A5458"/>
    <w:rsid w:val="397D5F9C"/>
    <w:rsid w:val="399EBE88"/>
    <w:rsid w:val="39AA18C1"/>
    <w:rsid w:val="39CFC556"/>
    <w:rsid w:val="3A284AF5"/>
    <w:rsid w:val="3A2EEA22"/>
    <w:rsid w:val="3A737ED6"/>
    <w:rsid w:val="3A84FEC9"/>
    <w:rsid w:val="3A873C7F"/>
    <w:rsid w:val="3ABC01E1"/>
    <w:rsid w:val="3AD98689"/>
    <w:rsid w:val="3AE187CC"/>
    <w:rsid w:val="3AF94125"/>
    <w:rsid w:val="3AFDE5CC"/>
    <w:rsid w:val="3B269709"/>
    <w:rsid w:val="3B526475"/>
    <w:rsid w:val="3B565E15"/>
    <w:rsid w:val="3B752733"/>
    <w:rsid w:val="3BA7F363"/>
    <w:rsid w:val="3BBE601E"/>
    <w:rsid w:val="3BD42549"/>
    <w:rsid w:val="3C0C5C9B"/>
    <w:rsid w:val="3C366C55"/>
    <w:rsid w:val="3C5D25CB"/>
    <w:rsid w:val="3C60EB67"/>
    <w:rsid w:val="3C64E60C"/>
    <w:rsid w:val="3C9EC3D1"/>
    <w:rsid w:val="3CF3D194"/>
    <w:rsid w:val="3D252A4A"/>
    <w:rsid w:val="3D63F7F7"/>
    <w:rsid w:val="3D6B0E90"/>
    <w:rsid w:val="3D7FD9B5"/>
    <w:rsid w:val="3D82DB6C"/>
    <w:rsid w:val="3D92AA72"/>
    <w:rsid w:val="3DA2EE74"/>
    <w:rsid w:val="3DBA9D24"/>
    <w:rsid w:val="3DE24790"/>
    <w:rsid w:val="3E00DB9B"/>
    <w:rsid w:val="3E0232A8"/>
    <w:rsid w:val="3E0ECF8A"/>
    <w:rsid w:val="3E3FC288"/>
    <w:rsid w:val="3E8416A8"/>
    <w:rsid w:val="3E85DF56"/>
    <w:rsid w:val="3E997238"/>
    <w:rsid w:val="3EA4BBDC"/>
    <w:rsid w:val="3EAE65C2"/>
    <w:rsid w:val="3EEB7E37"/>
    <w:rsid w:val="3F397669"/>
    <w:rsid w:val="3F6EFB3E"/>
    <w:rsid w:val="3F72A00E"/>
    <w:rsid w:val="3F7D4930"/>
    <w:rsid w:val="3F95803E"/>
    <w:rsid w:val="3F9910E0"/>
    <w:rsid w:val="3FAABEAD"/>
    <w:rsid w:val="3FBB66C2"/>
    <w:rsid w:val="3FDEDED5"/>
    <w:rsid w:val="400114E5"/>
    <w:rsid w:val="404060FC"/>
    <w:rsid w:val="405B9194"/>
    <w:rsid w:val="4063ED99"/>
    <w:rsid w:val="40A777E5"/>
    <w:rsid w:val="40B5CB0E"/>
    <w:rsid w:val="40CF3B7C"/>
    <w:rsid w:val="40D17F87"/>
    <w:rsid w:val="40D3FB05"/>
    <w:rsid w:val="40DA4A7C"/>
    <w:rsid w:val="40F1F6D2"/>
    <w:rsid w:val="40F3C507"/>
    <w:rsid w:val="4121EC0F"/>
    <w:rsid w:val="413088DA"/>
    <w:rsid w:val="414E3571"/>
    <w:rsid w:val="4160F260"/>
    <w:rsid w:val="41635A1B"/>
    <w:rsid w:val="418718FB"/>
    <w:rsid w:val="42095B19"/>
    <w:rsid w:val="42171412"/>
    <w:rsid w:val="421839BC"/>
    <w:rsid w:val="421E3425"/>
    <w:rsid w:val="4224356A"/>
    <w:rsid w:val="42288528"/>
    <w:rsid w:val="42345E5E"/>
    <w:rsid w:val="42527D22"/>
    <w:rsid w:val="426C934C"/>
    <w:rsid w:val="4279BBCA"/>
    <w:rsid w:val="427F8805"/>
    <w:rsid w:val="4286C588"/>
    <w:rsid w:val="429D075E"/>
    <w:rsid w:val="42B32938"/>
    <w:rsid w:val="42C67FF2"/>
    <w:rsid w:val="4314188C"/>
    <w:rsid w:val="4328B2AC"/>
    <w:rsid w:val="434BA5CA"/>
    <w:rsid w:val="4359C28F"/>
    <w:rsid w:val="4381939D"/>
    <w:rsid w:val="43A57568"/>
    <w:rsid w:val="43A93DC3"/>
    <w:rsid w:val="43AF98B5"/>
    <w:rsid w:val="43D2226C"/>
    <w:rsid w:val="43D68879"/>
    <w:rsid w:val="44051514"/>
    <w:rsid w:val="444EB40B"/>
    <w:rsid w:val="447D1AE5"/>
    <w:rsid w:val="4482DB2A"/>
    <w:rsid w:val="44B67137"/>
    <w:rsid w:val="44BEFE47"/>
    <w:rsid w:val="44E42BE6"/>
    <w:rsid w:val="44F45825"/>
    <w:rsid w:val="453FA09F"/>
    <w:rsid w:val="4540BF68"/>
    <w:rsid w:val="455D33EE"/>
    <w:rsid w:val="4576409B"/>
    <w:rsid w:val="4581EDBF"/>
    <w:rsid w:val="4595AB02"/>
    <w:rsid w:val="459CB86E"/>
    <w:rsid w:val="45A94E19"/>
    <w:rsid w:val="45B44A27"/>
    <w:rsid w:val="45C8D752"/>
    <w:rsid w:val="45D6812F"/>
    <w:rsid w:val="45EA372F"/>
    <w:rsid w:val="4609D3D6"/>
    <w:rsid w:val="460A662A"/>
    <w:rsid w:val="4626EFC1"/>
    <w:rsid w:val="465675A8"/>
    <w:rsid w:val="4658C4F2"/>
    <w:rsid w:val="465D4D13"/>
    <w:rsid w:val="467B420E"/>
    <w:rsid w:val="47118F20"/>
    <w:rsid w:val="472577F1"/>
    <w:rsid w:val="472AA247"/>
    <w:rsid w:val="474DC922"/>
    <w:rsid w:val="4776F71F"/>
    <w:rsid w:val="4783A93E"/>
    <w:rsid w:val="479744BB"/>
    <w:rsid w:val="479A0E90"/>
    <w:rsid w:val="47D9F4A6"/>
    <w:rsid w:val="48020E91"/>
    <w:rsid w:val="4823CA76"/>
    <w:rsid w:val="484FA0AE"/>
    <w:rsid w:val="48588617"/>
    <w:rsid w:val="492D84E1"/>
    <w:rsid w:val="49358BA5"/>
    <w:rsid w:val="494CC722"/>
    <w:rsid w:val="495FE87C"/>
    <w:rsid w:val="499EE2EA"/>
    <w:rsid w:val="49C50FD9"/>
    <w:rsid w:val="49C87F70"/>
    <w:rsid w:val="4A106941"/>
    <w:rsid w:val="4A2C732E"/>
    <w:rsid w:val="4A5280E4"/>
    <w:rsid w:val="4AA22927"/>
    <w:rsid w:val="4AB09314"/>
    <w:rsid w:val="4ABA6C28"/>
    <w:rsid w:val="4AE786FB"/>
    <w:rsid w:val="4AEEC27C"/>
    <w:rsid w:val="4AFE4AC1"/>
    <w:rsid w:val="4AFF5846"/>
    <w:rsid w:val="4B011DAB"/>
    <w:rsid w:val="4B0A9AF7"/>
    <w:rsid w:val="4B139C8E"/>
    <w:rsid w:val="4B155646"/>
    <w:rsid w:val="4B1F41DA"/>
    <w:rsid w:val="4B5E8436"/>
    <w:rsid w:val="4B85B585"/>
    <w:rsid w:val="4BAAAFC4"/>
    <w:rsid w:val="4BC6D2AA"/>
    <w:rsid w:val="4BCBFBC9"/>
    <w:rsid w:val="4BCFAC6C"/>
    <w:rsid w:val="4C076486"/>
    <w:rsid w:val="4C105F77"/>
    <w:rsid w:val="4C2F40C9"/>
    <w:rsid w:val="4C3E6B97"/>
    <w:rsid w:val="4C4863C6"/>
    <w:rsid w:val="4C859236"/>
    <w:rsid w:val="4C85A035"/>
    <w:rsid w:val="4C966AD1"/>
    <w:rsid w:val="4CC059FD"/>
    <w:rsid w:val="4CD0D072"/>
    <w:rsid w:val="4CF9AC64"/>
    <w:rsid w:val="4D0E2D50"/>
    <w:rsid w:val="4D16F33B"/>
    <w:rsid w:val="4D3B5311"/>
    <w:rsid w:val="4D3DE721"/>
    <w:rsid w:val="4D5D06F4"/>
    <w:rsid w:val="4D96C113"/>
    <w:rsid w:val="4DA6096C"/>
    <w:rsid w:val="4DB0571F"/>
    <w:rsid w:val="4DC12171"/>
    <w:rsid w:val="4DDA3794"/>
    <w:rsid w:val="4DE2FBCA"/>
    <w:rsid w:val="4E060879"/>
    <w:rsid w:val="4E1F094E"/>
    <w:rsid w:val="4E6C1515"/>
    <w:rsid w:val="4EA2E3F8"/>
    <w:rsid w:val="4EA8C9FC"/>
    <w:rsid w:val="4F03E140"/>
    <w:rsid w:val="4F06CA9B"/>
    <w:rsid w:val="4F0EFA12"/>
    <w:rsid w:val="4F1EB1AF"/>
    <w:rsid w:val="4F2930A9"/>
    <w:rsid w:val="4F310131"/>
    <w:rsid w:val="4F4BF0C2"/>
    <w:rsid w:val="4F4C9E9E"/>
    <w:rsid w:val="4F53A08A"/>
    <w:rsid w:val="4F7836EB"/>
    <w:rsid w:val="4F99FCC0"/>
    <w:rsid w:val="4FB3085D"/>
    <w:rsid w:val="4FCF4DEA"/>
    <w:rsid w:val="4FF9E329"/>
    <w:rsid w:val="4FFB2EF3"/>
    <w:rsid w:val="5078B39D"/>
    <w:rsid w:val="507BE89C"/>
    <w:rsid w:val="509A054E"/>
    <w:rsid w:val="50C56DA4"/>
    <w:rsid w:val="512A5BCC"/>
    <w:rsid w:val="513596A9"/>
    <w:rsid w:val="5156EBA3"/>
    <w:rsid w:val="515B2142"/>
    <w:rsid w:val="518F9A49"/>
    <w:rsid w:val="51921594"/>
    <w:rsid w:val="519352B6"/>
    <w:rsid w:val="51A29FDE"/>
    <w:rsid w:val="51AED7D0"/>
    <w:rsid w:val="51DCB0E4"/>
    <w:rsid w:val="52467E23"/>
    <w:rsid w:val="52482062"/>
    <w:rsid w:val="5253D3D3"/>
    <w:rsid w:val="527C317E"/>
    <w:rsid w:val="5284C2EF"/>
    <w:rsid w:val="528BD0AB"/>
    <w:rsid w:val="52929030"/>
    <w:rsid w:val="529A5864"/>
    <w:rsid w:val="52A4CE68"/>
    <w:rsid w:val="52B72BE7"/>
    <w:rsid w:val="52C33C1A"/>
    <w:rsid w:val="52E231E7"/>
    <w:rsid w:val="52E8242E"/>
    <w:rsid w:val="52F53B65"/>
    <w:rsid w:val="535F202A"/>
    <w:rsid w:val="5362C1A6"/>
    <w:rsid w:val="537526E6"/>
    <w:rsid w:val="53B45A14"/>
    <w:rsid w:val="53C32C3F"/>
    <w:rsid w:val="53C997B0"/>
    <w:rsid w:val="5404A78D"/>
    <w:rsid w:val="5420C8AE"/>
    <w:rsid w:val="54225C84"/>
    <w:rsid w:val="5422D6E7"/>
    <w:rsid w:val="5423F0BB"/>
    <w:rsid w:val="542743D4"/>
    <w:rsid w:val="543B02B7"/>
    <w:rsid w:val="544061D8"/>
    <w:rsid w:val="546F86ED"/>
    <w:rsid w:val="5476FD34"/>
    <w:rsid w:val="5495FAAC"/>
    <w:rsid w:val="549ED1D6"/>
    <w:rsid w:val="54A991AA"/>
    <w:rsid w:val="54C0C314"/>
    <w:rsid w:val="54CBF63E"/>
    <w:rsid w:val="54CEEB7C"/>
    <w:rsid w:val="54D1769B"/>
    <w:rsid w:val="54E40240"/>
    <w:rsid w:val="5525EC61"/>
    <w:rsid w:val="5530624D"/>
    <w:rsid w:val="553676D5"/>
    <w:rsid w:val="5557BEEB"/>
    <w:rsid w:val="557B2CB6"/>
    <w:rsid w:val="55880910"/>
    <w:rsid w:val="55B69205"/>
    <w:rsid w:val="55B82C3C"/>
    <w:rsid w:val="55C7D317"/>
    <w:rsid w:val="55EDB138"/>
    <w:rsid w:val="569C591F"/>
    <w:rsid w:val="56BD6EE9"/>
    <w:rsid w:val="56C377F4"/>
    <w:rsid w:val="56CFD66D"/>
    <w:rsid w:val="5723E230"/>
    <w:rsid w:val="5743B121"/>
    <w:rsid w:val="5755C22B"/>
    <w:rsid w:val="576903C2"/>
    <w:rsid w:val="578CFF03"/>
    <w:rsid w:val="57B00747"/>
    <w:rsid w:val="57B28A3D"/>
    <w:rsid w:val="57B28D2A"/>
    <w:rsid w:val="57B6BF63"/>
    <w:rsid w:val="57C24D33"/>
    <w:rsid w:val="57C9A5DA"/>
    <w:rsid w:val="57CEF6C8"/>
    <w:rsid w:val="57E62B50"/>
    <w:rsid w:val="58117FD0"/>
    <w:rsid w:val="5822B4FB"/>
    <w:rsid w:val="583C7567"/>
    <w:rsid w:val="58715849"/>
    <w:rsid w:val="58788EEB"/>
    <w:rsid w:val="5879E71E"/>
    <w:rsid w:val="58B564FA"/>
    <w:rsid w:val="58CE8BBC"/>
    <w:rsid w:val="58FCB783"/>
    <w:rsid w:val="590ADDD4"/>
    <w:rsid w:val="5919E3BF"/>
    <w:rsid w:val="5924F736"/>
    <w:rsid w:val="592AED9D"/>
    <w:rsid w:val="5951D0EF"/>
    <w:rsid w:val="5979C4B1"/>
    <w:rsid w:val="597F747E"/>
    <w:rsid w:val="5983FD0B"/>
    <w:rsid w:val="5999A740"/>
    <w:rsid w:val="599C1CEB"/>
    <w:rsid w:val="59D55D92"/>
    <w:rsid w:val="5A06A090"/>
    <w:rsid w:val="5A186890"/>
    <w:rsid w:val="5A18D553"/>
    <w:rsid w:val="5A80ED98"/>
    <w:rsid w:val="5A8BC6A1"/>
    <w:rsid w:val="5A8E03C8"/>
    <w:rsid w:val="5A8F9143"/>
    <w:rsid w:val="5AAB24E0"/>
    <w:rsid w:val="5B0323E5"/>
    <w:rsid w:val="5B1E246E"/>
    <w:rsid w:val="5B2589C2"/>
    <w:rsid w:val="5B273CC4"/>
    <w:rsid w:val="5B549476"/>
    <w:rsid w:val="5B7A2561"/>
    <w:rsid w:val="5B813D47"/>
    <w:rsid w:val="5B9159BB"/>
    <w:rsid w:val="5B964555"/>
    <w:rsid w:val="5B96D4B6"/>
    <w:rsid w:val="5BB7E2E5"/>
    <w:rsid w:val="5BB8AFC7"/>
    <w:rsid w:val="5BE34E21"/>
    <w:rsid w:val="5BFC6FBF"/>
    <w:rsid w:val="5C19F2A2"/>
    <w:rsid w:val="5C252BF3"/>
    <w:rsid w:val="5C2B13AB"/>
    <w:rsid w:val="5C4CE487"/>
    <w:rsid w:val="5C6AF804"/>
    <w:rsid w:val="5C6B11D1"/>
    <w:rsid w:val="5C77CC7B"/>
    <w:rsid w:val="5C7D758B"/>
    <w:rsid w:val="5CC7C558"/>
    <w:rsid w:val="5CC9BB56"/>
    <w:rsid w:val="5CCCAFA8"/>
    <w:rsid w:val="5CE98244"/>
    <w:rsid w:val="5CFECD9B"/>
    <w:rsid w:val="5D29A593"/>
    <w:rsid w:val="5D3658A9"/>
    <w:rsid w:val="5D36BB16"/>
    <w:rsid w:val="5D8D015B"/>
    <w:rsid w:val="5D9AEC65"/>
    <w:rsid w:val="5DA2F25E"/>
    <w:rsid w:val="5DA7DBB4"/>
    <w:rsid w:val="5DAF3539"/>
    <w:rsid w:val="5DE6F24F"/>
    <w:rsid w:val="5DE9A4EB"/>
    <w:rsid w:val="5DF1A0BF"/>
    <w:rsid w:val="5DFAD009"/>
    <w:rsid w:val="5E1FA743"/>
    <w:rsid w:val="5E2A4B13"/>
    <w:rsid w:val="5E7733FE"/>
    <w:rsid w:val="5EA727D9"/>
    <w:rsid w:val="5ED437C9"/>
    <w:rsid w:val="5EF69199"/>
    <w:rsid w:val="5F07F174"/>
    <w:rsid w:val="5F22289A"/>
    <w:rsid w:val="5F227B0E"/>
    <w:rsid w:val="5F5774ED"/>
    <w:rsid w:val="5F9832D1"/>
    <w:rsid w:val="5F9EEC27"/>
    <w:rsid w:val="5FA76850"/>
    <w:rsid w:val="5FBAA99E"/>
    <w:rsid w:val="5FBD6975"/>
    <w:rsid w:val="5FC2CB45"/>
    <w:rsid w:val="5FCB5A42"/>
    <w:rsid w:val="5FDE5492"/>
    <w:rsid w:val="5FFFDE30"/>
    <w:rsid w:val="60125774"/>
    <w:rsid w:val="605FFAEC"/>
    <w:rsid w:val="6079837F"/>
    <w:rsid w:val="6081758B"/>
    <w:rsid w:val="60C22585"/>
    <w:rsid w:val="60C519EF"/>
    <w:rsid w:val="60DEA2B5"/>
    <w:rsid w:val="60EC0E10"/>
    <w:rsid w:val="610A7230"/>
    <w:rsid w:val="6118E379"/>
    <w:rsid w:val="6146867B"/>
    <w:rsid w:val="6175E0C0"/>
    <w:rsid w:val="61C2A6F3"/>
    <w:rsid w:val="62008556"/>
    <w:rsid w:val="6214F41B"/>
    <w:rsid w:val="6228D86B"/>
    <w:rsid w:val="62316705"/>
    <w:rsid w:val="623F6698"/>
    <w:rsid w:val="623FFD2B"/>
    <w:rsid w:val="62599F2E"/>
    <w:rsid w:val="628E76A2"/>
    <w:rsid w:val="62EA805E"/>
    <w:rsid w:val="62FED3D8"/>
    <w:rsid w:val="630A8C88"/>
    <w:rsid w:val="63271DC3"/>
    <w:rsid w:val="6335C72D"/>
    <w:rsid w:val="633F14D3"/>
    <w:rsid w:val="634B9020"/>
    <w:rsid w:val="635191D3"/>
    <w:rsid w:val="63BB27CE"/>
    <w:rsid w:val="63E4D1C0"/>
    <w:rsid w:val="640CA513"/>
    <w:rsid w:val="643FB881"/>
    <w:rsid w:val="64463217"/>
    <w:rsid w:val="644B9CD4"/>
    <w:rsid w:val="644FF47F"/>
    <w:rsid w:val="6495BE81"/>
    <w:rsid w:val="64972A45"/>
    <w:rsid w:val="649EFC91"/>
    <w:rsid w:val="64A57273"/>
    <w:rsid w:val="64A5982F"/>
    <w:rsid w:val="64D375F2"/>
    <w:rsid w:val="64DE38F2"/>
    <w:rsid w:val="6506BA98"/>
    <w:rsid w:val="650AEF5A"/>
    <w:rsid w:val="6512ABCD"/>
    <w:rsid w:val="6534E939"/>
    <w:rsid w:val="65498043"/>
    <w:rsid w:val="654DDDEC"/>
    <w:rsid w:val="659DD3D2"/>
    <w:rsid w:val="65B39084"/>
    <w:rsid w:val="65CBCB07"/>
    <w:rsid w:val="65F3EA04"/>
    <w:rsid w:val="6604D9D4"/>
    <w:rsid w:val="66195492"/>
    <w:rsid w:val="663EC6DF"/>
    <w:rsid w:val="6646929C"/>
    <w:rsid w:val="665060ED"/>
    <w:rsid w:val="6676056F"/>
    <w:rsid w:val="6694B764"/>
    <w:rsid w:val="66AF551D"/>
    <w:rsid w:val="66D14F65"/>
    <w:rsid w:val="66D33F0A"/>
    <w:rsid w:val="66D73972"/>
    <w:rsid w:val="66E039FB"/>
    <w:rsid w:val="66F145FD"/>
    <w:rsid w:val="6719F7F5"/>
    <w:rsid w:val="67689EA5"/>
    <w:rsid w:val="677108ED"/>
    <w:rsid w:val="67803E79"/>
    <w:rsid w:val="67810CF6"/>
    <w:rsid w:val="678D3F06"/>
    <w:rsid w:val="67B43DCC"/>
    <w:rsid w:val="67DCDBBB"/>
    <w:rsid w:val="67EA924E"/>
    <w:rsid w:val="684739DC"/>
    <w:rsid w:val="685682AD"/>
    <w:rsid w:val="687EC309"/>
    <w:rsid w:val="6886471D"/>
    <w:rsid w:val="68A3616E"/>
    <w:rsid w:val="68C4167E"/>
    <w:rsid w:val="68DD28EF"/>
    <w:rsid w:val="69C439F8"/>
    <w:rsid w:val="69C6BFB9"/>
    <w:rsid w:val="69E6C3B8"/>
    <w:rsid w:val="69E6C700"/>
    <w:rsid w:val="6A14C224"/>
    <w:rsid w:val="6A195C4B"/>
    <w:rsid w:val="6A2D2894"/>
    <w:rsid w:val="6A339528"/>
    <w:rsid w:val="6A457E8C"/>
    <w:rsid w:val="6A48FE5B"/>
    <w:rsid w:val="6A526763"/>
    <w:rsid w:val="6A8D294A"/>
    <w:rsid w:val="6AA05001"/>
    <w:rsid w:val="6AA2BB3B"/>
    <w:rsid w:val="6AAA11CF"/>
    <w:rsid w:val="6AC64CA5"/>
    <w:rsid w:val="6AFCF8C4"/>
    <w:rsid w:val="6B0C7190"/>
    <w:rsid w:val="6B48ABAB"/>
    <w:rsid w:val="6B5E1D06"/>
    <w:rsid w:val="6B60D0C6"/>
    <w:rsid w:val="6B6512D8"/>
    <w:rsid w:val="6B95CA60"/>
    <w:rsid w:val="6B9DDB8A"/>
    <w:rsid w:val="6BA827AA"/>
    <w:rsid w:val="6C060FD9"/>
    <w:rsid w:val="6C57D491"/>
    <w:rsid w:val="6C6232BF"/>
    <w:rsid w:val="6C77FD2F"/>
    <w:rsid w:val="6CBAAE52"/>
    <w:rsid w:val="6CF1D856"/>
    <w:rsid w:val="6CF66B6B"/>
    <w:rsid w:val="6CF83A12"/>
    <w:rsid w:val="6D017E55"/>
    <w:rsid w:val="6D042021"/>
    <w:rsid w:val="6D064C44"/>
    <w:rsid w:val="6D28AA1A"/>
    <w:rsid w:val="6D7470A7"/>
    <w:rsid w:val="6D75D839"/>
    <w:rsid w:val="6D8B70D2"/>
    <w:rsid w:val="6DB89D31"/>
    <w:rsid w:val="6DDBBB97"/>
    <w:rsid w:val="6DDEF291"/>
    <w:rsid w:val="6DE7DC7F"/>
    <w:rsid w:val="6E02E3FB"/>
    <w:rsid w:val="6E41C08B"/>
    <w:rsid w:val="6E5011C5"/>
    <w:rsid w:val="6E5F9F84"/>
    <w:rsid w:val="6EACAE36"/>
    <w:rsid w:val="6EC899FF"/>
    <w:rsid w:val="6F0DF746"/>
    <w:rsid w:val="6F1EF98B"/>
    <w:rsid w:val="6F378137"/>
    <w:rsid w:val="6F4E2453"/>
    <w:rsid w:val="6F576B29"/>
    <w:rsid w:val="6F994C91"/>
    <w:rsid w:val="6F9A20A4"/>
    <w:rsid w:val="6FA9B466"/>
    <w:rsid w:val="6FB1C679"/>
    <w:rsid w:val="6FD92995"/>
    <w:rsid w:val="7012BB1D"/>
    <w:rsid w:val="7016B56F"/>
    <w:rsid w:val="704B2716"/>
    <w:rsid w:val="707696DF"/>
    <w:rsid w:val="7076B7B1"/>
    <w:rsid w:val="70CE70DC"/>
    <w:rsid w:val="70E2FE6A"/>
    <w:rsid w:val="70F9E625"/>
    <w:rsid w:val="7124DD4F"/>
    <w:rsid w:val="712BDF6A"/>
    <w:rsid w:val="71363D9A"/>
    <w:rsid w:val="713C6F62"/>
    <w:rsid w:val="71430F45"/>
    <w:rsid w:val="72012378"/>
    <w:rsid w:val="724D86B3"/>
    <w:rsid w:val="726194BA"/>
    <w:rsid w:val="72B8CBD6"/>
    <w:rsid w:val="72BD0803"/>
    <w:rsid w:val="72C0DBE9"/>
    <w:rsid w:val="72E4F5EB"/>
    <w:rsid w:val="72F6C3A7"/>
    <w:rsid w:val="72F78E5B"/>
    <w:rsid w:val="72FF9089"/>
    <w:rsid w:val="730AC42A"/>
    <w:rsid w:val="736BF0A4"/>
    <w:rsid w:val="73DE11FA"/>
    <w:rsid w:val="7415636E"/>
    <w:rsid w:val="749BF25A"/>
    <w:rsid w:val="74C3C292"/>
    <w:rsid w:val="74C98695"/>
    <w:rsid w:val="74D0131C"/>
    <w:rsid w:val="74DA85D7"/>
    <w:rsid w:val="74E0BDE6"/>
    <w:rsid w:val="75201CCD"/>
    <w:rsid w:val="7521A867"/>
    <w:rsid w:val="75283586"/>
    <w:rsid w:val="75287025"/>
    <w:rsid w:val="759C33D8"/>
    <w:rsid w:val="75BC852D"/>
    <w:rsid w:val="75CE2CBA"/>
    <w:rsid w:val="75E25E74"/>
    <w:rsid w:val="760A6474"/>
    <w:rsid w:val="762989F4"/>
    <w:rsid w:val="764280EC"/>
    <w:rsid w:val="764749B6"/>
    <w:rsid w:val="765980B9"/>
    <w:rsid w:val="766A830F"/>
    <w:rsid w:val="769122C4"/>
    <w:rsid w:val="76F00160"/>
    <w:rsid w:val="76FCE8E6"/>
    <w:rsid w:val="77071745"/>
    <w:rsid w:val="7711FA8B"/>
    <w:rsid w:val="776D0EE4"/>
    <w:rsid w:val="77B87B41"/>
    <w:rsid w:val="77C61665"/>
    <w:rsid w:val="77CE9199"/>
    <w:rsid w:val="77D99052"/>
    <w:rsid w:val="780BA5F5"/>
    <w:rsid w:val="7823EBEC"/>
    <w:rsid w:val="782F6009"/>
    <w:rsid w:val="786F8008"/>
    <w:rsid w:val="787BD028"/>
    <w:rsid w:val="78833B11"/>
    <w:rsid w:val="788E549F"/>
    <w:rsid w:val="789ABCE6"/>
    <w:rsid w:val="78A59213"/>
    <w:rsid w:val="78A71575"/>
    <w:rsid w:val="78B48129"/>
    <w:rsid w:val="78B77560"/>
    <w:rsid w:val="78C1F9FA"/>
    <w:rsid w:val="78C91437"/>
    <w:rsid w:val="78E625B2"/>
    <w:rsid w:val="791493E1"/>
    <w:rsid w:val="79310E29"/>
    <w:rsid w:val="7942BE6B"/>
    <w:rsid w:val="796CB8C6"/>
    <w:rsid w:val="79A9B21B"/>
    <w:rsid w:val="79B0115B"/>
    <w:rsid w:val="79BC93AC"/>
    <w:rsid w:val="79CF0F8A"/>
    <w:rsid w:val="7A0C7BA6"/>
    <w:rsid w:val="7A14AB0D"/>
    <w:rsid w:val="7A29A970"/>
    <w:rsid w:val="7A2B4E84"/>
    <w:rsid w:val="7A689BC3"/>
    <w:rsid w:val="7A7C05A8"/>
    <w:rsid w:val="7AB23CB8"/>
    <w:rsid w:val="7AC7B252"/>
    <w:rsid w:val="7AE7A417"/>
    <w:rsid w:val="7AF0AACF"/>
    <w:rsid w:val="7B03F111"/>
    <w:rsid w:val="7B0F6EF0"/>
    <w:rsid w:val="7B1F6DE7"/>
    <w:rsid w:val="7B5F21DE"/>
    <w:rsid w:val="7BFD46E4"/>
    <w:rsid w:val="7C458B49"/>
    <w:rsid w:val="7C970CF5"/>
    <w:rsid w:val="7CA3619E"/>
    <w:rsid w:val="7CC07D83"/>
    <w:rsid w:val="7CDE6A63"/>
    <w:rsid w:val="7CE4A28B"/>
    <w:rsid w:val="7CFB9203"/>
    <w:rsid w:val="7D24145F"/>
    <w:rsid w:val="7D701941"/>
    <w:rsid w:val="7DB04283"/>
    <w:rsid w:val="7DD14761"/>
    <w:rsid w:val="7DD9C4CB"/>
    <w:rsid w:val="7E913A22"/>
    <w:rsid w:val="7EC1C2B6"/>
    <w:rsid w:val="7EC41674"/>
    <w:rsid w:val="7EFE0D07"/>
    <w:rsid w:val="7F02A281"/>
    <w:rsid w:val="7F0FE3D8"/>
    <w:rsid w:val="7F3D9FB2"/>
    <w:rsid w:val="7F57C93D"/>
    <w:rsid w:val="7F94BC1E"/>
    <w:rsid w:val="7FB121D0"/>
    <w:rsid w:val="7FD896EC"/>
    <w:rsid w:val="7FDCAE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A4A70"/>
  <w15:chartTrackingRefBased/>
  <w15:docId w15:val="{4688BBA1-46E4-4767-A57B-9A7651F09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NZ"/>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2A4B4E21"/>
    <w:pPr>
      <w:ind w:left="720"/>
      <w:contextualSpacing/>
    </w:pPr>
  </w:style>
  <w:style w:type="table" w:styleId="TableGrid">
    <w:name w:val="Table Grid"/>
    <w:basedOn w:val="TableNormal"/>
    <w:uiPriority w:val="59"/>
    <w:rsid w:val="00FB4123"/>
    <w:pPr>
      <w:spacing w:after="0" w:line="240" w:lineRule="auto"/>
    </w:pP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1C2A"/>
    <w:rPr>
      <w:b/>
      <w:bCs/>
    </w:rPr>
  </w:style>
  <w:style w:type="character" w:customStyle="1" w:styleId="CommentSubjectChar">
    <w:name w:val="Comment Subject Char"/>
    <w:basedOn w:val="CommentTextChar"/>
    <w:link w:val="CommentSubject"/>
    <w:uiPriority w:val="99"/>
    <w:semiHidden/>
    <w:rsid w:val="00B51C2A"/>
    <w:rPr>
      <w:b/>
      <w:bCs/>
      <w:sz w:val="20"/>
      <w:szCs w:val="20"/>
    </w:rPr>
  </w:style>
  <w:style w:type="character" w:styleId="Hyperlink">
    <w:name w:val="Hyperlink"/>
    <w:basedOn w:val="DefaultParagraphFont"/>
    <w:uiPriority w:val="99"/>
    <w:unhideWhenUsed/>
    <w:rsid w:val="00142188"/>
    <w:rPr>
      <w:color w:val="467886" w:themeColor="hyperlink"/>
      <w:u w:val="single"/>
    </w:rPr>
  </w:style>
  <w:style w:type="character" w:styleId="UnresolvedMention">
    <w:name w:val="Unresolved Mention"/>
    <w:basedOn w:val="DefaultParagraphFont"/>
    <w:uiPriority w:val="99"/>
    <w:semiHidden/>
    <w:unhideWhenUsed/>
    <w:rsid w:val="00142188"/>
    <w:rPr>
      <w:color w:val="605E5C"/>
      <w:shd w:val="clear" w:color="auto" w:fill="E1DFDD"/>
    </w:rPr>
  </w:style>
  <w:style w:type="paragraph" w:styleId="Header">
    <w:name w:val="header"/>
    <w:basedOn w:val="Normal"/>
    <w:link w:val="HeaderChar"/>
    <w:uiPriority w:val="99"/>
    <w:unhideWhenUsed/>
    <w:rsid w:val="005553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37F"/>
    <w:rPr>
      <w:lang w:val="en-NZ"/>
    </w:rPr>
  </w:style>
  <w:style w:type="paragraph" w:styleId="Footer">
    <w:name w:val="footer"/>
    <w:basedOn w:val="Normal"/>
    <w:link w:val="FooterChar"/>
    <w:uiPriority w:val="99"/>
    <w:unhideWhenUsed/>
    <w:rsid w:val="005553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37F"/>
    <w:rPr>
      <w:lang w:val="en-NZ"/>
    </w:rPr>
  </w:style>
  <w:style w:type="paragraph" w:styleId="Revision">
    <w:name w:val="Revision"/>
    <w:hidden/>
    <w:uiPriority w:val="99"/>
    <w:semiHidden/>
    <w:rsid w:val="007D0B4F"/>
    <w:pPr>
      <w:spacing w:after="0" w:line="240" w:lineRule="auto"/>
    </w:pPr>
    <w:rPr>
      <w:lang w:val="en-NZ"/>
    </w:rPr>
  </w:style>
  <w:style w:type="table" w:styleId="GridTable1Light">
    <w:name w:val="Grid Table 1 Light"/>
    <w:basedOn w:val="TableNormal"/>
    <w:uiPriority w:val="46"/>
    <w:rsid w:val="001F07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customXml" Target="../customXml/item5.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Cinfo@ecan.govt.nz"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4.png"/><Relationship Id="rId28" Type="http://schemas.openxmlformats.org/officeDocument/2006/relationships/image" Target="media/image9.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FTAA-2505-1057</FastTrackAppID>
    <FastTrackAppTitle xmlns="3f9f7acc-4d99-40e6-b6e9-12f826063963">Pound Road Industrial Development</FastTrackAppTitle>
    <FastTrackActs xmlns="3f9f7acc-4d99-40e6-b6e9-12f826063963">
      <Value>The Wildlife Act 1953</Value>
      <Value>Resource Management Act 1991</Value>
    </FastTrackActs>
    <FastTrackTopic xmlns="3f9f7acc-4d99-40e6-b6e9-12f826063963" xsi:nil="true"/>
    <TaxCatchAll xmlns="d9c6f299-dc7c-49c5-a3f7-54d1288b5f35" xsi:nil="true"/>
    <_dlc_DocId xmlns="5ae100dd-7238-47d4-864c-a888c323434e">EPANZ-1167831518-71076</_dlc_DocId>
    <_dlc_DocIdUrl xmlns="5ae100dd-7238-47d4-864c-a888c323434e">
      <Url>https://epaintune.sharepoint.com/sites/EPA/_layouts/15/DocIdRedir.aspx?ID=EPANZ-1167831518-71076</Url>
      <Description>EPANZ-1167831518-71076</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A8603D3-0BDF-430E-8F74-66EE7F6928A8}">
  <ds:schemaRefs>
    <ds:schemaRef ds:uri="http://schemas.microsoft.com/sharepoint/v3/contenttype/forms"/>
  </ds:schemaRefs>
</ds:datastoreItem>
</file>

<file path=customXml/itemProps2.xml><?xml version="1.0" encoding="utf-8"?>
<ds:datastoreItem xmlns:ds="http://schemas.openxmlformats.org/officeDocument/2006/customXml" ds:itemID="{3FED31B3-F877-413E-95BF-79EE31F08A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F5229E-5321-4B00-8CFF-8CE221240DE0}">
  <ds:schemaRefs>
    <ds:schemaRef ds:uri="http://schemas.openxmlformats.org/officeDocument/2006/bibliography"/>
  </ds:schemaRefs>
</ds:datastoreItem>
</file>

<file path=customXml/itemProps4.xml><?xml version="1.0" encoding="utf-8"?>
<ds:datastoreItem xmlns:ds="http://schemas.openxmlformats.org/officeDocument/2006/customXml" ds:itemID="{2A7EEF2B-0988-4023-AC20-AE3B5124BAFA}"/>
</file>

<file path=customXml/itemProps5.xml><?xml version="1.0" encoding="utf-8"?>
<ds:datastoreItem xmlns:ds="http://schemas.openxmlformats.org/officeDocument/2006/customXml" ds:itemID="{5B4C205E-2F8B-462F-8DF8-741982CC583F}"/>
</file>

<file path=docProps/app.xml><?xml version="1.0" encoding="utf-8"?>
<Properties xmlns="http://schemas.openxmlformats.org/officeDocument/2006/extended-properties" xmlns:vt="http://schemas.openxmlformats.org/officeDocument/2006/docPropsVTypes">
  <Template>Normal</Template>
  <TotalTime>9</TotalTime>
  <Pages>37</Pages>
  <Words>10016</Words>
  <Characters>53188</Characters>
  <Application>Microsoft Office Word</Application>
  <DocSecurity>0</DocSecurity>
  <Lines>1662</Lines>
  <Paragraphs>770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62434</CharactersWithSpaces>
  <SharedDoc>false</SharedDoc>
  <HyperlinkBase>CPT-608524-2-409-1</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Grierson</dc:creator>
  <cp:keywords/>
  <dc:description>App_B_CRC_Draft_Conditions_Table</dc:description>
  <cp:lastModifiedBy>Chris Thomsen</cp:lastModifiedBy>
  <cp:revision>10</cp:revision>
  <dcterms:created xsi:type="dcterms:W3CDTF">2026-03-13T00:01:00Z</dcterms:created>
  <dcterms:modified xsi:type="dcterms:W3CDTF">2026-03-16T08:50:00Z</dcterms:modified>
  <cp:category>CPT-608524-2-409-1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docLang">
    <vt:lpwstr>en</vt:lpwstr>
  </property>
  <property fmtid="{D5CDD505-2E9C-101B-9397-08002B2CF9AE}" pid="5" name="_dlc_DocIdItemGuid">
    <vt:lpwstr>21d34244-1531-444e-b1de-c1ded064b1da</vt:lpwstr>
  </property>
</Properties>
</file>