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414C" w14:textId="5BBDF8E7" w:rsidR="00BC65BC" w:rsidRDefault="004D04B7" w:rsidP="00BF4350">
      <w:pPr>
        <w:spacing w:before="240"/>
        <w:rPr>
          <w:rFonts w:ascii="Aptos Narrow" w:hAnsi="Aptos Narrow" w:cstheme="minorHAnsi"/>
          <w:b/>
          <w:bCs/>
          <w:lang w:val="en-NZ"/>
        </w:rPr>
      </w:pPr>
      <w:r>
        <w:rPr>
          <w:rFonts w:ascii="Aptos Narrow" w:hAnsi="Aptos Narrow" w:cstheme="minorHAnsi"/>
          <w:b/>
          <w:bCs/>
          <w:lang w:val="en-NZ"/>
        </w:rPr>
        <w:t>Stormwater discharge</w:t>
      </w:r>
      <w:r w:rsidR="00BC65BC">
        <w:rPr>
          <w:rFonts w:ascii="Aptos Narrow" w:hAnsi="Aptos Narrow" w:cstheme="minorHAnsi"/>
          <w:b/>
          <w:bCs/>
          <w:lang w:val="en-NZ"/>
        </w:rPr>
        <w:t xml:space="preserve"> conditions</w:t>
      </w:r>
    </w:p>
    <w:p w14:paraId="0430A0C6" w14:textId="77777777" w:rsidR="00BF4350" w:rsidRDefault="00BC65BC" w:rsidP="00BF4350">
      <w:pPr>
        <w:spacing w:before="240"/>
        <w:rPr>
          <w:rFonts w:ascii="Aptos Narrow" w:hAnsi="Aptos Narrow" w:cstheme="minorHAnsi"/>
          <w:b/>
          <w:bCs/>
          <w:lang w:val="en-NZ"/>
        </w:rPr>
      </w:pPr>
      <w:r>
        <w:rPr>
          <w:rFonts w:ascii="Aptos Narrow" w:hAnsi="Aptos Narrow" w:cstheme="minorHAnsi"/>
          <w:b/>
          <w:bCs/>
          <w:lang w:val="en-NZ"/>
        </w:rPr>
        <w:t xml:space="preserve">These conditions are draft. </w:t>
      </w:r>
    </w:p>
    <w:p w14:paraId="2BAC82C2" w14:textId="7F8984BB" w:rsidR="00BC65BC" w:rsidRDefault="00BC65BC" w:rsidP="00BF4350">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BF4350">
        <w:rPr>
          <w:rFonts w:ascii="Aptos Narrow" w:hAnsi="Aptos Narrow" w:cstheme="minorHAnsi"/>
          <w:b/>
          <w:bCs/>
          <w:lang w:val="en-NZ"/>
        </w:rPr>
        <w:t>notes</w:t>
      </w:r>
      <w:r>
        <w:rPr>
          <w:rFonts w:ascii="Aptos Narrow" w:hAnsi="Aptos Narrow" w:cstheme="minorHAnsi"/>
          <w:b/>
          <w:bCs/>
          <w:lang w:val="en-NZ"/>
        </w:rPr>
        <w:t xml:space="preserve"> guide the reader as follows:</w:t>
      </w:r>
    </w:p>
    <w:p w14:paraId="52D6D07D" w14:textId="77777777" w:rsidR="00BC65BC" w:rsidRDefault="00BC65BC" w:rsidP="00BF4350">
      <w:pPr>
        <w:pStyle w:val="ListParagraph"/>
        <w:numPr>
          <w:ilvl w:val="0"/>
          <w:numId w:val="39"/>
        </w:numPr>
        <w:spacing w:before="240"/>
        <w:ind w:left="567" w:hanging="567"/>
        <w:contextualSpacing w:val="0"/>
        <w:jc w:val="both"/>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require information that is not currently available and will be finalised later in the process</w:t>
      </w:r>
      <w:r w:rsidRPr="00DF0D95">
        <w:rPr>
          <w:rFonts w:ascii="Aptos Narrow" w:hAnsi="Aptos Narrow" w:cstheme="minorHAnsi"/>
          <w:b/>
          <w:bCs/>
          <w:lang w:val="en-NZ"/>
        </w:rPr>
        <w:t>.</w:t>
      </w:r>
    </w:p>
    <w:p w14:paraId="3B10CECE" w14:textId="77777777" w:rsidR="00BC65BC" w:rsidRDefault="00BC65BC" w:rsidP="00BF4350">
      <w:pPr>
        <w:pStyle w:val="ListParagraph"/>
        <w:numPr>
          <w:ilvl w:val="0"/>
          <w:numId w:val="39"/>
        </w:numPr>
        <w:spacing w:before="240"/>
        <w:ind w:left="567" w:hanging="567"/>
        <w:contextualSpacing w:val="0"/>
        <w:jc w:val="both"/>
        <w:rPr>
          <w:rFonts w:ascii="Aptos Narrow" w:hAnsi="Aptos Narrow" w:cstheme="minorHAnsi"/>
          <w:b/>
          <w:bCs/>
          <w:lang w:val="en-NZ"/>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subdivision scheme revision.</w:t>
      </w:r>
    </w:p>
    <w:p w14:paraId="2BEFAAE1" w14:textId="76967696" w:rsidR="00BC65BC" w:rsidRPr="00BC65BC" w:rsidRDefault="00A25248" w:rsidP="00BF4350">
      <w:pPr>
        <w:pStyle w:val="ListParagraph"/>
        <w:numPr>
          <w:ilvl w:val="0"/>
          <w:numId w:val="39"/>
        </w:numPr>
        <w:spacing w:before="240"/>
        <w:ind w:left="567" w:hanging="567"/>
        <w:contextualSpacing w:val="0"/>
        <w:jc w:val="both"/>
        <w:rPr>
          <w:rFonts w:ascii="Aptos Narrow" w:hAnsi="Aptos Narrow" w:cstheme="minorHAnsi"/>
          <w:b/>
          <w:bCs/>
          <w:lang w:val="en-NZ"/>
        </w:rPr>
      </w:pPr>
      <w:r w:rsidRPr="00A25248">
        <w:rPr>
          <w:rFonts w:ascii="Aptos Narrow" w:hAnsi="Aptos Narrow" w:cstheme="minorHAnsi"/>
          <w:b/>
          <w:bCs/>
          <w:color w:val="A6A6A6" w:themeColor="background1" w:themeShade="A6"/>
          <w:lang w:val="en-NZ"/>
        </w:rPr>
        <w:t xml:space="preserve">Greyed text </w:t>
      </w:r>
      <w:r w:rsidRPr="00A25248">
        <w:rPr>
          <w:rFonts w:ascii="Aptos Narrow" w:hAnsi="Aptos Narrow" w:cs="Calibri"/>
          <w:b/>
          <w:bCs/>
          <w:lang w:val="en-NZ"/>
        </w:rPr>
        <w:t>relates to the retirement village (being the conditions the Panel would have imposed if it had found that consent could have been granted for this part of the Project).</w:t>
      </w:r>
      <w:r w:rsidR="00BC65BC" w:rsidRPr="00BC65BC">
        <w:rPr>
          <w:rFonts w:ascii="Aptos Narrow" w:hAnsi="Aptos Narrow" w:cs="Calibri"/>
          <w:b/>
          <w:bCs/>
          <w:lang w:val="en-NZ"/>
        </w:rPr>
        <w:br w:type="page"/>
      </w:r>
    </w:p>
    <w:p w14:paraId="09CC8097" w14:textId="6433A28B" w:rsidR="009C5C4F" w:rsidRPr="001D67EC" w:rsidRDefault="009C5C4F" w:rsidP="009C5C4F">
      <w:pPr>
        <w:pStyle w:val="TableParagraph"/>
        <w:tabs>
          <w:tab w:val="left" w:pos="1112"/>
        </w:tabs>
        <w:spacing w:before="240"/>
        <w:rPr>
          <w:rFonts w:ascii="Aptos Narrow" w:hAnsi="Aptos Narrow" w:cs="Calibri"/>
          <w:lang w:val="en-NZ"/>
        </w:rPr>
      </w:pPr>
      <w:r w:rsidRPr="001D67EC">
        <w:rPr>
          <w:rFonts w:ascii="Aptos Narrow" w:hAnsi="Aptos Narrow" w:cs="Calibri"/>
          <w:b/>
          <w:bCs/>
          <w:lang w:val="en-NZ"/>
        </w:rPr>
        <w:lastRenderedPageBreak/>
        <w:t>Resource Consent:</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i/>
          <w:iCs/>
          <w:highlight w:val="yellow"/>
          <w:lang w:val="en-NZ"/>
        </w:rPr>
        <w:t>Insert Consent Reference</w:t>
      </w:r>
      <w:r w:rsidRPr="001D67EC">
        <w:rPr>
          <w:rFonts w:ascii="Aptos Narrow" w:hAnsi="Aptos Narrow" w:cs="Calibri"/>
          <w:lang w:val="en-NZ"/>
        </w:rPr>
        <w:t>  </w:t>
      </w:r>
    </w:p>
    <w:p w14:paraId="056DCDE4" w14:textId="77777777" w:rsidR="009C5C4F" w:rsidRPr="001D67EC" w:rsidRDefault="009C5C4F" w:rsidP="009C5C4F">
      <w:pPr>
        <w:pStyle w:val="TableParagraph"/>
        <w:tabs>
          <w:tab w:val="left" w:pos="1112"/>
        </w:tabs>
        <w:spacing w:before="240"/>
        <w:rPr>
          <w:rFonts w:ascii="Aptos Narrow" w:hAnsi="Aptos Narrow" w:cs="Calibri"/>
          <w:lang w:val="en-NZ"/>
        </w:rPr>
      </w:pPr>
      <w:r w:rsidRPr="001D67EC">
        <w:rPr>
          <w:rFonts w:ascii="Aptos Narrow" w:hAnsi="Aptos Narrow" w:cs="Calibri"/>
          <w:b/>
          <w:bCs/>
          <w:lang w:val="en-NZ"/>
        </w:rPr>
        <w:t>Grants to</w:t>
      </w:r>
      <w:r w:rsidRPr="001D67EC">
        <w:rPr>
          <w:rFonts w:ascii="Aptos Narrow" w:hAnsi="Aptos Narrow" w:cs="Calibri"/>
          <w:lang w:val="en-NZ"/>
        </w:rPr>
        <w:t>:</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t>Matamata Development Limited</w:t>
      </w:r>
    </w:p>
    <w:p w14:paraId="60805DAC" w14:textId="77777777" w:rsidR="009C5C4F" w:rsidRPr="001D67EC" w:rsidRDefault="009C5C4F" w:rsidP="009C5C4F">
      <w:pPr>
        <w:pStyle w:val="TableParagraph"/>
        <w:tabs>
          <w:tab w:val="left" w:pos="1112"/>
        </w:tabs>
        <w:spacing w:before="240"/>
        <w:rPr>
          <w:rFonts w:ascii="Aptos Narrow" w:hAnsi="Aptos Narrow" w:cs="Calibri"/>
          <w:lang w:val="en-NZ"/>
        </w:rPr>
      </w:pPr>
      <w:r w:rsidRPr="001D67EC">
        <w:rPr>
          <w:rFonts w:ascii="Aptos Narrow" w:hAnsi="Aptos Narrow" w:cs="Calibri"/>
          <w:b/>
          <w:bCs/>
          <w:lang w:val="en-NZ"/>
        </w:rPr>
        <w:t>Commencement date:</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i/>
          <w:iCs/>
          <w:highlight w:val="yellow"/>
          <w:lang w:val="en-NZ"/>
        </w:rPr>
        <w:t>Insert Decision Date</w:t>
      </w:r>
      <w:r w:rsidRPr="001D67EC">
        <w:rPr>
          <w:rFonts w:ascii="Aptos Narrow" w:hAnsi="Aptos Narrow" w:cs="Calibri"/>
          <w:lang w:val="en-NZ"/>
        </w:rPr>
        <w:t> </w:t>
      </w:r>
    </w:p>
    <w:p w14:paraId="37967204" w14:textId="7A4AEF15" w:rsidR="009C5C4F" w:rsidRPr="001D67EC" w:rsidRDefault="009C5C4F" w:rsidP="009C5C4F">
      <w:pPr>
        <w:pStyle w:val="TableParagraph"/>
        <w:tabs>
          <w:tab w:val="left" w:pos="1112"/>
        </w:tabs>
        <w:spacing w:before="240"/>
        <w:rPr>
          <w:rFonts w:ascii="Aptos Narrow" w:hAnsi="Aptos Narrow" w:cs="Calibri"/>
          <w:lang w:val="en-NZ"/>
        </w:rPr>
      </w:pPr>
      <w:r w:rsidRPr="001D67EC">
        <w:rPr>
          <w:rFonts w:ascii="Aptos Narrow" w:hAnsi="Aptos Narrow" w:cs="Calibri"/>
          <w:b/>
          <w:bCs/>
          <w:lang w:val="en-NZ"/>
        </w:rPr>
        <w:t>Lapse Date:</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r>
      <w:r w:rsidR="00E34666">
        <w:rPr>
          <w:rFonts w:ascii="Aptos Narrow" w:hAnsi="Aptos Narrow" w:cs="Calibri"/>
          <w:lang w:val="en-NZ"/>
        </w:rPr>
        <w:t>Five (5)</w:t>
      </w:r>
      <w:r w:rsidR="00E34666" w:rsidRPr="001D67EC">
        <w:rPr>
          <w:rFonts w:ascii="Aptos Narrow" w:hAnsi="Aptos Narrow" w:cs="Calibri"/>
          <w:lang w:val="en-NZ"/>
        </w:rPr>
        <w:t xml:space="preserve"> </w:t>
      </w:r>
      <w:r w:rsidRPr="001D67EC">
        <w:rPr>
          <w:rFonts w:ascii="Aptos Narrow" w:hAnsi="Aptos Narrow" w:cs="Calibri"/>
          <w:lang w:val="en-NZ"/>
        </w:rPr>
        <w:t>years after commencement date  </w:t>
      </w:r>
    </w:p>
    <w:p w14:paraId="21A0D7D3" w14:textId="1A078192" w:rsidR="009C5C4F" w:rsidRPr="001D67EC" w:rsidRDefault="009C5C4F" w:rsidP="009C5C4F">
      <w:pPr>
        <w:pStyle w:val="TableParagraph"/>
        <w:tabs>
          <w:tab w:val="left" w:pos="1112"/>
        </w:tabs>
        <w:spacing w:before="240" w:after="120"/>
        <w:ind w:left="102"/>
        <w:rPr>
          <w:rFonts w:ascii="Aptos Narrow" w:hAnsi="Aptos Narrow" w:cs="Calibri"/>
          <w:lang w:val="en-NZ"/>
        </w:rPr>
      </w:pPr>
      <w:r w:rsidRPr="001D67EC">
        <w:rPr>
          <w:rFonts w:ascii="Aptos Narrow" w:hAnsi="Aptos Narrow" w:cs="Calibri"/>
          <w:b/>
          <w:bCs/>
          <w:lang w:val="en-NZ"/>
        </w:rPr>
        <w:t>Expiry date:</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highlight w:val="yellow"/>
          <w:lang w:val="en-NZ"/>
        </w:rPr>
        <w:t>Day Month Year</w:t>
      </w:r>
      <w:r w:rsidR="00D511A9" w:rsidRPr="001D67EC">
        <w:rPr>
          <w:rFonts w:ascii="Aptos Narrow" w:hAnsi="Aptos Narrow" w:cs="Calibri"/>
          <w:lang w:val="en-NZ"/>
        </w:rPr>
        <w:t xml:space="preserve"> (35 years)</w:t>
      </w:r>
    </w:p>
    <w:p w14:paraId="3284815C" w14:textId="77777777" w:rsidR="009C5C4F" w:rsidRPr="001D67EC" w:rsidRDefault="009C5C4F" w:rsidP="009C5C4F">
      <w:pPr>
        <w:pStyle w:val="TableParagraph"/>
        <w:tabs>
          <w:tab w:val="left" w:pos="1112"/>
        </w:tabs>
        <w:spacing w:before="240"/>
        <w:ind w:left="2878" w:hanging="2775"/>
        <w:rPr>
          <w:rFonts w:ascii="Aptos Narrow" w:hAnsi="Aptos Narrow" w:cs="Calibri"/>
          <w:lang w:val="en-NZ"/>
        </w:rPr>
      </w:pPr>
      <w:r w:rsidRPr="001D67EC">
        <w:rPr>
          <w:rFonts w:ascii="Aptos Narrow" w:hAnsi="Aptos Narrow" w:cs="Calibri"/>
          <w:b/>
          <w:bCs/>
          <w:lang w:val="en-NZ"/>
        </w:rPr>
        <w:t>Location:</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t xml:space="preserve">Station Road, Matamata (Lot 1 Deposited Plan South Auckland </w:t>
      </w:r>
      <w:r w:rsidRPr="001D67EC">
        <w:rPr>
          <w:rFonts w:ascii="Aptos Narrow" w:hAnsi="Aptos Narrow" w:cs="Calibri"/>
        </w:rPr>
        <w:t>65481</w:t>
      </w:r>
      <w:r w:rsidRPr="001D67EC">
        <w:rPr>
          <w:rFonts w:ascii="Aptos Narrow" w:hAnsi="Aptos Narrow" w:cs="Calibri"/>
          <w:lang w:val="en-NZ"/>
        </w:rPr>
        <w:t>, Lot 2 Deposited Plan 567678, Lots 1 and 2 Deposited Plan 21055, Lots 4 and 5 Deposited Plan 384886, Lot 204 Deposited Plan 535395 and Lots 25 and 106 Deposited Plan 393306, Lot 3 Deposited Plan South Auckland 14362)</w:t>
      </w:r>
    </w:p>
    <w:p w14:paraId="206379BF" w14:textId="1174E78F" w:rsidR="009C5C4F" w:rsidRPr="00970AF6" w:rsidRDefault="009C5C4F" w:rsidP="009C5C4F">
      <w:pPr>
        <w:pStyle w:val="TableParagraph"/>
        <w:tabs>
          <w:tab w:val="left" w:pos="1112"/>
        </w:tabs>
        <w:spacing w:before="240"/>
        <w:rPr>
          <w:rFonts w:ascii="Aptos Narrow" w:hAnsi="Aptos Narrow" w:cs="Calibri"/>
          <w:lang w:val="en-NZ"/>
        </w:rPr>
      </w:pPr>
      <w:r w:rsidRPr="00970AF6">
        <w:rPr>
          <w:rFonts w:ascii="Aptos Narrow" w:hAnsi="Aptos Narrow" w:cs="Calibri"/>
          <w:b/>
          <w:bCs/>
          <w:lang w:val="en-NZ"/>
        </w:rPr>
        <w:t>The activity:</w:t>
      </w:r>
      <w:r w:rsidRPr="00970AF6">
        <w:rPr>
          <w:rFonts w:ascii="Aptos Narrow" w:hAnsi="Aptos Narrow" w:cs="Calibri"/>
          <w:lang w:val="en-NZ"/>
        </w:rPr>
        <w:t> </w:t>
      </w:r>
      <w:r w:rsidR="00FF1CAB" w:rsidRPr="00970AF6">
        <w:rPr>
          <w:rFonts w:ascii="Aptos Narrow" w:hAnsi="Aptos Narrow" w:cs="Calibri"/>
          <w:lang w:val="en-NZ"/>
        </w:rPr>
        <w:t>A discharge permit</w:t>
      </w:r>
      <w:r w:rsidRPr="00970AF6">
        <w:rPr>
          <w:rFonts w:ascii="Aptos Narrow" w:hAnsi="Aptos Narrow" w:cs="Calibri"/>
          <w:lang w:val="en-NZ"/>
        </w:rPr>
        <w:t xml:space="preserve"> (pursuant to section 1</w:t>
      </w:r>
      <w:r w:rsidR="00D511A9" w:rsidRPr="00970AF6">
        <w:rPr>
          <w:rFonts w:ascii="Aptos Narrow" w:hAnsi="Aptos Narrow" w:cs="Calibri"/>
          <w:lang w:val="en-NZ"/>
        </w:rPr>
        <w:t>5</w:t>
      </w:r>
      <w:r w:rsidRPr="00970AF6">
        <w:rPr>
          <w:rFonts w:ascii="Aptos Narrow" w:hAnsi="Aptos Narrow" w:cs="Calibri"/>
          <w:lang w:val="en-NZ"/>
        </w:rPr>
        <w:t xml:space="preserve"> of the Resource Management Act 1991</w:t>
      </w:r>
      <w:r w:rsidR="00D030AE">
        <w:rPr>
          <w:rFonts w:ascii="Aptos Narrow" w:hAnsi="Aptos Narrow" w:cs="Calibri"/>
          <w:lang w:val="en-NZ"/>
        </w:rPr>
        <w:t xml:space="preserve"> (RMA) and under</w:t>
      </w:r>
      <w:r w:rsidR="0051582F">
        <w:rPr>
          <w:rFonts w:ascii="Aptos Narrow" w:hAnsi="Aptos Narrow" w:cs="Calibri"/>
          <w:lang w:val="en-NZ"/>
        </w:rPr>
        <w:t xml:space="preserve"> the </w:t>
      </w:r>
      <w:r w:rsidR="0051582F" w:rsidRPr="00A82F5A">
        <w:rPr>
          <w:rFonts w:ascii="Aptos Narrow" w:hAnsi="Aptos Narrow" w:cs="Calibri"/>
          <w:lang w:val="en-NZ"/>
        </w:rPr>
        <w:t>National Environmental Standards for Freshwater</w:t>
      </w:r>
      <w:r w:rsidR="00D030AE">
        <w:rPr>
          <w:rFonts w:ascii="Aptos Narrow" w:hAnsi="Aptos Narrow" w:cs="Calibri"/>
          <w:lang w:val="en-NZ"/>
        </w:rPr>
        <w:t xml:space="preserve"> </w:t>
      </w:r>
      <w:r w:rsidR="0051582F">
        <w:rPr>
          <w:rFonts w:ascii="Aptos Narrow" w:hAnsi="Aptos Narrow" w:cs="Calibri"/>
          <w:lang w:val="en-NZ"/>
        </w:rPr>
        <w:t>2025</w:t>
      </w:r>
      <w:r w:rsidRPr="00970AF6">
        <w:rPr>
          <w:rFonts w:ascii="Aptos Narrow" w:hAnsi="Aptos Narrow" w:cs="Calibri"/>
          <w:lang w:val="en-NZ"/>
        </w:rPr>
        <w:t xml:space="preserve">) to </w:t>
      </w:r>
      <w:r w:rsidR="00D511A9" w:rsidRPr="00970AF6">
        <w:rPr>
          <w:rFonts w:ascii="Aptos Narrow" w:hAnsi="Aptos Narrow" w:cs="Calibri"/>
        </w:rPr>
        <w:t>permanently divert and discharge stormwater to land and water</w:t>
      </w:r>
      <w:r w:rsidR="00970AF6" w:rsidRPr="00A82F5A">
        <w:rPr>
          <w:rFonts w:ascii="Aptos Narrow" w:hAnsi="Aptos Narrow" w:cs="Calibri"/>
          <w:lang w:val="en-NZ"/>
        </w:rPr>
        <w:t>,</w:t>
      </w:r>
      <w:r w:rsidRPr="00970AF6">
        <w:rPr>
          <w:rFonts w:ascii="Aptos Narrow" w:hAnsi="Aptos Narrow" w:cs="Calibri"/>
          <w:lang w:val="en-NZ"/>
        </w:rPr>
        <w:t xml:space="preserve"> in association with the development of approximately </w:t>
      </w:r>
      <w:r w:rsidR="001D67EC" w:rsidRPr="00970AF6">
        <w:rPr>
          <w:rFonts w:ascii="Aptos Narrow" w:hAnsi="Aptos Narrow" w:cs="Calibri"/>
          <w:lang w:val="en-NZ"/>
        </w:rPr>
        <w:t>95</w:t>
      </w:r>
      <w:r w:rsidRPr="00970AF6">
        <w:rPr>
          <w:rFonts w:ascii="Aptos Narrow" w:hAnsi="Aptos Narrow" w:cs="Calibri"/>
          <w:lang w:val="en-NZ"/>
        </w:rPr>
        <w:t xml:space="preserve">ha for residential purposes, a neighbourhood centre, </w:t>
      </w:r>
      <w:r w:rsidRPr="00970AF6">
        <w:rPr>
          <w:rFonts w:ascii="Aptos Narrow" w:hAnsi="Aptos Narrow" w:cs="Calibri"/>
          <w:color w:val="A6A6A6" w:themeColor="background1" w:themeShade="A6"/>
          <w:lang w:val="en-NZ"/>
        </w:rPr>
        <w:t>a retirement village</w:t>
      </w:r>
      <w:r w:rsidR="0051582F">
        <w:rPr>
          <w:rFonts w:ascii="Aptos Narrow" w:hAnsi="Aptos Narrow" w:cs="Calibri"/>
          <w:color w:val="A6A6A6" w:themeColor="background1" w:themeShade="A6"/>
          <w:lang w:val="en-NZ"/>
        </w:rPr>
        <w:t>,</w:t>
      </w:r>
      <w:r w:rsidRPr="00970AF6">
        <w:rPr>
          <w:rFonts w:ascii="Aptos Narrow" w:hAnsi="Aptos Narrow" w:cs="Calibri"/>
          <w:color w:val="A6A6A6" w:themeColor="background1" w:themeShade="A6"/>
          <w:lang w:val="en-NZ"/>
        </w:rPr>
        <w:t xml:space="preserve"> </w:t>
      </w:r>
      <w:r w:rsidRPr="00970AF6">
        <w:rPr>
          <w:rFonts w:ascii="Aptos Narrow" w:hAnsi="Aptos Narrow" w:cs="Calibri"/>
          <w:lang w:val="en-NZ"/>
        </w:rPr>
        <w:t xml:space="preserve">two solar </w:t>
      </w:r>
      <w:r w:rsidR="005C4C09" w:rsidRPr="00673CBF">
        <w:rPr>
          <w:rFonts w:ascii="Aptos Narrow" w:hAnsi="Aptos Narrow" w:cstheme="minorHAnsi"/>
          <w:lang w:val="en-NZ"/>
        </w:rPr>
        <w:t>farms and ancillary infrastructure.</w:t>
      </w:r>
    </w:p>
    <w:p w14:paraId="08199A48" w14:textId="27C2F2B0" w:rsidR="00CD173B" w:rsidRPr="00D34D7C" w:rsidRDefault="00CD173B" w:rsidP="00CD173B">
      <w:pPr>
        <w:pStyle w:val="TableParagraph"/>
        <w:tabs>
          <w:tab w:val="left" w:pos="142"/>
        </w:tabs>
        <w:spacing w:before="240"/>
        <w:jc w:val="both"/>
        <w:rPr>
          <w:rFonts w:ascii="Aptos Narrow" w:hAnsi="Aptos Narrow" w:cstheme="minorHAnsi"/>
          <w:lang w:val="en-NZ"/>
        </w:rPr>
      </w:pPr>
      <w:r w:rsidRPr="00D34D7C">
        <w:rPr>
          <w:rFonts w:ascii="Aptos Narrow" w:hAnsi="Aptos Narrow" w:cstheme="minorHAnsi"/>
          <w:b/>
          <w:bCs/>
          <w:lang w:val="en-NZ"/>
        </w:rPr>
        <w:t xml:space="preserve">This consent </w:t>
      </w:r>
      <w:r w:rsidR="00CC337B" w:rsidRPr="00D34D7C">
        <w:rPr>
          <w:rFonts w:ascii="Aptos Narrow" w:hAnsi="Aptos Narrow" w:cstheme="minorHAnsi"/>
          <w:b/>
          <w:bCs/>
          <w:lang w:val="en-NZ"/>
        </w:rPr>
        <w:t xml:space="preserve">must </w:t>
      </w:r>
      <w:r w:rsidRPr="00D34D7C">
        <w:rPr>
          <w:rFonts w:ascii="Aptos Narrow" w:hAnsi="Aptos Narrow" w:cstheme="minorHAnsi"/>
          <w:b/>
          <w:bCs/>
          <w:lang w:val="en-NZ"/>
        </w:rPr>
        <w:t>be read in conjunction with:</w:t>
      </w:r>
    </w:p>
    <w:p w14:paraId="594065D1"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168EDC78"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01AC9D65"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561EEF33"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7BCB6A9E"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45C6203E"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5CCFB347"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271D92F2"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349B13D3"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3C544B30"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08D5397F" w14:textId="77777777" w:rsidR="00CD173B" w:rsidRPr="00CD173B" w:rsidRDefault="00CD173B" w:rsidP="00CD173B">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0AA36212" w14:textId="77777777" w:rsidR="00D030AE" w:rsidRDefault="00D030AE" w:rsidP="00D030AE">
      <w:pPr>
        <w:pStyle w:val="TableParagraph"/>
        <w:tabs>
          <w:tab w:val="left" w:pos="142"/>
        </w:tabs>
        <w:spacing w:before="240"/>
        <w:jc w:val="both"/>
        <w:rPr>
          <w:rFonts w:ascii="Aptos Narrow" w:hAnsi="Aptos Narrow" w:cstheme="minorHAnsi"/>
          <w:b/>
          <w:bCs/>
        </w:rPr>
      </w:pPr>
      <w:r w:rsidRPr="00B15899">
        <w:rPr>
          <w:rFonts w:ascii="Aptos Narrow" w:hAnsi="Aptos Narrow" w:cstheme="minorHAnsi"/>
          <w:b/>
          <w:bCs/>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D17FC6" w:rsidRPr="00F62918" w14:paraId="4322B24B" w14:textId="77777777" w:rsidTr="00313A75">
        <w:tc>
          <w:tcPr>
            <w:tcW w:w="1877" w:type="dxa"/>
            <w:vAlign w:val="center"/>
          </w:tcPr>
          <w:p w14:paraId="05BD506F" w14:textId="7768121E" w:rsidR="00D17FC6" w:rsidRPr="00D17FC6" w:rsidRDefault="00D17FC6" w:rsidP="00D17FC6">
            <w:pPr>
              <w:pStyle w:val="TableParagraph"/>
              <w:tabs>
                <w:tab w:val="left" w:pos="142"/>
              </w:tabs>
              <w:spacing w:before="70" w:after="70"/>
              <w:ind w:left="0"/>
              <w:jc w:val="both"/>
              <w:rPr>
                <w:rStyle w:val="fontstyle01"/>
                <w:rFonts w:ascii="Aptos Narrow" w:hAnsi="Aptos Narrow"/>
                <w:sz w:val="20"/>
                <w:szCs w:val="20"/>
              </w:rPr>
            </w:pPr>
            <w:r w:rsidRPr="00D17FC6">
              <w:rPr>
                <w:rStyle w:val="fontstyle01"/>
                <w:rFonts w:ascii="Aptos Narrow" w:hAnsi="Aptos Narrow"/>
                <w:sz w:val="20"/>
                <w:szCs w:val="20"/>
              </w:rPr>
              <w:t xml:space="preserve">ADP </w:t>
            </w:r>
          </w:p>
        </w:tc>
        <w:tc>
          <w:tcPr>
            <w:tcW w:w="7338" w:type="dxa"/>
            <w:vAlign w:val="center"/>
          </w:tcPr>
          <w:p w14:paraId="4AC35863" w14:textId="6E8BF83E" w:rsidR="00D17FC6" w:rsidRPr="00D17FC6" w:rsidRDefault="00D17FC6" w:rsidP="00D17FC6">
            <w:pPr>
              <w:pStyle w:val="TableParagraph"/>
              <w:tabs>
                <w:tab w:val="left" w:pos="142"/>
              </w:tabs>
              <w:spacing w:before="70" w:after="70"/>
              <w:ind w:left="0"/>
              <w:jc w:val="both"/>
              <w:rPr>
                <w:rStyle w:val="fontstyle01"/>
                <w:rFonts w:ascii="Aptos Narrow" w:hAnsi="Aptos Narrow"/>
                <w:sz w:val="20"/>
                <w:szCs w:val="20"/>
              </w:rPr>
            </w:pPr>
            <w:r w:rsidRPr="00D17FC6">
              <w:rPr>
                <w:rStyle w:val="fontstyle01"/>
                <w:rFonts w:ascii="Aptos Narrow" w:hAnsi="Aptos Narrow"/>
                <w:sz w:val="20"/>
                <w:szCs w:val="20"/>
              </w:rPr>
              <w:t>Accidental Discovery Protocol</w:t>
            </w:r>
          </w:p>
        </w:tc>
      </w:tr>
      <w:tr w:rsidR="00D17FC6" w:rsidRPr="00F62918" w14:paraId="4D8625B9" w14:textId="77777777" w:rsidTr="00313A75">
        <w:tc>
          <w:tcPr>
            <w:tcW w:w="1877" w:type="dxa"/>
            <w:vAlign w:val="center"/>
          </w:tcPr>
          <w:p w14:paraId="52F07586" w14:textId="0ABF504C" w:rsidR="00D17FC6" w:rsidRPr="00D17FC6" w:rsidRDefault="00D17FC6" w:rsidP="00D17FC6">
            <w:pPr>
              <w:pStyle w:val="TableParagraph"/>
              <w:tabs>
                <w:tab w:val="left" w:pos="142"/>
              </w:tabs>
              <w:spacing w:before="70" w:after="70"/>
              <w:ind w:left="0"/>
              <w:jc w:val="both"/>
              <w:rPr>
                <w:rStyle w:val="fontstyle01"/>
                <w:rFonts w:ascii="Aptos Narrow" w:hAnsi="Aptos Narrow"/>
                <w:sz w:val="20"/>
                <w:szCs w:val="20"/>
              </w:rPr>
            </w:pPr>
            <w:r w:rsidRPr="00D17FC6">
              <w:rPr>
                <w:rStyle w:val="fontstyle01"/>
                <w:rFonts w:ascii="Aptos Narrow" w:hAnsi="Aptos Narrow"/>
                <w:sz w:val="20"/>
                <w:szCs w:val="20"/>
              </w:rPr>
              <w:t>AEP</w:t>
            </w:r>
          </w:p>
        </w:tc>
        <w:tc>
          <w:tcPr>
            <w:tcW w:w="7338" w:type="dxa"/>
            <w:vAlign w:val="center"/>
          </w:tcPr>
          <w:p w14:paraId="6DD989BE" w14:textId="68782B21" w:rsidR="00D17FC6" w:rsidRPr="00D17FC6" w:rsidRDefault="00D17FC6" w:rsidP="00D17FC6">
            <w:pPr>
              <w:pStyle w:val="TableParagraph"/>
              <w:tabs>
                <w:tab w:val="left" w:pos="142"/>
              </w:tabs>
              <w:spacing w:before="70" w:after="70"/>
              <w:ind w:left="0"/>
              <w:jc w:val="both"/>
              <w:rPr>
                <w:rStyle w:val="fontstyle01"/>
                <w:rFonts w:ascii="Aptos Narrow" w:hAnsi="Aptos Narrow"/>
                <w:sz w:val="20"/>
                <w:szCs w:val="20"/>
              </w:rPr>
            </w:pPr>
            <w:r w:rsidRPr="00D17FC6">
              <w:rPr>
                <w:rStyle w:val="fontstyle01"/>
                <w:rFonts w:ascii="Aptos Narrow" w:hAnsi="Aptos Narrow"/>
                <w:sz w:val="20"/>
                <w:szCs w:val="20"/>
              </w:rPr>
              <w:t>Annual Exceedance Probability</w:t>
            </w:r>
          </w:p>
        </w:tc>
      </w:tr>
      <w:tr w:rsidR="00D030AE" w:rsidRPr="00F62918" w14:paraId="068EB6E5" w14:textId="77777777" w:rsidTr="00313A75">
        <w:tc>
          <w:tcPr>
            <w:tcW w:w="1877" w:type="dxa"/>
            <w:vAlign w:val="center"/>
          </w:tcPr>
          <w:p w14:paraId="1A214776" w14:textId="77777777" w:rsidR="00D030AE" w:rsidRPr="00F62918"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(The) Council</w:t>
            </w:r>
          </w:p>
        </w:tc>
        <w:tc>
          <w:tcPr>
            <w:tcW w:w="7338" w:type="dxa"/>
            <w:vAlign w:val="center"/>
          </w:tcPr>
          <w:p w14:paraId="09BF2F85" w14:textId="77777777" w:rsidR="00D030AE" w:rsidRPr="00F62918"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Waikato Regional Council</w:t>
            </w:r>
          </w:p>
        </w:tc>
      </w:tr>
      <w:tr w:rsidR="00D030AE" w:rsidRPr="00F62918" w14:paraId="1928811C" w14:textId="77777777" w:rsidTr="00313A75">
        <w:tc>
          <w:tcPr>
            <w:tcW w:w="1877" w:type="dxa"/>
            <w:vAlign w:val="center"/>
          </w:tcPr>
          <w:p w14:paraId="0BA690E9" w14:textId="77777777" w:rsidR="00D030AE" w:rsidRPr="00F62918" w:rsidRDefault="00D030AE" w:rsidP="00313A75">
            <w:pPr>
              <w:pStyle w:val="TableParagraph"/>
              <w:tabs>
                <w:tab w:val="left" w:pos="142"/>
              </w:tabs>
              <w:spacing w:before="70" w:after="70"/>
              <w:ind w:left="0"/>
              <w:jc w:val="both"/>
              <w:rPr>
                <w:rFonts w:ascii="Aptos Narrow" w:hAnsi="Aptos Narrow" w:cstheme="minorHAnsi"/>
                <w:b/>
                <w:bCs/>
                <w:sz w:val="20"/>
                <w:szCs w:val="20"/>
              </w:rPr>
            </w:pPr>
            <w:r w:rsidRPr="00F62918">
              <w:rPr>
                <w:rStyle w:val="fontstyle01"/>
                <w:rFonts w:ascii="Aptos Narrow" w:hAnsi="Aptos Narrow"/>
                <w:sz w:val="20"/>
                <w:szCs w:val="20"/>
              </w:rPr>
              <w:t xml:space="preserve">GMP </w:t>
            </w:r>
          </w:p>
        </w:tc>
        <w:tc>
          <w:tcPr>
            <w:tcW w:w="7338" w:type="dxa"/>
            <w:vAlign w:val="center"/>
          </w:tcPr>
          <w:p w14:paraId="1011E26F" w14:textId="77777777" w:rsidR="00D030AE" w:rsidRPr="00F62918" w:rsidRDefault="00D030AE" w:rsidP="00313A75">
            <w:pPr>
              <w:pStyle w:val="TableParagraph"/>
              <w:tabs>
                <w:tab w:val="left" w:pos="142"/>
              </w:tabs>
              <w:spacing w:before="70" w:after="70"/>
              <w:ind w:left="0"/>
              <w:jc w:val="both"/>
              <w:rPr>
                <w:rFonts w:ascii="Aptos Narrow" w:hAnsi="Aptos Narrow" w:cstheme="minorHAnsi"/>
                <w:b/>
                <w:bCs/>
                <w:sz w:val="20"/>
                <w:szCs w:val="20"/>
              </w:rPr>
            </w:pPr>
            <w:r w:rsidRPr="00F62918">
              <w:rPr>
                <w:rStyle w:val="fontstyle01"/>
                <w:rFonts w:ascii="Aptos Narrow" w:hAnsi="Aptos Narrow"/>
                <w:sz w:val="20"/>
                <w:szCs w:val="20"/>
              </w:rPr>
              <w:t>Groundwater Management Plan</w:t>
            </w:r>
          </w:p>
        </w:tc>
      </w:tr>
      <w:tr w:rsidR="00D030AE" w:rsidRPr="00F62918" w14:paraId="2722F172" w14:textId="77777777" w:rsidTr="00313A75">
        <w:tc>
          <w:tcPr>
            <w:tcW w:w="1877" w:type="dxa"/>
            <w:vAlign w:val="center"/>
          </w:tcPr>
          <w:p w14:paraId="41EDDF45" w14:textId="77777777" w:rsidR="00D030AE" w:rsidRPr="006E63EC"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 xml:space="preserve">HNZPT </w:t>
            </w:r>
          </w:p>
        </w:tc>
        <w:tc>
          <w:tcPr>
            <w:tcW w:w="7338" w:type="dxa"/>
            <w:vAlign w:val="center"/>
          </w:tcPr>
          <w:p w14:paraId="5D9B3A93" w14:textId="77777777" w:rsidR="00D030AE" w:rsidRPr="006E63EC"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Heritage New Zealand Pouhere Taonga</w:t>
            </w:r>
          </w:p>
        </w:tc>
      </w:tr>
      <w:tr w:rsidR="006E63EC" w:rsidRPr="00F62918" w14:paraId="2FC8BDDD" w14:textId="77777777" w:rsidTr="00313A75">
        <w:tc>
          <w:tcPr>
            <w:tcW w:w="1877" w:type="dxa"/>
            <w:vAlign w:val="center"/>
          </w:tcPr>
          <w:p w14:paraId="63B88D8A" w14:textId="373F453E" w:rsidR="006E63EC" w:rsidRPr="00F62918" w:rsidRDefault="006E63EC" w:rsidP="006E63EC">
            <w:pPr>
              <w:pStyle w:val="TableParagraph"/>
              <w:tabs>
                <w:tab w:val="left" w:pos="142"/>
              </w:tabs>
              <w:spacing w:before="70" w:after="70"/>
              <w:ind w:left="0"/>
              <w:jc w:val="both"/>
              <w:rPr>
                <w:rStyle w:val="fontstyle01"/>
                <w:rFonts w:ascii="Aptos Narrow" w:hAnsi="Aptos Narrow"/>
                <w:sz w:val="20"/>
                <w:szCs w:val="20"/>
              </w:rPr>
            </w:pPr>
            <w:r w:rsidRPr="006E63EC">
              <w:rPr>
                <w:rStyle w:val="fontstyle01"/>
                <w:rFonts w:ascii="Aptos Narrow" w:hAnsi="Aptos Narrow"/>
                <w:sz w:val="20"/>
                <w:szCs w:val="20"/>
              </w:rPr>
              <w:t>HPL</w:t>
            </w:r>
          </w:p>
        </w:tc>
        <w:tc>
          <w:tcPr>
            <w:tcW w:w="7338" w:type="dxa"/>
            <w:vAlign w:val="center"/>
          </w:tcPr>
          <w:p w14:paraId="3A1AC372" w14:textId="29CC2FF9" w:rsidR="006E63EC" w:rsidRPr="00F62918" w:rsidRDefault="006E63EC" w:rsidP="006E63EC">
            <w:pPr>
              <w:pStyle w:val="TableParagraph"/>
              <w:tabs>
                <w:tab w:val="left" w:pos="142"/>
              </w:tabs>
              <w:spacing w:before="70" w:after="70"/>
              <w:ind w:left="0"/>
              <w:jc w:val="both"/>
              <w:rPr>
                <w:rStyle w:val="fontstyle01"/>
                <w:rFonts w:ascii="Aptos Narrow" w:hAnsi="Aptos Narrow"/>
                <w:sz w:val="20"/>
                <w:szCs w:val="20"/>
              </w:rPr>
            </w:pPr>
            <w:r w:rsidRPr="006E63EC">
              <w:rPr>
                <w:rStyle w:val="fontstyle01"/>
                <w:rFonts w:ascii="Aptos Narrow" w:hAnsi="Aptos Narrow"/>
                <w:sz w:val="20"/>
                <w:szCs w:val="20"/>
              </w:rPr>
              <w:t>Highly Productive Land</w:t>
            </w:r>
            <w:r w:rsidR="006E3DC7">
              <w:rPr>
                <w:rStyle w:val="fontstyle01"/>
                <w:rFonts w:ascii="Aptos Narrow" w:hAnsi="Aptos Narrow"/>
                <w:sz w:val="20"/>
                <w:szCs w:val="20"/>
              </w:rPr>
              <w:t xml:space="preserve"> </w:t>
            </w:r>
            <w:r w:rsidR="006E3DC7" w:rsidRPr="006E3DC7">
              <w:rPr>
                <w:rStyle w:val="fontstyle01"/>
                <w:rFonts w:ascii="Aptos Narrow" w:hAnsi="Aptos Narrow"/>
                <w:sz w:val="20"/>
                <w:szCs w:val="20"/>
              </w:rPr>
              <w:t>as determined by the New Zealand Land Resource Inventory</w:t>
            </w:r>
          </w:p>
        </w:tc>
      </w:tr>
      <w:tr w:rsidR="00D030AE" w:rsidRPr="00F62918" w14:paraId="7CD6E6F2" w14:textId="77777777" w:rsidTr="00313A75">
        <w:tc>
          <w:tcPr>
            <w:tcW w:w="1877" w:type="dxa"/>
            <w:vAlign w:val="center"/>
          </w:tcPr>
          <w:p w14:paraId="0295664E" w14:textId="77777777" w:rsidR="00D030AE" w:rsidRPr="00F62918"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MP</w:t>
            </w:r>
          </w:p>
        </w:tc>
        <w:tc>
          <w:tcPr>
            <w:tcW w:w="7338" w:type="dxa"/>
            <w:vAlign w:val="center"/>
          </w:tcPr>
          <w:p w14:paraId="3882612E" w14:textId="77777777" w:rsidR="00D030AE" w:rsidRPr="00F62918"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Management Plan</w:t>
            </w:r>
          </w:p>
        </w:tc>
      </w:tr>
      <w:tr w:rsidR="00F62918" w:rsidRPr="00F62918" w14:paraId="0CAAF1D8" w14:textId="77777777" w:rsidTr="00313A75">
        <w:tc>
          <w:tcPr>
            <w:tcW w:w="1877" w:type="dxa"/>
            <w:vAlign w:val="center"/>
          </w:tcPr>
          <w:p w14:paraId="123746F0" w14:textId="1BAD19EF" w:rsidR="00F62918" w:rsidRPr="00F62918" w:rsidRDefault="00F62918"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ODMP</w:t>
            </w:r>
          </w:p>
        </w:tc>
        <w:tc>
          <w:tcPr>
            <w:tcW w:w="7338" w:type="dxa"/>
            <w:vAlign w:val="center"/>
          </w:tcPr>
          <w:p w14:paraId="6DA922DA" w14:textId="2507C591" w:rsidR="00F62918" w:rsidRPr="00F62918" w:rsidRDefault="00F62918"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On-lot Devices Management Plan</w:t>
            </w:r>
          </w:p>
        </w:tc>
      </w:tr>
      <w:tr w:rsidR="00D030AE" w:rsidRPr="00F62918" w14:paraId="5F99E1C4" w14:textId="77777777" w:rsidTr="00313A75">
        <w:tc>
          <w:tcPr>
            <w:tcW w:w="1877" w:type="dxa"/>
            <w:vAlign w:val="center"/>
          </w:tcPr>
          <w:p w14:paraId="5B66BC76" w14:textId="77777777" w:rsidR="00D030AE" w:rsidRPr="00F62918" w:rsidRDefault="00D030AE" w:rsidP="00313A75">
            <w:pPr>
              <w:pStyle w:val="TableParagraph"/>
              <w:tabs>
                <w:tab w:val="left" w:pos="142"/>
              </w:tabs>
              <w:spacing w:before="70" w:after="70"/>
              <w:ind w:left="0"/>
              <w:jc w:val="both"/>
              <w:rPr>
                <w:rFonts w:ascii="Aptos Narrow" w:hAnsi="Aptos Narrow" w:cstheme="minorHAnsi"/>
                <w:b/>
                <w:bCs/>
                <w:sz w:val="20"/>
                <w:szCs w:val="20"/>
              </w:rPr>
            </w:pPr>
            <w:r w:rsidRPr="00F62918">
              <w:rPr>
                <w:rStyle w:val="fontstyle01"/>
                <w:rFonts w:ascii="Aptos Narrow" w:hAnsi="Aptos Narrow"/>
                <w:sz w:val="20"/>
                <w:szCs w:val="20"/>
              </w:rPr>
              <w:t xml:space="preserve">RMA </w:t>
            </w:r>
          </w:p>
        </w:tc>
        <w:tc>
          <w:tcPr>
            <w:tcW w:w="7338" w:type="dxa"/>
            <w:vAlign w:val="center"/>
          </w:tcPr>
          <w:p w14:paraId="0F58E019" w14:textId="77777777" w:rsidR="00D030AE" w:rsidRPr="00F62918" w:rsidRDefault="00D030AE" w:rsidP="00313A75">
            <w:pPr>
              <w:pStyle w:val="TableParagraph"/>
              <w:tabs>
                <w:tab w:val="left" w:pos="142"/>
              </w:tabs>
              <w:spacing w:before="70" w:after="70"/>
              <w:ind w:left="0"/>
              <w:jc w:val="both"/>
              <w:rPr>
                <w:rFonts w:ascii="Aptos Narrow" w:hAnsi="Aptos Narrow" w:cstheme="minorHAnsi"/>
                <w:b/>
                <w:bCs/>
                <w:sz w:val="20"/>
                <w:szCs w:val="20"/>
              </w:rPr>
            </w:pPr>
            <w:r w:rsidRPr="00F62918">
              <w:rPr>
                <w:rStyle w:val="fontstyle01"/>
                <w:rFonts w:ascii="Aptos Narrow" w:hAnsi="Aptos Narrow"/>
                <w:sz w:val="20"/>
                <w:szCs w:val="20"/>
              </w:rPr>
              <w:t>Resource Management Act 1991</w:t>
            </w:r>
          </w:p>
        </w:tc>
      </w:tr>
      <w:tr w:rsidR="00D030AE" w:rsidRPr="00F62918" w14:paraId="3E0EA98E" w14:textId="77777777" w:rsidTr="00313A75">
        <w:tc>
          <w:tcPr>
            <w:tcW w:w="1877" w:type="dxa"/>
            <w:vAlign w:val="center"/>
          </w:tcPr>
          <w:p w14:paraId="2D770F5F" w14:textId="77777777" w:rsidR="00D030AE" w:rsidRPr="00F62918"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Site</w:t>
            </w:r>
          </w:p>
        </w:tc>
        <w:tc>
          <w:tcPr>
            <w:tcW w:w="7338" w:type="dxa"/>
            <w:vAlign w:val="center"/>
          </w:tcPr>
          <w:p w14:paraId="4B9569F5" w14:textId="77777777" w:rsidR="00D030AE" w:rsidRPr="00F62918"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F62918" w:rsidRPr="00F62918" w14:paraId="2189B8D1" w14:textId="77777777" w:rsidTr="00313A75">
        <w:tc>
          <w:tcPr>
            <w:tcW w:w="1877" w:type="dxa"/>
            <w:vAlign w:val="center"/>
          </w:tcPr>
          <w:p w14:paraId="4C3A1154" w14:textId="7D4B5B02" w:rsidR="00F62918" w:rsidRPr="00F62918" w:rsidRDefault="00F62918"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SMP</w:t>
            </w:r>
          </w:p>
        </w:tc>
        <w:tc>
          <w:tcPr>
            <w:tcW w:w="7338" w:type="dxa"/>
            <w:vAlign w:val="center"/>
          </w:tcPr>
          <w:p w14:paraId="6AB7A033" w14:textId="12AEC59B" w:rsidR="00F62918" w:rsidRPr="00F62918" w:rsidRDefault="00F62918"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t>Stormwater Management Plan</w:t>
            </w:r>
          </w:p>
        </w:tc>
      </w:tr>
      <w:tr w:rsidR="00D030AE" w:rsidRPr="00F62918" w14:paraId="6EAC2790" w14:textId="77777777" w:rsidTr="00313A75">
        <w:tc>
          <w:tcPr>
            <w:tcW w:w="1877" w:type="dxa"/>
            <w:vAlign w:val="center"/>
          </w:tcPr>
          <w:p w14:paraId="538B8659" w14:textId="77777777" w:rsidR="00D030AE" w:rsidRPr="00F62918" w:rsidRDefault="00D030AE" w:rsidP="00313A75">
            <w:pPr>
              <w:pStyle w:val="TableParagraph"/>
              <w:tabs>
                <w:tab w:val="left" w:pos="142"/>
              </w:tabs>
              <w:spacing w:before="70" w:after="70"/>
              <w:ind w:left="0"/>
              <w:jc w:val="both"/>
              <w:rPr>
                <w:rStyle w:val="fontstyle01"/>
                <w:rFonts w:ascii="Aptos Narrow" w:hAnsi="Aptos Narrow"/>
                <w:sz w:val="20"/>
                <w:szCs w:val="20"/>
              </w:rPr>
            </w:pPr>
            <w:r w:rsidRPr="00F62918">
              <w:rPr>
                <w:rStyle w:val="fontstyle01"/>
                <w:rFonts w:ascii="Aptos Narrow" w:hAnsi="Aptos Narrow"/>
                <w:sz w:val="20"/>
                <w:szCs w:val="20"/>
              </w:rPr>
              <w:lastRenderedPageBreak/>
              <w:t>SQEP</w:t>
            </w:r>
          </w:p>
        </w:tc>
        <w:tc>
          <w:tcPr>
            <w:tcW w:w="7338" w:type="dxa"/>
            <w:vAlign w:val="center"/>
          </w:tcPr>
          <w:p w14:paraId="2AADF567" w14:textId="77777777" w:rsidR="00D030AE" w:rsidRPr="00F62918" w:rsidRDefault="00D030AE" w:rsidP="00313A75">
            <w:pPr>
              <w:pStyle w:val="TableParagraph"/>
              <w:tabs>
                <w:tab w:val="left" w:pos="142"/>
              </w:tabs>
              <w:spacing w:before="70" w:after="70"/>
              <w:ind w:left="0"/>
              <w:jc w:val="both"/>
              <w:rPr>
                <w:rFonts w:ascii="Aptos Narrow" w:hAnsi="Aptos Narrow" w:cstheme="minorHAnsi"/>
                <w:b/>
                <w:bCs/>
                <w:sz w:val="20"/>
                <w:szCs w:val="20"/>
              </w:rPr>
            </w:pPr>
            <w:r w:rsidRPr="00F62918">
              <w:rPr>
                <w:rStyle w:val="fontstyle01"/>
                <w:rFonts w:ascii="Aptos Narrow" w:hAnsi="Aptos Narrow"/>
                <w:sz w:val="20"/>
                <w:szCs w:val="20"/>
              </w:rPr>
              <w:t>Suitably Qualified and Experienced Person</w:t>
            </w:r>
          </w:p>
        </w:tc>
      </w:tr>
    </w:tbl>
    <w:p w14:paraId="63394937" w14:textId="77777777" w:rsidR="0051582F" w:rsidRDefault="0051582F" w:rsidP="0021316A">
      <w:pPr>
        <w:pStyle w:val="TableParagraph"/>
        <w:tabs>
          <w:tab w:val="left" w:pos="142"/>
        </w:tabs>
        <w:spacing w:before="240"/>
        <w:jc w:val="both"/>
        <w:rPr>
          <w:rFonts w:ascii="Aptos Narrow" w:hAnsi="Aptos Narrow" w:cstheme="minorHAnsi"/>
          <w:b/>
          <w:bCs/>
          <w:lang w:val="en-NZ"/>
        </w:rPr>
      </w:pPr>
    </w:p>
    <w:p w14:paraId="3A5757DD" w14:textId="4CE408FA" w:rsidR="0021316A" w:rsidRPr="001633E3" w:rsidRDefault="0021316A" w:rsidP="0021316A">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And is subject to the following conditions:</w:t>
      </w:r>
    </w:p>
    <w:p w14:paraId="43D29958" w14:textId="77777777" w:rsidR="0021316A" w:rsidRPr="001633E3" w:rsidRDefault="0021316A" w:rsidP="0021316A">
      <w:pPr>
        <w:pStyle w:val="TableParagraph"/>
        <w:tabs>
          <w:tab w:val="left" w:pos="142"/>
        </w:tabs>
        <w:spacing w:before="240"/>
        <w:jc w:val="both"/>
        <w:rPr>
          <w:rFonts w:ascii="Aptos Narrow" w:hAnsi="Aptos Narrow" w:cstheme="minorHAnsi"/>
          <w:lang w:val="en-NZ"/>
        </w:rPr>
      </w:pPr>
      <w:r w:rsidRPr="001633E3">
        <w:rPr>
          <w:rFonts w:ascii="Aptos Narrow" w:hAnsi="Aptos Narrow" w:cstheme="minorHAnsi"/>
          <w:b/>
          <w:bCs/>
          <w:lang w:val="en-NZ"/>
        </w:rPr>
        <w:t>General conditions</w:t>
      </w:r>
    </w:p>
    <w:p w14:paraId="01519991" w14:textId="7CE51FBA" w:rsidR="0021316A" w:rsidRPr="001633E3" w:rsidRDefault="0021316A" w:rsidP="0021316A">
      <w:pPr>
        <w:pStyle w:val="TableParagraph"/>
        <w:numPr>
          <w:ilvl w:val="0"/>
          <w:numId w:val="13"/>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The activity </w:t>
      </w:r>
      <w:r w:rsidR="00A61FFA">
        <w:rPr>
          <w:rFonts w:ascii="Aptos Narrow" w:hAnsi="Aptos Narrow" w:cstheme="minorHAnsi"/>
          <w:lang w:val="en-NZ"/>
        </w:rPr>
        <w:t>must</w:t>
      </w:r>
      <w:r w:rsidRPr="001633E3">
        <w:rPr>
          <w:rFonts w:ascii="Aptos Narrow" w:hAnsi="Aptos Narrow" w:cstheme="minorHAnsi"/>
          <w:lang w:val="en-NZ"/>
        </w:rPr>
        <w:t xml:space="preserve"> be carried out in accordance with the application for resource consent, including any reports, plans, and further information (listed </w:t>
      </w:r>
      <w:r>
        <w:rPr>
          <w:rFonts w:ascii="Aptos Narrow" w:hAnsi="Aptos Narrow" w:cstheme="minorHAnsi"/>
          <w:lang w:val="en-NZ"/>
        </w:rPr>
        <w:t xml:space="preserve">in </w:t>
      </w:r>
      <w:r w:rsidRPr="004B276C">
        <w:rPr>
          <w:rFonts w:ascii="Aptos Narrow" w:hAnsi="Aptos Narrow" w:cstheme="minorHAnsi"/>
          <w:lang w:val="en-NZ"/>
        </w:rPr>
        <w:t>Appendix [1]</w:t>
      </w:r>
      <w:r w:rsidRPr="001633E3">
        <w:rPr>
          <w:rFonts w:ascii="Aptos Narrow" w:hAnsi="Aptos Narrow" w:cstheme="minorHAnsi"/>
          <w:lang w:val="en-NZ"/>
        </w:rPr>
        <w:t>) provided by the Consent Holder, and in accordance with the following conditions of consent. Where there is any apparent conflict between the application and consent conditions, the consent conditions will prevail.    </w:t>
      </w:r>
    </w:p>
    <w:p w14:paraId="327D05ED" w14:textId="77777777" w:rsidR="0021316A" w:rsidRDefault="0021316A" w:rsidP="0021316A">
      <w:pPr>
        <w:pStyle w:val="TableParagraph"/>
        <w:numPr>
          <w:ilvl w:val="0"/>
          <w:numId w:val="13"/>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For the purposes of this consent, any reference to ‘</w:t>
      </w:r>
      <w:r>
        <w:rPr>
          <w:rFonts w:ascii="Aptos Narrow" w:hAnsi="Aptos Narrow" w:cstheme="minorHAnsi"/>
          <w:lang w:val="en-NZ"/>
        </w:rPr>
        <w:t>Site</w:t>
      </w:r>
      <w:r w:rsidRPr="001633E3">
        <w:rPr>
          <w:rFonts w:ascii="Aptos Narrow" w:hAnsi="Aptos Narrow" w:cstheme="minorHAnsi"/>
          <w:lang w:val="en-NZ"/>
        </w:rPr>
        <w:t>’ means land legally described as Lot 1 Depo</w:t>
      </w:r>
      <w:r>
        <w:rPr>
          <w:rFonts w:ascii="Aptos Narrow" w:hAnsi="Aptos Narrow" w:cstheme="minorHAnsi"/>
          <w:lang w:val="en-NZ"/>
        </w:rPr>
        <w:t>site</w:t>
      </w:r>
      <w:r w:rsidRPr="001633E3">
        <w:rPr>
          <w:rFonts w:ascii="Aptos Narrow" w:hAnsi="Aptos Narrow" w:cstheme="minorHAnsi"/>
          <w:lang w:val="en-NZ"/>
        </w:rPr>
        <w:t>d Plan South Auckland 65481, Lot 2 Depo</w:t>
      </w:r>
      <w:r>
        <w:rPr>
          <w:rFonts w:ascii="Aptos Narrow" w:hAnsi="Aptos Narrow" w:cstheme="minorHAnsi"/>
          <w:lang w:val="en-NZ"/>
        </w:rPr>
        <w:t>site</w:t>
      </w:r>
      <w:r w:rsidRPr="001633E3">
        <w:rPr>
          <w:rFonts w:ascii="Aptos Narrow" w:hAnsi="Aptos Narrow" w:cstheme="minorHAnsi"/>
          <w:lang w:val="en-NZ"/>
        </w:rPr>
        <w:t>d Plan 567678, Lots 1 and 2 Depo</w:t>
      </w:r>
      <w:r>
        <w:rPr>
          <w:rFonts w:ascii="Aptos Narrow" w:hAnsi="Aptos Narrow" w:cstheme="minorHAnsi"/>
          <w:lang w:val="en-NZ"/>
        </w:rPr>
        <w:t>site</w:t>
      </w:r>
      <w:r w:rsidRPr="001633E3">
        <w:rPr>
          <w:rFonts w:ascii="Aptos Narrow" w:hAnsi="Aptos Narrow" w:cstheme="minorHAnsi"/>
          <w:lang w:val="en-NZ"/>
        </w:rPr>
        <w:t>d Plan 21055, Lots 4 and 5 Depo</w:t>
      </w:r>
      <w:r>
        <w:rPr>
          <w:rFonts w:ascii="Aptos Narrow" w:hAnsi="Aptos Narrow" w:cstheme="minorHAnsi"/>
          <w:lang w:val="en-NZ"/>
        </w:rPr>
        <w:t>site</w:t>
      </w:r>
      <w:r w:rsidRPr="001633E3">
        <w:rPr>
          <w:rFonts w:ascii="Aptos Narrow" w:hAnsi="Aptos Narrow" w:cstheme="minorHAnsi"/>
          <w:lang w:val="en-NZ"/>
        </w:rPr>
        <w:t>d Plan 384886, Lot 204 Depo</w:t>
      </w:r>
      <w:r>
        <w:rPr>
          <w:rFonts w:ascii="Aptos Narrow" w:hAnsi="Aptos Narrow" w:cstheme="minorHAnsi"/>
          <w:lang w:val="en-NZ"/>
        </w:rPr>
        <w:t>site</w:t>
      </w:r>
      <w:r w:rsidRPr="001633E3">
        <w:rPr>
          <w:rFonts w:ascii="Aptos Narrow" w:hAnsi="Aptos Narrow" w:cstheme="minorHAnsi"/>
          <w:lang w:val="en-NZ"/>
        </w:rPr>
        <w:t>d Plan 535395 and Lots 25 and 106 Depo</w:t>
      </w:r>
      <w:r>
        <w:rPr>
          <w:rFonts w:ascii="Aptos Narrow" w:hAnsi="Aptos Narrow" w:cstheme="minorHAnsi"/>
          <w:lang w:val="en-NZ"/>
        </w:rPr>
        <w:t>site</w:t>
      </w:r>
      <w:r w:rsidRPr="001633E3">
        <w:rPr>
          <w:rFonts w:ascii="Aptos Narrow" w:hAnsi="Aptos Narrow" w:cstheme="minorHAnsi"/>
          <w:lang w:val="en-NZ"/>
        </w:rPr>
        <w:t>d Plan 393306, Lot 3 Depo</w:t>
      </w:r>
      <w:r>
        <w:rPr>
          <w:rFonts w:ascii="Aptos Narrow" w:hAnsi="Aptos Narrow" w:cstheme="minorHAnsi"/>
          <w:lang w:val="en-NZ"/>
        </w:rPr>
        <w:t>site</w:t>
      </w:r>
      <w:r w:rsidRPr="001633E3">
        <w:rPr>
          <w:rFonts w:ascii="Aptos Narrow" w:hAnsi="Aptos Narrow" w:cstheme="minorHAnsi"/>
          <w:lang w:val="en-NZ"/>
        </w:rPr>
        <w:t xml:space="preserve">d Plan South Auckland 14362 prior to </w:t>
      </w:r>
      <w:r>
        <w:rPr>
          <w:rFonts w:ascii="Aptos Narrow" w:hAnsi="Aptos Narrow" w:cstheme="minorHAnsi"/>
          <w:lang w:val="en-NZ"/>
        </w:rPr>
        <w:t xml:space="preserve">any further </w:t>
      </w:r>
      <w:r w:rsidRPr="001633E3">
        <w:rPr>
          <w:rFonts w:ascii="Aptos Narrow" w:hAnsi="Aptos Narrow" w:cstheme="minorHAnsi"/>
          <w:lang w:val="en-NZ"/>
        </w:rPr>
        <w:t>subdivision of the land.</w:t>
      </w:r>
    </w:p>
    <w:p w14:paraId="01591C0F" w14:textId="69867B9C" w:rsidR="0021316A" w:rsidRPr="00FB5564" w:rsidRDefault="0021316A" w:rsidP="0021316A">
      <w:pPr>
        <w:pStyle w:val="ListParagraph"/>
        <w:numPr>
          <w:ilvl w:val="0"/>
          <w:numId w:val="13"/>
        </w:numPr>
        <w:spacing w:before="240"/>
        <w:ind w:hanging="578"/>
        <w:contextualSpacing w:val="0"/>
        <w:jc w:val="both"/>
        <w:rPr>
          <w:rFonts w:ascii="Aptos Narrow" w:hAnsi="Aptos Narrow" w:cstheme="minorHAnsi"/>
        </w:rPr>
      </w:pPr>
      <w:r w:rsidRPr="001633E3">
        <w:rPr>
          <w:rFonts w:ascii="Aptos Narrow" w:hAnsi="Aptos Narrow" w:cstheme="minorHAnsi"/>
        </w:rPr>
        <w:t xml:space="preserve">The Consent </w:t>
      </w:r>
      <w:r w:rsidRPr="00FB5564">
        <w:rPr>
          <w:rFonts w:ascii="Aptos Narrow" w:hAnsi="Aptos Narrow" w:cstheme="minorHAnsi"/>
        </w:rPr>
        <w:t xml:space="preserve">Holder </w:t>
      </w:r>
      <w:r w:rsidR="00A61FFA" w:rsidRPr="00FB5564">
        <w:rPr>
          <w:rFonts w:ascii="Aptos Narrow" w:hAnsi="Aptos Narrow" w:cstheme="minorHAnsi"/>
        </w:rPr>
        <w:t>must</w:t>
      </w:r>
      <w:r w:rsidRPr="00FB5564">
        <w:rPr>
          <w:rFonts w:ascii="Aptos Narrow" w:hAnsi="Aptos Narrow" w:cstheme="minorHAnsi"/>
        </w:rPr>
        <w:t xml:space="preserve"> advise the Waikato Regional Council (the Council) in writing, at least </w:t>
      </w:r>
      <w:r w:rsidR="00AA63C6" w:rsidRPr="00FB5564">
        <w:rPr>
          <w:rFonts w:ascii="Aptos Narrow" w:hAnsi="Aptos Narrow" w:cstheme="minorHAnsi"/>
        </w:rPr>
        <w:t>five (</w:t>
      </w:r>
      <w:r w:rsidRPr="00FB5564">
        <w:rPr>
          <w:rFonts w:ascii="Aptos Narrow" w:hAnsi="Aptos Narrow" w:cstheme="minorHAnsi"/>
        </w:rPr>
        <w:t>5</w:t>
      </w:r>
      <w:r w:rsidR="00AA63C6" w:rsidRPr="00FB5564">
        <w:rPr>
          <w:rFonts w:ascii="Aptos Narrow" w:hAnsi="Aptos Narrow" w:cstheme="minorHAnsi"/>
        </w:rPr>
        <w:t>)</w:t>
      </w:r>
      <w:r w:rsidRPr="00FB5564">
        <w:rPr>
          <w:rFonts w:ascii="Aptos Narrow" w:hAnsi="Aptos Narrow" w:cstheme="minorHAnsi"/>
        </w:rPr>
        <w:t xml:space="preserve"> working days </w:t>
      </w:r>
      <w:r w:rsidR="00FB5564" w:rsidRPr="00A82F5A">
        <w:rPr>
          <w:rFonts w:ascii="Aptos Narrow" w:hAnsi="Aptos Narrow" w:cstheme="minorHAnsi"/>
        </w:rPr>
        <w:t>prior to the exercise of this consent</w:t>
      </w:r>
      <w:r w:rsidRPr="00FB5564">
        <w:rPr>
          <w:rFonts w:ascii="Aptos Narrow" w:hAnsi="Aptos Narrow" w:cstheme="minorHAnsi"/>
        </w:rPr>
        <w:t xml:space="preserve">, so that monitoring of the conditions of this consent can be undertaken. </w:t>
      </w:r>
    </w:p>
    <w:p w14:paraId="52962AF3" w14:textId="77777777" w:rsidR="0021316A" w:rsidRPr="001633E3" w:rsidRDefault="0021316A" w:rsidP="0021316A">
      <w:pPr>
        <w:pStyle w:val="ListParagraph"/>
        <w:spacing w:before="240"/>
        <w:contextualSpacing w:val="0"/>
        <w:rPr>
          <w:rFonts w:ascii="Aptos Narrow" w:hAnsi="Aptos Narrow" w:cstheme="minorHAnsi"/>
          <w:i/>
          <w:iCs/>
        </w:rPr>
      </w:pPr>
      <w:r w:rsidRPr="001633E3">
        <w:rPr>
          <w:rFonts w:ascii="Aptos Narrow" w:hAnsi="Aptos Narrow" w:cstheme="minorHAnsi"/>
          <w:i/>
          <w:iCs/>
        </w:rPr>
        <w:t xml:space="preserve">Advice note: All correspondence with </w:t>
      </w:r>
      <w:r>
        <w:rPr>
          <w:rFonts w:ascii="Aptos Narrow" w:hAnsi="Aptos Narrow" w:cstheme="minorHAnsi"/>
          <w:i/>
          <w:iCs/>
        </w:rPr>
        <w:t xml:space="preserve">the </w:t>
      </w:r>
      <w:r w:rsidRPr="001633E3">
        <w:rPr>
          <w:rFonts w:ascii="Aptos Narrow" w:hAnsi="Aptos Narrow" w:cstheme="minorHAnsi"/>
          <w:i/>
          <w:iCs/>
        </w:rPr>
        <w:t xml:space="preserve">Council required by these conditions of consent should be sent via email to </w:t>
      </w:r>
      <w:r w:rsidRPr="001633E3">
        <w:rPr>
          <w:rFonts w:ascii="Aptos Narrow" w:hAnsi="Aptos Narrow" w:cstheme="minorHAnsi"/>
          <w:i/>
          <w:iCs/>
          <w:highlight w:val="yellow"/>
        </w:rPr>
        <w:t>xxx@</w:t>
      </w:r>
      <w:r>
        <w:rPr>
          <w:rFonts w:ascii="Aptos Narrow" w:hAnsi="Aptos Narrow" w:cstheme="minorHAnsi"/>
          <w:i/>
          <w:iCs/>
          <w:highlight w:val="yellow"/>
        </w:rPr>
        <w:t>wr</w:t>
      </w:r>
      <w:r w:rsidRPr="001633E3">
        <w:rPr>
          <w:rFonts w:ascii="Aptos Narrow" w:hAnsi="Aptos Narrow" w:cstheme="minorHAnsi"/>
          <w:i/>
          <w:iCs/>
          <w:highlight w:val="yellow"/>
        </w:rPr>
        <w:t>c.govt.nz</w:t>
      </w:r>
      <w:r w:rsidRPr="001633E3">
        <w:rPr>
          <w:rFonts w:ascii="Aptos Narrow" w:hAnsi="Aptos Narrow" w:cstheme="minorHAnsi"/>
          <w:i/>
          <w:iCs/>
        </w:rPr>
        <w:t xml:space="preserve"> with reference to consent number </w:t>
      </w:r>
      <w:r w:rsidRPr="001633E3">
        <w:rPr>
          <w:rFonts w:ascii="Aptos Narrow" w:hAnsi="Aptos Narrow" w:cstheme="minorHAnsi"/>
          <w:i/>
          <w:iCs/>
          <w:highlight w:val="yellow"/>
        </w:rPr>
        <w:t>Insert Consent Reference</w:t>
      </w:r>
      <w:r w:rsidRPr="001633E3">
        <w:rPr>
          <w:rFonts w:ascii="Aptos Narrow" w:hAnsi="Aptos Narrow" w:cstheme="minorHAnsi"/>
          <w:i/>
          <w:iCs/>
        </w:rPr>
        <w:t>.</w:t>
      </w:r>
    </w:p>
    <w:p w14:paraId="65FA9703" w14:textId="2B1747C9" w:rsidR="0021316A" w:rsidRPr="001633E3" w:rsidRDefault="0021316A" w:rsidP="0021316A">
      <w:pPr>
        <w:pStyle w:val="paragraph"/>
        <w:numPr>
          <w:ilvl w:val="0"/>
          <w:numId w:val="13"/>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 copy of this</w:t>
      </w:r>
      <w:r w:rsidR="00407377">
        <w:rPr>
          <w:rFonts w:ascii="Aptos Narrow" w:hAnsi="Aptos Narrow" w:cstheme="minorHAnsi"/>
          <w:sz w:val="22"/>
          <w:szCs w:val="22"/>
        </w:rPr>
        <w:t xml:space="preserve"> permit </w:t>
      </w:r>
      <w:r w:rsidRPr="001633E3">
        <w:rPr>
          <w:rFonts w:ascii="Aptos Narrow" w:hAnsi="Aptos Narrow" w:cstheme="minorHAnsi"/>
          <w:sz w:val="22"/>
          <w:szCs w:val="22"/>
        </w:rPr>
        <w:t xml:space="preserve">and any certified </w:t>
      </w:r>
      <w:r>
        <w:rPr>
          <w:rFonts w:ascii="Aptos Narrow" w:hAnsi="Aptos Narrow" w:cstheme="minorHAnsi"/>
          <w:sz w:val="22"/>
          <w:szCs w:val="22"/>
        </w:rPr>
        <w:t>M</w:t>
      </w:r>
      <w:r w:rsidRPr="001633E3">
        <w:rPr>
          <w:rFonts w:ascii="Aptos Narrow" w:hAnsi="Aptos Narrow" w:cstheme="minorHAnsi"/>
          <w:sz w:val="22"/>
          <w:szCs w:val="22"/>
        </w:rPr>
        <w:t xml:space="preserve">anagement </w:t>
      </w:r>
      <w:r>
        <w:rPr>
          <w:rFonts w:ascii="Aptos Narrow" w:hAnsi="Aptos Narrow" w:cstheme="minorHAnsi"/>
          <w:sz w:val="22"/>
          <w:szCs w:val="22"/>
        </w:rPr>
        <w:t>P</w:t>
      </w:r>
      <w:r w:rsidRPr="001633E3">
        <w:rPr>
          <w:rFonts w:ascii="Aptos Narrow" w:hAnsi="Aptos Narrow" w:cstheme="minorHAnsi"/>
          <w:sz w:val="22"/>
          <w:szCs w:val="22"/>
        </w:rPr>
        <w:t>lans</w:t>
      </w:r>
      <w:r w:rsidR="0051582F">
        <w:rPr>
          <w:rFonts w:ascii="Aptos Narrow" w:hAnsi="Aptos Narrow" w:cstheme="minorHAnsi"/>
          <w:sz w:val="22"/>
          <w:szCs w:val="22"/>
        </w:rPr>
        <w:t xml:space="preserve"> (MP)</w:t>
      </w:r>
      <w:r w:rsidRPr="001633E3">
        <w:rPr>
          <w:rFonts w:ascii="Aptos Narrow" w:hAnsi="Aptos Narrow" w:cstheme="minorHAnsi"/>
          <w:sz w:val="22"/>
          <w:szCs w:val="22"/>
        </w:rPr>
        <w:t xml:space="preserve"> must be kept on</w:t>
      </w:r>
      <w:r>
        <w:rPr>
          <w:rFonts w:ascii="Aptos Narrow" w:hAnsi="Aptos Narrow" w:cstheme="minorHAnsi"/>
          <w:sz w:val="22"/>
          <w:szCs w:val="22"/>
        </w:rPr>
        <w:t xml:space="preserve"> Site</w:t>
      </w:r>
      <w:r w:rsidRPr="001633E3">
        <w:rPr>
          <w:rFonts w:ascii="Aptos Narrow" w:hAnsi="Aptos Narrow" w:cstheme="minorHAnsi"/>
          <w:sz w:val="22"/>
          <w:szCs w:val="22"/>
        </w:rPr>
        <w:t xml:space="preserve"> at all times that the works authorised by this consent are being undertaken and </w:t>
      </w:r>
      <w:r w:rsidR="00A61FFA">
        <w:rPr>
          <w:rFonts w:ascii="Aptos Narrow" w:hAnsi="Aptos Narrow" w:cstheme="minorHAnsi"/>
          <w:sz w:val="22"/>
          <w:szCs w:val="22"/>
        </w:rPr>
        <w:t>must</w:t>
      </w:r>
      <w:r w:rsidRPr="001633E3">
        <w:rPr>
          <w:rFonts w:ascii="Aptos Narrow" w:hAnsi="Aptos Narrow" w:cstheme="minorHAnsi"/>
          <w:sz w:val="22"/>
          <w:szCs w:val="22"/>
        </w:rPr>
        <w:t xml:space="preserve"> be produced without unreasonable delay upon request from the Council.</w:t>
      </w:r>
    </w:p>
    <w:p w14:paraId="59803CE8" w14:textId="77777777" w:rsidR="0021316A" w:rsidRPr="001633E3" w:rsidRDefault="0021316A" w:rsidP="0021316A">
      <w:pPr>
        <w:pStyle w:val="paragraph"/>
        <w:numPr>
          <w:ilvl w:val="0"/>
          <w:numId w:val="13"/>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Any reference in these conditions to a New Zealand Standard includes any later New Zealand Standard that amends or replaces it.</w:t>
      </w:r>
    </w:p>
    <w:p w14:paraId="27AD82EC" w14:textId="77777777" w:rsidR="0021316A" w:rsidRDefault="0021316A" w:rsidP="0021316A">
      <w:pPr>
        <w:pStyle w:val="paragraph"/>
        <w:numPr>
          <w:ilvl w:val="0"/>
          <w:numId w:val="13"/>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must pay to the Council any administrative charge fixed in accordance with Section 36 of the RMA, or any charge prescribed in accordance with regulations made under Section 360 of the RMA. </w:t>
      </w:r>
    </w:p>
    <w:p w14:paraId="46846E20" w14:textId="77777777" w:rsidR="0021316A" w:rsidRDefault="0021316A" w:rsidP="0021316A">
      <w:pPr>
        <w:pStyle w:val="paragraph"/>
        <w:spacing w:before="240" w:beforeAutospacing="0" w:after="0" w:afterAutospacing="0"/>
        <w:ind w:left="720"/>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Advice note</w:t>
      </w:r>
      <w:r>
        <w:rPr>
          <w:rFonts w:ascii="Aptos Narrow" w:hAnsi="Aptos Narrow" w:cstheme="minorHAnsi"/>
          <w:i/>
          <w:iCs/>
          <w:sz w:val="22"/>
          <w:szCs w:val="22"/>
        </w:rPr>
        <w:t>s</w:t>
      </w:r>
      <w:r w:rsidRPr="00A83BFF">
        <w:rPr>
          <w:rFonts w:ascii="Aptos Narrow" w:hAnsi="Aptos Narrow" w:cstheme="minorHAnsi"/>
          <w:i/>
          <w:iCs/>
          <w:sz w:val="22"/>
          <w:szCs w:val="22"/>
        </w:rPr>
        <w:t xml:space="preserve">: </w:t>
      </w:r>
    </w:p>
    <w:p w14:paraId="6181AC05" w14:textId="77777777" w:rsidR="0021316A" w:rsidRPr="00A83BFF" w:rsidRDefault="0021316A" w:rsidP="0021316A">
      <w:pPr>
        <w:pStyle w:val="paragraph"/>
        <w:numPr>
          <w:ilvl w:val="0"/>
          <w:numId w:val="27"/>
        </w:numPr>
        <w:spacing w:before="240" w:beforeAutospacing="0" w:after="0" w:afterAutospacing="0"/>
        <w:ind w:left="1134" w:hanging="425"/>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 xml:space="preserve">This includes the reasonable costs incurred by </w:t>
      </w:r>
      <w:r>
        <w:rPr>
          <w:rFonts w:ascii="Aptos Narrow" w:hAnsi="Aptos Narrow" w:cstheme="minorHAnsi"/>
          <w:i/>
          <w:iCs/>
          <w:sz w:val="22"/>
          <w:szCs w:val="22"/>
        </w:rPr>
        <w:t xml:space="preserve">the </w:t>
      </w:r>
      <w:r w:rsidRPr="00A83BFF">
        <w:rPr>
          <w:rFonts w:ascii="Aptos Narrow" w:hAnsi="Aptos Narrow" w:cstheme="minorHAnsi"/>
          <w:i/>
          <w:iCs/>
          <w:sz w:val="22"/>
          <w:szCs w:val="22"/>
        </w:rPr>
        <w:t>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46B13952" w14:textId="77777777" w:rsidR="0021316A" w:rsidRPr="001633E3" w:rsidRDefault="0021316A" w:rsidP="0021316A">
      <w:pPr>
        <w:pStyle w:val="paragraph"/>
        <w:numPr>
          <w:ilvl w:val="0"/>
          <w:numId w:val="27"/>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T</w:t>
      </w:r>
      <w:r w:rsidRPr="001633E3">
        <w:rPr>
          <w:rFonts w:ascii="Aptos Narrow" w:hAnsi="Aptos Narrow" w:cstheme="minorHAnsi"/>
          <w:i/>
          <w:iCs/>
          <w:sz w:val="22"/>
          <w:szCs w:val="22"/>
        </w:rPr>
        <w:t>hat pursuant to Section 332 of the RMA, enforcement officers may at all reasonable times go onto the property that is the subject of this consent, for the purpose of carrying out inspections, surveys, investigations, tests, measurements or taking samples.</w:t>
      </w:r>
    </w:p>
    <w:p w14:paraId="17F0E226" w14:textId="77777777" w:rsidR="0021316A" w:rsidRPr="001633E3" w:rsidRDefault="0021316A" w:rsidP="0021316A">
      <w:pPr>
        <w:pStyle w:val="paragraph"/>
        <w:numPr>
          <w:ilvl w:val="0"/>
          <w:numId w:val="13"/>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The Council may, once per year, on any of the last 5 working days of either May or November, serve notice on the Consent Holder under Section 128(1) of the RMA</w:t>
      </w:r>
      <w:r>
        <w:rPr>
          <w:rFonts w:ascii="Aptos Narrow" w:hAnsi="Aptos Narrow" w:cstheme="minorHAnsi"/>
          <w:sz w:val="22"/>
          <w:szCs w:val="22"/>
        </w:rPr>
        <w:t xml:space="preserve"> of its intentions</w:t>
      </w:r>
      <w:r w:rsidRPr="001633E3">
        <w:rPr>
          <w:rFonts w:ascii="Aptos Narrow" w:hAnsi="Aptos Narrow" w:cstheme="minorHAnsi"/>
          <w:sz w:val="22"/>
          <w:szCs w:val="22"/>
        </w:rPr>
        <w:t xml:space="preserve"> to review the conditions of this consent where:</w:t>
      </w:r>
    </w:p>
    <w:p w14:paraId="0F2079BD" w14:textId="77777777" w:rsidR="0021316A" w:rsidRPr="001633E3" w:rsidRDefault="0021316A" w:rsidP="0021316A">
      <w:pPr>
        <w:pStyle w:val="paragraph"/>
        <w:numPr>
          <w:ilvl w:val="0"/>
          <w:numId w:val="12"/>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A material adverse effect which was not identified in the AEE (and supporting material for the resource consent application) has arisen; or</w:t>
      </w:r>
    </w:p>
    <w:p w14:paraId="6BEB0865" w14:textId="77777777" w:rsidR="0021316A" w:rsidRPr="001633E3" w:rsidRDefault="0021316A" w:rsidP="0021316A">
      <w:pPr>
        <w:pStyle w:val="paragraph"/>
        <w:numPr>
          <w:ilvl w:val="0"/>
          <w:numId w:val="12"/>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lastRenderedPageBreak/>
        <w:t>The magnitude of adverse effects from the project are materially larger than what was indicated in the AEE (and supporting material for the resource consent application).</w:t>
      </w:r>
    </w:p>
    <w:p w14:paraId="0B5B3496" w14:textId="77777777" w:rsidR="00A82F5A" w:rsidRDefault="00A82F5A" w:rsidP="00AD0DE2">
      <w:pPr>
        <w:spacing w:before="240"/>
        <w:jc w:val="both"/>
        <w:rPr>
          <w:rFonts w:ascii="Aptos Narrow" w:hAnsi="Aptos Narrow" w:cs="Calibri"/>
          <w:b/>
          <w:bCs/>
        </w:rPr>
      </w:pPr>
      <w:bookmarkStart w:id="0" w:name="4.1_General_Conditions"/>
      <w:bookmarkStart w:id="1" w:name="4.1.1_Fees_and_Charges"/>
      <w:bookmarkStart w:id="2" w:name="4.1.3_Consent_Lapse"/>
      <w:bookmarkEnd w:id="0"/>
      <w:bookmarkEnd w:id="1"/>
      <w:bookmarkEnd w:id="2"/>
    </w:p>
    <w:p w14:paraId="3A23B6AE" w14:textId="56F836CD" w:rsidR="00CB12CD" w:rsidRPr="00BA3AB9" w:rsidRDefault="00BA3AB9" w:rsidP="00AD0DE2">
      <w:pPr>
        <w:spacing w:before="240"/>
        <w:jc w:val="both"/>
        <w:rPr>
          <w:rFonts w:ascii="Aptos Narrow" w:hAnsi="Aptos Narrow" w:cs="Calibri"/>
          <w:b/>
          <w:bCs/>
        </w:rPr>
      </w:pPr>
      <w:r>
        <w:rPr>
          <w:rFonts w:ascii="Aptos Narrow" w:hAnsi="Aptos Narrow" w:cs="Calibri"/>
          <w:b/>
          <w:bCs/>
        </w:rPr>
        <w:t>Stormwater d</w:t>
      </w:r>
      <w:r w:rsidR="00CB12CD" w:rsidRPr="001D67EC">
        <w:rPr>
          <w:rFonts w:ascii="Aptos Narrow" w:hAnsi="Aptos Narrow" w:cs="Calibri"/>
          <w:b/>
          <w:bCs/>
        </w:rPr>
        <w:t>ischarge parameters</w:t>
      </w:r>
    </w:p>
    <w:p w14:paraId="762171D8" w14:textId="680572A5" w:rsidR="00FB5387" w:rsidRPr="001D67EC" w:rsidRDefault="00CB12CD" w:rsidP="00A82F5A">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3" w:name="_Ref222922851"/>
      <w:r w:rsidRPr="001D67EC">
        <w:rPr>
          <w:rFonts w:ascii="Aptos Narrow" w:hAnsi="Aptos Narrow" w:cs="Calibri"/>
          <w:sz w:val="22"/>
          <w:szCs w:val="22"/>
        </w:rPr>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put in place measures to avoid</w:t>
      </w:r>
      <w:r w:rsidR="00FB5387" w:rsidRPr="001D67EC">
        <w:rPr>
          <w:rFonts w:ascii="Aptos Narrow" w:hAnsi="Aptos Narrow" w:cs="Calibri"/>
          <w:sz w:val="22"/>
          <w:szCs w:val="22"/>
        </w:rPr>
        <w:t>, after reasonable mixing,</w:t>
      </w:r>
      <w:r w:rsidRPr="001D67EC">
        <w:rPr>
          <w:rFonts w:ascii="Aptos Narrow" w:hAnsi="Aptos Narrow" w:cs="Calibri"/>
          <w:sz w:val="22"/>
          <w:szCs w:val="22"/>
        </w:rPr>
        <w:t xml:space="preserve"> </w:t>
      </w:r>
      <w:r w:rsidR="00FB5387" w:rsidRPr="001D67EC">
        <w:rPr>
          <w:rFonts w:ascii="Aptos Narrow" w:hAnsi="Aptos Narrow" w:cs="Calibri"/>
          <w:sz w:val="22"/>
          <w:szCs w:val="22"/>
        </w:rPr>
        <w:t>any of the following effects in the receiving waters:</w:t>
      </w:r>
      <w:bookmarkEnd w:id="3"/>
    </w:p>
    <w:p w14:paraId="5271744F" w14:textId="77777777" w:rsidR="001A1BF7" w:rsidRPr="001D67EC" w:rsidRDefault="001A1BF7" w:rsidP="00AD0DE2">
      <w:pPr>
        <w:pStyle w:val="paragraph"/>
        <w:numPr>
          <w:ilvl w:val="0"/>
          <w:numId w:val="29"/>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T</w:t>
      </w:r>
      <w:r w:rsidR="00935702" w:rsidRPr="001D67EC">
        <w:rPr>
          <w:rFonts w:ascii="Aptos Narrow" w:hAnsi="Aptos Narrow" w:cs="Calibri"/>
          <w:sz w:val="22"/>
          <w:szCs w:val="22"/>
        </w:rPr>
        <w:t>he production of any conspicuous oil or grease films, scums or foams, or floatable or suspended materials</w:t>
      </w:r>
      <w:r w:rsidRPr="001D67EC">
        <w:rPr>
          <w:rFonts w:ascii="Aptos Narrow" w:hAnsi="Aptos Narrow" w:cs="Calibri"/>
          <w:sz w:val="22"/>
          <w:szCs w:val="22"/>
        </w:rPr>
        <w:t>.</w:t>
      </w:r>
    </w:p>
    <w:p w14:paraId="59CA2AB4" w14:textId="77777777" w:rsidR="001A1BF7" w:rsidRPr="001D67EC" w:rsidRDefault="001A1BF7" w:rsidP="00AD0DE2">
      <w:pPr>
        <w:pStyle w:val="paragraph"/>
        <w:numPr>
          <w:ilvl w:val="0"/>
          <w:numId w:val="29"/>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A</w:t>
      </w:r>
      <w:r w:rsidR="00935702" w:rsidRPr="001D67EC">
        <w:rPr>
          <w:rFonts w:ascii="Aptos Narrow" w:hAnsi="Aptos Narrow" w:cs="Calibri"/>
          <w:sz w:val="22"/>
          <w:szCs w:val="22"/>
        </w:rPr>
        <w:t>ny conspicuous change in the colour or visual clarity</w:t>
      </w:r>
      <w:r w:rsidRPr="001D67EC">
        <w:rPr>
          <w:rFonts w:ascii="Aptos Narrow" w:hAnsi="Aptos Narrow" w:cs="Calibri"/>
          <w:sz w:val="22"/>
          <w:szCs w:val="22"/>
        </w:rPr>
        <w:t>.</w:t>
      </w:r>
    </w:p>
    <w:p w14:paraId="508BE21D" w14:textId="388E1B7C" w:rsidR="001A1BF7" w:rsidRPr="001D67EC" w:rsidRDefault="001A1BF7" w:rsidP="00AD0DE2">
      <w:pPr>
        <w:pStyle w:val="paragraph"/>
        <w:numPr>
          <w:ilvl w:val="0"/>
          <w:numId w:val="29"/>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A</w:t>
      </w:r>
      <w:r w:rsidR="00935702" w:rsidRPr="001D67EC">
        <w:rPr>
          <w:rFonts w:ascii="Aptos Narrow" w:hAnsi="Aptos Narrow" w:cs="Calibri"/>
          <w:sz w:val="22"/>
          <w:szCs w:val="22"/>
        </w:rPr>
        <w:t>ny emission of objectionable odour</w:t>
      </w:r>
      <w:r w:rsidRPr="001D67EC">
        <w:rPr>
          <w:rFonts w:ascii="Aptos Narrow" w:hAnsi="Aptos Narrow" w:cs="Calibri"/>
          <w:sz w:val="22"/>
          <w:szCs w:val="22"/>
        </w:rPr>
        <w:t>.</w:t>
      </w:r>
    </w:p>
    <w:p w14:paraId="60F7F312" w14:textId="77777777" w:rsidR="001A1BF7" w:rsidRPr="001D67EC" w:rsidRDefault="001A1BF7" w:rsidP="00AD0DE2">
      <w:pPr>
        <w:pStyle w:val="paragraph"/>
        <w:numPr>
          <w:ilvl w:val="0"/>
          <w:numId w:val="29"/>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T</w:t>
      </w:r>
      <w:r w:rsidR="00935702" w:rsidRPr="001D67EC">
        <w:rPr>
          <w:rFonts w:ascii="Aptos Narrow" w:hAnsi="Aptos Narrow" w:cs="Calibri"/>
          <w:sz w:val="22"/>
          <w:szCs w:val="22"/>
        </w:rPr>
        <w:t>he rendering of fresh water unsuitable for consumption by farm animal</w:t>
      </w:r>
      <w:r w:rsidRPr="001D67EC">
        <w:rPr>
          <w:rFonts w:ascii="Aptos Narrow" w:hAnsi="Aptos Narrow" w:cs="Calibri"/>
          <w:sz w:val="22"/>
          <w:szCs w:val="22"/>
        </w:rPr>
        <w:t>s.</w:t>
      </w:r>
    </w:p>
    <w:p w14:paraId="105C0802" w14:textId="77777777" w:rsidR="002A2371" w:rsidRPr="001D67EC" w:rsidRDefault="001A1BF7" w:rsidP="00AD0DE2">
      <w:pPr>
        <w:pStyle w:val="paragraph"/>
        <w:numPr>
          <w:ilvl w:val="0"/>
          <w:numId w:val="29"/>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A</w:t>
      </w:r>
      <w:r w:rsidR="00935702" w:rsidRPr="001D67EC">
        <w:rPr>
          <w:rFonts w:ascii="Aptos Narrow" w:hAnsi="Aptos Narrow" w:cs="Calibri"/>
          <w:sz w:val="22"/>
          <w:szCs w:val="22"/>
        </w:rPr>
        <w:t>ny significant adverse effects on aquatic life.</w:t>
      </w:r>
    </w:p>
    <w:p w14:paraId="5FBB0A9E" w14:textId="340C23D8" w:rsidR="0067526F" w:rsidRPr="001D67EC" w:rsidRDefault="0067526F" w:rsidP="00A82F5A">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4" w:name="_Ref222922861"/>
      <w:r w:rsidRPr="001D67EC">
        <w:rPr>
          <w:rFonts w:ascii="Aptos Narrow" w:hAnsi="Aptos Narrow" w:cs="Calibri"/>
          <w:sz w:val="22"/>
          <w:szCs w:val="22"/>
        </w:rPr>
        <w:t xml:space="preserve">Further, the Consent Holder </w:t>
      </w:r>
      <w:r w:rsidR="00A61FFA">
        <w:rPr>
          <w:rFonts w:ascii="Aptos Narrow" w:hAnsi="Aptos Narrow" w:cs="Calibri"/>
          <w:sz w:val="22"/>
          <w:szCs w:val="22"/>
        </w:rPr>
        <w:t>must</w:t>
      </w:r>
      <w:r w:rsidRPr="001D67EC">
        <w:rPr>
          <w:rFonts w:ascii="Aptos Narrow" w:hAnsi="Aptos Narrow" w:cs="Calibri"/>
          <w:sz w:val="22"/>
          <w:szCs w:val="22"/>
        </w:rPr>
        <w:t xml:space="preserve"> manage the stormwater network to avoid discharges </w:t>
      </w:r>
      <w:r w:rsidR="00D43102" w:rsidRPr="001D67EC">
        <w:rPr>
          <w:rFonts w:ascii="Aptos Narrow" w:hAnsi="Aptos Narrow" w:cs="Calibri"/>
          <w:sz w:val="22"/>
          <w:szCs w:val="22"/>
        </w:rPr>
        <w:t>on receiving water</w:t>
      </w:r>
      <w:r w:rsidR="00CF4BD3">
        <w:rPr>
          <w:rFonts w:ascii="Aptos Narrow" w:hAnsi="Aptos Narrow" w:cs="Calibri"/>
          <w:sz w:val="22"/>
          <w:szCs w:val="22"/>
        </w:rPr>
        <w:t>s</w:t>
      </w:r>
      <w:r w:rsidR="00D43102" w:rsidRPr="001D67EC">
        <w:rPr>
          <w:rFonts w:ascii="Aptos Narrow" w:hAnsi="Aptos Narrow" w:cs="Calibri"/>
          <w:sz w:val="22"/>
          <w:szCs w:val="22"/>
        </w:rPr>
        <w:t xml:space="preserve"> </w:t>
      </w:r>
      <w:r w:rsidRPr="001D67EC">
        <w:rPr>
          <w:rFonts w:ascii="Aptos Narrow" w:hAnsi="Aptos Narrow" w:cs="Calibri"/>
          <w:sz w:val="22"/>
          <w:szCs w:val="22"/>
        </w:rPr>
        <w:t>that, after reasonable mixing, cause</w:t>
      </w:r>
      <w:r w:rsidR="00D43102" w:rsidRPr="001D67EC">
        <w:rPr>
          <w:rFonts w:ascii="Aptos Narrow" w:hAnsi="Aptos Narrow" w:cs="Calibri"/>
          <w:sz w:val="22"/>
          <w:szCs w:val="22"/>
        </w:rPr>
        <w:t>:</w:t>
      </w:r>
      <w:bookmarkEnd w:id="4"/>
    </w:p>
    <w:p w14:paraId="25934A95" w14:textId="649FFCE2" w:rsidR="0067526F" w:rsidRPr="001D67EC" w:rsidRDefault="0067526F" w:rsidP="00AD0DE2">
      <w:pPr>
        <w:pStyle w:val="paragraph"/>
        <w:numPr>
          <w:ilvl w:val="0"/>
          <w:numId w:val="28"/>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Dissolved oxygen levels to fall below 80% of saturation</w:t>
      </w:r>
      <w:r w:rsidR="00D43102" w:rsidRPr="001D67EC">
        <w:rPr>
          <w:rFonts w:ascii="Aptos Narrow" w:hAnsi="Aptos Narrow" w:cs="Calibri"/>
          <w:sz w:val="22"/>
          <w:szCs w:val="22"/>
        </w:rPr>
        <w:t>.</w:t>
      </w:r>
    </w:p>
    <w:p w14:paraId="1EA10149" w14:textId="0F270D44" w:rsidR="0067526F" w:rsidRPr="001D67EC" w:rsidRDefault="0067526F" w:rsidP="00AD0DE2">
      <w:pPr>
        <w:pStyle w:val="paragraph"/>
        <w:numPr>
          <w:ilvl w:val="0"/>
          <w:numId w:val="28"/>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pH to fall below 6 or exceed 9</w:t>
      </w:r>
      <w:r w:rsidR="00D43102" w:rsidRPr="001D67EC">
        <w:rPr>
          <w:rFonts w:ascii="Aptos Narrow" w:hAnsi="Aptos Narrow" w:cs="Calibri"/>
          <w:sz w:val="22"/>
          <w:szCs w:val="22"/>
        </w:rPr>
        <w:t>.</w:t>
      </w:r>
    </w:p>
    <w:p w14:paraId="21BB081E" w14:textId="46F74E71" w:rsidR="0067526F" w:rsidRPr="001D67EC" w:rsidRDefault="0067526F" w:rsidP="00AD0DE2">
      <w:pPr>
        <w:pStyle w:val="paragraph"/>
        <w:numPr>
          <w:ilvl w:val="0"/>
          <w:numId w:val="28"/>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Undesirable biological growths</w:t>
      </w:r>
      <w:r w:rsidR="00D43102" w:rsidRPr="001D67EC">
        <w:rPr>
          <w:rFonts w:ascii="Aptos Narrow" w:hAnsi="Aptos Narrow" w:cs="Calibri"/>
          <w:sz w:val="22"/>
          <w:szCs w:val="22"/>
        </w:rPr>
        <w:t>.</w:t>
      </w:r>
    </w:p>
    <w:p w14:paraId="1F331C06" w14:textId="5EF7480F" w:rsidR="0067526F" w:rsidRPr="001D67EC" w:rsidRDefault="0067526F" w:rsidP="00AD0DE2">
      <w:pPr>
        <w:pStyle w:val="paragraph"/>
        <w:numPr>
          <w:ilvl w:val="0"/>
          <w:numId w:val="28"/>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Water temperature to change by more than 3</w:t>
      </w:r>
      <w:r w:rsidRPr="00E22585">
        <w:rPr>
          <w:rFonts w:ascii="Aptos Narrow" w:hAnsi="Aptos Narrow" w:cs="Calibri"/>
          <w:sz w:val="22"/>
          <w:szCs w:val="22"/>
          <w:vertAlign w:val="superscript"/>
        </w:rPr>
        <w:t>o</w:t>
      </w:r>
      <w:r w:rsidRPr="001D67EC">
        <w:rPr>
          <w:rFonts w:ascii="Aptos Narrow" w:hAnsi="Aptos Narrow" w:cs="Calibri"/>
          <w:sz w:val="22"/>
          <w:szCs w:val="22"/>
        </w:rPr>
        <w:t>C or exceed 23</w:t>
      </w:r>
      <w:r w:rsidRPr="00E22585">
        <w:rPr>
          <w:rFonts w:ascii="Aptos Narrow" w:hAnsi="Aptos Narrow" w:cs="Calibri"/>
          <w:sz w:val="22"/>
          <w:szCs w:val="22"/>
          <w:vertAlign w:val="superscript"/>
        </w:rPr>
        <w:t>o</w:t>
      </w:r>
      <w:r w:rsidRPr="001D67EC">
        <w:rPr>
          <w:rFonts w:ascii="Aptos Narrow" w:hAnsi="Aptos Narrow" w:cs="Calibri"/>
          <w:sz w:val="22"/>
          <w:szCs w:val="22"/>
        </w:rPr>
        <w:t>C</w:t>
      </w:r>
      <w:r w:rsidR="00D43102" w:rsidRPr="001D67EC">
        <w:rPr>
          <w:rFonts w:ascii="Aptos Narrow" w:hAnsi="Aptos Narrow" w:cs="Calibri"/>
          <w:sz w:val="22"/>
          <w:szCs w:val="22"/>
        </w:rPr>
        <w:t>.</w:t>
      </w:r>
    </w:p>
    <w:p w14:paraId="6476A3EF" w14:textId="00C7C11C" w:rsidR="0067526F" w:rsidRPr="001D67EC" w:rsidRDefault="0067526F" w:rsidP="00AD0DE2">
      <w:pPr>
        <w:pStyle w:val="paragraph"/>
        <w:numPr>
          <w:ilvl w:val="0"/>
          <w:numId w:val="28"/>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Increases in suspended solids concentrations by more than 10 percent or exceedance of 80 grams per cubic metre (whichever is the lesser)</w:t>
      </w:r>
      <w:r w:rsidR="00D43102" w:rsidRPr="001D67EC">
        <w:rPr>
          <w:rFonts w:ascii="Aptos Narrow" w:hAnsi="Aptos Narrow" w:cs="Calibri"/>
          <w:sz w:val="22"/>
          <w:szCs w:val="22"/>
        </w:rPr>
        <w:t>.</w:t>
      </w:r>
    </w:p>
    <w:p w14:paraId="177ADE9E" w14:textId="0816066C" w:rsidR="0067526F" w:rsidRPr="001D67EC" w:rsidRDefault="0067526F" w:rsidP="00AD0DE2">
      <w:pPr>
        <w:pStyle w:val="paragraph"/>
        <w:numPr>
          <w:ilvl w:val="0"/>
          <w:numId w:val="28"/>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Ammoniacal nitrogen concentrations to exceed 0.88 grams of nitrogen per cubic metre</w:t>
      </w:r>
      <w:r w:rsidR="00D43102" w:rsidRPr="001D67EC">
        <w:rPr>
          <w:rFonts w:ascii="Aptos Narrow" w:hAnsi="Aptos Narrow" w:cs="Calibri"/>
          <w:sz w:val="22"/>
          <w:szCs w:val="22"/>
        </w:rPr>
        <w:t>.</w:t>
      </w:r>
    </w:p>
    <w:p w14:paraId="1D05E552" w14:textId="7565566D" w:rsidR="00C1722B" w:rsidRPr="001D67EC" w:rsidRDefault="002A2371" w:rsidP="00A82F5A">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5" w:name="_Ref222922875"/>
      <w:r w:rsidRPr="001D67EC">
        <w:rPr>
          <w:rFonts w:ascii="Aptos Narrow" w:hAnsi="Aptos Narrow" w:cs="Calibri"/>
          <w:sz w:val="22"/>
          <w:szCs w:val="22"/>
        </w:rPr>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put in place measures to avoid h</w:t>
      </w:r>
      <w:r w:rsidR="00CB12CD" w:rsidRPr="001D67EC">
        <w:rPr>
          <w:rFonts w:ascii="Aptos Narrow" w:hAnsi="Aptos Narrow" w:cs="Calibri"/>
          <w:sz w:val="22"/>
          <w:szCs w:val="22"/>
        </w:rPr>
        <w:t xml:space="preserve">azardous substances in concentrations that are likely to adversely affect aquatic life, or the suitability of water for human consumption after treatment. Where a question arises as to whether the concentration of any particular hazardous substance is causing these effects, it </w:t>
      </w:r>
      <w:r w:rsidR="00A61FFA">
        <w:rPr>
          <w:rFonts w:ascii="Aptos Narrow" w:hAnsi="Aptos Narrow" w:cs="Calibri"/>
          <w:sz w:val="22"/>
          <w:szCs w:val="22"/>
        </w:rPr>
        <w:t>must</w:t>
      </w:r>
      <w:r w:rsidR="00CB12CD" w:rsidRPr="001D67EC">
        <w:rPr>
          <w:rFonts w:ascii="Aptos Narrow" w:hAnsi="Aptos Narrow" w:cs="Calibri"/>
          <w:sz w:val="22"/>
          <w:szCs w:val="22"/>
        </w:rPr>
        <w:t xml:space="preserve"> be determined through the application of the United States Environmental Protection Agency </w:t>
      </w:r>
      <w:r w:rsidR="00CB12CD" w:rsidRPr="00A82F5A">
        <w:rPr>
          <w:rFonts w:ascii="Aptos Narrow" w:hAnsi="Aptos Narrow" w:cs="Calibri"/>
          <w:i/>
          <w:iCs/>
          <w:sz w:val="22"/>
          <w:szCs w:val="22"/>
        </w:rPr>
        <w:t>National Recommended Water Quality Criteria – Criteria Maximum Concentration</w:t>
      </w:r>
      <w:r w:rsidR="00BA034C">
        <w:rPr>
          <w:rFonts w:ascii="Aptos Narrow" w:hAnsi="Aptos Narrow" w:cs="Calibri"/>
          <w:sz w:val="22"/>
          <w:szCs w:val="22"/>
        </w:rPr>
        <w:t xml:space="preserve"> </w:t>
      </w:r>
      <w:r w:rsidR="00BA034C" w:rsidRPr="001D67EC">
        <w:rPr>
          <w:rFonts w:ascii="Aptos Narrow" w:hAnsi="Aptos Narrow" w:cs="Calibri"/>
          <w:sz w:val="22"/>
          <w:szCs w:val="22"/>
        </w:rPr>
        <w:t>(USEPA, 2009)</w:t>
      </w:r>
      <w:r w:rsidR="00CB12CD" w:rsidRPr="001D67EC">
        <w:rPr>
          <w:rFonts w:ascii="Aptos Narrow" w:hAnsi="Aptos Narrow" w:cs="Calibri"/>
          <w:sz w:val="22"/>
          <w:szCs w:val="22"/>
        </w:rPr>
        <w:t xml:space="preserve">, or any other technical publication technically certified in advance by the </w:t>
      </w:r>
      <w:r w:rsidR="00C1722B" w:rsidRPr="001D67EC">
        <w:rPr>
          <w:rFonts w:ascii="Aptos Narrow" w:hAnsi="Aptos Narrow" w:cs="Calibri"/>
          <w:sz w:val="22"/>
          <w:szCs w:val="22"/>
        </w:rPr>
        <w:t>Council</w:t>
      </w:r>
      <w:r w:rsidR="00CB12CD" w:rsidRPr="001D67EC">
        <w:rPr>
          <w:rFonts w:ascii="Aptos Narrow" w:hAnsi="Aptos Narrow" w:cs="Calibri"/>
          <w:sz w:val="22"/>
          <w:szCs w:val="22"/>
        </w:rPr>
        <w:t>.</w:t>
      </w:r>
      <w:bookmarkEnd w:id="5"/>
    </w:p>
    <w:p w14:paraId="3044475C" w14:textId="75469F63" w:rsidR="00CB12CD" w:rsidRPr="001D67EC" w:rsidRDefault="00C1722B" w:rsidP="00A82F5A">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6" w:name="_Ref222922894"/>
      <w:r w:rsidRPr="001D67EC">
        <w:rPr>
          <w:rFonts w:ascii="Aptos Narrow" w:hAnsi="Aptos Narrow" w:cs="Calibri"/>
          <w:sz w:val="22"/>
          <w:szCs w:val="22"/>
        </w:rPr>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put in place measures to avoid m</w:t>
      </w:r>
      <w:r w:rsidR="00CB12CD" w:rsidRPr="001D67EC">
        <w:rPr>
          <w:rFonts w:ascii="Aptos Narrow" w:hAnsi="Aptos Narrow" w:cs="Calibri"/>
          <w:sz w:val="22"/>
          <w:szCs w:val="22"/>
        </w:rPr>
        <w:t xml:space="preserve">icro-organisms in concentrations that are likely to adversely affect human health. Where a question arises as to whether the concentration of micro-organisms is adversely affecting human health, it </w:t>
      </w:r>
      <w:r w:rsidR="00A61FFA">
        <w:rPr>
          <w:rFonts w:ascii="Aptos Narrow" w:hAnsi="Aptos Narrow" w:cs="Calibri"/>
          <w:sz w:val="22"/>
          <w:szCs w:val="22"/>
        </w:rPr>
        <w:t>must</w:t>
      </w:r>
      <w:r w:rsidR="00CB12CD" w:rsidRPr="001D67EC">
        <w:rPr>
          <w:rFonts w:ascii="Aptos Narrow" w:hAnsi="Aptos Narrow" w:cs="Calibri"/>
          <w:sz w:val="22"/>
          <w:szCs w:val="22"/>
        </w:rPr>
        <w:t xml:space="preserve"> be determined through the application of the </w:t>
      </w:r>
      <w:r w:rsidR="00CB12CD" w:rsidRPr="00A82F5A">
        <w:rPr>
          <w:rFonts w:ascii="Aptos Narrow" w:hAnsi="Aptos Narrow" w:cs="Calibri"/>
          <w:i/>
          <w:iCs/>
          <w:sz w:val="22"/>
          <w:szCs w:val="22"/>
        </w:rPr>
        <w:t xml:space="preserve">Microbiological Water Quality Guidelines for Marine and Freshwater Recreational Areas </w:t>
      </w:r>
      <w:r w:rsidR="00CB12CD" w:rsidRPr="001D67EC">
        <w:rPr>
          <w:rFonts w:ascii="Aptos Narrow" w:hAnsi="Aptos Narrow" w:cs="Calibri"/>
          <w:sz w:val="22"/>
          <w:szCs w:val="22"/>
        </w:rPr>
        <w:t>(M</w:t>
      </w:r>
      <w:r w:rsidR="00BA034C">
        <w:rPr>
          <w:rFonts w:ascii="Aptos Narrow" w:hAnsi="Aptos Narrow" w:cs="Calibri"/>
          <w:sz w:val="22"/>
          <w:szCs w:val="22"/>
        </w:rPr>
        <w:t xml:space="preserve">inistry </w:t>
      </w:r>
      <w:r w:rsidR="00CB12CD" w:rsidRPr="001D67EC">
        <w:rPr>
          <w:rFonts w:ascii="Aptos Narrow" w:hAnsi="Aptos Narrow" w:cs="Calibri"/>
          <w:sz w:val="22"/>
          <w:szCs w:val="22"/>
        </w:rPr>
        <w:t>f</w:t>
      </w:r>
      <w:r w:rsidR="00BA034C">
        <w:rPr>
          <w:rFonts w:ascii="Aptos Narrow" w:hAnsi="Aptos Narrow" w:cs="Calibri"/>
          <w:sz w:val="22"/>
          <w:szCs w:val="22"/>
        </w:rPr>
        <w:t xml:space="preserve">or the </w:t>
      </w:r>
      <w:r w:rsidR="00CB12CD" w:rsidRPr="001D67EC">
        <w:rPr>
          <w:rFonts w:ascii="Aptos Narrow" w:hAnsi="Aptos Narrow" w:cs="Calibri"/>
          <w:sz w:val="22"/>
          <w:szCs w:val="22"/>
        </w:rPr>
        <w:t>E</w:t>
      </w:r>
      <w:r w:rsidR="00BA034C">
        <w:rPr>
          <w:rFonts w:ascii="Aptos Narrow" w:hAnsi="Aptos Narrow" w:cs="Calibri"/>
          <w:sz w:val="22"/>
          <w:szCs w:val="22"/>
        </w:rPr>
        <w:t>nvironment</w:t>
      </w:r>
      <w:r w:rsidR="00CB12CD" w:rsidRPr="001D67EC">
        <w:rPr>
          <w:rFonts w:ascii="Aptos Narrow" w:hAnsi="Aptos Narrow" w:cs="Calibri"/>
          <w:sz w:val="22"/>
          <w:szCs w:val="22"/>
        </w:rPr>
        <w:t xml:space="preserve">, 2003), or any other technical publication technically certified in advance by the </w:t>
      </w:r>
      <w:r w:rsidRPr="001D67EC">
        <w:rPr>
          <w:rFonts w:ascii="Aptos Narrow" w:hAnsi="Aptos Narrow" w:cs="Calibri"/>
          <w:sz w:val="22"/>
          <w:szCs w:val="22"/>
        </w:rPr>
        <w:t>Council.</w:t>
      </w:r>
      <w:bookmarkEnd w:id="6"/>
    </w:p>
    <w:p w14:paraId="3C2DC80E" w14:textId="315D9B7E" w:rsidR="00CB12CD" w:rsidRPr="001D67EC" w:rsidRDefault="00D70F2A" w:rsidP="00A82F5A">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7" w:name="8.2_Stormwater_Quality_and_Receiving_Env"/>
      <w:bookmarkStart w:id="8" w:name="_bookmark43"/>
      <w:bookmarkStart w:id="9" w:name="8.3_Management_Plans"/>
      <w:bookmarkStart w:id="10" w:name="_bookmark44"/>
      <w:bookmarkStart w:id="11" w:name="8.3.1_Stormwater_Operation,_Monitoring_a"/>
      <w:bookmarkStart w:id="12" w:name="8.4_Operation_and_Maintenance"/>
      <w:bookmarkStart w:id="13" w:name="_bookmark45"/>
      <w:bookmarkStart w:id="14" w:name="_bookmark47"/>
      <w:bookmarkStart w:id="15" w:name="_Ref222922900"/>
      <w:bookmarkEnd w:id="7"/>
      <w:bookmarkEnd w:id="8"/>
      <w:bookmarkEnd w:id="9"/>
      <w:bookmarkEnd w:id="10"/>
      <w:bookmarkEnd w:id="11"/>
      <w:bookmarkEnd w:id="12"/>
      <w:bookmarkEnd w:id="13"/>
      <w:bookmarkEnd w:id="14"/>
      <w:r w:rsidRPr="001D67EC">
        <w:rPr>
          <w:rFonts w:ascii="Aptos Narrow" w:hAnsi="Aptos Narrow" w:cs="Calibri"/>
          <w:sz w:val="22"/>
          <w:szCs w:val="22"/>
        </w:rPr>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put in place measures to avoid</w:t>
      </w:r>
      <w:r w:rsidR="00ED43AF" w:rsidRPr="001D67EC">
        <w:rPr>
          <w:rFonts w:ascii="Aptos Narrow" w:hAnsi="Aptos Narrow" w:cs="Calibri"/>
          <w:sz w:val="22"/>
          <w:szCs w:val="22"/>
        </w:rPr>
        <w:t>:</w:t>
      </w:r>
      <w:bookmarkEnd w:id="15"/>
    </w:p>
    <w:p w14:paraId="4360A20B" w14:textId="52BDDD16" w:rsidR="00CB12CD" w:rsidRPr="001D67EC" w:rsidRDefault="00CB12CD" w:rsidP="00AD0DE2">
      <w:pPr>
        <w:pStyle w:val="paragraph"/>
        <w:numPr>
          <w:ilvl w:val="0"/>
          <w:numId w:val="30"/>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Adverse scour, erosion and sediment deposition on land, property, and the beds of downstream water bodies</w:t>
      </w:r>
      <w:r w:rsidR="00ED43AF" w:rsidRPr="001D67EC">
        <w:rPr>
          <w:rFonts w:ascii="Aptos Narrow" w:hAnsi="Aptos Narrow" w:cs="Calibri"/>
          <w:sz w:val="22"/>
          <w:szCs w:val="22"/>
        </w:rPr>
        <w:t>.</w:t>
      </w:r>
    </w:p>
    <w:p w14:paraId="6D355B7B" w14:textId="5EEE4E94" w:rsidR="00CB12CD" w:rsidRPr="001D67EC" w:rsidRDefault="00CB12CD" w:rsidP="00AD0DE2">
      <w:pPr>
        <w:pStyle w:val="paragraph"/>
        <w:numPr>
          <w:ilvl w:val="0"/>
          <w:numId w:val="30"/>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lastRenderedPageBreak/>
        <w:t>Adverse flooding of land, property and downstream water bodies</w:t>
      </w:r>
      <w:r w:rsidR="00ED43AF" w:rsidRPr="001D67EC">
        <w:rPr>
          <w:rFonts w:ascii="Aptos Narrow" w:hAnsi="Aptos Narrow" w:cs="Calibri"/>
          <w:sz w:val="22"/>
          <w:szCs w:val="22"/>
        </w:rPr>
        <w:t>.</w:t>
      </w:r>
    </w:p>
    <w:p w14:paraId="33037592" w14:textId="77777777" w:rsidR="00CB12CD" w:rsidRPr="001D67EC" w:rsidRDefault="00CB12CD" w:rsidP="00AD0DE2">
      <w:pPr>
        <w:pStyle w:val="paragraph"/>
        <w:numPr>
          <w:ilvl w:val="0"/>
          <w:numId w:val="30"/>
        </w:numPr>
        <w:spacing w:before="240" w:beforeAutospacing="0" w:after="0" w:afterAutospacing="0"/>
        <w:ind w:left="1134" w:hanging="425"/>
        <w:jc w:val="both"/>
        <w:textAlignment w:val="baseline"/>
        <w:rPr>
          <w:rFonts w:ascii="Aptos Narrow" w:hAnsi="Aptos Narrow" w:cs="Calibri"/>
          <w:sz w:val="22"/>
          <w:szCs w:val="22"/>
        </w:rPr>
      </w:pPr>
      <w:r w:rsidRPr="001D67EC">
        <w:rPr>
          <w:rFonts w:ascii="Aptos Narrow" w:hAnsi="Aptos Narrow" w:cs="Calibri"/>
          <w:sz w:val="22"/>
          <w:szCs w:val="22"/>
        </w:rPr>
        <w:t>Adverse effects on aquatic ecosystems.</w:t>
      </w:r>
    </w:p>
    <w:p w14:paraId="7475EF61" w14:textId="04C820D6" w:rsidR="00525BE0" w:rsidRPr="00525BE0" w:rsidRDefault="00525BE0" w:rsidP="00525BE0">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525BE0">
        <w:rPr>
          <w:rFonts w:ascii="Aptos Narrow" w:hAnsi="Aptos Narrow" w:cs="Calibri"/>
          <w:sz w:val="22"/>
          <w:szCs w:val="22"/>
        </w:rPr>
        <w:t>With respect to the solar farms:</w:t>
      </w:r>
    </w:p>
    <w:p w14:paraId="4191F223" w14:textId="539F7993" w:rsidR="00525BE0" w:rsidRPr="00525BE0" w:rsidRDefault="00525BE0" w:rsidP="00525BE0">
      <w:pPr>
        <w:pStyle w:val="paragraph"/>
        <w:numPr>
          <w:ilvl w:val="0"/>
          <w:numId w:val="40"/>
        </w:numPr>
        <w:spacing w:before="240" w:beforeAutospacing="0" w:after="0" w:afterAutospacing="0"/>
        <w:ind w:left="1134" w:hanging="425"/>
        <w:jc w:val="both"/>
        <w:textAlignment w:val="baseline"/>
        <w:rPr>
          <w:rFonts w:ascii="Aptos Narrow" w:hAnsi="Aptos Narrow" w:cs="Calibri"/>
          <w:sz w:val="22"/>
          <w:szCs w:val="22"/>
        </w:rPr>
      </w:pPr>
      <w:r w:rsidRPr="00525BE0">
        <w:rPr>
          <w:rFonts w:ascii="Aptos Narrow" w:hAnsi="Aptos Narrow" w:cs="Calibri"/>
          <w:sz w:val="22"/>
          <w:szCs w:val="22"/>
        </w:rPr>
        <w:t xml:space="preserve">The Consent Holder </w:t>
      </w:r>
      <w:r w:rsidR="007F3FF5">
        <w:rPr>
          <w:rFonts w:ascii="Aptos Narrow" w:hAnsi="Aptos Narrow" w:cs="Calibri"/>
          <w:sz w:val="22"/>
          <w:szCs w:val="22"/>
        </w:rPr>
        <w:t>must</w:t>
      </w:r>
      <w:r w:rsidRPr="00525BE0">
        <w:rPr>
          <w:rFonts w:ascii="Aptos Narrow" w:hAnsi="Aptos Narrow" w:cs="Calibri"/>
          <w:sz w:val="22"/>
          <w:szCs w:val="22"/>
        </w:rPr>
        <w:t xml:space="preserve"> inspect panel drip lines monthly for erosion as part of regular and routine maintenance of the site. If erosion that results in the absence of grass over an area wider than 100 mm and erosion to a depth of 50 mm below adjacent ground level is identified, the Consent Holder must undertake preventative measures to prevent such erosion occurring, which may include infilling along the affected dripline by placing aggregate or other erosion resistant material. </w:t>
      </w:r>
    </w:p>
    <w:p w14:paraId="1702F033" w14:textId="7C785BD2" w:rsidR="00525BE0" w:rsidRPr="00525BE0" w:rsidRDefault="00525BE0" w:rsidP="00525BE0">
      <w:pPr>
        <w:pStyle w:val="paragraph"/>
        <w:numPr>
          <w:ilvl w:val="0"/>
          <w:numId w:val="40"/>
        </w:numPr>
        <w:spacing w:before="240" w:beforeAutospacing="0" w:after="0" w:afterAutospacing="0"/>
        <w:ind w:left="1134" w:hanging="425"/>
        <w:jc w:val="both"/>
        <w:textAlignment w:val="baseline"/>
        <w:rPr>
          <w:rFonts w:ascii="Aptos Narrow" w:hAnsi="Aptos Narrow" w:cs="Calibri"/>
          <w:sz w:val="22"/>
          <w:szCs w:val="22"/>
        </w:rPr>
      </w:pPr>
      <w:r w:rsidRPr="00525BE0">
        <w:rPr>
          <w:rFonts w:ascii="Aptos Narrow" w:hAnsi="Aptos Narrow" w:cs="Calibri"/>
          <w:sz w:val="22"/>
          <w:szCs w:val="22"/>
        </w:rPr>
        <w:t>The Consent Holder</w:t>
      </w:r>
      <w:r w:rsidR="007D742C">
        <w:rPr>
          <w:rFonts w:ascii="Aptos Narrow" w:hAnsi="Aptos Narrow" w:cs="Calibri"/>
          <w:sz w:val="22"/>
          <w:szCs w:val="22"/>
        </w:rPr>
        <w:t xml:space="preserve"> </w:t>
      </w:r>
      <w:r w:rsidR="002D5149">
        <w:rPr>
          <w:rFonts w:ascii="Aptos Narrow" w:hAnsi="Aptos Narrow" w:cs="Calibri"/>
          <w:sz w:val="22"/>
          <w:szCs w:val="22"/>
        </w:rPr>
        <w:t>must</w:t>
      </w:r>
      <w:r w:rsidRPr="00525BE0">
        <w:rPr>
          <w:rFonts w:ascii="Aptos Narrow" w:hAnsi="Aptos Narrow" w:cs="Calibri"/>
          <w:sz w:val="22"/>
          <w:szCs w:val="22"/>
        </w:rPr>
        <w:t xml:space="preserve"> prepare a plan of predevelopment overland flow paths </w:t>
      </w:r>
      <w:r w:rsidR="007D742C">
        <w:rPr>
          <w:rFonts w:ascii="Aptos Narrow" w:hAnsi="Aptos Narrow" w:cs="Calibri"/>
          <w:sz w:val="22"/>
          <w:szCs w:val="22"/>
        </w:rPr>
        <w:t>within</w:t>
      </w:r>
      <w:r w:rsidRPr="00525BE0">
        <w:rPr>
          <w:rFonts w:ascii="Aptos Narrow" w:hAnsi="Aptos Narrow" w:cs="Calibri"/>
          <w:sz w:val="22"/>
          <w:szCs w:val="22"/>
        </w:rPr>
        <w:t xml:space="preserve"> the solar farms. The Consent Holder </w:t>
      </w:r>
      <w:r w:rsidR="007D742C">
        <w:rPr>
          <w:rFonts w:ascii="Aptos Narrow" w:hAnsi="Aptos Narrow" w:cs="Calibri"/>
          <w:sz w:val="22"/>
          <w:szCs w:val="22"/>
        </w:rPr>
        <w:t>must</w:t>
      </w:r>
      <w:r w:rsidRPr="00525BE0">
        <w:rPr>
          <w:rFonts w:ascii="Aptos Narrow" w:hAnsi="Aptos Narrow" w:cs="Calibri"/>
          <w:sz w:val="22"/>
          <w:szCs w:val="22"/>
        </w:rPr>
        <w:t xml:space="preserve"> inspect the site monthly for erosion due to overland flow as part of regular and routine maintenance of the site. If erosion of mapped predevelopment overland flow paths occur or erosion of new overland flow paths </w:t>
      </w:r>
      <w:r w:rsidR="00C51571">
        <w:rPr>
          <w:rFonts w:ascii="Aptos Narrow" w:hAnsi="Aptos Narrow" w:cs="Calibri"/>
          <w:sz w:val="22"/>
          <w:szCs w:val="22"/>
        </w:rPr>
        <w:t>occur</w:t>
      </w:r>
      <w:r w:rsidR="005435BE">
        <w:rPr>
          <w:rFonts w:ascii="Aptos Narrow" w:hAnsi="Aptos Narrow" w:cs="Calibri"/>
          <w:sz w:val="22"/>
          <w:szCs w:val="22"/>
        </w:rPr>
        <w:t xml:space="preserve"> </w:t>
      </w:r>
      <w:r w:rsidR="00E47899">
        <w:rPr>
          <w:rFonts w:ascii="Aptos Narrow" w:hAnsi="Aptos Narrow" w:cs="Calibri"/>
          <w:sz w:val="22"/>
          <w:szCs w:val="22"/>
        </w:rPr>
        <w:t>(</w:t>
      </w:r>
      <w:r w:rsidRPr="00525BE0">
        <w:rPr>
          <w:rFonts w:ascii="Aptos Narrow" w:hAnsi="Aptos Narrow" w:cs="Calibri"/>
          <w:sz w:val="22"/>
          <w:szCs w:val="22"/>
        </w:rPr>
        <w:t>which develop as a consequence of the developmen</w:t>
      </w:r>
      <w:r w:rsidR="00C51571">
        <w:rPr>
          <w:rFonts w:ascii="Aptos Narrow" w:hAnsi="Aptos Narrow" w:cs="Calibri"/>
          <w:sz w:val="22"/>
          <w:szCs w:val="22"/>
        </w:rPr>
        <w:t>t)</w:t>
      </w:r>
      <w:r w:rsidRPr="00525BE0">
        <w:rPr>
          <w:rFonts w:ascii="Aptos Narrow" w:hAnsi="Aptos Narrow" w:cs="Calibri"/>
          <w:sz w:val="22"/>
          <w:szCs w:val="22"/>
        </w:rPr>
        <w:t>, the Consent Holder must undertake preventative measures to prevent such erosion occurring. Preventative measures may include installation of flow spreading devices or reshaping ground to spread out overland flows to minimise stormwater velocities.</w:t>
      </w:r>
    </w:p>
    <w:p w14:paraId="2419C5CA" w14:textId="77777777" w:rsidR="00300061" w:rsidRDefault="00300061" w:rsidP="00BF1F6F">
      <w:pPr>
        <w:widowControl/>
        <w:autoSpaceDE/>
        <w:autoSpaceDN/>
        <w:rPr>
          <w:rFonts w:ascii="Aptos Narrow" w:eastAsia="Times New Roman" w:hAnsi="Aptos Narrow" w:cs="Times New Roman"/>
          <w:b/>
          <w:bCs/>
          <w:color w:val="000000"/>
          <w:lang w:val="en-NZ" w:eastAsia="en-NZ"/>
        </w:rPr>
      </w:pPr>
    </w:p>
    <w:p w14:paraId="73EDA184" w14:textId="77777777" w:rsidR="00CE37EF" w:rsidRPr="003321AA" w:rsidRDefault="00CE37EF" w:rsidP="00CE37EF">
      <w:pPr>
        <w:tabs>
          <w:tab w:val="left" w:pos="1134"/>
        </w:tabs>
        <w:spacing w:before="240"/>
        <w:rPr>
          <w:rFonts w:ascii="Aptos Narrow" w:hAnsi="Aptos Narrow" w:cs="Calibri"/>
          <w:b/>
          <w:bCs/>
        </w:rPr>
      </w:pPr>
      <w:r w:rsidRPr="003321AA">
        <w:rPr>
          <w:rFonts w:ascii="Aptos Narrow" w:hAnsi="Aptos Narrow" w:cs="Calibri"/>
          <w:b/>
          <w:bCs/>
        </w:rPr>
        <w:t>Management Plans</w:t>
      </w:r>
    </w:p>
    <w:p w14:paraId="7E5A35DE" w14:textId="68B38AE5" w:rsidR="00CE37EF" w:rsidRDefault="00CE37EF" w:rsidP="008252C0">
      <w:pPr>
        <w:pStyle w:val="paragraph"/>
        <w:numPr>
          <w:ilvl w:val="0"/>
          <w:numId w:val="33"/>
        </w:numPr>
        <w:spacing w:before="240" w:beforeAutospacing="0" w:after="240" w:afterAutospacing="0"/>
        <w:ind w:left="709" w:hanging="567"/>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following draft </w:t>
      </w:r>
      <w:r>
        <w:rPr>
          <w:rFonts w:ascii="Aptos Narrow" w:hAnsi="Aptos Narrow" w:cstheme="minorHAnsi"/>
          <w:sz w:val="22"/>
          <w:szCs w:val="22"/>
        </w:rPr>
        <w:t>MP</w:t>
      </w:r>
      <w:r w:rsidRPr="001633E3">
        <w:rPr>
          <w:rFonts w:ascii="Aptos Narrow" w:hAnsi="Aptos Narrow" w:cstheme="minorHAnsi"/>
          <w:sz w:val="22"/>
          <w:szCs w:val="22"/>
        </w:rPr>
        <w:t>s are relevant to the development</w:t>
      </w:r>
      <w:r>
        <w:rPr>
          <w:rFonts w:ascii="Aptos Narrow" w:hAnsi="Aptos Narrow" w:cstheme="minorHAnsi"/>
          <w:sz w:val="22"/>
          <w:szCs w:val="22"/>
        </w:rPr>
        <w:t xml:space="preserve"> and must be updated/certified</w:t>
      </w:r>
      <w:r w:rsidRPr="001633E3">
        <w:rPr>
          <w:rFonts w:ascii="Aptos Narrow" w:hAnsi="Aptos Narrow" w:cstheme="minorHAnsi"/>
          <w:sz w:val="22"/>
          <w:szCs w:val="22"/>
        </w:rPr>
        <w:t>:</w:t>
      </w:r>
    </w:p>
    <w:tbl>
      <w:tblPr>
        <w:tblpPr w:leftFromText="180" w:rightFromText="180" w:vertAnchor="text" w:tblpX="147" w:tblpY="1"/>
        <w:tblOverlap w:val="neve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3"/>
        <w:gridCol w:w="3119"/>
        <w:gridCol w:w="1852"/>
      </w:tblGrid>
      <w:tr w:rsidR="00CE37EF" w:rsidRPr="00CB04EE" w14:paraId="3C40F72C" w14:textId="77777777" w:rsidTr="00313A75">
        <w:trPr>
          <w:trHeight w:val="552"/>
        </w:trPr>
        <w:tc>
          <w:tcPr>
            <w:tcW w:w="4673" w:type="dxa"/>
            <w:shd w:val="clear" w:color="auto" w:fill="D1D1D1" w:themeFill="background2" w:themeFillShade="E6"/>
          </w:tcPr>
          <w:p w14:paraId="65D17BA9" w14:textId="77777777" w:rsidR="00CE37EF" w:rsidRPr="00CB04EE" w:rsidRDefault="00CE37EF" w:rsidP="00313A75">
            <w:pPr>
              <w:pStyle w:val="TableParagraph"/>
              <w:tabs>
                <w:tab w:val="left" w:pos="1322"/>
              </w:tabs>
              <w:spacing w:before="120" w:after="120"/>
              <w:ind w:left="107" w:right="100"/>
              <w:jc w:val="both"/>
              <w:rPr>
                <w:rFonts w:ascii="Aptos Narrow" w:hAnsi="Aptos Narrow" w:cstheme="minorHAnsi"/>
                <w:b/>
                <w:bCs/>
              </w:rPr>
            </w:pPr>
            <w:r w:rsidRPr="00CB04EE">
              <w:rPr>
                <w:rFonts w:ascii="Aptos Narrow" w:hAnsi="Aptos Narrow" w:cstheme="minorHAnsi"/>
                <w:b/>
                <w:bCs/>
              </w:rPr>
              <w:t>Management Plan</w:t>
            </w:r>
          </w:p>
        </w:tc>
        <w:tc>
          <w:tcPr>
            <w:tcW w:w="3119" w:type="dxa"/>
            <w:shd w:val="clear" w:color="auto" w:fill="D1D1D1" w:themeFill="background2" w:themeFillShade="E6"/>
          </w:tcPr>
          <w:p w14:paraId="3081DF88" w14:textId="77777777" w:rsidR="00CE37EF" w:rsidRPr="00CB04EE" w:rsidRDefault="00CE37EF" w:rsidP="00313A75">
            <w:pPr>
              <w:pStyle w:val="TableParagraph"/>
              <w:spacing w:before="120" w:after="120"/>
              <w:ind w:left="104"/>
              <w:jc w:val="both"/>
              <w:rPr>
                <w:rFonts w:ascii="Aptos Narrow" w:hAnsi="Aptos Narrow" w:cstheme="minorHAnsi"/>
                <w:b/>
                <w:bCs/>
              </w:rPr>
            </w:pPr>
            <w:r w:rsidRPr="00CB04EE">
              <w:rPr>
                <w:rFonts w:ascii="Aptos Narrow" w:hAnsi="Aptos Narrow" w:cstheme="minorHAnsi"/>
                <w:b/>
                <w:bCs/>
              </w:rPr>
              <w:t>Author</w:t>
            </w:r>
          </w:p>
        </w:tc>
        <w:tc>
          <w:tcPr>
            <w:tcW w:w="1852" w:type="dxa"/>
            <w:shd w:val="clear" w:color="auto" w:fill="D1D1D1" w:themeFill="background2" w:themeFillShade="E6"/>
          </w:tcPr>
          <w:p w14:paraId="016935C8" w14:textId="77777777" w:rsidR="00CE37EF" w:rsidRPr="00CB04EE" w:rsidRDefault="00CE37EF" w:rsidP="00313A75">
            <w:pPr>
              <w:pStyle w:val="TableParagraph"/>
              <w:spacing w:before="120" w:after="120"/>
              <w:ind w:left="104" w:right="148"/>
              <w:jc w:val="both"/>
              <w:rPr>
                <w:rFonts w:ascii="Aptos Narrow" w:hAnsi="Aptos Narrow" w:cstheme="minorHAnsi"/>
                <w:b/>
                <w:bCs/>
              </w:rPr>
            </w:pPr>
            <w:r w:rsidRPr="00CB04EE">
              <w:rPr>
                <w:rFonts w:ascii="Aptos Narrow" w:hAnsi="Aptos Narrow" w:cstheme="minorHAnsi"/>
                <w:b/>
                <w:bCs/>
              </w:rPr>
              <w:t xml:space="preserve">Dated </w:t>
            </w:r>
          </w:p>
        </w:tc>
      </w:tr>
      <w:tr w:rsidR="004D7E6D" w:rsidRPr="00CB04EE" w14:paraId="36449A2C" w14:textId="77777777" w:rsidTr="00313A75">
        <w:trPr>
          <w:trHeight w:val="552"/>
        </w:trPr>
        <w:tc>
          <w:tcPr>
            <w:tcW w:w="4673" w:type="dxa"/>
          </w:tcPr>
          <w:p w14:paraId="235731B2" w14:textId="04A6B115" w:rsidR="004D7E6D" w:rsidRDefault="004D7E6D" w:rsidP="004D7E6D">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Stormwater Management Plan</w:t>
            </w:r>
          </w:p>
        </w:tc>
        <w:tc>
          <w:tcPr>
            <w:tcW w:w="3119" w:type="dxa"/>
          </w:tcPr>
          <w:p w14:paraId="631A4F61" w14:textId="0E40C662" w:rsidR="004D7E6D" w:rsidRDefault="004D7E6D" w:rsidP="004D7E6D">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tc>
        <w:tc>
          <w:tcPr>
            <w:tcW w:w="1852" w:type="dxa"/>
          </w:tcPr>
          <w:p w14:paraId="036434A7" w14:textId="7ADB5ED5" w:rsidR="004D7E6D" w:rsidRDefault="00732D40" w:rsidP="004D7E6D">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 xml:space="preserve">January </w:t>
            </w:r>
            <w:r w:rsidRPr="00CB04EE">
              <w:rPr>
                <w:rFonts w:ascii="Aptos Narrow" w:hAnsi="Aptos Narrow" w:cstheme="minorHAnsi"/>
                <w:spacing w:val="-10"/>
              </w:rPr>
              <w:t>2026</w:t>
            </w:r>
          </w:p>
        </w:tc>
      </w:tr>
      <w:tr w:rsidR="004D7E6D" w:rsidRPr="00CB04EE" w14:paraId="63CCE940" w14:textId="77777777" w:rsidTr="00313A75">
        <w:trPr>
          <w:trHeight w:val="552"/>
        </w:trPr>
        <w:tc>
          <w:tcPr>
            <w:tcW w:w="4673" w:type="dxa"/>
          </w:tcPr>
          <w:p w14:paraId="19198AF8" w14:textId="0138F456" w:rsidR="004D7E6D" w:rsidRDefault="004D7E6D" w:rsidP="004D7E6D">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Stormwater Operations and Maintenance Plan</w:t>
            </w:r>
            <w:r>
              <w:rPr>
                <w:rFonts w:ascii="Aptos Narrow" w:hAnsi="Aptos Narrow" w:cstheme="minorHAnsi"/>
                <w:spacing w:val="-2"/>
              </w:rPr>
              <w:t xml:space="preserve"> (Residential)</w:t>
            </w:r>
          </w:p>
        </w:tc>
        <w:tc>
          <w:tcPr>
            <w:tcW w:w="3119" w:type="dxa"/>
          </w:tcPr>
          <w:p w14:paraId="03F4F994" w14:textId="513B90E8" w:rsidR="004D7E6D" w:rsidRDefault="004D7E6D" w:rsidP="004D7E6D">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tc>
        <w:tc>
          <w:tcPr>
            <w:tcW w:w="1852" w:type="dxa"/>
          </w:tcPr>
          <w:p w14:paraId="6817600E" w14:textId="4B1B12F8" w:rsidR="004D7E6D" w:rsidRDefault="004D7E6D" w:rsidP="004D7E6D">
            <w:pPr>
              <w:pStyle w:val="TableParagraph"/>
              <w:spacing w:before="120" w:after="120"/>
              <w:ind w:left="104" w:right="148"/>
              <w:jc w:val="both"/>
              <w:rPr>
                <w:rFonts w:ascii="Aptos Narrow" w:hAnsi="Aptos Narrow" w:cstheme="minorHAnsi"/>
                <w:spacing w:val="-10"/>
              </w:rPr>
            </w:pPr>
            <w:r w:rsidRPr="00E63DF7">
              <w:rPr>
                <w:rFonts w:ascii="Aptos Narrow" w:hAnsi="Aptos Narrow" w:cstheme="minorHAnsi"/>
                <w:spacing w:val="-10"/>
              </w:rPr>
              <w:t>May 2025</w:t>
            </w:r>
          </w:p>
        </w:tc>
      </w:tr>
    </w:tbl>
    <w:p w14:paraId="00DB69F9" w14:textId="77777777" w:rsidR="00CE37EF"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theme="minorHAnsi"/>
          <w:sz w:val="22"/>
          <w:szCs w:val="22"/>
        </w:rPr>
      </w:pPr>
      <w:r>
        <w:rPr>
          <w:rFonts w:ascii="Aptos Narrow" w:hAnsi="Aptos Narrow" w:cstheme="minorHAnsi"/>
          <w:sz w:val="22"/>
          <w:szCs w:val="22"/>
        </w:rPr>
        <w:t>The following MP are also required to be prepared/completed:</w:t>
      </w:r>
    </w:p>
    <w:p w14:paraId="1CD61F73" w14:textId="58887827" w:rsidR="00EF2416" w:rsidRDefault="00EF2416" w:rsidP="007007A4">
      <w:pPr>
        <w:pStyle w:val="paragraph"/>
        <w:numPr>
          <w:ilvl w:val="0"/>
          <w:numId w:val="37"/>
        </w:numPr>
        <w:spacing w:before="240" w:beforeAutospacing="0" w:after="0" w:afterAutospacing="0"/>
        <w:ind w:left="1134" w:hanging="425"/>
        <w:jc w:val="both"/>
        <w:textAlignment w:val="baseline"/>
        <w:rPr>
          <w:rFonts w:ascii="Aptos Narrow" w:hAnsi="Aptos Narrow" w:cstheme="minorHAnsi"/>
          <w:sz w:val="22"/>
          <w:szCs w:val="22"/>
        </w:rPr>
      </w:pPr>
      <w:bookmarkStart w:id="16" w:name="_Ref222852123"/>
      <w:r>
        <w:rPr>
          <w:rFonts w:ascii="Aptos Narrow" w:hAnsi="Aptos Narrow" w:cstheme="minorHAnsi"/>
          <w:sz w:val="22"/>
          <w:szCs w:val="22"/>
        </w:rPr>
        <w:t>Groundwater Management Plan</w:t>
      </w:r>
    </w:p>
    <w:p w14:paraId="7A3C759B" w14:textId="1E11682C" w:rsidR="007007A4" w:rsidRDefault="007007A4" w:rsidP="007007A4">
      <w:pPr>
        <w:pStyle w:val="paragraph"/>
        <w:numPr>
          <w:ilvl w:val="0"/>
          <w:numId w:val="37"/>
        </w:numPr>
        <w:spacing w:before="240" w:beforeAutospacing="0" w:after="0" w:afterAutospacing="0"/>
        <w:ind w:left="1134" w:hanging="425"/>
        <w:jc w:val="both"/>
        <w:textAlignment w:val="baseline"/>
        <w:rPr>
          <w:rFonts w:ascii="Aptos Narrow" w:hAnsi="Aptos Narrow" w:cstheme="minorHAnsi"/>
          <w:sz w:val="22"/>
          <w:szCs w:val="22"/>
        </w:rPr>
      </w:pPr>
      <w:r w:rsidRPr="007007A4">
        <w:rPr>
          <w:rFonts w:ascii="Aptos Narrow" w:hAnsi="Aptos Narrow" w:cstheme="minorHAnsi"/>
          <w:sz w:val="22"/>
          <w:szCs w:val="22"/>
        </w:rPr>
        <w:t xml:space="preserve">On-lot Devices Management Plan </w:t>
      </w:r>
    </w:p>
    <w:p w14:paraId="79CDC2F5" w14:textId="453415FD" w:rsidR="00CE37EF" w:rsidRPr="001633E3"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ensure that all </w:t>
      </w:r>
      <w:r>
        <w:rPr>
          <w:rFonts w:ascii="Aptos Narrow" w:hAnsi="Aptos Narrow" w:cstheme="minorHAnsi"/>
          <w:sz w:val="22"/>
          <w:szCs w:val="22"/>
        </w:rPr>
        <w:t>MP</w:t>
      </w:r>
      <w:r w:rsidRPr="001633E3">
        <w:rPr>
          <w:rFonts w:ascii="Aptos Narrow" w:hAnsi="Aptos Narrow" w:cstheme="minorHAnsi"/>
          <w:sz w:val="22"/>
          <w:szCs w:val="22"/>
        </w:rPr>
        <w:t>s are prepared by a SQEP</w:t>
      </w:r>
      <w:r>
        <w:rPr>
          <w:rFonts w:ascii="Aptos Narrow" w:hAnsi="Aptos Narrow" w:cstheme="minorHAnsi"/>
          <w:sz w:val="22"/>
          <w:szCs w:val="22"/>
        </w:rPr>
        <w:t>, where the MP is an update of an existing draft, the update must be completed by a SQEP.</w:t>
      </w:r>
      <w:bookmarkEnd w:id="16"/>
    </w:p>
    <w:p w14:paraId="65BD3B2B" w14:textId="77777777" w:rsidR="00CE37EF" w:rsidRPr="0059719A"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theme="minorHAnsi"/>
          <w:sz w:val="22"/>
          <w:szCs w:val="22"/>
        </w:rPr>
      </w:pPr>
      <w:r w:rsidRPr="0059719A">
        <w:rPr>
          <w:rFonts w:ascii="Aptos Narrow" w:hAnsi="Aptos Narrow" w:cstheme="minorHAnsi"/>
          <w:sz w:val="22"/>
          <w:szCs w:val="22"/>
        </w:rPr>
        <w:t>The Consent Holder must submit the listed MPs to the Council for certification at least twenty (20) working days prior to work commencing.</w:t>
      </w:r>
    </w:p>
    <w:p w14:paraId="2793DEBA" w14:textId="77777777" w:rsidR="00CE37EF" w:rsidRPr="008252C0"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theme="minorHAnsi"/>
          <w:sz w:val="22"/>
          <w:szCs w:val="22"/>
        </w:rPr>
      </w:pPr>
      <w:r w:rsidRPr="008252C0">
        <w:rPr>
          <w:rFonts w:ascii="Aptos Narrow" w:hAnsi="Aptos Narrow" w:cstheme="minorHAnsi"/>
          <w:sz w:val="22"/>
          <w:szCs w:val="22"/>
        </w:rPr>
        <w:t>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6ED453F1" w14:textId="77777777" w:rsidR="00CE37EF" w:rsidRPr="001633E3"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8252C0">
        <w:rPr>
          <w:rFonts w:ascii="Aptos Narrow" w:hAnsi="Aptos Narrow" w:cstheme="minorHAnsi"/>
          <w:sz w:val="22"/>
          <w:szCs w:val="22"/>
        </w:rPr>
        <w:t>The certification process for the MPs must be con</w:t>
      </w:r>
      <w:r w:rsidRPr="001633E3">
        <w:rPr>
          <w:rFonts w:ascii="Aptos Narrow" w:hAnsi="Aptos Narrow" w:cs="Calibri"/>
          <w:sz w:val="22"/>
          <w:szCs w:val="22"/>
        </w:rPr>
        <w:t xml:space="preserve">fined to confirming that the </w:t>
      </w:r>
      <w:r>
        <w:rPr>
          <w:rFonts w:ascii="Aptos Narrow" w:hAnsi="Aptos Narrow" w:cs="Calibri"/>
          <w:sz w:val="22"/>
          <w:szCs w:val="22"/>
        </w:rPr>
        <w:t>MP</w:t>
      </w:r>
      <w:r w:rsidRPr="001633E3">
        <w:rPr>
          <w:rFonts w:ascii="Aptos Narrow" w:hAnsi="Aptos Narrow" w:cs="Calibri"/>
          <w:sz w:val="22"/>
          <w:szCs w:val="22"/>
        </w:rPr>
        <w:t xml:space="preserve">s: </w:t>
      </w:r>
    </w:p>
    <w:p w14:paraId="62A5449A" w14:textId="77777777" w:rsidR="00CE37EF" w:rsidRPr="00CF1514" w:rsidRDefault="00CE37EF" w:rsidP="00CE37EF">
      <w:pPr>
        <w:pStyle w:val="paragraph"/>
        <w:numPr>
          <w:ilvl w:val="0"/>
          <w:numId w:val="14"/>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lastRenderedPageBreak/>
        <w:t>Give effect to their objective</w:t>
      </w:r>
      <w:r>
        <w:rPr>
          <w:rFonts w:ascii="Aptos Narrow" w:hAnsi="Aptos Narrow" w:cs="Calibri"/>
          <w:sz w:val="22"/>
          <w:szCs w:val="22"/>
        </w:rPr>
        <w:t>/</w:t>
      </w:r>
      <w:r w:rsidRPr="001633E3">
        <w:rPr>
          <w:rFonts w:ascii="Aptos Narrow" w:hAnsi="Aptos Narrow" w:cs="Calibri"/>
          <w:sz w:val="22"/>
          <w:szCs w:val="22"/>
        </w:rPr>
        <w:t>s (including any updated objective/s determined as part of a review provided f</w:t>
      </w:r>
      <w:r w:rsidRPr="00CF1514">
        <w:rPr>
          <w:rFonts w:ascii="Aptos Narrow" w:hAnsi="Aptos Narrow" w:cs="Calibri"/>
          <w:sz w:val="22"/>
          <w:szCs w:val="22"/>
        </w:rPr>
        <w:t>or in Condition [</w:t>
      </w:r>
      <w:r>
        <w:rPr>
          <w:rFonts w:ascii="Aptos Narrow" w:hAnsi="Aptos Narrow" w:cs="Calibri"/>
          <w:sz w:val="22"/>
          <w:szCs w:val="22"/>
        </w:rPr>
        <w:fldChar w:fldCharType="begin"/>
      </w:r>
      <w:r>
        <w:rPr>
          <w:rFonts w:ascii="Aptos Narrow" w:hAnsi="Aptos Narrow" w:cs="Calibri"/>
          <w:sz w:val="22"/>
          <w:szCs w:val="22"/>
        </w:rPr>
        <w:instrText xml:space="preserve"> REF _Ref222919379 \r \h </w:instrText>
      </w:r>
      <w:r>
        <w:rPr>
          <w:rFonts w:ascii="Aptos Narrow" w:hAnsi="Aptos Narrow" w:cs="Calibri"/>
          <w:sz w:val="22"/>
          <w:szCs w:val="22"/>
        </w:rPr>
      </w:r>
      <w:r>
        <w:rPr>
          <w:rFonts w:ascii="Aptos Narrow" w:hAnsi="Aptos Narrow" w:cs="Calibri"/>
          <w:sz w:val="22"/>
          <w:szCs w:val="22"/>
        </w:rPr>
        <w:fldChar w:fldCharType="separate"/>
      </w:r>
      <w:r>
        <w:rPr>
          <w:rFonts w:ascii="Aptos Narrow" w:hAnsi="Aptos Narrow" w:cs="Calibri"/>
          <w:sz w:val="22"/>
          <w:szCs w:val="22"/>
        </w:rPr>
        <w:t>7</w:t>
      </w:r>
      <w:r>
        <w:rPr>
          <w:rFonts w:ascii="Aptos Narrow" w:hAnsi="Aptos Narrow" w:cs="Calibri"/>
          <w:sz w:val="22"/>
          <w:szCs w:val="22"/>
        </w:rPr>
        <w:fldChar w:fldCharType="end"/>
      </w:r>
      <w:r w:rsidRPr="00CF1514">
        <w:rPr>
          <w:rFonts w:ascii="Aptos Narrow" w:hAnsi="Aptos Narrow" w:cs="Calibri"/>
          <w:sz w:val="22"/>
          <w:szCs w:val="22"/>
        </w:rPr>
        <w:t>]).</w:t>
      </w:r>
    </w:p>
    <w:p w14:paraId="7945B21E" w14:textId="77777777" w:rsidR="00CE37EF" w:rsidRPr="001633E3" w:rsidRDefault="00CE37EF" w:rsidP="00CE37EF">
      <w:pPr>
        <w:pStyle w:val="paragraph"/>
        <w:numPr>
          <w:ilvl w:val="0"/>
          <w:numId w:val="14"/>
        </w:numPr>
        <w:spacing w:before="240" w:beforeAutospacing="0" w:after="0" w:afterAutospacing="0"/>
        <w:jc w:val="both"/>
        <w:textAlignment w:val="baseline"/>
        <w:rPr>
          <w:rFonts w:ascii="Aptos Narrow" w:hAnsi="Aptos Narrow" w:cs="Calibri"/>
          <w:sz w:val="22"/>
          <w:szCs w:val="22"/>
        </w:rPr>
      </w:pPr>
      <w:r>
        <w:rPr>
          <w:rFonts w:ascii="Aptos Narrow" w:hAnsi="Aptos Narrow" w:cs="Calibri"/>
          <w:sz w:val="22"/>
          <w:szCs w:val="22"/>
        </w:rPr>
        <w:t>Address t</w:t>
      </w:r>
      <w:r w:rsidRPr="001633E3">
        <w:rPr>
          <w:rFonts w:ascii="Aptos Narrow" w:hAnsi="Aptos Narrow" w:cs="Calibri"/>
          <w:sz w:val="22"/>
          <w:szCs w:val="22"/>
        </w:rPr>
        <w:t>he consent condition requirements.</w:t>
      </w:r>
    </w:p>
    <w:p w14:paraId="01CF1181" w14:textId="77777777" w:rsidR="00CE37EF" w:rsidRPr="001633E3" w:rsidRDefault="00CE37EF" w:rsidP="00CE37EF">
      <w:pPr>
        <w:pStyle w:val="paragraph"/>
        <w:numPr>
          <w:ilvl w:val="0"/>
          <w:numId w:val="14"/>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Contain the required information.</w:t>
      </w:r>
    </w:p>
    <w:p w14:paraId="7FDF24DA" w14:textId="77777777" w:rsidR="00CE37EF" w:rsidRPr="001633E3" w:rsidRDefault="00CE37EF" w:rsidP="00CE37EF">
      <w:pPr>
        <w:pStyle w:val="paragraph"/>
        <w:numPr>
          <w:ilvl w:val="0"/>
          <w:numId w:val="14"/>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 xml:space="preserve">Are generally consistent with </w:t>
      </w:r>
      <w:r>
        <w:rPr>
          <w:rFonts w:ascii="Aptos Narrow" w:hAnsi="Aptos Narrow" w:cs="Calibri"/>
          <w:sz w:val="22"/>
          <w:szCs w:val="22"/>
        </w:rPr>
        <w:t xml:space="preserve">the </w:t>
      </w:r>
      <w:r w:rsidRPr="001633E3">
        <w:rPr>
          <w:rFonts w:ascii="Aptos Narrow" w:hAnsi="Aptos Narrow" w:cs="Calibri"/>
          <w:sz w:val="22"/>
          <w:szCs w:val="22"/>
        </w:rPr>
        <w:t xml:space="preserve">application documents (including draft </w:t>
      </w:r>
      <w:r>
        <w:rPr>
          <w:rFonts w:ascii="Aptos Narrow" w:hAnsi="Aptos Narrow" w:cs="Calibri"/>
          <w:sz w:val="22"/>
          <w:szCs w:val="22"/>
        </w:rPr>
        <w:t>MP</w:t>
      </w:r>
      <w:r w:rsidRPr="001633E3">
        <w:rPr>
          <w:rFonts w:ascii="Aptos Narrow" w:hAnsi="Aptos Narrow" w:cs="Calibri"/>
          <w:sz w:val="22"/>
          <w:szCs w:val="22"/>
        </w:rPr>
        <w:t>s) listed in</w:t>
      </w:r>
      <w:r w:rsidRPr="00A8290C">
        <w:rPr>
          <w:rFonts w:ascii="Aptos Narrow" w:hAnsi="Aptos Narrow" w:cs="Calibri"/>
          <w:sz w:val="22"/>
          <w:szCs w:val="22"/>
        </w:rPr>
        <w:t xml:space="preserve"> </w:t>
      </w:r>
      <w:r>
        <w:rPr>
          <w:rFonts w:ascii="Aptos Narrow" w:hAnsi="Aptos Narrow" w:cs="Calibri"/>
          <w:sz w:val="22"/>
          <w:szCs w:val="22"/>
        </w:rPr>
        <w:t>Appendix [1].</w:t>
      </w:r>
    </w:p>
    <w:p w14:paraId="2E95B8BC" w14:textId="77777777" w:rsidR="00CE37EF" w:rsidRPr="001633E3"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17" w:name="_Ref222851481"/>
      <w:r w:rsidRPr="001633E3">
        <w:rPr>
          <w:rFonts w:ascii="Aptos Narrow" w:hAnsi="Aptos Narrow" w:cs="Calibri"/>
          <w:sz w:val="22"/>
          <w:szCs w:val="22"/>
        </w:rPr>
        <w:t xml:space="preserve">Within twenty (20) working days of receiving a </w:t>
      </w:r>
      <w:r>
        <w:rPr>
          <w:rFonts w:ascii="Aptos Narrow" w:hAnsi="Aptos Narrow" w:cs="Calibri"/>
          <w:sz w:val="22"/>
          <w:szCs w:val="22"/>
        </w:rPr>
        <w:t>MP</w:t>
      </w:r>
      <w:r w:rsidRPr="001633E3">
        <w:rPr>
          <w:rFonts w:ascii="Aptos Narrow" w:hAnsi="Aptos Narrow" w:cs="Calibri"/>
          <w:sz w:val="22"/>
          <w:szCs w:val="22"/>
        </w:rPr>
        <w:t xml:space="preserve"> for certification, the Council </w:t>
      </w:r>
      <w:r>
        <w:rPr>
          <w:rFonts w:ascii="Aptos Narrow" w:hAnsi="Aptos Narrow" w:cs="Calibri"/>
          <w:sz w:val="22"/>
          <w:szCs w:val="22"/>
        </w:rPr>
        <w:t>must</w:t>
      </w:r>
      <w:r w:rsidRPr="001633E3">
        <w:rPr>
          <w:rFonts w:ascii="Aptos Narrow" w:hAnsi="Aptos Narrow" w:cs="Calibri"/>
          <w:sz w:val="22"/>
          <w:szCs w:val="22"/>
        </w:rPr>
        <w:t>:</w:t>
      </w:r>
      <w:bookmarkEnd w:id="17"/>
    </w:p>
    <w:p w14:paraId="40DCC051" w14:textId="77777777" w:rsidR="00CE37EF" w:rsidRPr="001633E3" w:rsidRDefault="00CE37EF" w:rsidP="00CE37EF">
      <w:pPr>
        <w:pStyle w:val="paragraph"/>
        <w:numPr>
          <w:ilvl w:val="0"/>
          <w:numId w:val="31"/>
        </w:numPr>
        <w:spacing w:before="240" w:beforeAutospacing="0" w:after="0" w:afterAutospacing="0"/>
        <w:ind w:left="1134" w:hanging="425"/>
        <w:jc w:val="both"/>
        <w:textAlignment w:val="baseline"/>
        <w:rPr>
          <w:rFonts w:ascii="Aptos Narrow" w:hAnsi="Aptos Narrow" w:cs="Calibri"/>
          <w:sz w:val="22"/>
          <w:szCs w:val="22"/>
        </w:rPr>
      </w:pPr>
      <w:bookmarkStart w:id="18" w:name="_Ref222922747"/>
      <w:r w:rsidRPr="001633E3">
        <w:rPr>
          <w:rFonts w:ascii="Aptos Narrow" w:hAnsi="Aptos Narrow" w:cs="Calibri"/>
          <w:sz w:val="22"/>
          <w:szCs w:val="22"/>
        </w:rPr>
        <w:t xml:space="preserve">Notify the Consent Holder that the </w:t>
      </w:r>
      <w:r>
        <w:rPr>
          <w:rFonts w:ascii="Aptos Narrow" w:hAnsi="Aptos Narrow" w:cs="Calibri"/>
          <w:sz w:val="22"/>
          <w:szCs w:val="22"/>
        </w:rPr>
        <w:t>MP</w:t>
      </w:r>
      <w:r w:rsidRPr="001633E3">
        <w:rPr>
          <w:rFonts w:ascii="Aptos Narrow" w:hAnsi="Aptos Narrow" w:cs="Calibri"/>
          <w:sz w:val="22"/>
          <w:szCs w:val="22"/>
        </w:rPr>
        <w:t xml:space="preserve"> is certified.</w:t>
      </w:r>
      <w:bookmarkEnd w:id="18"/>
      <w:r w:rsidRPr="001633E3">
        <w:rPr>
          <w:rFonts w:ascii="Aptos Narrow" w:hAnsi="Aptos Narrow" w:cs="Calibri"/>
          <w:sz w:val="22"/>
          <w:szCs w:val="22"/>
        </w:rPr>
        <w:t xml:space="preserve"> </w:t>
      </w:r>
    </w:p>
    <w:p w14:paraId="6FCAA9DB" w14:textId="77777777" w:rsidR="00CE37EF" w:rsidRPr="001633E3" w:rsidRDefault="00CE37EF" w:rsidP="00CE37EF">
      <w:pPr>
        <w:pStyle w:val="paragraph"/>
        <w:numPr>
          <w:ilvl w:val="0"/>
          <w:numId w:val="31"/>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Or, notify the Consent Holder that the </w:t>
      </w:r>
      <w:r>
        <w:rPr>
          <w:rFonts w:ascii="Aptos Narrow" w:hAnsi="Aptos Narrow" w:cs="Calibri"/>
          <w:sz w:val="22"/>
          <w:szCs w:val="22"/>
        </w:rPr>
        <w:t>MP</w:t>
      </w:r>
      <w:r w:rsidRPr="001633E3">
        <w:rPr>
          <w:rFonts w:ascii="Aptos Narrow" w:hAnsi="Aptos Narrow" w:cs="Calibri"/>
          <w:sz w:val="22"/>
          <w:szCs w:val="22"/>
        </w:rPr>
        <w:t xml:space="preserve"> is not certified, including the reasons why and the matters that must be addressed before this can occur. If further information is required, the Council will have a further ten (10) working days (from receipt of the further information) to confirm whether the </w:t>
      </w:r>
      <w:r>
        <w:rPr>
          <w:rFonts w:ascii="Aptos Narrow" w:hAnsi="Aptos Narrow" w:cs="Calibri"/>
          <w:sz w:val="22"/>
          <w:szCs w:val="22"/>
        </w:rPr>
        <w:t>MP</w:t>
      </w:r>
      <w:r w:rsidRPr="001633E3">
        <w:rPr>
          <w:rFonts w:ascii="Aptos Narrow" w:hAnsi="Aptos Narrow" w:cs="Calibri"/>
          <w:sz w:val="22"/>
          <w:szCs w:val="22"/>
        </w:rPr>
        <w:t xml:space="preserve"> has been certified.</w:t>
      </w:r>
    </w:p>
    <w:p w14:paraId="4CE32CDF" w14:textId="77777777" w:rsidR="00CE37EF" w:rsidRPr="001633E3" w:rsidRDefault="00CE37EF" w:rsidP="00CE37EF">
      <w:pPr>
        <w:pStyle w:val="paragraph"/>
        <w:numPr>
          <w:ilvl w:val="0"/>
          <w:numId w:val="31"/>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If no response is received from</w:t>
      </w:r>
      <w:r>
        <w:rPr>
          <w:rFonts w:ascii="Aptos Narrow" w:hAnsi="Aptos Narrow" w:cs="Calibri"/>
          <w:sz w:val="22"/>
          <w:szCs w:val="22"/>
        </w:rPr>
        <w:t xml:space="preserve"> the</w:t>
      </w:r>
      <w:r w:rsidRPr="001633E3">
        <w:rPr>
          <w:rFonts w:ascii="Aptos Narrow" w:hAnsi="Aptos Narrow" w:cs="Calibri"/>
          <w:sz w:val="22"/>
          <w:szCs w:val="22"/>
        </w:rPr>
        <w:t xml:space="preserve"> Council within twenty (20) working days of lodgement of any </w:t>
      </w:r>
      <w:r>
        <w:rPr>
          <w:rFonts w:ascii="Aptos Narrow" w:hAnsi="Aptos Narrow" w:cs="Calibri"/>
          <w:sz w:val="22"/>
          <w:szCs w:val="22"/>
        </w:rPr>
        <w:t>MP</w:t>
      </w:r>
      <w:r w:rsidRPr="001633E3">
        <w:rPr>
          <w:rFonts w:ascii="Aptos Narrow" w:hAnsi="Aptos Narrow" w:cs="Calibri"/>
          <w:sz w:val="22"/>
          <w:szCs w:val="22"/>
        </w:rPr>
        <w:t xml:space="preserve">, the relevant </w:t>
      </w:r>
      <w:r>
        <w:rPr>
          <w:rFonts w:ascii="Aptos Narrow" w:hAnsi="Aptos Narrow" w:cs="Calibri"/>
          <w:sz w:val="22"/>
          <w:szCs w:val="22"/>
        </w:rPr>
        <w:t>MP</w:t>
      </w:r>
      <w:r w:rsidRPr="001633E3">
        <w:rPr>
          <w:rFonts w:ascii="Aptos Narrow" w:hAnsi="Aptos Narrow" w:cs="Calibri"/>
          <w:sz w:val="22"/>
          <w:szCs w:val="22"/>
        </w:rPr>
        <w:t xml:space="preserve"> will be deemed to be certified.</w:t>
      </w:r>
    </w:p>
    <w:p w14:paraId="423D39A8" w14:textId="77777777" w:rsidR="00CE37EF" w:rsidRPr="001633E3"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19" w:name="4.2.3_Amendments_to_Management_Plans"/>
      <w:bookmarkEnd w:id="19"/>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implement all certified </w:t>
      </w:r>
      <w:r>
        <w:rPr>
          <w:rFonts w:ascii="Aptos Narrow" w:hAnsi="Aptos Narrow" w:cs="Calibri"/>
          <w:sz w:val="22"/>
          <w:szCs w:val="22"/>
        </w:rPr>
        <w:t>MP</w:t>
      </w:r>
      <w:r w:rsidRPr="001633E3">
        <w:rPr>
          <w:rFonts w:ascii="Aptos Narrow" w:hAnsi="Aptos Narrow" w:cs="Calibri"/>
          <w:sz w:val="22"/>
          <w:szCs w:val="22"/>
        </w:rPr>
        <w:t>s for the duration of the works.</w:t>
      </w:r>
    </w:p>
    <w:p w14:paraId="41D9C948" w14:textId="77777777" w:rsidR="00CE37EF" w:rsidRPr="001633E3" w:rsidRDefault="00CE37EF" w:rsidP="00CE37EF">
      <w:pPr>
        <w:pStyle w:val="paragraph"/>
        <w:spacing w:before="240" w:beforeAutospacing="0" w:after="0" w:afterAutospacing="0"/>
        <w:ind w:left="720"/>
        <w:jc w:val="both"/>
        <w:textAlignment w:val="baseline"/>
        <w:rPr>
          <w:rFonts w:ascii="Aptos Narrow" w:hAnsi="Aptos Narrow" w:cs="Calibri"/>
          <w:b/>
          <w:bCs/>
          <w:i/>
          <w:iCs/>
          <w:sz w:val="22"/>
          <w:szCs w:val="22"/>
        </w:rPr>
      </w:pPr>
      <w:r w:rsidRPr="001633E3">
        <w:rPr>
          <w:rFonts w:ascii="Aptos Narrow" w:hAnsi="Aptos Narrow" w:cs="Calibri"/>
          <w:b/>
          <w:bCs/>
          <w:i/>
          <w:iCs/>
          <w:sz w:val="22"/>
          <w:szCs w:val="22"/>
        </w:rPr>
        <w:t>Amendments to Management Plans</w:t>
      </w:r>
    </w:p>
    <w:p w14:paraId="5B0BB488" w14:textId="15D18F56" w:rsidR="00CE37EF" w:rsidRPr="001633E3"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Any changes and/or updates to a certified </w:t>
      </w:r>
      <w:r>
        <w:rPr>
          <w:rFonts w:ascii="Aptos Narrow" w:hAnsi="Aptos Narrow" w:cs="Calibri"/>
          <w:sz w:val="22"/>
          <w:szCs w:val="22"/>
        </w:rPr>
        <w:t>MP</w:t>
      </w:r>
      <w:r w:rsidRPr="001633E3">
        <w:rPr>
          <w:rFonts w:ascii="Aptos Narrow" w:hAnsi="Aptos Narrow" w:cs="Calibri"/>
          <w:sz w:val="22"/>
          <w:szCs w:val="22"/>
        </w:rPr>
        <w:t xml:space="preserve"> </w:t>
      </w:r>
      <w:r>
        <w:rPr>
          <w:rFonts w:ascii="Aptos Narrow" w:hAnsi="Aptos Narrow" w:cs="Calibri"/>
          <w:sz w:val="22"/>
          <w:szCs w:val="22"/>
        </w:rPr>
        <w:t>must</w:t>
      </w:r>
      <w:r w:rsidRPr="001633E3">
        <w:rPr>
          <w:rFonts w:ascii="Aptos Narrow" w:hAnsi="Aptos Narrow" w:cs="Calibri"/>
          <w:sz w:val="22"/>
          <w:szCs w:val="22"/>
        </w:rPr>
        <w:t xml:space="preserve"> be made in writing and submitted to the Council for certification in accordance wi</w:t>
      </w:r>
      <w:r w:rsidRPr="000B7D38">
        <w:rPr>
          <w:rFonts w:ascii="Aptos Narrow" w:hAnsi="Aptos Narrow" w:cs="Calibri"/>
          <w:sz w:val="22"/>
          <w:szCs w:val="22"/>
        </w:rPr>
        <w:t>th Condition [</w:t>
      </w:r>
      <w:r w:rsidR="008252C0">
        <w:rPr>
          <w:rFonts w:ascii="Aptos Narrow" w:hAnsi="Aptos Narrow" w:cs="Calibri"/>
          <w:sz w:val="22"/>
          <w:szCs w:val="22"/>
        </w:rPr>
        <w:fldChar w:fldCharType="begin"/>
      </w:r>
      <w:r w:rsidR="008252C0">
        <w:rPr>
          <w:rFonts w:ascii="Aptos Narrow" w:hAnsi="Aptos Narrow" w:cs="Calibri"/>
          <w:sz w:val="22"/>
          <w:szCs w:val="22"/>
        </w:rPr>
        <w:instrText xml:space="preserve"> REF _Ref222851481 \r \h </w:instrText>
      </w:r>
      <w:r w:rsidR="008252C0">
        <w:rPr>
          <w:rFonts w:ascii="Aptos Narrow" w:hAnsi="Aptos Narrow" w:cs="Calibri"/>
          <w:sz w:val="22"/>
          <w:szCs w:val="22"/>
        </w:rPr>
      </w:r>
      <w:r w:rsidR="008252C0">
        <w:rPr>
          <w:rFonts w:ascii="Aptos Narrow" w:hAnsi="Aptos Narrow" w:cs="Calibri"/>
          <w:sz w:val="22"/>
          <w:szCs w:val="22"/>
        </w:rPr>
        <w:fldChar w:fldCharType="separate"/>
      </w:r>
      <w:r w:rsidR="008252C0">
        <w:rPr>
          <w:rFonts w:ascii="Aptos Narrow" w:hAnsi="Aptos Narrow" w:cs="Calibri"/>
          <w:sz w:val="22"/>
          <w:szCs w:val="22"/>
        </w:rPr>
        <w:t>19</w:t>
      </w:r>
      <w:r w:rsidR="008252C0">
        <w:rPr>
          <w:rFonts w:ascii="Aptos Narrow" w:hAnsi="Aptos Narrow" w:cs="Calibri"/>
          <w:sz w:val="22"/>
          <w:szCs w:val="22"/>
        </w:rPr>
        <w:fldChar w:fldCharType="end"/>
      </w:r>
      <w:r w:rsidRPr="000B7D38">
        <w:rPr>
          <w:rFonts w:ascii="Aptos Narrow" w:hAnsi="Aptos Narrow" w:cs="Calibri"/>
          <w:sz w:val="22"/>
          <w:szCs w:val="22"/>
        </w:rPr>
        <w:t>].</w:t>
      </w:r>
    </w:p>
    <w:p w14:paraId="6B19BC64" w14:textId="77777777" w:rsidR="00CE37EF" w:rsidRDefault="00CE37EF" w:rsidP="008252C0">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20" w:name="_Ref222852139"/>
      <w:r w:rsidRPr="00000EF9">
        <w:rPr>
          <w:rFonts w:ascii="Aptos Narrow" w:hAnsi="Aptos Narrow" w:cs="Calibri"/>
          <w:sz w:val="22"/>
          <w:szCs w:val="22"/>
        </w:rPr>
        <w:t xml:space="preserve">While a </w:t>
      </w:r>
      <w:r>
        <w:rPr>
          <w:rFonts w:ascii="Aptos Narrow" w:hAnsi="Aptos Narrow" w:cs="Calibri"/>
          <w:sz w:val="22"/>
          <w:szCs w:val="22"/>
        </w:rPr>
        <w:t>MP</w:t>
      </w:r>
      <w:r w:rsidRPr="00000EF9">
        <w:rPr>
          <w:rFonts w:ascii="Aptos Narrow" w:hAnsi="Aptos Narrow" w:cs="Calibri"/>
          <w:sz w:val="22"/>
          <w:szCs w:val="22"/>
        </w:rPr>
        <w:t xml:space="preserve"> is being changed/updated, </w:t>
      </w:r>
      <w:r>
        <w:rPr>
          <w:rFonts w:ascii="Aptos Narrow" w:hAnsi="Aptos Narrow" w:cs="Calibri"/>
          <w:sz w:val="22"/>
          <w:szCs w:val="22"/>
        </w:rPr>
        <w:t>a construction</w:t>
      </w:r>
      <w:r w:rsidRPr="00000EF9">
        <w:rPr>
          <w:rFonts w:ascii="Aptos Narrow" w:hAnsi="Aptos Narrow" w:cs="Calibri"/>
          <w:sz w:val="22"/>
          <w:szCs w:val="22"/>
        </w:rPr>
        <w:t xml:space="preserve"> activity </w:t>
      </w:r>
      <w:r>
        <w:rPr>
          <w:rFonts w:ascii="Aptos Narrow" w:hAnsi="Aptos Narrow" w:cs="Calibri"/>
          <w:sz w:val="22"/>
          <w:szCs w:val="22"/>
        </w:rPr>
        <w:t>must</w:t>
      </w:r>
      <w:r w:rsidRPr="00000EF9">
        <w:rPr>
          <w:rFonts w:ascii="Aptos Narrow" w:hAnsi="Aptos Narrow" w:cs="Calibri"/>
          <w:sz w:val="22"/>
          <w:szCs w:val="22"/>
        </w:rPr>
        <w:t xml:space="preserve"> cease unless </w:t>
      </w:r>
      <w:r>
        <w:rPr>
          <w:rFonts w:ascii="Aptos Narrow" w:hAnsi="Aptos Narrow" w:cs="Calibri"/>
          <w:sz w:val="22"/>
          <w:szCs w:val="22"/>
        </w:rPr>
        <w:t xml:space="preserve">the </w:t>
      </w:r>
      <w:r w:rsidRPr="00000EF9">
        <w:rPr>
          <w:rFonts w:ascii="Aptos Narrow" w:hAnsi="Aptos Narrow" w:cs="Calibri"/>
          <w:sz w:val="22"/>
          <w:szCs w:val="22"/>
        </w:rPr>
        <w:t>Council provides written confirmation that the activity may continue.</w:t>
      </w:r>
      <w:bookmarkEnd w:id="20"/>
    </w:p>
    <w:p w14:paraId="555D3340" w14:textId="77777777" w:rsidR="00CE37EF" w:rsidRPr="000B7D38" w:rsidRDefault="00CE37EF" w:rsidP="00CE37EF">
      <w:pPr>
        <w:pStyle w:val="paragraph"/>
        <w:spacing w:before="240" w:beforeAutospacing="0" w:after="0" w:afterAutospacing="0"/>
        <w:ind w:left="709"/>
        <w:jc w:val="both"/>
        <w:textAlignment w:val="baseline"/>
        <w:rPr>
          <w:rFonts w:ascii="Aptos Narrow" w:hAnsi="Aptos Narrow" w:cs="Calibri"/>
          <w:i/>
          <w:iCs/>
          <w:sz w:val="22"/>
          <w:szCs w:val="22"/>
        </w:rPr>
      </w:pPr>
      <w:r w:rsidRPr="001A138A">
        <w:rPr>
          <w:rFonts w:ascii="Aptos Narrow" w:hAnsi="Aptos Narrow" w:cs="Calibri"/>
          <w:i/>
          <w:iCs/>
          <w:sz w:val="22"/>
          <w:szCs w:val="22"/>
        </w:rPr>
        <w:t xml:space="preserve">Advice note: </w:t>
      </w:r>
      <w:r>
        <w:rPr>
          <w:rFonts w:ascii="Aptos Narrow" w:hAnsi="Aptos Narrow" w:cs="Calibri"/>
          <w:i/>
          <w:iCs/>
          <w:sz w:val="22"/>
          <w:szCs w:val="22"/>
        </w:rPr>
        <w:t>T</w:t>
      </w:r>
      <w:r w:rsidRPr="001A138A">
        <w:rPr>
          <w:rFonts w:ascii="Aptos Narrow" w:hAnsi="Aptos Narrow" w:cs="Calibri"/>
          <w:i/>
          <w:iCs/>
          <w:sz w:val="22"/>
          <w:szCs w:val="22"/>
        </w:rPr>
        <w:t>his condition does not relate to any operational aspe</w:t>
      </w:r>
      <w:r w:rsidRPr="000B7D38">
        <w:rPr>
          <w:rFonts w:ascii="Aptos Narrow" w:hAnsi="Aptos Narrow" w:cs="Calibri"/>
          <w:i/>
          <w:iCs/>
          <w:sz w:val="22"/>
          <w:szCs w:val="22"/>
        </w:rPr>
        <w:t>ct of a MP.</w:t>
      </w:r>
    </w:p>
    <w:p w14:paraId="216E3B42" w14:textId="77777777" w:rsidR="00225098" w:rsidRPr="001633E3" w:rsidRDefault="00225098" w:rsidP="00225098">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Stormwater</w:t>
      </w:r>
      <w:r>
        <w:rPr>
          <w:rFonts w:ascii="Aptos Narrow" w:hAnsi="Aptos Narrow" w:cstheme="minorHAnsi"/>
          <w:b/>
          <w:bCs/>
          <w:i/>
          <w:iCs/>
          <w:sz w:val="22"/>
          <w:szCs w:val="22"/>
        </w:rPr>
        <w:t xml:space="preserve"> Management Plan (SMP)</w:t>
      </w:r>
    </w:p>
    <w:p w14:paraId="1CE404F5" w14:textId="649BA23E" w:rsidR="00225098" w:rsidRPr="006A22DE" w:rsidRDefault="00225098" w:rsidP="007007A4">
      <w:pPr>
        <w:pStyle w:val="paragraph"/>
        <w:numPr>
          <w:ilvl w:val="0"/>
          <w:numId w:val="33"/>
        </w:numPr>
        <w:spacing w:before="240" w:beforeAutospacing="0" w:after="0" w:afterAutospacing="0"/>
        <w:ind w:left="709" w:hanging="567"/>
        <w:jc w:val="both"/>
        <w:textAlignment w:val="baseline"/>
        <w:rPr>
          <w:rFonts w:ascii="Aptos Narrow" w:hAnsi="Aptos Narrow" w:cstheme="minorHAnsi"/>
          <w:sz w:val="22"/>
          <w:szCs w:val="22"/>
        </w:rPr>
      </w:pPr>
      <w:bookmarkStart w:id="21" w:name="4.1.4_Stormwater"/>
      <w:bookmarkEnd w:id="21"/>
      <w:r w:rsidRPr="00106F8F">
        <w:rPr>
          <w:rFonts w:ascii="Aptos Narrow" w:hAnsi="Aptos Narrow" w:cs="Calibri"/>
          <w:sz w:val="22"/>
          <w:szCs w:val="22"/>
        </w:rPr>
        <w:t xml:space="preserve">The Consent Holder </w:t>
      </w:r>
      <w:r w:rsidR="00A61FFA">
        <w:rPr>
          <w:rFonts w:ascii="Aptos Narrow" w:hAnsi="Aptos Narrow" w:cs="Calibri"/>
          <w:sz w:val="22"/>
          <w:szCs w:val="22"/>
        </w:rPr>
        <w:t>must</w:t>
      </w:r>
      <w:r w:rsidRPr="00106F8F">
        <w:rPr>
          <w:rFonts w:ascii="Aptos Narrow" w:hAnsi="Aptos Narrow" w:cs="Calibri"/>
          <w:sz w:val="22"/>
          <w:szCs w:val="22"/>
        </w:rPr>
        <w:t xml:space="preserve"> manage the quality and quantity of stormwater runoff in accordance with a certified SMP. The objective of the SMP is to manage the quality and quantity of stormwater runoff to minimise adverse effects on the environment, including operational and monitoring requirements. </w:t>
      </w:r>
      <w:r w:rsidRPr="00106F8F">
        <w:rPr>
          <w:rFonts w:ascii="Aptos Narrow" w:hAnsi="Aptos Narrow" w:cstheme="minorHAnsi"/>
          <w:sz w:val="22"/>
          <w:szCs w:val="22"/>
        </w:rPr>
        <w:t xml:space="preserve">The SMP </w:t>
      </w:r>
      <w:r w:rsidR="00A61FFA">
        <w:rPr>
          <w:rFonts w:ascii="Aptos Narrow" w:hAnsi="Aptos Narrow" w:cstheme="minorHAnsi"/>
          <w:sz w:val="22"/>
          <w:szCs w:val="22"/>
        </w:rPr>
        <w:t>must</w:t>
      </w:r>
      <w:r w:rsidRPr="00106F8F">
        <w:rPr>
          <w:rFonts w:ascii="Aptos Narrow" w:hAnsi="Aptos Narrow" w:cstheme="minorHAnsi"/>
          <w:sz w:val="22"/>
          <w:szCs w:val="22"/>
        </w:rPr>
        <w:t xml:space="preserve"> be updated as required to meet the objective. The SMP </w:t>
      </w:r>
      <w:r w:rsidR="00A61FFA">
        <w:rPr>
          <w:rFonts w:ascii="Aptos Narrow" w:hAnsi="Aptos Narrow" w:cstheme="minorHAnsi"/>
          <w:sz w:val="22"/>
          <w:szCs w:val="22"/>
        </w:rPr>
        <w:t>must</w:t>
      </w:r>
      <w:r w:rsidRPr="00106F8F">
        <w:rPr>
          <w:rFonts w:ascii="Aptos Narrow" w:hAnsi="Aptos Narrow" w:cstheme="minorHAnsi"/>
          <w:sz w:val="22"/>
          <w:szCs w:val="22"/>
        </w:rPr>
        <w:t xml:space="preserve"> </w:t>
      </w:r>
      <w:r w:rsidR="005D1550">
        <w:rPr>
          <w:rFonts w:ascii="Aptos Narrow" w:hAnsi="Aptos Narrow" w:cstheme="minorHAnsi"/>
          <w:sz w:val="22"/>
          <w:szCs w:val="22"/>
        </w:rPr>
        <w:t>include, but is not limited to</w:t>
      </w:r>
      <w:r w:rsidRPr="006A22DE">
        <w:rPr>
          <w:rFonts w:ascii="Aptos Narrow" w:hAnsi="Aptos Narrow" w:cstheme="minorHAnsi"/>
          <w:sz w:val="22"/>
          <w:szCs w:val="22"/>
        </w:rPr>
        <w:t>:</w:t>
      </w:r>
    </w:p>
    <w:p w14:paraId="76EA7716" w14:textId="77777777" w:rsidR="00903B1A" w:rsidRDefault="00903B1A" w:rsidP="00903B1A">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r>
        <w:rPr>
          <w:rFonts w:ascii="Aptos Narrow" w:eastAsia="Times New Roman" w:hAnsi="Aptos Narrow" w:cs="Calibri"/>
          <w:lang w:val="en-NZ" w:eastAsia="en-NZ"/>
        </w:rPr>
        <w:t>A response to the conditions of this consent.</w:t>
      </w:r>
    </w:p>
    <w:p w14:paraId="4534A7CA" w14:textId="77777777" w:rsidR="00C82C95" w:rsidRPr="00673CBF" w:rsidRDefault="00C82C95" w:rsidP="00C82C95">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r w:rsidRPr="00673CBF">
        <w:rPr>
          <w:rFonts w:ascii="Aptos Narrow" w:eastAsia="Times New Roman" w:hAnsi="Aptos Narrow" w:cs="Calibri"/>
          <w:lang w:val="en-NZ" w:eastAsia="en-NZ"/>
        </w:rPr>
        <w:t>The detailed design parameters of the stormwater network which must:</w:t>
      </w:r>
    </w:p>
    <w:p w14:paraId="1015D577" w14:textId="77777777" w:rsidR="00C82C95" w:rsidRPr="00673CBF" w:rsidRDefault="00C82C95" w:rsidP="00C82C95">
      <w:pPr>
        <w:pStyle w:val="ListParagraph"/>
        <w:numPr>
          <w:ilvl w:val="0"/>
          <w:numId w:val="25"/>
        </w:numPr>
        <w:tabs>
          <w:tab w:val="left" w:pos="1560"/>
        </w:tabs>
        <w:spacing w:before="240"/>
        <w:ind w:left="1560" w:right="425" w:hanging="284"/>
        <w:contextualSpacing w:val="0"/>
        <w:jc w:val="both"/>
        <w:rPr>
          <w:rFonts w:ascii="Aptos Narrow" w:eastAsia="Times New Roman" w:hAnsi="Aptos Narrow" w:cs="Calibri"/>
          <w:lang w:val="en-NZ" w:eastAsia="en-NZ"/>
        </w:rPr>
      </w:pPr>
      <w:commentRangeStart w:id="22"/>
      <w:r w:rsidRPr="00673CBF">
        <w:rPr>
          <w:rFonts w:ascii="Aptos Narrow" w:eastAsia="Times New Roman" w:hAnsi="Aptos Narrow" w:cs="Calibri"/>
          <w:lang w:val="en-NZ" w:eastAsia="en-NZ"/>
        </w:rPr>
        <w:t xml:space="preserve">Confirm attenuation requirements for the 1%, 10% and 50% AEP events (including extended detention, retention of initial abstraction volume and water quality treatment). </w:t>
      </w:r>
      <w:commentRangeEnd w:id="22"/>
      <w:r w:rsidR="002177DD" w:rsidRPr="00673CBF">
        <w:rPr>
          <w:rStyle w:val="CommentReference"/>
          <w:rFonts w:ascii="Aptos Narrow" w:eastAsia="Times New Roman" w:hAnsi="Aptos Narrow" w:cs="Calibri"/>
          <w:sz w:val="22"/>
          <w:szCs w:val="22"/>
          <w:lang w:val="en-NZ" w:eastAsia="en-NZ"/>
        </w:rPr>
        <w:commentReference w:id="22"/>
      </w:r>
    </w:p>
    <w:p w14:paraId="7A85F222" w14:textId="77777777" w:rsidR="00922743" w:rsidRDefault="00C82C95" w:rsidP="00922743">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23"/>
      <w:r w:rsidRPr="00673CBF">
        <w:rPr>
          <w:rFonts w:ascii="Aptos Narrow" w:eastAsia="Times New Roman" w:hAnsi="Aptos Narrow" w:cs="Calibri"/>
          <w:lang w:val="en-NZ" w:eastAsia="en-NZ"/>
        </w:rPr>
        <w:t>Include optimised infrastructure sizing.</w:t>
      </w:r>
      <w:commentRangeEnd w:id="23"/>
      <w:r w:rsidR="002177DD">
        <w:rPr>
          <w:rStyle w:val="CommentReference"/>
          <w:rFonts w:ascii="Aptos Narrow" w:eastAsia="Times New Roman" w:hAnsi="Aptos Narrow" w:cs="Calibri"/>
          <w:sz w:val="22"/>
          <w:szCs w:val="22"/>
          <w:lang w:val="en-NZ" w:eastAsia="en-NZ"/>
        </w:rPr>
        <w:commentReference w:id="23"/>
      </w:r>
    </w:p>
    <w:p w14:paraId="2805743B" w14:textId="77777777" w:rsidR="00C82C95" w:rsidRPr="00673CBF" w:rsidRDefault="00C82C95" w:rsidP="00477A4E">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24"/>
      <w:r w:rsidRPr="00673CBF">
        <w:rPr>
          <w:rFonts w:ascii="Aptos Narrow" w:eastAsia="Times New Roman" w:hAnsi="Aptos Narrow" w:cs="Calibri"/>
          <w:lang w:val="en-NZ" w:eastAsia="en-NZ"/>
        </w:rPr>
        <w:t>Ensure a Best Practical Option approach to the stormwater management system which accounts for elevated groundwater, particularly:</w:t>
      </w:r>
      <w:commentRangeEnd w:id="24"/>
      <w:r w:rsidR="00EF7624" w:rsidRPr="00673CBF">
        <w:rPr>
          <w:rStyle w:val="CommentReference"/>
          <w:rFonts w:ascii="Aptos Narrow" w:eastAsia="Times New Roman" w:hAnsi="Aptos Narrow" w:cs="Calibri"/>
          <w:sz w:val="22"/>
          <w:szCs w:val="22"/>
          <w:lang w:val="en-NZ" w:eastAsia="en-NZ"/>
        </w:rPr>
        <w:commentReference w:id="24"/>
      </w:r>
    </w:p>
    <w:p w14:paraId="7448B520" w14:textId="77777777" w:rsidR="00C82C95" w:rsidRPr="00673CBF" w:rsidRDefault="00C82C95" w:rsidP="00C82C95">
      <w:pPr>
        <w:pStyle w:val="ListParagraph"/>
        <w:widowControl/>
        <w:numPr>
          <w:ilvl w:val="2"/>
          <w:numId w:val="32"/>
        </w:numPr>
        <w:autoSpaceDE/>
        <w:autoSpaceDN/>
        <w:spacing w:before="240"/>
        <w:ind w:left="1985" w:hanging="425"/>
        <w:contextualSpacing w:val="0"/>
        <w:jc w:val="both"/>
        <w:rPr>
          <w:rFonts w:ascii="Aptos Narrow" w:eastAsia="Times New Roman" w:hAnsi="Aptos Narrow" w:cs="Calibri"/>
          <w:lang w:val="en-NZ" w:eastAsia="en-NZ"/>
        </w:rPr>
      </w:pPr>
      <w:commentRangeStart w:id="25"/>
      <w:r w:rsidRPr="00673CBF">
        <w:rPr>
          <w:rFonts w:ascii="Aptos Narrow" w:eastAsia="Times New Roman" w:hAnsi="Aptos Narrow" w:cs="Calibri"/>
          <w:lang w:val="en-NZ" w:eastAsia="en-NZ"/>
        </w:rPr>
        <w:t>Where the aquifer is thin (i.e. 4m to aquitard layer).</w:t>
      </w:r>
    </w:p>
    <w:p w14:paraId="24598796" w14:textId="77777777" w:rsidR="00C82C95" w:rsidRPr="00673CBF" w:rsidRDefault="00C82C95" w:rsidP="00C82C95">
      <w:pPr>
        <w:pStyle w:val="ListParagraph"/>
        <w:widowControl/>
        <w:numPr>
          <w:ilvl w:val="2"/>
          <w:numId w:val="32"/>
        </w:numPr>
        <w:autoSpaceDE/>
        <w:autoSpaceDN/>
        <w:spacing w:before="240"/>
        <w:ind w:left="1985" w:hanging="425"/>
        <w:contextualSpacing w:val="0"/>
        <w:jc w:val="both"/>
        <w:rPr>
          <w:rFonts w:ascii="Aptos Narrow" w:eastAsia="Times New Roman" w:hAnsi="Aptos Narrow" w:cs="Calibri"/>
          <w:lang w:val="en-NZ" w:eastAsia="en-NZ"/>
        </w:rPr>
      </w:pPr>
      <w:r w:rsidRPr="00673CBF">
        <w:rPr>
          <w:rFonts w:ascii="Aptos Narrow" w:eastAsia="Times New Roman" w:hAnsi="Aptos Narrow" w:cs="Calibri"/>
          <w:lang w:val="en-NZ" w:eastAsia="en-NZ"/>
        </w:rPr>
        <w:t>Where low hydraulic conductivity layers are encountered (i.e. silt layers).</w:t>
      </w:r>
    </w:p>
    <w:p w14:paraId="19B33BD1" w14:textId="77777777" w:rsidR="00C82C95" w:rsidRPr="00673CBF" w:rsidRDefault="00C82C95" w:rsidP="00C82C95">
      <w:pPr>
        <w:pStyle w:val="ListParagraph"/>
        <w:widowControl/>
        <w:numPr>
          <w:ilvl w:val="2"/>
          <w:numId w:val="32"/>
        </w:numPr>
        <w:autoSpaceDE/>
        <w:autoSpaceDN/>
        <w:spacing w:before="240"/>
        <w:ind w:left="1985" w:hanging="425"/>
        <w:contextualSpacing w:val="0"/>
        <w:jc w:val="both"/>
        <w:rPr>
          <w:rFonts w:ascii="Aptos Narrow" w:eastAsia="Times New Roman" w:hAnsi="Aptos Narrow" w:cs="Calibri"/>
          <w:lang w:val="en-NZ" w:eastAsia="en-NZ"/>
        </w:rPr>
      </w:pPr>
      <w:r w:rsidRPr="00673CBF">
        <w:rPr>
          <w:rFonts w:ascii="Aptos Narrow" w:eastAsia="Times New Roman" w:hAnsi="Aptos Narrow" w:cs="Calibri"/>
          <w:lang w:val="en-NZ" w:eastAsia="en-NZ"/>
        </w:rPr>
        <w:lastRenderedPageBreak/>
        <w:t>During high recharge conditions (high rainfall winter/spring periods).</w:t>
      </w:r>
      <w:commentRangeEnd w:id="25"/>
      <w:r w:rsidR="003A6929" w:rsidRPr="00673CBF">
        <w:rPr>
          <w:rStyle w:val="CommentReference"/>
          <w:rFonts w:ascii="Aptos Narrow" w:eastAsia="Times New Roman" w:hAnsi="Aptos Narrow" w:cs="Calibri"/>
          <w:sz w:val="22"/>
          <w:szCs w:val="22"/>
          <w:lang w:val="en-NZ" w:eastAsia="en-NZ"/>
        </w:rPr>
        <w:commentReference w:id="25"/>
      </w:r>
    </w:p>
    <w:p w14:paraId="0C0A8EDB" w14:textId="78C898D7" w:rsidR="00C82C95" w:rsidRPr="00673CBF" w:rsidRDefault="00C82C95" w:rsidP="00477A4E">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26"/>
      <w:r w:rsidRPr="00673CBF">
        <w:rPr>
          <w:rFonts w:ascii="Aptos Narrow" w:eastAsia="Times New Roman" w:hAnsi="Aptos Narrow" w:cs="Calibri"/>
          <w:lang w:val="en-NZ" w:eastAsia="en-NZ"/>
        </w:rPr>
        <w:t>Demonstrate no adverse downstream flood or erosion effects for all relevant design events</w:t>
      </w:r>
      <w:r w:rsidR="001945D9">
        <w:rPr>
          <w:rFonts w:ascii="Aptos Narrow" w:eastAsia="Times New Roman" w:hAnsi="Aptos Narrow" w:cs="Calibri"/>
          <w:lang w:val="en-NZ" w:eastAsia="en-NZ"/>
        </w:rPr>
        <w:t xml:space="preserve"> (including </w:t>
      </w:r>
      <w:r w:rsidR="004174AC">
        <w:rPr>
          <w:rFonts w:ascii="Aptos Narrow" w:eastAsia="Times New Roman" w:hAnsi="Aptos Narrow" w:cs="Calibri"/>
          <w:lang w:val="en-NZ" w:eastAsia="en-NZ"/>
        </w:rPr>
        <w:t>effects on any Waikato Regional Council drainage areas)</w:t>
      </w:r>
      <w:r w:rsidRPr="00673CBF">
        <w:rPr>
          <w:rFonts w:ascii="Aptos Narrow" w:eastAsia="Times New Roman" w:hAnsi="Aptos Narrow" w:cs="Calibri"/>
          <w:lang w:val="en-NZ" w:eastAsia="en-NZ"/>
        </w:rPr>
        <w:t>.</w:t>
      </w:r>
      <w:commentRangeEnd w:id="26"/>
      <w:r w:rsidR="002177DD" w:rsidRPr="00673CBF">
        <w:rPr>
          <w:rStyle w:val="CommentReference"/>
          <w:rFonts w:ascii="Aptos Narrow" w:eastAsia="Times New Roman" w:hAnsi="Aptos Narrow" w:cs="Calibri"/>
          <w:sz w:val="22"/>
          <w:szCs w:val="22"/>
          <w:lang w:val="en-NZ" w:eastAsia="en-NZ"/>
        </w:rPr>
        <w:commentReference w:id="26"/>
      </w:r>
    </w:p>
    <w:p w14:paraId="0C171771" w14:textId="77777777" w:rsidR="00C82C95" w:rsidRPr="00673CBF" w:rsidRDefault="00C82C95" w:rsidP="00477A4E">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27"/>
      <w:r w:rsidRPr="00673CBF">
        <w:rPr>
          <w:rFonts w:ascii="Aptos Narrow" w:eastAsia="Times New Roman" w:hAnsi="Aptos Narrow" w:cs="Calibri"/>
          <w:lang w:val="en-NZ" w:eastAsia="en-NZ"/>
        </w:rPr>
        <w:t>Provide detailed greenway outlet design that manages energy dissipation and geotechnical constraints that are both constructable and empathetic to the landscape.</w:t>
      </w:r>
      <w:commentRangeEnd w:id="27"/>
      <w:r w:rsidR="002177DD" w:rsidRPr="00673CBF">
        <w:rPr>
          <w:rStyle w:val="CommentReference"/>
          <w:rFonts w:ascii="Aptos Narrow" w:eastAsia="Times New Roman" w:hAnsi="Aptos Narrow" w:cs="Calibri"/>
          <w:sz w:val="22"/>
          <w:szCs w:val="22"/>
          <w:lang w:val="en-NZ" w:eastAsia="en-NZ"/>
        </w:rPr>
        <w:commentReference w:id="27"/>
      </w:r>
    </w:p>
    <w:p w14:paraId="6CEB0026" w14:textId="77777777" w:rsidR="00C82C95" w:rsidRPr="00673CBF" w:rsidRDefault="00C82C95" w:rsidP="00477A4E">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28"/>
      <w:r w:rsidRPr="00673CBF">
        <w:rPr>
          <w:rFonts w:ascii="Aptos Narrow" w:eastAsia="Times New Roman" w:hAnsi="Aptos Narrow" w:cs="Calibri"/>
          <w:lang w:val="en-NZ" w:eastAsia="en-NZ"/>
        </w:rPr>
        <w:t>Assess and manage effects of all discharges to receiving drains and open water bodies (i.e. flood depth, flood duration, scour, erosion, capacity).</w:t>
      </w:r>
      <w:commentRangeEnd w:id="28"/>
      <w:r w:rsidR="002177DD" w:rsidRPr="00673CBF">
        <w:rPr>
          <w:rStyle w:val="CommentReference"/>
          <w:rFonts w:ascii="Aptos Narrow" w:eastAsia="Times New Roman" w:hAnsi="Aptos Narrow" w:cs="Calibri"/>
          <w:sz w:val="22"/>
          <w:szCs w:val="22"/>
          <w:lang w:val="en-NZ" w:eastAsia="en-NZ"/>
        </w:rPr>
        <w:commentReference w:id="28"/>
      </w:r>
    </w:p>
    <w:p w14:paraId="0E719131" w14:textId="77777777" w:rsidR="00C82C95" w:rsidRDefault="00C82C95" w:rsidP="00477A4E">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29"/>
      <w:r w:rsidRPr="00673CBF">
        <w:rPr>
          <w:rFonts w:ascii="Aptos Narrow" w:eastAsia="Times New Roman" w:hAnsi="Aptos Narrow" w:cs="Calibri"/>
          <w:lang w:val="en-NZ" w:eastAsia="en-NZ"/>
        </w:rPr>
        <w:t>Include a flood risk assessment with a model build report to confirm the detailed design.</w:t>
      </w:r>
      <w:commentRangeEnd w:id="29"/>
      <w:r w:rsidR="002177DD">
        <w:rPr>
          <w:rStyle w:val="CommentReference"/>
          <w:rFonts w:ascii="Aptos Narrow" w:eastAsia="Times New Roman" w:hAnsi="Aptos Narrow" w:cs="Calibri"/>
          <w:sz w:val="22"/>
          <w:szCs w:val="22"/>
          <w:lang w:val="en-NZ" w:eastAsia="en-NZ"/>
        </w:rPr>
        <w:commentReference w:id="29"/>
      </w:r>
    </w:p>
    <w:p w14:paraId="20AD9A4B" w14:textId="39D5A8BD" w:rsidR="0015170F" w:rsidRDefault="0015170F" w:rsidP="0015170F">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bookmarkStart w:id="30" w:name="_Ref222834252"/>
      <w:r w:rsidRPr="0015170F">
        <w:rPr>
          <w:rFonts w:ascii="Aptos Narrow" w:eastAsia="Times New Roman" w:hAnsi="Aptos Narrow" w:cs="Calibri"/>
          <w:lang w:val="en-NZ" w:eastAsia="en-NZ"/>
        </w:rPr>
        <w:t xml:space="preserve">Include an appropriate design to discharge stormwater from Catchment B, across </w:t>
      </w:r>
      <w:r w:rsidR="00444147">
        <w:rPr>
          <w:rFonts w:ascii="Aptos Narrow" w:eastAsia="Times New Roman" w:hAnsi="Aptos Narrow" w:cs="Calibri"/>
          <w:lang w:val="en-NZ" w:eastAsia="en-NZ"/>
        </w:rPr>
        <w:t>Highly Productive Land (HPL)</w:t>
      </w:r>
      <w:r w:rsidRPr="0015170F">
        <w:rPr>
          <w:rFonts w:ascii="Aptos Narrow" w:eastAsia="Times New Roman" w:hAnsi="Aptos Narrow" w:cs="Calibri"/>
          <w:lang w:val="en-NZ" w:eastAsia="en-NZ"/>
        </w:rPr>
        <w:t>, to Stormwater Basin B/the greenway (this could include piping or extending the stormwater basin/greenway to the stage boundary). The land and its stormwater function required for the stormwater solution will need a suitable legal instrument to protect it in perpetuity.</w:t>
      </w:r>
      <w:bookmarkEnd w:id="30"/>
    </w:p>
    <w:p w14:paraId="08076E31" w14:textId="77777777" w:rsidR="00ED79DF" w:rsidRPr="00ED79DF" w:rsidRDefault="00ED79DF" w:rsidP="00E6543B">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31"/>
      <w:r w:rsidRPr="00ED79DF">
        <w:rPr>
          <w:rFonts w:ascii="Aptos Narrow" w:eastAsia="Times New Roman" w:hAnsi="Aptos Narrow" w:cs="Calibri"/>
          <w:lang w:val="en-NZ" w:eastAsia="en-NZ"/>
        </w:rPr>
        <w:t>Include a cross section through Basin A showing the results of the groundwater assessment</w:t>
      </w:r>
      <w:commentRangeEnd w:id="31"/>
      <w:r w:rsidR="00BA3025" w:rsidRPr="00ED79DF">
        <w:rPr>
          <w:rStyle w:val="CommentReference"/>
          <w:rFonts w:ascii="Aptos Narrow" w:eastAsia="Times New Roman" w:hAnsi="Aptos Narrow" w:cs="Calibri"/>
          <w:sz w:val="22"/>
          <w:szCs w:val="22"/>
          <w:lang w:val="en-NZ" w:eastAsia="en-NZ"/>
        </w:rPr>
        <w:commentReference w:id="31"/>
      </w:r>
    </w:p>
    <w:p w14:paraId="400AEC79" w14:textId="441A9C96" w:rsidR="00E6543B" w:rsidRPr="00E6543B" w:rsidRDefault="00E6543B" w:rsidP="00E6543B">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32"/>
      <w:r w:rsidRPr="00E6543B">
        <w:rPr>
          <w:rFonts w:ascii="Aptos Narrow" w:eastAsia="Times New Roman" w:hAnsi="Aptos Narrow" w:cs="Calibri"/>
          <w:lang w:val="en-NZ" w:eastAsia="en-NZ"/>
        </w:rPr>
        <w:t>Clarification that the stormwater management in Catchment A either uses soakage disposal or piped network.</w:t>
      </w:r>
      <w:commentRangeEnd w:id="32"/>
      <w:r w:rsidRPr="00E6543B">
        <w:rPr>
          <w:rStyle w:val="CommentReference"/>
          <w:rFonts w:ascii="Aptos Narrow" w:eastAsia="Times New Roman" w:hAnsi="Aptos Narrow" w:cs="Calibri"/>
          <w:sz w:val="22"/>
          <w:szCs w:val="22"/>
          <w:lang w:val="en-NZ" w:eastAsia="en-NZ"/>
        </w:rPr>
        <w:commentReference w:id="32"/>
      </w:r>
    </w:p>
    <w:p w14:paraId="72868E41" w14:textId="47C3E9EB" w:rsidR="00ED79DF" w:rsidRPr="007D3B8D" w:rsidRDefault="007D3B8D" w:rsidP="007D3B8D">
      <w:pPr>
        <w:pStyle w:val="ListParagraph"/>
        <w:numPr>
          <w:ilvl w:val="0"/>
          <w:numId w:val="25"/>
        </w:numPr>
        <w:tabs>
          <w:tab w:val="left" w:pos="1560"/>
        </w:tabs>
        <w:spacing w:before="240"/>
        <w:ind w:left="1559" w:right="425" w:hanging="284"/>
        <w:contextualSpacing w:val="0"/>
        <w:jc w:val="both"/>
        <w:rPr>
          <w:rFonts w:ascii="Aptos Narrow" w:eastAsia="Times New Roman" w:hAnsi="Aptos Narrow" w:cs="Calibri"/>
          <w:lang w:val="en-NZ" w:eastAsia="en-NZ"/>
        </w:rPr>
      </w:pPr>
      <w:commentRangeStart w:id="33"/>
      <w:r>
        <w:rPr>
          <w:rFonts w:ascii="Aptos Narrow" w:eastAsia="Times New Roman" w:hAnsi="Aptos Narrow" w:cs="Calibri"/>
          <w:lang w:val="en-NZ" w:eastAsia="en-NZ"/>
        </w:rPr>
        <w:t>Use</w:t>
      </w:r>
      <w:r w:rsidR="008B3BAD" w:rsidRPr="008B3BAD">
        <w:rPr>
          <w:rFonts w:ascii="Aptos Narrow" w:eastAsia="Times New Roman" w:hAnsi="Aptos Narrow" w:cs="Calibri"/>
          <w:lang w:val="en-NZ" w:eastAsia="en-NZ"/>
        </w:rPr>
        <w:t xml:space="preserve"> soakage trenches where minimum clearance between groundwater levels is achieved</w:t>
      </w:r>
      <w:r w:rsidR="008B3BAD">
        <w:rPr>
          <w:rFonts w:ascii="Aptos Narrow" w:eastAsia="Times New Roman" w:hAnsi="Aptos Narrow" w:cs="Calibri"/>
          <w:lang w:val="en-NZ" w:eastAsia="en-NZ"/>
        </w:rPr>
        <w:t xml:space="preserve"> and </w:t>
      </w:r>
      <w:r w:rsidR="008B3BAD" w:rsidRPr="008B3BAD">
        <w:rPr>
          <w:rFonts w:ascii="Aptos Narrow" w:eastAsia="Times New Roman" w:hAnsi="Aptos Narrow" w:cs="Calibri"/>
          <w:lang w:val="en-NZ" w:eastAsia="en-NZ"/>
        </w:rPr>
        <w:t xml:space="preserve">a piped reticulation system </w:t>
      </w:r>
      <w:r w:rsidR="00C86B74">
        <w:rPr>
          <w:rFonts w:ascii="Aptos Narrow" w:eastAsia="Times New Roman" w:hAnsi="Aptos Narrow" w:cs="Calibri"/>
          <w:lang w:val="en-NZ" w:eastAsia="en-NZ"/>
        </w:rPr>
        <w:t>w</w:t>
      </w:r>
      <w:r w:rsidR="00C86B74" w:rsidRPr="008B3BAD">
        <w:rPr>
          <w:rFonts w:ascii="Aptos Narrow" w:eastAsia="Times New Roman" w:hAnsi="Aptos Narrow" w:cs="Calibri"/>
          <w:lang w:val="en-NZ" w:eastAsia="en-NZ"/>
        </w:rPr>
        <w:t xml:space="preserve">here minimum clearance </w:t>
      </w:r>
      <w:r w:rsidR="00C86B74">
        <w:rPr>
          <w:rFonts w:ascii="Aptos Narrow" w:eastAsia="Times New Roman" w:hAnsi="Aptos Narrow" w:cs="Calibri"/>
          <w:lang w:val="en-NZ" w:eastAsia="en-NZ"/>
        </w:rPr>
        <w:t>is not</w:t>
      </w:r>
      <w:r w:rsidR="00C86B74" w:rsidRPr="008B3BAD">
        <w:rPr>
          <w:rFonts w:ascii="Aptos Narrow" w:eastAsia="Times New Roman" w:hAnsi="Aptos Narrow" w:cs="Calibri"/>
          <w:lang w:val="en-NZ" w:eastAsia="en-NZ"/>
        </w:rPr>
        <w:t xml:space="preserve"> achieved</w:t>
      </w:r>
      <w:r w:rsidR="00C86B74">
        <w:rPr>
          <w:rFonts w:ascii="Aptos Narrow" w:eastAsia="Times New Roman" w:hAnsi="Aptos Narrow" w:cs="Calibri"/>
          <w:lang w:val="en-NZ" w:eastAsia="en-NZ"/>
        </w:rPr>
        <w:t>.</w:t>
      </w:r>
      <w:commentRangeEnd w:id="33"/>
      <w:r w:rsidRPr="007D3B8D">
        <w:rPr>
          <w:rStyle w:val="CommentReference"/>
          <w:rFonts w:ascii="Aptos Narrow" w:eastAsia="Times New Roman" w:hAnsi="Aptos Narrow" w:cs="Calibri"/>
          <w:sz w:val="22"/>
          <w:szCs w:val="22"/>
          <w:lang w:val="en-NZ" w:eastAsia="en-NZ"/>
        </w:rPr>
        <w:commentReference w:id="33"/>
      </w:r>
    </w:p>
    <w:p w14:paraId="35DBC11E" w14:textId="77777777" w:rsidR="00C82C95" w:rsidRPr="00673CBF" w:rsidRDefault="00C82C95" w:rsidP="00C82C95">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commentRangeStart w:id="34"/>
      <w:r w:rsidRPr="00673CBF">
        <w:rPr>
          <w:rFonts w:ascii="Aptos Narrow" w:eastAsia="Times New Roman" w:hAnsi="Aptos Narrow" w:cs="Calibri"/>
          <w:lang w:val="en-NZ" w:eastAsia="en-NZ"/>
        </w:rPr>
        <w:t>A map showing where five additional groundwater level monitoring sites equipped with datalogger pressure sensors are to be constructed on site (prior to construction commencing) including two nested piezometers in the deepest part of the basin.</w:t>
      </w:r>
      <w:commentRangeEnd w:id="34"/>
      <w:r w:rsidR="006C6F77" w:rsidRPr="00673CBF">
        <w:rPr>
          <w:rStyle w:val="CommentReference"/>
          <w:rFonts w:ascii="Aptos Narrow" w:eastAsia="Times New Roman" w:hAnsi="Aptos Narrow" w:cs="Calibri"/>
          <w:sz w:val="22"/>
          <w:szCs w:val="22"/>
          <w:lang w:val="en-NZ" w:eastAsia="en-NZ"/>
        </w:rPr>
        <w:commentReference w:id="34"/>
      </w:r>
    </w:p>
    <w:p w14:paraId="0AD276B9" w14:textId="77777777" w:rsidR="00C82C95" w:rsidRPr="00673CBF" w:rsidRDefault="00C82C95" w:rsidP="00C82C95">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r w:rsidRPr="00673CBF">
        <w:rPr>
          <w:rFonts w:ascii="Aptos Narrow" w:eastAsia="Times New Roman" w:hAnsi="Aptos Narrow" w:cs="Calibri"/>
          <w:lang w:val="en-NZ" w:eastAsia="en-NZ"/>
        </w:rPr>
        <w:t>Operation and maintenance procedures for the stormwater network, including the frequency of these procedures. Confirmation that a hydrogeologist has reviewed the operation and maintenance procedures.</w:t>
      </w:r>
    </w:p>
    <w:p w14:paraId="472144EA" w14:textId="77777777" w:rsidR="00C82C95" w:rsidRPr="00673CBF" w:rsidRDefault="00C82C95" w:rsidP="00C82C95">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r w:rsidRPr="00673CBF">
        <w:rPr>
          <w:rFonts w:ascii="Aptos Narrow" w:eastAsia="Times New Roman" w:hAnsi="Aptos Narrow" w:cs="Calibri"/>
          <w:lang w:val="en-NZ" w:eastAsia="en-NZ"/>
        </w:rPr>
        <w:t>Monitoring methods for the stormwater network and receiving environment.</w:t>
      </w:r>
    </w:p>
    <w:p w14:paraId="625D9734" w14:textId="77777777" w:rsidR="00C82C95" w:rsidRPr="00673CBF" w:rsidRDefault="00C82C95" w:rsidP="00C82C95">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r w:rsidRPr="00673CBF">
        <w:rPr>
          <w:rFonts w:ascii="Aptos Narrow" w:eastAsia="Times New Roman" w:hAnsi="Aptos Narrow" w:cs="Calibri"/>
          <w:lang w:val="en-NZ" w:eastAsia="en-NZ"/>
        </w:rPr>
        <w:t>Inspection checklists for all aspects and elements of the stormwater network.</w:t>
      </w:r>
    </w:p>
    <w:p w14:paraId="3B7E89B2" w14:textId="77777777" w:rsidR="00C82C95" w:rsidRPr="00673CBF" w:rsidRDefault="00C82C95" w:rsidP="00C82C95">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r w:rsidRPr="00673CBF">
        <w:rPr>
          <w:rFonts w:ascii="Aptos Narrow" w:eastAsia="Times New Roman" w:hAnsi="Aptos Narrow" w:cs="Calibri"/>
          <w:lang w:val="en-NZ" w:eastAsia="en-NZ"/>
        </w:rPr>
        <w:t>Inspection record keeping and processes to report SMP activities to the Council.</w:t>
      </w:r>
    </w:p>
    <w:p w14:paraId="00754969" w14:textId="77777777" w:rsidR="00C82C95" w:rsidRPr="00673CBF" w:rsidRDefault="00C82C95" w:rsidP="00C82C95">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r w:rsidRPr="00673CBF">
        <w:rPr>
          <w:rFonts w:ascii="Aptos Narrow" w:eastAsia="Times New Roman" w:hAnsi="Aptos Narrow" w:cs="Calibri"/>
          <w:lang w:val="en-NZ" w:eastAsia="en-NZ"/>
        </w:rPr>
        <w:t>Details of who must be responsible for overseeing the SMP, including for the first five operational years of the stormwater management system.</w:t>
      </w:r>
    </w:p>
    <w:p w14:paraId="2E8DE928" w14:textId="77777777" w:rsidR="00C82C95" w:rsidRPr="00673CBF" w:rsidRDefault="00C82C95" w:rsidP="00C82C95">
      <w:pPr>
        <w:pStyle w:val="ListParagraph"/>
        <w:numPr>
          <w:ilvl w:val="1"/>
          <w:numId w:val="6"/>
        </w:numPr>
        <w:tabs>
          <w:tab w:val="left" w:pos="1134"/>
          <w:tab w:val="left" w:pos="1983"/>
          <w:tab w:val="left" w:pos="1985"/>
        </w:tabs>
        <w:spacing w:before="240"/>
        <w:ind w:left="1134" w:right="425" w:hanging="425"/>
        <w:contextualSpacing w:val="0"/>
        <w:jc w:val="both"/>
        <w:rPr>
          <w:rFonts w:ascii="Aptos Narrow" w:eastAsia="Times New Roman" w:hAnsi="Aptos Narrow" w:cs="Calibri"/>
          <w:lang w:val="en-NZ" w:eastAsia="en-NZ"/>
        </w:rPr>
      </w:pPr>
      <w:r w:rsidRPr="00673CBF">
        <w:rPr>
          <w:rFonts w:ascii="Aptos Narrow" w:hAnsi="Aptos Narrow" w:cs="Calibri"/>
        </w:rPr>
        <w:t xml:space="preserve">The process for the ongoing review and amendment of the </w:t>
      </w:r>
      <w:r w:rsidRPr="00673CBF">
        <w:rPr>
          <w:rFonts w:ascii="Aptos Narrow" w:eastAsia="Times New Roman" w:hAnsi="Aptos Narrow" w:cs="Calibri"/>
          <w:lang w:val="en-NZ" w:eastAsia="en-NZ"/>
        </w:rPr>
        <w:t>SMP</w:t>
      </w:r>
      <w:r w:rsidRPr="00673CBF">
        <w:rPr>
          <w:rFonts w:ascii="Aptos Narrow" w:hAnsi="Aptos Narrow" w:cs="Calibri"/>
        </w:rPr>
        <w:t xml:space="preserve"> to maintain its effectiveness.</w:t>
      </w:r>
    </w:p>
    <w:p w14:paraId="03E32098" w14:textId="6E0CD373" w:rsidR="008D4A08" w:rsidRPr="001D67EC" w:rsidRDefault="008D4A08" w:rsidP="00F84877">
      <w:pPr>
        <w:pStyle w:val="paragraph"/>
        <w:spacing w:before="240" w:beforeAutospacing="0" w:after="0" w:afterAutospacing="0"/>
        <w:ind w:left="720"/>
        <w:jc w:val="both"/>
        <w:textAlignment w:val="baseline"/>
        <w:rPr>
          <w:rFonts w:ascii="Aptos Narrow" w:hAnsi="Aptos Narrow" w:cs="Calibri"/>
          <w:b/>
          <w:bCs/>
          <w:i/>
          <w:iCs/>
          <w:sz w:val="22"/>
          <w:szCs w:val="22"/>
        </w:rPr>
      </w:pPr>
      <w:bookmarkStart w:id="35" w:name="8.3.2_On-lot_Devices_Management_Plan"/>
      <w:bookmarkEnd w:id="35"/>
      <w:r w:rsidRPr="001D67EC">
        <w:rPr>
          <w:rFonts w:ascii="Aptos Narrow" w:hAnsi="Aptos Narrow" w:cs="Calibri"/>
          <w:b/>
          <w:bCs/>
          <w:i/>
          <w:iCs/>
          <w:sz w:val="22"/>
          <w:szCs w:val="22"/>
        </w:rPr>
        <w:t>On-lot Devices Management Plan</w:t>
      </w:r>
      <w:r w:rsidR="004B5E9B" w:rsidRPr="001D67EC">
        <w:rPr>
          <w:rFonts w:ascii="Aptos Narrow" w:hAnsi="Aptos Narrow" w:cs="Calibri"/>
          <w:b/>
          <w:bCs/>
          <w:i/>
          <w:iCs/>
          <w:sz w:val="22"/>
          <w:szCs w:val="22"/>
        </w:rPr>
        <w:t xml:space="preserve"> (ODMP)</w:t>
      </w:r>
    </w:p>
    <w:p w14:paraId="6384580D" w14:textId="093871D5" w:rsidR="00BC0CE3" w:rsidRPr="001D67EC" w:rsidRDefault="00BC0CE3" w:rsidP="007007A4">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1D67EC">
        <w:rPr>
          <w:rFonts w:ascii="Aptos Narrow" w:hAnsi="Aptos Narrow" w:cs="Calibri"/>
          <w:sz w:val="22"/>
          <w:szCs w:val="22"/>
        </w:rPr>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manage</w:t>
      </w:r>
      <w:r w:rsidR="0059122C" w:rsidRPr="001D67EC">
        <w:rPr>
          <w:rFonts w:ascii="Aptos Narrow" w:hAnsi="Aptos Narrow" w:cs="Calibri"/>
          <w:sz w:val="22"/>
          <w:szCs w:val="22"/>
        </w:rPr>
        <w:t xml:space="preserve"> on-lot </w:t>
      </w:r>
      <w:r w:rsidR="004B5E9B" w:rsidRPr="001D67EC">
        <w:rPr>
          <w:rFonts w:ascii="Aptos Narrow" w:hAnsi="Aptos Narrow" w:cs="Calibri"/>
          <w:sz w:val="22"/>
          <w:szCs w:val="22"/>
        </w:rPr>
        <w:t>stormwater devices i</w:t>
      </w:r>
      <w:r w:rsidRPr="001D67EC">
        <w:rPr>
          <w:rFonts w:ascii="Aptos Narrow" w:hAnsi="Aptos Narrow" w:cs="Calibri"/>
          <w:sz w:val="22"/>
          <w:szCs w:val="22"/>
        </w:rPr>
        <w:t xml:space="preserve">n accordance with a certified </w:t>
      </w:r>
      <w:r w:rsidR="004B5E9B" w:rsidRPr="001D67EC">
        <w:rPr>
          <w:rFonts w:ascii="Aptos Narrow" w:hAnsi="Aptos Narrow" w:cs="Calibri"/>
          <w:sz w:val="22"/>
          <w:szCs w:val="22"/>
        </w:rPr>
        <w:t>ODMP</w:t>
      </w:r>
      <w:r w:rsidRPr="001D67EC">
        <w:rPr>
          <w:rFonts w:ascii="Aptos Narrow" w:hAnsi="Aptos Narrow" w:cs="Calibri"/>
          <w:sz w:val="22"/>
          <w:szCs w:val="22"/>
        </w:rPr>
        <w:t xml:space="preserve">. The objective of the </w:t>
      </w:r>
      <w:r w:rsidR="004B5E9B" w:rsidRPr="001D67EC">
        <w:rPr>
          <w:rFonts w:ascii="Aptos Narrow" w:hAnsi="Aptos Narrow" w:cs="Calibri"/>
          <w:sz w:val="22"/>
          <w:szCs w:val="22"/>
        </w:rPr>
        <w:t>ODMP</w:t>
      </w:r>
      <w:r w:rsidRPr="001D67EC">
        <w:rPr>
          <w:rFonts w:ascii="Aptos Narrow" w:hAnsi="Aptos Narrow" w:cs="Calibri"/>
          <w:sz w:val="22"/>
          <w:szCs w:val="22"/>
        </w:rPr>
        <w:t xml:space="preserve"> is to </w:t>
      </w:r>
      <w:r w:rsidR="003807D4" w:rsidRPr="001D67EC">
        <w:rPr>
          <w:rFonts w:ascii="Aptos Narrow" w:hAnsi="Aptos Narrow" w:cs="Calibri"/>
          <w:sz w:val="22"/>
          <w:szCs w:val="22"/>
        </w:rPr>
        <w:t xml:space="preserve">ensure that private on-lot stormwater devices are effectively managed by the </w:t>
      </w:r>
      <w:r w:rsidR="006D217A" w:rsidRPr="001D67EC">
        <w:rPr>
          <w:rFonts w:ascii="Aptos Narrow" w:hAnsi="Aptos Narrow" w:cs="Calibri"/>
          <w:sz w:val="22"/>
          <w:szCs w:val="22"/>
        </w:rPr>
        <w:t>C</w:t>
      </w:r>
      <w:r w:rsidR="003807D4" w:rsidRPr="001D67EC">
        <w:rPr>
          <w:rFonts w:ascii="Aptos Narrow" w:hAnsi="Aptos Narrow" w:cs="Calibri"/>
          <w:sz w:val="22"/>
          <w:szCs w:val="22"/>
        </w:rPr>
        <w:t xml:space="preserve">onsent </w:t>
      </w:r>
      <w:r w:rsidR="006D217A" w:rsidRPr="001D67EC">
        <w:rPr>
          <w:rFonts w:ascii="Aptos Narrow" w:hAnsi="Aptos Narrow" w:cs="Calibri"/>
          <w:sz w:val="22"/>
          <w:szCs w:val="22"/>
        </w:rPr>
        <w:t>H</w:t>
      </w:r>
      <w:r w:rsidR="003807D4" w:rsidRPr="001D67EC">
        <w:rPr>
          <w:rFonts w:ascii="Aptos Narrow" w:hAnsi="Aptos Narrow" w:cs="Calibri"/>
          <w:sz w:val="22"/>
          <w:szCs w:val="22"/>
        </w:rPr>
        <w:t>older, and that subsequent stormwater discharges to the stormwater network align with the requirements of this resource consent.</w:t>
      </w:r>
      <w:r w:rsidR="006D217A" w:rsidRPr="001D67EC">
        <w:rPr>
          <w:rFonts w:ascii="Aptos Narrow" w:hAnsi="Aptos Narrow" w:cs="Calibri"/>
          <w:sz w:val="22"/>
          <w:szCs w:val="22"/>
        </w:rPr>
        <w:t xml:space="preserve"> </w:t>
      </w:r>
      <w:r w:rsidRPr="001D67EC">
        <w:rPr>
          <w:rFonts w:ascii="Aptos Narrow" w:hAnsi="Aptos Narrow" w:cs="Calibri"/>
          <w:sz w:val="22"/>
          <w:szCs w:val="22"/>
        </w:rPr>
        <w:t xml:space="preserve">The </w:t>
      </w:r>
      <w:r w:rsidR="006D217A" w:rsidRPr="001D67EC">
        <w:rPr>
          <w:rFonts w:ascii="Aptos Narrow" w:hAnsi="Aptos Narrow" w:cs="Calibri"/>
          <w:sz w:val="22"/>
          <w:szCs w:val="22"/>
        </w:rPr>
        <w:t>ODMP</w:t>
      </w:r>
      <w:r w:rsidRPr="001D67EC">
        <w:rPr>
          <w:rFonts w:ascii="Aptos Narrow" w:hAnsi="Aptos Narrow" w:cs="Calibri"/>
          <w:sz w:val="22"/>
          <w:szCs w:val="22"/>
        </w:rPr>
        <w:t xml:space="preserve"> </w:t>
      </w:r>
      <w:r w:rsidR="00A61FFA">
        <w:rPr>
          <w:rFonts w:ascii="Aptos Narrow" w:hAnsi="Aptos Narrow" w:cs="Calibri"/>
          <w:sz w:val="22"/>
          <w:szCs w:val="22"/>
        </w:rPr>
        <w:t>must</w:t>
      </w:r>
      <w:r w:rsidRPr="001D67EC">
        <w:rPr>
          <w:rFonts w:ascii="Aptos Narrow" w:hAnsi="Aptos Narrow" w:cs="Calibri"/>
          <w:sz w:val="22"/>
          <w:szCs w:val="22"/>
        </w:rPr>
        <w:t xml:space="preserve"> be updated as required to meet the objective. </w:t>
      </w:r>
      <w:r w:rsidR="005D1550">
        <w:rPr>
          <w:rFonts w:ascii="Aptos Narrow" w:hAnsi="Aptos Narrow" w:cs="Calibri"/>
          <w:sz w:val="22"/>
          <w:szCs w:val="22"/>
        </w:rPr>
        <w:t>T</w:t>
      </w:r>
      <w:r w:rsidRPr="001D67EC">
        <w:rPr>
          <w:rFonts w:ascii="Aptos Narrow" w:hAnsi="Aptos Narrow" w:cs="Calibri"/>
          <w:sz w:val="22"/>
          <w:szCs w:val="22"/>
        </w:rPr>
        <w:t xml:space="preserve">he </w:t>
      </w:r>
      <w:r w:rsidR="006D217A" w:rsidRPr="001D67EC">
        <w:rPr>
          <w:rFonts w:ascii="Aptos Narrow" w:hAnsi="Aptos Narrow" w:cs="Calibri"/>
          <w:sz w:val="22"/>
          <w:szCs w:val="22"/>
        </w:rPr>
        <w:t>ODMP</w:t>
      </w:r>
      <w:r w:rsidRPr="001D67EC">
        <w:rPr>
          <w:rFonts w:ascii="Aptos Narrow" w:hAnsi="Aptos Narrow" w:cs="Calibri"/>
          <w:sz w:val="22"/>
          <w:szCs w:val="22"/>
        </w:rPr>
        <w:t xml:space="preserve"> </w:t>
      </w:r>
      <w:r w:rsidR="00A61FFA">
        <w:rPr>
          <w:rFonts w:ascii="Aptos Narrow" w:hAnsi="Aptos Narrow" w:cs="Calibri"/>
          <w:sz w:val="22"/>
          <w:szCs w:val="22"/>
        </w:rPr>
        <w:t>must</w:t>
      </w:r>
      <w:r w:rsidRPr="001D67EC">
        <w:rPr>
          <w:rFonts w:ascii="Aptos Narrow" w:hAnsi="Aptos Narrow" w:cs="Calibri"/>
          <w:sz w:val="22"/>
          <w:szCs w:val="22"/>
        </w:rPr>
        <w:t xml:space="preserve"> include</w:t>
      </w:r>
      <w:r w:rsidR="005D1550">
        <w:rPr>
          <w:rFonts w:ascii="Aptos Narrow" w:hAnsi="Aptos Narrow" w:cs="Calibri"/>
          <w:sz w:val="22"/>
          <w:szCs w:val="22"/>
        </w:rPr>
        <w:t>, but i</w:t>
      </w:r>
      <w:r w:rsidR="0026419D">
        <w:rPr>
          <w:rFonts w:ascii="Aptos Narrow" w:hAnsi="Aptos Narrow" w:cs="Calibri"/>
          <w:sz w:val="22"/>
          <w:szCs w:val="22"/>
        </w:rPr>
        <w:t>s</w:t>
      </w:r>
      <w:r w:rsidR="005D1550">
        <w:rPr>
          <w:rFonts w:ascii="Aptos Narrow" w:hAnsi="Aptos Narrow" w:cs="Calibri"/>
          <w:sz w:val="22"/>
          <w:szCs w:val="22"/>
        </w:rPr>
        <w:t xml:space="preserve"> not limited to</w:t>
      </w:r>
      <w:r w:rsidRPr="001D67EC">
        <w:rPr>
          <w:rFonts w:ascii="Aptos Narrow" w:hAnsi="Aptos Narrow" w:cs="Calibri"/>
          <w:sz w:val="22"/>
          <w:szCs w:val="22"/>
        </w:rPr>
        <w:t>:</w:t>
      </w:r>
    </w:p>
    <w:p w14:paraId="7549AC2F" w14:textId="77777777" w:rsidR="00903B1A" w:rsidRDefault="00903B1A" w:rsidP="00903B1A">
      <w:pPr>
        <w:pStyle w:val="ListParagraph"/>
        <w:numPr>
          <w:ilvl w:val="1"/>
          <w:numId w:val="33"/>
        </w:numPr>
        <w:tabs>
          <w:tab w:val="left" w:pos="1134"/>
        </w:tabs>
        <w:spacing w:before="240"/>
        <w:ind w:left="1134" w:right="425" w:hanging="425"/>
        <w:contextualSpacing w:val="0"/>
        <w:jc w:val="both"/>
        <w:rPr>
          <w:rFonts w:ascii="Aptos Narrow" w:eastAsia="Times New Roman" w:hAnsi="Aptos Narrow" w:cs="Calibri"/>
          <w:lang w:val="en-NZ" w:eastAsia="en-NZ"/>
        </w:rPr>
      </w:pPr>
      <w:r>
        <w:rPr>
          <w:rFonts w:ascii="Aptos Narrow" w:eastAsia="Times New Roman" w:hAnsi="Aptos Narrow" w:cs="Calibri"/>
          <w:lang w:val="en-NZ" w:eastAsia="en-NZ"/>
        </w:rPr>
        <w:lastRenderedPageBreak/>
        <w:t>A response to the conditions of this consent.</w:t>
      </w:r>
    </w:p>
    <w:p w14:paraId="086F463E" w14:textId="122E9F85" w:rsidR="008D4A08" w:rsidRPr="00903B1A" w:rsidRDefault="008D4A08" w:rsidP="00903B1A">
      <w:pPr>
        <w:pStyle w:val="ListParagraph"/>
        <w:numPr>
          <w:ilvl w:val="1"/>
          <w:numId w:val="33"/>
        </w:numPr>
        <w:tabs>
          <w:tab w:val="left" w:pos="1134"/>
        </w:tabs>
        <w:spacing w:before="240"/>
        <w:ind w:left="1134" w:right="425" w:hanging="425"/>
        <w:contextualSpacing w:val="0"/>
        <w:jc w:val="both"/>
        <w:rPr>
          <w:rFonts w:ascii="Aptos Narrow" w:eastAsia="Times New Roman" w:hAnsi="Aptos Narrow" w:cs="Calibri"/>
          <w:lang w:val="en-NZ" w:eastAsia="en-NZ"/>
        </w:rPr>
      </w:pPr>
      <w:r w:rsidRPr="00903B1A">
        <w:rPr>
          <w:rFonts w:ascii="Aptos Narrow" w:eastAsia="Times New Roman" w:hAnsi="Aptos Narrow" w:cs="Calibri"/>
          <w:lang w:val="en-NZ" w:eastAsia="en-NZ"/>
        </w:rPr>
        <w:t>Design Statement for all on-lot stormwater devices including design specifications, best practicable option and a worked example showing site layout and option configuration</w:t>
      </w:r>
      <w:r w:rsidR="00F84877" w:rsidRPr="00903B1A">
        <w:rPr>
          <w:rFonts w:ascii="Aptos Narrow" w:eastAsia="Times New Roman" w:hAnsi="Aptos Narrow" w:cs="Calibri"/>
          <w:lang w:val="en-NZ" w:eastAsia="en-NZ"/>
        </w:rPr>
        <w:t>.</w:t>
      </w:r>
    </w:p>
    <w:p w14:paraId="2FE67A63" w14:textId="2225C332" w:rsidR="008D4A08" w:rsidRPr="00903B1A" w:rsidRDefault="008D4A08" w:rsidP="00903B1A">
      <w:pPr>
        <w:pStyle w:val="ListParagraph"/>
        <w:numPr>
          <w:ilvl w:val="1"/>
          <w:numId w:val="33"/>
        </w:numPr>
        <w:tabs>
          <w:tab w:val="left" w:pos="1134"/>
        </w:tabs>
        <w:spacing w:before="240"/>
        <w:ind w:left="1134" w:right="425" w:hanging="425"/>
        <w:contextualSpacing w:val="0"/>
        <w:jc w:val="both"/>
        <w:rPr>
          <w:rFonts w:ascii="Aptos Narrow" w:eastAsia="Times New Roman" w:hAnsi="Aptos Narrow" w:cs="Calibri"/>
          <w:lang w:val="en-NZ" w:eastAsia="en-NZ"/>
        </w:rPr>
      </w:pPr>
      <w:r w:rsidRPr="00903B1A">
        <w:rPr>
          <w:rFonts w:ascii="Aptos Narrow" w:eastAsia="Times New Roman" w:hAnsi="Aptos Narrow" w:cs="Calibri"/>
          <w:lang w:val="en-NZ" w:eastAsia="en-NZ"/>
        </w:rPr>
        <w:t>Operation and maintenance procedures for all on-lot stormwater devices, including the frequency of these procedures</w:t>
      </w:r>
      <w:r w:rsidR="00F84877" w:rsidRPr="00903B1A">
        <w:rPr>
          <w:rFonts w:ascii="Aptos Narrow" w:eastAsia="Times New Roman" w:hAnsi="Aptos Narrow" w:cs="Calibri"/>
          <w:lang w:val="en-NZ" w:eastAsia="en-NZ"/>
        </w:rPr>
        <w:t>.</w:t>
      </w:r>
    </w:p>
    <w:p w14:paraId="37F1F4D8" w14:textId="3F3BE5A5" w:rsidR="008D4A08" w:rsidRPr="00903B1A" w:rsidRDefault="008D4A08" w:rsidP="00903B1A">
      <w:pPr>
        <w:pStyle w:val="ListParagraph"/>
        <w:numPr>
          <w:ilvl w:val="1"/>
          <w:numId w:val="33"/>
        </w:numPr>
        <w:tabs>
          <w:tab w:val="left" w:pos="1134"/>
        </w:tabs>
        <w:spacing w:before="240"/>
        <w:ind w:left="1134" w:right="425" w:hanging="425"/>
        <w:contextualSpacing w:val="0"/>
        <w:jc w:val="both"/>
        <w:rPr>
          <w:rFonts w:ascii="Aptos Narrow" w:eastAsia="Times New Roman" w:hAnsi="Aptos Narrow" w:cs="Calibri"/>
          <w:lang w:val="en-NZ" w:eastAsia="en-NZ"/>
        </w:rPr>
      </w:pPr>
      <w:r w:rsidRPr="00903B1A">
        <w:rPr>
          <w:rFonts w:ascii="Aptos Narrow" w:eastAsia="Times New Roman" w:hAnsi="Aptos Narrow" w:cs="Calibri"/>
          <w:lang w:val="en-NZ" w:eastAsia="en-NZ"/>
        </w:rPr>
        <w:t>Inspection checklists for all aspects and elements of the on-lot stormwater devices</w:t>
      </w:r>
      <w:r w:rsidR="0065615D" w:rsidRPr="00903B1A">
        <w:rPr>
          <w:rFonts w:ascii="Aptos Narrow" w:eastAsia="Times New Roman" w:hAnsi="Aptos Narrow" w:cs="Calibri"/>
          <w:lang w:val="en-NZ" w:eastAsia="en-NZ"/>
        </w:rPr>
        <w:t>.</w:t>
      </w:r>
    </w:p>
    <w:p w14:paraId="584AC3E1" w14:textId="087E08AD" w:rsidR="008D4A08" w:rsidRPr="00903B1A" w:rsidRDefault="008D4A08" w:rsidP="00903B1A">
      <w:pPr>
        <w:pStyle w:val="ListParagraph"/>
        <w:numPr>
          <w:ilvl w:val="1"/>
          <w:numId w:val="33"/>
        </w:numPr>
        <w:tabs>
          <w:tab w:val="left" w:pos="1134"/>
        </w:tabs>
        <w:spacing w:before="240"/>
        <w:ind w:left="1134" w:right="425" w:hanging="425"/>
        <w:contextualSpacing w:val="0"/>
        <w:jc w:val="both"/>
        <w:rPr>
          <w:rFonts w:ascii="Aptos Narrow" w:eastAsia="Times New Roman" w:hAnsi="Aptos Narrow" w:cs="Calibri"/>
          <w:lang w:val="en-NZ" w:eastAsia="en-NZ"/>
        </w:rPr>
      </w:pPr>
      <w:r w:rsidRPr="00903B1A">
        <w:rPr>
          <w:rFonts w:ascii="Aptos Narrow" w:eastAsia="Times New Roman" w:hAnsi="Aptos Narrow" w:cs="Calibri"/>
          <w:lang w:val="en-NZ" w:eastAsia="en-NZ"/>
        </w:rPr>
        <w:t xml:space="preserve">A schedule of the ongoing compliance monitoring and maintenance inspections to be undertaken by the </w:t>
      </w:r>
      <w:r w:rsidR="0065615D" w:rsidRPr="00903B1A">
        <w:rPr>
          <w:rFonts w:ascii="Aptos Narrow" w:eastAsia="Times New Roman" w:hAnsi="Aptos Narrow" w:cs="Calibri"/>
          <w:lang w:val="en-NZ" w:eastAsia="en-NZ"/>
        </w:rPr>
        <w:t>C</w:t>
      </w:r>
      <w:r w:rsidRPr="00903B1A">
        <w:rPr>
          <w:rFonts w:ascii="Aptos Narrow" w:eastAsia="Times New Roman" w:hAnsi="Aptos Narrow" w:cs="Calibri"/>
          <w:lang w:val="en-NZ" w:eastAsia="en-NZ"/>
        </w:rPr>
        <w:t xml:space="preserve">onsent </w:t>
      </w:r>
      <w:r w:rsidR="0065615D" w:rsidRPr="00903B1A">
        <w:rPr>
          <w:rFonts w:ascii="Aptos Narrow" w:eastAsia="Times New Roman" w:hAnsi="Aptos Narrow" w:cs="Calibri"/>
          <w:lang w:val="en-NZ" w:eastAsia="en-NZ"/>
        </w:rPr>
        <w:t>H</w:t>
      </w:r>
      <w:r w:rsidRPr="00903B1A">
        <w:rPr>
          <w:rFonts w:ascii="Aptos Narrow" w:eastAsia="Times New Roman" w:hAnsi="Aptos Narrow" w:cs="Calibri"/>
          <w:lang w:val="en-NZ" w:eastAsia="en-NZ"/>
        </w:rPr>
        <w:t>older, including the frequency of these inspections, to ensure that the on-lot stormwater devices are being properly operated and maintained</w:t>
      </w:r>
      <w:r w:rsidR="0065615D" w:rsidRPr="00903B1A">
        <w:rPr>
          <w:rFonts w:ascii="Aptos Narrow" w:eastAsia="Times New Roman" w:hAnsi="Aptos Narrow" w:cs="Calibri"/>
          <w:lang w:val="en-NZ" w:eastAsia="en-NZ"/>
        </w:rPr>
        <w:t>.</w:t>
      </w:r>
    </w:p>
    <w:p w14:paraId="47497E88" w14:textId="661F86BF" w:rsidR="008D4A08" w:rsidRPr="00903B1A" w:rsidRDefault="008D4A08" w:rsidP="00903B1A">
      <w:pPr>
        <w:pStyle w:val="ListParagraph"/>
        <w:numPr>
          <w:ilvl w:val="1"/>
          <w:numId w:val="33"/>
        </w:numPr>
        <w:tabs>
          <w:tab w:val="left" w:pos="1134"/>
        </w:tabs>
        <w:spacing w:before="240"/>
        <w:ind w:left="1134" w:right="425" w:hanging="425"/>
        <w:contextualSpacing w:val="0"/>
        <w:jc w:val="both"/>
        <w:rPr>
          <w:rFonts w:ascii="Aptos Narrow" w:eastAsia="Times New Roman" w:hAnsi="Aptos Narrow" w:cs="Calibri"/>
          <w:lang w:val="en-NZ" w:eastAsia="en-NZ"/>
        </w:rPr>
      </w:pPr>
      <w:r w:rsidRPr="00903B1A">
        <w:rPr>
          <w:rFonts w:ascii="Aptos Narrow" w:eastAsia="Times New Roman" w:hAnsi="Aptos Narrow" w:cs="Calibri"/>
          <w:lang w:val="en-NZ" w:eastAsia="en-NZ"/>
        </w:rPr>
        <w:t xml:space="preserve">Details of who </w:t>
      </w:r>
      <w:r w:rsidR="00A61FFA" w:rsidRPr="00903B1A">
        <w:rPr>
          <w:rFonts w:ascii="Aptos Narrow" w:eastAsia="Times New Roman" w:hAnsi="Aptos Narrow" w:cs="Calibri"/>
          <w:lang w:val="en-NZ" w:eastAsia="en-NZ"/>
        </w:rPr>
        <w:t>must</w:t>
      </w:r>
      <w:r w:rsidRPr="00903B1A">
        <w:rPr>
          <w:rFonts w:ascii="Aptos Narrow" w:eastAsia="Times New Roman" w:hAnsi="Aptos Narrow" w:cs="Calibri"/>
          <w:lang w:val="en-NZ" w:eastAsia="en-NZ"/>
        </w:rPr>
        <w:t xml:space="preserve"> be responsible for overseeing the ODMP.</w:t>
      </w:r>
    </w:p>
    <w:p w14:paraId="49624443" w14:textId="483F75FD" w:rsidR="00F84877" w:rsidRPr="00903B1A" w:rsidRDefault="00B12453" w:rsidP="00903B1A">
      <w:pPr>
        <w:pStyle w:val="ListParagraph"/>
        <w:numPr>
          <w:ilvl w:val="1"/>
          <w:numId w:val="33"/>
        </w:numPr>
        <w:tabs>
          <w:tab w:val="left" w:pos="1134"/>
        </w:tabs>
        <w:spacing w:before="240"/>
        <w:ind w:left="1134" w:right="425" w:hanging="425"/>
        <w:contextualSpacing w:val="0"/>
        <w:jc w:val="both"/>
        <w:rPr>
          <w:rFonts w:ascii="Aptos Narrow" w:eastAsia="Times New Roman" w:hAnsi="Aptos Narrow" w:cs="Calibri"/>
          <w:lang w:val="en-NZ" w:eastAsia="en-NZ"/>
        </w:rPr>
      </w:pPr>
      <w:r w:rsidRPr="00903B1A">
        <w:rPr>
          <w:rFonts w:ascii="Aptos Narrow" w:eastAsia="Times New Roman" w:hAnsi="Aptos Narrow" w:cs="Calibri"/>
          <w:lang w:val="en-NZ" w:eastAsia="en-NZ"/>
        </w:rPr>
        <w:t xml:space="preserve">The wording for a </w:t>
      </w:r>
      <w:r w:rsidR="00F84877" w:rsidRPr="00903B1A">
        <w:rPr>
          <w:rFonts w:ascii="Aptos Narrow" w:eastAsia="Times New Roman" w:hAnsi="Aptos Narrow" w:cs="Calibri"/>
          <w:lang w:val="en-NZ" w:eastAsia="en-NZ"/>
        </w:rPr>
        <w:t xml:space="preserve">Consent </w:t>
      </w:r>
      <w:r w:rsidRPr="00903B1A">
        <w:rPr>
          <w:rFonts w:ascii="Aptos Narrow" w:eastAsia="Times New Roman" w:hAnsi="Aptos Narrow" w:cs="Calibri"/>
          <w:lang w:val="en-NZ" w:eastAsia="en-NZ"/>
        </w:rPr>
        <w:t>N</w:t>
      </w:r>
      <w:r w:rsidR="00F84877" w:rsidRPr="00903B1A">
        <w:rPr>
          <w:rFonts w:ascii="Aptos Narrow" w:eastAsia="Times New Roman" w:hAnsi="Aptos Narrow" w:cs="Calibri"/>
          <w:lang w:val="en-NZ" w:eastAsia="en-NZ"/>
        </w:rPr>
        <w:t>otice</w:t>
      </w:r>
      <w:r w:rsidRPr="00903B1A">
        <w:rPr>
          <w:rFonts w:ascii="Aptos Narrow" w:eastAsia="Times New Roman" w:hAnsi="Aptos Narrow" w:cs="Calibri"/>
          <w:lang w:val="en-NZ" w:eastAsia="en-NZ"/>
        </w:rPr>
        <w:t xml:space="preserve"> to be registered on all lots with an on-lot stormwater device setting out the </w:t>
      </w:r>
      <w:r w:rsidR="001E3CCF" w:rsidRPr="00903B1A">
        <w:rPr>
          <w:rFonts w:ascii="Aptos Narrow" w:eastAsia="Times New Roman" w:hAnsi="Aptos Narrow" w:cs="Calibri"/>
          <w:lang w:val="en-NZ" w:eastAsia="en-NZ"/>
        </w:rPr>
        <w:t>property owners’ obligations with respect to the on-lot stormwater device.</w:t>
      </w:r>
    </w:p>
    <w:p w14:paraId="7F84E3D0" w14:textId="5DA75E62" w:rsidR="009545ED" w:rsidRPr="001D67EC" w:rsidRDefault="009545ED" w:rsidP="00903B1A">
      <w:pPr>
        <w:pStyle w:val="ListParagraph"/>
        <w:numPr>
          <w:ilvl w:val="1"/>
          <w:numId w:val="33"/>
        </w:numPr>
        <w:tabs>
          <w:tab w:val="left" w:pos="1134"/>
        </w:tabs>
        <w:spacing w:before="240"/>
        <w:ind w:left="1134" w:right="425" w:hanging="425"/>
        <w:contextualSpacing w:val="0"/>
        <w:jc w:val="both"/>
        <w:rPr>
          <w:rFonts w:ascii="Aptos Narrow" w:eastAsia="Times New Roman" w:hAnsi="Aptos Narrow" w:cs="Calibri"/>
          <w:lang w:val="en-NZ" w:eastAsia="en-NZ"/>
        </w:rPr>
      </w:pPr>
      <w:r w:rsidRPr="00903B1A">
        <w:rPr>
          <w:rFonts w:ascii="Aptos Narrow" w:eastAsia="Times New Roman" w:hAnsi="Aptos Narrow" w:cs="Calibri"/>
          <w:lang w:val="en-NZ" w:eastAsia="en-NZ"/>
        </w:rPr>
        <w:t xml:space="preserve">The process for the ongoing review and amendment of the </w:t>
      </w:r>
      <w:r w:rsidR="00F84877" w:rsidRPr="001D67EC">
        <w:rPr>
          <w:rFonts w:ascii="Aptos Narrow" w:eastAsia="Times New Roman" w:hAnsi="Aptos Narrow" w:cs="Calibri"/>
          <w:lang w:val="en-NZ" w:eastAsia="en-NZ"/>
        </w:rPr>
        <w:t>ODMP</w:t>
      </w:r>
      <w:r w:rsidRPr="00903B1A">
        <w:rPr>
          <w:rFonts w:ascii="Aptos Narrow" w:eastAsia="Times New Roman" w:hAnsi="Aptos Narrow" w:cs="Calibri"/>
          <w:lang w:val="en-NZ" w:eastAsia="en-NZ"/>
        </w:rPr>
        <w:t xml:space="preserve"> to maintain its effectiveness.</w:t>
      </w:r>
    </w:p>
    <w:p w14:paraId="269BDCA0" w14:textId="29BF0AA8" w:rsidR="00903B1A" w:rsidRDefault="0087241A" w:rsidP="0087241A">
      <w:pPr>
        <w:pStyle w:val="paragraph"/>
        <w:spacing w:before="240" w:beforeAutospacing="0" w:after="0" w:afterAutospacing="0"/>
        <w:ind w:left="720"/>
        <w:jc w:val="both"/>
        <w:textAlignment w:val="baseline"/>
        <w:rPr>
          <w:rFonts w:ascii="Aptos Narrow" w:hAnsi="Aptos Narrow" w:cs="Calibri"/>
          <w:sz w:val="22"/>
          <w:szCs w:val="22"/>
        </w:rPr>
      </w:pPr>
      <w:r w:rsidRPr="0087241A">
        <w:rPr>
          <w:rFonts w:ascii="Aptos Narrow" w:hAnsi="Aptos Narrow" w:cs="Calibri"/>
          <w:b/>
          <w:bCs/>
          <w:i/>
          <w:iCs/>
          <w:sz w:val="22"/>
          <w:szCs w:val="22"/>
        </w:rPr>
        <w:t>Groundwater Management Plan</w:t>
      </w:r>
    </w:p>
    <w:p w14:paraId="3016D4C7" w14:textId="583C0EE9" w:rsidR="0087241A" w:rsidRDefault="0087241A" w:rsidP="0087241A">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87241A">
        <w:rPr>
          <w:rFonts w:ascii="Aptos Narrow" w:hAnsi="Aptos Narrow" w:cs="Calibri"/>
          <w:sz w:val="22"/>
          <w:szCs w:val="22"/>
        </w:rPr>
        <w:t xml:space="preserve">If subsoil drains are used for limiting maximum ground water levels for </w:t>
      </w:r>
      <w:r>
        <w:rPr>
          <w:rFonts w:ascii="Aptos Narrow" w:hAnsi="Aptos Narrow" w:cs="Calibri"/>
          <w:sz w:val="22"/>
          <w:szCs w:val="22"/>
        </w:rPr>
        <w:t xml:space="preserve">the </w:t>
      </w:r>
      <w:r w:rsidRPr="0087241A">
        <w:rPr>
          <w:rFonts w:ascii="Aptos Narrow" w:hAnsi="Aptos Narrow" w:cs="Calibri"/>
          <w:sz w:val="22"/>
          <w:szCs w:val="22"/>
        </w:rPr>
        <w:t>purposes of achieving stormwater disposal from soakage devices then a Groundwater Management Plan (GMP) is required.</w:t>
      </w:r>
    </w:p>
    <w:p w14:paraId="5150B6B6" w14:textId="30568656" w:rsidR="0087241A" w:rsidRPr="001D67EC" w:rsidRDefault="0087241A" w:rsidP="0087241A">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Pr>
          <w:rFonts w:ascii="Aptos Narrow" w:hAnsi="Aptos Narrow" w:cs="Calibri"/>
          <w:sz w:val="22"/>
          <w:szCs w:val="22"/>
        </w:rPr>
        <w:t>If required, t</w:t>
      </w:r>
      <w:r w:rsidRPr="001D67EC">
        <w:rPr>
          <w:rFonts w:ascii="Aptos Narrow" w:hAnsi="Aptos Narrow" w:cs="Calibri"/>
          <w:sz w:val="22"/>
          <w:szCs w:val="22"/>
        </w:rPr>
        <w:t xml:space="preserve">he Consent Holder </w:t>
      </w:r>
      <w:r>
        <w:rPr>
          <w:rFonts w:ascii="Aptos Narrow" w:hAnsi="Aptos Narrow" w:cs="Calibri"/>
          <w:sz w:val="22"/>
          <w:szCs w:val="22"/>
        </w:rPr>
        <w:t>must</w:t>
      </w:r>
      <w:r w:rsidRPr="001D67EC">
        <w:rPr>
          <w:rFonts w:ascii="Aptos Narrow" w:hAnsi="Aptos Narrow" w:cs="Calibri"/>
          <w:sz w:val="22"/>
          <w:szCs w:val="22"/>
        </w:rPr>
        <w:t xml:space="preserve"> manage </w:t>
      </w:r>
      <w:r>
        <w:rPr>
          <w:rFonts w:ascii="Aptos Narrow" w:hAnsi="Aptos Narrow" w:cs="Calibri"/>
          <w:sz w:val="22"/>
          <w:szCs w:val="22"/>
        </w:rPr>
        <w:t>effects on groundwater i</w:t>
      </w:r>
      <w:r w:rsidRPr="001D67EC">
        <w:rPr>
          <w:rFonts w:ascii="Aptos Narrow" w:hAnsi="Aptos Narrow" w:cs="Calibri"/>
          <w:sz w:val="22"/>
          <w:szCs w:val="22"/>
        </w:rPr>
        <w:t xml:space="preserve">n accordance with a certified </w:t>
      </w:r>
      <w:r>
        <w:rPr>
          <w:rFonts w:ascii="Aptos Narrow" w:hAnsi="Aptos Narrow" w:cs="Calibri"/>
          <w:sz w:val="22"/>
          <w:szCs w:val="22"/>
        </w:rPr>
        <w:t>G</w:t>
      </w:r>
      <w:r w:rsidRPr="001D67EC">
        <w:rPr>
          <w:rFonts w:ascii="Aptos Narrow" w:hAnsi="Aptos Narrow" w:cs="Calibri"/>
          <w:sz w:val="22"/>
          <w:szCs w:val="22"/>
        </w:rPr>
        <w:t xml:space="preserve">MP. The objective of the </w:t>
      </w:r>
      <w:r>
        <w:rPr>
          <w:rFonts w:ascii="Aptos Narrow" w:hAnsi="Aptos Narrow" w:cs="Calibri"/>
          <w:sz w:val="22"/>
          <w:szCs w:val="22"/>
        </w:rPr>
        <w:t>G</w:t>
      </w:r>
      <w:r w:rsidRPr="001D67EC">
        <w:rPr>
          <w:rFonts w:ascii="Aptos Narrow" w:hAnsi="Aptos Narrow" w:cs="Calibri"/>
          <w:sz w:val="22"/>
          <w:szCs w:val="22"/>
        </w:rPr>
        <w:t xml:space="preserve">MP is to ensure that </w:t>
      </w:r>
      <w:r>
        <w:rPr>
          <w:rFonts w:ascii="Aptos Narrow" w:hAnsi="Aptos Narrow" w:cs="Calibri"/>
          <w:sz w:val="22"/>
          <w:szCs w:val="22"/>
        </w:rPr>
        <w:t xml:space="preserve">elevated groundwater </w:t>
      </w:r>
      <w:r w:rsidR="00983836">
        <w:rPr>
          <w:rFonts w:ascii="Aptos Narrow" w:hAnsi="Aptos Narrow" w:cs="Calibri"/>
          <w:sz w:val="22"/>
          <w:szCs w:val="22"/>
        </w:rPr>
        <w:t xml:space="preserve">does not impact the ability for subsoil drains to operate </w:t>
      </w:r>
      <w:r w:rsidR="00B179FA">
        <w:rPr>
          <w:rFonts w:ascii="Aptos Narrow" w:hAnsi="Aptos Narrow" w:cs="Calibri"/>
          <w:sz w:val="22"/>
          <w:szCs w:val="22"/>
        </w:rPr>
        <w:t xml:space="preserve">effectively. </w:t>
      </w:r>
      <w:r w:rsidRPr="001D67EC">
        <w:rPr>
          <w:rFonts w:ascii="Aptos Narrow" w:hAnsi="Aptos Narrow" w:cs="Calibri"/>
          <w:sz w:val="22"/>
          <w:szCs w:val="22"/>
        </w:rPr>
        <w:t xml:space="preserve">The </w:t>
      </w:r>
      <w:r w:rsidR="00B179FA">
        <w:rPr>
          <w:rFonts w:ascii="Aptos Narrow" w:hAnsi="Aptos Narrow" w:cs="Calibri"/>
          <w:sz w:val="22"/>
          <w:szCs w:val="22"/>
        </w:rPr>
        <w:t>G</w:t>
      </w:r>
      <w:r w:rsidRPr="001D67EC">
        <w:rPr>
          <w:rFonts w:ascii="Aptos Narrow" w:hAnsi="Aptos Narrow" w:cs="Calibri"/>
          <w:sz w:val="22"/>
          <w:szCs w:val="22"/>
        </w:rPr>
        <w:t xml:space="preserve">MP </w:t>
      </w:r>
      <w:r>
        <w:rPr>
          <w:rFonts w:ascii="Aptos Narrow" w:hAnsi="Aptos Narrow" w:cs="Calibri"/>
          <w:sz w:val="22"/>
          <w:szCs w:val="22"/>
        </w:rPr>
        <w:t>must</w:t>
      </w:r>
      <w:r w:rsidRPr="001D67EC">
        <w:rPr>
          <w:rFonts w:ascii="Aptos Narrow" w:hAnsi="Aptos Narrow" w:cs="Calibri"/>
          <w:sz w:val="22"/>
          <w:szCs w:val="22"/>
        </w:rPr>
        <w:t xml:space="preserve"> be updated as required to meet the objective. </w:t>
      </w:r>
      <w:r>
        <w:rPr>
          <w:rFonts w:ascii="Aptos Narrow" w:hAnsi="Aptos Narrow" w:cs="Calibri"/>
          <w:sz w:val="22"/>
          <w:szCs w:val="22"/>
        </w:rPr>
        <w:t>T</w:t>
      </w:r>
      <w:r w:rsidRPr="001D67EC">
        <w:rPr>
          <w:rFonts w:ascii="Aptos Narrow" w:hAnsi="Aptos Narrow" w:cs="Calibri"/>
          <w:sz w:val="22"/>
          <w:szCs w:val="22"/>
        </w:rPr>
        <w:t xml:space="preserve">he </w:t>
      </w:r>
      <w:r w:rsidR="00B179FA">
        <w:rPr>
          <w:rFonts w:ascii="Aptos Narrow" w:hAnsi="Aptos Narrow" w:cs="Calibri"/>
          <w:sz w:val="22"/>
          <w:szCs w:val="22"/>
        </w:rPr>
        <w:t>G</w:t>
      </w:r>
      <w:r w:rsidRPr="001D67EC">
        <w:rPr>
          <w:rFonts w:ascii="Aptos Narrow" w:hAnsi="Aptos Narrow" w:cs="Calibri"/>
          <w:sz w:val="22"/>
          <w:szCs w:val="22"/>
        </w:rPr>
        <w:t xml:space="preserve">MP </w:t>
      </w:r>
      <w:r>
        <w:rPr>
          <w:rFonts w:ascii="Aptos Narrow" w:hAnsi="Aptos Narrow" w:cs="Calibri"/>
          <w:sz w:val="22"/>
          <w:szCs w:val="22"/>
        </w:rPr>
        <w:t>must</w:t>
      </w:r>
      <w:r w:rsidRPr="001D67EC">
        <w:rPr>
          <w:rFonts w:ascii="Aptos Narrow" w:hAnsi="Aptos Narrow" w:cs="Calibri"/>
          <w:sz w:val="22"/>
          <w:szCs w:val="22"/>
        </w:rPr>
        <w:t xml:space="preserve"> include</w:t>
      </w:r>
      <w:r>
        <w:rPr>
          <w:rFonts w:ascii="Aptos Narrow" w:hAnsi="Aptos Narrow" w:cs="Calibri"/>
          <w:sz w:val="22"/>
          <w:szCs w:val="22"/>
        </w:rPr>
        <w:t>, but is not limited to</w:t>
      </w:r>
      <w:r w:rsidRPr="001D67EC">
        <w:rPr>
          <w:rFonts w:ascii="Aptos Narrow" w:hAnsi="Aptos Narrow" w:cs="Calibri"/>
          <w:sz w:val="22"/>
          <w:szCs w:val="22"/>
        </w:rPr>
        <w:t>:</w:t>
      </w:r>
    </w:p>
    <w:p w14:paraId="17E11625" w14:textId="5B26FE6A" w:rsidR="0087241A" w:rsidRPr="0087241A" w:rsidRDefault="00B179FA" w:rsidP="00B179FA">
      <w:pPr>
        <w:pStyle w:val="paragraph"/>
        <w:numPr>
          <w:ilvl w:val="0"/>
          <w:numId w:val="42"/>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T</w:t>
      </w:r>
      <w:r w:rsidR="0087241A" w:rsidRPr="0087241A">
        <w:rPr>
          <w:rFonts w:ascii="Aptos Narrow" w:hAnsi="Aptos Narrow" w:cs="Calibri"/>
          <w:sz w:val="22"/>
          <w:szCs w:val="22"/>
        </w:rPr>
        <w:t>he rationale for requiring subsoil drains</w:t>
      </w:r>
      <w:r>
        <w:rPr>
          <w:rFonts w:ascii="Aptos Narrow" w:hAnsi="Aptos Narrow" w:cs="Calibri"/>
          <w:sz w:val="22"/>
          <w:szCs w:val="22"/>
        </w:rPr>
        <w:t xml:space="preserve"> in the stormwater </w:t>
      </w:r>
      <w:r w:rsidR="002C3943">
        <w:rPr>
          <w:rFonts w:ascii="Aptos Narrow" w:hAnsi="Aptos Narrow" w:cs="Calibri"/>
          <w:sz w:val="22"/>
          <w:szCs w:val="22"/>
        </w:rPr>
        <w:t>management design.</w:t>
      </w:r>
    </w:p>
    <w:p w14:paraId="311B5A4A" w14:textId="0203F4F7" w:rsidR="0087241A" w:rsidRPr="0087241A" w:rsidRDefault="002C3943" w:rsidP="00B179FA">
      <w:pPr>
        <w:pStyle w:val="paragraph"/>
        <w:numPr>
          <w:ilvl w:val="0"/>
          <w:numId w:val="42"/>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Details of</w:t>
      </w:r>
      <w:r w:rsidR="0087241A" w:rsidRPr="0087241A">
        <w:rPr>
          <w:rFonts w:ascii="Aptos Narrow" w:hAnsi="Aptos Narrow" w:cs="Calibri"/>
          <w:sz w:val="22"/>
          <w:szCs w:val="22"/>
        </w:rPr>
        <w:t xml:space="preserve"> the civil and hydrogeological (including water chemistry, hydraulic conductivity and recharge) aspects of the sub-soil drains. </w:t>
      </w:r>
    </w:p>
    <w:p w14:paraId="68034C08" w14:textId="77777777" w:rsidR="00F21E9A" w:rsidRDefault="002C3943" w:rsidP="00B179FA">
      <w:pPr>
        <w:pStyle w:val="paragraph"/>
        <w:numPr>
          <w:ilvl w:val="0"/>
          <w:numId w:val="42"/>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 xml:space="preserve">Operation and maintenance procedures </w:t>
      </w:r>
      <w:r w:rsidR="00F21E9A">
        <w:rPr>
          <w:rFonts w:ascii="Aptos Narrow" w:hAnsi="Aptos Narrow" w:cs="Calibri"/>
          <w:sz w:val="22"/>
          <w:szCs w:val="22"/>
        </w:rPr>
        <w:t xml:space="preserve">for the subsoil drains. </w:t>
      </w:r>
    </w:p>
    <w:p w14:paraId="0A58F17C" w14:textId="2DA5BC26" w:rsidR="00F21E9A" w:rsidRPr="00F21E9A" w:rsidRDefault="00F21E9A" w:rsidP="00F21E9A">
      <w:pPr>
        <w:pStyle w:val="paragraph"/>
        <w:numPr>
          <w:ilvl w:val="0"/>
          <w:numId w:val="42"/>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sidRPr="00F21E9A">
        <w:rPr>
          <w:rFonts w:ascii="Aptos Narrow" w:hAnsi="Aptos Narrow" w:cs="Calibri"/>
          <w:sz w:val="22"/>
          <w:szCs w:val="22"/>
        </w:rPr>
        <w:t xml:space="preserve">Monitoring methods, inspection checklists and </w:t>
      </w:r>
      <w:r>
        <w:rPr>
          <w:rFonts w:ascii="Aptos Narrow" w:hAnsi="Aptos Narrow" w:cs="Calibri"/>
          <w:sz w:val="22"/>
          <w:szCs w:val="22"/>
        </w:rPr>
        <w:t>i</w:t>
      </w:r>
      <w:r w:rsidRPr="00F21E9A">
        <w:rPr>
          <w:rFonts w:ascii="Aptos Narrow" w:hAnsi="Aptos Narrow" w:cs="Calibri"/>
          <w:sz w:val="22"/>
          <w:szCs w:val="22"/>
        </w:rPr>
        <w:t>nspection record keeping and processes to report to the Council.</w:t>
      </w:r>
    </w:p>
    <w:p w14:paraId="7E8852C1" w14:textId="77777777" w:rsidR="00F21E9A" w:rsidRPr="00F21E9A" w:rsidRDefault="00F21E9A" w:rsidP="00F21E9A">
      <w:pPr>
        <w:pStyle w:val="paragraph"/>
        <w:numPr>
          <w:ilvl w:val="0"/>
          <w:numId w:val="42"/>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sidRPr="00F21E9A">
        <w:rPr>
          <w:rFonts w:ascii="Aptos Narrow" w:hAnsi="Aptos Narrow" w:cs="Calibri"/>
          <w:sz w:val="22"/>
          <w:szCs w:val="22"/>
        </w:rPr>
        <w:t>The process for the ongoing review and amendment of the ODMP to maintain its effectiveness.</w:t>
      </w:r>
    </w:p>
    <w:p w14:paraId="29034005" w14:textId="77777777" w:rsidR="00F21E9A" w:rsidRDefault="00F21E9A" w:rsidP="00F84877">
      <w:pPr>
        <w:spacing w:before="240"/>
        <w:jc w:val="both"/>
        <w:rPr>
          <w:rFonts w:ascii="Aptos Narrow" w:hAnsi="Aptos Narrow" w:cs="Calibri"/>
          <w:b/>
          <w:bCs/>
        </w:rPr>
      </w:pPr>
    </w:p>
    <w:p w14:paraId="36F34A5A" w14:textId="4A2FDB77" w:rsidR="008D4A08" w:rsidRPr="001D67EC" w:rsidRDefault="008D4A08" w:rsidP="00F84877">
      <w:pPr>
        <w:spacing w:before="240"/>
        <w:jc w:val="both"/>
        <w:rPr>
          <w:rFonts w:ascii="Aptos Narrow" w:hAnsi="Aptos Narrow" w:cs="Calibri"/>
          <w:b/>
          <w:bCs/>
        </w:rPr>
      </w:pPr>
      <w:r w:rsidRPr="001D67EC">
        <w:rPr>
          <w:rFonts w:ascii="Aptos Narrow" w:hAnsi="Aptos Narrow" w:cs="Calibri"/>
          <w:b/>
          <w:bCs/>
        </w:rPr>
        <w:t>Operation and Maintenance</w:t>
      </w:r>
    </w:p>
    <w:p w14:paraId="5309E95E" w14:textId="15622D57" w:rsidR="008D4A08" w:rsidRPr="001D67EC" w:rsidRDefault="008D4A08" w:rsidP="007007A4">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1D67EC">
        <w:rPr>
          <w:rFonts w:ascii="Aptos Narrow" w:hAnsi="Aptos Narrow" w:cs="Calibri"/>
          <w:sz w:val="22"/>
          <w:szCs w:val="22"/>
        </w:rPr>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be responsible for the design, structural integrity and maintenance of the stormwater </w:t>
      </w:r>
      <w:r w:rsidR="002D2C6D" w:rsidRPr="001D67EC">
        <w:rPr>
          <w:rFonts w:ascii="Aptos Narrow" w:hAnsi="Aptos Narrow" w:cs="Calibri"/>
          <w:sz w:val="22"/>
          <w:szCs w:val="22"/>
        </w:rPr>
        <w:t xml:space="preserve">management </w:t>
      </w:r>
      <w:r w:rsidRPr="001D67EC">
        <w:rPr>
          <w:rFonts w:ascii="Aptos Narrow" w:hAnsi="Aptos Narrow" w:cs="Calibri"/>
          <w:sz w:val="22"/>
          <w:szCs w:val="22"/>
        </w:rPr>
        <w:t xml:space="preserve">system including piped reticulation network, </w:t>
      </w:r>
      <w:r w:rsidR="00441B23" w:rsidRPr="001D67EC">
        <w:rPr>
          <w:rFonts w:ascii="Aptos Narrow" w:hAnsi="Aptos Narrow" w:cs="Calibri"/>
          <w:sz w:val="22"/>
          <w:szCs w:val="22"/>
        </w:rPr>
        <w:t>soakage</w:t>
      </w:r>
      <w:r w:rsidR="00147999" w:rsidRPr="001D67EC">
        <w:rPr>
          <w:rFonts w:ascii="Aptos Narrow" w:hAnsi="Aptos Narrow" w:cs="Calibri"/>
          <w:sz w:val="22"/>
          <w:szCs w:val="22"/>
        </w:rPr>
        <w:t xml:space="preserve"> devices, </w:t>
      </w:r>
      <w:r w:rsidRPr="001D67EC">
        <w:rPr>
          <w:rFonts w:ascii="Aptos Narrow" w:hAnsi="Aptos Narrow" w:cs="Calibri"/>
          <w:sz w:val="22"/>
          <w:szCs w:val="22"/>
        </w:rPr>
        <w:t xml:space="preserve">treatment/attenuation devices and inlet and outlet structures and </w:t>
      </w:r>
      <w:r w:rsidR="00A61FFA">
        <w:rPr>
          <w:rFonts w:ascii="Aptos Narrow" w:hAnsi="Aptos Narrow" w:cs="Calibri"/>
          <w:sz w:val="22"/>
          <w:szCs w:val="22"/>
        </w:rPr>
        <w:t>must</w:t>
      </w:r>
      <w:r w:rsidRPr="001D67EC">
        <w:rPr>
          <w:rFonts w:ascii="Aptos Narrow" w:hAnsi="Aptos Narrow" w:cs="Calibri"/>
          <w:sz w:val="22"/>
          <w:szCs w:val="22"/>
        </w:rPr>
        <w:t xml:space="preserve"> operate and maintain the stormwater system to avoid and/or mitigate any adverse effects of stormwater discharges to the downstream receiving environment.</w:t>
      </w:r>
    </w:p>
    <w:p w14:paraId="3E4A8FAB" w14:textId="727228F6" w:rsidR="008D4A08" w:rsidRPr="001D67EC" w:rsidRDefault="008D4A08" w:rsidP="007007A4">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1D67EC">
        <w:rPr>
          <w:rFonts w:ascii="Aptos Narrow" w:hAnsi="Aptos Narrow" w:cs="Calibri"/>
          <w:sz w:val="22"/>
          <w:szCs w:val="22"/>
        </w:rPr>
        <w:lastRenderedPageBreak/>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not undertake any changes to the stormwater system which would fundamentally alter the stormwater quality or quantity characteristics of the stormwater discharge activities authorised by this resource consent.</w:t>
      </w:r>
    </w:p>
    <w:p w14:paraId="3A6B20DF" w14:textId="5BB0A0F5" w:rsidR="008D4A08" w:rsidRPr="001D67EC" w:rsidRDefault="008D4A08" w:rsidP="007007A4">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1D67EC">
        <w:rPr>
          <w:rFonts w:ascii="Aptos Narrow" w:hAnsi="Aptos Narrow" w:cs="Calibri"/>
          <w:sz w:val="22"/>
          <w:szCs w:val="22"/>
        </w:rPr>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be responsible for any erosion protection or control works, and associated maintenance, that become necessary to preserve the integrity and stability of all watercourses, structures, land and property as a result of the exercise of this consent. If/where erosion protection or control works become necessary, the Consent Holder </w:t>
      </w:r>
      <w:r w:rsidR="00A61FFA">
        <w:rPr>
          <w:rFonts w:ascii="Aptos Narrow" w:hAnsi="Aptos Narrow" w:cs="Calibri"/>
          <w:sz w:val="22"/>
          <w:szCs w:val="22"/>
        </w:rPr>
        <w:t>must</w:t>
      </w:r>
      <w:r w:rsidRPr="001D67EC">
        <w:rPr>
          <w:rFonts w:ascii="Aptos Narrow" w:hAnsi="Aptos Narrow" w:cs="Calibri"/>
          <w:sz w:val="22"/>
          <w:szCs w:val="22"/>
        </w:rPr>
        <w:t xml:space="preserve"> undertake these works after liaising with all </w:t>
      </w:r>
      <w:r w:rsidRPr="00446C8D">
        <w:rPr>
          <w:rFonts w:ascii="Aptos Narrow" w:hAnsi="Aptos Narrow" w:cs="Calibri"/>
          <w:sz w:val="22"/>
          <w:szCs w:val="22"/>
        </w:rPr>
        <w:t>affected parties.</w:t>
      </w:r>
    </w:p>
    <w:p w14:paraId="3AD8DA10" w14:textId="2FB58CBF" w:rsidR="008D4A08" w:rsidRPr="007007A4" w:rsidRDefault="008D4A08" w:rsidP="007007A4">
      <w:pPr>
        <w:pStyle w:val="paragraph"/>
        <w:spacing w:before="240" w:beforeAutospacing="0" w:after="0" w:afterAutospacing="0"/>
        <w:ind w:left="709"/>
        <w:jc w:val="both"/>
        <w:textAlignment w:val="baseline"/>
        <w:rPr>
          <w:rFonts w:ascii="Aptos Narrow" w:hAnsi="Aptos Narrow" w:cs="Calibri"/>
          <w:i/>
          <w:iCs/>
          <w:sz w:val="22"/>
          <w:szCs w:val="22"/>
        </w:rPr>
      </w:pPr>
      <w:r w:rsidRPr="007007A4">
        <w:rPr>
          <w:rFonts w:ascii="Aptos Narrow" w:hAnsi="Aptos Narrow" w:cs="Calibri"/>
          <w:i/>
          <w:iCs/>
          <w:sz w:val="22"/>
          <w:szCs w:val="22"/>
        </w:rPr>
        <w:t xml:space="preserve">Advice </w:t>
      </w:r>
      <w:r w:rsidR="00226A37" w:rsidRPr="007007A4">
        <w:rPr>
          <w:rFonts w:ascii="Aptos Narrow" w:hAnsi="Aptos Narrow" w:cs="Calibri"/>
          <w:i/>
          <w:iCs/>
          <w:sz w:val="22"/>
          <w:szCs w:val="22"/>
        </w:rPr>
        <w:t>n</w:t>
      </w:r>
      <w:r w:rsidRPr="007007A4">
        <w:rPr>
          <w:rFonts w:ascii="Aptos Narrow" w:hAnsi="Aptos Narrow" w:cs="Calibri"/>
          <w:i/>
          <w:iCs/>
          <w:sz w:val="22"/>
          <w:szCs w:val="22"/>
        </w:rPr>
        <w:t>ote: Separate resource consents may be required to undertake erosion protection or control works. The Consent Holder is advised to obtain all such consents at its sole expense, prior to any works being undertaken.</w:t>
      </w:r>
    </w:p>
    <w:p w14:paraId="2C32637E" w14:textId="77777777" w:rsidR="008D4A08" w:rsidRDefault="008D4A08" w:rsidP="007007A4">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1D67EC">
        <w:rPr>
          <w:rFonts w:ascii="Aptos Narrow" w:hAnsi="Aptos Narrow" w:cs="Calibri"/>
          <w:sz w:val="22"/>
          <w:szCs w:val="22"/>
        </w:rPr>
        <w:t>The Consent Holder shall undertake routine inspections of the stormwater network and its management devices and is responsible for ensuring that these are operated and maintained to function as designed at all times.</w:t>
      </w:r>
    </w:p>
    <w:p w14:paraId="25C5E739" w14:textId="26E8EF54" w:rsidR="00AE666C" w:rsidRPr="001D67EC" w:rsidRDefault="00AE666C" w:rsidP="007007A4">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r w:rsidRPr="001D67EC">
        <w:rPr>
          <w:rFonts w:ascii="Aptos Narrow" w:hAnsi="Aptos Narrow" w:cs="Calibri"/>
          <w:sz w:val="22"/>
          <w:szCs w:val="22"/>
        </w:rPr>
        <w:t>As soon as practicable</w:t>
      </w:r>
      <w:r>
        <w:rPr>
          <w:rFonts w:ascii="Aptos Narrow" w:hAnsi="Aptos Narrow" w:cs="Calibri"/>
          <w:sz w:val="22"/>
          <w:szCs w:val="22"/>
        </w:rPr>
        <w:t xml:space="preserve">, </w:t>
      </w:r>
      <w:r w:rsidRPr="001D67EC">
        <w:rPr>
          <w:rFonts w:ascii="Aptos Narrow" w:hAnsi="Aptos Narrow" w:cs="Calibri"/>
          <w:sz w:val="22"/>
          <w:szCs w:val="22"/>
        </w:rPr>
        <w:t>and no later than two (2) working days</w:t>
      </w:r>
      <w:r>
        <w:rPr>
          <w:rFonts w:ascii="Aptos Narrow" w:hAnsi="Aptos Narrow" w:cs="Calibri"/>
          <w:sz w:val="22"/>
          <w:szCs w:val="22"/>
        </w:rPr>
        <w:t>,</w:t>
      </w:r>
      <w:r w:rsidRPr="001D67EC">
        <w:rPr>
          <w:rFonts w:ascii="Aptos Narrow" w:hAnsi="Aptos Narrow" w:cs="Calibri"/>
          <w:sz w:val="22"/>
          <w:szCs w:val="22"/>
        </w:rPr>
        <w:t xml:space="preserve"> after becoming aware of any of the adverse effects of the nature specified in </w:t>
      </w:r>
      <w:r w:rsidRPr="007007A4">
        <w:rPr>
          <w:rFonts w:ascii="Aptos Narrow" w:hAnsi="Aptos Narrow" w:cs="Calibri"/>
          <w:sz w:val="22"/>
          <w:szCs w:val="22"/>
        </w:rPr>
        <w:t>Conditions [</w:t>
      </w:r>
      <w:r w:rsidR="009409AB">
        <w:rPr>
          <w:rFonts w:ascii="Aptos Narrow" w:hAnsi="Aptos Narrow" w:cs="Calibri"/>
          <w:sz w:val="22"/>
          <w:szCs w:val="22"/>
        </w:rPr>
        <w:fldChar w:fldCharType="begin"/>
      </w:r>
      <w:r w:rsidR="009409AB">
        <w:rPr>
          <w:rFonts w:ascii="Aptos Narrow" w:hAnsi="Aptos Narrow" w:cs="Calibri"/>
          <w:sz w:val="22"/>
          <w:szCs w:val="22"/>
        </w:rPr>
        <w:instrText xml:space="preserve"> REF _Ref222922851 \r \h </w:instrText>
      </w:r>
      <w:r w:rsidR="009409AB">
        <w:rPr>
          <w:rFonts w:ascii="Aptos Narrow" w:hAnsi="Aptos Narrow" w:cs="Calibri"/>
          <w:sz w:val="22"/>
          <w:szCs w:val="22"/>
        </w:rPr>
      </w:r>
      <w:r w:rsidR="009409AB">
        <w:rPr>
          <w:rFonts w:ascii="Aptos Narrow" w:hAnsi="Aptos Narrow" w:cs="Calibri"/>
          <w:sz w:val="22"/>
          <w:szCs w:val="22"/>
        </w:rPr>
        <w:fldChar w:fldCharType="separate"/>
      </w:r>
      <w:r w:rsidR="009409AB">
        <w:rPr>
          <w:rFonts w:ascii="Aptos Narrow" w:hAnsi="Aptos Narrow" w:cs="Calibri"/>
          <w:sz w:val="22"/>
          <w:szCs w:val="22"/>
        </w:rPr>
        <w:t>8</w:t>
      </w:r>
      <w:r w:rsidR="009409AB">
        <w:rPr>
          <w:rFonts w:ascii="Aptos Narrow" w:hAnsi="Aptos Narrow" w:cs="Calibri"/>
          <w:sz w:val="22"/>
          <w:szCs w:val="22"/>
        </w:rPr>
        <w:fldChar w:fldCharType="end"/>
      </w:r>
      <w:r w:rsidRPr="007007A4">
        <w:rPr>
          <w:rFonts w:ascii="Aptos Narrow" w:hAnsi="Aptos Narrow" w:cs="Calibri"/>
          <w:sz w:val="22"/>
          <w:szCs w:val="22"/>
        </w:rPr>
        <w:t>], [</w:t>
      </w:r>
      <w:r w:rsidR="009409AB">
        <w:rPr>
          <w:rFonts w:ascii="Aptos Narrow" w:hAnsi="Aptos Narrow" w:cs="Calibri"/>
          <w:sz w:val="22"/>
          <w:szCs w:val="22"/>
        </w:rPr>
        <w:fldChar w:fldCharType="begin"/>
      </w:r>
      <w:r w:rsidR="009409AB">
        <w:rPr>
          <w:rFonts w:ascii="Aptos Narrow" w:hAnsi="Aptos Narrow" w:cs="Calibri"/>
          <w:sz w:val="22"/>
          <w:szCs w:val="22"/>
        </w:rPr>
        <w:instrText xml:space="preserve"> REF _Ref222922861 \r \h </w:instrText>
      </w:r>
      <w:r w:rsidR="009409AB">
        <w:rPr>
          <w:rFonts w:ascii="Aptos Narrow" w:hAnsi="Aptos Narrow" w:cs="Calibri"/>
          <w:sz w:val="22"/>
          <w:szCs w:val="22"/>
        </w:rPr>
      </w:r>
      <w:r w:rsidR="009409AB">
        <w:rPr>
          <w:rFonts w:ascii="Aptos Narrow" w:hAnsi="Aptos Narrow" w:cs="Calibri"/>
          <w:sz w:val="22"/>
          <w:szCs w:val="22"/>
        </w:rPr>
        <w:fldChar w:fldCharType="separate"/>
      </w:r>
      <w:r w:rsidR="009409AB">
        <w:rPr>
          <w:rFonts w:ascii="Aptos Narrow" w:hAnsi="Aptos Narrow" w:cs="Calibri"/>
          <w:sz w:val="22"/>
          <w:szCs w:val="22"/>
        </w:rPr>
        <w:t>9</w:t>
      </w:r>
      <w:r w:rsidR="009409AB">
        <w:rPr>
          <w:rFonts w:ascii="Aptos Narrow" w:hAnsi="Aptos Narrow" w:cs="Calibri"/>
          <w:sz w:val="22"/>
          <w:szCs w:val="22"/>
        </w:rPr>
        <w:fldChar w:fldCharType="end"/>
      </w:r>
      <w:r w:rsidRPr="007007A4">
        <w:rPr>
          <w:rFonts w:ascii="Aptos Narrow" w:hAnsi="Aptos Narrow" w:cs="Calibri"/>
          <w:sz w:val="22"/>
          <w:szCs w:val="22"/>
        </w:rPr>
        <w:t>]</w:t>
      </w:r>
      <w:r w:rsidR="009409AB">
        <w:rPr>
          <w:rFonts w:ascii="Aptos Narrow" w:hAnsi="Aptos Narrow" w:cs="Calibri"/>
          <w:sz w:val="22"/>
          <w:szCs w:val="22"/>
        </w:rPr>
        <w:t xml:space="preserve">, </w:t>
      </w:r>
      <w:r w:rsidRPr="007007A4">
        <w:rPr>
          <w:rFonts w:ascii="Aptos Narrow" w:hAnsi="Aptos Narrow" w:cs="Calibri"/>
          <w:sz w:val="22"/>
          <w:szCs w:val="22"/>
        </w:rPr>
        <w:t>[</w:t>
      </w:r>
      <w:r w:rsidR="009409AB">
        <w:rPr>
          <w:rFonts w:ascii="Aptos Narrow" w:hAnsi="Aptos Narrow" w:cs="Calibri"/>
          <w:sz w:val="22"/>
          <w:szCs w:val="22"/>
        </w:rPr>
        <w:fldChar w:fldCharType="begin"/>
      </w:r>
      <w:r w:rsidR="009409AB">
        <w:rPr>
          <w:rFonts w:ascii="Aptos Narrow" w:hAnsi="Aptos Narrow" w:cs="Calibri"/>
          <w:sz w:val="22"/>
          <w:szCs w:val="22"/>
        </w:rPr>
        <w:instrText xml:space="preserve"> REF _Ref222922875 \r \h </w:instrText>
      </w:r>
      <w:r w:rsidR="009409AB">
        <w:rPr>
          <w:rFonts w:ascii="Aptos Narrow" w:hAnsi="Aptos Narrow" w:cs="Calibri"/>
          <w:sz w:val="22"/>
          <w:szCs w:val="22"/>
        </w:rPr>
      </w:r>
      <w:r w:rsidR="009409AB">
        <w:rPr>
          <w:rFonts w:ascii="Aptos Narrow" w:hAnsi="Aptos Narrow" w:cs="Calibri"/>
          <w:sz w:val="22"/>
          <w:szCs w:val="22"/>
        </w:rPr>
        <w:fldChar w:fldCharType="separate"/>
      </w:r>
      <w:r w:rsidR="009409AB">
        <w:rPr>
          <w:rFonts w:ascii="Aptos Narrow" w:hAnsi="Aptos Narrow" w:cs="Calibri"/>
          <w:sz w:val="22"/>
          <w:szCs w:val="22"/>
        </w:rPr>
        <w:t>10</w:t>
      </w:r>
      <w:r w:rsidR="009409AB">
        <w:rPr>
          <w:rFonts w:ascii="Aptos Narrow" w:hAnsi="Aptos Narrow" w:cs="Calibri"/>
          <w:sz w:val="22"/>
          <w:szCs w:val="22"/>
        </w:rPr>
        <w:fldChar w:fldCharType="end"/>
      </w:r>
      <w:r w:rsidRPr="007007A4">
        <w:rPr>
          <w:rFonts w:ascii="Aptos Narrow" w:hAnsi="Aptos Narrow" w:cs="Calibri"/>
          <w:sz w:val="22"/>
          <w:szCs w:val="22"/>
        </w:rPr>
        <w:t>]</w:t>
      </w:r>
      <w:r w:rsidRPr="001D67EC">
        <w:rPr>
          <w:rFonts w:ascii="Aptos Narrow" w:hAnsi="Aptos Narrow" w:cs="Calibri"/>
          <w:sz w:val="22"/>
          <w:szCs w:val="22"/>
        </w:rPr>
        <w:t xml:space="preserve">, </w:t>
      </w:r>
      <w:r w:rsidR="0056429B">
        <w:rPr>
          <w:rFonts w:ascii="Aptos Narrow" w:hAnsi="Aptos Narrow" w:cs="Calibri"/>
          <w:sz w:val="22"/>
          <w:szCs w:val="22"/>
        </w:rPr>
        <w:t>[</w:t>
      </w:r>
      <w:r w:rsidR="0056429B">
        <w:rPr>
          <w:rFonts w:ascii="Aptos Narrow" w:hAnsi="Aptos Narrow" w:cs="Calibri"/>
          <w:sz w:val="22"/>
          <w:szCs w:val="22"/>
        </w:rPr>
        <w:fldChar w:fldCharType="begin"/>
      </w:r>
      <w:r w:rsidR="0056429B">
        <w:rPr>
          <w:rFonts w:ascii="Aptos Narrow" w:hAnsi="Aptos Narrow" w:cs="Calibri"/>
          <w:sz w:val="22"/>
          <w:szCs w:val="22"/>
        </w:rPr>
        <w:instrText xml:space="preserve"> REF _Ref222922894 \r \h </w:instrText>
      </w:r>
      <w:r w:rsidR="0056429B">
        <w:rPr>
          <w:rFonts w:ascii="Aptos Narrow" w:hAnsi="Aptos Narrow" w:cs="Calibri"/>
          <w:sz w:val="22"/>
          <w:szCs w:val="22"/>
        </w:rPr>
      </w:r>
      <w:r w:rsidR="0056429B">
        <w:rPr>
          <w:rFonts w:ascii="Aptos Narrow" w:hAnsi="Aptos Narrow" w:cs="Calibri"/>
          <w:sz w:val="22"/>
          <w:szCs w:val="22"/>
        </w:rPr>
        <w:fldChar w:fldCharType="separate"/>
      </w:r>
      <w:r w:rsidR="0056429B">
        <w:rPr>
          <w:rFonts w:ascii="Aptos Narrow" w:hAnsi="Aptos Narrow" w:cs="Calibri"/>
          <w:sz w:val="22"/>
          <w:szCs w:val="22"/>
        </w:rPr>
        <w:t>11</w:t>
      </w:r>
      <w:r w:rsidR="0056429B">
        <w:rPr>
          <w:rFonts w:ascii="Aptos Narrow" w:hAnsi="Aptos Narrow" w:cs="Calibri"/>
          <w:sz w:val="22"/>
          <w:szCs w:val="22"/>
        </w:rPr>
        <w:fldChar w:fldCharType="end"/>
      </w:r>
      <w:r w:rsidR="0056429B">
        <w:rPr>
          <w:rFonts w:ascii="Aptos Narrow" w:hAnsi="Aptos Narrow" w:cs="Calibri"/>
          <w:sz w:val="22"/>
          <w:szCs w:val="22"/>
        </w:rPr>
        <w:t>] and [</w:t>
      </w:r>
      <w:r w:rsidR="0056429B">
        <w:rPr>
          <w:rFonts w:ascii="Aptos Narrow" w:hAnsi="Aptos Narrow" w:cs="Calibri"/>
          <w:sz w:val="22"/>
          <w:szCs w:val="22"/>
        </w:rPr>
        <w:fldChar w:fldCharType="begin"/>
      </w:r>
      <w:r w:rsidR="0056429B">
        <w:rPr>
          <w:rFonts w:ascii="Aptos Narrow" w:hAnsi="Aptos Narrow" w:cs="Calibri"/>
          <w:sz w:val="22"/>
          <w:szCs w:val="22"/>
        </w:rPr>
        <w:instrText xml:space="preserve"> REF _Ref222922900 \r \h </w:instrText>
      </w:r>
      <w:r w:rsidR="0056429B">
        <w:rPr>
          <w:rFonts w:ascii="Aptos Narrow" w:hAnsi="Aptos Narrow" w:cs="Calibri"/>
          <w:sz w:val="22"/>
          <w:szCs w:val="22"/>
        </w:rPr>
      </w:r>
      <w:r w:rsidR="0056429B">
        <w:rPr>
          <w:rFonts w:ascii="Aptos Narrow" w:hAnsi="Aptos Narrow" w:cs="Calibri"/>
          <w:sz w:val="22"/>
          <w:szCs w:val="22"/>
        </w:rPr>
        <w:fldChar w:fldCharType="separate"/>
      </w:r>
      <w:r w:rsidR="0056429B">
        <w:rPr>
          <w:rFonts w:ascii="Aptos Narrow" w:hAnsi="Aptos Narrow" w:cs="Calibri"/>
          <w:sz w:val="22"/>
          <w:szCs w:val="22"/>
        </w:rPr>
        <w:t>12</w:t>
      </w:r>
      <w:r w:rsidR="0056429B">
        <w:rPr>
          <w:rFonts w:ascii="Aptos Narrow" w:hAnsi="Aptos Narrow" w:cs="Calibri"/>
          <w:sz w:val="22"/>
          <w:szCs w:val="22"/>
        </w:rPr>
        <w:fldChar w:fldCharType="end"/>
      </w:r>
      <w:r w:rsidR="0056429B">
        <w:rPr>
          <w:rFonts w:ascii="Aptos Narrow" w:hAnsi="Aptos Narrow" w:cs="Calibri"/>
          <w:sz w:val="22"/>
          <w:szCs w:val="22"/>
        </w:rPr>
        <w:t xml:space="preserve">], </w:t>
      </w:r>
      <w:r w:rsidRPr="001D67EC">
        <w:rPr>
          <w:rFonts w:ascii="Aptos Narrow" w:hAnsi="Aptos Narrow" w:cs="Calibri"/>
          <w:sz w:val="22"/>
          <w:szCs w:val="22"/>
        </w:rPr>
        <w:t xml:space="preserve">the Consent Holder </w:t>
      </w:r>
      <w:r w:rsidR="00A61FFA">
        <w:rPr>
          <w:rFonts w:ascii="Aptos Narrow" w:hAnsi="Aptos Narrow" w:cs="Calibri"/>
          <w:sz w:val="22"/>
          <w:szCs w:val="22"/>
        </w:rPr>
        <w:t>must</w:t>
      </w:r>
      <w:r w:rsidRPr="001D67EC">
        <w:rPr>
          <w:rFonts w:ascii="Aptos Narrow" w:hAnsi="Aptos Narrow" w:cs="Calibri"/>
          <w:sz w:val="22"/>
          <w:szCs w:val="22"/>
        </w:rPr>
        <w:t xml:space="preserve"> submit a report to the Council, which addresses: </w:t>
      </w:r>
    </w:p>
    <w:p w14:paraId="34444D26" w14:textId="77777777" w:rsidR="00AE666C" w:rsidRPr="001D67EC" w:rsidRDefault="00AE666C" w:rsidP="007007A4">
      <w:pPr>
        <w:pStyle w:val="ListParagraph"/>
        <w:numPr>
          <w:ilvl w:val="1"/>
          <w:numId w:val="23"/>
        </w:numPr>
        <w:tabs>
          <w:tab w:val="left" w:pos="1134"/>
        </w:tabs>
        <w:spacing w:before="240"/>
        <w:ind w:left="1134" w:hanging="425"/>
        <w:contextualSpacing w:val="0"/>
        <w:jc w:val="both"/>
        <w:rPr>
          <w:rFonts w:ascii="Aptos Narrow" w:eastAsia="Times New Roman" w:hAnsi="Aptos Narrow" w:cs="Calibri"/>
          <w:lang w:val="en-NZ" w:eastAsia="en-NZ"/>
        </w:rPr>
      </w:pPr>
      <w:r w:rsidRPr="001D67EC">
        <w:rPr>
          <w:rFonts w:ascii="Aptos Narrow" w:eastAsia="Times New Roman" w:hAnsi="Aptos Narrow" w:cs="Calibri"/>
          <w:lang w:val="en-NZ" w:eastAsia="en-NZ"/>
        </w:rPr>
        <w:t>A description of the adverse effects.</w:t>
      </w:r>
    </w:p>
    <w:p w14:paraId="3B5083AC" w14:textId="77777777" w:rsidR="00AE666C" w:rsidRPr="001D67EC" w:rsidRDefault="00AE666C" w:rsidP="007007A4">
      <w:pPr>
        <w:pStyle w:val="ListParagraph"/>
        <w:numPr>
          <w:ilvl w:val="1"/>
          <w:numId w:val="23"/>
        </w:numPr>
        <w:tabs>
          <w:tab w:val="left" w:pos="1134"/>
        </w:tabs>
        <w:spacing w:before="240"/>
        <w:ind w:left="1134" w:right="424" w:hanging="425"/>
        <w:contextualSpacing w:val="0"/>
        <w:jc w:val="both"/>
        <w:rPr>
          <w:rFonts w:ascii="Aptos Narrow" w:eastAsia="Times New Roman" w:hAnsi="Aptos Narrow" w:cs="Calibri"/>
          <w:lang w:val="en-NZ" w:eastAsia="en-NZ"/>
        </w:rPr>
      </w:pPr>
      <w:r w:rsidRPr="001D67EC">
        <w:rPr>
          <w:rFonts w:ascii="Aptos Narrow" w:eastAsia="Times New Roman" w:hAnsi="Aptos Narrow" w:cs="Calibri"/>
          <w:lang w:val="en-NZ" w:eastAsia="en-NZ"/>
        </w:rPr>
        <w:t>A description of the cause of the adverse effects.</w:t>
      </w:r>
    </w:p>
    <w:p w14:paraId="1AD8214C" w14:textId="77777777" w:rsidR="00AE666C" w:rsidRPr="001D67EC" w:rsidRDefault="00AE666C" w:rsidP="007007A4">
      <w:pPr>
        <w:pStyle w:val="ListParagraph"/>
        <w:numPr>
          <w:ilvl w:val="1"/>
          <w:numId w:val="23"/>
        </w:numPr>
        <w:tabs>
          <w:tab w:val="left" w:pos="1134"/>
        </w:tabs>
        <w:spacing w:before="240"/>
        <w:ind w:left="1134" w:right="424" w:hanging="425"/>
        <w:contextualSpacing w:val="0"/>
        <w:jc w:val="both"/>
        <w:rPr>
          <w:rFonts w:ascii="Aptos Narrow" w:eastAsia="Times New Roman" w:hAnsi="Aptos Narrow" w:cs="Calibri"/>
          <w:lang w:val="en-NZ" w:eastAsia="en-NZ"/>
        </w:rPr>
      </w:pPr>
      <w:r w:rsidRPr="001D67EC">
        <w:rPr>
          <w:rFonts w:ascii="Aptos Narrow" w:eastAsia="Times New Roman" w:hAnsi="Aptos Narrow" w:cs="Calibri"/>
          <w:lang w:val="en-NZ" w:eastAsia="en-NZ"/>
        </w:rPr>
        <w:t>An explanation of any measures taken to remedy or mitigate the adverse effects, the outcome of those measures, and whether further measures are necessary and reasonably practicable.</w:t>
      </w:r>
    </w:p>
    <w:p w14:paraId="563FA096" w14:textId="758015F4" w:rsidR="00C46805" w:rsidRPr="007C744B" w:rsidRDefault="00AE666C" w:rsidP="007C744B">
      <w:pPr>
        <w:pStyle w:val="ListParagraph"/>
        <w:numPr>
          <w:ilvl w:val="1"/>
          <w:numId w:val="23"/>
        </w:numPr>
        <w:tabs>
          <w:tab w:val="left" w:pos="1134"/>
        </w:tabs>
        <w:spacing w:before="240"/>
        <w:ind w:left="1134" w:right="424" w:hanging="425"/>
        <w:contextualSpacing w:val="0"/>
        <w:jc w:val="both"/>
        <w:rPr>
          <w:rFonts w:ascii="Aptos Narrow" w:eastAsia="Times New Roman" w:hAnsi="Aptos Narrow" w:cs="Calibri"/>
          <w:lang w:val="en-NZ" w:eastAsia="en-NZ"/>
        </w:rPr>
      </w:pPr>
      <w:r w:rsidRPr="001D67EC">
        <w:rPr>
          <w:rFonts w:ascii="Aptos Narrow" w:eastAsia="Times New Roman" w:hAnsi="Aptos Narrow" w:cs="Calibri"/>
          <w:lang w:val="en-NZ" w:eastAsia="en-NZ"/>
        </w:rPr>
        <w:t>If no measures have been taken in accordance with (c), a description of any reasonably practicable measures that could be taken to remedy or mitigate the adverse effects and a recommendation as to whether those measures are necessary.</w:t>
      </w:r>
      <w:bookmarkStart w:id="36" w:name="8.6_Stormwater_Discharge,_Quality_and_Re"/>
      <w:bookmarkStart w:id="37" w:name="_bookmark48"/>
      <w:bookmarkStart w:id="38" w:name="8.6.1_Advice_Notes"/>
      <w:bookmarkEnd w:id="36"/>
      <w:bookmarkEnd w:id="37"/>
      <w:bookmarkEnd w:id="38"/>
    </w:p>
    <w:p w14:paraId="5951484D" w14:textId="77777777" w:rsidR="00C46805" w:rsidRPr="00D67570" w:rsidRDefault="00C46805" w:rsidP="00C46805">
      <w:pPr>
        <w:tabs>
          <w:tab w:val="left" w:pos="1581"/>
        </w:tabs>
        <w:spacing w:before="240"/>
        <w:ind w:left="142"/>
        <w:jc w:val="both"/>
        <w:rPr>
          <w:rFonts w:ascii="Aptos Narrow" w:hAnsi="Aptos Narrow" w:cs="Calibri"/>
          <w:b/>
          <w:bCs/>
          <w:iCs/>
          <w:lang w:val="en-NZ"/>
        </w:rPr>
      </w:pPr>
      <w:r w:rsidRPr="00D67570">
        <w:rPr>
          <w:rFonts w:ascii="Aptos Narrow" w:hAnsi="Aptos Narrow" w:cs="Calibri"/>
          <w:b/>
          <w:bCs/>
          <w:iCs/>
          <w:lang w:val="en-NZ"/>
        </w:rPr>
        <w:t xml:space="preserve">Post construction </w:t>
      </w:r>
    </w:p>
    <w:p w14:paraId="1E4F9568" w14:textId="18D8E364" w:rsidR="00C46805" w:rsidRPr="00D67570" w:rsidRDefault="00C46805" w:rsidP="007007A4">
      <w:pPr>
        <w:pStyle w:val="paragraph"/>
        <w:numPr>
          <w:ilvl w:val="0"/>
          <w:numId w:val="33"/>
        </w:numPr>
        <w:spacing w:before="240" w:beforeAutospacing="0" w:after="0" w:afterAutospacing="0"/>
        <w:ind w:left="709" w:hanging="567"/>
        <w:jc w:val="both"/>
        <w:textAlignment w:val="baseline"/>
        <w:rPr>
          <w:rFonts w:ascii="Aptos Narrow" w:hAnsi="Aptos Narrow" w:cs="Calibri"/>
          <w:sz w:val="22"/>
          <w:szCs w:val="22"/>
        </w:rPr>
      </w:pPr>
      <w:bookmarkStart w:id="39" w:name="6.4.11_Dust_Management_Plan_(DMP)"/>
      <w:bookmarkStart w:id="40" w:name="6.4.14_As-built_Certification_Statements"/>
      <w:bookmarkEnd w:id="39"/>
      <w:bookmarkEnd w:id="40"/>
      <w:r w:rsidRPr="00D67570">
        <w:rPr>
          <w:rFonts w:ascii="Aptos Narrow" w:hAnsi="Aptos Narrow" w:cs="Calibri"/>
          <w:sz w:val="22"/>
          <w:szCs w:val="22"/>
        </w:rPr>
        <w:t>The Consent Holder must retain SQEP</w:t>
      </w:r>
      <w:r w:rsidR="00B71075">
        <w:rPr>
          <w:rFonts w:ascii="Aptos Narrow" w:hAnsi="Aptos Narrow" w:cs="Calibri"/>
          <w:sz w:val="22"/>
          <w:szCs w:val="22"/>
        </w:rPr>
        <w:t>/</w:t>
      </w:r>
      <w:r w:rsidRPr="00D67570">
        <w:rPr>
          <w:rFonts w:ascii="Aptos Narrow" w:hAnsi="Aptos Narrow" w:cs="Calibri"/>
          <w:sz w:val="22"/>
          <w:szCs w:val="22"/>
        </w:rPr>
        <w:t xml:space="preserve">s to prepare and sign As-built Certification Statements which certify that the </w:t>
      </w:r>
      <w:r w:rsidR="00A82F5A">
        <w:rPr>
          <w:rFonts w:ascii="Aptos Narrow" w:hAnsi="Aptos Narrow" w:cs="Calibri"/>
          <w:sz w:val="22"/>
          <w:szCs w:val="22"/>
        </w:rPr>
        <w:t xml:space="preserve">stormwater infrastructure, </w:t>
      </w:r>
      <w:r w:rsidRPr="00D67570">
        <w:rPr>
          <w:rFonts w:ascii="Aptos Narrow" w:hAnsi="Aptos Narrow" w:cs="Calibri"/>
          <w:sz w:val="22"/>
          <w:szCs w:val="22"/>
        </w:rPr>
        <w:t xml:space="preserve">stormwater basins, dam(s) and any artificial wetlands have been constructed in accordance with the certified detailed designs as required. The approved As-built Certification Statements must be submitted </w:t>
      </w:r>
      <w:r>
        <w:rPr>
          <w:rFonts w:ascii="Aptos Narrow" w:hAnsi="Aptos Narrow" w:cs="Calibri"/>
          <w:sz w:val="22"/>
          <w:szCs w:val="22"/>
        </w:rPr>
        <w:t xml:space="preserve">to </w:t>
      </w:r>
      <w:r w:rsidRPr="00D67570">
        <w:rPr>
          <w:rFonts w:ascii="Aptos Narrow" w:hAnsi="Aptos Narrow" w:cs="Calibri"/>
          <w:sz w:val="22"/>
          <w:szCs w:val="22"/>
        </w:rPr>
        <w:t xml:space="preserve">the Council within ninety (90) working days of completion of the construction works and a copy also provided to </w:t>
      </w:r>
      <w:r w:rsidR="00A82F5A">
        <w:rPr>
          <w:rFonts w:ascii="Aptos Narrow" w:hAnsi="Aptos Narrow" w:cs="Calibri"/>
          <w:sz w:val="22"/>
          <w:szCs w:val="22"/>
        </w:rPr>
        <w:t xml:space="preserve">the </w:t>
      </w:r>
      <w:r w:rsidRPr="00D67570">
        <w:rPr>
          <w:rFonts w:ascii="Aptos Narrow" w:hAnsi="Aptos Narrow" w:cs="Calibri"/>
          <w:sz w:val="22"/>
          <w:szCs w:val="22"/>
        </w:rPr>
        <w:t>Matamata-Piako District Council.</w:t>
      </w:r>
    </w:p>
    <w:p w14:paraId="1BCBB203" w14:textId="4DD73690" w:rsidR="00B9064E" w:rsidRDefault="00B9064E">
      <w:pPr>
        <w:widowControl/>
        <w:autoSpaceDE/>
        <w:autoSpaceDN/>
        <w:spacing w:after="160" w:line="259" w:lineRule="auto"/>
        <w:rPr>
          <w:rFonts w:ascii="Aptos Narrow" w:hAnsi="Aptos Narrow" w:cs="Calibri"/>
          <w:b/>
          <w:bCs/>
        </w:rPr>
      </w:pPr>
    </w:p>
    <w:p w14:paraId="4AE89064" w14:textId="77777777" w:rsidR="00A82F5A" w:rsidRDefault="00A82F5A">
      <w:pPr>
        <w:widowControl/>
        <w:autoSpaceDE/>
        <w:autoSpaceDN/>
        <w:spacing w:after="160" w:line="259" w:lineRule="auto"/>
        <w:rPr>
          <w:rFonts w:ascii="Aptos Narrow" w:hAnsi="Aptos Narrow"/>
          <w:b/>
          <w:bCs/>
          <w:highlight w:val="yellow"/>
        </w:rPr>
      </w:pPr>
      <w:r>
        <w:rPr>
          <w:rFonts w:ascii="Aptos Narrow" w:hAnsi="Aptos Narrow"/>
          <w:b/>
          <w:bCs/>
          <w:highlight w:val="yellow"/>
        </w:rPr>
        <w:br w:type="page"/>
      </w:r>
    </w:p>
    <w:p w14:paraId="5B330DEF" w14:textId="76DB01FF" w:rsidR="0063576A" w:rsidRPr="001D67EC" w:rsidRDefault="0063576A" w:rsidP="00A82F5A">
      <w:pPr>
        <w:tabs>
          <w:tab w:val="left" w:pos="1559"/>
        </w:tabs>
        <w:spacing w:before="240"/>
        <w:ind w:right="425"/>
        <w:jc w:val="both"/>
        <w:rPr>
          <w:rFonts w:ascii="Aptos Narrow" w:hAnsi="Aptos Narrow"/>
          <w:b/>
          <w:bCs/>
        </w:rPr>
      </w:pPr>
      <w:r w:rsidRPr="00A82F5A">
        <w:rPr>
          <w:rFonts w:ascii="Aptos Narrow" w:hAnsi="Aptos Narrow"/>
          <w:b/>
          <w:bCs/>
          <w:highlight w:val="yellow"/>
        </w:rPr>
        <w:lastRenderedPageBreak/>
        <w:t>APPENDIX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0063576A" w:rsidRPr="001D67EC" w14:paraId="5243F547" w14:textId="77777777" w:rsidTr="00F906B6">
        <w:trPr>
          <w:trHeight w:val="607"/>
        </w:trPr>
        <w:tc>
          <w:tcPr>
            <w:tcW w:w="3974" w:type="dxa"/>
            <w:shd w:val="clear" w:color="auto" w:fill="7F7F7F" w:themeFill="text1" w:themeFillTint="80"/>
          </w:tcPr>
          <w:p w14:paraId="738158DD" w14:textId="77777777" w:rsidR="0063576A" w:rsidRPr="001D67EC" w:rsidRDefault="0063576A" w:rsidP="00F906B6">
            <w:pPr>
              <w:pStyle w:val="TableParagraph"/>
              <w:spacing w:before="80" w:after="80"/>
              <w:ind w:left="107"/>
              <w:rPr>
                <w:rFonts w:ascii="Aptos Narrow" w:hAnsi="Aptos Narrow" w:cs="Calibri"/>
                <w:b/>
                <w:bCs/>
              </w:rPr>
            </w:pPr>
            <w:r w:rsidRPr="001D67EC">
              <w:rPr>
                <w:rFonts w:ascii="Aptos Narrow" w:hAnsi="Aptos Narrow" w:cs="Calibri"/>
                <w:b/>
                <w:bCs/>
                <w:color w:val="FFFFFF"/>
                <w:spacing w:val="-2"/>
              </w:rPr>
              <w:t>Document</w:t>
            </w:r>
          </w:p>
        </w:tc>
        <w:tc>
          <w:tcPr>
            <w:tcW w:w="1932" w:type="dxa"/>
            <w:shd w:val="clear" w:color="auto" w:fill="7F7F7F" w:themeFill="text1" w:themeFillTint="80"/>
          </w:tcPr>
          <w:p w14:paraId="443B1CDB" w14:textId="77777777" w:rsidR="0063576A" w:rsidRPr="001D67EC" w:rsidRDefault="0063576A" w:rsidP="00F906B6">
            <w:pPr>
              <w:pStyle w:val="TableParagraph"/>
              <w:spacing w:before="80" w:after="80"/>
              <w:ind w:left="104"/>
              <w:rPr>
                <w:rFonts w:ascii="Aptos Narrow" w:hAnsi="Aptos Narrow" w:cs="Calibri"/>
                <w:b/>
                <w:bCs/>
              </w:rPr>
            </w:pPr>
            <w:r w:rsidRPr="001D67EC">
              <w:rPr>
                <w:rFonts w:ascii="Aptos Narrow" w:hAnsi="Aptos Narrow" w:cs="Calibri"/>
                <w:b/>
                <w:bCs/>
                <w:color w:val="FFFFFF"/>
                <w:spacing w:val="-2"/>
              </w:rPr>
              <w:t>Author</w:t>
            </w:r>
          </w:p>
        </w:tc>
        <w:tc>
          <w:tcPr>
            <w:tcW w:w="1795" w:type="dxa"/>
            <w:shd w:val="clear" w:color="auto" w:fill="7F7F7F" w:themeFill="text1" w:themeFillTint="80"/>
          </w:tcPr>
          <w:p w14:paraId="2ACEE017" w14:textId="77777777" w:rsidR="0063576A" w:rsidRPr="001D67EC" w:rsidRDefault="0063576A" w:rsidP="00F906B6">
            <w:pPr>
              <w:pStyle w:val="TableParagraph"/>
              <w:spacing w:before="80" w:after="80"/>
              <w:ind w:left="104"/>
              <w:rPr>
                <w:rFonts w:ascii="Aptos Narrow" w:hAnsi="Aptos Narrow" w:cs="Calibri"/>
                <w:b/>
                <w:bCs/>
              </w:rPr>
            </w:pPr>
            <w:r w:rsidRPr="001D67EC">
              <w:rPr>
                <w:rFonts w:ascii="Aptos Narrow" w:hAnsi="Aptos Narrow" w:cs="Calibri"/>
                <w:b/>
                <w:bCs/>
                <w:color w:val="FFFFFF"/>
                <w:spacing w:val="-4"/>
              </w:rPr>
              <w:t>Date</w:t>
            </w:r>
          </w:p>
        </w:tc>
        <w:tc>
          <w:tcPr>
            <w:tcW w:w="1796" w:type="dxa"/>
            <w:shd w:val="clear" w:color="auto" w:fill="7F7F7F" w:themeFill="text1" w:themeFillTint="80"/>
          </w:tcPr>
          <w:p w14:paraId="5D77A6B9" w14:textId="77777777" w:rsidR="0063576A" w:rsidRPr="001D67EC" w:rsidRDefault="0063576A" w:rsidP="00F906B6">
            <w:pPr>
              <w:pStyle w:val="TableParagraph"/>
              <w:tabs>
                <w:tab w:val="left" w:pos="139"/>
              </w:tabs>
              <w:spacing w:before="80" w:after="80"/>
              <w:ind w:left="104" w:right="634"/>
              <w:rPr>
                <w:rFonts w:ascii="Aptos Narrow" w:hAnsi="Aptos Narrow" w:cs="Calibri"/>
                <w:b/>
                <w:bCs/>
              </w:rPr>
            </w:pPr>
            <w:r w:rsidRPr="001D67EC">
              <w:rPr>
                <w:rFonts w:ascii="Aptos Narrow" w:hAnsi="Aptos Narrow" w:cs="Calibri"/>
                <w:b/>
                <w:bCs/>
                <w:color w:val="FFFFFF"/>
                <w:spacing w:val="-2"/>
              </w:rPr>
              <w:t>Document Version</w:t>
            </w:r>
          </w:p>
        </w:tc>
      </w:tr>
      <w:tr w:rsidR="0063576A" w:rsidRPr="001D67EC" w14:paraId="7C7DC9C5" w14:textId="77777777" w:rsidTr="00F906B6">
        <w:trPr>
          <w:trHeight w:val="436"/>
        </w:trPr>
        <w:tc>
          <w:tcPr>
            <w:tcW w:w="9497" w:type="dxa"/>
            <w:gridSpan w:val="4"/>
            <w:shd w:val="clear" w:color="auto" w:fill="D1D1D1" w:themeFill="background2" w:themeFillShade="E6"/>
          </w:tcPr>
          <w:p w14:paraId="1425781E" w14:textId="54551524" w:rsidR="0063576A" w:rsidRPr="001D67EC" w:rsidRDefault="0063576A" w:rsidP="00F906B6">
            <w:pPr>
              <w:pStyle w:val="TableParagraph"/>
              <w:tabs>
                <w:tab w:val="left" w:pos="139"/>
              </w:tabs>
              <w:spacing w:before="80" w:after="80"/>
              <w:ind w:left="104" w:right="634"/>
              <w:rPr>
                <w:rFonts w:ascii="Aptos Narrow" w:hAnsi="Aptos Narrow" w:cs="Calibri"/>
                <w:b/>
                <w:bCs/>
                <w:color w:val="FFFFFF"/>
                <w:spacing w:val="-2"/>
              </w:rPr>
            </w:pPr>
          </w:p>
        </w:tc>
      </w:tr>
      <w:tr w:rsidR="0063576A" w:rsidRPr="001D67EC" w14:paraId="30CD253F" w14:textId="77777777" w:rsidTr="00F906B6">
        <w:trPr>
          <w:trHeight w:val="277"/>
        </w:trPr>
        <w:tc>
          <w:tcPr>
            <w:tcW w:w="3974" w:type="dxa"/>
          </w:tcPr>
          <w:p w14:paraId="00B29796" w14:textId="5F18F652" w:rsidR="0063576A" w:rsidRPr="001D67EC" w:rsidRDefault="0063576A" w:rsidP="00F906B6">
            <w:pPr>
              <w:pStyle w:val="TableParagraph"/>
              <w:spacing w:before="80" w:after="80"/>
              <w:ind w:left="107"/>
              <w:rPr>
                <w:rFonts w:ascii="Aptos Narrow" w:hAnsi="Aptos Narrow" w:cs="Calibri"/>
              </w:rPr>
            </w:pPr>
          </w:p>
        </w:tc>
        <w:tc>
          <w:tcPr>
            <w:tcW w:w="1932" w:type="dxa"/>
          </w:tcPr>
          <w:p w14:paraId="5E6E0346" w14:textId="7E7635E1" w:rsidR="0063576A" w:rsidRPr="001D67EC" w:rsidRDefault="0063576A" w:rsidP="00F906B6">
            <w:pPr>
              <w:pStyle w:val="TableParagraph"/>
              <w:tabs>
                <w:tab w:val="left" w:pos="1287"/>
              </w:tabs>
              <w:spacing w:before="80" w:after="80"/>
              <w:ind w:left="104" w:right="99"/>
              <w:rPr>
                <w:rFonts w:ascii="Aptos Narrow" w:hAnsi="Aptos Narrow" w:cs="Calibri"/>
              </w:rPr>
            </w:pPr>
          </w:p>
        </w:tc>
        <w:tc>
          <w:tcPr>
            <w:tcW w:w="1795" w:type="dxa"/>
          </w:tcPr>
          <w:p w14:paraId="3D806D99" w14:textId="17FDFA97" w:rsidR="0063576A" w:rsidRPr="001D67EC" w:rsidRDefault="0063576A" w:rsidP="00F906B6">
            <w:pPr>
              <w:pStyle w:val="TableParagraph"/>
              <w:spacing w:before="80" w:after="80"/>
              <w:ind w:left="104"/>
              <w:rPr>
                <w:rFonts w:ascii="Aptos Narrow" w:hAnsi="Aptos Narrow" w:cs="Calibri"/>
              </w:rPr>
            </w:pPr>
          </w:p>
        </w:tc>
        <w:tc>
          <w:tcPr>
            <w:tcW w:w="1796" w:type="dxa"/>
          </w:tcPr>
          <w:p w14:paraId="02F94B5F" w14:textId="05834475" w:rsidR="0063576A" w:rsidRPr="001D67EC" w:rsidRDefault="0063576A" w:rsidP="00F906B6">
            <w:pPr>
              <w:pStyle w:val="TableParagraph"/>
              <w:spacing w:before="80" w:after="80"/>
              <w:ind w:left="104"/>
              <w:rPr>
                <w:rFonts w:ascii="Aptos Narrow" w:hAnsi="Aptos Narrow" w:cs="Calibri"/>
              </w:rPr>
            </w:pPr>
          </w:p>
        </w:tc>
      </w:tr>
      <w:tr w:rsidR="0063576A" w:rsidRPr="001D67EC" w14:paraId="175E75A4" w14:textId="77777777" w:rsidTr="00F906B6">
        <w:trPr>
          <w:trHeight w:val="140"/>
        </w:trPr>
        <w:tc>
          <w:tcPr>
            <w:tcW w:w="3974" w:type="dxa"/>
          </w:tcPr>
          <w:p w14:paraId="491AC265" w14:textId="17E5E891"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22A08BBD" w14:textId="1B47EE16" w:rsidR="0063576A" w:rsidRPr="001D67EC" w:rsidRDefault="0063576A" w:rsidP="00F906B6">
            <w:pPr>
              <w:pStyle w:val="TableParagraph"/>
              <w:tabs>
                <w:tab w:val="left" w:pos="1287"/>
              </w:tabs>
              <w:spacing w:before="80" w:after="80"/>
              <w:ind w:right="99"/>
              <w:rPr>
                <w:rFonts w:ascii="Aptos Narrow" w:hAnsi="Aptos Narrow" w:cs="Calibri"/>
                <w:spacing w:val="-2"/>
              </w:rPr>
            </w:pPr>
          </w:p>
        </w:tc>
        <w:tc>
          <w:tcPr>
            <w:tcW w:w="1795" w:type="dxa"/>
          </w:tcPr>
          <w:p w14:paraId="041D8C7C" w14:textId="318594A4"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7CA314B6" w14:textId="6CA418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3B92F01C" w14:textId="77777777" w:rsidTr="00F906B6">
        <w:trPr>
          <w:trHeight w:val="133"/>
        </w:trPr>
        <w:tc>
          <w:tcPr>
            <w:tcW w:w="3974" w:type="dxa"/>
          </w:tcPr>
          <w:p w14:paraId="1DD3E13B" w14:textId="6E4B729B"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6474674D" w14:textId="0BEFFB51"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60ABF121" w14:textId="1088FFD6"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3F4E5801" w14:textId="72CB6B10"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4EE5B353" w14:textId="77777777" w:rsidTr="00F906B6">
        <w:trPr>
          <w:trHeight w:val="139"/>
        </w:trPr>
        <w:tc>
          <w:tcPr>
            <w:tcW w:w="3974" w:type="dxa"/>
          </w:tcPr>
          <w:p w14:paraId="0F124288" w14:textId="00D7391B"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4A8F2583" w14:textId="532A4B82"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709EDEB7" w14:textId="189F905C"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19D3014D" w14:textId="3C71D836"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17212A69" w14:textId="77777777" w:rsidTr="00F906B6">
        <w:trPr>
          <w:trHeight w:val="273"/>
        </w:trPr>
        <w:tc>
          <w:tcPr>
            <w:tcW w:w="3974" w:type="dxa"/>
          </w:tcPr>
          <w:p w14:paraId="5D1D5483" w14:textId="768071B2" w:rsidR="0063576A" w:rsidRPr="001D67EC" w:rsidRDefault="0063576A" w:rsidP="00F906B6">
            <w:pPr>
              <w:pStyle w:val="TableParagraph"/>
              <w:spacing w:before="80" w:after="80"/>
              <w:ind w:left="107"/>
              <w:rPr>
                <w:rFonts w:ascii="Aptos Narrow" w:hAnsi="Aptos Narrow" w:cs="Calibri"/>
                <w:b/>
                <w:bCs/>
                <w:spacing w:val="-5"/>
              </w:rPr>
            </w:pPr>
          </w:p>
        </w:tc>
        <w:tc>
          <w:tcPr>
            <w:tcW w:w="1932" w:type="dxa"/>
          </w:tcPr>
          <w:p w14:paraId="49400BDE" w14:textId="43D504CF"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39141B2A" w14:textId="5E26420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5362FA17" w14:textId="7CBFF5A9"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2A439850" w14:textId="77777777" w:rsidTr="00F906B6">
        <w:trPr>
          <w:trHeight w:val="137"/>
        </w:trPr>
        <w:tc>
          <w:tcPr>
            <w:tcW w:w="9497" w:type="dxa"/>
            <w:gridSpan w:val="4"/>
            <w:shd w:val="clear" w:color="auto" w:fill="D1D1D1" w:themeFill="background2" w:themeFillShade="E6"/>
          </w:tcPr>
          <w:p w14:paraId="6E64C0C1" w14:textId="1A5F8CEC"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3A8103C1" w14:textId="77777777" w:rsidTr="00F906B6">
        <w:trPr>
          <w:trHeight w:val="129"/>
        </w:trPr>
        <w:tc>
          <w:tcPr>
            <w:tcW w:w="3974" w:type="dxa"/>
          </w:tcPr>
          <w:p w14:paraId="7E36F3A0" w14:textId="5EADE6EA"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1D2D34AB"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6A4A3B31"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3CCDB40C"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5D11D890" w14:textId="77777777" w:rsidTr="00F906B6">
        <w:trPr>
          <w:trHeight w:val="48"/>
        </w:trPr>
        <w:tc>
          <w:tcPr>
            <w:tcW w:w="3974" w:type="dxa"/>
          </w:tcPr>
          <w:p w14:paraId="0279E353" w14:textId="50808D27"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1912A353"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7B105528"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3C9FE49B"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4A296BA5" w14:textId="77777777" w:rsidTr="00F906B6">
        <w:trPr>
          <w:trHeight w:val="48"/>
        </w:trPr>
        <w:tc>
          <w:tcPr>
            <w:tcW w:w="3974" w:type="dxa"/>
          </w:tcPr>
          <w:p w14:paraId="10ADE661" w14:textId="6EB3EB74"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7A6BD773"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16354A2B"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156B22F9"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2F2F4325" w14:textId="77777777" w:rsidTr="00F906B6">
        <w:trPr>
          <w:trHeight w:val="48"/>
        </w:trPr>
        <w:tc>
          <w:tcPr>
            <w:tcW w:w="3974" w:type="dxa"/>
          </w:tcPr>
          <w:p w14:paraId="321373D5" w14:textId="075CBCA0"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2F4F7285"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15E91E61"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2B3F1C59"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30614F10" w14:textId="77777777" w:rsidTr="00F906B6">
        <w:trPr>
          <w:trHeight w:val="48"/>
        </w:trPr>
        <w:tc>
          <w:tcPr>
            <w:tcW w:w="3974" w:type="dxa"/>
          </w:tcPr>
          <w:p w14:paraId="432FC0DA" w14:textId="0BBD06CB"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1A063FF1"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7CCFC4BB"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49BB4560"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7D1BBF7A" w14:textId="77777777" w:rsidTr="00F906B6">
        <w:trPr>
          <w:trHeight w:val="48"/>
        </w:trPr>
        <w:tc>
          <w:tcPr>
            <w:tcW w:w="3974" w:type="dxa"/>
          </w:tcPr>
          <w:p w14:paraId="2022F4D4" w14:textId="6DBA43DA"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78171E96"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29FD5BD3"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77B886E4"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4F4CA141" w14:textId="77777777" w:rsidTr="00F906B6">
        <w:trPr>
          <w:trHeight w:val="48"/>
        </w:trPr>
        <w:tc>
          <w:tcPr>
            <w:tcW w:w="3974" w:type="dxa"/>
          </w:tcPr>
          <w:p w14:paraId="2C8DA5D4" w14:textId="1DCA058C"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511F8F41"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42C79744"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7E02DFB2"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5980D6C5" w14:textId="77777777" w:rsidTr="00F906B6">
        <w:trPr>
          <w:trHeight w:val="48"/>
        </w:trPr>
        <w:tc>
          <w:tcPr>
            <w:tcW w:w="3974" w:type="dxa"/>
          </w:tcPr>
          <w:p w14:paraId="49D3228A" w14:textId="6A438F5E"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43E0DF80"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24EB0366"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66EE27FC"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6FBA5AC4" w14:textId="77777777" w:rsidTr="00F906B6">
        <w:trPr>
          <w:trHeight w:val="48"/>
        </w:trPr>
        <w:tc>
          <w:tcPr>
            <w:tcW w:w="3974" w:type="dxa"/>
          </w:tcPr>
          <w:p w14:paraId="3EBC36CE" w14:textId="3CDFFC3D"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558F649C"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7913A476"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01994360"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35DF5131" w14:textId="77777777" w:rsidTr="00F906B6">
        <w:trPr>
          <w:trHeight w:val="48"/>
        </w:trPr>
        <w:tc>
          <w:tcPr>
            <w:tcW w:w="9497" w:type="dxa"/>
            <w:gridSpan w:val="4"/>
            <w:shd w:val="clear" w:color="auto" w:fill="D1D1D1" w:themeFill="background2" w:themeFillShade="E6"/>
          </w:tcPr>
          <w:p w14:paraId="5B390771" w14:textId="62A6F3AC"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794EA673" w14:textId="77777777" w:rsidTr="00F906B6">
        <w:trPr>
          <w:trHeight w:val="48"/>
        </w:trPr>
        <w:tc>
          <w:tcPr>
            <w:tcW w:w="3974" w:type="dxa"/>
          </w:tcPr>
          <w:p w14:paraId="533AA828" w14:textId="1C78576A"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0C51DAD4"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3B44B7C1"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564A3E8E"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3D51EB56" w14:textId="77777777" w:rsidTr="00F906B6">
        <w:trPr>
          <w:trHeight w:val="48"/>
        </w:trPr>
        <w:tc>
          <w:tcPr>
            <w:tcW w:w="3974" w:type="dxa"/>
          </w:tcPr>
          <w:p w14:paraId="595473F3" w14:textId="4FBE30FC"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17F119F4"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177D75F7"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432353C8"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354BCE43" w14:textId="77777777" w:rsidTr="00F906B6">
        <w:trPr>
          <w:trHeight w:val="48"/>
        </w:trPr>
        <w:tc>
          <w:tcPr>
            <w:tcW w:w="3974" w:type="dxa"/>
          </w:tcPr>
          <w:p w14:paraId="0ABE0741" w14:textId="4E6A0538"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37290741"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3C081CC2"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1E4417A5"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4E9576C4" w14:textId="77777777" w:rsidTr="00F906B6">
        <w:trPr>
          <w:trHeight w:val="48"/>
        </w:trPr>
        <w:tc>
          <w:tcPr>
            <w:tcW w:w="3974" w:type="dxa"/>
          </w:tcPr>
          <w:p w14:paraId="3834B875" w14:textId="54570EBB"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59952B5B"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4AAD2D81"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70B799D5"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16232E35" w14:textId="77777777" w:rsidTr="00F906B6">
        <w:trPr>
          <w:trHeight w:val="48"/>
        </w:trPr>
        <w:tc>
          <w:tcPr>
            <w:tcW w:w="3974" w:type="dxa"/>
          </w:tcPr>
          <w:p w14:paraId="56FA16BE" w14:textId="2ADD1086"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5347532F"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724F1BF2"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5FF00601"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4D33EB25" w14:textId="77777777" w:rsidTr="00F906B6">
        <w:trPr>
          <w:trHeight w:val="48"/>
        </w:trPr>
        <w:tc>
          <w:tcPr>
            <w:tcW w:w="3974" w:type="dxa"/>
          </w:tcPr>
          <w:p w14:paraId="5EB05290" w14:textId="7DCFB06E"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2D5C37B4"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45D1C29E"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1B23F327" w14:textId="77777777" w:rsidR="0063576A" w:rsidRPr="001D67EC" w:rsidRDefault="0063576A" w:rsidP="00F906B6">
            <w:pPr>
              <w:pStyle w:val="TableParagraph"/>
              <w:spacing w:before="80" w:after="80"/>
              <w:ind w:left="104"/>
              <w:rPr>
                <w:rFonts w:ascii="Aptos Narrow" w:hAnsi="Aptos Narrow" w:cs="Calibri"/>
                <w:spacing w:val="-10"/>
              </w:rPr>
            </w:pPr>
          </w:p>
        </w:tc>
      </w:tr>
      <w:tr w:rsidR="0063576A" w:rsidRPr="001D67EC" w14:paraId="70CF7A08" w14:textId="77777777" w:rsidTr="00F906B6">
        <w:trPr>
          <w:trHeight w:val="48"/>
        </w:trPr>
        <w:tc>
          <w:tcPr>
            <w:tcW w:w="3974" w:type="dxa"/>
          </w:tcPr>
          <w:p w14:paraId="5BD0CB53" w14:textId="23B05E4E" w:rsidR="0063576A" w:rsidRPr="001D67EC" w:rsidRDefault="0063576A" w:rsidP="00F906B6">
            <w:pPr>
              <w:pStyle w:val="TableParagraph"/>
              <w:spacing w:before="80" w:after="80"/>
              <w:ind w:left="107"/>
              <w:rPr>
                <w:rFonts w:ascii="Aptos Narrow" w:hAnsi="Aptos Narrow" w:cs="Calibri"/>
                <w:spacing w:val="-5"/>
              </w:rPr>
            </w:pPr>
          </w:p>
        </w:tc>
        <w:tc>
          <w:tcPr>
            <w:tcW w:w="1932" w:type="dxa"/>
          </w:tcPr>
          <w:p w14:paraId="741503AB" w14:textId="77777777" w:rsidR="0063576A" w:rsidRPr="001D67EC" w:rsidRDefault="0063576A" w:rsidP="00F906B6">
            <w:pPr>
              <w:pStyle w:val="TableParagraph"/>
              <w:tabs>
                <w:tab w:val="left" w:pos="1287"/>
              </w:tabs>
              <w:spacing w:before="80" w:after="80"/>
              <w:ind w:left="104" w:right="99"/>
              <w:rPr>
                <w:rFonts w:ascii="Aptos Narrow" w:hAnsi="Aptos Narrow" w:cs="Calibri"/>
                <w:spacing w:val="-2"/>
              </w:rPr>
            </w:pPr>
          </w:p>
        </w:tc>
        <w:tc>
          <w:tcPr>
            <w:tcW w:w="1795" w:type="dxa"/>
          </w:tcPr>
          <w:p w14:paraId="653AB320" w14:textId="77777777" w:rsidR="0063576A" w:rsidRPr="001D67EC" w:rsidRDefault="0063576A" w:rsidP="00F906B6">
            <w:pPr>
              <w:pStyle w:val="TableParagraph"/>
              <w:spacing w:before="80" w:after="80"/>
              <w:ind w:left="104"/>
              <w:rPr>
                <w:rFonts w:ascii="Aptos Narrow" w:hAnsi="Aptos Narrow" w:cs="Calibri"/>
                <w:spacing w:val="-2"/>
              </w:rPr>
            </w:pPr>
          </w:p>
        </w:tc>
        <w:tc>
          <w:tcPr>
            <w:tcW w:w="1796" w:type="dxa"/>
          </w:tcPr>
          <w:p w14:paraId="17F6C425" w14:textId="77777777" w:rsidR="0063576A" w:rsidRPr="001D67EC" w:rsidRDefault="0063576A" w:rsidP="00F906B6">
            <w:pPr>
              <w:pStyle w:val="TableParagraph"/>
              <w:spacing w:before="80" w:after="80"/>
              <w:ind w:left="104"/>
              <w:rPr>
                <w:rFonts w:ascii="Aptos Narrow" w:hAnsi="Aptos Narrow" w:cs="Calibri"/>
                <w:spacing w:val="-10"/>
              </w:rPr>
            </w:pPr>
          </w:p>
        </w:tc>
      </w:tr>
    </w:tbl>
    <w:p w14:paraId="1581ED84" w14:textId="13531F0D" w:rsidR="00BA3AB9" w:rsidRPr="001D67EC" w:rsidRDefault="00BA3AB9" w:rsidP="00A82F5A">
      <w:pPr>
        <w:pStyle w:val="paragraph"/>
        <w:spacing w:before="240" w:beforeAutospacing="0" w:after="0" w:afterAutospacing="0"/>
        <w:jc w:val="both"/>
        <w:textAlignment w:val="baseline"/>
        <w:rPr>
          <w:rFonts w:ascii="Aptos Narrow" w:hAnsi="Aptos Narrow" w:cs="Calibri"/>
          <w:b/>
          <w:bCs/>
        </w:rPr>
      </w:pPr>
      <w:r w:rsidRPr="001D67EC">
        <w:rPr>
          <w:rFonts w:ascii="Aptos Narrow" w:hAnsi="Aptos Narrow" w:cs="Calibri"/>
          <w:b/>
          <w:bCs/>
        </w:rPr>
        <w:t xml:space="preserve"> </w:t>
      </w:r>
    </w:p>
    <w:p w14:paraId="090CAF49" w14:textId="77777777" w:rsidR="00BA3AB9" w:rsidRPr="001D67EC" w:rsidRDefault="00BA3AB9" w:rsidP="0063576A">
      <w:pPr>
        <w:tabs>
          <w:tab w:val="left" w:pos="1559"/>
        </w:tabs>
        <w:spacing w:before="128" w:line="273" w:lineRule="auto"/>
        <w:ind w:right="423"/>
        <w:jc w:val="both"/>
        <w:rPr>
          <w:rFonts w:ascii="Aptos Narrow" w:hAnsi="Aptos Narrow"/>
          <w:b/>
          <w:bCs/>
        </w:rPr>
      </w:pPr>
    </w:p>
    <w:sectPr w:rsidR="00BA3AB9" w:rsidRPr="001D67EC" w:rsidSect="007278EB">
      <w:headerReference w:type="even" r:id="rId14"/>
      <w:headerReference w:type="default" r:id="rId15"/>
      <w:footerReference w:type="even" r:id="rId16"/>
      <w:footerReference w:type="default" r:id="rId17"/>
      <w:headerReference w:type="first" r:id="rId18"/>
      <w:footerReference w:type="first" r:id="rId19"/>
      <w:pgSz w:w="11910" w:h="16840"/>
      <w:pgMar w:top="1460" w:right="992" w:bottom="1040" w:left="1133" w:header="485" w:footer="84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Susannah Tait" w:date="2026-03-05T14:55:00Z" w:initials="ST">
    <w:p w14:paraId="5DD7D9B0" w14:textId="77777777" w:rsidR="002177DD" w:rsidRDefault="002177DD" w:rsidP="002177DD">
      <w:pPr>
        <w:pStyle w:val="CommentText"/>
      </w:pPr>
      <w:r>
        <w:rPr>
          <w:rStyle w:val="CommentReference"/>
        </w:rPr>
        <w:annotationRef/>
      </w:r>
      <w:r>
        <w:rPr>
          <w:color w:val="000000"/>
        </w:rPr>
        <w:t>DM, MS, BR, SR and MW Joint Witness Statement, Stormwater management, Ashbourne [FTAA-2507-1087], 11/12/25</w:t>
      </w:r>
    </w:p>
  </w:comment>
  <w:comment w:id="23" w:author="Susannah Tait" w:date="2026-03-05T14:55:00Z" w:initials="ST">
    <w:p w14:paraId="13517F06" w14:textId="77777777" w:rsidR="002177DD" w:rsidRDefault="002177DD" w:rsidP="002177DD">
      <w:pPr>
        <w:pStyle w:val="CommentText"/>
      </w:pPr>
      <w:r>
        <w:rPr>
          <w:rStyle w:val="CommentReference"/>
        </w:rPr>
        <w:annotationRef/>
      </w:r>
      <w:r>
        <w:rPr>
          <w:color w:val="000000"/>
        </w:rPr>
        <w:t>DM, MS, BR, SR and MW Joint Witness Statement, Stormwater management, Ashbourne [FTAA-2507-1087], 11/12/25</w:t>
      </w:r>
    </w:p>
  </w:comment>
  <w:comment w:id="24" w:author="Susannah Tait" w:date="2026-03-05T14:47:00Z" w:initials="ST">
    <w:p w14:paraId="65847A46" w14:textId="77777777" w:rsidR="002177DD" w:rsidRDefault="00EF7624" w:rsidP="002177DD">
      <w:pPr>
        <w:pStyle w:val="CommentText"/>
      </w:pPr>
      <w:r>
        <w:rPr>
          <w:rStyle w:val="CommentReference"/>
        </w:rPr>
        <w:annotationRef/>
      </w:r>
      <w:r w:rsidR="002177DD">
        <w:rPr>
          <w:color w:val="000000"/>
        </w:rPr>
        <w:t>DM, MS, BR, SR and MW Joint Witness Statement, Stormwater management, Ashbourne [FTAA-2507-1087], 11/12/25</w:t>
      </w:r>
    </w:p>
  </w:comment>
  <w:comment w:id="25" w:author="Susannah Tait" w:date="2026-03-05T14:54:00Z" w:initials="ST">
    <w:p w14:paraId="0D55D813" w14:textId="2FE33835" w:rsidR="003A6929" w:rsidRDefault="003A6929" w:rsidP="003A6929">
      <w:pPr>
        <w:pStyle w:val="CommentText"/>
      </w:pPr>
      <w:r>
        <w:rPr>
          <w:rStyle w:val="CommentReference"/>
        </w:rPr>
        <w:annotationRef/>
      </w:r>
      <w:r>
        <w:rPr>
          <w:color w:val="000000"/>
        </w:rPr>
        <w:t>CH, TC and JW Joint Witness Statement, Stormwater management, Ashbourne [FTAA-2507-1087], 11 December 2025</w:t>
      </w:r>
    </w:p>
  </w:comment>
  <w:comment w:id="26" w:author="Susannah Tait" w:date="2026-03-05T14:56:00Z" w:initials="ST">
    <w:p w14:paraId="0C7A6C38" w14:textId="77777777" w:rsidR="004E43CF" w:rsidRDefault="002177DD" w:rsidP="004E43CF">
      <w:pPr>
        <w:pStyle w:val="CommentText"/>
      </w:pPr>
      <w:r>
        <w:rPr>
          <w:rStyle w:val="CommentReference"/>
        </w:rPr>
        <w:annotationRef/>
      </w:r>
      <w:r w:rsidR="004E43CF">
        <w:rPr>
          <w:color w:val="000000"/>
        </w:rPr>
        <w:t>DM, MS, BR, SR and MW Joint Witness Statement, Stormwater management, Ashbourne [FTAA-2507-1087], 11/12/25.</w:t>
      </w:r>
    </w:p>
    <w:p w14:paraId="4F9662CE" w14:textId="77777777" w:rsidR="004E43CF" w:rsidRDefault="004E43CF" w:rsidP="004E43CF">
      <w:pPr>
        <w:pStyle w:val="CommentText"/>
      </w:pPr>
    </w:p>
    <w:p w14:paraId="76D948B5" w14:textId="77777777" w:rsidR="004E43CF" w:rsidRDefault="004E43CF" w:rsidP="004E43CF">
      <w:pPr>
        <w:pStyle w:val="CommentText"/>
      </w:pPr>
      <w:r>
        <w:rPr>
          <w:color w:val="000000"/>
        </w:rPr>
        <w:t>And Applicant memo 6 March 2026.</w:t>
      </w:r>
    </w:p>
  </w:comment>
  <w:comment w:id="27" w:author="Susannah Tait" w:date="2026-03-05T14:56:00Z" w:initials="ST">
    <w:p w14:paraId="359096BA" w14:textId="196F20E4" w:rsidR="002177DD" w:rsidRDefault="002177DD" w:rsidP="002177DD">
      <w:pPr>
        <w:pStyle w:val="CommentText"/>
      </w:pPr>
      <w:r>
        <w:rPr>
          <w:rStyle w:val="CommentReference"/>
        </w:rPr>
        <w:annotationRef/>
      </w:r>
      <w:r>
        <w:rPr>
          <w:color w:val="000000"/>
        </w:rPr>
        <w:t>DM, MS, BR, SR and MW Joint Witness Statement, Stormwater management, Ashbourne [FTAA-2507-1087], 11/12/25</w:t>
      </w:r>
    </w:p>
  </w:comment>
  <w:comment w:id="28" w:author="Susannah Tait" w:date="2026-03-05T14:56:00Z" w:initials="ST">
    <w:p w14:paraId="3FA68081" w14:textId="77777777" w:rsidR="002177DD" w:rsidRDefault="002177DD" w:rsidP="002177DD">
      <w:pPr>
        <w:pStyle w:val="CommentText"/>
      </w:pPr>
      <w:r>
        <w:rPr>
          <w:rStyle w:val="CommentReference"/>
        </w:rPr>
        <w:annotationRef/>
      </w:r>
      <w:r>
        <w:rPr>
          <w:color w:val="000000"/>
        </w:rPr>
        <w:t>DM, MS, BR, SR and MW Joint Witness Statement, Stormwater management, Ashbourne [FTAA-2507-1087], 11/12/25</w:t>
      </w:r>
    </w:p>
  </w:comment>
  <w:comment w:id="29" w:author="Susannah Tait" w:date="2026-03-05T14:56:00Z" w:initials="ST">
    <w:p w14:paraId="78535AD0" w14:textId="77777777" w:rsidR="002177DD" w:rsidRDefault="002177DD" w:rsidP="002177DD">
      <w:pPr>
        <w:pStyle w:val="CommentText"/>
      </w:pPr>
      <w:r>
        <w:rPr>
          <w:rStyle w:val="CommentReference"/>
        </w:rPr>
        <w:annotationRef/>
      </w:r>
      <w:r>
        <w:rPr>
          <w:color w:val="000000"/>
        </w:rPr>
        <w:t>DM, MS, BR, SR and MW Joint Witness Statement, Stormwater management, Ashbourne [FTAA-2507-1087], 11/12/25</w:t>
      </w:r>
    </w:p>
  </w:comment>
  <w:comment w:id="31" w:author="Susannah Tait" w:date="2026-03-06T13:53:00Z" w:initials="ST">
    <w:p w14:paraId="34FCCB63" w14:textId="77777777" w:rsidR="00BA3025" w:rsidRDefault="00BA3025" w:rsidP="00BA3025">
      <w:pPr>
        <w:pStyle w:val="CommentText"/>
      </w:pPr>
      <w:r>
        <w:rPr>
          <w:rStyle w:val="CommentReference"/>
        </w:rPr>
        <w:annotationRef/>
      </w:r>
      <w:r>
        <w:rPr>
          <w:lang w:val="en-NZ"/>
        </w:rPr>
        <w:t>JWS 4 March 2026</w:t>
      </w:r>
    </w:p>
  </w:comment>
  <w:comment w:id="32" w:author="Susannah Tait" w:date="2026-03-06T13:55:00Z" w:initials="ST">
    <w:p w14:paraId="4BF60B45" w14:textId="77777777" w:rsidR="00E6543B" w:rsidRDefault="00E6543B" w:rsidP="00E6543B">
      <w:pPr>
        <w:pStyle w:val="CommentText"/>
      </w:pPr>
      <w:r>
        <w:rPr>
          <w:rStyle w:val="CommentReference"/>
        </w:rPr>
        <w:annotationRef/>
      </w:r>
      <w:r>
        <w:rPr>
          <w:lang w:val="en-NZ"/>
        </w:rPr>
        <w:t>JWS 4 March 2026</w:t>
      </w:r>
    </w:p>
  </w:comment>
  <w:comment w:id="33" w:author="Susannah Tait" w:date="2026-03-06T14:08:00Z" w:initials="ST">
    <w:p w14:paraId="41F1AFEB" w14:textId="77777777" w:rsidR="007D3B8D" w:rsidRDefault="007D3B8D" w:rsidP="007D3B8D">
      <w:pPr>
        <w:pStyle w:val="CommentText"/>
      </w:pPr>
      <w:r>
        <w:rPr>
          <w:rStyle w:val="CommentReference"/>
        </w:rPr>
        <w:annotationRef/>
      </w:r>
      <w:r>
        <w:rPr>
          <w:lang w:val="en-NZ"/>
        </w:rPr>
        <w:t>JWS 4 March 2026</w:t>
      </w:r>
    </w:p>
  </w:comment>
  <w:comment w:id="34" w:author="Susannah Tait" w:date="2026-03-05T14:57:00Z" w:initials="ST">
    <w:p w14:paraId="73EB9829" w14:textId="77777777" w:rsidR="006C6F77" w:rsidRDefault="006C6F77" w:rsidP="006C6F77">
      <w:pPr>
        <w:pStyle w:val="CommentText"/>
      </w:pPr>
      <w:r>
        <w:rPr>
          <w:rStyle w:val="CommentReference"/>
        </w:rPr>
        <w:annotationRef/>
      </w:r>
      <w:r>
        <w:rPr>
          <w:color w:val="000000"/>
        </w:rPr>
        <w:t>CH, TC and JW Joint Witness Statement, Stormwater management, Ashbourne [FTAA-2507-1087], 11 December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D7D9B0" w15:done="0"/>
  <w15:commentEx w15:paraId="13517F06" w15:done="0"/>
  <w15:commentEx w15:paraId="65847A46" w15:done="0"/>
  <w15:commentEx w15:paraId="0D55D813" w15:done="0"/>
  <w15:commentEx w15:paraId="76D948B5" w15:done="0"/>
  <w15:commentEx w15:paraId="359096BA" w15:done="0"/>
  <w15:commentEx w15:paraId="3FA68081" w15:done="0"/>
  <w15:commentEx w15:paraId="78535AD0" w15:done="0"/>
  <w15:commentEx w15:paraId="34FCCB63" w15:done="0"/>
  <w15:commentEx w15:paraId="4BF60B45" w15:done="0"/>
  <w15:commentEx w15:paraId="41F1AFEB" w15:done="0"/>
  <w15:commentEx w15:paraId="73EB9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2547D7" w16cex:dateUtc="2026-03-05T01:55:00Z"/>
  <w16cex:commentExtensible w16cex:durableId="0AF5A387" w16cex:dateUtc="2026-03-05T01:55:00Z"/>
  <w16cex:commentExtensible w16cex:durableId="1F1C835F" w16cex:dateUtc="2026-03-05T01:47:00Z"/>
  <w16cex:commentExtensible w16cex:durableId="418BB910" w16cex:dateUtc="2026-03-05T01:54:00Z"/>
  <w16cex:commentExtensible w16cex:durableId="17FCB7D3" w16cex:dateUtc="2026-03-05T01:56:00Z"/>
  <w16cex:commentExtensible w16cex:durableId="4BA3D98F" w16cex:dateUtc="2026-03-05T01:56:00Z"/>
  <w16cex:commentExtensible w16cex:durableId="323BDB6A" w16cex:dateUtc="2026-03-05T01:56:00Z"/>
  <w16cex:commentExtensible w16cex:durableId="061648CC" w16cex:dateUtc="2026-03-05T01:56:00Z"/>
  <w16cex:commentExtensible w16cex:durableId="41780C0A" w16cex:dateUtc="2026-03-06T00:53:00Z"/>
  <w16cex:commentExtensible w16cex:durableId="07E4DABA" w16cex:dateUtc="2026-03-06T00:55:00Z"/>
  <w16cex:commentExtensible w16cex:durableId="40CB8F26" w16cex:dateUtc="2026-03-06T01:08:00Z"/>
  <w16cex:commentExtensible w16cex:durableId="48415BF1" w16cex:dateUtc="2026-03-05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D7D9B0" w16cid:durableId="072547D7"/>
  <w16cid:commentId w16cid:paraId="13517F06" w16cid:durableId="0AF5A387"/>
  <w16cid:commentId w16cid:paraId="65847A46" w16cid:durableId="1F1C835F"/>
  <w16cid:commentId w16cid:paraId="0D55D813" w16cid:durableId="418BB910"/>
  <w16cid:commentId w16cid:paraId="76D948B5" w16cid:durableId="17FCB7D3"/>
  <w16cid:commentId w16cid:paraId="359096BA" w16cid:durableId="4BA3D98F"/>
  <w16cid:commentId w16cid:paraId="3FA68081" w16cid:durableId="323BDB6A"/>
  <w16cid:commentId w16cid:paraId="78535AD0" w16cid:durableId="061648CC"/>
  <w16cid:commentId w16cid:paraId="34FCCB63" w16cid:durableId="41780C0A"/>
  <w16cid:commentId w16cid:paraId="4BF60B45" w16cid:durableId="07E4DABA"/>
  <w16cid:commentId w16cid:paraId="41F1AFEB" w16cid:durableId="40CB8F26"/>
  <w16cid:commentId w16cid:paraId="73EB9829" w16cid:durableId="48415B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9E22" w14:textId="77777777" w:rsidR="00520075" w:rsidRDefault="00520075" w:rsidP="00BC65BC">
      <w:r>
        <w:separator/>
      </w:r>
    </w:p>
  </w:endnote>
  <w:endnote w:type="continuationSeparator" w:id="0">
    <w:p w14:paraId="6688A20B" w14:textId="77777777" w:rsidR="00520075" w:rsidRDefault="00520075" w:rsidP="00BC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4">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5C4F" w14:textId="77777777" w:rsidR="00BC65BC" w:rsidRDefault="00BC6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5BF9" w14:textId="77777777" w:rsidR="00BC65BC" w:rsidRDefault="00BC6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0D75" w14:textId="77777777" w:rsidR="00BC65BC" w:rsidRDefault="00BC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D885" w14:textId="77777777" w:rsidR="00520075" w:rsidRDefault="00520075" w:rsidP="00BC65BC">
      <w:r>
        <w:separator/>
      </w:r>
    </w:p>
  </w:footnote>
  <w:footnote w:type="continuationSeparator" w:id="0">
    <w:p w14:paraId="725A0C25" w14:textId="77777777" w:rsidR="00520075" w:rsidRDefault="00520075" w:rsidP="00BC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189B" w14:textId="77777777" w:rsidR="00BC65BC" w:rsidRDefault="00BC6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947236"/>
      <w:docPartObj>
        <w:docPartGallery w:val="Watermarks"/>
        <w:docPartUnique/>
      </w:docPartObj>
    </w:sdtPr>
    <w:sdtContent>
      <w:p w14:paraId="7CC81173" w14:textId="5C0F5CC8" w:rsidR="00BC65BC" w:rsidRDefault="00000000">
        <w:pPr>
          <w:pStyle w:val="Header"/>
        </w:pPr>
        <w:r>
          <w:rPr>
            <w:noProof/>
          </w:rPr>
          <w:pict w14:anchorId="1FF41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70F3" w14:textId="77777777" w:rsidR="00BC65BC" w:rsidRDefault="00BC6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99"/>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36FC3"/>
    <w:multiLevelType w:val="hybridMultilevel"/>
    <w:tmpl w:val="9314CF54"/>
    <w:lvl w:ilvl="0" w:tplc="43C2E594">
      <w:start w:val="1"/>
      <w:numFmt w:val="lowerLetter"/>
      <w:lvlText w:val="(%1)"/>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1" w:tplc="E408964C">
      <w:start w:val="1"/>
      <w:numFmt w:val="lowerRoman"/>
      <w:lvlText w:val="%2."/>
      <w:lvlJc w:val="left"/>
      <w:pPr>
        <w:ind w:left="2302" w:hanging="458"/>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6206DFC6">
      <w:numFmt w:val="bullet"/>
      <w:lvlText w:val="•"/>
      <w:lvlJc w:val="left"/>
      <w:pPr>
        <w:ind w:left="3130" w:hanging="458"/>
      </w:pPr>
      <w:rPr>
        <w:rFonts w:hint="default"/>
        <w:lang w:val="en-US" w:eastAsia="en-US" w:bidi="ar-SA"/>
      </w:rPr>
    </w:lvl>
    <w:lvl w:ilvl="3" w:tplc="59068D76">
      <w:numFmt w:val="bullet"/>
      <w:lvlText w:val="•"/>
      <w:lvlJc w:val="left"/>
      <w:pPr>
        <w:ind w:left="3961" w:hanging="458"/>
      </w:pPr>
      <w:rPr>
        <w:rFonts w:hint="default"/>
        <w:lang w:val="en-US" w:eastAsia="en-US" w:bidi="ar-SA"/>
      </w:rPr>
    </w:lvl>
    <w:lvl w:ilvl="4" w:tplc="8794D446">
      <w:numFmt w:val="bullet"/>
      <w:lvlText w:val="•"/>
      <w:lvlJc w:val="left"/>
      <w:pPr>
        <w:ind w:left="4791" w:hanging="458"/>
      </w:pPr>
      <w:rPr>
        <w:rFonts w:hint="default"/>
        <w:lang w:val="en-US" w:eastAsia="en-US" w:bidi="ar-SA"/>
      </w:rPr>
    </w:lvl>
    <w:lvl w:ilvl="5" w:tplc="3A181ADC">
      <w:numFmt w:val="bullet"/>
      <w:lvlText w:val="•"/>
      <w:lvlJc w:val="left"/>
      <w:pPr>
        <w:ind w:left="5622" w:hanging="458"/>
      </w:pPr>
      <w:rPr>
        <w:rFonts w:hint="default"/>
        <w:lang w:val="en-US" w:eastAsia="en-US" w:bidi="ar-SA"/>
      </w:rPr>
    </w:lvl>
    <w:lvl w:ilvl="6" w:tplc="CDEEC5CC">
      <w:numFmt w:val="bullet"/>
      <w:lvlText w:val="•"/>
      <w:lvlJc w:val="left"/>
      <w:pPr>
        <w:ind w:left="6453" w:hanging="458"/>
      </w:pPr>
      <w:rPr>
        <w:rFonts w:hint="default"/>
        <w:lang w:val="en-US" w:eastAsia="en-US" w:bidi="ar-SA"/>
      </w:rPr>
    </w:lvl>
    <w:lvl w:ilvl="7" w:tplc="ADF28DE6">
      <w:numFmt w:val="bullet"/>
      <w:lvlText w:val="•"/>
      <w:lvlJc w:val="left"/>
      <w:pPr>
        <w:ind w:left="7283" w:hanging="458"/>
      </w:pPr>
      <w:rPr>
        <w:rFonts w:hint="default"/>
        <w:lang w:val="en-US" w:eastAsia="en-US" w:bidi="ar-SA"/>
      </w:rPr>
    </w:lvl>
    <w:lvl w:ilvl="8" w:tplc="21947106">
      <w:numFmt w:val="bullet"/>
      <w:lvlText w:val="•"/>
      <w:lvlJc w:val="left"/>
      <w:pPr>
        <w:ind w:left="8114" w:hanging="458"/>
      </w:pPr>
      <w:rPr>
        <w:rFonts w:hint="default"/>
        <w:lang w:val="en-US" w:eastAsia="en-US" w:bidi="ar-SA"/>
      </w:rPr>
    </w:lvl>
  </w:abstractNum>
  <w:abstractNum w:abstractNumId="3" w15:restartNumberingAfterBreak="0">
    <w:nsid w:val="0D082B06"/>
    <w:multiLevelType w:val="multilevel"/>
    <w:tmpl w:val="BE2AE956"/>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ind w:left="3240" w:hanging="36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8A33F0"/>
    <w:multiLevelType w:val="hybridMultilevel"/>
    <w:tmpl w:val="9364E38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39C70B3"/>
    <w:multiLevelType w:val="multilevel"/>
    <w:tmpl w:val="885CAD82"/>
    <w:lvl w:ilvl="0">
      <w:start w:val="8"/>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4">
      <w:numFmt w:val="bullet"/>
      <w:lvlText w:val="o"/>
      <w:lvlJc w:val="left"/>
      <w:pPr>
        <w:ind w:left="1985" w:hanging="425"/>
      </w:pPr>
      <w:rPr>
        <w:rFonts w:ascii="Courier New" w:eastAsia="Courier New" w:hAnsi="Courier New" w:cs="Courier New" w:hint="default"/>
        <w:b w:val="0"/>
        <w:bCs w:val="0"/>
        <w:i w:val="0"/>
        <w:iCs w:val="0"/>
        <w:spacing w:val="0"/>
        <w:w w:val="100"/>
        <w:sz w:val="21"/>
        <w:szCs w:val="21"/>
        <w:lang w:val="en-US" w:eastAsia="en-US" w:bidi="ar-SA"/>
      </w:rPr>
    </w:lvl>
    <w:lvl w:ilvl="5">
      <w:numFmt w:val="bullet"/>
      <w:lvlText w:val="•"/>
      <w:lvlJc w:val="left"/>
      <w:pPr>
        <w:ind w:left="4903" w:hanging="425"/>
      </w:pPr>
      <w:rPr>
        <w:rFonts w:hint="default"/>
        <w:lang w:val="en-US" w:eastAsia="en-US" w:bidi="ar-SA"/>
      </w:rPr>
    </w:lvl>
    <w:lvl w:ilvl="6">
      <w:numFmt w:val="bullet"/>
      <w:lvlText w:val="•"/>
      <w:lvlJc w:val="left"/>
      <w:pPr>
        <w:ind w:left="5877" w:hanging="425"/>
      </w:pPr>
      <w:rPr>
        <w:rFonts w:hint="default"/>
        <w:lang w:val="en-US" w:eastAsia="en-US" w:bidi="ar-SA"/>
      </w:rPr>
    </w:lvl>
    <w:lvl w:ilvl="7">
      <w:numFmt w:val="bullet"/>
      <w:lvlText w:val="•"/>
      <w:lvlJc w:val="left"/>
      <w:pPr>
        <w:ind w:left="6852" w:hanging="425"/>
      </w:pPr>
      <w:rPr>
        <w:rFonts w:hint="default"/>
        <w:lang w:val="en-US" w:eastAsia="en-US" w:bidi="ar-SA"/>
      </w:rPr>
    </w:lvl>
    <w:lvl w:ilvl="8">
      <w:numFmt w:val="bullet"/>
      <w:lvlText w:val="•"/>
      <w:lvlJc w:val="left"/>
      <w:pPr>
        <w:ind w:left="7826" w:hanging="425"/>
      </w:pPr>
      <w:rPr>
        <w:rFonts w:hint="default"/>
        <w:lang w:val="en-US" w:eastAsia="en-US" w:bidi="ar-SA"/>
      </w:rPr>
    </w:lvl>
  </w:abstractNum>
  <w:abstractNum w:abstractNumId="6"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15C907F2"/>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312B4E"/>
    <w:multiLevelType w:val="hybridMultilevel"/>
    <w:tmpl w:val="13A4F1EC"/>
    <w:lvl w:ilvl="0" w:tplc="14090015">
      <w:start w:val="1"/>
      <w:numFmt w:val="upperLetter"/>
      <w:lvlText w:val="%1."/>
      <w:lvlJc w:val="left"/>
      <w:pPr>
        <w:ind w:left="823" w:hanging="360"/>
      </w:pPr>
    </w:lvl>
    <w:lvl w:ilvl="1" w:tplc="14090019" w:tentative="1">
      <w:start w:val="1"/>
      <w:numFmt w:val="lowerLetter"/>
      <w:lvlText w:val="%2."/>
      <w:lvlJc w:val="left"/>
      <w:pPr>
        <w:ind w:left="1543" w:hanging="360"/>
      </w:pPr>
    </w:lvl>
    <w:lvl w:ilvl="2" w:tplc="1409001B" w:tentative="1">
      <w:start w:val="1"/>
      <w:numFmt w:val="lowerRoman"/>
      <w:lvlText w:val="%3."/>
      <w:lvlJc w:val="right"/>
      <w:pPr>
        <w:ind w:left="2263" w:hanging="180"/>
      </w:pPr>
    </w:lvl>
    <w:lvl w:ilvl="3" w:tplc="1409000F" w:tentative="1">
      <w:start w:val="1"/>
      <w:numFmt w:val="decimal"/>
      <w:lvlText w:val="%4."/>
      <w:lvlJc w:val="left"/>
      <w:pPr>
        <w:ind w:left="2983" w:hanging="360"/>
      </w:pPr>
    </w:lvl>
    <w:lvl w:ilvl="4" w:tplc="14090019" w:tentative="1">
      <w:start w:val="1"/>
      <w:numFmt w:val="lowerLetter"/>
      <w:lvlText w:val="%5."/>
      <w:lvlJc w:val="left"/>
      <w:pPr>
        <w:ind w:left="3703" w:hanging="360"/>
      </w:pPr>
    </w:lvl>
    <w:lvl w:ilvl="5" w:tplc="1409001B" w:tentative="1">
      <w:start w:val="1"/>
      <w:numFmt w:val="lowerRoman"/>
      <w:lvlText w:val="%6."/>
      <w:lvlJc w:val="right"/>
      <w:pPr>
        <w:ind w:left="4423" w:hanging="180"/>
      </w:pPr>
    </w:lvl>
    <w:lvl w:ilvl="6" w:tplc="1409000F" w:tentative="1">
      <w:start w:val="1"/>
      <w:numFmt w:val="decimal"/>
      <w:lvlText w:val="%7."/>
      <w:lvlJc w:val="left"/>
      <w:pPr>
        <w:ind w:left="5143" w:hanging="360"/>
      </w:pPr>
    </w:lvl>
    <w:lvl w:ilvl="7" w:tplc="14090019" w:tentative="1">
      <w:start w:val="1"/>
      <w:numFmt w:val="lowerLetter"/>
      <w:lvlText w:val="%8."/>
      <w:lvlJc w:val="left"/>
      <w:pPr>
        <w:ind w:left="5863" w:hanging="360"/>
      </w:pPr>
    </w:lvl>
    <w:lvl w:ilvl="8" w:tplc="1409001B" w:tentative="1">
      <w:start w:val="1"/>
      <w:numFmt w:val="lowerRoman"/>
      <w:lvlText w:val="%9."/>
      <w:lvlJc w:val="right"/>
      <w:pPr>
        <w:ind w:left="6583" w:hanging="180"/>
      </w:pPr>
    </w:lvl>
  </w:abstractNum>
  <w:abstractNum w:abstractNumId="9"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B343E"/>
    <w:multiLevelType w:val="hybridMultilevel"/>
    <w:tmpl w:val="D0945CEA"/>
    <w:lvl w:ilvl="0" w:tplc="A03A7110">
      <w:start w:val="28"/>
      <w:numFmt w:val="decimal"/>
      <w:lvlText w:val="%1."/>
      <w:lvlJc w:val="left"/>
      <w:pPr>
        <w:ind w:left="1494" w:hanging="360"/>
      </w:pPr>
      <w:rPr>
        <w:rFonts w:ascii="Calibri" w:eastAsia="Calibri Light" w:hAnsi="Calibri" w:cs="Calibri" w:hint="default"/>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12" w15:restartNumberingAfterBreak="0">
    <w:nsid w:val="2985101B"/>
    <w:multiLevelType w:val="multilevel"/>
    <w:tmpl w:val="55169CB4"/>
    <w:lvl w:ilvl="0">
      <w:start w:val="1"/>
      <w:numFmt w:val="lowerLetter"/>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B620205"/>
    <w:multiLevelType w:val="hybridMultilevel"/>
    <w:tmpl w:val="2B6A0E34"/>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E1D4BC1"/>
    <w:multiLevelType w:val="hybridMultilevel"/>
    <w:tmpl w:val="4C6E9384"/>
    <w:lvl w:ilvl="0" w:tplc="FFFFFFFF">
      <w:start w:val="1"/>
      <w:numFmt w:val="upperLetter"/>
      <w:lvlText w:val="%1."/>
      <w:lvlJc w:val="left"/>
      <w:pPr>
        <w:ind w:left="1854" w:hanging="360"/>
      </w:pPr>
    </w:lvl>
    <w:lvl w:ilvl="1" w:tplc="FFFFFFFF" w:tentative="1">
      <w:start w:val="1"/>
      <w:numFmt w:val="lowerLetter"/>
      <w:lvlText w:val="%2."/>
      <w:lvlJc w:val="left"/>
      <w:pPr>
        <w:ind w:left="2574" w:hanging="360"/>
      </w:pPr>
    </w:lvl>
    <w:lvl w:ilvl="2" w:tplc="14090015">
      <w:start w:val="1"/>
      <w:numFmt w:val="upperLetter"/>
      <w:lvlText w:val="%3."/>
      <w:lvlJc w:val="left"/>
      <w:pPr>
        <w:ind w:left="228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381E04EC"/>
    <w:multiLevelType w:val="hybridMultilevel"/>
    <w:tmpl w:val="99B67152"/>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16" w15:restartNumberingAfterBreak="0">
    <w:nsid w:val="3A255F4B"/>
    <w:multiLevelType w:val="hybridMultilevel"/>
    <w:tmpl w:val="7D3CF6E6"/>
    <w:lvl w:ilvl="0" w:tplc="14090019">
      <w:start w:val="1"/>
      <w:numFmt w:val="lowerLetter"/>
      <w:lvlText w:val="%1."/>
      <w:lvlJc w:val="left"/>
      <w:pPr>
        <w:ind w:left="720" w:hanging="360"/>
      </w:pPr>
    </w:lvl>
    <w:lvl w:ilvl="1" w:tplc="1409001B">
      <w:start w:val="1"/>
      <w:numFmt w:val="lowerRoman"/>
      <w:lvlText w:val="%2."/>
      <w:lvlJc w:val="right"/>
      <w:pPr>
        <w:ind w:left="142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3D745034"/>
    <w:multiLevelType w:val="multilevel"/>
    <w:tmpl w:val="5FC6B5AA"/>
    <w:lvl w:ilvl="0">
      <w:start w:val="7"/>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19"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20" w15:restartNumberingAfterBreak="0">
    <w:nsid w:val="4036133E"/>
    <w:multiLevelType w:val="hybridMultilevel"/>
    <w:tmpl w:val="0900C0F8"/>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40BC333A"/>
    <w:multiLevelType w:val="hybridMultilevel"/>
    <w:tmpl w:val="0900C0F8"/>
    <w:lvl w:ilvl="0" w:tplc="1409001B">
      <w:start w:val="1"/>
      <w:numFmt w:val="lowerRoman"/>
      <w:lvlText w:val="%1."/>
      <w:lvlJc w:val="right"/>
      <w:pPr>
        <w:ind w:left="1353"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2" w15:restartNumberingAfterBreak="0">
    <w:nsid w:val="41F634FF"/>
    <w:multiLevelType w:val="hybridMultilevel"/>
    <w:tmpl w:val="AB3E18E2"/>
    <w:lvl w:ilvl="0" w:tplc="FFFFFFFF">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23" w15:restartNumberingAfterBreak="0">
    <w:nsid w:val="43303E4A"/>
    <w:multiLevelType w:val="hybridMultilevel"/>
    <w:tmpl w:val="DA0A5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1F54B7"/>
    <w:multiLevelType w:val="multilevel"/>
    <w:tmpl w:val="6932032C"/>
    <w:lvl w:ilvl="0">
      <w:start w:val="1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B6E7769"/>
    <w:multiLevelType w:val="multilevel"/>
    <w:tmpl w:val="0310EE86"/>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BCE637A"/>
    <w:multiLevelType w:val="multilevel"/>
    <w:tmpl w:val="2E584A22"/>
    <w:lvl w:ilvl="0">
      <w:start w:val="6"/>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o"/>
      <w:lvlJc w:val="left"/>
      <w:pPr>
        <w:ind w:left="993" w:hanging="360"/>
      </w:pPr>
      <w:rPr>
        <w:rFonts w:ascii="Courier New" w:eastAsia="Courier New" w:hAnsi="Courier New" w:cs="Courier New" w:hint="default"/>
        <w:b w:val="0"/>
        <w:bCs w:val="0"/>
        <w:i w:val="0"/>
        <w:iCs w:val="0"/>
        <w:spacing w:val="0"/>
        <w:w w:val="100"/>
        <w:sz w:val="21"/>
        <w:szCs w:val="21"/>
        <w:lang w:val="en-US" w:eastAsia="en-US" w:bidi="ar-SA"/>
      </w:rPr>
    </w:lvl>
    <w:lvl w:ilvl="4">
      <w:start w:val="1"/>
      <w:numFmt w:val="lowerRoman"/>
      <w:lvlText w:val="%5."/>
      <w:lvlJc w:val="left"/>
      <w:pPr>
        <w:ind w:left="2302" w:hanging="278"/>
        <w:jc w:val="right"/>
      </w:pPr>
      <w:rPr>
        <w:rFonts w:ascii="Calibri Light" w:eastAsia="Calibri Light" w:hAnsi="Calibri Light" w:cs="Calibri Light" w:hint="default"/>
        <w:b w:val="0"/>
        <w:bCs w:val="0"/>
        <w:i w:val="0"/>
        <w:iCs w:val="0"/>
        <w:spacing w:val="0"/>
        <w:w w:val="100"/>
        <w:sz w:val="21"/>
        <w:szCs w:val="21"/>
        <w:lang w:val="en-US" w:eastAsia="en-US" w:bidi="ar-SA"/>
      </w:rPr>
    </w:lvl>
    <w:lvl w:ilvl="5">
      <w:numFmt w:val="bullet"/>
      <w:lvlText w:val="•"/>
      <w:lvlJc w:val="left"/>
      <w:pPr>
        <w:ind w:left="4435" w:hanging="278"/>
      </w:pPr>
      <w:rPr>
        <w:rFonts w:hint="default"/>
        <w:lang w:val="en-US" w:eastAsia="en-US" w:bidi="ar-SA"/>
      </w:rPr>
    </w:lvl>
    <w:lvl w:ilvl="6">
      <w:numFmt w:val="bullet"/>
      <w:lvlText w:val="•"/>
      <w:lvlJc w:val="left"/>
      <w:pPr>
        <w:ind w:left="5503" w:hanging="278"/>
      </w:pPr>
      <w:rPr>
        <w:rFonts w:hint="default"/>
        <w:lang w:val="en-US" w:eastAsia="en-US" w:bidi="ar-SA"/>
      </w:rPr>
    </w:lvl>
    <w:lvl w:ilvl="7">
      <w:numFmt w:val="bullet"/>
      <w:lvlText w:val="•"/>
      <w:lvlJc w:val="left"/>
      <w:pPr>
        <w:ind w:left="6571" w:hanging="278"/>
      </w:pPr>
      <w:rPr>
        <w:rFonts w:hint="default"/>
        <w:lang w:val="en-US" w:eastAsia="en-US" w:bidi="ar-SA"/>
      </w:rPr>
    </w:lvl>
    <w:lvl w:ilvl="8">
      <w:numFmt w:val="bullet"/>
      <w:lvlText w:val="•"/>
      <w:lvlJc w:val="left"/>
      <w:pPr>
        <w:ind w:left="7639" w:hanging="278"/>
      </w:pPr>
      <w:rPr>
        <w:rFonts w:hint="default"/>
        <w:lang w:val="en-US" w:eastAsia="en-US" w:bidi="ar-SA"/>
      </w:rPr>
    </w:lvl>
  </w:abstractNum>
  <w:abstractNum w:abstractNumId="27" w15:restartNumberingAfterBreak="0">
    <w:nsid w:val="5A397F80"/>
    <w:multiLevelType w:val="hybridMultilevel"/>
    <w:tmpl w:val="766EE69E"/>
    <w:lvl w:ilvl="0" w:tplc="FFFFFFFF">
      <w:start w:val="1"/>
      <w:numFmt w:val="decimal"/>
      <w:lvlText w:val="%1."/>
      <w:lvlJc w:val="left"/>
      <w:pPr>
        <w:ind w:left="1494" w:hanging="360"/>
      </w:pPr>
      <w:rPr>
        <w:rFonts w:ascii="Calibri" w:eastAsia="Calibri Light" w:hAnsi="Calibri" w:cs="Calibri"/>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28"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9" w15:restartNumberingAfterBreak="0">
    <w:nsid w:val="64F552E5"/>
    <w:multiLevelType w:val="hybridMultilevel"/>
    <w:tmpl w:val="0FFEC60C"/>
    <w:lvl w:ilvl="0" w:tplc="3224F0F8">
      <w:start w:val="8"/>
      <w:numFmt w:val="decimal"/>
      <w:lvlText w:val="%1."/>
      <w:lvlJc w:val="left"/>
      <w:pPr>
        <w:ind w:left="1494" w:hanging="360"/>
      </w:pPr>
      <w:rPr>
        <w:rFonts w:ascii="Aptos Narrow" w:eastAsia="Calibri Light" w:hAnsi="Aptos Narrow" w:cs="Calibri" w:hint="default"/>
        <w:b w:val="0"/>
        <w:bCs w:val="0"/>
        <w:i w:val="0"/>
        <w:iCs w:val="0"/>
        <w:color w:val="221F1F"/>
        <w:spacing w:val="-1"/>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22567"/>
    <w:multiLevelType w:val="hybridMultilevel"/>
    <w:tmpl w:val="37260A9E"/>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9B04CC2"/>
    <w:multiLevelType w:val="hybridMultilevel"/>
    <w:tmpl w:val="AB3E18E2"/>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2" w15:restartNumberingAfterBreak="0">
    <w:nsid w:val="6B7833E1"/>
    <w:multiLevelType w:val="hybridMultilevel"/>
    <w:tmpl w:val="766EE69E"/>
    <w:lvl w:ilvl="0" w:tplc="F7180126">
      <w:start w:val="1"/>
      <w:numFmt w:val="decimal"/>
      <w:lvlText w:val="%1."/>
      <w:lvlJc w:val="left"/>
      <w:pPr>
        <w:ind w:left="1494" w:hanging="360"/>
      </w:pPr>
      <w:rPr>
        <w:rFonts w:ascii="Calibri" w:eastAsia="Calibri Light" w:hAnsi="Calibri"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33" w15:restartNumberingAfterBreak="0">
    <w:nsid w:val="6EAB53B2"/>
    <w:multiLevelType w:val="hybridMultilevel"/>
    <w:tmpl w:val="406E41CE"/>
    <w:lvl w:ilvl="0" w:tplc="D8C6D712">
      <w:start w:val="1"/>
      <w:numFmt w:val="decimal"/>
      <w:lvlText w:val="(%1)"/>
      <w:lvlJc w:val="left"/>
      <w:pPr>
        <w:ind w:left="1494" w:hanging="360"/>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5A1EB2C0">
      <w:numFmt w:val="bullet"/>
      <w:lvlText w:val="•"/>
      <w:lvlJc w:val="left"/>
      <w:pPr>
        <w:ind w:left="2327" w:hanging="360"/>
      </w:pPr>
      <w:rPr>
        <w:rFonts w:hint="default"/>
        <w:lang w:val="en-US" w:eastAsia="en-US" w:bidi="ar-SA"/>
      </w:rPr>
    </w:lvl>
    <w:lvl w:ilvl="2" w:tplc="E85A639C">
      <w:numFmt w:val="bullet"/>
      <w:lvlText w:val="•"/>
      <w:lvlJc w:val="left"/>
      <w:pPr>
        <w:ind w:left="3155" w:hanging="360"/>
      </w:pPr>
      <w:rPr>
        <w:rFonts w:hint="default"/>
        <w:lang w:val="en-US" w:eastAsia="en-US" w:bidi="ar-SA"/>
      </w:rPr>
    </w:lvl>
    <w:lvl w:ilvl="3" w:tplc="C4129E2C">
      <w:numFmt w:val="bullet"/>
      <w:lvlText w:val="•"/>
      <w:lvlJc w:val="left"/>
      <w:pPr>
        <w:ind w:left="3982" w:hanging="360"/>
      </w:pPr>
      <w:rPr>
        <w:rFonts w:hint="default"/>
        <w:lang w:val="en-US" w:eastAsia="en-US" w:bidi="ar-SA"/>
      </w:rPr>
    </w:lvl>
    <w:lvl w:ilvl="4" w:tplc="700A9696">
      <w:numFmt w:val="bullet"/>
      <w:lvlText w:val="•"/>
      <w:lvlJc w:val="left"/>
      <w:pPr>
        <w:ind w:left="4810" w:hanging="360"/>
      </w:pPr>
      <w:rPr>
        <w:rFonts w:hint="default"/>
        <w:lang w:val="en-US" w:eastAsia="en-US" w:bidi="ar-SA"/>
      </w:rPr>
    </w:lvl>
    <w:lvl w:ilvl="5" w:tplc="664601B6">
      <w:numFmt w:val="bullet"/>
      <w:lvlText w:val="•"/>
      <w:lvlJc w:val="left"/>
      <w:pPr>
        <w:ind w:left="5637" w:hanging="360"/>
      </w:pPr>
      <w:rPr>
        <w:rFonts w:hint="default"/>
        <w:lang w:val="en-US" w:eastAsia="en-US" w:bidi="ar-SA"/>
      </w:rPr>
    </w:lvl>
    <w:lvl w:ilvl="6" w:tplc="EC6EBB16">
      <w:numFmt w:val="bullet"/>
      <w:lvlText w:val="•"/>
      <w:lvlJc w:val="left"/>
      <w:pPr>
        <w:ind w:left="6465" w:hanging="360"/>
      </w:pPr>
      <w:rPr>
        <w:rFonts w:hint="default"/>
        <w:lang w:val="en-US" w:eastAsia="en-US" w:bidi="ar-SA"/>
      </w:rPr>
    </w:lvl>
    <w:lvl w:ilvl="7" w:tplc="F0408A18">
      <w:numFmt w:val="bullet"/>
      <w:lvlText w:val="•"/>
      <w:lvlJc w:val="left"/>
      <w:pPr>
        <w:ind w:left="7292" w:hanging="360"/>
      </w:pPr>
      <w:rPr>
        <w:rFonts w:hint="default"/>
        <w:lang w:val="en-US" w:eastAsia="en-US" w:bidi="ar-SA"/>
      </w:rPr>
    </w:lvl>
    <w:lvl w:ilvl="8" w:tplc="227430DC">
      <w:numFmt w:val="bullet"/>
      <w:lvlText w:val="•"/>
      <w:lvlJc w:val="left"/>
      <w:pPr>
        <w:ind w:left="8120" w:hanging="360"/>
      </w:pPr>
      <w:rPr>
        <w:rFonts w:hint="default"/>
        <w:lang w:val="en-US" w:eastAsia="en-US" w:bidi="ar-SA"/>
      </w:rPr>
    </w:lvl>
  </w:abstractNum>
  <w:abstractNum w:abstractNumId="34" w15:restartNumberingAfterBreak="0">
    <w:nsid w:val="6F527890"/>
    <w:multiLevelType w:val="hybridMultilevel"/>
    <w:tmpl w:val="E23841E4"/>
    <w:lvl w:ilvl="0" w:tplc="702CD6F8">
      <w:numFmt w:val="bullet"/>
      <w:lvlText w:val=""/>
      <w:lvlJc w:val="left"/>
      <w:pPr>
        <w:ind w:left="827" w:hanging="360"/>
      </w:pPr>
      <w:rPr>
        <w:rFonts w:ascii="Symbol" w:eastAsiaTheme="minorHAnsi" w:hAnsi="Symbol" w:hint="default"/>
        <w:color w:val="auto"/>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abstractNum w:abstractNumId="35" w15:restartNumberingAfterBreak="0">
    <w:nsid w:val="7043177E"/>
    <w:multiLevelType w:val="multilevel"/>
    <w:tmpl w:val="5598045E"/>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4280C"/>
    <w:multiLevelType w:val="hybridMultilevel"/>
    <w:tmpl w:val="1B726420"/>
    <w:lvl w:ilvl="0" w:tplc="7ACC7FEE">
      <w:numFmt w:val="bullet"/>
      <w:lvlText w:val="o"/>
      <w:lvlJc w:val="left"/>
      <w:pPr>
        <w:ind w:left="1582" w:hanging="360"/>
      </w:pPr>
      <w:rPr>
        <w:rFonts w:ascii="Courier New" w:eastAsia="Courier New" w:hAnsi="Courier New" w:cs="Courier New" w:hint="default"/>
        <w:b w:val="0"/>
        <w:bCs w:val="0"/>
        <w:i w:val="0"/>
        <w:iCs w:val="0"/>
        <w:spacing w:val="0"/>
        <w:w w:val="100"/>
        <w:sz w:val="21"/>
        <w:szCs w:val="21"/>
        <w:lang w:val="en-US" w:eastAsia="en-US" w:bidi="ar-SA"/>
      </w:rPr>
    </w:lvl>
    <w:lvl w:ilvl="1" w:tplc="74DA63AE">
      <w:numFmt w:val="bullet"/>
      <w:lvlText w:val="•"/>
      <w:lvlJc w:val="left"/>
      <w:pPr>
        <w:ind w:left="2399" w:hanging="360"/>
      </w:pPr>
      <w:rPr>
        <w:rFonts w:hint="default"/>
        <w:lang w:val="en-US" w:eastAsia="en-US" w:bidi="ar-SA"/>
      </w:rPr>
    </w:lvl>
    <w:lvl w:ilvl="2" w:tplc="6CEC2E92">
      <w:numFmt w:val="bullet"/>
      <w:lvlText w:val="•"/>
      <w:lvlJc w:val="left"/>
      <w:pPr>
        <w:ind w:left="3219" w:hanging="360"/>
      </w:pPr>
      <w:rPr>
        <w:rFonts w:hint="default"/>
        <w:lang w:val="en-US" w:eastAsia="en-US" w:bidi="ar-SA"/>
      </w:rPr>
    </w:lvl>
    <w:lvl w:ilvl="3" w:tplc="F73671FC">
      <w:numFmt w:val="bullet"/>
      <w:lvlText w:val="•"/>
      <w:lvlJc w:val="left"/>
      <w:pPr>
        <w:ind w:left="4038" w:hanging="360"/>
      </w:pPr>
      <w:rPr>
        <w:rFonts w:hint="default"/>
        <w:lang w:val="en-US" w:eastAsia="en-US" w:bidi="ar-SA"/>
      </w:rPr>
    </w:lvl>
    <w:lvl w:ilvl="4" w:tplc="542206EA">
      <w:numFmt w:val="bullet"/>
      <w:lvlText w:val="•"/>
      <w:lvlJc w:val="left"/>
      <w:pPr>
        <w:ind w:left="4858" w:hanging="360"/>
      </w:pPr>
      <w:rPr>
        <w:rFonts w:hint="default"/>
        <w:lang w:val="en-US" w:eastAsia="en-US" w:bidi="ar-SA"/>
      </w:rPr>
    </w:lvl>
    <w:lvl w:ilvl="5" w:tplc="C2ACE4A0">
      <w:numFmt w:val="bullet"/>
      <w:lvlText w:val="•"/>
      <w:lvlJc w:val="left"/>
      <w:pPr>
        <w:ind w:left="5677" w:hanging="360"/>
      </w:pPr>
      <w:rPr>
        <w:rFonts w:hint="default"/>
        <w:lang w:val="en-US" w:eastAsia="en-US" w:bidi="ar-SA"/>
      </w:rPr>
    </w:lvl>
    <w:lvl w:ilvl="6" w:tplc="60BCA344">
      <w:numFmt w:val="bullet"/>
      <w:lvlText w:val="•"/>
      <w:lvlJc w:val="left"/>
      <w:pPr>
        <w:ind w:left="6497" w:hanging="360"/>
      </w:pPr>
      <w:rPr>
        <w:rFonts w:hint="default"/>
        <w:lang w:val="en-US" w:eastAsia="en-US" w:bidi="ar-SA"/>
      </w:rPr>
    </w:lvl>
    <w:lvl w:ilvl="7" w:tplc="0B02AB46">
      <w:numFmt w:val="bullet"/>
      <w:lvlText w:val="•"/>
      <w:lvlJc w:val="left"/>
      <w:pPr>
        <w:ind w:left="7316" w:hanging="360"/>
      </w:pPr>
      <w:rPr>
        <w:rFonts w:hint="default"/>
        <w:lang w:val="en-US" w:eastAsia="en-US" w:bidi="ar-SA"/>
      </w:rPr>
    </w:lvl>
    <w:lvl w:ilvl="8" w:tplc="398E63CA">
      <w:numFmt w:val="bullet"/>
      <w:lvlText w:val="•"/>
      <w:lvlJc w:val="left"/>
      <w:pPr>
        <w:ind w:left="8136" w:hanging="360"/>
      </w:pPr>
      <w:rPr>
        <w:rFonts w:hint="default"/>
        <w:lang w:val="en-US" w:eastAsia="en-US" w:bidi="ar-SA"/>
      </w:rPr>
    </w:lvl>
  </w:abstractNum>
  <w:abstractNum w:abstractNumId="37" w15:restartNumberingAfterBreak="0">
    <w:nsid w:val="75B44B14"/>
    <w:multiLevelType w:val="hybridMultilevel"/>
    <w:tmpl w:val="D4AE8E4E"/>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8" w15:restartNumberingAfterBreak="0">
    <w:nsid w:val="7B084336"/>
    <w:multiLevelType w:val="hybridMultilevel"/>
    <w:tmpl w:val="7918ED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9" w15:restartNumberingAfterBreak="0">
    <w:nsid w:val="7D711F4C"/>
    <w:multiLevelType w:val="hybridMultilevel"/>
    <w:tmpl w:val="D2F83322"/>
    <w:lvl w:ilvl="0" w:tplc="D40EA930">
      <w:start w:val="23"/>
      <w:numFmt w:val="decimal"/>
      <w:lvlText w:val="%1."/>
      <w:lvlJc w:val="left"/>
      <w:pPr>
        <w:ind w:left="1487" w:hanging="360"/>
      </w:pPr>
      <w:rPr>
        <w:rFonts w:ascii="Calibri" w:eastAsia="Calibri Light" w:hAnsi="Calibri" w:cs="Calibri" w:hint="default"/>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909896">
    <w:abstractNumId w:val="5"/>
  </w:num>
  <w:num w:numId="2" w16cid:durableId="2102293065">
    <w:abstractNumId w:val="36"/>
  </w:num>
  <w:num w:numId="3" w16cid:durableId="486554531">
    <w:abstractNumId w:val="33"/>
  </w:num>
  <w:num w:numId="4" w16cid:durableId="355934611">
    <w:abstractNumId w:val="18"/>
  </w:num>
  <w:num w:numId="5" w16cid:durableId="681712178">
    <w:abstractNumId w:val="2"/>
  </w:num>
  <w:num w:numId="6" w16cid:durableId="2106143867">
    <w:abstractNumId w:val="0"/>
  </w:num>
  <w:num w:numId="7" w16cid:durableId="442110516">
    <w:abstractNumId w:val="0"/>
  </w:num>
  <w:num w:numId="8" w16cid:durableId="318658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096829">
    <w:abstractNumId w:val="32"/>
  </w:num>
  <w:num w:numId="10" w16cid:durableId="1789858972">
    <w:abstractNumId w:val="26"/>
  </w:num>
  <w:num w:numId="11" w16cid:durableId="2020616757">
    <w:abstractNumId w:val="34"/>
  </w:num>
  <w:num w:numId="12" w16cid:durableId="801731907">
    <w:abstractNumId w:val="1"/>
  </w:num>
  <w:num w:numId="13" w16cid:durableId="876892334">
    <w:abstractNumId w:val="9"/>
  </w:num>
  <w:num w:numId="14" w16cid:durableId="1256399393">
    <w:abstractNumId w:val="6"/>
  </w:num>
  <w:num w:numId="15" w16cid:durableId="1161191755">
    <w:abstractNumId w:val="19"/>
  </w:num>
  <w:num w:numId="16" w16cid:durableId="1673754146">
    <w:abstractNumId w:val="16"/>
  </w:num>
  <w:num w:numId="17" w16cid:durableId="1864518230">
    <w:abstractNumId w:val="7"/>
  </w:num>
  <w:num w:numId="18" w16cid:durableId="30543850">
    <w:abstractNumId w:val="12"/>
  </w:num>
  <w:num w:numId="19" w16cid:durableId="717628000">
    <w:abstractNumId w:val="27"/>
  </w:num>
  <w:num w:numId="20" w16cid:durableId="11346880">
    <w:abstractNumId w:val="13"/>
  </w:num>
  <w:num w:numId="21" w16cid:durableId="948782468">
    <w:abstractNumId w:val="4"/>
  </w:num>
  <w:num w:numId="22" w16cid:durableId="1386484636">
    <w:abstractNumId w:val="25"/>
  </w:num>
  <w:num w:numId="23" w16cid:durableId="502089221">
    <w:abstractNumId w:val="30"/>
  </w:num>
  <w:num w:numId="24" w16cid:durableId="823745397">
    <w:abstractNumId w:val="3"/>
  </w:num>
  <w:num w:numId="25" w16cid:durableId="1763337507">
    <w:abstractNumId w:val="21"/>
  </w:num>
  <w:num w:numId="26" w16cid:durableId="1703552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1778641">
    <w:abstractNumId w:val="38"/>
  </w:num>
  <w:num w:numId="28" w16cid:durableId="199322753">
    <w:abstractNumId w:val="37"/>
  </w:num>
  <w:num w:numId="29" w16cid:durableId="2073847209">
    <w:abstractNumId w:val="15"/>
  </w:num>
  <w:num w:numId="30" w16cid:durableId="2012677518">
    <w:abstractNumId w:val="31"/>
  </w:num>
  <w:num w:numId="31" w16cid:durableId="119151313">
    <w:abstractNumId w:val="11"/>
  </w:num>
  <w:num w:numId="32" w16cid:durableId="1876234578">
    <w:abstractNumId w:val="14"/>
  </w:num>
  <w:num w:numId="33" w16cid:durableId="91053257">
    <w:abstractNumId w:val="29"/>
  </w:num>
  <w:num w:numId="34" w16cid:durableId="306281832">
    <w:abstractNumId w:val="24"/>
  </w:num>
  <w:num w:numId="35" w16cid:durableId="529609163">
    <w:abstractNumId w:val="39"/>
  </w:num>
  <w:num w:numId="36" w16cid:durableId="1863980934">
    <w:abstractNumId w:val="10"/>
  </w:num>
  <w:num w:numId="37" w16cid:durableId="1743747338">
    <w:abstractNumId w:val="17"/>
  </w:num>
  <w:num w:numId="38" w16cid:durableId="1821994678">
    <w:abstractNumId w:val="20"/>
  </w:num>
  <w:num w:numId="39" w16cid:durableId="792990019">
    <w:abstractNumId w:val="28"/>
  </w:num>
  <w:num w:numId="40" w16cid:durableId="1517886107">
    <w:abstractNumId w:val="22"/>
  </w:num>
  <w:num w:numId="41" w16cid:durableId="1711760075">
    <w:abstractNumId w:val="23"/>
  </w:num>
  <w:num w:numId="42" w16cid:durableId="1157459866">
    <w:abstractNumId w:val="35"/>
  </w:num>
  <w:num w:numId="43" w16cid:durableId="167510638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ah Tait">
    <w15:presenceInfo w15:providerId="AD" w15:userId="S::susannah@planzconsultants.co.nz::88a0152c-c7eb-4359-85a3-b00041445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EB"/>
    <w:rsid w:val="00032997"/>
    <w:rsid w:val="00073739"/>
    <w:rsid w:val="000850BD"/>
    <w:rsid w:val="000907D0"/>
    <w:rsid w:val="0009383A"/>
    <w:rsid w:val="000A3BCC"/>
    <w:rsid w:val="000B71F3"/>
    <w:rsid w:val="00100742"/>
    <w:rsid w:val="0013512F"/>
    <w:rsid w:val="00144D87"/>
    <w:rsid w:val="00147999"/>
    <w:rsid w:val="0015170F"/>
    <w:rsid w:val="0017651D"/>
    <w:rsid w:val="001945D9"/>
    <w:rsid w:val="001A1BF7"/>
    <w:rsid w:val="001D3B20"/>
    <w:rsid w:val="001D67EC"/>
    <w:rsid w:val="001E3CCF"/>
    <w:rsid w:val="001F1557"/>
    <w:rsid w:val="001F2B07"/>
    <w:rsid w:val="001F3B5D"/>
    <w:rsid w:val="002031B5"/>
    <w:rsid w:val="0021316A"/>
    <w:rsid w:val="00215F39"/>
    <w:rsid w:val="002177DD"/>
    <w:rsid w:val="00225098"/>
    <w:rsid w:val="00226A37"/>
    <w:rsid w:val="00235461"/>
    <w:rsid w:val="00250905"/>
    <w:rsid w:val="00255551"/>
    <w:rsid w:val="00263947"/>
    <w:rsid w:val="0026419D"/>
    <w:rsid w:val="002649F9"/>
    <w:rsid w:val="0029106B"/>
    <w:rsid w:val="002A2371"/>
    <w:rsid w:val="002B5A5F"/>
    <w:rsid w:val="002C3943"/>
    <w:rsid w:val="002D2C6D"/>
    <w:rsid w:val="002D5149"/>
    <w:rsid w:val="002E0616"/>
    <w:rsid w:val="00300061"/>
    <w:rsid w:val="0030174B"/>
    <w:rsid w:val="00351481"/>
    <w:rsid w:val="0035753D"/>
    <w:rsid w:val="00366DB1"/>
    <w:rsid w:val="00375499"/>
    <w:rsid w:val="003807D4"/>
    <w:rsid w:val="00383FE8"/>
    <w:rsid w:val="00392CB7"/>
    <w:rsid w:val="003A30C9"/>
    <w:rsid w:val="003A6929"/>
    <w:rsid w:val="003A6F59"/>
    <w:rsid w:val="00407377"/>
    <w:rsid w:val="00410913"/>
    <w:rsid w:val="004174AC"/>
    <w:rsid w:val="004374A6"/>
    <w:rsid w:val="004403CA"/>
    <w:rsid w:val="00441B23"/>
    <w:rsid w:val="00444147"/>
    <w:rsid w:val="00444EC7"/>
    <w:rsid w:val="00446C8D"/>
    <w:rsid w:val="00473A20"/>
    <w:rsid w:val="00475EE4"/>
    <w:rsid w:val="00477A4E"/>
    <w:rsid w:val="004B5E9B"/>
    <w:rsid w:val="004D0217"/>
    <w:rsid w:val="004D04B7"/>
    <w:rsid w:val="004D7E6D"/>
    <w:rsid w:val="004E43CF"/>
    <w:rsid w:val="004E6F67"/>
    <w:rsid w:val="005157FF"/>
    <w:rsid w:val="0051582F"/>
    <w:rsid w:val="00520075"/>
    <w:rsid w:val="00525BE0"/>
    <w:rsid w:val="0052658A"/>
    <w:rsid w:val="00530282"/>
    <w:rsid w:val="00534051"/>
    <w:rsid w:val="005435BE"/>
    <w:rsid w:val="005442B2"/>
    <w:rsid w:val="00553FB1"/>
    <w:rsid w:val="0056429B"/>
    <w:rsid w:val="00564545"/>
    <w:rsid w:val="005764CA"/>
    <w:rsid w:val="005832CC"/>
    <w:rsid w:val="0059122C"/>
    <w:rsid w:val="00595D4B"/>
    <w:rsid w:val="00597456"/>
    <w:rsid w:val="005A0C5F"/>
    <w:rsid w:val="005A28B4"/>
    <w:rsid w:val="005B3460"/>
    <w:rsid w:val="005C4C09"/>
    <w:rsid w:val="005D1550"/>
    <w:rsid w:val="005D5E09"/>
    <w:rsid w:val="005F240C"/>
    <w:rsid w:val="005F55EC"/>
    <w:rsid w:val="006127A6"/>
    <w:rsid w:val="00624B02"/>
    <w:rsid w:val="0063576A"/>
    <w:rsid w:val="00642E76"/>
    <w:rsid w:val="0065615D"/>
    <w:rsid w:val="00666A91"/>
    <w:rsid w:val="0067526F"/>
    <w:rsid w:val="006A237D"/>
    <w:rsid w:val="006B7071"/>
    <w:rsid w:val="006C06D5"/>
    <w:rsid w:val="006C322B"/>
    <w:rsid w:val="006C6F77"/>
    <w:rsid w:val="006D217A"/>
    <w:rsid w:val="006D6E5B"/>
    <w:rsid w:val="006E1C05"/>
    <w:rsid w:val="006E3DC7"/>
    <w:rsid w:val="006E63EC"/>
    <w:rsid w:val="007007A4"/>
    <w:rsid w:val="007064B8"/>
    <w:rsid w:val="00724094"/>
    <w:rsid w:val="007242A7"/>
    <w:rsid w:val="007278EB"/>
    <w:rsid w:val="00732D40"/>
    <w:rsid w:val="00765A3F"/>
    <w:rsid w:val="007A3D6D"/>
    <w:rsid w:val="007B3DEC"/>
    <w:rsid w:val="007C744B"/>
    <w:rsid w:val="007D3B8D"/>
    <w:rsid w:val="007D742C"/>
    <w:rsid w:val="007E4A2D"/>
    <w:rsid w:val="007F3FF5"/>
    <w:rsid w:val="007F4403"/>
    <w:rsid w:val="008252C0"/>
    <w:rsid w:val="00826DF7"/>
    <w:rsid w:val="00871D12"/>
    <w:rsid w:val="0087241A"/>
    <w:rsid w:val="00873700"/>
    <w:rsid w:val="008830F9"/>
    <w:rsid w:val="008A53E4"/>
    <w:rsid w:val="008B09A7"/>
    <w:rsid w:val="008B0DCA"/>
    <w:rsid w:val="008B1942"/>
    <w:rsid w:val="008B3BAD"/>
    <w:rsid w:val="008D4A08"/>
    <w:rsid w:val="0090353E"/>
    <w:rsid w:val="00903B1A"/>
    <w:rsid w:val="00922743"/>
    <w:rsid w:val="00935702"/>
    <w:rsid w:val="00937955"/>
    <w:rsid w:val="009409AB"/>
    <w:rsid w:val="009545ED"/>
    <w:rsid w:val="0095677F"/>
    <w:rsid w:val="00963243"/>
    <w:rsid w:val="00970AF6"/>
    <w:rsid w:val="009714B3"/>
    <w:rsid w:val="00976E6F"/>
    <w:rsid w:val="0097766F"/>
    <w:rsid w:val="009831D2"/>
    <w:rsid w:val="00983836"/>
    <w:rsid w:val="00984B2E"/>
    <w:rsid w:val="00995226"/>
    <w:rsid w:val="009A6374"/>
    <w:rsid w:val="009B578A"/>
    <w:rsid w:val="009B7F85"/>
    <w:rsid w:val="009C303E"/>
    <w:rsid w:val="009C5C4F"/>
    <w:rsid w:val="009D7A72"/>
    <w:rsid w:val="00A05E2C"/>
    <w:rsid w:val="00A13DF8"/>
    <w:rsid w:val="00A25248"/>
    <w:rsid w:val="00A41C32"/>
    <w:rsid w:val="00A43297"/>
    <w:rsid w:val="00A61FFA"/>
    <w:rsid w:val="00A82F5A"/>
    <w:rsid w:val="00A862AD"/>
    <w:rsid w:val="00AA63C6"/>
    <w:rsid w:val="00AD0DE2"/>
    <w:rsid w:val="00AD494E"/>
    <w:rsid w:val="00AE666C"/>
    <w:rsid w:val="00AE757F"/>
    <w:rsid w:val="00AF42B3"/>
    <w:rsid w:val="00B12453"/>
    <w:rsid w:val="00B179FA"/>
    <w:rsid w:val="00B64B6C"/>
    <w:rsid w:val="00B71075"/>
    <w:rsid w:val="00B832A5"/>
    <w:rsid w:val="00B8330D"/>
    <w:rsid w:val="00B9064E"/>
    <w:rsid w:val="00BA034C"/>
    <w:rsid w:val="00BA0FEA"/>
    <w:rsid w:val="00BA3025"/>
    <w:rsid w:val="00BA3AB9"/>
    <w:rsid w:val="00BA6A15"/>
    <w:rsid w:val="00BC0CE3"/>
    <w:rsid w:val="00BC389C"/>
    <w:rsid w:val="00BC65BC"/>
    <w:rsid w:val="00BD03D3"/>
    <w:rsid w:val="00BD54E8"/>
    <w:rsid w:val="00BF1F6F"/>
    <w:rsid w:val="00BF4350"/>
    <w:rsid w:val="00C032D6"/>
    <w:rsid w:val="00C101A6"/>
    <w:rsid w:val="00C1722B"/>
    <w:rsid w:val="00C328C4"/>
    <w:rsid w:val="00C46805"/>
    <w:rsid w:val="00C51571"/>
    <w:rsid w:val="00C519D5"/>
    <w:rsid w:val="00C5489D"/>
    <w:rsid w:val="00C62A01"/>
    <w:rsid w:val="00C82C95"/>
    <w:rsid w:val="00C86B74"/>
    <w:rsid w:val="00CB12CD"/>
    <w:rsid w:val="00CC337B"/>
    <w:rsid w:val="00CD173B"/>
    <w:rsid w:val="00CE37EF"/>
    <w:rsid w:val="00CF4BD3"/>
    <w:rsid w:val="00D030AE"/>
    <w:rsid w:val="00D149E9"/>
    <w:rsid w:val="00D17FC6"/>
    <w:rsid w:val="00D34D7C"/>
    <w:rsid w:val="00D43102"/>
    <w:rsid w:val="00D511A9"/>
    <w:rsid w:val="00D620C3"/>
    <w:rsid w:val="00D70F2A"/>
    <w:rsid w:val="00D777BD"/>
    <w:rsid w:val="00DA2034"/>
    <w:rsid w:val="00DB055A"/>
    <w:rsid w:val="00DB6E78"/>
    <w:rsid w:val="00DE63B4"/>
    <w:rsid w:val="00DF62DA"/>
    <w:rsid w:val="00E0063B"/>
    <w:rsid w:val="00E06022"/>
    <w:rsid w:val="00E22585"/>
    <w:rsid w:val="00E3416C"/>
    <w:rsid w:val="00E34666"/>
    <w:rsid w:val="00E45155"/>
    <w:rsid w:val="00E47899"/>
    <w:rsid w:val="00E47D5E"/>
    <w:rsid w:val="00E52403"/>
    <w:rsid w:val="00E53B14"/>
    <w:rsid w:val="00E6543B"/>
    <w:rsid w:val="00E66D05"/>
    <w:rsid w:val="00E80BE6"/>
    <w:rsid w:val="00EB4D24"/>
    <w:rsid w:val="00ED12D4"/>
    <w:rsid w:val="00ED43AF"/>
    <w:rsid w:val="00ED79DF"/>
    <w:rsid w:val="00EE2057"/>
    <w:rsid w:val="00EF2416"/>
    <w:rsid w:val="00EF7624"/>
    <w:rsid w:val="00F21E9A"/>
    <w:rsid w:val="00F4651F"/>
    <w:rsid w:val="00F5149B"/>
    <w:rsid w:val="00F62918"/>
    <w:rsid w:val="00F665D2"/>
    <w:rsid w:val="00F724E5"/>
    <w:rsid w:val="00F81BD9"/>
    <w:rsid w:val="00F84877"/>
    <w:rsid w:val="00F92D2D"/>
    <w:rsid w:val="00FA193A"/>
    <w:rsid w:val="00FB5387"/>
    <w:rsid w:val="00FB5564"/>
    <w:rsid w:val="00FC6EA9"/>
    <w:rsid w:val="00FF1CAB"/>
    <w:rsid w:val="00FF32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6E952"/>
  <w15:chartTrackingRefBased/>
  <w15:docId w15:val="{F928EDF5-F29D-437E-BD42-4F5B9167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EB"/>
    <w:pPr>
      <w:widowControl w:val="0"/>
      <w:autoSpaceDE w:val="0"/>
      <w:autoSpaceDN w:val="0"/>
      <w:spacing w:after="0" w:line="240" w:lineRule="auto"/>
    </w:pPr>
    <w:rPr>
      <w:rFonts w:ascii="Calibri Light" w:eastAsia="Calibri Light" w:hAnsi="Calibri Light" w:cs="Calibri Light"/>
      <w:kern w:val="0"/>
      <w:lang w:val="en-US"/>
      <w14:ligatures w14:val="none"/>
    </w:rPr>
  </w:style>
  <w:style w:type="paragraph" w:styleId="Heading1">
    <w:name w:val="heading 1"/>
    <w:basedOn w:val="Normal"/>
    <w:next w:val="Normal"/>
    <w:link w:val="Heading1Char"/>
    <w:uiPriority w:val="9"/>
    <w:qFormat/>
    <w:rsid w:val="00727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7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7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8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8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8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8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7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8EB"/>
    <w:rPr>
      <w:rFonts w:eastAsiaTheme="majorEastAsia" w:cstheme="majorBidi"/>
      <w:color w:val="272727" w:themeColor="text1" w:themeTint="D8"/>
    </w:rPr>
  </w:style>
  <w:style w:type="paragraph" w:styleId="Title">
    <w:name w:val="Title"/>
    <w:basedOn w:val="Normal"/>
    <w:next w:val="Normal"/>
    <w:link w:val="TitleChar"/>
    <w:uiPriority w:val="10"/>
    <w:qFormat/>
    <w:rsid w:val="007278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8EB"/>
    <w:pPr>
      <w:spacing w:before="160"/>
      <w:jc w:val="center"/>
    </w:pPr>
    <w:rPr>
      <w:i/>
      <w:iCs/>
      <w:color w:val="404040" w:themeColor="text1" w:themeTint="BF"/>
    </w:rPr>
  </w:style>
  <w:style w:type="character" w:customStyle="1" w:styleId="QuoteChar">
    <w:name w:val="Quote Char"/>
    <w:basedOn w:val="DefaultParagraphFont"/>
    <w:link w:val="Quote"/>
    <w:uiPriority w:val="29"/>
    <w:rsid w:val="007278EB"/>
    <w:rPr>
      <w:i/>
      <w:iCs/>
      <w:color w:val="404040" w:themeColor="text1" w:themeTint="BF"/>
    </w:rPr>
  </w:style>
  <w:style w:type="paragraph" w:styleId="ListParagraph">
    <w:name w:val="List Paragraph"/>
    <w:basedOn w:val="Normal"/>
    <w:uiPriority w:val="1"/>
    <w:qFormat/>
    <w:rsid w:val="007278EB"/>
    <w:pPr>
      <w:ind w:left="720"/>
      <w:contextualSpacing/>
    </w:pPr>
  </w:style>
  <w:style w:type="character" w:styleId="IntenseEmphasis">
    <w:name w:val="Intense Emphasis"/>
    <w:basedOn w:val="DefaultParagraphFont"/>
    <w:uiPriority w:val="21"/>
    <w:qFormat/>
    <w:rsid w:val="007278EB"/>
    <w:rPr>
      <w:i/>
      <w:iCs/>
      <w:color w:val="0F4761" w:themeColor="accent1" w:themeShade="BF"/>
    </w:rPr>
  </w:style>
  <w:style w:type="paragraph" w:styleId="IntenseQuote">
    <w:name w:val="Intense Quote"/>
    <w:basedOn w:val="Normal"/>
    <w:next w:val="Normal"/>
    <w:link w:val="IntenseQuoteChar"/>
    <w:uiPriority w:val="30"/>
    <w:qFormat/>
    <w:rsid w:val="00727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8EB"/>
    <w:rPr>
      <w:i/>
      <w:iCs/>
      <w:color w:val="0F4761" w:themeColor="accent1" w:themeShade="BF"/>
    </w:rPr>
  </w:style>
  <w:style w:type="character" w:styleId="IntenseReference">
    <w:name w:val="Intense Reference"/>
    <w:basedOn w:val="DefaultParagraphFont"/>
    <w:uiPriority w:val="32"/>
    <w:qFormat/>
    <w:rsid w:val="007278EB"/>
    <w:rPr>
      <w:b/>
      <w:bCs/>
      <w:smallCaps/>
      <w:color w:val="0F4761" w:themeColor="accent1" w:themeShade="BF"/>
      <w:spacing w:val="5"/>
    </w:rPr>
  </w:style>
  <w:style w:type="paragraph" w:styleId="BodyText">
    <w:name w:val="Body Text"/>
    <w:basedOn w:val="Normal"/>
    <w:link w:val="BodyTextChar"/>
    <w:uiPriority w:val="1"/>
    <w:qFormat/>
    <w:rsid w:val="007278EB"/>
    <w:pPr>
      <w:spacing w:before="120"/>
      <w:ind w:left="1494" w:hanging="360"/>
      <w:jc w:val="both"/>
    </w:pPr>
    <w:rPr>
      <w:sz w:val="21"/>
      <w:szCs w:val="21"/>
    </w:rPr>
  </w:style>
  <w:style w:type="character" w:customStyle="1" w:styleId="BodyTextChar">
    <w:name w:val="Body Text Char"/>
    <w:basedOn w:val="DefaultParagraphFont"/>
    <w:link w:val="BodyText"/>
    <w:uiPriority w:val="1"/>
    <w:rsid w:val="007278EB"/>
    <w:rPr>
      <w:rFonts w:ascii="Calibri Light" w:eastAsia="Calibri Light" w:hAnsi="Calibri Light" w:cs="Calibri Light"/>
      <w:kern w:val="0"/>
      <w:sz w:val="21"/>
      <w:szCs w:val="21"/>
      <w:lang w:val="en-US"/>
      <w14:ligatures w14:val="none"/>
    </w:rPr>
  </w:style>
  <w:style w:type="paragraph" w:customStyle="1" w:styleId="TableParagraph">
    <w:name w:val="Table Paragraph"/>
    <w:basedOn w:val="Normal"/>
    <w:uiPriority w:val="1"/>
    <w:qFormat/>
    <w:rsid w:val="007278EB"/>
    <w:pPr>
      <w:spacing w:before="40"/>
      <w:ind w:left="103"/>
    </w:pPr>
  </w:style>
  <w:style w:type="paragraph" w:styleId="TOC1">
    <w:name w:val="toc 1"/>
    <w:basedOn w:val="Normal"/>
    <w:uiPriority w:val="1"/>
    <w:qFormat/>
    <w:rsid w:val="007278EB"/>
    <w:pPr>
      <w:spacing w:before="120"/>
      <w:ind w:left="822" w:hanging="680"/>
    </w:pPr>
    <w:rPr>
      <w:rFonts w:ascii="Calibri" w:eastAsia="Calibri" w:hAnsi="Calibri" w:cs="Calibri"/>
      <w:b/>
      <w:bCs/>
    </w:rPr>
  </w:style>
  <w:style w:type="paragraph" w:styleId="TOC2">
    <w:name w:val="toc 2"/>
    <w:basedOn w:val="Normal"/>
    <w:uiPriority w:val="1"/>
    <w:qFormat/>
    <w:rsid w:val="007278EB"/>
    <w:pPr>
      <w:spacing w:before="40"/>
      <w:ind w:left="822" w:hanging="680"/>
    </w:pPr>
  </w:style>
  <w:style w:type="paragraph" w:customStyle="1" w:styleId="paragraph">
    <w:name w:val="paragraph"/>
    <w:basedOn w:val="Normal"/>
    <w:rsid w:val="006B707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styleId="CommentReference">
    <w:name w:val="annotation reference"/>
    <w:basedOn w:val="DefaultParagraphFont"/>
    <w:uiPriority w:val="99"/>
    <w:semiHidden/>
    <w:unhideWhenUsed/>
    <w:rsid w:val="000850BD"/>
    <w:rPr>
      <w:sz w:val="16"/>
      <w:szCs w:val="16"/>
    </w:rPr>
  </w:style>
  <w:style w:type="paragraph" w:styleId="CommentText">
    <w:name w:val="annotation text"/>
    <w:basedOn w:val="Normal"/>
    <w:link w:val="CommentTextChar"/>
    <w:uiPriority w:val="99"/>
    <w:unhideWhenUsed/>
    <w:rsid w:val="000850BD"/>
    <w:rPr>
      <w:sz w:val="20"/>
      <w:szCs w:val="20"/>
    </w:rPr>
  </w:style>
  <w:style w:type="character" w:customStyle="1" w:styleId="CommentTextChar">
    <w:name w:val="Comment Text Char"/>
    <w:basedOn w:val="DefaultParagraphFont"/>
    <w:link w:val="CommentText"/>
    <w:uiPriority w:val="99"/>
    <w:rsid w:val="000850BD"/>
    <w:rPr>
      <w:rFonts w:ascii="Calibri Light" w:eastAsia="Calibri Light" w:hAnsi="Calibri Light" w:cs="Calibri Light"/>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850BD"/>
    <w:rPr>
      <w:b/>
      <w:bCs/>
    </w:rPr>
  </w:style>
  <w:style w:type="character" w:customStyle="1" w:styleId="CommentSubjectChar">
    <w:name w:val="Comment Subject Char"/>
    <w:basedOn w:val="CommentTextChar"/>
    <w:link w:val="CommentSubject"/>
    <w:uiPriority w:val="99"/>
    <w:semiHidden/>
    <w:rsid w:val="000850BD"/>
    <w:rPr>
      <w:rFonts w:ascii="Calibri Light" w:eastAsia="Calibri Light" w:hAnsi="Calibri Light" w:cs="Calibri Light"/>
      <w:b/>
      <w:bCs/>
      <w:kern w:val="0"/>
      <w:sz w:val="20"/>
      <w:szCs w:val="20"/>
      <w:lang w:val="en-US"/>
      <w14:ligatures w14:val="none"/>
    </w:rPr>
  </w:style>
  <w:style w:type="character" w:customStyle="1" w:styleId="fontstyle01">
    <w:name w:val="fontstyle01"/>
    <w:basedOn w:val="DefaultParagraphFont"/>
    <w:rsid w:val="00144D87"/>
    <w:rPr>
      <w:rFonts w:ascii="CIDFont+F4" w:hAnsi="CIDFont+F4" w:hint="default"/>
      <w:b w:val="0"/>
      <w:bCs w:val="0"/>
      <w:i w:val="0"/>
      <w:iCs w:val="0"/>
      <w:color w:val="000000"/>
      <w:sz w:val="24"/>
      <w:szCs w:val="24"/>
    </w:rPr>
  </w:style>
  <w:style w:type="paragraph" w:styleId="Revision">
    <w:name w:val="Revision"/>
    <w:hidden/>
    <w:uiPriority w:val="99"/>
    <w:semiHidden/>
    <w:rsid w:val="009A6374"/>
    <w:pPr>
      <w:spacing w:after="0" w:line="240" w:lineRule="auto"/>
    </w:pPr>
    <w:rPr>
      <w:rFonts w:ascii="Calibri Light" w:eastAsia="Calibri Light" w:hAnsi="Calibri Light" w:cs="Calibri Light"/>
      <w:kern w:val="0"/>
      <w:lang w:val="en-US"/>
      <w14:ligatures w14:val="none"/>
    </w:rPr>
  </w:style>
  <w:style w:type="table" w:styleId="TableGrid">
    <w:name w:val="Table Grid"/>
    <w:basedOn w:val="TableNormal"/>
    <w:uiPriority w:val="39"/>
    <w:rsid w:val="00E3466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5BC"/>
    <w:pPr>
      <w:tabs>
        <w:tab w:val="center" w:pos="4513"/>
        <w:tab w:val="right" w:pos="9026"/>
      </w:tabs>
    </w:pPr>
  </w:style>
  <w:style w:type="character" w:customStyle="1" w:styleId="HeaderChar">
    <w:name w:val="Header Char"/>
    <w:basedOn w:val="DefaultParagraphFont"/>
    <w:link w:val="Header"/>
    <w:uiPriority w:val="99"/>
    <w:rsid w:val="00BC65BC"/>
    <w:rPr>
      <w:rFonts w:ascii="Calibri Light" w:eastAsia="Calibri Light" w:hAnsi="Calibri Light" w:cs="Calibri Light"/>
      <w:kern w:val="0"/>
      <w:lang w:val="en-US"/>
      <w14:ligatures w14:val="none"/>
    </w:rPr>
  </w:style>
  <w:style w:type="paragraph" w:styleId="Footer">
    <w:name w:val="footer"/>
    <w:basedOn w:val="Normal"/>
    <w:link w:val="FooterChar"/>
    <w:uiPriority w:val="99"/>
    <w:unhideWhenUsed/>
    <w:rsid w:val="00BC65BC"/>
    <w:pPr>
      <w:tabs>
        <w:tab w:val="center" w:pos="4513"/>
        <w:tab w:val="right" w:pos="9026"/>
      </w:tabs>
    </w:pPr>
  </w:style>
  <w:style w:type="character" w:customStyle="1" w:styleId="FooterChar">
    <w:name w:val="Footer Char"/>
    <w:basedOn w:val="DefaultParagraphFont"/>
    <w:link w:val="Footer"/>
    <w:uiPriority w:val="99"/>
    <w:rsid w:val="00BC65BC"/>
    <w:rPr>
      <w:rFonts w:ascii="Calibri Light" w:eastAsia="Calibri Light" w:hAnsi="Calibri Light" w:cs="Calibri Light"/>
      <w:kern w:val="0"/>
      <w:lang w:val="en-US"/>
      <w14:ligatures w14:val="none"/>
    </w:rPr>
  </w:style>
  <w:style w:type="character" w:customStyle="1" w:styleId="eop">
    <w:name w:val="eop"/>
    <w:basedOn w:val="DefaultParagraphFont"/>
    <w:rsid w:val="006E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EPANZ-1167831518-70125</_dlc_DocId>
    <_dlc_DocIdUrl xmlns="5ae100dd-7238-47d4-864c-a888c323434e">
      <Url>https://epaintune.sharepoint.com/sites/EPA/_layouts/15/DocIdRedir.aspx?ID=EPANZ-1167831518-70125</Url>
      <Description>EPANZ-1167831518-70125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EBA72A-FB22-466D-8FFA-E1C4DBA85627}">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2.xml><?xml version="1.0" encoding="utf-8"?>
<ds:datastoreItem xmlns:ds="http://schemas.openxmlformats.org/officeDocument/2006/customXml" ds:itemID="{D5F99DB4-CDCE-40ED-AE07-4CF58604FE19}"/>
</file>

<file path=customXml/itemProps3.xml><?xml version="1.0" encoding="utf-8"?>
<ds:datastoreItem xmlns:ds="http://schemas.openxmlformats.org/officeDocument/2006/customXml" ds:itemID="{FB4BB5DA-9A1E-45CC-B0EE-99EB38493D4D}">
  <ds:schemaRefs>
    <ds:schemaRef ds:uri="http://schemas.microsoft.com/sharepoint/v3/contenttype/forms"/>
  </ds:schemaRefs>
</ds:datastoreItem>
</file>

<file path=customXml/itemProps4.xml><?xml version="1.0" encoding="utf-8"?>
<ds:datastoreItem xmlns:ds="http://schemas.openxmlformats.org/officeDocument/2006/customXml" ds:itemID="{99C12AA2-927B-4031-B659-C55079003D8F}"/>
</file>

<file path=docProps/app.xml><?xml version="1.0" encoding="utf-8"?>
<Properties xmlns="http://schemas.openxmlformats.org/officeDocument/2006/extended-properties" xmlns:vt="http://schemas.openxmlformats.org/officeDocument/2006/docPropsVTypes">
  <Template>Normal</Template>
  <TotalTime>2</TotalTime>
  <Pages>10</Pages>
  <Words>3101</Words>
  <Characters>17682</Characters>
  <Application>Microsoft Office Word</Application>
  <DocSecurity>0</DocSecurity>
  <Lines>147</Lines>
  <Paragraphs>41</Paragraphs>
  <ScaleCrop>false</ScaleCrop>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Tait</dc:creator>
  <cp:keywords/>
  <dc:description/>
  <cp:lastModifiedBy>Susannah Tait</cp:lastModifiedBy>
  <cp:revision>4</cp:revision>
  <dcterms:created xsi:type="dcterms:W3CDTF">2026-03-08T22:00:00Z</dcterms:created>
  <dcterms:modified xsi:type="dcterms:W3CDTF">2026-03-08T22:01:00Z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f26525d2-c323-4de9-9f17-5b8dcfc354a3</vt:lpwstr>
  </property>
</Properties>
</file>