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FE3BA" w14:textId="441C2082" w:rsidR="0083764A" w:rsidRPr="00DA1639" w:rsidRDefault="00133258" w:rsidP="001C1360">
      <w:pPr>
        <w:keepNext/>
        <w:spacing w:after="220" w:line="240" w:lineRule="auto"/>
        <w:rPr>
          <w:rFonts w:ascii="Verdana" w:eastAsia="Arial" w:hAnsi="Verdana" w:cs="Arial"/>
          <w:b/>
          <w:bCs/>
          <w:caps/>
          <w:kern w:val="0"/>
          <w:sz w:val="19"/>
          <w:szCs w:val="19"/>
          <w:lang w:eastAsia="en-NZ"/>
          <w14:ligatures w14:val="none"/>
        </w:rPr>
      </w:pPr>
      <w:r w:rsidRPr="00DA1639">
        <w:rPr>
          <w:rFonts w:ascii="Verdana" w:eastAsia="Arial" w:hAnsi="Verdana" w:cs="Arial"/>
          <w:b/>
          <w:bCs/>
          <w:caps/>
          <w:kern w:val="0"/>
          <w:sz w:val="19"/>
          <w:szCs w:val="19"/>
          <w:lang w:eastAsia="en-NZ"/>
          <w14:ligatures w14:val="none"/>
        </w:rPr>
        <w:t xml:space="preserve">APPENDIX </w:t>
      </w:r>
      <w:r w:rsidR="00593C60">
        <w:rPr>
          <w:rFonts w:ascii="Verdana" w:eastAsia="Arial" w:hAnsi="Verdana" w:cs="Arial"/>
          <w:b/>
          <w:bCs/>
          <w:caps/>
          <w:kern w:val="0"/>
          <w:sz w:val="19"/>
          <w:szCs w:val="19"/>
          <w:lang w:eastAsia="en-NZ"/>
          <w14:ligatures w14:val="none"/>
        </w:rPr>
        <w:t>A</w:t>
      </w:r>
      <w:r w:rsidR="00115DC2" w:rsidRPr="00DA1639">
        <w:rPr>
          <w:rFonts w:ascii="Verdana" w:eastAsia="Arial" w:hAnsi="Verdana" w:cs="Arial"/>
          <w:b/>
          <w:bCs/>
          <w:caps/>
          <w:kern w:val="0"/>
          <w:sz w:val="19"/>
          <w:szCs w:val="19"/>
          <w:lang w:eastAsia="en-NZ"/>
          <w14:ligatures w14:val="none"/>
        </w:rPr>
        <w:t xml:space="preserve">: </w:t>
      </w:r>
      <w:r w:rsidR="00DC0DFD" w:rsidRPr="00DA1639">
        <w:rPr>
          <w:rFonts w:ascii="Verdana" w:eastAsia="Arial" w:hAnsi="Verdana" w:cs="Arial"/>
          <w:b/>
          <w:bCs/>
          <w:caps/>
          <w:kern w:val="0"/>
          <w:sz w:val="19"/>
          <w:szCs w:val="19"/>
          <w:lang w:eastAsia="en-NZ"/>
          <w14:ligatures w14:val="none"/>
        </w:rPr>
        <w:t>POUND</w:t>
      </w:r>
      <w:r w:rsidR="0083764A" w:rsidRPr="00DA1639">
        <w:rPr>
          <w:rFonts w:ascii="Verdana" w:eastAsia="Arial" w:hAnsi="Verdana" w:cs="Arial"/>
          <w:b/>
          <w:bCs/>
          <w:caps/>
          <w:kern w:val="0"/>
          <w:sz w:val="19"/>
          <w:szCs w:val="19"/>
          <w:lang w:eastAsia="en-NZ"/>
          <w14:ligatures w14:val="none"/>
        </w:rPr>
        <w:t xml:space="preserve"> Road industrial deve</w:t>
      </w:r>
      <w:r w:rsidR="003D1A04" w:rsidRPr="00DA1639">
        <w:rPr>
          <w:rFonts w:ascii="Verdana" w:eastAsia="Arial" w:hAnsi="Verdana" w:cs="Arial"/>
          <w:b/>
          <w:bCs/>
          <w:caps/>
          <w:kern w:val="0"/>
          <w:sz w:val="19"/>
          <w:szCs w:val="19"/>
          <w:lang w:eastAsia="en-NZ"/>
          <w14:ligatures w14:val="none"/>
        </w:rPr>
        <w:t>LOPMENT</w:t>
      </w:r>
    </w:p>
    <w:p w14:paraId="3F624A93" w14:textId="75312D25" w:rsidR="001C1360" w:rsidRPr="00DA1639" w:rsidRDefault="001C1360" w:rsidP="001C1360">
      <w:pPr>
        <w:keepNext/>
        <w:spacing w:after="220" w:line="240" w:lineRule="auto"/>
        <w:rPr>
          <w:rFonts w:ascii="Verdana" w:eastAsia="Arial" w:hAnsi="Verdana" w:cs="Arial"/>
          <w:b/>
          <w:bCs/>
          <w:caps/>
          <w:kern w:val="0"/>
          <w:sz w:val="19"/>
          <w:szCs w:val="19"/>
          <w:lang w:eastAsia="en-NZ"/>
          <w14:ligatures w14:val="none"/>
        </w:rPr>
      </w:pPr>
      <w:r w:rsidRPr="00DA1639">
        <w:rPr>
          <w:rFonts w:ascii="Verdana" w:eastAsia="Arial" w:hAnsi="Verdana" w:cs="Arial"/>
          <w:b/>
          <w:bCs/>
          <w:caps/>
          <w:kern w:val="0"/>
          <w:sz w:val="19"/>
          <w:szCs w:val="19"/>
          <w:lang w:eastAsia="en-NZ"/>
          <w14:ligatures w14:val="none"/>
        </w:rPr>
        <w:t xml:space="preserve">CONDITIONS – </w:t>
      </w:r>
      <w:r w:rsidR="00B3187B" w:rsidRPr="00DA1639">
        <w:rPr>
          <w:rFonts w:ascii="Verdana" w:eastAsia="Arial" w:hAnsi="Verdana" w:cs="Arial"/>
          <w:b/>
          <w:bCs/>
          <w:caps/>
          <w:kern w:val="0"/>
          <w:sz w:val="19"/>
          <w:szCs w:val="19"/>
          <w:lang w:eastAsia="en-NZ"/>
          <w14:ligatures w14:val="none"/>
        </w:rPr>
        <w:t xml:space="preserve">District council Consents </w:t>
      </w:r>
    </w:p>
    <w:p w14:paraId="7DDC1CDA" w14:textId="0BA46EEB" w:rsidR="0083764A" w:rsidRPr="00DA1639" w:rsidRDefault="00E63F86" w:rsidP="00CF0DE3">
      <w:pPr>
        <w:keepNext/>
        <w:spacing w:after="220" w:line="240" w:lineRule="auto"/>
        <w:rPr>
          <w:rFonts w:ascii="Verdana" w:eastAsia="Arial" w:hAnsi="Verdana" w:cs="Arial"/>
          <w:b/>
          <w:bCs/>
          <w:caps/>
          <w:kern w:val="0"/>
          <w:sz w:val="19"/>
          <w:szCs w:val="19"/>
          <w:lang w:eastAsia="en-NZ"/>
          <w14:ligatures w14:val="none"/>
        </w:rPr>
      </w:pPr>
      <w:r w:rsidRPr="00DA1639">
        <w:rPr>
          <w:rFonts w:ascii="Verdana" w:eastAsia="Arial" w:hAnsi="Verdana" w:cs="Arial"/>
          <w:b/>
          <w:bCs/>
          <w:caps/>
          <w:kern w:val="0"/>
          <w:sz w:val="19"/>
          <w:szCs w:val="19"/>
          <w:lang w:eastAsia="en-NZ"/>
          <w14:ligatures w14:val="none"/>
        </w:rPr>
        <w:t xml:space="preserve">UPDATED </w:t>
      </w:r>
      <w:r w:rsidR="003616DD">
        <w:rPr>
          <w:rFonts w:ascii="Verdana" w:eastAsia="Arial" w:hAnsi="Verdana" w:cs="Arial"/>
          <w:b/>
          <w:bCs/>
          <w:caps/>
          <w:kern w:val="0"/>
          <w:sz w:val="19"/>
          <w:szCs w:val="19"/>
          <w:lang w:eastAsia="en-NZ"/>
          <w14:ligatures w14:val="none"/>
        </w:rPr>
        <w:t>16 March</w:t>
      </w:r>
      <w:r w:rsidR="00DA1639" w:rsidRPr="00DA1639">
        <w:rPr>
          <w:rFonts w:ascii="Verdana" w:eastAsia="Arial" w:hAnsi="Verdana" w:cs="Arial"/>
          <w:b/>
          <w:bCs/>
          <w:caps/>
          <w:kern w:val="0"/>
          <w:sz w:val="19"/>
          <w:szCs w:val="19"/>
          <w:lang w:eastAsia="en-NZ"/>
          <w14:ligatures w14:val="none"/>
        </w:rPr>
        <w:t xml:space="preserve"> 2026</w:t>
      </w:r>
      <w:r w:rsidRPr="00DA1639">
        <w:rPr>
          <w:rFonts w:ascii="Verdana" w:eastAsia="Arial" w:hAnsi="Verdana" w:cs="Arial"/>
          <w:b/>
          <w:bCs/>
          <w:caps/>
          <w:kern w:val="0"/>
          <w:sz w:val="19"/>
          <w:szCs w:val="19"/>
          <w:lang w:eastAsia="en-NZ"/>
          <w14:ligatures w14:val="none"/>
        </w:rPr>
        <w:t xml:space="preserve"> </w:t>
      </w:r>
    </w:p>
    <w:p w14:paraId="24D39AA4" w14:textId="363A10CE" w:rsidR="004D7125" w:rsidRPr="00DA1639" w:rsidRDefault="002D238D" w:rsidP="002D238D">
      <w:pPr>
        <w:spacing w:before="120" w:after="120" w:line="240" w:lineRule="auto"/>
        <w:rPr>
          <w:rFonts w:ascii="Verdana" w:hAnsi="Verdana" w:cs="Arial"/>
          <w:b/>
          <w:bCs/>
          <w:sz w:val="19"/>
          <w:szCs w:val="19"/>
        </w:rPr>
      </w:pPr>
      <w:r w:rsidRPr="00DA1639">
        <w:rPr>
          <w:rFonts w:ascii="Verdana" w:hAnsi="Verdana" w:cs="Arial"/>
          <w:b/>
          <w:bCs/>
          <w:sz w:val="19"/>
          <w:szCs w:val="19"/>
        </w:rPr>
        <w:t>Part 1: Christchurch City Council Land Use Consent Conditions</w:t>
      </w:r>
    </w:p>
    <w:p w14:paraId="5BA8C1EC" w14:textId="77FCED51" w:rsidR="002D238D" w:rsidRPr="00DA1639" w:rsidRDefault="002D238D" w:rsidP="002D238D">
      <w:pPr>
        <w:spacing w:before="120" w:after="120" w:line="240" w:lineRule="auto"/>
        <w:rPr>
          <w:rFonts w:ascii="Verdana" w:hAnsi="Verdana" w:cs="Arial"/>
          <w:b/>
          <w:bCs/>
          <w:sz w:val="19"/>
          <w:szCs w:val="19"/>
        </w:rPr>
      </w:pPr>
      <w:r w:rsidRPr="00DA1639">
        <w:rPr>
          <w:rFonts w:ascii="Verdana" w:hAnsi="Verdana" w:cs="Arial"/>
          <w:b/>
          <w:bCs/>
          <w:sz w:val="19"/>
          <w:szCs w:val="19"/>
        </w:rPr>
        <w:t>Part 2: C</w:t>
      </w:r>
      <w:r w:rsidR="00405C9A" w:rsidRPr="00DA1639">
        <w:rPr>
          <w:rFonts w:ascii="Verdana" w:hAnsi="Verdana" w:cs="Arial"/>
          <w:b/>
          <w:bCs/>
          <w:sz w:val="19"/>
          <w:szCs w:val="19"/>
        </w:rPr>
        <w:t xml:space="preserve">hristchurch City Council Subdivision Conditions </w:t>
      </w:r>
    </w:p>
    <w:p w14:paraId="78F1F4E1" w14:textId="77777777" w:rsidR="002D238D" w:rsidRPr="00DA1639" w:rsidRDefault="002D238D" w:rsidP="00460AB4">
      <w:pPr>
        <w:spacing w:before="120" w:after="120" w:line="240" w:lineRule="auto"/>
        <w:rPr>
          <w:rFonts w:ascii="Verdana" w:hAnsi="Verdana" w:cs="Arial"/>
          <w:b/>
          <w:bCs/>
          <w:sz w:val="19"/>
          <w:szCs w:val="19"/>
        </w:rPr>
      </w:pPr>
    </w:p>
    <w:p w14:paraId="1403E921" w14:textId="54205F39" w:rsidR="00D22D48" w:rsidRPr="00DA1639" w:rsidRDefault="00D261F8" w:rsidP="00460AB4">
      <w:pPr>
        <w:spacing w:before="120" w:after="120" w:line="240" w:lineRule="auto"/>
        <w:rPr>
          <w:rFonts w:ascii="Verdana" w:hAnsi="Verdana" w:cs="Arial"/>
          <w:b/>
          <w:bCs/>
          <w:sz w:val="19"/>
          <w:szCs w:val="19"/>
        </w:rPr>
      </w:pPr>
      <w:r w:rsidRPr="00DA1639">
        <w:rPr>
          <w:rFonts w:ascii="Verdana" w:hAnsi="Verdana" w:cs="Arial"/>
          <w:b/>
          <w:bCs/>
          <w:sz w:val="19"/>
          <w:szCs w:val="19"/>
        </w:rPr>
        <w:t>Pa</w:t>
      </w:r>
      <w:r w:rsidR="00123AED" w:rsidRPr="00DA1639">
        <w:rPr>
          <w:rFonts w:ascii="Verdana" w:hAnsi="Verdana" w:cs="Arial"/>
          <w:b/>
          <w:bCs/>
          <w:sz w:val="19"/>
          <w:szCs w:val="19"/>
        </w:rPr>
        <w:t xml:space="preserve">rt 1: </w:t>
      </w:r>
      <w:r w:rsidR="0039274D" w:rsidRPr="00DA1639">
        <w:rPr>
          <w:rFonts w:ascii="Verdana" w:hAnsi="Verdana" w:cs="Arial"/>
          <w:b/>
          <w:bCs/>
          <w:sz w:val="19"/>
          <w:szCs w:val="19"/>
        </w:rPr>
        <w:t xml:space="preserve">Christchurch City Council </w:t>
      </w:r>
      <w:r w:rsidR="005A63DD" w:rsidRPr="00DA1639">
        <w:rPr>
          <w:rFonts w:ascii="Verdana" w:hAnsi="Verdana" w:cs="Arial"/>
          <w:b/>
          <w:bCs/>
          <w:sz w:val="19"/>
          <w:szCs w:val="19"/>
        </w:rPr>
        <w:t xml:space="preserve">Land Use </w:t>
      </w:r>
      <w:r w:rsidR="00CE796D" w:rsidRPr="00DA1639">
        <w:rPr>
          <w:rFonts w:ascii="Verdana" w:hAnsi="Verdana" w:cs="Arial"/>
          <w:b/>
          <w:bCs/>
          <w:sz w:val="19"/>
          <w:szCs w:val="19"/>
        </w:rPr>
        <w:t xml:space="preserve">Consent </w:t>
      </w:r>
      <w:r w:rsidR="005A63DD" w:rsidRPr="00DA1639">
        <w:rPr>
          <w:rFonts w:ascii="Verdana" w:hAnsi="Verdana" w:cs="Arial"/>
          <w:b/>
          <w:bCs/>
          <w:sz w:val="19"/>
          <w:szCs w:val="19"/>
        </w:rPr>
        <w:t>Conditions</w:t>
      </w:r>
    </w:p>
    <w:p w14:paraId="5D96796E" w14:textId="77777777" w:rsidR="002416AB" w:rsidRPr="00DA1639" w:rsidRDefault="002416AB" w:rsidP="00460AB4">
      <w:pPr>
        <w:spacing w:before="120" w:after="120" w:line="240" w:lineRule="auto"/>
        <w:rPr>
          <w:rFonts w:ascii="Verdana" w:hAnsi="Verdana" w:cs="Arial"/>
          <w:b/>
          <w:bCs/>
          <w:sz w:val="19"/>
          <w:szCs w:val="19"/>
        </w:rPr>
      </w:pPr>
    </w:p>
    <w:tbl>
      <w:tblPr>
        <w:tblStyle w:val="TableGrid"/>
        <w:tblW w:w="0" w:type="auto"/>
        <w:shd w:val="clear" w:color="auto" w:fill="BFBFBF" w:themeFill="background1" w:themeFillShade="BF"/>
        <w:tblLook w:val="04A0" w:firstRow="1" w:lastRow="0" w:firstColumn="1" w:lastColumn="0" w:noHBand="0" w:noVBand="1"/>
      </w:tblPr>
      <w:tblGrid>
        <w:gridCol w:w="6941"/>
        <w:gridCol w:w="6804"/>
        <w:gridCol w:w="6804"/>
      </w:tblGrid>
      <w:tr w:rsidR="00A82AE4" w:rsidRPr="00DA1639" w14:paraId="256EE956" w14:textId="051F871B" w:rsidTr="00780B5F">
        <w:tc>
          <w:tcPr>
            <w:tcW w:w="6941" w:type="dxa"/>
            <w:shd w:val="clear" w:color="auto" w:fill="BFBFBF" w:themeFill="background1" w:themeFillShade="BF"/>
          </w:tcPr>
          <w:p w14:paraId="09B9BFD1" w14:textId="0772AB2C" w:rsidR="00A82AE4" w:rsidRPr="00DA1639" w:rsidRDefault="00A82AE4" w:rsidP="00A82AE4">
            <w:pPr>
              <w:tabs>
                <w:tab w:val="left" w:leader="dot" w:pos="10140"/>
              </w:tabs>
              <w:spacing w:before="120" w:after="120"/>
              <w:jc w:val="both"/>
              <w:rPr>
                <w:rFonts w:ascii="Verdana" w:hAnsi="Verdana" w:cs="Arial"/>
                <w:b/>
                <w:bCs/>
                <w:sz w:val="19"/>
                <w:szCs w:val="19"/>
                <w:lang w:val="en-AU"/>
              </w:rPr>
            </w:pPr>
            <w:r w:rsidRPr="00DA1639">
              <w:rPr>
                <w:rFonts w:ascii="Verdana" w:hAnsi="Verdana" w:cs="Arial"/>
                <w:b/>
                <w:bCs/>
                <w:sz w:val="19"/>
                <w:szCs w:val="19"/>
                <w:lang w:val="en-AU"/>
              </w:rPr>
              <w:t xml:space="preserve">Column 1: Applicant’s proposed condition and changes from Council s53 Comments </w:t>
            </w:r>
          </w:p>
        </w:tc>
        <w:tc>
          <w:tcPr>
            <w:tcW w:w="6804" w:type="dxa"/>
            <w:shd w:val="clear" w:color="auto" w:fill="BFBFBF" w:themeFill="background1" w:themeFillShade="BF"/>
          </w:tcPr>
          <w:p w14:paraId="0D26D2BA" w14:textId="233B5498" w:rsidR="00A82AE4" w:rsidRPr="00DA1639" w:rsidRDefault="00A82AE4" w:rsidP="00A82AE4">
            <w:pPr>
              <w:tabs>
                <w:tab w:val="left" w:leader="dot" w:pos="10140"/>
              </w:tabs>
              <w:spacing w:before="120" w:after="120"/>
              <w:jc w:val="both"/>
              <w:rPr>
                <w:rFonts w:ascii="Verdana" w:hAnsi="Verdana" w:cs="Arial"/>
                <w:b/>
                <w:bCs/>
                <w:sz w:val="19"/>
                <w:szCs w:val="19"/>
                <w:lang w:val="en-AU"/>
              </w:rPr>
            </w:pPr>
            <w:r w:rsidRPr="00DA1639">
              <w:rPr>
                <w:rFonts w:ascii="Verdana" w:hAnsi="Verdana" w:cs="Arial"/>
                <w:b/>
                <w:bCs/>
                <w:sz w:val="19"/>
                <w:szCs w:val="19"/>
                <w:lang w:val="en-AU"/>
              </w:rPr>
              <w:t>Column 2: Applicant’s Section 55 response and Response to Changes Requested</w:t>
            </w:r>
          </w:p>
        </w:tc>
        <w:tc>
          <w:tcPr>
            <w:tcW w:w="6804" w:type="dxa"/>
            <w:shd w:val="clear" w:color="auto" w:fill="BFBFBF" w:themeFill="background1" w:themeFillShade="BF"/>
          </w:tcPr>
          <w:p w14:paraId="258EDCCB" w14:textId="3105C6C2" w:rsidR="00A82AE4" w:rsidRPr="00DA1639" w:rsidRDefault="00A82AE4" w:rsidP="00A82AE4">
            <w:pPr>
              <w:tabs>
                <w:tab w:val="left" w:leader="dot" w:pos="10140"/>
              </w:tabs>
              <w:spacing w:before="120" w:after="120"/>
              <w:jc w:val="both"/>
              <w:rPr>
                <w:rFonts w:ascii="Verdana" w:hAnsi="Verdana" w:cs="Arial"/>
                <w:b/>
                <w:bCs/>
                <w:sz w:val="19"/>
                <w:szCs w:val="19"/>
                <w:lang w:val="en-AU"/>
              </w:rPr>
            </w:pPr>
            <w:r>
              <w:rPr>
                <w:rFonts w:ascii="Verdana" w:hAnsi="Verdana"/>
                <w:b/>
                <w:bCs/>
                <w:sz w:val="19"/>
                <w:szCs w:val="19"/>
              </w:rPr>
              <w:t>Column 3 –</w:t>
            </w:r>
            <w:r w:rsidR="0041148F">
              <w:rPr>
                <w:rFonts w:ascii="Verdana" w:hAnsi="Verdana"/>
                <w:b/>
                <w:bCs/>
                <w:sz w:val="19"/>
                <w:szCs w:val="19"/>
              </w:rPr>
              <w:t xml:space="preserve"> </w:t>
            </w:r>
            <w:r w:rsidR="002B3180">
              <w:rPr>
                <w:rFonts w:ascii="Verdana" w:hAnsi="Verdana"/>
                <w:b/>
                <w:bCs/>
                <w:sz w:val="19"/>
                <w:szCs w:val="19"/>
              </w:rPr>
              <w:t>Panel</w:t>
            </w:r>
            <w:r>
              <w:rPr>
                <w:rFonts w:ascii="Verdana" w:hAnsi="Verdana"/>
                <w:b/>
                <w:bCs/>
                <w:sz w:val="19"/>
                <w:szCs w:val="19"/>
              </w:rPr>
              <w:t xml:space="preserve"> Comments</w:t>
            </w:r>
          </w:p>
        </w:tc>
      </w:tr>
      <w:tr w:rsidR="00A82AE4" w:rsidRPr="00DA1639" w14:paraId="0BD04E17" w14:textId="74CC991B" w:rsidTr="00010AA8">
        <w:tc>
          <w:tcPr>
            <w:tcW w:w="13745" w:type="dxa"/>
            <w:gridSpan w:val="2"/>
            <w:shd w:val="clear" w:color="auto" w:fill="FFFFFF" w:themeFill="background1"/>
          </w:tcPr>
          <w:p w14:paraId="2AFA51D3" w14:textId="4E7E704D" w:rsidR="00A82AE4" w:rsidRPr="00DA1639" w:rsidRDefault="00A82AE4" w:rsidP="00A82AE4">
            <w:pPr>
              <w:tabs>
                <w:tab w:val="left" w:leader="dot" w:pos="10140"/>
              </w:tabs>
              <w:spacing w:before="120" w:after="120"/>
              <w:jc w:val="both"/>
              <w:rPr>
                <w:rFonts w:ascii="Verdana" w:hAnsi="Verdana" w:cs="Arial"/>
                <w:b/>
                <w:bCs/>
                <w:i/>
                <w:iCs/>
                <w:sz w:val="19"/>
                <w:szCs w:val="19"/>
              </w:rPr>
            </w:pPr>
            <w:r w:rsidRPr="00DA1639">
              <w:rPr>
                <w:rFonts w:ascii="Verdana" w:hAnsi="Verdana" w:cs="Arial"/>
                <w:b/>
                <w:bCs/>
                <w:i/>
                <w:iCs/>
                <w:sz w:val="19"/>
                <w:szCs w:val="19"/>
              </w:rPr>
              <w:t xml:space="preserve">Note: Green cells indicate the condition wording is agreed between NTP and CCC with no changes from CCC’s Appendix 16 conditions in response to S53 comments. </w:t>
            </w:r>
          </w:p>
          <w:p w14:paraId="5C205502" w14:textId="035AC32F" w:rsidR="00A82AE4" w:rsidRPr="00DA1639" w:rsidRDefault="00A82AE4" w:rsidP="00A82AE4">
            <w:pPr>
              <w:tabs>
                <w:tab w:val="left" w:leader="dot" w:pos="10140"/>
              </w:tabs>
              <w:spacing w:before="120" w:after="120"/>
              <w:jc w:val="both"/>
              <w:rPr>
                <w:rFonts w:ascii="Verdana" w:hAnsi="Verdana" w:cs="Arial"/>
                <w:b/>
                <w:bCs/>
                <w:i/>
                <w:iCs/>
                <w:sz w:val="19"/>
                <w:szCs w:val="19"/>
              </w:rPr>
            </w:pPr>
            <w:r w:rsidRPr="00DA1639">
              <w:rPr>
                <w:rFonts w:ascii="Verdana" w:hAnsi="Verdana" w:cs="Arial"/>
                <w:b/>
                <w:bCs/>
                <w:i/>
                <w:iCs/>
                <w:sz w:val="19"/>
                <w:szCs w:val="19"/>
              </w:rPr>
              <w:t xml:space="preserve">Note: Orange cells indicate the condition wording has been changed (red text) from CCC’s conditions in response to the S53 comments received from Section 53 parties and provides reasons for the changes.  </w:t>
            </w:r>
          </w:p>
          <w:p w14:paraId="6021CD5D" w14:textId="507B5462" w:rsidR="00A82AE4" w:rsidRPr="00DA1639" w:rsidRDefault="00A82AE4" w:rsidP="00A82AE4">
            <w:pPr>
              <w:tabs>
                <w:tab w:val="left" w:leader="dot" w:pos="10140"/>
              </w:tabs>
              <w:spacing w:before="120" w:after="120"/>
              <w:jc w:val="both"/>
              <w:rPr>
                <w:rFonts w:ascii="Verdana" w:hAnsi="Verdana" w:cs="Arial"/>
                <w:b/>
                <w:bCs/>
                <w:i/>
                <w:iCs/>
                <w:sz w:val="19"/>
                <w:szCs w:val="19"/>
                <w:lang w:val="en-AU"/>
              </w:rPr>
            </w:pPr>
            <w:r w:rsidRPr="00DA1639">
              <w:rPr>
                <w:rFonts w:ascii="Verdana" w:hAnsi="Verdana" w:cs="Arial"/>
                <w:b/>
                <w:bCs/>
                <w:i/>
                <w:iCs/>
                <w:sz w:val="19"/>
                <w:szCs w:val="19"/>
                <w:lang w:val="en-AU"/>
              </w:rPr>
              <w:t xml:space="preserve">Note: Red cells indicate the wording is not agreed between NTP and </w:t>
            </w:r>
            <w:proofErr w:type="gramStart"/>
            <w:r w:rsidRPr="00DA1639">
              <w:rPr>
                <w:rFonts w:ascii="Verdana" w:hAnsi="Verdana" w:cs="Arial"/>
                <w:b/>
                <w:bCs/>
                <w:i/>
                <w:iCs/>
                <w:sz w:val="19"/>
                <w:szCs w:val="19"/>
                <w:lang w:val="en-AU"/>
              </w:rPr>
              <w:t>CCC, and</w:t>
            </w:r>
            <w:proofErr w:type="gramEnd"/>
            <w:r w:rsidRPr="00DA1639">
              <w:rPr>
                <w:rFonts w:ascii="Verdana" w:hAnsi="Verdana" w:cs="Arial"/>
                <w:b/>
                <w:bCs/>
                <w:i/>
                <w:iCs/>
                <w:sz w:val="19"/>
                <w:szCs w:val="19"/>
                <w:lang w:val="en-AU"/>
              </w:rPr>
              <w:t xml:space="preserve"> explains why. </w:t>
            </w:r>
          </w:p>
        </w:tc>
        <w:tc>
          <w:tcPr>
            <w:tcW w:w="6804" w:type="dxa"/>
          </w:tcPr>
          <w:p w14:paraId="6E61BCBA" w14:textId="5963E540" w:rsidR="00AA5F8A" w:rsidRDefault="00AA5F8A" w:rsidP="005D0566">
            <w:pPr>
              <w:rPr>
                <w:rFonts w:ascii="Verdana" w:hAnsi="Verdana"/>
                <w:i/>
                <w:iCs/>
                <w:sz w:val="19"/>
                <w:szCs w:val="19"/>
              </w:rPr>
            </w:pPr>
            <w:r>
              <w:rPr>
                <w:rFonts w:ascii="Verdana" w:hAnsi="Verdana"/>
                <w:i/>
                <w:iCs/>
                <w:sz w:val="19"/>
                <w:szCs w:val="19"/>
              </w:rPr>
              <w:t>Comments in black text.</w:t>
            </w:r>
          </w:p>
          <w:p w14:paraId="155CD16A" w14:textId="77777777" w:rsidR="00AA5F8A" w:rsidRDefault="00AA5F8A" w:rsidP="005D0566">
            <w:pPr>
              <w:rPr>
                <w:rFonts w:ascii="Verdana" w:hAnsi="Verdana"/>
                <w:i/>
                <w:iCs/>
                <w:sz w:val="19"/>
                <w:szCs w:val="19"/>
              </w:rPr>
            </w:pPr>
          </w:p>
          <w:p w14:paraId="57D7EE4D" w14:textId="30094325" w:rsidR="005D0566" w:rsidRDefault="005D0566" w:rsidP="005D0566">
            <w:pPr>
              <w:rPr>
                <w:rFonts w:ascii="Verdana" w:hAnsi="Verdana"/>
                <w:i/>
                <w:iCs/>
                <w:color w:val="0070C0"/>
                <w:sz w:val="19"/>
                <w:szCs w:val="19"/>
              </w:rPr>
            </w:pPr>
            <w:r>
              <w:rPr>
                <w:rFonts w:ascii="Verdana" w:hAnsi="Verdana"/>
                <w:i/>
                <w:iCs/>
                <w:sz w:val="19"/>
                <w:szCs w:val="19"/>
              </w:rPr>
              <w:t xml:space="preserve">Suggested tracked changes shown in text in column 1 in </w:t>
            </w:r>
            <w:r w:rsidRPr="006E4707">
              <w:rPr>
                <w:rFonts w:ascii="Verdana" w:hAnsi="Verdana"/>
                <w:i/>
                <w:iCs/>
                <w:color w:val="0070C0"/>
                <w:sz w:val="19"/>
                <w:szCs w:val="19"/>
              </w:rPr>
              <w:t xml:space="preserve">blue text </w:t>
            </w:r>
            <w:r w:rsidRPr="00E26BA9">
              <w:rPr>
                <w:rFonts w:ascii="Verdana" w:hAnsi="Verdana"/>
                <w:i/>
                <w:iCs/>
                <w:sz w:val="19"/>
                <w:szCs w:val="19"/>
              </w:rPr>
              <w:t xml:space="preserve">with new text </w:t>
            </w:r>
            <w:r w:rsidRPr="006E4707">
              <w:rPr>
                <w:rFonts w:ascii="Verdana" w:hAnsi="Verdana"/>
                <w:i/>
                <w:iCs/>
                <w:color w:val="0070C0"/>
                <w:sz w:val="19"/>
                <w:szCs w:val="19"/>
                <w:u w:val="single"/>
              </w:rPr>
              <w:t>underlined</w:t>
            </w:r>
            <w:r w:rsidRPr="006E4707">
              <w:rPr>
                <w:rFonts w:ascii="Verdana" w:hAnsi="Verdana"/>
                <w:i/>
                <w:iCs/>
                <w:color w:val="0070C0"/>
                <w:sz w:val="19"/>
                <w:szCs w:val="19"/>
              </w:rPr>
              <w:t xml:space="preserve"> </w:t>
            </w:r>
            <w:r w:rsidRPr="009046DF">
              <w:rPr>
                <w:rFonts w:ascii="Verdana" w:hAnsi="Verdana"/>
                <w:i/>
                <w:iCs/>
                <w:sz w:val="19"/>
                <w:szCs w:val="19"/>
              </w:rPr>
              <w:t xml:space="preserve">and removed text </w:t>
            </w:r>
            <w:r w:rsidRPr="00E26BA9">
              <w:rPr>
                <w:rFonts w:ascii="Verdana" w:hAnsi="Verdana"/>
                <w:i/>
                <w:iCs/>
                <w:strike/>
                <w:color w:val="0070C0"/>
                <w:sz w:val="19"/>
                <w:szCs w:val="19"/>
              </w:rPr>
              <w:t>struck through</w:t>
            </w:r>
            <w:r>
              <w:rPr>
                <w:rFonts w:ascii="Verdana" w:hAnsi="Verdana"/>
                <w:i/>
                <w:iCs/>
                <w:color w:val="0070C0"/>
                <w:sz w:val="19"/>
                <w:szCs w:val="19"/>
              </w:rPr>
              <w:t xml:space="preserve">. </w:t>
            </w:r>
          </w:p>
          <w:p w14:paraId="11DDF4B7" w14:textId="77777777" w:rsidR="005D0566" w:rsidRDefault="005D0566" w:rsidP="005D0566">
            <w:pPr>
              <w:rPr>
                <w:rFonts w:ascii="Verdana" w:hAnsi="Verdana"/>
                <w:i/>
                <w:iCs/>
                <w:color w:val="0070C0"/>
                <w:sz w:val="19"/>
                <w:szCs w:val="19"/>
              </w:rPr>
            </w:pPr>
          </w:p>
          <w:p w14:paraId="681A9F83" w14:textId="0B01C3CF" w:rsidR="00A82AE4" w:rsidRPr="00DA1639" w:rsidRDefault="005D0566" w:rsidP="005D0566">
            <w:pPr>
              <w:tabs>
                <w:tab w:val="left" w:leader="dot" w:pos="10140"/>
              </w:tabs>
              <w:spacing w:before="120" w:after="120"/>
              <w:jc w:val="both"/>
              <w:rPr>
                <w:rFonts w:ascii="Verdana" w:hAnsi="Verdana" w:cs="Arial"/>
                <w:b/>
                <w:bCs/>
                <w:i/>
                <w:iCs/>
                <w:sz w:val="19"/>
                <w:szCs w:val="19"/>
              </w:rPr>
            </w:pPr>
            <w:r w:rsidRPr="00E26BA9">
              <w:rPr>
                <w:rFonts w:ascii="Verdana" w:hAnsi="Verdana"/>
                <w:i/>
                <w:iCs/>
                <w:sz w:val="19"/>
                <w:szCs w:val="19"/>
              </w:rPr>
              <w:t>New conditions are shown in new blue</w:t>
            </w:r>
            <w:r w:rsidRPr="00E26BA9">
              <w:rPr>
                <w:rFonts w:ascii="Verdana" w:hAnsi="Verdana"/>
                <w:i/>
                <w:iCs/>
                <w:color w:val="0070C0"/>
                <w:sz w:val="19"/>
                <w:szCs w:val="19"/>
                <w:u w:val="single"/>
              </w:rPr>
              <w:t xml:space="preserve"> underlined text</w:t>
            </w:r>
            <w:r>
              <w:rPr>
                <w:rFonts w:ascii="Verdana" w:hAnsi="Verdana"/>
                <w:i/>
                <w:iCs/>
                <w:color w:val="0070C0"/>
                <w:sz w:val="19"/>
                <w:szCs w:val="19"/>
              </w:rPr>
              <w:t xml:space="preserve"> </w:t>
            </w:r>
            <w:r w:rsidRPr="00E26BA9">
              <w:rPr>
                <w:rFonts w:ascii="Verdana" w:hAnsi="Verdana"/>
                <w:i/>
                <w:iCs/>
                <w:sz w:val="19"/>
                <w:szCs w:val="19"/>
              </w:rPr>
              <w:t>in a new row in the column.</w:t>
            </w:r>
          </w:p>
        </w:tc>
      </w:tr>
    </w:tbl>
    <w:p w14:paraId="28D33E16" w14:textId="77777777" w:rsidR="002416AB" w:rsidRPr="00DA1639" w:rsidRDefault="002416AB" w:rsidP="00460AB4">
      <w:pPr>
        <w:spacing w:before="120" w:after="120" w:line="240" w:lineRule="auto"/>
        <w:rPr>
          <w:rFonts w:ascii="Verdana" w:hAnsi="Verdana" w:cs="Arial"/>
          <w:b/>
          <w:bCs/>
          <w:sz w:val="19"/>
          <w:szCs w:val="19"/>
        </w:rPr>
      </w:pPr>
    </w:p>
    <w:tbl>
      <w:tblPr>
        <w:tblStyle w:val="TableGrid"/>
        <w:tblW w:w="20549" w:type="dxa"/>
        <w:tblLook w:val="04A0" w:firstRow="1" w:lastRow="0" w:firstColumn="1" w:lastColumn="0" w:noHBand="0" w:noVBand="1"/>
      </w:tblPr>
      <w:tblGrid>
        <w:gridCol w:w="832"/>
        <w:gridCol w:w="6109"/>
        <w:gridCol w:w="6804"/>
        <w:gridCol w:w="6804"/>
      </w:tblGrid>
      <w:tr w:rsidR="005D0566" w:rsidRPr="00DA1639" w14:paraId="6918A7FE" w14:textId="4BE0AB0F" w:rsidTr="005D0566">
        <w:tc>
          <w:tcPr>
            <w:tcW w:w="832" w:type="dxa"/>
          </w:tcPr>
          <w:p w14:paraId="0CE5DFEF" w14:textId="77777777" w:rsidR="005D0566" w:rsidRPr="001D638C" w:rsidRDefault="005D0566" w:rsidP="00C91DBF">
            <w:pPr>
              <w:pStyle w:val="ListParagraph"/>
              <w:numPr>
                <w:ilvl w:val="0"/>
                <w:numId w:val="1"/>
              </w:numPr>
              <w:spacing w:before="120" w:after="120"/>
              <w:jc w:val="center"/>
              <w:rPr>
                <w:rFonts w:ascii="Verdana" w:hAnsi="Verdana" w:cs="Arial"/>
                <w:sz w:val="19"/>
                <w:szCs w:val="19"/>
              </w:rPr>
            </w:pPr>
          </w:p>
        </w:tc>
        <w:tc>
          <w:tcPr>
            <w:tcW w:w="6109" w:type="dxa"/>
          </w:tcPr>
          <w:p w14:paraId="7414EAC4" w14:textId="09323F41" w:rsidR="005D0566" w:rsidRPr="00DA1639" w:rsidRDefault="005D0566" w:rsidP="009A0A99">
            <w:pPr>
              <w:spacing w:before="120" w:after="120"/>
              <w:rPr>
                <w:rFonts w:ascii="Verdana" w:hAnsi="Verdana" w:cs="Arial"/>
                <w:sz w:val="19"/>
                <w:szCs w:val="19"/>
              </w:rPr>
            </w:pPr>
            <w:r w:rsidRPr="00DA1639">
              <w:rPr>
                <w:rFonts w:ascii="Verdana" w:hAnsi="Verdana" w:cs="Arial"/>
                <w:sz w:val="19"/>
                <w:szCs w:val="19"/>
              </w:rPr>
              <w:t>Except where varied by the conditions of this consent the development must proceed in general accordance with the information and plans submitted with the application, including the Davie Lovell Smith Scheme Plan dated December 2025.</w:t>
            </w:r>
          </w:p>
          <w:p w14:paraId="69CC990E" w14:textId="5433EDF7" w:rsidR="005D0566" w:rsidRPr="00DA1639" w:rsidRDefault="005D0566" w:rsidP="009A0A99">
            <w:pPr>
              <w:spacing w:before="120" w:after="120"/>
              <w:jc w:val="both"/>
              <w:rPr>
                <w:rFonts w:ascii="Verdana" w:hAnsi="Verdana" w:cs="Arial"/>
                <w:i/>
                <w:iCs/>
                <w:sz w:val="19"/>
                <w:szCs w:val="19"/>
                <w:lang w:val="en-AU"/>
              </w:rPr>
            </w:pPr>
            <w:r w:rsidRPr="00DA1639">
              <w:rPr>
                <w:rFonts w:ascii="Verdana" w:hAnsi="Verdana" w:cs="Arial"/>
                <w:b/>
                <w:bCs/>
                <w:i/>
                <w:iCs/>
                <w:sz w:val="19"/>
                <w:szCs w:val="19"/>
              </w:rPr>
              <w:t xml:space="preserve">Advice </w:t>
            </w:r>
            <w:proofErr w:type="gramStart"/>
            <w:r w:rsidRPr="00DA1639">
              <w:rPr>
                <w:rFonts w:ascii="Verdana" w:hAnsi="Verdana" w:cs="Arial"/>
                <w:b/>
                <w:bCs/>
                <w:i/>
                <w:iCs/>
                <w:sz w:val="19"/>
                <w:szCs w:val="19"/>
              </w:rPr>
              <w:t>note</w:t>
            </w:r>
            <w:proofErr w:type="gramEnd"/>
            <w:r w:rsidRPr="00DA1639">
              <w:rPr>
                <w:rFonts w:ascii="Verdana" w:hAnsi="Verdana" w:cs="Arial"/>
                <w:b/>
                <w:bCs/>
                <w:i/>
                <w:iCs/>
                <w:sz w:val="19"/>
                <w:szCs w:val="19"/>
              </w:rPr>
              <w:t xml:space="preserve">: </w:t>
            </w:r>
            <w:r w:rsidRPr="00DA1639">
              <w:rPr>
                <w:rFonts w:ascii="Verdana" w:hAnsi="Verdana" w:cs="Arial"/>
                <w:i/>
                <w:iCs/>
                <w:sz w:val="19"/>
                <w:szCs w:val="19"/>
                <w:lang w:val="en-AU"/>
              </w:rPr>
              <w:t xml:space="preserve">This resource consent will lapse </w:t>
            </w:r>
            <w:r w:rsidRPr="00DA1639">
              <w:rPr>
                <w:rFonts w:ascii="Verdana" w:hAnsi="Verdana" w:cs="Arial"/>
                <w:b/>
                <w:bCs/>
                <w:i/>
                <w:iCs/>
                <w:sz w:val="19"/>
                <w:szCs w:val="19"/>
                <w:lang w:val="en-AU"/>
              </w:rPr>
              <w:t>five years</w:t>
            </w:r>
            <w:r w:rsidRPr="00DA1639">
              <w:rPr>
                <w:rFonts w:ascii="Verdana" w:hAnsi="Verdana" w:cs="Arial"/>
                <w:i/>
                <w:iCs/>
                <w:sz w:val="19"/>
                <w:szCs w:val="19"/>
                <w:lang w:val="en-AU"/>
              </w:rPr>
              <w:t xml:space="preserve"> from the date of this decision unless it is given effect to (i.e. the activity is established) before then.</w:t>
            </w:r>
            <w:r w:rsidRPr="00DA1639">
              <w:rPr>
                <w:rFonts w:ascii="Verdana" w:hAnsi="Verdana" w:cs="Arial"/>
                <w:b/>
                <w:bCs/>
                <w:i/>
                <w:iCs/>
                <w:sz w:val="19"/>
                <w:szCs w:val="19"/>
                <w:lang w:val="en-AU"/>
              </w:rPr>
              <w:t xml:space="preserve"> </w:t>
            </w:r>
            <w:r w:rsidRPr="00DA1639">
              <w:rPr>
                <w:rFonts w:ascii="Verdana" w:hAnsi="Verdana" w:cs="Arial"/>
                <w:i/>
                <w:iCs/>
                <w:sz w:val="19"/>
                <w:szCs w:val="19"/>
                <w:lang w:val="en-AU"/>
              </w:rPr>
              <w:t>Application may be made under Section 125 of the Resource Management Act 1991 to extend the period for giving effect to the resource consent, and this must be submitted and approved prior to the consent lapsing.</w:t>
            </w:r>
          </w:p>
        </w:tc>
        <w:tc>
          <w:tcPr>
            <w:tcW w:w="6804" w:type="dxa"/>
            <w:shd w:val="clear" w:color="auto" w:fill="D9F2D0" w:themeFill="accent6" w:themeFillTint="33"/>
          </w:tcPr>
          <w:p w14:paraId="38620679" w14:textId="77777777" w:rsidR="005D0566" w:rsidRPr="00DA1639" w:rsidRDefault="005D0566" w:rsidP="009A0A99">
            <w:pPr>
              <w:spacing w:before="120" w:after="120"/>
              <w:rPr>
                <w:rFonts w:ascii="Verdana" w:hAnsi="Verdana" w:cs="Arial"/>
                <w:sz w:val="19"/>
                <w:szCs w:val="19"/>
              </w:rPr>
            </w:pPr>
            <w:r w:rsidRPr="00DA1639">
              <w:rPr>
                <w:rFonts w:ascii="Verdana" w:hAnsi="Verdana" w:cs="Arial"/>
                <w:sz w:val="19"/>
                <w:szCs w:val="19"/>
              </w:rPr>
              <w:t xml:space="preserve">Original applicant condition. </w:t>
            </w:r>
          </w:p>
          <w:p w14:paraId="0051B2C9" w14:textId="2FA23F1B" w:rsidR="005D0566" w:rsidRPr="00DA1639" w:rsidRDefault="005D0566" w:rsidP="009A0A99">
            <w:pPr>
              <w:tabs>
                <w:tab w:val="left" w:leader="dot" w:pos="10140"/>
              </w:tabs>
              <w:spacing w:before="120" w:after="120"/>
              <w:jc w:val="both"/>
              <w:rPr>
                <w:rFonts w:ascii="Verdana" w:hAnsi="Verdana" w:cs="Arial"/>
                <w:sz w:val="19"/>
                <w:szCs w:val="19"/>
                <w:lang w:eastAsia="en-NZ"/>
              </w:rPr>
            </w:pPr>
            <w:r w:rsidRPr="00DA1639">
              <w:rPr>
                <w:rFonts w:ascii="Verdana" w:hAnsi="Verdana" w:cs="Arial"/>
                <w:sz w:val="19"/>
                <w:szCs w:val="19"/>
              </w:rPr>
              <w:t>Condition wording agreed between NTP and CCC.</w:t>
            </w:r>
          </w:p>
        </w:tc>
        <w:tc>
          <w:tcPr>
            <w:tcW w:w="6804" w:type="dxa"/>
          </w:tcPr>
          <w:p w14:paraId="050F31D9" w14:textId="0977437F" w:rsidR="005D0566" w:rsidRPr="00DA1639" w:rsidRDefault="002857C0" w:rsidP="009A0A99">
            <w:pPr>
              <w:spacing w:before="120" w:after="120"/>
              <w:rPr>
                <w:rFonts w:ascii="Verdana" w:hAnsi="Verdana" w:cs="Arial"/>
                <w:sz w:val="19"/>
                <w:szCs w:val="19"/>
              </w:rPr>
            </w:pPr>
            <w:r>
              <w:rPr>
                <w:rFonts w:ascii="Verdana" w:hAnsi="Verdana" w:cs="Arial"/>
                <w:sz w:val="19"/>
                <w:szCs w:val="19"/>
              </w:rPr>
              <w:t xml:space="preserve">Please </w:t>
            </w:r>
            <w:r w:rsidR="001D35E6">
              <w:rPr>
                <w:rFonts w:ascii="Verdana" w:hAnsi="Verdana" w:cs="Arial"/>
                <w:sz w:val="19"/>
                <w:szCs w:val="19"/>
              </w:rPr>
              <w:t>include</w:t>
            </w:r>
            <w:r>
              <w:rPr>
                <w:rFonts w:ascii="Verdana" w:hAnsi="Verdana" w:cs="Arial"/>
                <w:sz w:val="19"/>
                <w:szCs w:val="19"/>
              </w:rPr>
              <w:t xml:space="preserve"> a list of the </w:t>
            </w:r>
            <w:r w:rsidR="006A3321">
              <w:rPr>
                <w:rFonts w:ascii="Verdana" w:hAnsi="Verdana" w:cs="Arial"/>
                <w:sz w:val="19"/>
                <w:szCs w:val="19"/>
              </w:rPr>
              <w:t xml:space="preserve">latest relevant documents. This should include a clear and specific dated scheme plan and </w:t>
            </w:r>
            <w:r w:rsidR="001D35E6">
              <w:rPr>
                <w:rFonts w:ascii="Verdana" w:hAnsi="Verdana" w:cs="Arial"/>
                <w:sz w:val="19"/>
                <w:szCs w:val="19"/>
              </w:rPr>
              <w:t>the amended landscape plan that was provided with the applicant</w:t>
            </w:r>
            <w:r w:rsidR="004A07EB">
              <w:rPr>
                <w:rFonts w:ascii="Verdana" w:hAnsi="Verdana" w:cs="Arial"/>
                <w:sz w:val="19"/>
                <w:szCs w:val="19"/>
              </w:rPr>
              <w:t>’</w:t>
            </w:r>
            <w:r w:rsidR="001D35E6">
              <w:rPr>
                <w:rFonts w:ascii="Verdana" w:hAnsi="Verdana" w:cs="Arial"/>
                <w:sz w:val="19"/>
                <w:szCs w:val="19"/>
              </w:rPr>
              <w:t>s response to comments.</w:t>
            </w:r>
          </w:p>
        </w:tc>
      </w:tr>
      <w:tr w:rsidR="005D0566" w:rsidRPr="00DA1639" w14:paraId="35C62217" w14:textId="14CE339C" w:rsidTr="005D0566">
        <w:tc>
          <w:tcPr>
            <w:tcW w:w="832" w:type="dxa"/>
          </w:tcPr>
          <w:p w14:paraId="71F1A96A" w14:textId="77777777" w:rsidR="005D0566" w:rsidRPr="001D638C" w:rsidRDefault="005D0566" w:rsidP="009A0A99">
            <w:pPr>
              <w:pStyle w:val="ListParagraph"/>
              <w:numPr>
                <w:ilvl w:val="0"/>
                <w:numId w:val="1"/>
              </w:numPr>
              <w:spacing w:before="120" w:after="120"/>
              <w:jc w:val="center"/>
              <w:rPr>
                <w:rFonts w:ascii="Verdana" w:hAnsi="Verdana" w:cs="Arial"/>
                <w:sz w:val="19"/>
                <w:szCs w:val="19"/>
              </w:rPr>
            </w:pPr>
          </w:p>
        </w:tc>
        <w:tc>
          <w:tcPr>
            <w:tcW w:w="6109" w:type="dxa"/>
          </w:tcPr>
          <w:p w14:paraId="5EFD4828" w14:textId="7B76F0BE" w:rsidR="005D0566" w:rsidRPr="00DA1639" w:rsidRDefault="005D0566" w:rsidP="009A0A99">
            <w:pPr>
              <w:tabs>
                <w:tab w:val="left" w:leader="dot" w:pos="10140"/>
              </w:tabs>
              <w:spacing w:before="120" w:after="120"/>
              <w:jc w:val="both"/>
              <w:rPr>
                <w:rFonts w:ascii="Verdana" w:hAnsi="Verdana" w:cs="Arial"/>
                <w:sz w:val="19"/>
                <w:szCs w:val="19"/>
              </w:rPr>
            </w:pPr>
            <w:r w:rsidRPr="00DA1639">
              <w:rPr>
                <w:rFonts w:ascii="Verdana" w:hAnsi="Verdana" w:cs="Arial"/>
                <w:sz w:val="19"/>
                <w:szCs w:val="19"/>
              </w:rPr>
              <w:t xml:space="preserve">The Consent Holder, and all persons exercising this consent, must ensure that all personnel undertaking activities authorised by this consent are made aware of, and have access to, the contents of this consent decision, conditions and relevant management plans, prior to the commencement of the works. A copy of these documents must also remain on-site through the duration of the works. </w:t>
            </w:r>
          </w:p>
        </w:tc>
        <w:tc>
          <w:tcPr>
            <w:tcW w:w="6804" w:type="dxa"/>
            <w:shd w:val="clear" w:color="auto" w:fill="D9F2D0" w:themeFill="accent6" w:themeFillTint="33"/>
          </w:tcPr>
          <w:p w14:paraId="38F4FFF4" w14:textId="77777777" w:rsidR="005D0566" w:rsidRPr="00DA1639" w:rsidRDefault="005D0566" w:rsidP="002767F0">
            <w:pPr>
              <w:spacing w:before="120" w:after="120"/>
              <w:rPr>
                <w:rFonts w:ascii="Verdana" w:hAnsi="Verdana" w:cs="Arial"/>
                <w:sz w:val="19"/>
                <w:szCs w:val="19"/>
              </w:rPr>
            </w:pPr>
            <w:r w:rsidRPr="00DA1639">
              <w:rPr>
                <w:rFonts w:ascii="Verdana" w:hAnsi="Verdana" w:cs="Arial"/>
                <w:sz w:val="19"/>
                <w:szCs w:val="19"/>
              </w:rPr>
              <w:t xml:space="preserve">Original applicant condition. </w:t>
            </w:r>
          </w:p>
          <w:p w14:paraId="762484C4" w14:textId="2AEE7ECF" w:rsidR="005D0566" w:rsidRPr="00DA1639" w:rsidRDefault="005D0566" w:rsidP="002767F0">
            <w:pPr>
              <w:tabs>
                <w:tab w:val="left" w:leader="dot" w:pos="10140"/>
              </w:tabs>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459EAF87" w14:textId="77777777" w:rsidR="005D0566" w:rsidRPr="00DA1639" w:rsidRDefault="005D0566" w:rsidP="002767F0">
            <w:pPr>
              <w:spacing w:before="120" w:after="120"/>
              <w:rPr>
                <w:rFonts w:ascii="Verdana" w:hAnsi="Verdana" w:cs="Arial"/>
                <w:sz w:val="19"/>
                <w:szCs w:val="19"/>
              </w:rPr>
            </w:pPr>
          </w:p>
        </w:tc>
      </w:tr>
      <w:tr w:rsidR="005D0566" w:rsidRPr="00DA1639" w14:paraId="3201FFCA" w14:textId="44E32A92" w:rsidTr="005D0566">
        <w:tc>
          <w:tcPr>
            <w:tcW w:w="832" w:type="dxa"/>
          </w:tcPr>
          <w:p w14:paraId="52FE6855" w14:textId="1E5F9A1F" w:rsidR="005D0566" w:rsidRPr="00D355F3" w:rsidRDefault="00D355F3" w:rsidP="0070365F">
            <w:pPr>
              <w:pStyle w:val="ListParagraph"/>
              <w:spacing w:before="120" w:after="120"/>
              <w:ind w:left="360"/>
              <w:rPr>
                <w:rFonts w:ascii="Verdana" w:hAnsi="Verdana" w:cs="Arial"/>
                <w:strike/>
                <w:sz w:val="19"/>
                <w:szCs w:val="19"/>
              </w:rPr>
            </w:pPr>
            <w:r w:rsidRPr="00D355F3">
              <w:rPr>
                <w:rFonts w:ascii="Verdana" w:hAnsi="Verdana" w:cs="Arial"/>
                <w:strike/>
                <w:color w:val="0070C0"/>
                <w:sz w:val="19"/>
                <w:szCs w:val="19"/>
              </w:rPr>
              <w:t>3</w:t>
            </w:r>
          </w:p>
        </w:tc>
        <w:tc>
          <w:tcPr>
            <w:tcW w:w="6109" w:type="dxa"/>
          </w:tcPr>
          <w:p w14:paraId="6CFAD91F" w14:textId="2A5D52AE" w:rsidR="005D0566" w:rsidRPr="001E6C01" w:rsidRDefault="005D0566" w:rsidP="00F211A0">
            <w:pPr>
              <w:pStyle w:val="ListParagraph"/>
              <w:numPr>
                <w:ilvl w:val="0"/>
                <w:numId w:val="42"/>
              </w:numPr>
              <w:tabs>
                <w:tab w:val="left" w:leader="dot" w:pos="10140"/>
              </w:tabs>
              <w:spacing w:before="120" w:after="120"/>
              <w:ind w:left="332" w:hanging="332"/>
              <w:jc w:val="both"/>
              <w:rPr>
                <w:rFonts w:ascii="Verdana" w:hAnsi="Verdana" w:cs="Arial"/>
                <w:strike/>
                <w:color w:val="0070C0"/>
                <w:sz w:val="19"/>
                <w:szCs w:val="19"/>
              </w:rPr>
            </w:pPr>
            <w:r w:rsidRPr="001E6C01">
              <w:rPr>
                <w:rFonts w:ascii="Verdana" w:hAnsi="Verdana" w:cs="Arial"/>
                <w:strike/>
                <w:color w:val="0070C0"/>
                <w:sz w:val="19"/>
                <w:szCs w:val="19"/>
              </w:rPr>
              <w:t>The issue of Titles for Stage 1 (Lots 1-72, 400 and 401 shall not occur until 31 December 2027).</w:t>
            </w:r>
          </w:p>
          <w:p w14:paraId="37299042" w14:textId="77777777" w:rsidR="005D0566" w:rsidRPr="001E6C01" w:rsidRDefault="005D0566" w:rsidP="00F900DC">
            <w:pPr>
              <w:pStyle w:val="ListParagraph"/>
              <w:tabs>
                <w:tab w:val="left" w:leader="dot" w:pos="10140"/>
              </w:tabs>
              <w:spacing w:before="120" w:after="120"/>
              <w:jc w:val="both"/>
              <w:rPr>
                <w:rFonts w:ascii="Verdana" w:hAnsi="Verdana" w:cs="Arial"/>
                <w:strike/>
                <w:color w:val="0070C0"/>
                <w:sz w:val="19"/>
                <w:szCs w:val="19"/>
              </w:rPr>
            </w:pPr>
          </w:p>
          <w:p w14:paraId="0C6FACC6" w14:textId="0FEBA886" w:rsidR="005D0566" w:rsidRPr="001E6C01" w:rsidRDefault="005D0566" w:rsidP="00F211A0">
            <w:pPr>
              <w:pStyle w:val="ListParagraph"/>
              <w:numPr>
                <w:ilvl w:val="0"/>
                <w:numId w:val="42"/>
              </w:numPr>
              <w:tabs>
                <w:tab w:val="left" w:leader="dot" w:pos="10140"/>
              </w:tabs>
              <w:spacing w:before="120" w:after="120"/>
              <w:ind w:left="332" w:hanging="283"/>
              <w:jc w:val="both"/>
              <w:rPr>
                <w:rFonts w:ascii="Verdana" w:hAnsi="Verdana" w:cs="Arial"/>
                <w:strike/>
                <w:color w:val="0070C0"/>
                <w:sz w:val="19"/>
                <w:szCs w:val="19"/>
              </w:rPr>
            </w:pPr>
            <w:r w:rsidRPr="001E6C01">
              <w:rPr>
                <w:rFonts w:ascii="Verdana" w:hAnsi="Verdana" w:cs="Arial"/>
                <w:strike/>
                <w:color w:val="0070C0"/>
                <w:sz w:val="19"/>
                <w:szCs w:val="19"/>
              </w:rPr>
              <w:t>Titles for Stage 2 or beyond shall not be issued until the sooner of:</w:t>
            </w:r>
          </w:p>
          <w:p w14:paraId="409145CD" w14:textId="70A9DE37" w:rsidR="005D0566" w:rsidRPr="001E6C01" w:rsidRDefault="005D0566" w:rsidP="0CE148A6">
            <w:pPr>
              <w:pStyle w:val="ListParagraph"/>
              <w:tabs>
                <w:tab w:val="left" w:leader="dot" w:pos="10140"/>
              </w:tabs>
              <w:spacing w:before="120" w:after="120"/>
              <w:ind w:left="332" w:hanging="283"/>
              <w:jc w:val="both"/>
              <w:rPr>
                <w:rFonts w:ascii="Verdana" w:hAnsi="Verdana" w:cs="Arial"/>
                <w:strike/>
                <w:color w:val="0070C0"/>
                <w:sz w:val="19"/>
                <w:szCs w:val="19"/>
              </w:rPr>
            </w:pPr>
          </w:p>
          <w:p w14:paraId="2205E35D" w14:textId="47090ACF" w:rsidR="005D0566" w:rsidRPr="001E6C01" w:rsidRDefault="005D0566" w:rsidP="00F211A0">
            <w:pPr>
              <w:pStyle w:val="ListParagraph"/>
              <w:numPr>
                <w:ilvl w:val="0"/>
                <w:numId w:val="43"/>
              </w:numPr>
              <w:tabs>
                <w:tab w:val="left" w:leader="dot" w:pos="10140"/>
              </w:tabs>
              <w:spacing w:before="120" w:after="120"/>
              <w:jc w:val="both"/>
              <w:rPr>
                <w:rFonts w:ascii="Verdana" w:hAnsi="Verdana" w:cs="Arial"/>
                <w:strike/>
                <w:color w:val="0070C0"/>
                <w:sz w:val="19"/>
                <w:szCs w:val="19"/>
              </w:rPr>
            </w:pPr>
            <w:r w:rsidRPr="001E6C01">
              <w:rPr>
                <w:rFonts w:ascii="Verdana" w:hAnsi="Verdana" w:cs="Arial"/>
                <w:strike/>
                <w:color w:val="0070C0"/>
                <w:sz w:val="19"/>
                <w:szCs w:val="19"/>
              </w:rPr>
              <w:t>01 January 2029; or</w:t>
            </w:r>
          </w:p>
          <w:p w14:paraId="795B21C9" w14:textId="7E4C43FC" w:rsidR="005D0566" w:rsidRPr="001E6C01" w:rsidRDefault="005D0566" w:rsidP="00F211A0">
            <w:pPr>
              <w:pStyle w:val="ListParagraph"/>
              <w:numPr>
                <w:ilvl w:val="0"/>
                <w:numId w:val="43"/>
              </w:numPr>
              <w:tabs>
                <w:tab w:val="left" w:leader="dot" w:pos="10140"/>
              </w:tabs>
              <w:spacing w:before="120" w:after="120"/>
              <w:jc w:val="both"/>
              <w:rPr>
                <w:rFonts w:ascii="Verdana" w:hAnsi="Verdana" w:cs="Arial"/>
                <w:strike/>
                <w:color w:val="0070C0"/>
                <w:sz w:val="19"/>
                <w:szCs w:val="19"/>
              </w:rPr>
            </w:pPr>
            <w:r w:rsidRPr="001E6C01">
              <w:rPr>
                <w:rFonts w:ascii="Verdana" w:hAnsi="Verdana" w:cs="Arial"/>
                <w:strike/>
                <w:color w:val="0070C0"/>
                <w:sz w:val="19"/>
                <w:szCs w:val="19"/>
              </w:rPr>
              <w:lastRenderedPageBreak/>
              <w:t xml:space="preserve">A Developer Agreement is entered into with Council and / or the NZ Transport Agency to facilitate the State Highway 1 / Pound Road and Pound Road / intersection and Pound Road / Waterloo Road intersection upgrades. </w:t>
            </w:r>
          </w:p>
          <w:p w14:paraId="5640FB4D" w14:textId="2C55F53F" w:rsidR="005D0566" w:rsidRPr="001E6C01" w:rsidRDefault="005D0566" w:rsidP="0D161F2E">
            <w:pPr>
              <w:pStyle w:val="ListParagraph"/>
              <w:tabs>
                <w:tab w:val="left" w:leader="dot" w:pos="10140"/>
              </w:tabs>
              <w:spacing w:before="120" w:after="120"/>
              <w:ind w:left="1440"/>
              <w:jc w:val="both"/>
              <w:rPr>
                <w:rFonts w:ascii="Verdana" w:hAnsi="Verdana" w:cs="Arial"/>
                <w:strike/>
                <w:color w:val="0070C0"/>
                <w:sz w:val="19"/>
                <w:szCs w:val="19"/>
              </w:rPr>
            </w:pPr>
          </w:p>
          <w:p w14:paraId="04F5719B" w14:textId="13158AA4" w:rsidR="005D0566" w:rsidRPr="00DA1639" w:rsidRDefault="005D0566" w:rsidP="00F211A0">
            <w:pPr>
              <w:pStyle w:val="ListParagraph"/>
              <w:numPr>
                <w:ilvl w:val="0"/>
                <w:numId w:val="42"/>
              </w:numPr>
              <w:tabs>
                <w:tab w:val="left" w:leader="dot" w:pos="10140"/>
              </w:tabs>
              <w:spacing w:before="120" w:after="120"/>
              <w:ind w:left="332" w:hanging="283"/>
              <w:jc w:val="both"/>
              <w:rPr>
                <w:rFonts w:ascii="Verdana" w:hAnsi="Verdana" w:cs="Arial"/>
                <w:sz w:val="19"/>
                <w:szCs w:val="19"/>
              </w:rPr>
            </w:pPr>
            <w:r w:rsidRPr="001E6C01">
              <w:rPr>
                <w:rFonts w:ascii="Verdana" w:hAnsi="Verdana" w:cs="Arial"/>
                <w:strike/>
                <w:color w:val="0070C0"/>
                <w:sz w:val="19"/>
                <w:szCs w:val="19"/>
              </w:rPr>
              <w:t xml:space="preserve">The Consent Holder shall provide a contribution towards the construction of the SH1 / Pound Road intersection and Pound Road / Waterloo Road intersection upgrades (including the rail crossing), </w:t>
            </w:r>
            <w:proofErr w:type="gramStart"/>
            <w:r w:rsidRPr="001E6C01">
              <w:rPr>
                <w:rFonts w:ascii="Verdana" w:hAnsi="Verdana" w:cs="Arial"/>
                <w:strike/>
                <w:color w:val="0070C0"/>
                <w:sz w:val="19"/>
                <w:szCs w:val="19"/>
              </w:rPr>
              <w:t>on the basis of</w:t>
            </w:r>
            <w:proofErr w:type="gramEnd"/>
            <w:r w:rsidRPr="001E6C01">
              <w:rPr>
                <w:rFonts w:ascii="Verdana" w:hAnsi="Verdana" w:cs="Arial"/>
                <w:strike/>
                <w:color w:val="0070C0"/>
                <w:sz w:val="19"/>
                <w:szCs w:val="19"/>
              </w:rPr>
              <w:t xml:space="preserve"> the traffic generated through these intersections and costs of the intersection designs submitted with the application and included in the ITA.</w:t>
            </w:r>
          </w:p>
        </w:tc>
        <w:tc>
          <w:tcPr>
            <w:tcW w:w="6804" w:type="dxa"/>
            <w:shd w:val="clear" w:color="auto" w:fill="FD7A77"/>
          </w:tcPr>
          <w:p w14:paraId="5713E9ED" w14:textId="1D54CBBA" w:rsidR="005D0566" w:rsidRPr="00DA1639" w:rsidRDefault="005D0566" w:rsidP="002767F0">
            <w:pPr>
              <w:spacing w:before="120" w:after="120"/>
              <w:rPr>
                <w:rFonts w:ascii="Verdana" w:hAnsi="Verdana" w:cs="Arial"/>
                <w:sz w:val="19"/>
                <w:szCs w:val="19"/>
              </w:rPr>
            </w:pPr>
            <w:r w:rsidRPr="00DA1639">
              <w:rPr>
                <w:rFonts w:ascii="Verdana" w:hAnsi="Verdana" w:cs="Arial"/>
                <w:sz w:val="19"/>
                <w:szCs w:val="19"/>
              </w:rPr>
              <w:lastRenderedPageBreak/>
              <w:t>Condition proposed by NTP, per the response by Mr Fuller.</w:t>
            </w:r>
          </w:p>
        </w:tc>
        <w:tc>
          <w:tcPr>
            <w:tcW w:w="6804" w:type="dxa"/>
          </w:tcPr>
          <w:p w14:paraId="59E4F6F5" w14:textId="185B34F4" w:rsidR="005D0566" w:rsidRPr="00DA1639" w:rsidRDefault="001E6C01" w:rsidP="002767F0">
            <w:pPr>
              <w:spacing w:before="120" w:after="120"/>
              <w:rPr>
                <w:rFonts w:ascii="Verdana" w:hAnsi="Verdana" w:cs="Arial"/>
                <w:sz w:val="19"/>
                <w:szCs w:val="19"/>
              </w:rPr>
            </w:pPr>
            <w:r>
              <w:rPr>
                <w:rFonts w:ascii="Verdana" w:hAnsi="Verdana" w:cs="Arial"/>
                <w:sz w:val="19"/>
                <w:szCs w:val="19"/>
              </w:rPr>
              <w:t xml:space="preserve">As set out in the decision, this condition is deleted and replaced by </w:t>
            </w:r>
            <w:r w:rsidR="006439B2">
              <w:rPr>
                <w:rFonts w:ascii="Verdana" w:hAnsi="Verdana" w:cs="Arial"/>
                <w:sz w:val="19"/>
                <w:szCs w:val="19"/>
              </w:rPr>
              <w:t>N</w:t>
            </w:r>
            <w:r>
              <w:rPr>
                <w:rFonts w:ascii="Verdana" w:hAnsi="Verdana" w:cs="Arial"/>
                <w:sz w:val="19"/>
                <w:szCs w:val="19"/>
              </w:rPr>
              <w:t>ew Condition X in the subdivision consent</w:t>
            </w:r>
            <w:r w:rsidR="006439B2">
              <w:rPr>
                <w:rFonts w:ascii="Verdana" w:hAnsi="Verdana" w:cs="Arial"/>
                <w:sz w:val="19"/>
                <w:szCs w:val="19"/>
              </w:rPr>
              <w:t>.</w:t>
            </w:r>
          </w:p>
        </w:tc>
      </w:tr>
      <w:tr w:rsidR="005D0566" w:rsidRPr="00DA1639" w14:paraId="7A390525" w14:textId="721C33F9" w:rsidTr="005D0566">
        <w:tc>
          <w:tcPr>
            <w:tcW w:w="832" w:type="dxa"/>
          </w:tcPr>
          <w:p w14:paraId="2A26E2EF" w14:textId="77777777" w:rsidR="005D0566" w:rsidRPr="001D638C" w:rsidRDefault="005D0566" w:rsidP="009A0A99">
            <w:pPr>
              <w:pStyle w:val="ListParagraph"/>
              <w:numPr>
                <w:ilvl w:val="0"/>
                <w:numId w:val="1"/>
              </w:numPr>
              <w:spacing w:before="120" w:after="120"/>
              <w:jc w:val="center"/>
              <w:rPr>
                <w:rFonts w:ascii="Verdana" w:hAnsi="Verdana" w:cs="Arial"/>
                <w:sz w:val="19"/>
                <w:szCs w:val="19"/>
              </w:rPr>
            </w:pPr>
          </w:p>
        </w:tc>
        <w:tc>
          <w:tcPr>
            <w:tcW w:w="6109" w:type="dxa"/>
          </w:tcPr>
          <w:p w14:paraId="30DCC57D" w14:textId="65B4EAC2" w:rsidR="005D0566" w:rsidRPr="00DA1639" w:rsidRDefault="005D0566" w:rsidP="009A0A99">
            <w:pPr>
              <w:tabs>
                <w:tab w:val="left" w:leader="dot" w:pos="10140"/>
              </w:tabs>
              <w:spacing w:before="120" w:after="120"/>
              <w:jc w:val="both"/>
              <w:rPr>
                <w:rFonts w:ascii="Verdana" w:hAnsi="Verdana" w:cs="Arial"/>
                <w:sz w:val="19"/>
                <w:szCs w:val="19"/>
              </w:rPr>
            </w:pPr>
            <w:r w:rsidRPr="00DA1639">
              <w:rPr>
                <w:rFonts w:ascii="Verdana" w:eastAsia="Times New Roman" w:hAnsi="Verdana" w:cs="Arial"/>
                <w:sz w:val="19"/>
                <w:szCs w:val="19"/>
                <w:lang w:val="en-AU"/>
              </w:rPr>
              <w:t xml:space="preserve">All earthworks associated with the creation and formation of the subdivision must be carried out in accordance with the conditions of </w:t>
            </w:r>
            <w:r w:rsidR="003603D9" w:rsidRPr="00995593">
              <w:rPr>
                <w:rFonts w:ascii="Verdana" w:eastAsia="Times New Roman" w:hAnsi="Verdana" w:cs="Arial"/>
                <w:color w:val="0070C0"/>
                <w:sz w:val="19"/>
                <w:szCs w:val="19"/>
                <w:highlight w:val="yellow"/>
                <w:u w:val="single"/>
                <w:lang w:val="en-AU"/>
              </w:rPr>
              <w:t>[</w:t>
            </w:r>
            <w:r w:rsidR="00995593" w:rsidRPr="00995593">
              <w:rPr>
                <w:rFonts w:ascii="Verdana" w:eastAsia="Times New Roman" w:hAnsi="Verdana" w:cs="Arial"/>
                <w:color w:val="0070C0"/>
                <w:sz w:val="19"/>
                <w:szCs w:val="19"/>
                <w:highlight w:val="yellow"/>
                <w:u w:val="single"/>
                <w:lang w:val="en-AU"/>
              </w:rPr>
              <w:t>consent CCCXXXXXXX (</w:t>
            </w:r>
            <w:r w:rsidRPr="00995593">
              <w:rPr>
                <w:rFonts w:ascii="Verdana" w:eastAsia="Times New Roman" w:hAnsi="Verdana" w:cs="Arial"/>
                <w:sz w:val="19"/>
                <w:szCs w:val="19"/>
                <w:highlight w:val="yellow"/>
                <w:lang w:val="en-AU"/>
              </w:rPr>
              <w:t>subdivision consent</w:t>
            </w:r>
            <w:r w:rsidR="00995593" w:rsidRPr="00995593">
              <w:rPr>
                <w:rFonts w:ascii="Verdana" w:eastAsia="Times New Roman" w:hAnsi="Verdana" w:cs="Arial"/>
                <w:color w:val="0070C0"/>
                <w:sz w:val="19"/>
                <w:szCs w:val="19"/>
                <w:highlight w:val="yellow"/>
                <w:u w:val="single"/>
                <w:lang w:val="en-AU"/>
              </w:rPr>
              <w:t>)]</w:t>
            </w:r>
            <w:r w:rsidRPr="00DA1639">
              <w:rPr>
                <w:rFonts w:ascii="Verdana" w:eastAsia="Times New Roman" w:hAnsi="Verdana" w:cs="Arial"/>
                <w:sz w:val="19"/>
                <w:szCs w:val="19"/>
                <w:lang w:val="en-AU"/>
              </w:rPr>
              <w:t>.</w:t>
            </w:r>
          </w:p>
        </w:tc>
        <w:tc>
          <w:tcPr>
            <w:tcW w:w="6804" w:type="dxa"/>
            <w:shd w:val="clear" w:color="auto" w:fill="D9F2D0" w:themeFill="accent6" w:themeFillTint="33"/>
          </w:tcPr>
          <w:p w14:paraId="20911E02" w14:textId="3E1CCE8E" w:rsidR="005D0566" w:rsidRPr="00DA1639" w:rsidRDefault="005D0566" w:rsidP="00324DE8">
            <w:pPr>
              <w:spacing w:before="120" w:after="120"/>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3F02D33E" w14:textId="4F18220E" w:rsidR="005D0566" w:rsidRPr="00DA1639" w:rsidRDefault="008A169D" w:rsidP="00324DE8">
            <w:pPr>
              <w:spacing w:before="120" w:after="120"/>
              <w:rPr>
                <w:rFonts w:ascii="Verdana" w:hAnsi="Verdana" w:cs="Arial"/>
                <w:sz w:val="19"/>
                <w:szCs w:val="19"/>
              </w:rPr>
            </w:pPr>
            <w:r>
              <w:rPr>
                <w:rFonts w:ascii="Verdana" w:hAnsi="Verdana" w:cs="Arial"/>
                <w:sz w:val="19"/>
                <w:szCs w:val="19"/>
              </w:rPr>
              <w:t>Please provide correct consent reference (when available).</w:t>
            </w:r>
          </w:p>
        </w:tc>
      </w:tr>
      <w:tr w:rsidR="005D0566" w:rsidRPr="00DA1639" w14:paraId="5BB79A34" w14:textId="60236443" w:rsidTr="00780B5F">
        <w:tc>
          <w:tcPr>
            <w:tcW w:w="13745" w:type="dxa"/>
            <w:gridSpan w:val="3"/>
            <w:shd w:val="clear" w:color="auto" w:fill="D9D9D9" w:themeFill="background1" w:themeFillShade="D9"/>
          </w:tcPr>
          <w:p w14:paraId="30B2F850" w14:textId="10A6E513" w:rsidR="005D0566" w:rsidRPr="001D638C" w:rsidRDefault="005D0566" w:rsidP="009A0A99">
            <w:pPr>
              <w:tabs>
                <w:tab w:val="left" w:leader="dot" w:pos="10140"/>
              </w:tabs>
              <w:spacing w:before="120" w:after="120"/>
              <w:jc w:val="both"/>
              <w:rPr>
                <w:rFonts w:ascii="Verdana" w:hAnsi="Verdana" w:cs="Arial"/>
                <w:b/>
                <w:bCs/>
                <w:sz w:val="19"/>
                <w:szCs w:val="19"/>
              </w:rPr>
            </w:pPr>
            <w:r w:rsidRPr="001D638C">
              <w:rPr>
                <w:rFonts w:ascii="Verdana" w:hAnsi="Verdana" w:cs="Arial"/>
                <w:b/>
                <w:bCs/>
                <w:sz w:val="19"/>
                <w:szCs w:val="19"/>
              </w:rPr>
              <w:t>Activity Conditions on Lots 1 – 72, 400 and 401 and Built for</w:t>
            </w:r>
            <w:r w:rsidR="00CD1745" w:rsidRPr="001D638C">
              <w:rPr>
                <w:rFonts w:ascii="Verdana" w:hAnsi="Verdana" w:cs="Arial"/>
                <w:b/>
                <w:bCs/>
                <w:sz w:val="19"/>
                <w:szCs w:val="19"/>
                <w:u w:val="single"/>
              </w:rPr>
              <w:t>m</w:t>
            </w:r>
            <w:r w:rsidRPr="001D638C">
              <w:rPr>
                <w:rFonts w:ascii="Verdana" w:hAnsi="Verdana" w:cs="Arial"/>
                <w:b/>
                <w:bCs/>
                <w:sz w:val="19"/>
                <w:szCs w:val="19"/>
              </w:rPr>
              <w:t xml:space="preserve"> Standards for Lots 1 – 72, 400 and 401</w:t>
            </w:r>
          </w:p>
        </w:tc>
        <w:tc>
          <w:tcPr>
            <w:tcW w:w="6804" w:type="dxa"/>
            <w:shd w:val="clear" w:color="auto" w:fill="D9D9D9" w:themeFill="background1" w:themeFillShade="D9"/>
          </w:tcPr>
          <w:p w14:paraId="48CA3A5A" w14:textId="77777777" w:rsidR="005D0566" w:rsidRPr="00DA1639" w:rsidRDefault="005D0566" w:rsidP="009A0A99">
            <w:pPr>
              <w:tabs>
                <w:tab w:val="left" w:leader="dot" w:pos="10140"/>
              </w:tabs>
              <w:spacing w:before="120" w:after="120"/>
              <w:jc w:val="both"/>
              <w:rPr>
                <w:rFonts w:ascii="Verdana" w:hAnsi="Verdana" w:cs="Arial"/>
                <w:b/>
                <w:bCs/>
                <w:sz w:val="19"/>
                <w:szCs w:val="19"/>
              </w:rPr>
            </w:pPr>
          </w:p>
        </w:tc>
      </w:tr>
      <w:tr w:rsidR="005D0566" w:rsidRPr="00DA1639" w14:paraId="21C770B4" w14:textId="13935A62" w:rsidTr="005D0566">
        <w:tc>
          <w:tcPr>
            <w:tcW w:w="832" w:type="dxa"/>
          </w:tcPr>
          <w:p w14:paraId="0D1693FE" w14:textId="77777777" w:rsidR="005D0566" w:rsidRPr="001D638C" w:rsidRDefault="005D0566" w:rsidP="009A0A99">
            <w:pPr>
              <w:pStyle w:val="ListParagraph"/>
              <w:numPr>
                <w:ilvl w:val="0"/>
                <w:numId w:val="1"/>
              </w:numPr>
              <w:spacing w:before="120" w:after="120"/>
              <w:jc w:val="center"/>
              <w:rPr>
                <w:rFonts w:ascii="Verdana" w:hAnsi="Verdana" w:cs="Arial"/>
                <w:sz w:val="19"/>
                <w:szCs w:val="19"/>
              </w:rPr>
            </w:pPr>
          </w:p>
        </w:tc>
        <w:tc>
          <w:tcPr>
            <w:tcW w:w="6109" w:type="dxa"/>
          </w:tcPr>
          <w:p w14:paraId="794A3FC7" w14:textId="77777777" w:rsidR="005D0566" w:rsidRPr="00DA1639" w:rsidRDefault="005D0566" w:rsidP="005B5AF1">
            <w:pPr>
              <w:pStyle w:val="ListParagraph"/>
              <w:spacing w:before="120" w:after="120"/>
              <w:ind w:left="420"/>
              <w:rPr>
                <w:rFonts w:ascii="Verdana" w:hAnsi="Verdana" w:cs="Arial"/>
                <w:sz w:val="19"/>
                <w:szCs w:val="19"/>
              </w:rPr>
            </w:pPr>
          </w:p>
          <w:p w14:paraId="4081F265" w14:textId="7BCC33A6" w:rsidR="005D0566" w:rsidRPr="00DA1639" w:rsidRDefault="005D0566" w:rsidP="00670BE2">
            <w:pPr>
              <w:pStyle w:val="ListParagraph"/>
              <w:numPr>
                <w:ilvl w:val="0"/>
                <w:numId w:val="13"/>
              </w:numPr>
              <w:spacing w:before="120" w:after="120"/>
              <w:rPr>
                <w:rFonts w:ascii="Verdana" w:hAnsi="Verdana" w:cs="Arial"/>
                <w:sz w:val="19"/>
                <w:szCs w:val="19"/>
              </w:rPr>
            </w:pPr>
            <w:r w:rsidRPr="00DA1639">
              <w:rPr>
                <w:rFonts w:ascii="Verdana" w:hAnsi="Verdana" w:cs="Arial"/>
                <w:sz w:val="19"/>
                <w:szCs w:val="19"/>
              </w:rPr>
              <w:t>Except as modified below in b. the future development of Lots 1-74, 400 and 401 for industrial uses must comply with the District Plan Activity Standards for the Industrial General Zone at Rule 16.4.1.1 Permitted activities attached as [</w:t>
            </w:r>
            <w:r w:rsidRPr="00DA1639">
              <w:rPr>
                <w:rFonts w:ascii="Verdana" w:hAnsi="Verdana" w:cs="Arial"/>
                <w:sz w:val="19"/>
                <w:szCs w:val="19"/>
                <w:highlight w:val="yellow"/>
              </w:rPr>
              <w:t>Appendix XX</w:t>
            </w:r>
            <w:r w:rsidRPr="00DA1639">
              <w:rPr>
                <w:rFonts w:ascii="Verdana" w:hAnsi="Verdana" w:cs="Arial"/>
                <w:sz w:val="19"/>
                <w:szCs w:val="19"/>
              </w:rPr>
              <w:t>] to this decision.</w:t>
            </w:r>
          </w:p>
          <w:p w14:paraId="3A07618B" w14:textId="77777777" w:rsidR="005D0566" w:rsidRPr="00DA1639" w:rsidRDefault="005D0566" w:rsidP="00AF08F1">
            <w:pPr>
              <w:pStyle w:val="ListParagraph"/>
              <w:spacing w:before="120" w:after="120"/>
              <w:ind w:left="420"/>
              <w:rPr>
                <w:rFonts w:ascii="Verdana" w:hAnsi="Verdana" w:cs="Arial"/>
                <w:sz w:val="19"/>
                <w:szCs w:val="19"/>
              </w:rPr>
            </w:pPr>
          </w:p>
          <w:p w14:paraId="75E087CA" w14:textId="64BFB939" w:rsidR="005D0566" w:rsidRPr="00DA1639" w:rsidRDefault="005D0566" w:rsidP="00670BE2">
            <w:pPr>
              <w:pStyle w:val="ListParagraph"/>
              <w:numPr>
                <w:ilvl w:val="0"/>
                <w:numId w:val="13"/>
              </w:numPr>
              <w:spacing w:before="120" w:after="120"/>
              <w:rPr>
                <w:rFonts w:ascii="Verdana" w:hAnsi="Verdana" w:cs="Arial"/>
                <w:sz w:val="19"/>
                <w:szCs w:val="19"/>
              </w:rPr>
            </w:pPr>
            <w:r w:rsidRPr="00DA1639">
              <w:rPr>
                <w:rFonts w:ascii="Verdana" w:hAnsi="Verdana" w:cs="Arial"/>
                <w:b/>
                <w:bCs/>
                <w:sz w:val="19"/>
                <w:szCs w:val="19"/>
              </w:rPr>
              <w:t xml:space="preserve">Specifically excluded/ not provided for activities on </w:t>
            </w:r>
            <w:r w:rsidRPr="008507AB">
              <w:rPr>
                <w:rFonts w:ascii="Verdana" w:hAnsi="Verdana" w:cs="Arial"/>
                <w:b/>
                <w:bCs/>
                <w:strike/>
                <w:color w:val="0070C0"/>
                <w:sz w:val="19"/>
                <w:szCs w:val="19"/>
              </w:rPr>
              <w:t xml:space="preserve">these </w:t>
            </w:r>
            <w:r w:rsidR="008507AB">
              <w:rPr>
                <w:rFonts w:ascii="Verdana" w:hAnsi="Verdana" w:cs="Arial"/>
                <w:b/>
                <w:bCs/>
                <w:color w:val="0070C0"/>
                <w:sz w:val="19"/>
                <w:szCs w:val="19"/>
                <w:u w:val="single"/>
              </w:rPr>
              <w:t>1-74, 400</w:t>
            </w:r>
            <w:r w:rsidR="00652D8D">
              <w:rPr>
                <w:rFonts w:ascii="Verdana" w:hAnsi="Verdana" w:cs="Arial"/>
                <w:b/>
                <w:bCs/>
                <w:color w:val="0070C0"/>
                <w:sz w:val="19"/>
                <w:szCs w:val="19"/>
                <w:u w:val="single"/>
              </w:rPr>
              <w:t xml:space="preserve"> and 401 </w:t>
            </w:r>
            <w:r w:rsidRPr="00DA1639">
              <w:rPr>
                <w:rFonts w:ascii="Verdana" w:hAnsi="Verdana" w:cs="Arial"/>
                <w:b/>
                <w:bCs/>
                <w:sz w:val="19"/>
                <w:szCs w:val="19"/>
              </w:rPr>
              <w:t xml:space="preserve">lots are the following (as defined in the </w:t>
            </w:r>
            <w:r w:rsidR="005F4DB4">
              <w:rPr>
                <w:rFonts w:ascii="Verdana" w:hAnsi="Verdana" w:cs="Arial"/>
                <w:b/>
                <w:bCs/>
                <w:color w:val="0070C0"/>
                <w:sz w:val="19"/>
                <w:szCs w:val="19"/>
                <w:u w:val="single"/>
              </w:rPr>
              <w:t xml:space="preserve">Christchurch </w:t>
            </w:r>
            <w:r w:rsidR="00D202F7">
              <w:rPr>
                <w:rFonts w:ascii="Verdana" w:hAnsi="Verdana" w:cs="Arial"/>
                <w:b/>
                <w:bCs/>
                <w:color w:val="0070C0"/>
                <w:sz w:val="19"/>
                <w:szCs w:val="19"/>
                <w:u w:val="single"/>
              </w:rPr>
              <w:t xml:space="preserve">Operative </w:t>
            </w:r>
            <w:r w:rsidRPr="00DA1639">
              <w:rPr>
                <w:rFonts w:ascii="Verdana" w:hAnsi="Verdana" w:cs="Arial"/>
                <w:b/>
                <w:bCs/>
                <w:sz w:val="19"/>
                <w:szCs w:val="19"/>
              </w:rPr>
              <w:t>District Plan</w:t>
            </w:r>
            <w:r w:rsidR="005F4DB4">
              <w:rPr>
                <w:rFonts w:ascii="Verdana" w:hAnsi="Verdana" w:cs="Arial"/>
                <w:b/>
                <w:bCs/>
                <w:sz w:val="19"/>
                <w:szCs w:val="19"/>
              </w:rPr>
              <w:t xml:space="preserve"> </w:t>
            </w:r>
            <w:r w:rsidR="00D202F7">
              <w:rPr>
                <w:rFonts w:ascii="Verdana" w:hAnsi="Verdana" w:cs="Arial"/>
                <w:b/>
                <w:bCs/>
                <w:color w:val="0070C0"/>
                <w:sz w:val="19"/>
                <w:szCs w:val="19"/>
                <w:u w:val="single"/>
              </w:rPr>
              <w:t>at [date of consent decision]</w:t>
            </w:r>
            <w:r w:rsidRPr="00DA1639">
              <w:rPr>
                <w:rFonts w:ascii="Verdana" w:hAnsi="Verdana" w:cs="Arial"/>
                <w:b/>
                <w:bCs/>
                <w:sz w:val="19"/>
                <w:szCs w:val="19"/>
              </w:rPr>
              <w:t>)</w:t>
            </w:r>
            <w:r w:rsidRPr="00DA1639">
              <w:rPr>
                <w:rFonts w:ascii="Verdana" w:hAnsi="Verdana" w:cs="Arial"/>
                <w:sz w:val="19"/>
                <w:szCs w:val="19"/>
              </w:rPr>
              <w:t xml:space="preserve">: </w:t>
            </w:r>
          </w:p>
          <w:p w14:paraId="2CDC6406" w14:textId="1A125B3F" w:rsidR="005D0566" w:rsidRPr="00DA1639" w:rsidRDefault="005D0566" w:rsidP="00E379AE">
            <w:pPr>
              <w:spacing w:before="120" w:after="120"/>
              <w:ind w:left="420"/>
              <w:rPr>
                <w:rFonts w:ascii="Verdana" w:hAnsi="Verdana" w:cs="Arial"/>
                <w:sz w:val="19"/>
                <w:szCs w:val="19"/>
              </w:rPr>
            </w:pPr>
            <w:proofErr w:type="spellStart"/>
            <w:r w:rsidRPr="00DA1639">
              <w:rPr>
                <w:rFonts w:ascii="Verdana" w:hAnsi="Verdana" w:cs="Arial"/>
                <w:sz w:val="19"/>
                <w:szCs w:val="19"/>
              </w:rPr>
              <w:t>i</w:t>
            </w:r>
            <w:proofErr w:type="spellEnd"/>
            <w:r w:rsidRPr="00DA1639">
              <w:rPr>
                <w:rFonts w:ascii="Verdana" w:hAnsi="Verdana" w:cs="Arial"/>
                <w:sz w:val="19"/>
                <w:szCs w:val="19"/>
              </w:rPr>
              <w:t>.</w:t>
            </w:r>
            <w:r w:rsidRPr="00DA1639">
              <w:rPr>
                <w:rFonts w:ascii="Verdana" w:hAnsi="Verdana" w:cs="Arial"/>
                <w:sz w:val="19"/>
                <w:szCs w:val="19"/>
              </w:rPr>
              <w:tab/>
            </w:r>
            <w:r w:rsidRPr="00DA1639">
              <w:rPr>
                <w:rFonts w:ascii="Verdana" w:hAnsi="Verdana" w:cs="Arial"/>
                <w:strike/>
                <w:sz w:val="19"/>
                <w:szCs w:val="19"/>
              </w:rPr>
              <w:t>Residential Activities / Residential Units</w:t>
            </w:r>
            <w:r w:rsidRPr="00DA1639">
              <w:rPr>
                <w:rFonts w:ascii="Verdana" w:hAnsi="Verdana" w:cs="Arial"/>
                <w:sz w:val="19"/>
                <w:szCs w:val="19"/>
              </w:rPr>
              <w:t xml:space="preserve"> Sensitive activities (including for management / security purposes), </w:t>
            </w:r>
          </w:p>
          <w:p w14:paraId="7142BFFE" w14:textId="6B2468B0" w:rsidR="005D0566" w:rsidRPr="00DA1639" w:rsidRDefault="005D0566" w:rsidP="00F24A0F">
            <w:pPr>
              <w:spacing w:before="120" w:after="120"/>
              <w:ind w:left="420"/>
              <w:rPr>
                <w:rFonts w:ascii="Verdana" w:hAnsi="Verdana" w:cs="Arial"/>
                <w:sz w:val="19"/>
                <w:szCs w:val="19"/>
              </w:rPr>
            </w:pPr>
            <w:r w:rsidRPr="00DA1639">
              <w:rPr>
                <w:rFonts w:ascii="Verdana" w:hAnsi="Verdana" w:cs="Arial"/>
                <w:sz w:val="19"/>
                <w:szCs w:val="19"/>
              </w:rPr>
              <w:t>ii.</w:t>
            </w:r>
            <w:r w:rsidRPr="00DA1639">
              <w:rPr>
                <w:rFonts w:ascii="Verdana" w:hAnsi="Verdana" w:cs="Arial"/>
                <w:sz w:val="19"/>
                <w:szCs w:val="19"/>
              </w:rPr>
              <w:tab/>
              <w:t>Visitor Accommodation</w:t>
            </w:r>
          </w:p>
          <w:p w14:paraId="36381D43" w14:textId="2A31B738" w:rsidR="005D0566" w:rsidRPr="00DA1639" w:rsidRDefault="005D0566" w:rsidP="007E73C9">
            <w:pPr>
              <w:spacing w:before="120" w:after="120"/>
              <w:ind w:left="757" w:hanging="337"/>
              <w:rPr>
                <w:rFonts w:ascii="Verdana" w:hAnsi="Verdana" w:cs="Arial"/>
                <w:sz w:val="19"/>
                <w:szCs w:val="19"/>
              </w:rPr>
            </w:pPr>
            <w:r w:rsidRPr="00DA1639">
              <w:rPr>
                <w:rFonts w:ascii="Verdana" w:hAnsi="Verdana" w:cs="Arial"/>
                <w:sz w:val="19"/>
                <w:szCs w:val="19"/>
              </w:rPr>
              <w:t xml:space="preserve">iii.   Heavy Industrial Activities (including Fish Processing or Packing </w:t>
            </w:r>
            <w:r w:rsidRPr="00D202F7">
              <w:rPr>
                <w:rFonts w:ascii="Verdana" w:hAnsi="Verdana" w:cs="Arial"/>
                <w:color w:val="0070C0"/>
                <w:sz w:val="19"/>
                <w:szCs w:val="19"/>
                <w:u w:val="single"/>
              </w:rPr>
              <w:t>Plan</w:t>
            </w:r>
            <w:r w:rsidR="00D202F7">
              <w:rPr>
                <w:rFonts w:ascii="Verdana" w:hAnsi="Verdana" w:cs="Arial"/>
                <w:color w:val="0070C0"/>
                <w:sz w:val="19"/>
                <w:szCs w:val="19"/>
                <w:u w:val="single"/>
              </w:rPr>
              <w:t>t</w:t>
            </w:r>
            <w:r w:rsidRPr="00D202F7">
              <w:rPr>
                <w:rFonts w:ascii="Verdana" w:hAnsi="Verdana" w:cs="Arial"/>
                <w:color w:val="0070C0"/>
                <w:sz w:val="19"/>
                <w:szCs w:val="19"/>
                <w:u w:val="single"/>
              </w:rPr>
              <w:t>s</w:t>
            </w:r>
            <w:r w:rsidRPr="00DA1639">
              <w:rPr>
                <w:rFonts w:ascii="Verdana" w:hAnsi="Verdana" w:cs="Arial"/>
                <w:sz w:val="19"/>
                <w:szCs w:val="19"/>
              </w:rPr>
              <w:t xml:space="preserve"> and Abattoirs or Freezing Works).</w:t>
            </w:r>
          </w:p>
        </w:tc>
        <w:tc>
          <w:tcPr>
            <w:tcW w:w="6804" w:type="dxa"/>
            <w:shd w:val="clear" w:color="auto" w:fill="D9F2D0" w:themeFill="accent6" w:themeFillTint="33"/>
          </w:tcPr>
          <w:p w14:paraId="015EB23D" w14:textId="4F1536F2" w:rsidR="005D0566" w:rsidRPr="00DA1639" w:rsidRDefault="005D0566" w:rsidP="0025043C">
            <w:pPr>
              <w:spacing w:before="120" w:after="120"/>
              <w:rPr>
                <w:rFonts w:ascii="Verdana" w:hAnsi="Verdana" w:cs="Arial"/>
                <w:sz w:val="19"/>
                <w:szCs w:val="19"/>
              </w:rPr>
            </w:pPr>
            <w:r w:rsidRPr="00DA1639">
              <w:rPr>
                <w:rFonts w:ascii="Verdana" w:hAnsi="Verdana" w:cs="Arial"/>
                <w:sz w:val="19"/>
                <w:szCs w:val="19"/>
              </w:rPr>
              <w:t xml:space="preserve">Minor change to condition wording to clarify that sensitive activities (which encapsulates residential and education activities) are precluded from locating on the lots. </w:t>
            </w:r>
          </w:p>
          <w:p w14:paraId="14B44EED" w14:textId="37FB8B3D" w:rsidR="005D0566" w:rsidRPr="00DA1639" w:rsidRDefault="005D0566" w:rsidP="0025043C">
            <w:pPr>
              <w:spacing w:before="120" w:after="120"/>
              <w:rPr>
                <w:rFonts w:ascii="Verdana" w:hAnsi="Verdana" w:cs="Arial"/>
                <w:sz w:val="19"/>
                <w:szCs w:val="19"/>
              </w:rPr>
            </w:pPr>
            <w:r w:rsidRPr="00DA1639">
              <w:rPr>
                <w:rFonts w:ascii="Verdana" w:hAnsi="Verdana" w:cs="Arial"/>
                <w:sz w:val="19"/>
                <w:szCs w:val="19"/>
              </w:rPr>
              <w:t>Condition wording otherwise agreed between NTP and CCC.</w:t>
            </w:r>
          </w:p>
          <w:p w14:paraId="08157D4E" w14:textId="77777777" w:rsidR="005D0566" w:rsidRPr="00DA1639" w:rsidRDefault="005D0566" w:rsidP="002341C5">
            <w:pPr>
              <w:spacing w:before="120" w:after="120"/>
              <w:rPr>
                <w:rFonts w:ascii="Verdana" w:hAnsi="Verdana" w:cs="Arial"/>
                <w:sz w:val="19"/>
                <w:szCs w:val="19"/>
              </w:rPr>
            </w:pPr>
          </w:p>
          <w:p w14:paraId="1BB1689A" w14:textId="1E5A8369" w:rsidR="005D0566" w:rsidRPr="00DA1639" w:rsidRDefault="005D0566" w:rsidP="002341C5">
            <w:pPr>
              <w:spacing w:before="120" w:after="120"/>
              <w:rPr>
                <w:rFonts w:ascii="Verdana" w:hAnsi="Verdana" w:cs="Arial"/>
                <w:sz w:val="19"/>
                <w:szCs w:val="19"/>
              </w:rPr>
            </w:pPr>
          </w:p>
        </w:tc>
        <w:tc>
          <w:tcPr>
            <w:tcW w:w="6804" w:type="dxa"/>
          </w:tcPr>
          <w:p w14:paraId="5DB41BA0" w14:textId="77777777" w:rsidR="005D0566" w:rsidRDefault="008A169D" w:rsidP="0025043C">
            <w:pPr>
              <w:spacing w:before="120" w:after="120"/>
              <w:rPr>
                <w:rFonts w:ascii="Verdana" w:hAnsi="Verdana" w:cs="Arial"/>
                <w:sz w:val="19"/>
                <w:szCs w:val="19"/>
              </w:rPr>
            </w:pPr>
            <w:r>
              <w:rPr>
                <w:rFonts w:ascii="Verdana" w:hAnsi="Verdana" w:cs="Arial"/>
                <w:sz w:val="19"/>
                <w:szCs w:val="19"/>
              </w:rPr>
              <w:t>Please provide material to be included in the Appendix and update references.</w:t>
            </w:r>
          </w:p>
          <w:p w14:paraId="21B20792" w14:textId="77777777" w:rsidR="006B2BCF" w:rsidRDefault="006B2BCF" w:rsidP="0025043C">
            <w:pPr>
              <w:spacing w:before="120" w:after="120"/>
              <w:rPr>
                <w:rFonts w:ascii="Verdana" w:hAnsi="Verdana" w:cs="Arial"/>
                <w:sz w:val="19"/>
                <w:szCs w:val="19"/>
              </w:rPr>
            </w:pPr>
          </w:p>
          <w:p w14:paraId="78E4D7C3" w14:textId="42C73565" w:rsidR="006B2BCF" w:rsidRDefault="006B2BCF" w:rsidP="0025043C">
            <w:pPr>
              <w:spacing w:before="120" w:after="120"/>
              <w:rPr>
                <w:rFonts w:ascii="Verdana" w:hAnsi="Verdana" w:cs="Arial"/>
                <w:sz w:val="19"/>
                <w:szCs w:val="19"/>
              </w:rPr>
            </w:pPr>
            <w:r>
              <w:rPr>
                <w:rFonts w:ascii="Verdana" w:hAnsi="Verdana" w:cs="Arial"/>
                <w:sz w:val="19"/>
                <w:szCs w:val="19"/>
              </w:rPr>
              <w:t xml:space="preserve">Reference to </w:t>
            </w:r>
            <w:r w:rsidR="00994E1C">
              <w:rPr>
                <w:rFonts w:ascii="Verdana" w:hAnsi="Verdana" w:cs="Arial"/>
                <w:sz w:val="19"/>
                <w:szCs w:val="19"/>
              </w:rPr>
              <w:t>“</w:t>
            </w:r>
            <w:r>
              <w:rPr>
                <w:rFonts w:ascii="Verdana" w:hAnsi="Verdana" w:cs="Arial"/>
                <w:sz w:val="19"/>
                <w:szCs w:val="19"/>
              </w:rPr>
              <w:t>decision</w:t>
            </w:r>
            <w:r w:rsidR="00994E1C">
              <w:rPr>
                <w:rFonts w:ascii="Verdana" w:hAnsi="Verdana" w:cs="Arial"/>
                <w:sz w:val="19"/>
                <w:szCs w:val="19"/>
              </w:rPr>
              <w:t>”</w:t>
            </w:r>
            <w:r>
              <w:rPr>
                <w:rFonts w:ascii="Verdana" w:hAnsi="Verdana" w:cs="Arial"/>
                <w:sz w:val="19"/>
                <w:szCs w:val="19"/>
              </w:rPr>
              <w:t xml:space="preserve"> in paragraph a. should be to </w:t>
            </w:r>
            <w:r w:rsidR="00994E1C">
              <w:rPr>
                <w:rFonts w:ascii="Verdana" w:hAnsi="Verdana" w:cs="Arial"/>
                <w:sz w:val="19"/>
                <w:szCs w:val="19"/>
              </w:rPr>
              <w:t>“</w:t>
            </w:r>
            <w:r>
              <w:rPr>
                <w:rFonts w:ascii="Verdana" w:hAnsi="Verdana" w:cs="Arial"/>
                <w:sz w:val="19"/>
                <w:szCs w:val="19"/>
              </w:rPr>
              <w:t>resource consent</w:t>
            </w:r>
            <w:r w:rsidR="00994E1C">
              <w:rPr>
                <w:rFonts w:ascii="Verdana" w:hAnsi="Verdana" w:cs="Arial"/>
                <w:sz w:val="19"/>
                <w:szCs w:val="19"/>
              </w:rPr>
              <w:t>”</w:t>
            </w:r>
            <w:r w:rsidR="00337815">
              <w:rPr>
                <w:rFonts w:ascii="Verdana" w:hAnsi="Verdana" w:cs="Arial"/>
                <w:sz w:val="19"/>
                <w:szCs w:val="19"/>
              </w:rPr>
              <w:t xml:space="preserve"> if it is necessary at all.</w:t>
            </w:r>
          </w:p>
          <w:p w14:paraId="069BEC3A" w14:textId="77777777" w:rsidR="009621D6" w:rsidRDefault="009621D6" w:rsidP="0025043C">
            <w:pPr>
              <w:spacing w:before="120" w:after="120"/>
              <w:rPr>
                <w:rFonts w:ascii="Verdana" w:hAnsi="Verdana" w:cs="Arial"/>
                <w:sz w:val="19"/>
                <w:szCs w:val="19"/>
              </w:rPr>
            </w:pPr>
          </w:p>
          <w:p w14:paraId="4241AC4E" w14:textId="047247E1" w:rsidR="009621D6" w:rsidRDefault="009621D6" w:rsidP="0025043C">
            <w:pPr>
              <w:spacing w:before="120" w:after="120"/>
              <w:rPr>
                <w:rFonts w:ascii="Verdana" w:hAnsi="Verdana" w:cs="Arial"/>
                <w:sz w:val="19"/>
                <w:szCs w:val="19"/>
              </w:rPr>
            </w:pPr>
            <w:r>
              <w:rPr>
                <w:rFonts w:ascii="Verdana" w:hAnsi="Verdana" w:cs="Arial"/>
                <w:sz w:val="19"/>
                <w:szCs w:val="19"/>
              </w:rPr>
              <w:t>Reference to lots and Christchurch Operative District Plan need to be clear and specific.</w:t>
            </w:r>
            <w:r w:rsidR="00E5516D">
              <w:rPr>
                <w:rFonts w:ascii="Verdana" w:hAnsi="Verdana" w:cs="Arial"/>
                <w:sz w:val="19"/>
                <w:szCs w:val="19"/>
              </w:rPr>
              <w:t xml:space="preserve"> Lot numbers in condition 4 differ from </w:t>
            </w:r>
            <w:r w:rsidR="001659DD">
              <w:rPr>
                <w:rFonts w:ascii="Verdana" w:hAnsi="Verdana" w:cs="Arial"/>
                <w:sz w:val="19"/>
                <w:szCs w:val="19"/>
              </w:rPr>
              <w:t>those in condition</w:t>
            </w:r>
            <w:r w:rsidR="00F01E1E">
              <w:rPr>
                <w:rFonts w:ascii="Verdana" w:hAnsi="Verdana" w:cs="Arial"/>
                <w:sz w:val="19"/>
                <w:szCs w:val="19"/>
              </w:rPr>
              <w:t xml:space="preserve"> 5 and 6. Please check all references to lot numbers and ensure they are correct.</w:t>
            </w:r>
          </w:p>
          <w:p w14:paraId="6CACA207" w14:textId="77777777" w:rsidR="00655BF1" w:rsidRDefault="00655BF1" w:rsidP="0025043C">
            <w:pPr>
              <w:spacing w:before="120" w:after="120"/>
              <w:rPr>
                <w:rFonts w:ascii="Verdana" w:hAnsi="Verdana" w:cs="Arial"/>
                <w:sz w:val="19"/>
                <w:szCs w:val="19"/>
              </w:rPr>
            </w:pPr>
          </w:p>
          <w:p w14:paraId="16FF13F5" w14:textId="21C88458" w:rsidR="00655BF1" w:rsidRPr="00DA1639" w:rsidRDefault="00655BF1" w:rsidP="0025043C">
            <w:pPr>
              <w:spacing w:before="120" w:after="120"/>
              <w:rPr>
                <w:rFonts w:ascii="Verdana" w:hAnsi="Verdana" w:cs="Arial"/>
                <w:sz w:val="19"/>
                <w:szCs w:val="19"/>
              </w:rPr>
            </w:pPr>
            <w:r>
              <w:rPr>
                <w:rFonts w:ascii="Verdana" w:hAnsi="Verdana" w:cs="Arial"/>
                <w:sz w:val="19"/>
                <w:szCs w:val="19"/>
              </w:rPr>
              <w:t>Typographical error in b. iii</w:t>
            </w:r>
          </w:p>
        </w:tc>
      </w:tr>
      <w:tr w:rsidR="005D0566" w:rsidRPr="00DA1639" w14:paraId="65C5709E" w14:textId="2FA391F3" w:rsidTr="005D0566">
        <w:tc>
          <w:tcPr>
            <w:tcW w:w="832" w:type="dxa"/>
          </w:tcPr>
          <w:p w14:paraId="1A7DB608" w14:textId="77777777" w:rsidR="005D0566" w:rsidRPr="001D638C" w:rsidRDefault="005D0566" w:rsidP="009A0A99">
            <w:pPr>
              <w:pStyle w:val="ListParagraph"/>
              <w:numPr>
                <w:ilvl w:val="0"/>
                <w:numId w:val="1"/>
              </w:numPr>
              <w:spacing w:before="120" w:after="120"/>
              <w:jc w:val="center"/>
              <w:rPr>
                <w:rFonts w:ascii="Verdana" w:hAnsi="Verdana" w:cs="Arial"/>
                <w:sz w:val="19"/>
                <w:szCs w:val="19"/>
              </w:rPr>
            </w:pPr>
          </w:p>
        </w:tc>
        <w:tc>
          <w:tcPr>
            <w:tcW w:w="6109" w:type="dxa"/>
          </w:tcPr>
          <w:p w14:paraId="1CDFD1F7" w14:textId="77777777" w:rsidR="005D0566" w:rsidRPr="00DA1639" w:rsidRDefault="005D0566" w:rsidP="00847DFD">
            <w:pPr>
              <w:pStyle w:val="ListParagraph"/>
              <w:spacing w:before="120" w:after="120"/>
              <w:ind w:left="360"/>
              <w:jc w:val="both"/>
              <w:rPr>
                <w:rFonts w:ascii="Verdana" w:hAnsi="Verdana" w:cs="Arial"/>
                <w:sz w:val="19"/>
                <w:szCs w:val="19"/>
              </w:rPr>
            </w:pPr>
          </w:p>
          <w:p w14:paraId="0EBA8FB8" w14:textId="3AE43638" w:rsidR="005D0566" w:rsidRPr="00DA1639" w:rsidRDefault="005D0566" w:rsidP="00F211A0">
            <w:pPr>
              <w:pStyle w:val="ListParagraph"/>
              <w:numPr>
                <w:ilvl w:val="0"/>
                <w:numId w:val="29"/>
              </w:numPr>
              <w:spacing w:before="120" w:after="120"/>
              <w:rPr>
                <w:rFonts w:ascii="Verdana" w:hAnsi="Verdana" w:cs="Arial"/>
                <w:b/>
                <w:bCs/>
                <w:i/>
                <w:iCs/>
                <w:sz w:val="19"/>
                <w:szCs w:val="19"/>
              </w:rPr>
            </w:pPr>
            <w:r w:rsidRPr="00DA1639">
              <w:rPr>
                <w:rFonts w:ascii="Verdana" w:hAnsi="Verdana" w:cs="Arial"/>
                <w:sz w:val="19"/>
                <w:szCs w:val="19"/>
              </w:rPr>
              <w:t>Except as modified in b. and c. below, the future development of Lots 1-72, 400 and 401 must comply with the Built Form Standards in Rule 16.4.2 – Industrial General Zone, as attached to [</w:t>
            </w:r>
            <w:r w:rsidRPr="00DA1639">
              <w:rPr>
                <w:rFonts w:ascii="Verdana" w:hAnsi="Verdana" w:cs="Arial"/>
                <w:sz w:val="19"/>
                <w:szCs w:val="19"/>
                <w:highlight w:val="yellow"/>
              </w:rPr>
              <w:t>Appendix X</w:t>
            </w:r>
            <w:r w:rsidRPr="00DA1639">
              <w:rPr>
                <w:rFonts w:ascii="Verdana" w:hAnsi="Verdana" w:cs="Arial"/>
                <w:sz w:val="19"/>
                <w:szCs w:val="19"/>
              </w:rPr>
              <w:t>] to this decision.</w:t>
            </w:r>
          </w:p>
          <w:p w14:paraId="1B0354A6" w14:textId="5FBFA4D2" w:rsidR="005D0566" w:rsidRPr="00DA1639" w:rsidRDefault="005D0566" w:rsidP="00F211A0">
            <w:pPr>
              <w:pStyle w:val="ListParagraph"/>
              <w:numPr>
                <w:ilvl w:val="0"/>
                <w:numId w:val="29"/>
              </w:numPr>
              <w:spacing w:before="120" w:after="120"/>
              <w:rPr>
                <w:rFonts w:ascii="Verdana" w:hAnsi="Verdana" w:cs="Arial"/>
                <w:b/>
                <w:bCs/>
                <w:i/>
                <w:iCs/>
                <w:sz w:val="19"/>
                <w:szCs w:val="19"/>
              </w:rPr>
            </w:pPr>
            <w:r w:rsidRPr="00DA1639">
              <w:rPr>
                <w:rFonts w:ascii="Verdana" w:hAnsi="Verdana" w:cs="Arial"/>
                <w:sz w:val="19"/>
                <w:szCs w:val="19"/>
              </w:rPr>
              <w:t>The minimum building setback from Barters Road shall be 5m.</w:t>
            </w:r>
          </w:p>
          <w:p w14:paraId="189A9B59" w14:textId="51D81406" w:rsidR="005D0566" w:rsidRPr="00DA1639" w:rsidRDefault="005D0566" w:rsidP="00F211A0">
            <w:pPr>
              <w:pStyle w:val="ListParagraph"/>
              <w:numPr>
                <w:ilvl w:val="0"/>
                <w:numId w:val="29"/>
              </w:numPr>
              <w:spacing w:before="120" w:after="120"/>
              <w:rPr>
                <w:rFonts w:ascii="Verdana" w:hAnsi="Verdana" w:cs="Arial"/>
                <w:b/>
                <w:bCs/>
                <w:i/>
                <w:iCs/>
                <w:sz w:val="19"/>
                <w:szCs w:val="19"/>
              </w:rPr>
            </w:pPr>
            <w:r w:rsidRPr="00DA1639">
              <w:rPr>
                <w:rFonts w:ascii="Verdana" w:hAnsi="Verdana" w:cs="Arial"/>
                <w:sz w:val="19"/>
                <w:szCs w:val="19"/>
              </w:rPr>
              <w:t xml:space="preserve">A minimum building setback of </w:t>
            </w:r>
            <w:r w:rsidRPr="00DA1639">
              <w:rPr>
                <w:rFonts w:ascii="Verdana" w:hAnsi="Verdana" w:cs="Arial"/>
                <w:strike/>
                <w:sz w:val="19"/>
                <w:szCs w:val="19"/>
              </w:rPr>
              <w:t>3</w:t>
            </w:r>
            <w:r w:rsidRPr="00DA1639">
              <w:rPr>
                <w:rFonts w:ascii="Verdana" w:hAnsi="Verdana" w:cs="Arial"/>
                <w:sz w:val="19"/>
                <w:szCs w:val="19"/>
              </w:rPr>
              <w:t xml:space="preserve"> 5m applies to the northern boundary of Lots 7 – 14 and Lot 401 with the Open Space Parks Zone (Templeton Golf Course).</w:t>
            </w:r>
          </w:p>
          <w:p w14:paraId="63BD0714" w14:textId="26309F14" w:rsidR="005D0566" w:rsidRPr="00DA1639" w:rsidRDefault="005D0566" w:rsidP="00F211A0">
            <w:pPr>
              <w:pStyle w:val="ListParagraph"/>
              <w:numPr>
                <w:ilvl w:val="0"/>
                <w:numId w:val="29"/>
              </w:numPr>
              <w:spacing w:before="120" w:after="120"/>
              <w:rPr>
                <w:rFonts w:ascii="Verdana" w:hAnsi="Verdana" w:cs="Arial"/>
                <w:b/>
                <w:bCs/>
                <w:i/>
                <w:iCs/>
                <w:sz w:val="19"/>
                <w:szCs w:val="19"/>
              </w:rPr>
            </w:pPr>
            <w:r w:rsidRPr="00DA1639">
              <w:rPr>
                <w:rFonts w:ascii="Verdana" w:hAnsi="Verdana" w:cs="Arial"/>
                <w:sz w:val="19"/>
                <w:szCs w:val="19"/>
              </w:rPr>
              <w:t>On Lots 7 – 14 and 401 adjoining the Open Space Parks Zone (Templeton Golf Course), the boundary must be landscaped with a minimum depth of 1.5m and minimum height of 1.6m, including Cupressus x leylandii ‘Ferndown’ at 10m spacing along the boundary.</w:t>
            </w:r>
          </w:p>
        </w:tc>
        <w:tc>
          <w:tcPr>
            <w:tcW w:w="6804" w:type="dxa"/>
            <w:shd w:val="clear" w:color="auto" w:fill="FD7A77"/>
          </w:tcPr>
          <w:p w14:paraId="667379E6" w14:textId="77777777" w:rsidR="005D0566" w:rsidRPr="00DA1639" w:rsidRDefault="005D0566" w:rsidP="008247FC">
            <w:pPr>
              <w:spacing w:before="120" w:after="120"/>
              <w:jc w:val="both"/>
              <w:rPr>
                <w:rFonts w:ascii="Verdana" w:hAnsi="Verdana" w:cs="Arial"/>
                <w:sz w:val="19"/>
                <w:szCs w:val="19"/>
              </w:rPr>
            </w:pPr>
            <w:r w:rsidRPr="00DA1639">
              <w:rPr>
                <w:rFonts w:ascii="Verdana" w:hAnsi="Verdana" w:cs="Arial"/>
                <w:sz w:val="19"/>
                <w:szCs w:val="19"/>
              </w:rPr>
              <w:t xml:space="preserve">Condition updated to reflect the recommendation of Mr. Field (CCC Urban Design) in regard a 5m building setback to the boundary with the Templeton Golf Course, and the landscaping requirements along this boundary. </w:t>
            </w:r>
          </w:p>
          <w:p w14:paraId="3D06CBCE" w14:textId="77777777" w:rsidR="005D0566" w:rsidRPr="00DA1639" w:rsidRDefault="005D0566" w:rsidP="008247FC">
            <w:pPr>
              <w:spacing w:before="120" w:after="120"/>
              <w:jc w:val="both"/>
              <w:rPr>
                <w:rFonts w:ascii="Verdana" w:hAnsi="Verdana" w:cs="Arial"/>
                <w:sz w:val="19"/>
                <w:szCs w:val="19"/>
              </w:rPr>
            </w:pPr>
            <w:r w:rsidRPr="00DA1639">
              <w:rPr>
                <w:rFonts w:ascii="Verdana" w:hAnsi="Verdana" w:cs="Arial"/>
                <w:sz w:val="19"/>
                <w:szCs w:val="19"/>
              </w:rPr>
              <w:t xml:space="preserve">As per the Novo Group Landscape Response, the proposal seeks to adopt the District Plan IG Zone landscaping requirements to this boundary, along with the suggestion of Mr Field, albeit at a greater spacing of 1 tree/10m instead of Mr Field’s suggested 1 tree/1.2m. </w:t>
            </w:r>
          </w:p>
          <w:p w14:paraId="4B45263C" w14:textId="3C5CA604" w:rsidR="005D0566" w:rsidRPr="00DA1639" w:rsidRDefault="005D0566" w:rsidP="008247FC">
            <w:pPr>
              <w:spacing w:before="120" w:after="120"/>
              <w:jc w:val="both"/>
              <w:rPr>
                <w:rFonts w:ascii="Verdana" w:hAnsi="Verdana" w:cs="Arial"/>
                <w:sz w:val="19"/>
                <w:szCs w:val="19"/>
              </w:rPr>
            </w:pPr>
            <w:r w:rsidRPr="00DA1639">
              <w:rPr>
                <w:rFonts w:ascii="Verdana" w:hAnsi="Verdana" w:cs="Arial"/>
                <w:sz w:val="19"/>
                <w:szCs w:val="19"/>
              </w:rPr>
              <w:t>Condition not yet fully agreed between NTP and CCC.</w:t>
            </w:r>
          </w:p>
        </w:tc>
        <w:tc>
          <w:tcPr>
            <w:tcW w:w="6804" w:type="dxa"/>
          </w:tcPr>
          <w:p w14:paraId="15459E1A" w14:textId="77777777" w:rsidR="00655BF1" w:rsidRDefault="00655BF1" w:rsidP="00655BF1">
            <w:pPr>
              <w:spacing w:before="120" w:after="120"/>
              <w:rPr>
                <w:rFonts w:ascii="Verdana" w:hAnsi="Verdana" w:cs="Arial"/>
                <w:sz w:val="19"/>
                <w:szCs w:val="19"/>
              </w:rPr>
            </w:pPr>
            <w:r>
              <w:rPr>
                <w:rFonts w:ascii="Verdana" w:hAnsi="Verdana" w:cs="Arial"/>
                <w:sz w:val="19"/>
                <w:szCs w:val="19"/>
              </w:rPr>
              <w:t>Please provide material to be included in the Appendix and update references.</w:t>
            </w:r>
          </w:p>
          <w:p w14:paraId="341B1E65" w14:textId="77777777" w:rsidR="00740292" w:rsidRDefault="00740292" w:rsidP="00655BF1">
            <w:pPr>
              <w:spacing w:before="120" w:after="120"/>
              <w:rPr>
                <w:rFonts w:ascii="Verdana" w:hAnsi="Verdana" w:cs="Arial"/>
                <w:sz w:val="19"/>
                <w:szCs w:val="19"/>
              </w:rPr>
            </w:pPr>
          </w:p>
          <w:p w14:paraId="6A75207A" w14:textId="7CF1E6FB" w:rsidR="00740292" w:rsidRDefault="00740292" w:rsidP="00655BF1">
            <w:pPr>
              <w:spacing w:before="120" w:after="120"/>
              <w:rPr>
                <w:rFonts w:ascii="Verdana" w:hAnsi="Verdana" w:cs="Arial"/>
                <w:sz w:val="19"/>
                <w:szCs w:val="19"/>
              </w:rPr>
            </w:pPr>
            <w:r w:rsidRPr="00740292">
              <w:rPr>
                <w:rFonts w:ascii="Verdana" w:hAnsi="Verdana" w:cs="Arial"/>
                <w:sz w:val="19"/>
                <w:szCs w:val="19"/>
              </w:rPr>
              <w:t>Is d</w:t>
            </w:r>
            <w:r w:rsidR="00BD7BAB">
              <w:rPr>
                <w:rFonts w:ascii="Verdana" w:hAnsi="Verdana" w:cs="Arial"/>
                <w:sz w:val="19"/>
                <w:szCs w:val="19"/>
              </w:rPr>
              <w:t>.</w:t>
            </w:r>
            <w:r w:rsidRPr="00740292">
              <w:rPr>
                <w:rFonts w:ascii="Verdana" w:hAnsi="Verdana" w:cs="Arial"/>
                <w:sz w:val="19"/>
                <w:szCs w:val="19"/>
              </w:rPr>
              <w:t xml:space="preserve"> an additional requirement to what the Rule would require, or is it a modification in the way b</w:t>
            </w:r>
            <w:r w:rsidR="00BD7BAB">
              <w:rPr>
                <w:rFonts w:ascii="Verdana" w:hAnsi="Verdana" w:cs="Arial"/>
                <w:sz w:val="19"/>
                <w:szCs w:val="19"/>
              </w:rPr>
              <w:t>.</w:t>
            </w:r>
            <w:r w:rsidRPr="00740292">
              <w:rPr>
                <w:rFonts w:ascii="Verdana" w:hAnsi="Verdana" w:cs="Arial"/>
                <w:sz w:val="19"/>
                <w:szCs w:val="19"/>
              </w:rPr>
              <w:t xml:space="preserve"> and c</w:t>
            </w:r>
            <w:r w:rsidR="00BD7BAB">
              <w:rPr>
                <w:rFonts w:ascii="Verdana" w:hAnsi="Verdana" w:cs="Arial"/>
                <w:sz w:val="19"/>
                <w:szCs w:val="19"/>
              </w:rPr>
              <w:t>.</w:t>
            </w:r>
            <w:r w:rsidRPr="00740292">
              <w:rPr>
                <w:rFonts w:ascii="Verdana" w:hAnsi="Verdana" w:cs="Arial"/>
                <w:sz w:val="19"/>
                <w:szCs w:val="19"/>
              </w:rPr>
              <w:t xml:space="preserve"> are? Because d</w:t>
            </w:r>
            <w:r w:rsidR="00BD7BAB">
              <w:rPr>
                <w:rFonts w:ascii="Verdana" w:hAnsi="Verdana" w:cs="Arial"/>
                <w:sz w:val="19"/>
                <w:szCs w:val="19"/>
              </w:rPr>
              <w:t>.</w:t>
            </w:r>
            <w:r w:rsidRPr="00740292">
              <w:rPr>
                <w:rFonts w:ascii="Verdana" w:hAnsi="Verdana" w:cs="Arial"/>
                <w:sz w:val="19"/>
                <w:szCs w:val="19"/>
              </w:rPr>
              <w:t xml:space="preserve"> isn't referred to in a</w:t>
            </w:r>
            <w:r w:rsidR="00BD7BAB">
              <w:rPr>
                <w:rFonts w:ascii="Verdana" w:hAnsi="Verdana" w:cs="Arial"/>
                <w:sz w:val="19"/>
                <w:szCs w:val="19"/>
              </w:rPr>
              <w:t>.</w:t>
            </w:r>
            <w:r w:rsidRPr="00740292">
              <w:rPr>
                <w:rFonts w:ascii="Verdana" w:hAnsi="Verdana" w:cs="Arial"/>
                <w:sz w:val="19"/>
                <w:szCs w:val="19"/>
              </w:rPr>
              <w:t xml:space="preserve"> </w:t>
            </w:r>
            <w:r w:rsidR="00BD7BAB">
              <w:rPr>
                <w:rFonts w:ascii="Verdana" w:hAnsi="Verdana" w:cs="Arial"/>
                <w:sz w:val="19"/>
                <w:szCs w:val="19"/>
              </w:rPr>
              <w:t xml:space="preserve">it </w:t>
            </w:r>
            <w:r w:rsidRPr="00740292">
              <w:rPr>
                <w:rFonts w:ascii="Verdana" w:hAnsi="Verdana" w:cs="Arial"/>
                <w:sz w:val="19"/>
                <w:szCs w:val="19"/>
              </w:rPr>
              <w:t xml:space="preserve">suggests </w:t>
            </w:r>
            <w:r w:rsidR="00BD7BAB">
              <w:rPr>
                <w:rFonts w:ascii="Verdana" w:hAnsi="Verdana" w:cs="Arial"/>
                <w:sz w:val="19"/>
                <w:szCs w:val="19"/>
              </w:rPr>
              <w:t>d.</w:t>
            </w:r>
            <w:r w:rsidRPr="00740292">
              <w:rPr>
                <w:rFonts w:ascii="Verdana" w:hAnsi="Verdana" w:cs="Arial"/>
                <w:sz w:val="19"/>
                <w:szCs w:val="19"/>
              </w:rPr>
              <w:t xml:space="preserve"> is an additional requirement, not a modification. If it isn't, then d</w:t>
            </w:r>
            <w:r w:rsidR="006A71BA">
              <w:rPr>
                <w:rFonts w:ascii="Verdana" w:hAnsi="Verdana" w:cs="Arial"/>
                <w:sz w:val="19"/>
                <w:szCs w:val="19"/>
              </w:rPr>
              <w:t>.</w:t>
            </w:r>
            <w:r w:rsidRPr="00740292">
              <w:rPr>
                <w:rFonts w:ascii="Verdana" w:hAnsi="Verdana" w:cs="Arial"/>
                <w:sz w:val="19"/>
                <w:szCs w:val="19"/>
              </w:rPr>
              <w:t xml:space="preserve"> needs to also be referenced in a</w:t>
            </w:r>
            <w:r w:rsidR="006A71BA">
              <w:rPr>
                <w:rFonts w:ascii="Verdana" w:hAnsi="Verdana" w:cs="Arial"/>
                <w:sz w:val="19"/>
                <w:szCs w:val="19"/>
              </w:rPr>
              <w:t>.</w:t>
            </w:r>
          </w:p>
          <w:p w14:paraId="697F1BF1" w14:textId="77777777" w:rsidR="005D0566" w:rsidRDefault="0001461B" w:rsidP="008247FC">
            <w:pPr>
              <w:spacing w:before="120" w:after="120"/>
              <w:jc w:val="both"/>
              <w:rPr>
                <w:rFonts w:ascii="Verdana" w:hAnsi="Verdana" w:cs="Arial"/>
                <w:sz w:val="19"/>
                <w:szCs w:val="19"/>
              </w:rPr>
            </w:pPr>
            <w:r>
              <w:rPr>
                <w:rFonts w:ascii="Verdana" w:hAnsi="Verdana" w:cs="Arial"/>
                <w:sz w:val="19"/>
                <w:szCs w:val="19"/>
              </w:rPr>
              <w:t xml:space="preserve">In d. </w:t>
            </w:r>
            <w:r w:rsidR="003771DC">
              <w:rPr>
                <w:rFonts w:ascii="Verdana" w:hAnsi="Verdana" w:cs="Arial"/>
                <w:sz w:val="19"/>
                <w:szCs w:val="19"/>
              </w:rPr>
              <w:t xml:space="preserve">is the minimum height of 1.6m </w:t>
            </w:r>
            <w:r w:rsidR="00B77CC6">
              <w:rPr>
                <w:rFonts w:ascii="Verdana" w:hAnsi="Verdana" w:cs="Arial"/>
                <w:sz w:val="19"/>
                <w:szCs w:val="19"/>
              </w:rPr>
              <w:t>related to hedge plants or the tree species specified, at the time of planting, or at maturity?</w:t>
            </w:r>
          </w:p>
          <w:p w14:paraId="3122F17E" w14:textId="7B438D0D" w:rsidR="007A5147" w:rsidRPr="00DA1639" w:rsidRDefault="007A5147" w:rsidP="008247FC">
            <w:pPr>
              <w:spacing w:before="120" w:after="120"/>
              <w:jc w:val="both"/>
              <w:rPr>
                <w:rFonts w:ascii="Verdana" w:hAnsi="Verdana" w:cs="Arial"/>
                <w:sz w:val="19"/>
                <w:szCs w:val="19"/>
              </w:rPr>
            </w:pPr>
            <w:r>
              <w:rPr>
                <w:rFonts w:ascii="Verdana" w:hAnsi="Verdana" w:cs="Arial"/>
                <w:sz w:val="19"/>
                <w:szCs w:val="19"/>
              </w:rPr>
              <w:t>Would a reference to the (clearly described)</w:t>
            </w:r>
            <w:r w:rsidR="00785686">
              <w:rPr>
                <w:rFonts w:ascii="Verdana" w:hAnsi="Verdana" w:cs="Arial"/>
                <w:sz w:val="19"/>
                <w:szCs w:val="19"/>
              </w:rPr>
              <w:t xml:space="preserve"> revised landscape plan in Appendix 9 of the applicant’s response to comments provide </w:t>
            </w:r>
            <w:r w:rsidR="00422CE8">
              <w:rPr>
                <w:rFonts w:ascii="Verdana" w:hAnsi="Verdana" w:cs="Arial"/>
                <w:sz w:val="19"/>
                <w:szCs w:val="19"/>
              </w:rPr>
              <w:t xml:space="preserve">suitable clarity? Or could the condition require that planting occurs in general accordance with the </w:t>
            </w:r>
            <w:r w:rsidR="00E15517">
              <w:rPr>
                <w:rFonts w:ascii="Verdana" w:hAnsi="Verdana" w:cs="Arial"/>
                <w:sz w:val="19"/>
                <w:szCs w:val="19"/>
              </w:rPr>
              <w:t>above landscape plan.</w:t>
            </w:r>
          </w:p>
        </w:tc>
      </w:tr>
      <w:tr w:rsidR="005D0566" w:rsidRPr="00DA1639" w14:paraId="7AB758FE" w14:textId="4C72F233" w:rsidTr="00780B5F">
        <w:tc>
          <w:tcPr>
            <w:tcW w:w="13745" w:type="dxa"/>
            <w:gridSpan w:val="3"/>
            <w:shd w:val="clear" w:color="auto" w:fill="BFBFBF" w:themeFill="background1" w:themeFillShade="BF"/>
          </w:tcPr>
          <w:p w14:paraId="3F92F31A" w14:textId="6AF5BB36" w:rsidR="005D0566" w:rsidRPr="001D638C" w:rsidRDefault="005D0566" w:rsidP="00BD311F">
            <w:pPr>
              <w:spacing w:before="120" w:after="120"/>
              <w:rPr>
                <w:rFonts w:ascii="Verdana" w:hAnsi="Verdana" w:cs="Arial"/>
                <w:b/>
                <w:bCs/>
                <w:sz w:val="19"/>
                <w:szCs w:val="19"/>
              </w:rPr>
            </w:pPr>
            <w:r w:rsidRPr="001D638C">
              <w:rPr>
                <w:rFonts w:ascii="Verdana" w:hAnsi="Verdana" w:cs="Arial"/>
                <w:b/>
                <w:bCs/>
                <w:sz w:val="19"/>
                <w:szCs w:val="19"/>
              </w:rPr>
              <w:lastRenderedPageBreak/>
              <w:t xml:space="preserve">Other General Development Conditions – Noise, Outdoor Lighting, Signs </w:t>
            </w:r>
          </w:p>
        </w:tc>
        <w:tc>
          <w:tcPr>
            <w:tcW w:w="6804" w:type="dxa"/>
            <w:shd w:val="clear" w:color="auto" w:fill="BFBFBF" w:themeFill="background1" w:themeFillShade="BF"/>
          </w:tcPr>
          <w:p w14:paraId="70C26F08" w14:textId="77777777" w:rsidR="005D0566" w:rsidRPr="00DA1639" w:rsidRDefault="005D0566" w:rsidP="00BD311F">
            <w:pPr>
              <w:spacing w:before="120" w:after="120"/>
              <w:rPr>
                <w:rFonts w:ascii="Verdana" w:hAnsi="Verdana" w:cs="Arial"/>
                <w:b/>
                <w:bCs/>
                <w:sz w:val="19"/>
                <w:szCs w:val="19"/>
              </w:rPr>
            </w:pPr>
          </w:p>
        </w:tc>
      </w:tr>
      <w:tr w:rsidR="005D0566" w:rsidRPr="00DA1639" w14:paraId="5AA5C165" w14:textId="7E87776D" w:rsidTr="005D0566">
        <w:tc>
          <w:tcPr>
            <w:tcW w:w="832" w:type="dxa"/>
          </w:tcPr>
          <w:p w14:paraId="5E22E4A6" w14:textId="77777777" w:rsidR="005D0566" w:rsidRPr="001D638C" w:rsidRDefault="005D0566" w:rsidP="0008335D">
            <w:pPr>
              <w:pStyle w:val="ListParagraph"/>
              <w:numPr>
                <w:ilvl w:val="0"/>
                <w:numId w:val="1"/>
              </w:numPr>
              <w:spacing w:before="120" w:after="120"/>
              <w:jc w:val="center"/>
              <w:rPr>
                <w:rFonts w:ascii="Verdana" w:hAnsi="Verdana" w:cs="Arial"/>
                <w:sz w:val="19"/>
                <w:szCs w:val="19"/>
              </w:rPr>
            </w:pPr>
          </w:p>
        </w:tc>
        <w:tc>
          <w:tcPr>
            <w:tcW w:w="6109" w:type="dxa"/>
          </w:tcPr>
          <w:p w14:paraId="62AE42F5" w14:textId="77777777" w:rsidR="005D0566" w:rsidRPr="00DA1639" w:rsidRDefault="005D0566" w:rsidP="00823778">
            <w:pPr>
              <w:spacing w:before="240" w:after="240" w:line="259" w:lineRule="auto"/>
              <w:rPr>
                <w:rFonts w:ascii="Verdana" w:hAnsi="Verdana" w:cs="Arial"/>
                <w:b/>
                <w:bCs/>
                <w:sz w:val="19"/>
                <w:szCs w:val="19"/>
              </w:rPr>
            </w:pPr>
            <w:r w:rsidRPr="00DA1639">
              <w:rPr>
                <w:rFonts w:ascii="Verdana" w:hAnsi="Verdana" w:cs="Arial"/>
                <w:b/>
                <w:bCs/>
                <w:sz w:val="19"/>
                <w:szCs w:val="19"/>
              </w:rPr>
              <w:t>Noise</w:t>
            </w:r>
          </w:p>
          <w:p w14:paraId="524B94E2" w14:textId="77777777" w:rsidR="005D0566" w:rsidRPr="00DA1639" w:rsidRDefault="005D0566" w:rsidP="00F211A0">
            <w:pPr>
              <w:pStyle w:val="ListParagraph"/>
              <w:numPr>
                <w:ilvl w:val="0"/>
                <w:numId w:val="30"/>
              </w:numPr>
              <w:spacing w:before="120" w:after="120"/>
              <w:rPr>
                <w:rFonts w:ascii="Verdana" w:hAnsi="Verdana" w:cs="Arial"/>
                <w:sz w:val="19"/>
                <w:szCs w:val="19"/>
              </w:rPr>
            </w:pPr>
            <w:r w:rsidRPr="00DA1639">
              <w:rPr>
                <w:rFonts w:ascii="Verdana" w:hAnsi="Verdana" w:cs="Arial"/>
                <w:sz w:val="19"/>
                <w:szCs w:val="19"/>
              </w:rPr>
              <w:t>Future development of Lots 1 -72, 400 and 401 for industrial purposes must comply with the District Plan noise rules in 6.1.4 General Noise Rules and 6.1.5 Zone Specific Noise Rules attached as [</w:t>
            </w:r>
            <w:r w:rsidRPr="00DF2482">
              <w:rPr>
                <w:rFonts w:ascii="Verdana" w:hAnsi="Verdana" w:cs="Arial"/>
                <w:b/>
                <w:bCs/>
                <w:sz w:val="19"/>
                <w:szCs w:val="19"/>
                <w:highlight w:val="yellow"/>
              </w:rPr>
              <w:t>Appendix X</w:t>
            </w:r>
            <w:r w:rsidRPr="00DA1639">
              <w:rPr>
                <w:rFonts w:ascii="Verdana" w:hAnsi="Verdana" w:cs="Arial"/>
                <w:sz w:val="19"/>
                <w:szCs w:val="19"/>
              </w:rPr>
              <w:t>] to this decision, except as modified in (c) and (d) below.</w:t>
            </w:r>
          </w:p>
          <w:p w14:paraId="11C494DE" w14:textId="77777777" w:rsidR="005D0566" w:rsidRPr="00DA1639" w:rsidRDefault="005D0566" w:rsidP="001C6281">
            <w:pPr>
              <w:pStyle w:val="ListParagraph"/>
              <w:spacing w:before="120" w:after="120"/>
              <w:ind w:left="420"/>
              <w:rPr>
                <w:rFonts w:ascii="Verdana" w:hAnsi="Verdana" w:cs="Arial"/>
                <w:sz w:val="19"/>
                <w:szCs w:val="19"/>
              </w:rPr>
            </w:pPr>
          </w:p>
          <w:p w14:paraId="389B80D0" w14:textId="77777777" w:rsidR="005D0566" w:rsidRPr="00DA1639" w:rsidRDefault="005D0566" w:rsidP="00F211A0">
            <w:pPr>
              <w:pStyle w:val="ListParagraph"/>
              <w:numPr>
                <w:ilvl w:val="0"/>
                <w:numId w:val="30"/>
              </w:numPr>
              <w:spacing w:before="120" w:after="120"/>
              <w:rPr>
                <w:rFonts w:ascii="Verdana" w:hAnsi="Verdana" w:cs="Arial"/>
                <w:sz w:val="19"/>
                <w:szCs w:val="19"/>
              </w:rPr>
            </w:pPr>
            <w:r w:rsidRPr="00DA1639">
              <w:rPr>
                <w:rFonts w:ascii="Verdana" w:hAnsi="Verdana" w:cs="Arial"/>
                <w:sz w:val="19"/>
                <w:szCs w:val="19"/>
              </w:rPr>
              <w:t xml:space="preserve">A 2.2m high acoustic fence shall be erected along the boundaries of the development with 14 </w:t>
            </w:r>
            <w:proofErr w:type="spellStart"/>
            <w:r w:rsidRPr="00DA1639">
              <w:rPr>
                <w:rFonts w:ascii="Verdana" w:hAnsi="Verdana" w:cs="Arial"/>
                <w:sz w:val="19"/>
                <w:szCs w:val="19"/>
              </w:rPr>
              <w:t>Hasketts</w:t>
            </w:r>
            <w:proofErr w:type="spellEnd"/>
            <w:r w:rsidRPr="00DA1639">
              <w:rPr>
                <w:rFonts w:ascii="Verdana" w:hAnsi="Verdana" w:cs="Arial"/>
                <w:sz w:val="19"/>
                <w:szCs w:val="19"/>
              </w:rPr>
              <w:t xml:space="preserve"> Road. The fence shall be constructed with a minimum surface mass of 10kg/m2 (20mm timber palings or equivalent) and shall be constructed such that there are no gaps.</w:t>
            </w:r>
          </w:p>
          <w:p w14:paraId="507E2EC9" w14:textId="77777777" w:rsidR="005D0566" w:rsidRPr="00DA1639" w:rsidRDefault="005D0566" w:rsidP="001C6281">
            <w:pPr>
              <w:pStyle w:val="ListParagraph"/>
              <w:spacing w:before="120" w:after="120"/>
              <w:ind w:left="420"/>
              <w:rPr>
                <w:rFonts w:ascii="Verdana" w:hAnsi="Verdana" w:cs="Arial"/>
                <w:sz w:val="19"/>
                <w:szCs w:val="19"/>
              </w:rPr>
            </w:pPr>
          </w:p>
          <w:p w14:paraId="0D222D57" w14:textId="19F66702" w:rsidR="005D0566" w:rsidRPr="00DA1639" w:rsidRDefault="005D0566" w:rsidP="00F211A0">
            <w:pPr>
              <w:pStyle w:val="ListParagraph"/>
              <w:numPr>
                <w:ilvl w:val="0"/>
                <w:numId w:val="30"/>
              </w:numPr>
              <w:spacing w:before="120" w:after="120"/>
              <w:rPr>
                <w:rFonts w:ascii="Verdana" w:hAnsi="Verdana" w:cs="Arial"/>
                <w:sz w:val="19"/>
                <w:szCs w:val="19"/>
              </w:rPr>
            </w:pPr>
            <w:r w:rsidRPr="00DA1639">
              <w:rPr>
                <w:rFonts w:ascii="Verdana" w:hAnsi="Verdana" w:cs="Arial"/>
                <w:sz w:val="19"/>
                <w:szCs w:val="19"/>
              </w:rPr>
              <w:t xml:space="preserve">The daytime limit of 55dB </w:t>
            </w:r>
            <w:proofErr w:type="spellStart"/>
            <w:r w:rsidRPr="00DA1639">
              <w:rPr>
                <w:rFonts w:ascii="Verdana" w:hAnsi="Verdana" w:cs="Arial"/>
                <w:sz w:val="19"/>
                <w:szCs w:val="19"/>
              </w:rPr>
              <w:t>LAeq</w:t>
            </w:r>
            <w:proofErr w:type="spellEnd"/>
            <w:r w:rsidRPr="00DA1639">
              <w:rPr>
                <w:rFonts w:ascii="Verdana" w:hAnsi="Verdana" w:cs="Arial"/>
                <w:sz w:val="19"/>
                <w:szCs w:val="19"/>
              </w:rPr>
              <w:t xml:space="preserve">(15min) and maximum noise limit of 75dB Lamax shall be </w:t>
            </w:r>
            <w:proofErr w:type="spellStart"/>
            <w:r w:rsidRPr="00DF2482">
              <w:rPr>
                <w:rFonts w:ascii="Verdana" w:hAnsi="Verdana" w:cs="Arial"/>
                <w:strike/>
                <w:color w:val="0070C0"/>
                <w:sz w:val="19"/>
                <w:szCs w:val="19"/>
              </w:rPr>
              <w:t>adopted</w:t>
            </w:r>
            <w:r w:rsidR="001364A5" w:rsidRPr="00DF2482">
              <w:rPr>
                <w:rFonts w:ascii="Verdana" w:hAnsi="Verdana" w:cs="Arial"/>
                <w:color w:val="0070C0"/>
                <w:sz w:val="19"/>
                <w:szCs w:val="19"/>
                <w:u w:val="single"/>
              </w:rPr>
              <w:t>achieved</w:t>
            </w:r>
            <w:proofErr w:type="spellEnd"/>
            <w:r w:rsidRPr="00DF2482">
              <w:rPr>
                <w:rFonts w:ascii="Verdana" w:hAnsi="Verdana" w:cs="Arial"/>
                <w:color w:val="0070C0"/>
                <w:sz w:val="19"/>
                <w:szCs w:val="19"/>
              </w:rPr>
              <w:t xml:space="preserve"> </w:t>
            </w:r>
            <w:r w:rsidRPr="00DA1639">
              <w:rPr>
                <w:rFonts w:ascii="Verdana" w:hAnsi="Verdana" w:cs="Arial"/>
                <w:sz w:val="19"/>
                <w:szCs w:val="19"/>
              </w:rPr>
              <w:t xml:space="preserve">as the daytime and nighttime noise limit within 14 </w:t>
            </w:r>
            <w:proofErr w:type="spellStart"/>
            <w:r w:rsidRPr="00DA1639">
              <w:rPr>
                <w:rFonts w:ascii="Verdana" w:hAnsi="Verdana" w:cs="Arial"/>
                <w:sz w:val="19"/>
                <w:szCs w:val="19"/>
              </w:rPr>
              <w:t>Hasketts</w:t>
            </w:r>
            <w:proofErr w:type="spellEnd"/>
            <w:r w:rsidRPr="00DA1639">
              <w:rPr>
                <w:rFonts w:ascii="Verdana" w:hAnsi="Verdana" w:cs="Arial"/>
                <w:sz w:val="19"/>
                <w:szCs w:val="19"/>
              </w:rPr>
              <w:t xml:space="preserve"> Road.</w:t>
            </w:r>
          </w:p>
          <w:p w14:paraId="077121CC" w14:textId="77777777" w:rsidR="005D0566" w:rsidRPr="00DA1639" w:rsidRDefault="005D0566" w:rsidP="001C6281">
            <w:pPr>
              <w:pStyle w:val="ListParagraph"/>
              <w:spacing w:before="120" w:after="120"/>
              <w:ind w:left="420"/>
              <w:rPr>
                <w:rFonts w:ascii="Verdana" w:hAnsi="Verdana" w:cs="Arial"/>
                <w:sz w:val="19"/>
                <w:szCs w:val="19"/>
              </w:rPr>
            </w:pPr>
          </w:p>
          <w:p w14:paraId="2773D3C1" w14:textId="495E9B7F" w:rsidR="005D0566" w:rsidRPr="00DA1639" w:rsidRDefault="005D0566" w:rsidP="00F211A0">
            <w:pPr>
              <w:pStyle w:val="ListParagraph"/>
              <w:numPr>
                <w:ilvl w:val="0"/>
                <w:numId w:val="30"/>
              </w:numPr>
              <w:spacing w:before="120" w:after="120"/>
              <w:rPr>
                <w:rFonts w:ascii="Verdana" w:hAnsi="Verdana" w:cs="Arial"/>
                <w:sz w:val="19"/>
                <w:szCs w:val="19"/>
              </w:rPr>
            </w:pPr>
            <w:r w:rsidRPr="00DA1639">
              <w:rPr>
                <w:rFonts w:ascii="Verdana" w:hAnsi="Verdana" w:cs="Arial"/>
                <w:sz w:val="19"/>
                <w:szCs w:val="19"/>
              </w:rPr>
              <w:t xml:space="preserve">The </w:t>
            </w:r>
            <w:r w:rsidRPr="005562A5">
              <w:rPr>
                <w:rFonts w:ascii="Verdana" w:hAnsi="Verdana" w:cs="Arial"/>
                <w:strike/>
                <w:color w:val="0070C0"/>
                <w:sz w:val="19"/>
                <w:szCs w:val="19"/>
              </w:rPr>
              <w:t xml:space="preserve">daytime </w:t>
            </w:r>
            <w:r w:rsidRPr="00DA1639">
              <w:rPr>
                <w:rFonts w:ascii="Verdana" w:hAnsi="Verdana" w:cs="Arial"/>
                <w:sz w:val="19"/>
                <w:szCs w:val="19"/>
              </w:rPr>
              <w:t xml:space="preserve">limit of 55dB </w:t>
            </w:r>
            <w:proofErr w:type="spellStart"/>
            <w:r w:rsidRPr="00DA1639">
              <w:rPr>
                <w:rFonts w:ascii="Verdana" w:hAnsi="Verdana" w:cs="Arial"/>
                <w:sz w:val="19"/>
                <w:szCs w:val="19"/>
              </w:rPr>
              <w:t>LAeq</w:t>
            </w:r>
            <w:proofErr w:type="spellEnd"/>
            <w:r w:rsidRPr="00DA1639">
              <w:rPr>
                <w:rFonts w:ascii="Verdana" w:hAnsi="Verdana" w:cs="Arial"/>
                <w:sz w:val="19"/>
                <w:szCs w:val="19"/>
              </w:rPr>
              <w:t xml:space="preserve"> (15min) </w:t>
            </w:r>
            <w:r w:rsidRPr="005562A5">
              <w:rPr>
                <w:rFonts w:ascii="Verdana" w:hAnsi="Verdana" w:cs="Arial"/>
                <w:strike/>
                <w:color w:val="0070C0"/>
                <w:sz w:val="19"/>
                <w:szCs w:val="19"/>
              </w:rPr>
              <w:t>and no maximum noise limit</w:t>
            </w:r>
            <w:r w:rsidRPr="005562A5">
              <w:rPr>
                <w:rFonts w:ascii="Verdana" w:hAnsi="Verdana" w:cs="Arial"/>
                <w:color w:val="0070C0"/>
                <w:sz w:val="19"/>
                <w:szCs w:val="19"/>
              </w:rPr>
              <w:t xml:space="preserve"> </w:t>
            </w:r>
            <w:r w:rsidRPr="00DA1639">
              <w:rPr>
                <w:rFonts w:ascii="Verdana" w:hAnsi="Verdana" w:cs="Arial"/>
                <w:sz w:val="19"/>
                <w:szCs w:val="19"/>
              </w:rPr>
              <w:t xml:space="preserve">shall be </w:t>
            </w:r>
            <w:r w:rsidRPr="005562A5">
              <w:rPr>
                <w:rFonts w:ascii="Verdana" w:hAnsi="Verdana" w:cs="Arial"/>
                <w:strike/>
                <w:color w:val="0070C0"/>
                <w:sz w:val="19"/>
                <w:szCs w:val="19"/>
              </w:rPr>
              <w:t xml:space="preserve">adopted as the daytime and nighttime noise </w:t>
            </w:r>
            <w:proofErr w:type="spellStart"/>
            <w:r w:rsidRPr="005562A5">
              <w:rPr>
                <w:rFonts w:ascii="Verdana" w:hAnsi="Verdana" w:cs="Arial"/>
                <w:strike/>
                <w:color w:val="0070C0"/>
                <w:sz w:val="19"/>
                <w:szCs w:val="19"/>
              </w:rPr>
              <w:t>limit</w:t>
            </w:r>
            <w:r w:rsidR="005562A5" w:rsidRPr="006E5272">
              <w:rPr>
                <w:rFonts w:ascii="Verdana" w:hAnsi="Verdana" w:cs="Arial"/>
                <w:color w:val="0070C0"/>
                <w:sz w:val="19"/>
                <w:szCs w:val="19"/>
                <w:u w:val="single"/>
              </w:rPr>
              <w:t>achieved</w:t>
            </w:r>
            <w:proofErr w:type="spellEnd"/>
            <w:r w:rsidR="005562A5" w:rsidRPr="006E5272">
              <w:rPr>
                <w:rFonts w:ascii="Verdana" w:hAnsi="Verdana" w:cs="Arial"/>
                <w:color w:val="0070C0"/>
                <w:sz w:val="19"/>
                <w:szCs w:val="19"/>
                <w:u w:val="single"/>
              </w:rPr>
              <w:t xml:space="preserve"> at the boundary </w:t>
            </w:r>
            <w:r w:rsidR="001E72D5">
              <w:rPr>
                <w:rFonts w:ascii="Verdana" w:hAnsi="Verdana" w:cs="Arial"/>
                <w:color w:val="0070C0"/>
                <w:sz w:val="19"/>
                <w:szCs w:val="19"/>
                <w:u w:val="single"/>
              </w:rPr>
              <w:t>with</w:t>
            </w:r>
            <w:r w:rsidRPr="00DA1639">
              <w:rPr>
                <w:rFonts w:ascii="Verdana" w:hAnsi="Verdana" w:cs="Arial"/>
                <w:sz w:val="19"/>
                <w:szCs w:val="19"/>
              </w:rPr>
              <w:t xml:space="preserve"> </w:t>
            </w:r>
            <w:r w:rsidRPr="006E5272">
              <w:rPr>
                <w:rFonts w:ascii="Verdana" w:hAnsi="Verdana" w:cs="Arial"/>
                <w:strike/>
                <w:color w:val="0070C0"/>
                <w:sz w:val="19"/>
                <w:szCs w:val="19"/>
              </w:rPr>
              <w:t xml:space="preserve">within </w:t>
            </w:r>
            <w:r w:rsidRPr="00DA1639">
              <w:rPr>
                <w:rFonts w:ascii="Verdana" w:hAnsi="Verdana" w:cs="Arial"/>
                <w:sz w:val="19"/>
                <w:szCs w:val="19"/>
              </w:rPr>
              <w:t>the Templeton Golf Course (273 Pound Road).</w:t>
            </w:r>
            <w:r w:rsidR="006E5272">
              <w:rPr>
                <w:rFonts w:ascii="Verdana" w:hAnsi="Verdana" w:cs="Arial"/>
                <w:color w:val="0070C0"/>
                <w:sz w:val="19"/>
                <w:szCs w:val="19"/>
                <w:u w:val="single"/>
              </w:rPr>
              <w:t xml:space="preserve"> </w:t>
            </w:r>
          </w:p>
          <w:p w14:paraId="6B368563" w14:textId="77777777" w:rsidR="005D0566" w:rsidRPr="00DA1639" w:rsidRDefault="005D0566" w:rsidP="00712A5D">
            <w:pPr>
              <w:pStyle w:val="ListParagraph"/>
              <w:spacing w:before="120" w:after="120"/>
              <w:ind w:left="420"/>
              <w:rPr>
                <w:rFonts w:ascii="Verdana" w:hAnsi="Verdana" w:cs="Arial"/>
                <w:sz w:val="19"/>
                <w:szCs w:val="19"/>
              </w:rPr>
            </w:pPr>
          </w:p>
          <w:p w14:paraId="7BAA9868" w14:textId="6E5F1E1D" w:rsidR="005D0566" w:rsidRPr="00DA1639" w:rsidRDefault="005D0566" w:rsidP="00F211A0">
            <w:pPr>
              <w:pStyle w:val="ListParagraph"/>
              <w:numPr>
                <w:ilvl w:val="0"/>
                <w:numId w:val="30"/>
              </w:numPr>
              <w:spacing w:before="120" w:after="120"/>
              <w:rPr>
                <w:rFonts w:ascii="Verdana" w:hAnsi="Verdana" w:cs="Arial"/>
                <w:sz w:val="19"/>
                <w:szCs w:val="19"/>
              </w:rPr>
            </w:pPr>
            <w:r w:rsidRPr="00DA1639">
              <w:rPr>
                <w:rFonts w:ascii="Verdana" w:hAnsi="Verdana" w:cs="Arial"/>
                <w:sz w:val="19"/>
                <w:szCs w:val="19"/>
              </w:rPr>
              <w:t xml:space="preserve">The daytime limit of 55dB </w:t>
            </w:r>
            <w:proofErr w:type="spellStart"/>
            <w:r w:rsidRPr="00DA1639">
              <w:rPr>
                <w:rFonts w:ascii="Verdana" w:hAnsi="Verdana" w:cs="Arial"/>
                <w:sz w:val="19"/>
                <w:szCs w:val="19"/>
              </w:rPr>
              <w:t>LAeq</w:t>
            </w:r>
            <w:proofErr w:type="spellEnd"/>
            <w:r w:rsidRPr="00DA1639">
              <w:rPr>
                <w:rFonts w:ascii="Verdana" w:hAnsi="Verdana" w:cs="Arial"/>
                <w:sz w:val="19"/>
                <w:szCs w:val="19"/>
              </w:rPr>
              <w:t xml:space="preserve">(15min) and at </w:t>
            </w:r>
            <w:proofErr w:type="gramStart"/>
            <w:r w:rsidRPr="00DA1639">
              <w:rPr>
                <w:rFonts w:ascii="Verdana" w:hAnsi="Verdana" w:cs="Arial"/>
                <w:sz w:val="19"/>
                <w:szCs w:val="19"/>
              </w:rPr>
              <w:t>night time</w:t>
            </w:r>
            <w:proofErr w:type="gramEnd"/>
            <w:r w:rsidRPr="00DA1639">
              <w:rPr>
                <w:rFonts w:ascii="Verdana" w:hAnsi="Verdana" w:cs="Arial"/>
                <w:sz w:val="19"/>
                <w:szCs w:val="19"/>
              </w:rPr>
              <w:t xml:space="preserve"> the limit of 45dB </w:t>
            </w:r>
            <w:proofErr w:type="spellStart"/>
            <w:r w:rsidRPr="00DA1639">
              <w:rPr>
                <w:rFonts w:ascii="Verdana" w:hAnsi="Verdana" w:cs="Arial"/>
                <w:sz w:val="19"/>
                <w:szCs w:val="19"/>
              </w:rPr>
              <w:t>LAeq</w:t>
            </w:r>
            <w:proofErr w:type="spellEnd"/>
            <w:r w:rsidRPr="00DA1639">
              <w:rPr>
                <w:rFonts w:ascii="Verdana" w:hAnsi="Verdana" w:cs="Arial"/>
                <w:sz w:val="19"/>
                <w:szCs w:val="19"/>
              </w:rPr>
              <w:t xml:space="preserve"> and a maximum noise limit of 75 dB LAmax shall be achieved a</w:t>
            </w:r>
            <w:r w:rsidR="00E1617F">
              <w:rPr>
                <w:rFonts w:ascii="Verdana" w:hAnsi="Verdana" w:cs="Arial"/>
                <w:color w:val="0070C0"/>
                <w:sz w:val="19"/>
                <w:szCs w:val="19"/>
                <w:u w:val="single"/>
              </w:rPr>
              <w:t xml:space="preserve">t the boundary </w:t>
            </w:r>
            <w:r w:rsidR="001E72D5">
              <w:rPr>
                <w:rFonts w:ascii="Verdana" w:hAnsi="Verdana" w:cs="Arial"/>
                <w:color w:val="0070C0"/>
                <w:sz w:val="19"/>
                <w:szCs w:val="19"/>
                <w:u w:val="single"/>
              </w:rPr>
              <w:t>with</w:t>
            </w:r>
            <w:r w:rsidRPr="00DA1639">
              <w:rPr>
                <w:rFonts w:ascii="Verdana" w:hAnsi="Verdana" w:cs="Arial"/>
                <w:sz w:val="19"/>
                <w:szCs w:val="19"/>
              </w:rPr>
              <w:t xml:space="preserve"> 1 </w:t>
            </w:r>
            <w:proofErr w:type="spellStart"/>
            <w:r w:rsidRPr="00DA1639">
              <w:rPr>
                <w:rFonts w:ascii="Verdana" w:hAnsi="Verdana" w:cs="Arial"/>
                <w:sz w:val="19"/>
                <w:szCs w:val="19"/>
              </w:rPr>
              <w:t>Maddisons</w:t>
            </w:r>
            <w:proofErr w:type="spellEnd"/>
            <w:r w:rsidRPr="00DA1639">
              <w:rPr>
                <w:rFonts w:ascii="Verdana" w:hAnsi="Verdana" w:cs="Arial"/>
                <w:sz w:val="19"/>
                <w:szCs w:val="19"/>
              </w:rPr>
              <w:t xml:space="preserve"> Road.</w:t>
            </w:r>
          </w:p>
        </w:tc>
        <w:tc>
          <w:tcPr>
            <w:tcW w:w="6804" w:type="dxa"/>
            <w:shd w:val="clear" w:color="auto" w:fill="D9F2D0" w:themeFill="accent6" w:themeFillTint="33"/>
          </w:tcPr>
          <w:p w14:paraId="4E74642A" w14:textId="153347A1" w:rsidR="005D0566" w:rsidRPr="00DA1639" w:rsidRDefault="005D0566" w:rsidP="0008335D">
            <w:pPr>
              <w:spacing w:before="120" w:after="120"/>
              <w:rPr>
                <w:rFonts w:ascii="Verdana" w:hAnsi="Verdana" w:cs="Arial"/>
                <w:sz w:val="19"/>
                <w:szCs w:val="19"/>
              </w:rPr>
            </w:pPr>
            <w:r w:rsidRPr="00DA1639">
              <w:rPr>
                <w:rFonts w:ascii="Verdana" w:hAnsi="Verdana" w:cs="Arial"/>
                <w:sz w:val="19"/>
                <w:szCs w:val="19"/>
              </w:rPr>
              <w:t>Part (e) updated to reflect CCC Appendix 11.</w:t>
            </w:r>
          </w:p>
          <w:p w14:paraId="4B7276B6" w14:textId="0919872D" w:rsidR="005D0566" w:rsidRPr="00DA1639" w:rsidRDefault="005D0566" w:rsidP="0008335D">
            <w:pPr>
              <w:tabs>
                <w:tab w:val="left" w:leader="dot" w:pos="10140"/>
              </w:tabs>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p w14:paraId="65C0E2FD" w14:textId="623376EC" w:rsidR="005D0566" w:rsidRPr="00DA1639" w:rsidRDefault="005D0566" w:rsidP="0008335D">
            <w:pPr>
              <w:tabs>
                <w:tab w:val="left" w:leader="dot" w:pos="10140"/>
              </w:tabs>
              <w:spacing w:before="120" w:after="120"/>
              <w:jc w:val="both"/>
              <w:rPr>
                <w:rFonts w:ascii="Verdana" w:hAnsi="Verdana" w:cs="Arial"/>
                <w:b/>
                <w:bCs/>
                <w:sz w:val="19"/>
                <w:szCs w:val="19"/>
              </w:rPr>
            </w:pPr>
          </w:p>
        </w:tc>
        <w:tc>
          <w:tcPr>
            <w:tcW w:w="6804" w:type="dxa"/>
          </w:tcPr>
          <w:p w14:paraId="4D8353F1" w14:textId="4D42012A" w:rsidR="00DC232A" w:rsidRDefault="00DC232A" w:rsidP="00E15517">
            <w:pPr>
              <w:spacing w:before="120" w:after="120"/>
              <w:rPr>
                <w:rFonts w:ascii="Verdana" w:hAnsi="Verdana" w:cs="Arial"/>
                <w:sz w:val="19"/>
                <w:szCs w:val="19"/>
              </w:rPr>
            </w:pPr>
            <w:r>
              <w:rPr>
                <w:rFonts w:ascii="Verdana" w:hAnsi="Verdana" w:cs="Arial"/>
                <w:sz w:val="19"/>
                <w:szCs w:val="19"/>
              </w:rPr>
              <w:t xml:space="preserve">There does not appear to be explicit reference to </w:t>
            </w:r>
            <w:r w:rsidR="00823E2F">
              <w:rPr>
                <w:rFonts w:ascii="Verdana" w:hAnsi="Verdana" w:cs="Arial"/>
                <w:sz w:val="19"/>
                <w:szCs w:val="19"/>
              </w:rPr>
              <w:t>manag</w:t>
            </w:r>
            <w:r w:rsidR="00A70489">
              <w:rPr>
                <w:rFonts w:ascii="Verdana" w:hAnsi="Verdana" w:cs="Arial"/>
                <w:sz w:val="19"/>
                <w:szCs w:val="19"/>
              </w:rPr>
              <w:t>ing</w:t>
            </w:r>
            <w:r w:rsidR="00823E2F">
              <w:rPr>
                <w:rFonts w:ascii="Verdana" w:hAnsi="Verdana" w:cs="Arial"/>
                <w:sz w:val="19"/>
                <w:szCs w:val="19"/>
              </w:rPr>
              <w:t xml:space="preserve"> construction noise either by way or a condition requiring manag</w:t>
            </w:r>
            <w:r w:rsidR="00A70489">
              <w:rPr>
                <w:rFonts w:ascii="Verdana" w:hAnsi="Verdana" w:cs="Arial"/>
                <w:sz w:val="19"/>
                <w:szCs w:val="19"/>
              </w:rPr>
              <w:t>ement of</w:t>
            </w:r>
            <w:r w:rsidR="00823E2F">
              <w:rPr>
                <w:rFonts w:ascii="Verdana" w:hAnsi="Verdana" w:cs="Arial"/>
                <w:sz w:val="19"/>
                <w:szCs w:val="19"/>
              </w:rPr>
              <w:t xml:space="preserve"> construction noise </w:t>
            </w:r>
            <w:r w:rsidR="006C54F8">
              <w:rPr>
                <w:rFonts w:ascii="Verdana" w:hAnsi="Verdana" w:cs="Arial"/>
                <w:sz w:val="19"/>
                <w:szCs w:val="19"/>
              </w:rPr>
              <w:t xml:space="preserve">in accordance with the NZS construction noise standard, or </w:t>
            </w:r>
            <w:r w:rsidR="003535BD">
              <w:rPr>
                <w:rFonts w:ascii="Verdana" w:hAnsi="Verdana" w:cs="Arial"/>
                <w:sz w:val="19"/>
                <w:szCs w:val="19"/>
              </w:rPr>
              <w:t>via a</w:t>
            </w:r>
            <w:r w:rsidR="006C54F8">
              <w:rPr>
                <w:rFonts w:ascii="Verdana" w:hAnsi="Verdana" w:cs="Arial"/>
                <w:sz w:val="19"/>
                <w:szCs w:val="19"/>
              </w:rPr>
              <w:t xml:space="preserve"> management plan</w:t>
            </w:r>
            <w:r w:rsidR="003535BD">
              <w:rPr>
                <w:rFonts w:ascii="Verdana" w:hAnsi="Verdana" w:cs="Arial"/>
                <w:sz w:val="19"/>
                <w:szCs w:val="19"/>
              </w:rPr>
              <w:t xml:space="preserve"> such as </w:t>
            </w:r>
            <w:r w:rsidR="000D0BE2">
              <w:rPr>
                <w:rFonts w:ascii="Verdana" w:hAnsi="Verdana" w:cs="Arial"/>
                <w:sz w:val="19"/>
                <w:szCs w:val="19"/>
              </w:rPr>
              <w:t>a</w:t>
            </w:r>
            <w:r w:rsidR="003535BD">
              <w:rPr>
                <w:rFonts w:ascii="Verdana" w:hAnsi="Verdana" w:cs="Arial"/>
                <w:sz w:val="19"/>
                <w:szCs w:val="19"/>
              </w:rPr>
              <w:t xml:space="preserve"> Construction Management Plan</w:t>
            </w:r>
            <w:r w:rsidR="006C54F8">
              <w:rPr>
                <w:rFonts w:ascii="Verdana" w:hAnsi="Verdana" w:cs="Arial"/>
                <w:sz w:val="19"/>
                <w:szCs w:val="19"/>
              </w:rPr>
              <w:t>.</w:t>
            </w:r>
            <w:r w:rsidR="00DE226D">
              <w:rPr>
                <w:rFonts w:ascii="Verdana" w:hAnsi="Verdana" w:cs="Arial"/>
                <w:sz w:val="19"/>
                <w:szCs w:val="19"/>
              </w:rPr>
              <w:t xml:space="preserve"> </w:t>
            </w:r>
            <w:r w:rsidR="00E45FFA">
              <w:rPr>
                <w:rFonts w:ascii="Verdana" w:hAnsi="Verdana" w:cs="Arial"/>
                <w:sz w:val="19"/>
                <w:szCs w:val="19"/>
              </w:rPr>
              <w:t xml:space="preserve">We consider that as a </w:t>
            </w:r>
            <w:proofErr w:type="gramStart"/>
            <w:r w:rsidR="00E45FFA">
              <w:rPr>
                <w:rFonts w:ascii="Verdana" w:hAnsi="Verdana" w:cs="Arial"/>
                <w:sz w:val="19"/>
                <w:szCs w:val="19"/>
              </w:rPr>
              <w:t>minimum,</w:t>
            </w:r>
            <w:proofErr w:type="gramEnd"/>
            <w:r w:rsidR="00E45FFA">
              <w:rPr>
                <w:rFonts w:ascii="Verdana" w:hAnsi="Verdana" w:cs="Arial"/>
                <w:sz w:val="19"/>
                <w:szCs w:val="19"/>
              </w:rPr>
              <w:t xml:space="preserve"> </w:t>
            </w:r>
            <w:r w:rsidR="00B26FE1">
              <w:rPr>
                <w:rFonts w:ascii="Verdana" w:hAnsi="Verdana" w:cs="Arial"/>
                <w:sz w:val="19"/>
                <w:szCs w:val="19"/>
              </w:rPr>
              <w:t xml:space="preserve">construction noise needs to be addressed in either </w:t>
            </w:r>
            <w:r w:rsidR="000D0BE2">
              <w:rPr>
                <w:rFonts w:ascii="Verdana" w:hAnsi="Verdana" w:cs="Arial"/>
                <w:sz w:val="19"/>
                <w:szCs w:val="19"/>
              </w:rPr>
              <w:t>the</w:t>
            </w:r>
            <w:r w:rsidR="00B26FE1">
              <w:rPr>
                <w:rFonts w:ascii="Verdana" w:hAnsi="Verdana" w:cs="Arial"/>
                <w:sz w:val="19"/>
                <w:szCs w:val="19"/>
              </w:rPr>
              <w:t xml:space="preserve"> Construction Management Plan or the Environmental Management Plan</w:t>
            </w:r>
            <w:r w:rsidR="00642613">
              <w:rPr>
                <w:rFonts w:ascii="Verdana" w:hAnsi="Verdana" w:cs="Arial"/>
                <w:sz w:val="19"/>
                <w:szCs w:val="19"/>
              </w:rPr>
              <w:t xml:space="preserve"> required by the subdivision consent.</w:t>
            </w:r>
          </w:p>
          <w:p w14:paraId="2E10005F" w14:textId="432DC249" w:rsidR="00E15517" w:rsidRDefault="00E15517" w:rsidP="00E15517">
            <w:pPr>
              <w:spacing w:before="120" w:after="120"/>
              <w:rPr>
                <w:rFonts w:ascii="Verdana" w:hAnsi="Verdana" w:cs="Arial"/>
                <w:sz w:val="19"/>
                <w:szCs w:val="19"/>
              </w:rPr>
            </w:pPr>
            <w:r>
              <w:rPr>
                <w:rFonts w:ascii="Verdana" w:hAnsi="Verdana" w:cs="Arial"/>
                <w:sz w:val="19"/>
                <w:szCs w:val="19"/>
              </w:rPr>
              <w:t>Please provide material to be included in the Appendix and update reference.</w:t>
            </w:r>
          </w:p>
          <w:p w14:paraId="7CDFEB4E" w14:textId="77777777" w:rsidR="005D0566" w:rsidRDefault="00933868" w:rsidP="0008335D">
            <w:pPr>
              <w:spacing w:before="120" w:after="120"/>
              <w:rPr>
                <w:rFonts w:ascii="Verdana" w:hAnsi="Verdana" w:cs="Arial"/>
                <w:sz w:val="19"/>
                <w:szCs w:val="19"/>
              </w:rPr>
            </w:pPr>
            <w:r>
              <w:rPr>
                <w:rFonts w:ascii="Verdana" w:hAnsi="Verdana" w:cs="Arial"/>
                <w:sz w:val="19"/>
                <w:szCs w:val="19"/>
              </w:rPr>
              <w:t xml:space="preserve">Are b. and </w:t>
            </w:r>
            <w:r w:rsidR="00E70BF1">
              <w:rPr>
                <w:rFonts w:ascii="Verdana" w:hAnsi="Verdana" w:cs="Arial"/>
                <w:sz w:val="19"/>
                <w:szCs w:val="19"/>
              </w:rPr>
              <w:t>e. not also modifications to the rules referred to in a. Please clarify.</w:t>
            </w:r>
          </w:p>
          <w:p w14:paraId="2DFD7F1E" w14:textId="168F4B34" w:rsidR="004B7225" w:rsidRPr="00DA1639" w:rsidRDefault="004B7225" w:rsidP="0008335D">
            <w:pPr>
              <w:spacing w:before="120" w:after="120"/>
              <w:rPr>
                <w:rFonts w:ascii="Verdana" w:hAnsi="Verdana" w:cs="Arial"/>
                <w:sz w:val="19"/>
                <w:szCs w:val="19"/>
              </w:rPr>
            </w:pPr>
            <w:r>
              <w:rPr>
                <w:rFonts w:ascii="Verdana" w:hAnsi="Verdana" w:cs="Arial"/>
                <w:sz w:val="19"/>
                <w:szCs w:val="19"/>
              </w:rPr>
              <w:t>Other amendments shown in blue are made for clarity and certainty.</w:t>
            </w:r>
          </w:p>
        </w:tc>
      </w:tr>
      <w:tr w:rsidR="005D0566" w:rsidRPr="00DA1639" w14:paraId="472012DE" w14:textId="2E24B1CB" w:rsidTr="005D0566">
        <w:tc>
          <w:tcPr>
            <w:tcW w:w="832" w:type="dxa"/>
          </w:tcPr>
          <w:p w14:paraId="01AFB527" w14:textId="77777777" w:rsidR="005D0566" w:rsidRPr="001D638C" w:rsidRDefault="005D0566" w:rsidP="00BD311F">
            <w:pPr>
              <w:pStyle w:val="ListParagraph"/>
              <w:numPr>
                <w:ilvl w:val="0"/>
                <w:numId w:val="1"/>
              </w:numPr>
              <w:spacing w:before="120" w:after="120"/>
              <w:jc w:val="center"/>
              <w:rPr>
                <w:rFonts w:ascii="Verdana" w:hAnsi="Verdana" w:cs="Arial"/>
                <w:sz w:val="19"/>
                <w:szCs w:val="19"/>
              </w:rPr>
            </w:pPr>
          </w:p>
        </w:tc>
        <w:tc>
          <w:tcPr>
            <w:tcW w:w="6109" w:type="dxa"/>
          </w:tcPr>
          <w:p w14:paraId="02E147B9" w14:textId="77777777" w:rsidR="005D0566" w:rsidRPr="00DA1639" w:rsidRDefault="005D0566" w:rsidP="00BD311F">
            <w:pPr>
              <w:spacing w:before="120" w:after="120"/>
              <w:jc w:val="both"/>
              <w:rPr>
                <w:rFonts w:ascii="Verdana" w:hAnsi="Verdana" w:cs="Arial"/>
                <w:b/>
                <w:bCs/>
                <w:sz w:val="19"/>
                <w:szCs w:val="19"/>
              </w:rPr>
            </w:pPr>
            <w:r w:rsidRPr="00DA1639">
              <w:rPr>
                <w:rFonts w:ascii="Verdana" w:hAnsi="Verdana" w:cs="Arial"/>
                <w:b/>
                <w:bCs/>
                <w:sz w:val="19"/>
                <w:szCs w:val="19"/>
              </w:rPr>
              <w:t xml:space="preserve">Glare </w:t>
            </w:r>
          </w:p>
          <w:p w14:paraId="4CC54620" w14:textId="03472F57" w:rsidR="005D0566" w:rsidRPr="00DA1639" w:rsidRDefault="005D0566" w:rsidP="00670BE2">
            <w:pPr>
              <w:pStyle w:val="ListParagraph"/>
              <w:numPr>
                <w:ilvl w:val="0"/>
                <w:numId w:val="14"/>
              </w:numPr>
              <w:spacing w:before="120" w:after="120"/>
              <w:jc w:val="both"/>
              <w:rPr>
                <w:rFonts w:ascii="Verdana" w:hAnsi="Verdana" w:cs="Arial"/>
                <w:sz w:val="19"/>
                <w:szCs w:val="19"/>
              </w:rPr>
            </w:pPr>
            <w:r w:rsidRPr="001E72D5">
              <w:rPr>
                <w:rFonts w:ascii="Verdana" w:hAnsi="Verdana" w:cs="Arial"/>
                <w:strike/>
                <w:color w:val="0070C0"/>
                <w:sz w:val="19"/>
                <w:szCs w:val="19"/>
              </w:rPr>
              <w:t xml:space="preserve">Future development and construction </w:t>
            </w:r>
            <w:proofErr w:type="spellStart"/>
            <w:r w:rsidRPr="001E72D5">
              <w:rPr>
                <w:rFonts w:ascii="Verdana" w:hAnsi="Verdana" w:cs="Arial"/>
                <w:strike/>
                <w:color w:val="0070C0"/>
                <w:sz w:val="19"/>
                <w:szCs w:val="19"/>
                <w:u w:val="single"/>
              </w:rPr>
              <w:t>a</w:t>
            </w:r>
            <w:r w:rsidR="003A3E0C" w:rsidRPr="003A3E0C">
              <w:rPr>
                <w:rFonts w:ascii="Verdana" w:hAnsi="Verdana" w:cs="Arial"/>
                <w:color w:val="0070C0"/>
                <w:sz w:val="19"/>
                <w:szCs w:val="19"/>
                <w:u w:val="single"/>
              </w:rPr>
              <w:t>A</w:t>
            </w:r>
            <w:r w:rsidRPr="003A3E0C">
              <w:rPr>
                <w:rFonts w:ascii="Verdana" w:hAnsi="Verdana" w:cs="Arial"/>
                <w:sz w:val="19"/>
                <w:szCs w:val="19"/>
              </w:rPr>
              <w:t>ctivities</w:t>
            </w:r>
            <w:proofErr w:type="spellEnd"/>
            <w:r w:rsidRPr="00DA1639">
              <w:rPr>
                <w:rFonts w:ascii="Verdana" w:hAnsi="Verdana" w:cs="Arial"/>
                <w:sz w:val="19"/>
                <w:szCs w:val="19"/>
              </w:rPr>
              <w:t xml:space="preserve"> </w:t>
            </w:r>
            <w:r w:rsidR="003A3E0C" w:rsidRPr="000413B5">
              <w:rPr>
                <w:rFonts w:ascii="Verdana" w:hAnsi="Verdana" w:cs="Arial"/>
                <w:color w:val="0070C0"/>
                <w:sz w:val="19"/>
                <w:szCs w:val="19"/>
                <w:u w:val="single"/>
              </w:rPr>
              <w:t xml:space="preserve">authorised </w:t>
            </w:r>
            <w:r w:rsidR="000413B5" w:rsidRPr="000413B5">
              <w:rPr>
                <w:rFonts w:ascii="Verdana" w:hAnsi="Verdana" w:cs="Arial"/>
                <w:color w:val="0070C0"/>
                <w:sz w:val="19"/>
                <w:szCs w:val="19"/>
                <w:u w:val="single"/>
              </w:rPr>
              <w:t>by this consent</w:t>
            </w:r>
            <w:r w:rsidR="00213A26">
              <w:rPr>
                <w:rFonts w:ascii="Verdana" w:hAnsi="Verdana" w:cs="Arial"/>
                <w:color w:val="0070C0"/>
                <w:sz w:val="19"/>
                <w:szCs w:val="19"/>
                <w:u w:val="single"/>
              </w:rPr>
              <w:t xml:space="preserve"> undertaken</w:t>
            </w:r>
            <w:r w:rsidR="000413B5" w:rsidRPr="000413B5">
              <w:rPr>
                <w:rFonts w:ascii="Verdana" w:hAnsi="Verdana" w:cs="Arial"/>
                <w:color w:val="0070C0"/>
                <w:sz w:val="19"/>
                <w:szCs w:val="19"/>
              </w:rPr>
              <w:t xml:space="preserve"> </w:t>
            </w:r>
            <w:r w:rsidRPr="00DA1639">
              <w:rPr>
                <w:rFonts w:ascii="Verdana" w:hAnsi="Verdana" w:cs="Arial"/>
                <w:sz w:val="19"/>
                <w:szCs w:val="19"/>
              </w:rPr>
              <w:t xml:space="preserve">on Lots 1 – 72, 400 and 401 </w:t>
            </w:r>
            <w:r w:rsidRPr="000413B5">
              <w:rPr>
                <w:rFonts w:ascii="Verdana" w:hAnsi="Verdana" w:cs="Arial"/>
                <w:strike/>
                <w:color w:val="0070C0"/>
                <w:sz w:val="19"/>
                <w:szCs w:val="19"/>
              </w:rPr>
              <w:t>for industrial purposes</w:t>
            </w:r>
            <w:r w:rsidRPr="000413B5">
              <w:rPr>
                <w:rFonts w:ascii="Verdana" w:hAnsi="Verdana" w:cs="Arial"/>
                <w:color w:val="0070C0"/>
                <w:sz w:val="19"/>
                <w:szCs w:val="19"/>
              </w:rPr>
              <w:t xml:space="preserve"> </w:t>
            </w:r>
            <w:r w:rsidRPr="00DA1639">
              <w:rPr>
                <w:rFonts w:ascii="Verdana" w:hAnsi="Verdana" w:cs="Arial"/>
                <w:sz w:val="19"/>
                <w:szCs w:val="19"/>
              </w:rPr>
              <w:t>must comply with the District Plan Glare rules in 6.3.4.1 Permitted activities Control of Glare attached as [</w:t>
            </w:r>
            <w:r w:rsidRPr="00DA1639">
              <w:rPr>
                <w:rFonts w:ascii="Verdana" w:hAnsi="Verdana" w:cs="Arial"/>
                <w:b/>
                <w:bCs/>
                <w:sz w:val="19"/>
                <w:szCs w:val="19"/>
                <w:highlight w:val="yellow"/>
              </w:rPr>
              <w:t>Appendix XX</w:t>
            </w:r>
            <w:r w:rsidRPr="00DA1639">
              <w:rPr>
                <w:rFonts w:ascii="Verdana" w:hAnsi="Verdana" w:cs="Arial"/>
                <w:sz w:val="19"/>
                <w:szCs w:val="19"/>
              </w:rPr>
              <w:t xml:space="preserve">] to this decision. </w:t>
            </w:r>
          </w:p>
        </w:tc>
        <w:tc>
          <w:tcPr>
            <w:tcW w:w="6804" w:type="dxa"/>
            <w:shd w:val="clear" w:color="auto" w:fill="FAE2D5" w:themeFill="accent2" w:themeFillTint="33"/>
          </w:tcPr>
          <w:p w14:paraId="72766B2B" w14:textId="77777777" w:rsidR="005D0566" w:rsidRPr="00DA1639" w:rsidRDefault="005D0566" w:rsidP="00BD311F">
            <w:pPr>
              <w:spacing w:before="120" w:after="120"/>
              <w:jc w:val="both"/>
              <w:rPr>
                <w:rFonts w:ascii="Verdana" w:hAnsi="Verdana" w:cs="Arial"/>
                <w:sz w:val="19"/>
                <w:szCs w:val="19"/>
              </w:rPr>
            </w:pPr>
            <w:r w:rsidRPr="00DA1639">
              <w:rPr>
                <w:rFonts w:ascii="Verdana" w:hAnsi="Verdana" w:cs="Arial"/>
                <w:sz w:val="19"/>
                <w:szCs w:val="19"/>
              </w:rPr>
              <w:t>Amended to only refer to ‘permitted activities’ in condition 8.</w:t>
            </w:r>
          </w:p>
          <w:p w14:paraId="329D7E9F" w14:textId="368343FD" w:rsidR="005D0566" w:rsidRPr="00DA1639" w:rsidRDefault="005D0566" w:rsidP="00BD311F">
            <w:pPr>
              <w:spacing w:before="120" w:after="120"/>
              <w:jc w:val="both"/>
              <w:rPr>
                <w:rFonts w:ascii="Verdana" w:hAnsi="Verdana" w:cs="Arial"/>
                <w:sz w:val="19"/>
                <w:szCs w:val="19"/>
              </w:rPr>
            </w:pPr>
            <w:r w:rsidRPr="00DA1639">
              <w:rPr>
                <w:rFonts w:ascii="Verdana" w:hAnsi="Verdana" w:cs="Arial"/>
                <w:sz w:val="19"/>
                <w:szCs w:val="19"/>
              </w:rPr>
              <w:t>Condition otherwise agreed between NTP and CCC.</w:t>
            </w:r>
          </w:p>
        </w:tc>
        <w:tc>
          <w:tcPr>
            <w:tcW w:w="6804" w:type="dxa"/>
          </w:tcPr>
          <w:p w14:paraId="7D540924" w14:textId="77777777" w:rsidR="00CC00C4" w:rsidRDefault="00CC00C4" w:rsidP="00CC00C4">
            <w:pPr>
              <w:spacing w:before="120" w:after="120"/>
              <w:rPr>
                <w:rFonts w:ascii="Verdana" w:hAnsi="Verdana" w:cs="Arial"/>
                <w:sz w:val="19"/>
                <w:szCs w:val="19"/>
              </w:rPr>
            </w:pPr>
            <w:r>
              <w:rPr>
                <w:rFonts w:ascii="Verdana" w:hAnsi="Verdana" w:cs="Arial"/>
                <w:sz w:val="19"/>
                <w:szCs w:val="19"/>
              </w:rPr>
              <w:t>Please provide material to be included in the Appendix and update reference.</w:t>
            </w:r>
          </w:p>
          <w:p w14:paraId="1D20FEF8" w14:textId="5256218C" w:rsidR="008A6606" w:rsidRDefault="008A6606" w:rsidP="00CC00C4">
            <w:pPr>
              <w:spacing w:before="120" w:after="120"/>
              <w:rPr>
                <w:rFonts w:ascii="Verdana" w:hAnsi="Verdana" w:cs="Arial"/>
                <w:sz w:val="19"/>
                <w:szCs w:val="19"/>
              </w:rPr>
            </w:pPr>
            <w:r>
              <w:rPr>
                <w:rFonts w:ascii="Verdana" w:hAnsi="Verdana" w:cs="Arial"/>
                <w:sz w:val="19"/>
                <w:szCs w:val="19"/>
              </w:rPr>
              <w:t>Amendments shown in blue are made for clarity and certainty.</w:t>
            </w:r>
          </w:p>
          <w:p w14:paraId="50C585EC" w14:textId="77777777" w:rsidR="005D0566" w:rsidRPr="00DA1639" w:rsidRDefault="005D0566" w:rsidP="00BD311F">
            <w:pPr>
              <w:spacing w:before="120" w:after="120"/>
              <w:jc w:val="both"/>
              <w:rPr>
                <w:rFonts w:ascii="Verdana" w:hAnsi="Verdana" w:cs="Arial"/>
                <w:sz w:val="19"/>
                <w:szCs w:val="19"/>
              </w:rPr>
            </w:pPr>
          </w:p>
        </w:tc>
      </w:tr>
      <w:tr w:rsidR="005D0566" w:rsidRPr="00DA1639" w14:paraId="46E93FE6" w14:textId="70CF5642" w:rsidTr="005D0566">
        <w:tc>
          <w:tcPr>
            <w:tcW w:w="832" w:type="dxa"/>
          </w:tcPr>
          <w:p w14:paraId="1FFB6554" w14:textId="77777777" w:rsidR="005D0566" w:rsidRPr="001D638C" w:rsidRDefault="005D0566" w:rsidP="00BD311F">
            <w:pPr>
              <w:pStyle w:val="ListParagraph"/>
              <w:numPr>
                <w:ilvl w:val="0"/>
                <w:numId w:val="1"/>
              </w:numPr>
              <w:spacing w:before="120" w:after="120"/>
              <w:jc w:val="center"/>
              <w:rPr>
                <w:rFonts w:ascii="Verdana" w:hAnsi="Verdana" w:cs="Arial"/>
                <w:sz w:val="19"/>
                <w:szCs w:val="19"/>
              </w:rPr>
            </w:pPr>
          </w:p>
        </w:tc>
        <w:tc>
          <w:tcPr>
            <w:tcW w:w="6109" w:type="dxa"/>
          </w:tcPr>
          <w:p w14:paraId="2310D08D" w14:textId="6CEE4264" w:rsidR="005D0566" w:rsidRPr="00DA1639" w:rsidRDefault="005D0566" w:rsidP="00BD311F">
            <w:pPr>
              <w:spacing w:before="120" w:after="120"/>
              <w:jc w:val="both"/>
              <w:rPr>
                <w:rFonts w:ascii="Verdana" w:hAnsi="Verdana" w:cs="Arial"/>
                <w:b/>
                <w:bCs/>
                <w:sz w:val="19"/>
                <w:szCs w:val="19"/>
              </w:rPr>
            </w:pPr>
            <w:r w:rsidRPr="00DA1639">
              <w:rPr>
                <w:rFonts w:ascii="Verdana" w:hAnsi="Verdana" w:cs="Arial"/>
                <w:b/>
                <w:bCs/>
                <w:sz w:val="19"/>
                <w:szCs w:val="19"/>
              </w:rPr>
              <w:t xml:space="preserve">Control of Light Spill </w:t>
            </w:r>
          </w:p>
          <w:p w14:paraId="1E92408E" w14:textId="5AEB4BF6" w:rsidR="005D0566" w:rsidRPr="00DA1639" w:rsidRDefault="005D0566" w:rsidP="00BD311F">
            <w:pPr>
              <w:spacing w:before="120" w:after="120"/>
              <w:jc w:val="both"/>
              <w:rPr>
                <w:rFonts w:ascii="Verdana" w:hAnsi="Verdana" w:cs="Arial"/>
                <w:sz w:val="19"/>
                <w:szCs w:val="19"/>
              </w:rPr>
            </w:pPr>
            <w:r w:rsidRPr="00DA1639">
              <w:rPr>
                <w:rFonts w:ascii="Verdana" w:hAnsi="Verdana" w:cs="Arial"/>
                <w:sz w:val="19"/>
                <w:szCs w:val="19"/>
              </w:rPr>
              <w:t xml:space="preserve">a. </w:t>
            </w:r>
            <w:r w:rsidRPr="00643FB2">
              <w:rPr>
                <w:rFonts w:ascii="Verdana" w:hAnsi="Verdana" w:cs="Arial"/>
                <w:strike/>
                <w:color w:val="0070C0"/>
                <w:sz w:val="19"/>
                <w:szCs w:val="19"/>
              </w:rPr>
              <w:t xml:space="preserve">Future development and construction </w:t>
            </w:r>
            <w:proofErr w:type="spellStart"/>
            <w:r w:rsidRPr="00643FB2">
              <w:rPr>
                <w:rFonts w:ascii="Verdana" w:hAnsi="Verdana" w:cs="Arial"/>
                <w:strike/>
                <w:color w:val="0070C0"/>
                <w:sz w:val="19"/>
                <w:szCs w:val="19"/>
              </w:rPr>
              <w:t>a</w:t>
            </w:r>
            <w:r w:rsidR="00643FB2" w:rsidRPr="00643FB2">
              <w:rPr>
                <w:rFonts w:ascii="Verdana" w:hAnsi="Verdana" w:cs="Arial"/>
                <w:color w:val="0070C0"/>
                <w:sz w:val="19"/>
                <w:szCs w:val="19"/>
              </w:rPr>
              <w:t>A</w:t>
            </w:r>
            <w:r w:rsidRPr="00643FB2">
              <w:rPr>
                <w:rFonts w:ascii="Verdana" w:hAnsi="Verdana" w:cs="Arial"/>
                <w:sz w:val="19"/>
                <w:szCs w:val="19"/>
              </w:rPr>
              <w:t>ctivities</w:t>
            </w:r>
            <w:proofErr w:type="spellEnd"/>
            <w:r w:rsidRPr="00DA1639">
              <w:rPr>
                <w:rFonts w:ascii="Verdana" w:hAnsi="Verdana" w:cs="Arial"/>
                <w:sz w:val="19"/>
                <w:szCs w:val="19"/>
              </w:rPr>
              <w:t xml:space="preserve"> </w:t>
            </w:r>
            <w:r w:rsidR="00643FB2" w:rsidRPr="000413B5">
              <w:rPr>
                <w:rFonts w:ascii="Verdana" w:hAnsi="Verdana" w:cs="Arial"/>
                <w:color w:val="0070C0"/>
                <w:sz w:val="19"/>
                <w:szCs w:val="19"/>
                <w:u w:val="single"/>
              </w:rPr>
              <w:t>authorised by this consent</w:t>
            </w:r>
            <w:r w:rsidR="00213A26">
              <w:rPr>
                <w:rFonts w:ascii="Verdana" w:hAnsi="Verdana" w:cs="Arial"/>
                <w:color w:val="0070C0"/>
                <w:sz w:val="19"/>
                <w:szCs w:val="19"/>
                <w:u w:val="single"/>
              </w:rPr>
              <w:t xml:space="preserve"> undertaken</w:t>
            </w:r>
            <w:r w:rsidR="00643FB2" w:rsidRPr="000413B5">
              <w:rPr>
                <w:rFonts w:ascii="Verdana" w:hAnsi="Verdana" w:cs="Arial"/>
                <w:color w:val="0070C0"/>
                <w:sz w:val="19"/>
                <w:szCs w:val="19"/>
              </w:rPr>
              <w:t xml:space="preserve"> </w:t>
            </w:r>
            <w:r w:rsidRPr="00DA1639">
              <w:rPr>
                <w:rFonts w:ascii="Verdana" w:hAnsi="Verdana" w:cs="Arial"/>
                <w:sz w:val="19"/>
                <w:szCs w:val="19"/>
              </w:rPr>
              <w:t xml:space="preserve">on lots 1 – 72, 400 and 401 for industrial purposes must comply with the District Plan Light Spill rules in 6.3.5.1 Permitted Activities Control of Light Spill and 6.3.6 Light Spill Standards by Zone for Industrial </w:t>
            </w:r>
            <w:r w:rsidRPr="00DA1639">
              <w:rPr>
                <w:rFonts w:ascii="Verdana" w:hAnsi="Verdana" w:cs="Arial"/>
                <w:sz w:val="19"/>
                <w:szCs w:val="19"/>
                <w:u w:val="single"/>
              </w:rPr>
              <w:t xml:space="preserve">zones (permitted lux spill horizontal or vertical 20 Lux) </w:t>
            </w:r>
            <w:r w:rsidRPr="00DA1639">
              <w:rPr>
                <w:rFonts w:ascii="Verdana" w:hAnsi="Verdana" w:cs="Arial"/>
                <w:sz w:val="19"/>
                <w:szCs w:val="19"/>
              </w:rPr>
              <w:t>attached as [</w:t>
            </w:r>
            <w:r w:rsidRPr="00DA1639">
              <w:rPr>
                <w:rFonts w:ascii="Verdana" w:hAnsi="Verdana" w:cs="Arial"/>
                <w:b/>
                <w:bCs/>
                <w:sz w:val="19"/>
                <w:szCs w:val="19"/>
                <w:highlight w:val="yellow"/>
              </w:rPr>
              <w:t>Appendix XX</w:t>
            </w:r>
            <w:r w:rsidRPr="00DA1639">
              <w:rPr>
                <w:rFonts w:ascii="Verdana" w:hAnsi="Verdana" w:cs="Arial"/>
                <w:sz w:val="19"/>
                <w:szCs w:val="19"/>
              </w:rPr>
              <w:t>] to this decision.</w:t>
            </w:r>
          </w:p>
          <w:p w14:paraId="0A6B069C" w14:textId="6A8CE423" w:rsidR="005D0566" w:rsidRPr="00DA1639" w:rsidRDefault="005D0566" w:rsidP="00BD311F">
            <w:pPr>
              <w:spacing w:before="120" w:after="120"/>
              <w:jc w:val="both"/>
              <w:rPr>
                <w:rFonts w:ascii="Verdana" w:hAnsi="Verdana" w:cs="Arial"/>
                <w:i/>
                <w:iCs/>
                <w:sz w:val="19"/>
                <w:szCs w:val="19"/>
              </w:rPr>
            </w:pPr>
            <w:r w:rsidRPr="00DA1639">
              <w:rPr>
                <w:rFonts w:ascii="Verdana" w:hAnsi="Verdana" w:cs="Arial"/>
                <w:b/>
                <w:bCs/>
                <w:i/>
                <w:iCs/>
                <w:sz w:val="19"/>
                <w:szCs w:val="19"/>
              </w:rPr>
              <w:t>Note</w:t>
            </w:r>
            <w:r w:rsidRPr="009046DF">
              <w:rPr>
                <w:rFonts w:ascii="Verdana" w:hAnsi="Verdana" w:cs="Arial"/>
                <w:b/>
                <w:bCs/>
                <w:i/>
                <w:iCs/>
                <w:strike/>
                <w:sz w:val="19"/>
                <w:szCs w:val="19"/>
              </w:rPr>
              <w:t xml:space="preserve"> </w:t>
            </w:r>
            <w:r w:rsidRPr="009046DF">
              <w:rPr>
                <w:rFonts w:ascii="Verdana" w:hAnsi="Verdana" w:cs="Arial"/>
                <w:b/>
                <w:bCs/>
                <w:i/>
                <w:iCs/>
                <w:strike/>
                <w:color w:val="0070C0"/>
                <w:sz w:val="19"/>
                <w:szCs w:val="19"/>
              </w:rPr>
              <w:t>for clarity</w:t>
            </w:r>
            <w:r w:rsidRPr="00DA1639">
              <w:rPr>
                <w:rFonts w:ascii="Verdana" w:hAnsi="Verdana" w:cs="Arial"/>
                <w:b/>
                <w:bCs/>
                <w:i/>
                <w:iCs/>
                <w:sz w:val="19"/>
                <w:szCs w:val="19"/>
              </w:rPr>
              <w:t>:</w:t>
            </w:r>
            <w:r w:rsidRPr="00DA1639">
              <w:rPr>
                <w:rFonts w:ascii="Verdana" w:hAnsi="Verdana" w:cs="Arial"/>
                <w:i/>
                <w:iCs/>
                <w:sz w:val="19"/>
                <w:szCs w:val="19"/>
              </w:rPr>
              <w:t xml:space="preserve"> The light spill standards specified in Rule 6.3.5.1 require the light spill received at the point of measurement comply with the receiving zone standard, not the generating zone. </w:t>
            </w:r>
          </w:p>
        </w:tc>
        <w:tc>
          <w:tcPr>
            <w:tcW w:w="6804" w:type="dxa"/>
            <w:shd w:val="clear" w:color="auto" w:fill="FAE2D5" w:themeFill="accent2" w:themeFillTint="33"/>
          </w:tcPr>
          <w:p w14:paraId="0A63DA6D" w14:textId="77777777" w:rsidR="005D0566" w:rsidRPr="00DA1639" w:rsidRDefault="005D0566" w:rsidP="00BD311F">
            <w:pPr>
              <w:spacing w:before="120" w:after="120"/>
              <w:jc w:val="both"/>
              <w:rPr>
                <w:rFonts w:ascii="Verdana" w:hAnsi="Verdana" w:cs="Arial"/>
                <w:sz w:val="19"/>
                <w:szCs w:val="19"/>
              </w:rPr>
            </w:pPr>
            <w:r w:rsidRPr="00DA1639">
              <w:rPr>
                <w:rFonts w:ascii="Verdana" w:hAnsi="Verdana" w:cs="Arial"/>
                <w:sz w:val="19"/>
                <w:szCs w:val="19"/>
              </w:rPr>
              <w:t>Amended to only refer to ‘permitted activities’ in condition 9.</w:t>
            </w:r>
          </w:p>
          <w:p w14:paraId="3B6ABE25" w14:textId="33BF3395" w:rsidR="005D0566" w:rsidRPr="00DA1639" w:rsidRDefault="005D0566" w:rsidP="00BD311F">
            <w:pPr>
              <w:spacing w:before="120" w:after="120"/>
              <w:jc w:val="both"/>
              <w:rPr>
                <w:rFonts w:ascii="Verdana" w:hAnsi="Verdana" w:cs="Arial"/>
                <w:b/>
                <w:bCs/>
                <w:sz w:val="19"/>
                <w:szCs w:val="19"/>
              </w:rPr>
            </w:pPr>
            <w:r w:rsidRPr="00DA1639">
              <w:rPr>
                <w:rFonts w:ascii="Verdana" w:hAnsi="Verdana" w:cs="Arial"/>
                <w:sz w:val="19"/>
                <w:szCs w:val="19"/>
              </w:rPr>
              <w:t>Condition otherwise agreed between NTP and CCC.</w:t>
            </w:r>
          </w:p>
        </w:tc>
        <w:tc>
          <w:tcPr>
            <w:tcW w:w="6804" w:type="dxa"/>
          </w:tcPr>
          <w:p w14:paraId="702C63FC" w14:textId="77777777" w:rsidR="00CC00C4" w:rsidRDefault="00CC00C4" w:rsidP="00CC00C4">
            <w:pPr>
              <w:spacing w:before="120" w:after="120"/>
              <w:rPr>
                <w:rFonts w:ascii="Verdana" w:hAnsi="Verdana" w:cs="Arial"/>
                <w:sz w:val="19"/>
                <w:szCs w:val="19"/>
              </w:rPr>
            </w:pPr>
            <w:r>
              <w:rPr>
                <w:rFonts w:ascii="Verdana" w:hAnsi="Verdana" w:cs="Arial"/>
                <w:sz w:val="19"/>
                <w:szCs w:val="19"/>
              </w:rPr>
              <w:t>Please provide material to be included in the Appendix and update reference.</w:t>
            </w:r>
          </w:p>
          <w:p w14:paraId="5D2D27CC" w14:textId="54F4FD85" w:rsidR="005D0566" w:rsidRPr="00DA1639" w:rsidRDefault="008A6606" w:rsidP="00BD311F">
            <w:pPr>
              <w:spacing w:before="120" w:after="120"/>
              <w:jc w:val="both"/>
              <w:rPr>
                <w:rFonts w:ascii="Verdana" w:hAnsi="Verdana" w:cs="Arial"/>
                <w:sz w:val="19"/>
                <w:szCs w:val="19"/>
              </w:rPr>
            </w:pPr>
            <w:r>
              <w:rPr>
                <w:rFonts w:ascii="Verdana" w:hAnsi="Verdana" w:cs="Arial"/>
                <w:sz w:val="19"/>
                <w:szCs w:val="19"/>
              </w:rPr>
              <w:t>Amendments shown in blue are made for clarity and certainty.</w:t>
            </w:r>
          </w:p>
        </w:tc>
      </w:tr>
      <w:tr w:rsidR="005D0566" w:rsidRPr="00DA1639" w14:paraId="61E8A98C" w14:textId="1295297E" w:rsidTr="005D0566">
        <w:tc>
          <w:tcPr>
            <w:tcW w:w="832" w:type="dxa"/>
          </w:tcPr>
          <w:p w14:paraId="27E79B47" w14:textId="77777777" w:rsidR="005D0566" w:rsidRPr="001D638C" w:rsidRDefault="005D0566" w:rsidP="00BD311F">
            <w:pPr>
              <w:pStyle w:val="ListParagraph"/>
              <w:numPr>
                <w:ilvl w:val="0"/>
                <w:numId w:val="1"/>
              </w:numPr>
              <w:spacing w:before="120" w:after="120"/>
              <w:jc w:val="center"/>
              <w:rPr>
                <w:rFonts w:ascii="Verdana" w:hAnsi="Verdana" w:cs="Arial"/>
                <w:sz w:val="19"/>
                <w:szCs w:val="19"/>
              </w:rPr>
            </w:pPr>
          </w:p>
        </w:tc>
        <w:tc>
          <w:tcPr>
            <w:tcW w:w="6109" w:type="dxa"/>
          </w:tcPr>
          <w:p w14:paraId="6125F2DB" w14:textId="58CC810A" w:rsidR="005D0566" w:rsidRPr="00DA1639" w:rsidRDefault="005D0566" w:rsidP="00BD311F">
            <w:pPr>
              <w:tabs>
                <w:tab w:val="left" w:leader="dot" w:pos="10140"/>
              </w:tabs>
              <w:spacing w:before="120" w:after="120"/>
              <w:jc w:val="both"/>
              <w:rPr>
                <w:rFonts w:ascii="Verdana" w:hAnsi="Verdana" w:cs="Arial"/>
                <w:b/>
                <w:bCs/>
                <w:sz w:val="19"/>
                <w:szCs w:val="19"/>
              </w:rPr>
            </w:pPr>
            <w:r w:rsidRPr="00DA1639">
              <w:rPr>
                <w:rFonts w:ascii="Verdana" w:hAnsi="Verdana" w:cs="Arial"/>
                <w:b/>
                <w:bCs/>
                <w:sz w:val="19"/>
                <w:szCs w:val="19"/>
              </w:rPr>
              <w:t xml:space="preserve">Signs </w:t>
            </w:r>
          </w:p>
          <w:p w14:paraId="2DF9B7F9" w14:textId="1483FA75" w:rsidR="005D0566" w:rsidRPr="00DA1639" w:rsidRDefault="005D0566" w:rsidP="009B34B0">
            <w:pPr>
              <w:tabs>
                <w:tab w:val="left" w:leader="dot" w:pos="10140"/>
              </w:tabs>
              <w:spacing w:before="120" w:after="120"/>
              <w:jc w:val="both"/>
              <w:rPr>
                <w:rFonts w:ascii="Verdana" w:hAnsi="Verdana" w:cs="Arial"/>
                <w:sz w:val="19"/>
                <w:szCs w:val="19"/>
              </w:rPr>
            </w:pPr>
            <w:r w:rsidRPr="00213A26">
              <w:rPr>
                <w:rFonts w:ascii="Verdana" w:hAnsi="Verdana" w:cs="Arial"/>
                <w:strike/>
                <w:color w:val="0070C0"/>
                <w:sz w:val="19"/>
                <w:szCs w:val="19"/>
              </w:rPr>
              <w:t>Any signs part of the future industrial development of</w:t>
            </w:r>
            <w:r w:rsidRPr="00213A26">
              <w:rPr>
                <w:rFonts w:ascii="Verdana" w:hAnsi="Verdana" w:cs="Arial"/>
                <w:color w:val="0070C0"/>
                <w:sz w:val="19"/>
                <w:szCs w:val="19"/>
              </w:rPr>
              <w:t xml:space="preserve"> </w:t>
            </w:r>
            <w:r w:rsidR="00213A26" w:rsidRPr="00213A26">
              <w:rPr>
                <w:rFonts w:ascii="Verdana" w:hAnsi="Verdana" w:cs="Arial"/>
                <w:color w:val="0070C0"/>
                <w:sz w:val="19"/>
                <w:szCs w:val="19"/>
                <w:u w:val="single"/>
              </w:rPr>
              <w:t xml:space="preserve">Activities </w:t>
            </w:r>
            <w:r w:rsidR="00213A26" w:rsidRPr="000413B5">
              <w:rPr>
                <w:rFonts w:ascii="Verdana" w:hAnsi="Verdana" w:cs="Arial"/>
                <w:color w:val="0070C0"/>
                <w:sz w:val="19"/>
                <w:szCs w:val="19"/>
                <w:u w:val="single"/>
              </w:rPr>
              <w:t>authorised by this consent</w:t>
            </w:r>
            <w:r w:rsidR="00213A26">
              <w:rPr>
                <w:rFonts w:ascii="Verdana" w:hAnsi="Verdana" w:cs="Arial"/>
                <w:color w:val="0070C0"/>
                <w:sz w:val="19"/>
                <w:szCs w:val="19"/>
                <w:u w:val="single"/>
              </w:rPr>
              <w:t xml:space="preserve"> undertaken</w:t>
            </w:r>
            <w:r w:rsidR="004E34AD">
              <w:rPr>
                <w:rFonts w:ascii="Verdana" w:hAnsi="Verdana" w:cs="Arial"/>
                <w:color w:val="0070C0"/>
                <w:sz w:val="19"/>
                <w:szCs w:val="19"/>
                <w:u w:val="single"/>
              </w:rPr>
              <w:t xml:space="preserve"> on</w:t>
            </w:r>
            <w:r w:rsidR="00213A26" w:rsidRPr="000413B5">
              <w:rPr>
                <w:rFonts w:ascii="Verdana" w:hAnsi="Verdana" w:cs="Arial"/>
                <w:color w:val="0070C0"/>
                <w:sz w:val="19"/>
                <w:szCs w:val="19"/>
              </w:rPr>
              <w:t xml:space="preserve"> </w:t>
            </w:r>
            <w:r w:rsidRPr="00DA1639">
              <w:rPr>
                <w:rFonts w:ascii="Verdana" w:hAnsi="Verdana" w:cs="Arial"/>
                <w:sz w:val="19"/>
                <w:szCs w:val="19"/>
              </w:rPr>
              <w:t>lots 1 – 74, 400 and 401 must comply with the District Plan Sign Rules in 6.8.4 attached as [</w:t>
            </w:r>
            <w:r w:rsidRPr="00DA1639">
              <w:rPr>
                <w:rFonts w:ascii="Verdana" w:hAnsi="Verdana" w:cs="Arial"/>
                <w:b/>
                <w:bCs/>
                <w:sz w:val="19"/>
                <w:szCs w:val="19"/>
                <w:highlight w:val="yellow"/>
              </w:rPr>
              <w:t>Appendix XX</w:t>
            </w:r>
            <w:r w:rsidRPr="00DA1639">
              <w:rPr>
                <w:rFonts w:ascii="Verdana" w:hAnsi="Verdana" w:cs="Arial"/>
                <w:sz w:val="19"/>
                <w:szCs w:val="19"/>
              </w:rPr>
              <w:t xml:space="preserve">] to this decision, as if the site were zoned Industrial General (not Rural Urban Fringe).  Except that: </w:t>
            </w:r>
          </w:p>
          <w:p w14:paraId="0EA5CBD0" w14:textId="2B145C64" w:rsidR="005D0566" w:rsidRPr="00DA1639" w:rsidRDefault="005D0566" w:rsidP="00670BE2">
            <w:pPr>
              <w:pStyle w:val="ListParagraph"/>
              <w:numPr>
                <w:ilvl w:val="0"/>
                <w:numId w:val="16"/>
              </w:numPr>
              <w:rPr>
                <w:rFonts w:ascii="Verdana" w:hAnsi="Verdana" w:cs="Arial"/>
                <w:sz w:val="19"/>
                <w:szCs w:val="19"/>
              </w:rPr>
            </w:pPr>
            <w:r w:rsidRPr="00DA1639">
              <w:rPr>
                <w:rFonts w:ascii="Verdana" w:hAnsi="Verdana" w:cs="Arial"/>
                <w:sz w:val="19"/>
                <w:szCs w:val="19"/>
              </w:rPr>
              <w:t xml:space="preserve">There shall be no LED/ Digital Signs or Billboards permitted by this consent, and </w:t>
            </w:r>
          </w:p>
          <w:p w14:paraId="1B88B2C8" w14:textId="77777777" w:rsidR="005D0566" w:rsidRPr="00DA1639" w:rsidRDefault="005D0566" w:rsidP="00ED1BC4">
            <w:pPr>
              <w:pStyle w:val="ListParagraph"/>
              <w:ind w:left="360"/>
              <w:rPr>
                <w:rFonts w:ascii="Verdana" w:hAnsi="Verdana" w:cs="Arial"/>
                <w:sz w:val="19"/>
                <w:szCs w:val="19"/>
              </w:rPr>
            </w:pPr>
          </w:p>
          <w:p w14:paraId="6C46D13E" w14:textId="1DC3BF6A" w:rsidR="005D0566" w:rsidRPr="00DA1639" w:rsidRDefault="005D0566" w:rsidP="00670BE2">
            <w:pPr>
              <w:pStyle w:val="ListParagraph"/>
              <w:numPr>
                <w:ilvl w:val="0"/>
                <w:numId w:val="16"/>
              </w:numPr>
              <w:rPr>
                <w:rFonts w:ascii="Verdana" w:hAnsi="Verdana" w:cs="Arial"/>
                <w:sz w:val="19"/>
                <w:szCs w:val="19"/>
              </w:rPr>
            </w:pPr>
            <w:r w:rsidRPr="00DA1639">
              <w:rPr>
                <w:rFonts w:ascii="Verdana" w:hAnsi="Verdana" w:cs="Arial"/>
                <w:sz w:val="19"/>
                <w:szCs w:val="19"/>
              </w:rPr>
              <w:t>Free-standing signage or signage on buildings located on Lots 1-14 and 401 shall be oriented to face away from the Templeton Golf Course</w:t>
            </w:r>
          </w:p>
          <w:p w14:paraId="0D0B2659" w14:textId="77777777" w:rsidR="005D0566" w:rsidRPr="00DA1639" w:rsidRDefault="005D0566" w:rsidP="00EC378A">
            <w:pPr>
              <w:pStyle w:val="ListParagraph"/>
              <w:ind w:left="360"/>
              <w:rPr>
                <w:rFonts w:ascii="Verdana" w:hAnsi="Verdana" w:cs="Arial"/>
                <w:sz w:val="19"/>
                <w:szCs w:val="19"/>
              </w:rPr>
            </w:pPr>
          </w:p>
          <w:p w14:paraId="0C5F1AD8" w14:textId="09C25683" w:rsidR="009E680E" w:rsidRDefault="005D0566" w:rsidP="00670BE2">
            <w:pPr>
              <w:pStyle w:val="ListParagraph"/>
              <w:numPr>
                <w:ilvl w:val="0"/>
                <w:numId w:val="16"/>
              </w:numPr>
              <w:rPr>
                <w:rFonts w:ascii="Verdana" w:hAnsi="Verdana" w:cs="Arial"/>
                <w:sz w:val="19"/>
                <w:szCs w:val="19"/>
              </w:rPr>
            </w:pPr>
            <w:r w:rsidRPr="00DA1639">
              <w:rPr>
                <w:rFonts w:ascii="Verdana" w:hAnsi="Verdana" w:cs="Arial"/>
                <w:sz w:val="19"/>
                <w:szCs w:val="19"/>
              </w:rPr>
              <w:t xml:space="preserve">Freestanding signs shall not be located within or forward of the 5m wide landscape strip on the Barters Road frontage, other than a single free-standing sign </w:t>
            </w:r>
            <w:r w:rsidRPr="00AC2C44">
              <w:rPr>
                <w:rFonts w:ascii="Verdana" w:hAnsi="Verdana" w:cs="Arial"/>
                <w:strike/>
                <w:color w:val="0070C0"/>
                <w:sz w:val="19"/>
                <w:szCs w:val="19"/>
              </w:rPr>
              <w:t xml:space="preserve">in association </w:t>
            </w:r>
            <w:proofErr w:type="spellStart"/>
            <w:r w:rsidRPr="00AC2C44">
              <w:rPr>
                <w:rFonts w:ascii="Verdana" w:hAnsi="Verdana" w:cs="Arial"/>
                <w:strike/>
                <w:color w:val="0070C0"/>
                <w:sz w:val="19"/>
                <w:szCs w:val="19"/>
              </w:rPr>
              <w:t>with</w:t>
            </w:r>
            <w:r w:rsidR="00AC2C44">
              <w:rPr>
                <w:rFonts w:ascii="Verdana" w:hAnsi="Verdana" w:cs="Arial"/>
                <w:color w:val="0070C0"/>
                <w:sz w:val="19"/>
                <w:szCs w:val="19"/>
                <w:u w:val="single"/>
              </w:rPr>
              <w:t>at</w:t>
            </w:r>
            <w:proofErr w:type="spellEnd"/>
            <w:r w:rsidR="00C110B9">
              <w:rPr>
                <w:rFonts w:ascii="Verdana" w:hAnsi="Verdana" w:cs="Arial"/>
                <w:color w:val="0070C0"/>
                <w:sz w:val="19"/>
                <w:szCs w:val="19"/>
                <w:u w:val="single"/>
              </w:rPr>
              <w:t xml:space="preserve"> each of</w:t>
            </w:r>
            <w:r w:rsidRPr="00DA1639">
              <w:rPr>
                <w:rFonts w:ascii="Verdana" w:hAnsi="Verdana" w:cs="Arial"/>
                <w:sz w:val="19"/>
                <w:szCs w:val="19"/>
              </w:rPr>
              <w:t xml:space="preserve"> the two access points to the site</w:t>
            </w:r>
          </w:p>
          <w:p w14:paraId="3795758F" w14:textId="77777777" w:rsidR="009E680E" w:rsidRPr="009E680E" w:rsidRDefault="009E680E" w:rsidP="009E680E">
            <w:pPr>
              <w:pStyle w:val="ListParagraph"/>
              <w:rPr>
                <w:rFonts w:ascii="Verdana" w:hAnsi="Verdana" w:cs="Arial"/>
                <w:sz w:val="19"/>
                <w:szCs w:val="19"/>
              </w:rPr>
            </w:pPr>
          </w:p>
          <w:p w14:paraId="25E5396E" w14:textId="4918D512" w:rsidR="005D0566" w:rsidRPr="009E680E" w:rsidRDefault="005D0566" w:rsidP="009E680E">
            <w:pPr>
              <w:rPr>
                <w:rFonts w:ascii="Verdana" w:hAnsi="Verdana" w:cs="Arial"/>
                <w:sz w:val="19"/>
                <w:szCs w:val="19"/>
              </w:rPr>
            </w:pPr>
            <w:r w:rsidRPr="007B2555">
              <w:rPr>
                <w:rFonts w:ascii="Verdana" w:hAnsi="Verdana" w:cs="Arial"/>
                <w:b/>
                <w:bCs/>
                <w:strike/>
                <w:color w:val="0070C0"/>
                <w:sz w:val="19"/>
                <w:szCs w:val="19"/>
              </w:rPr>
              <w:t xml:space="preserve">Advice </w:t>
            </w:r>
            <w:proofErr w:type="spellStart"/>
            <w:r w:rsidRPr="00A01611">
              <w:rPr>
                <w:rFonts w:ascii="Verdana" w:hAnsi="Verdana" w:cs="Arial"/>
                <w:b/>
                <w:bCs/>
                <w:strike/>
                <w:color w:val="0070C0"/>
                <w:sz w:val="19"/>
                <w:szCs w:val="19"/>
              </w:rPr>
              <w:t>n</w:t>
            </w:r>
            <w:r w:rsidR="007B2555" w:rsidRPr="00A01611">
              <w:rPr>
                <w:rFonts w:ascii="Verdana" w:hAnsi="Verdana" w:cs="Arial"/>
                <w:b/>
                <w:bCs/>
                <w:i/>
                <w:iCs/>
                <w:color w:val="0070C0"/>
                <w:sz w:val="19"/>
                <w:szCs w:val="19"/>
                <w:u w:val="single"/>
              </w:rPr>
              <w:t>N</w:t>
            </w:r>
            <w:r w:rsidRPr="00A01611">
              <w:rPr>
                <w:rFonts w:ascii="Verdana" w:hAnsi="Verdana" w:cs="Arial"/>
                <w:b/>
                <w:bCs/>
                <w:i/>
                <w:iCs/>
                <w:color w:val="0070C0"/>
                <w:sz w:val="19"/>
                <w:szCs w:val="19"/>
              </w:rPr>
              <w:t>ote</w:t>
            </w:r>
            <w:proofErr w:type="spellEnd"/>
            <w:r w:rsidRPr="00A01611">
              <w:rPr>
                <w:rFonts w:ascii="Verdana" w:hAnsi="Verdana" w:cs="Arial"/>
                <w:b/>
                <w:bCs/>
                <w:i/>
                <w:iCs/>
                <w:color w:val="0070C0"/>
                <w:sz w:val="19"/>
                <w:szCs w:val="19"/>
              </w:rPr>
              <w:t>:</w:t>
            </w:r>
            <w:r w:rsidRPr="00A01611">
              <w:rPr>
                <w:rFonts w:ascii="Verdana" w:hAnsi="Verdana" w:cs="Arial"/>
                <w:i/>
                <w:iCs/>
                <w:color w:val="0070C0"/>
                <w:sz w:val="19"/>
                <w:szCs w:val="19"/>
              </w:rPr>
              <w:t xml:space="preserve"> </w:t>
            </w:r>
            <w:r w:rsidRPr="00A01611">
              <w:rPr>
                <w:rFonts w:ascii="Verdana" w:hAnsi="Verdana" w:cs="Arial"/>
                <w:i/>
                <w:iCs/>
                <w:sz w:val="19"/>
                <w:szCs w:val="19"/>
              </w:rPr>
              <w:t xml:space="preserve">for interpretation purposes, ‘single free-standing sign’ </w:t>
            </w:r>
            <w:r w:rsidRPr="00A01611">
              <w:rPr>
                <w:rFonts w:ascii="Verdana" w:hAnsi="Verdana" w:cs="Arial"/>
                <w:i/>
                <w:iCs/>
                <w:strike/>
                <w:color w:val="0070C0"/>
                <w:sz w:val="19"/>
                <w:szCs w:val="19"/>
              </w:rPr>
              <w:t xml:space="preserve">extends </w:t>
            </w:r>
            <w:proofErr w:type="spellStart"/>
            <w:r w:rsidRPr="00A01611">
              <w:rPr>
                <w:rFonts w:ascii="Verdana" w:hAnsi="Verdana" w:cs="Arial"/>
                <w:i/>
                <w:iCs/>
                <w:strike/>
                <w:color w:val="0070C0"/>
                <w:sz w:val="19"/>
                <w:szCs w:val="19"/>
              </w:rPr>
              <w:t>to</w:t>
            </w:r>
            <w:r w:rsidRPr="00A01611">
              <w:rPr>
                <w:rFonts w:ascii="Verdana" w:hAnsi="Verdana" w:cs="Arial"/>
                <w:i/>
                <w:iCs/>
                <w:sz w:val="19"/>
                <w:szCs w:val="19"/>
              </w:rPr>
              <w:t>include</w:t>
            </w:r>
            <w:r w:rsidR="007B2555" w:rsidRPr="00A01611">
              <w:rPr>
                <w:rFonts w:ascii="Verdana" w:hAnsi="Verdana" w:cs="Arial"/>
                <w:i/>
                <w:iCs/>
                <w:color w:val="0070C0"/>
                <w:sz w:val="19"/>
                <w:szCs w:val="19"/>
                <w:u w:val="single"/>
              </w:rPr>
              <w:t>s</w:t>
            </w:r>
            <w:proofErr w:type="spellEnd"/>
            <w:r w:rsidRPr="00A01611">
              <w:rPr>
                <w:rFonts w:ascii="Verdana" w:hAnsi="Verdana" w:cs="Arial"/>
                <w:i/>
                <w:iCs/>
                <w:sz w:val="19"/>
                <w:szCs w:val="19"/>
              </w:rPr>
              <w:t xml:space="preserve"> a development entry sign for wayfinding purposes.</w:t>
            </w:r>
          </w:p>
          <w:p w14:paraId="7B3CADE8" w14:textId="16D3EB6E" w:rsidR="005D0566" w:rsidRPr="00DA1639" w:rsidRDefault="005D0566" w:rsidP="00BD311F">
            <w:pPr>
              <w:tabs>
                <w:tab w:val="left" w:leader="dot" w:pos="10140"/>
              </w:tabs>
              <w:spacing w:before="120" w:after="120"/>
              <w:jc w:val="both"/>
              <w:rPr>
                <w:rFonts w:ascii="Verdana" w:hAnsi="Verdana" w:cs="Arial"/>
                <w:b/>
                <w:bCs/>
                <w:i/>
                <w:iCs/>
                <w:sz w:val="19"/>
                <w:szCs w:val="19"/>
              </w:rPr>
            </w:pPr>
            <w:r w:rsidRPr="00DA1639">
              <w:rPr>
                <w:rFonts w:ascii="Verdana" w:hAnsi="Verdana" w:cs="Arial"/>
                <w:b/>
                <w:bCs/>
                <w:i/>
                <w:iCs/>
                <w:sz w:val="19"/>
                <w:szCs w:val="19"/>
              </w:rPr>
              <w:t xml:space="preserve">Note: </w:t>
            </w:r>
            <w:r w:rsidRPr="00DA1639">
              <w:rPr>
                <w:rFonts w:ascii="Verdana" w:hAnsi="Verdana" w:cs="Arial"/>
                <w:i/>
                <w:iCs/>
                <w:sz w:val="19"/>
                <w:szCs w:val="19"/>
              </w:rPr>
              <w:t xml:space="preserve">Illuminated signs will need to meet the glare and light spill requirements of Conditions </w:t>
            </w:r>
            <w:r w:rsidRPr="00273B12">
              <w:rPr>
                <w:rFonts w:ascii="Verdana" w:hAnsi="Verdana" w:cs="Arial"/>
                <w:i/>
                <w:iCs/>
                <w:strike/>
                <w:sz w:val="19"/>
                <w:szCs w:val="19"/>
              </w:rPr>
              <w:t>9</w:t>
            </w:r>
            <w:r w:rsidR="00273B12" w:rsidRPr="00273B12">
              <w:rPr>
                <w:rFonts w:ascii="Verdana" w:hAnsi="Verdana" w:cs="Arial"/>
                <w:i/>
                <w:iCs/>
                <w:color w:val="0070C0"/>
                <w:sz w:val="19"/>
                <w:szCs w:val="19"/>
                <w:u w:val="single"/>
              </w:rPr>
              <w:t>8</w:t>
            </w:r>
            <w:r w:rsidRPr="00DA1639">
              <w:rPr>
                <w:rFonts w:ascii="Verdana" w:hAnsi="Verdana" w:cs="Arial"/>
                <w:i/>
                <w:iCs/>
                <w:sz w:val="19"/>
                <w:szCs w:val="19"/>
              </w:rPr>
              <w:t xml:space="preserve"> and </w:t>
            </w:r>
            <w:r w:rsidRPr="00273B12">
              <w:rPr>
                <w:rFonts w:ascii="Verdana" w:hAnsi="Verdana" w:cs="Arial"/>
                <w:i/>
                <w:iCs/>
                <w:strike/>
                <w:sz w:val="19"/>
                <w:szCs w:val="19"/>
              </w:rPr>
              <w:t>10</w:t>
            </w:r>
            <w:r w:rsidR="00273B12" w:rsidRPr="00273B12">
              <w:rPr>
                <w:rFonts w:ascii="Verdana" w:hAnsi="Verdana" w:cs="Arial"/>
                <w:i/>
                <w:iCs/>
                <w:color w:val="0070C0"/>
                <w:sz w:val="19"/>
                <w:szCs w:val="19"/>
                <w:u w:val="single"/>
              </w:rPr>
              <w:t>9</w:t>
            </w:r>
            <w:r w:rsidRPr="00DA1639">
              <w:rPr>
                <w:rFonts w:ascii="Verdana" w:hAnsi="Verdana" w:cs="Arial"/>
                <w:i/>
                <w:iCs/>
                <w:sz w:val="19"/>
                <w:szCs w:val="19"/>
              </w:rPr>
              <w:t xml:space="preserve"> above.</w:t>
            </w:r>
            <w:r w:rsidRPr="00DA1639">
              <w:rPr>
                <w:rFonts w:ascii="Verdana" w:hAnsi="Verdana" w:cs="Arial"/>
                <w:b/>
                <w:bCs/>
                <w:i/>
                <w:iCs/>
                <w:sz w:val="19"/>
                <w:szCs w:val="19"/>
              </w:rPr>
              <w:t xml:space="preserve"> </w:t>
            </w:r>
          </w:p>
        </w:tc>
        <w:tc>
          <w:tcPr>
            <w:tcW w:w="6804" w:type="dxa"/>
            <w:shd w:val="clear" w:color="auto" w:fill="FD7A77"/>
          </w:tcPr>
          <w:p w14:paraId="63C89831" w14:textId="39566E56" w:rsidR="005D0566" w:rsidRPr="00DA1639" w:rsidRDefault="005D0566" w:rsidP="000D31CA">
            <w:pPr>
              <w:tabs>
                <w:tab w:val="left" w:leader="dot" w:pos="10140"/>
              </w:tabs>
              <w:spacing w:before="120" w:after="120"/>
              <w:jc w:val="both"/>
              <w:rPr>
                <w:rFonts w:ascii="Verdana" w:hAnsi="Verdana" w:cs="Arial"/>
                <w:sz w:val="19"/>
                <w:szCs w:val="19"/>
              </w:rPr>
            </w:pPr>
            <w:r w:rsidRPr="00DA1639">
              <w:rPr>
                <w:rFonts w:ascii="Verdana" w:hAnsi="Verdana" w:cs="Arial"/>
                <w:sz w:val="19"/>
                <w:szCs w:val="19"/>
              </w:rPr>
              <w:t xml:space="preserve">The applicant does not accept additional conditions 13 - 16 proposed by CCC (Appendix 9) in relation to the location, size, height and illumination of signs for the reasons set out in the response memo provided by Novo Group and below: </w:t>
            </w:r>
          </w:p>
          <w:p w14:paraId="55FAE9D7" w14:textId="3035888D" w:rsidR="005D0566" w:rsidRPr="00DA1639" w:rsidRDefault="005D0566" w:rsidP="00670BE2">
            <w:pPr>
              <w:pStyle w:val="ListParagraph"/>
              <w:numPr>
                <w:ilvl w:val="0"/>
                <w:numId w:val="15"/>
              </w:numPr>
              <w:tabs>
                <w:tab w:val="left" w:leader="dot" w:pos="10140"/>
              </w:tabs>
              <w:spacing w:before="120" w:after="120"/>
              <w:ind w:left="360"/>
              <w:jc w:val="both"/>
              <w:rPr>
                <w:rFonts w:ascii="Verdana" w:hAnsi="Verdana" w:cs="Arial"/>
                <w:sz w:val="19"/>
                <w:szCs w:val="19"/>
              </w:rPr>
            </w:pPr>
            <w:r w:rsidRPr="00DA1639">
              <w:rPr>
                <w:rFonts w:ascii="Verdana" w:hAnsi="Verdana" w:cs="Arial"/>
                <w:sz w:val="19"/>
                <w:szCs w:val="19"/>
              </w:rPr>
              <w:t xml:space="preserve">In terms of freestanding sign location, it is accepted that numerous signs should not be located within or forward of the 5m wide landscape strip as this will reduce the effectiveness of the visual mitigation. However, a single freestanding sign associated with the two vehicle access points should be provided to allow for wayfinding and site/ business identification. This is typical of industrial developments. </w:t>
            </w:r>
          </w:p>
          <w:p w14:paraId="479E0E9B" w14:textId="77777777" w:rsidR="005D0566" w:rsidRPr="00DA1639" w:rsidRDefault="005D0566" w:rsidP="00AA7212">
            <w:pPr>
              <w:pStyle w:val="ListParagraph"/>
              <w:tabs>
                <w:tab w:val="left" w:leader="dot" w:pos="10140"/>
              </w:tabs>
              <w:spacing w:before="120" w:after="120"/>
              <w:ind w:left="360"/>
              <w:jc w:val="both"/>
              <w:rPr>
                <w:rFonts w:ascii="Verdana" w:hAnsi="Verdana" w:cs="Arial"/>
                <w:sz w:val="19"/>
                <w:szCs w:val="19"/>
              </w:rPr>
            </w:pPr>
          </w:p>
          <w:p w14:paraId="3DC7A205" w14:textId="3A7F56EE" w:rsidR="005D0566" w:rsidRPr="00DA1639" w:rsidRDefault="005D0566" w:rsidP="00670BE2">
            <w:pPr>
              <w:pStyle w:val="ListParagraph"/>
              <w:numPr>
                <w:ilvl w:val="0"/>
                <w:numId w:val="15"/>
              </w:numPr>
              <w:tabs>
                <w:tab w:val="left" w:leader="dot" w:pos="10140"/>
              </w:tabs>
              <w:spacing w:before="120" w:after="120"/>
              <w:ind w:left="360"/>
              <w:jc w:val="both"/>
              <w:rPr>
                <w:rFonts w:ascii="Verdana" w:hAnsi="Verdana" w:cs="Arial"/>
                <w:sz w:val="19"/>
                <w:szCs w:val="19"/>
              </w:rPr>
            </w:pPr>
            <w:r w:rsidRPr="00DA1639">
              <w:rPr>
                <w:rFonts w:ascii="Verdana" w:hAnsi="Verdana" w:cs="Arial"/>
                <w:sz w:val="19"/>
                <w:szCs w:val="19"/>
              </w:rPr>
              <w:t>A condition restricting free-standing signage or signage on buildings facing the Templeton Golf Course site is accepted, however for clarity this should only apply to the Lots directly adjoining this boundary.</w:t>
            </w:r>
          </w:p>
          <w:p w14:paraId="3C8A3783" w14:textId="77777777" w:rsidR="005D0566" w:rsidRPr="00DA1639" w:rsidRDefault="005D0566" w:rsidP="00D57425">
            <w:pPr>
              <w:pStyle w:val="ListParagraph"/>
              <w:tabs>
                <w:tab w:val="left" w:leader="dot" w:pos="10140"/>
              </w:tabs>
              <w:spacing w:before="120" w:after="120"/>
              <w:ind w:left="360"/>
              <w:jc w:val="both"/>
              <w:rPr>
                <w:rFonts w:ascii="Verdana" w:hAnsi="Verdana" w:cs="Arial"/>
                <w:sz w:val="19"/>
                <w:szCs w:val="19"/>
              </w:rPr>
            </w:pPr>
          </w:p>
          <w:p w14:paraId="2FF9225A" w14:textId="279034F5" w:rsidR="005D0566" w:rsidRPr="00DA1639" w:rsidRDefault="005D0566" w:rsidP="00670BE2">
            <w:pPr>
              <w:pStyle w:val="ListParagraph"/>
              <w:numPr>
                <w:ilvl w:val="0"/>
                <w:numId w:val="15"/>
              </w:numPr>
              <w:tabs>
                <w:tab w:val="left" w:leader="dot" w:pos="10140"/>
              </w:tabs>
              <w:spacing w:before="120" w:after="120"/>
              <w:ind w:left="360"/>
              <w:jc w:val="both"/>
              <w:rPr>
                <w:rFonts w:ascii="Verdana" w:hAnsi="Verdana" w:cs="Arial"/>
                <w:sz w:val="19"/>
                <w:szCs w:val="19"/>
              </w:rPr>
            </w:pPr>
            <w:r w:rsidRPr="00DA1639">
              <w:rPr>
                <w:rFonts w:ascii="Verdana" w:hAnsi="Verdana" w:cs="Arial"/>
                <w:sz w:val="19"/>
                <w:szCs w:val="19"/>
              </w:rPr>
              <w:t xml:space="preserve">Limitations on the size of building mounted signage are not considered necessary. The interface between the </w:t>
            </w:r>
            <w:proofErr w:type="spellStart"/>
            <w:r w:rsidRPr="00DA1639">
              <w:rPr>
                <w:rFonts w:ascii="Verdana" w:hAnsi="Verdana" w:cs="Arial"/>
                <w:sz w:val="19"/>
                <w:szCs w:val="19"/>
              </w:rPr>
              <w:t>RuUF</w:t>
            </w:r>
            <w:proofErr w:type="spellEnd"/>
            <w:r w:rsidRPr="00DA1639">
              <w:rPr>
                <w:rFonts w:ascii="Verdana" w:hAnsi="Verdana" w:cs="Arial"/>
                <w:sz w:val="19"/>
                <w:szCs w:val="19"/>
              </w:rPr>
              <w:t xml:space="preserve"> zone and IG zone occurs in several locations across the city and the sign rules do not provide limitations for IG sites opposite rural zones. </w:t>
            </w:r>
          </w:p>
          <w:p w14:paraId="03A794D1" w14:textId="77777777" w:rsidR="005D0566" w:rsidRPr="00DA1639" w:rsidRDefault="005D0566" w:rsidP="00D57425">
            <w:pPr>
              <w:pStyle w:val="ListParagraph"/>
              <w:ind w:left="360"/>
              <w:rPr>
                <w:rFonts w:ascii="Verdana" w:hAnsi="Verdana" w:cs="Arial"/>
                <w:sz w:val="19"/>
                <w:szCs w:val="19"/>
              </w:rPr>
            </w:pPr>
          </w:p>
          <w:p w14:paraId="5973B0A5" w14:textId="29263CCC" w:rsidR="005D0566" w:rsidRPr="00DA1639" w:rsidRDefault="005D0566" w:rsidP="00670BE2">
            <w:pPr>
              <w:pStyle w:val="ListParagraph"/>
              <w:numPr>
                <w:ilvl w:val="0"/>
                <w:numId w:val="15"/>
              </w:numPr>
              <w:tabs>
                <w:tab w:val="left" w:leader="dot" w:pos="10140"/>
              </w:tabs>
              <w:spacing w:before="120" w:after="120"/>
              <w:ind w:left="360"/>
              <w:jc w:val="both"/>
              <w:rPr>
                <w:rFonts w:ascii="Verdana" w:hAnsi="Verdana" w:cs="Arial"/>
                <w:sz w:val="19"/>
                <w:szCs w:val="19"/>
              </w:rPr>
            </w:pPr>
            <w:r w:rsidRPr="00DA1639">
              <w:rPr>
                <w:rFonts w:ascii="Verdana" w:hAnsi="Verdana" w:cs="Arial"/>
                <w:sz w:val="19"/>
                <w:szCs w:val="19"/>
              </w:rPr>
              <w:t>Given that any illuminated signs will need to meet the glare and light spill conditions above for the zone at the rural boundary, further limitations on illumination are not necessary.</w:t>
            </w:r>
          </w:p>
        </w:tc>
        <w:tc>
          <w:tcPr>
            <w:tcW w:w="6804" w:type="dxa"/>
          </w:tcPr>
          <w:p w14:paraId="3A326CDC" w14:textId="7B6814E2" w:rsidR="00CC00C4" w:rsidRDefault="00CC00C4" w:rsidP="00CC00C4">
            <w:pPr>
              <w:spacing w:before="120" w:after="120"/>
              <w:rPr>
                <w:rFonts w:ascii="Verdana" w:hAnsi="Verdana" w:cs="Arial"/>
                <w:sz w:val="19"/>
                <w:szCs w:val="19"/>
              </w:rPr>
            </w:pPr>
            <w:r>
              <w:rPr>
                <w:rFonts w:ascii="Verdana" w:hAnsi="Verdana" w:cs="Arial"/>
                <w:sz w:val="19"/>
                <w:szCs w:val="19"/>
              </w:rPr>
              <w:t xml:space="preserve">Please provide material to be included in the Appendix and update </w:t>
            </w:r>
            <w:r w:rsidR="00B549BC">
              <w:rPr>
                <w:rFonts w:ascii="Verdana" w:hAnsi="Verdana" w:cs="Arial"/>
                <w:sz w:val="19"/>
                <w:szCs w:val="19"/>
              </w:rPr>
              <w:t>Appendix reference</w:t>
            </w:r>
            <w:r>
              <w:rPr>
                <w:rFonts w:ascii="Verdana" w:hAnsi="Verdana" w:cs="Arial"/>
                <w:sz w:val="19"/>
                <w:szCs w:val="19"/>
              </w:rPr>
              <w:t>.</w:t>
            </w:r>
          </w:p>
          <w:p w14:paraId="166F6905" w14:textId="77777777" w:rsidR="00B549BC" w:rsidRDefault="00B549BC" w:rsidP="00CC00C4">
            <w:pPr>
              <w:spacing w:before="120" w:after="120"/>
              <w:rPr>
                <w:rFonts w:ascii="Verdana" w:hAnsi="Verdana" w:cs="Arial"/>
                <w:sz w:val="19"/>
                <w:szCs w:val="19"/>
              </w:rPr>
            </w:pPr>
          </w:p>
          <w:p w14:paraId="2289ECBD" w14:textId="2BA087FA" w:rsidR="00B549BC" w:rsidRDefault="00B549BC" w:rsidP="00CC00C4">
            <w:pPr>
              <w:spacing w:before="120" w:after="120"/>
              <w:rPr>
                <w:rFonts w:ascii="Verdana" w:hAnsi="Verdana" w:cs="Arial"/>
                <w:sz w:val="19"/>
                <w:szCs w:val="19"/>
              </w:rPr>
            </w:pPr>
            <w:r>
              <w:rPr>
                <w:rFonts w:ascii="Verdana" w:hAnsi="Verdana" w:cs="Arial"/>
                <w:sz w:val="19"/>
                <w:szCs w:val="19"/>
              </w:rPr>
              <w:t xml:space="preserve">Please check that lot references are correct. </w:t>
            </w:r>
            <w:r w:rsidR="006E5BBB">
              <w:rPr>
                <w:rFonts w:ascii="Verdana" w:hAnsi="Verdana" w:cs="Arial"/>
                <w:sz w:val="19"/>
                <w:szCs w:val="19"/>
              </w:rPr>
              <w:t xml:space="preserve">The chapeau of </w:t>
            </w:r>
            <w:r>
              <w:rPr>
                <w:rFonts w:ascii="Verdana" w:hAnsi="Verdana" w:cs="Arial"/>
                <w:sz w:val="19"/>
                <w:szCs w:val="19"/>
              </w:rPr>
              <w:t xml:space="preserve">Condition </w:t>
            </w:r>
            <w:r w:rsidR="00292A42">
              <w:rPr>
                <w:rFonts w:ascii="Verdana" w:hAnsi="Verdana" w:cs="Arial"/>
                <w:sz w:val="19"/>
                <w:szCs w:val="19"/>
              </w:rPr>
              <w:t>9</w:t>
            </w:r>
            <w:r w:rsidR="00F036DC">
              <w:rPr>
                <w:rFonts w:ascii="Verdana" w:hAnsi="Verdana" w:cs="Arial"/>
                <w:sz w:val="19"/>
                <w:szCs w:val="19"/>
              </w:rPr>
              <w:t xml:space="preserve"> refers to lots 1-74 however, </w:t>
            </w:r>
            <w:r w:rsidR="00A35746">
              <w:rPr>
                <w:rFonts w:ascii="Verdana" w:hAnsi="Verdana" w:cs="Arial"/>
                <w:sz w:val="19"/>
                <w:szCs w:val="19"/>
              </w:rPr>
              <w:t xml:space="preserve">other </w:t>
            </w:r>
            <w:proofErr w:type="spellStart"/>
            <w:r w:rsidR="00A35746">
              <w:rPr>
                <w:rFonts w:ascii="Verdana" w:hAnsi="Verdana" w:cs="Arial"/>
                <w:sz w:val="19"/>
                <w:szCs w:val="19"/>
              </w:rPr>
              <w:t>conditons</w:t>
            </w:r>
            <w:proofErr w:type="spellEnd"/>
            <w:r>
              <w:rPr>
                <w:rFonts w:ascii="Verdana" w:hAnsi="Verdana" w:cs="Arial"/>
                <w:sz w:val="19"/>
                <w:szCs w:val="19"/>
              </w:rPr>
              <w:t xml:space="preserve"> </w:t>
            </w:r>
            <w:r w:rsidR="00F036DC">
              <w:rPr>
                <w:rFonts w:ascii="Verdana" w:hAnsi="Verdana" w:cs="Arial"/>
                <w:sz w:val="19"/>
                <w:szCs w:val="19"/>
              </w:rPr>
              <w:t xml:space="preserve">and the </w:t>
            </w:r>
            <w:r w:rsidR="00C82B73">
              <w:rPr>
                <w:rFonts w:ascii="Verdana" w:hAnsi="Verdana" w:cs="Arial"/>
                <w:sz w:val="19"/>
                <w:szCs w:val="19"/>
              </w:rPr>
              <w:t>updated</w:t>
            </w:r>
            <w:r w:rsidR="00F036DC">
              <w:rPr>
                <w:rFonts w:ascii="Verdana" w:hAnsi="Verdana" w:cs="Arial"/>
                <w:sz w:val="19"/>
                <w:szCs w:val="19"/>
              </w:rPr>
              <w:t xml:space="preserve"> scheme plan </w:t>
            </w:r>
            <w:r w:rsidR="00C82B73">
              <w:rPr>
                <w:rFonts w:ascii="Verdana" w:hAnsi="Verdana" w:cs="Arial"/>
                <w:sz w:val="19"/>
                <w:szCs w:val="19"/>
              </w:rPr>
              <w:t>attached to the applicant</w:t>
            </w:r>
            <w:r w:rsidR="007B217A">
              <w:rPr>
                <w:rFonts w:ascii="Verdana" w:hAnsi="Verdana" w:cs="Arial"/>
                <w:sz w:val="19"/>
                <w:szCs w:val="19"/>
              </w:rPr>
              <w:t>’</w:t>
            </w:r>
            <w:r w:rsidR="00C82B73">
              <w:rPr>
                <w:rFonts w:ascii="Verdana" w:hAnsi="Verdana" w:cs="Arial"/>
                <w:sz w:val="19"/>
                <w:szCs w:val="19"/>
              </w:rPr>
              <w:t xml:space="preserve">s response to </w:t>
            </w:r>
            <w:r w:rsidR="006E5BBB">
              <w:rPr>
                <w:rFonts w:ascii="Verdana" w:hAnsi="Verdana" w:cs="Arial"/>
                <w:sz w:val="19"/>
                <w:szCs w:val="19"/>
              </w:rPr>
              <w:t xml:space="preserve">comments received </w:t>
            </w:r>
            <w:r>
              <w:rPr>
                <w:rFonts w:ascii="Verdana" w:hAnsi="Verdana" w:cs="Arial"/>
                <w:sz w:val="19"/>
                <w:szCs w:val="19"/>
              </w:rPr>
              <w:t>refers to Lots 1-7</w:t>
            </w:r>
            <w:r w:rsidR="006E5BBB">
              <w:rPr>
                <w:rFonts w:ascii="Verdana" w:hAnsi="Verdana" w:cs="Arial"/>
                <w:sz w:val="19"/>
                <w:szCs w:val="19"/>
              </w:rPr>
              <w:t>2.</w:t>
            </w:r>
          </w:p>
          <w:p w14:paraId="0CD8A9BE" w14:textId="77777777" w:rsidR="005D0566" w:rsidRDefault="005D0566" w:rsidP="000D31CA">
            <w:pPr>
              <w:tabs>
                <w:tab w:val="left" w:leader="dot" w:pos="10140"/>
              </w:tabs>
              <w:spacing w:before="120" w:after="120"/>
              <w:jc w:val="both"/>
              <w:rPr>
                <w:rFonts w:ascii="Verdana" w:hAnsi="Verdana" w:cs="Arial"/>
                <w:sz w:val="19"/>
                <w:szCs w:val="19"/>
              </w:rPr>
            </w:pPr>
          </w:p>
          <w:p w14:paraId="0451C512" w14:textId="77777777" w:rsidR="006E5BBB" w:rsidRDefault="006E5BBB" w:rsidP="000D31CA">
            <w:pPr>
              <w:tabs>
                <w:tab w:val="left" w:leader="dot" w:pos="10140"/>
              </w:tabs>
              <w:spacing w:before="120" w:after="120"/>
              <w:jc w:val="both"/>
              <w:rPr>
                <w:rFonts w:ascii="Verdana" w:hAnsi="Verdana" w:cs="Arial"/>
                <w:sz w:val="19"/>
                <w:szCs w:val="19"/>
              </w:rPr>
            </w:pPr>
            <w:r>
              <w:rPr>
                <w:rFonts w:ascii="Verdana" w:hAnsi="Verdana" w:cs="Arial"/>
                <w:sz w:val="19"/>
                <w:szCs w:val="19"/>
              </w:rPr>
              <w:t xml:space="preserve">Please check lot references in </w:t>
            </w:r>
            <w:r w:rsidR="007B217A">
              <w:rPr>
                <w:rFonts w:ascii="Verdana" w:hAnsi="Verdana" w:cs="Arial"/>
                <w:sz w:val="19"/>
                <w:szCs w:val="19"/>
              </w:rPr>
              <w:t>clause b. The lot references do not all appear to correlate with those lots that are likely to be visible from the Templeton Gold Course.</w:t>
            </w:r>
          </w:p>
          <w:p w14:paraId="73D06441" w14:textId="77777777" w:rsidR="008A6606" w:rsidRDefault="008A6606" w:rsidP="000D31CA">
            <w:pPr>
              <w:tabs>
                <w:tab w:val="left" w:leader="dot" w:pos="10140"/>
              </w:tabs>
              <w:spacing w:before="120" w:after="120"/>
              <w:jc w:val="both"/>
              <w:rPr>
                <w:rFonts w:ascii="Verdana" w:hAnsi="Verdana" w:cs="Arial"/>
                <w:sz w:val="19"/>
                <w:szCs w:val="19"/>
              </w:rPr>
            </w:pPr>
          </w:p>
          <w:p w14:paraId="7F657154" w14:textId="05CFC0F1" w:rsidR="008A6606" w:rsidRPr="00DA1639" w:rsidRDefault="008A6606" w:rsidP="000D31CA">
            <w:pPr>
              <w:tabs>
                <w:tab w:val="left" w:leader="dot" w:pos="10140"/>
              </w:tabs>
              <w:spacing w:before="120" w:after="120"/>
              <w:jc w:val="both"/>
              <w:rPr>
                <w:rFonts w:ascii="Verdana" w:hAnsi="Verdana" w:cs="Arial"/>
                <w:sz w:val="19"/>
                <w:szCs w:val="19"/>
              </w:rPr>
            </w:pPr>
            <w:r>
              <w:rPr>
                <w:rFonts w:ascii="Verdana" w:hAnsi="Verdana" w:cs="Arial"/>
                <w:sz w:val="19"/>
                <w:szCs w:val="19"/>
              </w:rPr>
              <w:t>Other amendments shown in blue are made for clarity and certainty.</w:t>
            </w:r>
          </w:p>
        </w:tc>
      </w:tr>
      <w:tr w:rsidR="005D0566" w:rsidRPr="00DA1639" w14:paraId="1403108A" w14:textId="54F436AA" w:rsidTr="005D0566">
        <w:tc>
          <w:tcPr>
            <w:tcW w:w="832" w:type="dxa"/>
          </w:tcPr>
          <w:p w14:paraId="6569721F" w14:textId="77777777" w:rsidR="005D0566" w:rsidRPr="001D638C" w:rsidRDefault="005D0566" w:rsidP="00BD311F">
            <w:pPr>
              <w:pStyle w:val="ListParagraph"/>
              <w:numPr>
                <w:ilvl w:val="0"/>
                <w:numId w:val="1"/>
              </w:numPr>
              <w:spacing w:before="120" w:after="120"/>
              <w:jc w:val="center"/>
              <w:rPr>
                <w:rFonts w:ascii="Verdana" w:hAnsi="Verdana" w:cs="Arial"/>
                <w:sz w:val="19"/>
                <w:szCs w:val="19"/>
              </w:rPr>
            </w:pPr>
          </w:p>
        </w:tc>
        <w:tc>
          <w:tcPr>
            <w:tcW w:w="6109" w:type="dxa"/>
          </w:tcPr>
          <w:p w14:paraId="6805FFB7" w14:textId="49637CDC" w:rsidR="005D0566" w:rsidRPr="00DA1639" w:rsidRDefault="005D0566" w:rsidP="00BD311F">
            <w:pPr>
              <w:tabs>
                <w:tab w:val="left" w:leader="dot" w:pos="10140"/>
              </w:tabs>
              <w:spacing w:before="120" w:after="120"/>
              <w:jc w:val="both"/>
              <w:rPr>
                <w:rFonts w:ascii="Verdana" w:hAnsi="Verdana" w:cs="Arial"/>
                <w:b/>
                <w:bCs/>
                <w:sz w:val="19"/>
                <w:szCs w:val="19"/>
              </w:rPr>
            </w:pPr>
            <w:r w:rsidRPr="00DA1639">
              <w:rPr>
                <w:rFonts w:ascii="Verdana" w:hAnsi="Verdana" w:cs="Arial"/>
                <w:b/>
                <w:bCs/>
                <w:sz w:val="19"/>
                <w:szCs w:val="19"/>
              </w:rPr>
              <w:t>Earthworks – Post Subdivision</w:t>
            </w:r>
          </w:p>
          <w:p w14:paraId="194C025B" w14:textId="3C11414D" w:rsidR="005D0566" w:rsidRPr="00DA1639" w:rsidRDefault="005D0566" w:rsidP="00BD311F">
            <w:pPr>
              <w:tabs>
                <w:tab w:val="left" w:leader="dot" w:pos="10140"/>
              </w:tabs>
              <w:spacing w:before="120" w:after="120"/>
              <w:jc w:val="both"/>
              <w:rPr>
                <w:rFonts w:ascii="Verdana" w:hAnsi="Verdana" w:cs="Arial"/>
                <w:sz w:val="19"/>
                <w:szCs w:val="19"/>
              </w:rPr>
            </w:pPr>
            <w:r w:rsidRPr="004E34AD">
              <w:rPr>
                <w:rFonts w:ascii="Verdana" w:eastAsia="DengXian" w:hAnsi="Verdana" w:cs="Arial"/>
                <w:strike/>
                <w:color w:val="0070C0"/>
                <w:sz w:val="19"/>
                <w:szCs w:val="19"/>
                <w:lang w:eastAsia="zh-CN"/>
              </w:rPr>
              <w:t xml:space="preserve">Any earthworks for the future development of </w:t>
            </w:r>
            <w:r w:rsidR="004E34AD" w:rsidRPr="00213A26">
              <w:rPr>
                <w:rFonts w:ascii="Verdana" w:hAnsi="Verdana" w:cs="Arial"/>
                <w:color w:val="0070C0"/>
                <w:sz w:val="19"/>
                <w:szCs w:val="19"/>
                <w:u w:val="single"/>
              </w:rPr>
              <w:t xml:space="preserve">Activities </w:t>
            </w:r>
            <w:r w:rsidR="004E34AD" w:rsidRPr="000413B5">
              <w:rPr>
                <w:rFonts w:ascii="Verdana" w:hAnsi="Verdana" w:cs="Arial"/>
                <w:color w:val="0070C0"/>
                <w:sz w:val="19"/>
                <w:szCs w:val="19"/>
                <w:u w:val="single"/>
              </w:rPr>
              <w:t>authorised by this consent</w:t>
            </w:r>
            <w:r w:rsidR="004E34AD">
              <w:rPr>
                <w:rFonts w:ascii="Verdana" w:hAnsi="Verdana" w:cs="Arial"/>
                <w:color w:val="0070C0"/>
                <w:sz w:val="19"/>
                <w:szCs w:val="19"/>
                <w:u w:val="single"/>
              </w:rPr>
              <w:t xml:space="preserve"> undertaken on</w:t>
            </w:r>
            <w:r w:rsidR="004E34AD" w:rsidRPr="000413B5">
              <w:rPr>
                <w:rFonts w:ascii="Verdana" w:hAnsi="Verdana" w:cs="Arial"/>
                <w:color w:val="0070C0"/>
                <w:sz w:val="19"/>
                <w:szCs w:val="19"/>
              </w:rPr>
              <w:t xml:space="preserve"> </w:t>
            </w:r>
            <w:r w:rsidRPr="00DA1639">
              <w:rPr>
                <w:rFonts w:ascii="Verdana" w:eastAsia="DengXian" w:hAnsi="Verdana" w:cs="Arial"/>
                <w:sz w:val="19"/>
                <w:szCs w:val="19"/>
                <w:lang w:eastAsia="zh-CN"/>
              </w:rPr>
              <w:t>lots 1 – 72, 400 and 401 with buildings shall be</w:t>
            </w:r>
            <w:r w:rsidRPr="00DA1639">
              <w:rPr>
                <w:rFonts w:ascii="Verdana" w:eastAsia="DengXian" w:hAnsi="Verdana" w:cs="Arial"/>
                <w:b/>
                <w:bCs/>
                <w:sz w:val="19"/>
                <w:szCs w:val="19"/>
                <w:lang w:eastAsia="zh-CN"/>
              </w:rPr>
              <w:t xml:space="preserve"> </w:t>
            </w:r>
            <w:r w:rsidRPr="00DA1639">
              <w:rPr>
                <w:rFonts w:ascii="Verdana" w:eastAsia="DengXian" w:hAnsi="Verdana" w:cs="Arial"/>
                <w:sz w:val="19"/>
                <w:szCs w:val="19"/>
                <w:lang w:eastAsia="zh-CN"/>
              </w:rPr>
              <w:t>undertaken in accordance with</w:t>
            </w:r>
            <w:r w:rsidRPr="00DA1639">
              <w:rPr>
                <w:rFonts w:ascii="Verdana" w:eastAsia="DengXian" w:hAnsi="Verdana" w:cs="Arial"/>
                <w:b/>
                <w:bCs/>
                <w:sz w:val="19"/>
                <w:szCs w:val="19"/>
                <w:lang w:eastAsia="zh-CN"/>
              </w:rPr>
              <w:t xml:space="preserve"> </w:t>
            </w:r>
            <w:r w:rsidRPr="00DA1639">
              <w:rPr>
                <w:rFonts w:ascii="Verdana" w:eastAsia="DengXian" w:hAnsi="Verdana" w:cs="Arial"/>
                <w:sz w:val="19"/>
                <w:szCs w:val="19"/>
                <w:lang w:eastAsia="zh-CN"/>
              </w:rPr>
              <w:t xml:space="preserve">Rule 8.9.2.1 of the District Plan attached as </w:t>
            </w:r>
            <w:r w:rsidRPr="00DA1639">
              <w:rPr>
                <w:rFonts w:ascii="Verdana" w:eastAsia="DengXian" w:hAnsi="Verdana" w:cs="Arial"/>
                <w:sz w:val="19"/>
                <w:szCs w:val="19"/>
                <w:highlight w:val="yellow"/>
                <w:lang w:eastAsia="zh-CN"/>
              </w:rPr>
              <w:t>[</w:t>
            </w:r>
            <w:r w:rsidRPr="00DA1639">
              <w:rPr>
                <w:rFonts w:ascii="Verdana" w:eastAsia="DengXian" w:hAnsi="Verdana" w:cs="Arial"/>
                <w:b/>
                <w:bCs/>
                <w:sz w:val="19"/>
                <w:szCs w:val="19"/>
                <w:highlight w:val="yellow"/>
                <w:lang w:eastAsia="zh-CN"/>
              </w:rPr>
              <w:t>Appendix XX</w:t>
            </w:r>
            <w:r w:rsidRPr="00DA1639">
              <w:rPr>
                <w:rFonts w:ascii="Verdana" w:eastAsia="DengXian" w:hAnsi="Verdana" w:cs="Arial"/>
                <w:sz w:val="19"/>
                <w:szCs w:val="19"/>
                <w:lang w:eastAsia="zh-CN"/>
              </w:rPr>
              <w:t>] to this decision</w:t>
            </w:r>
            <w:r w:rsidRPr="00A90E8D">
              <w:rPr>
                <w:rFonts w:ascii="Verdana" w:eastAsia="DengXian" w:hAnsi="Verdana" w:cs="Arial"/>
                <w:strike/>
                <w:color w:val="0070C0"/>
                <w:sz w:val="19"/>
                <w:szCs w:val="19"/>
                <w:lang w:eastAsia="zh-CN"/>
              </w:rPr>
              <w:t>, shall apply</w:t>
            </w:r>
            <w:r w:rsidRPr="00A90E8D">
              <w:rPr>
                <w:rFonts w:ascii="Verdana" w:eastAsia="DengXian" w:hAnsi="Verdana" w:cs="Arial"/>
                <w:color w:val="0070C0"/>
                <w:sz w:val="19"/>
                <w:szCs w:val="19"/>
                <w:lang w:eastAsia="zh-CN"/>
              </w:rPr>
              <w:t xml:space="preserve"> </w:t>
            </w:r>
            <w:r w:rsidRPr="00DA1639">
              <w:rPr>
                <w:rFonts w:ascii="Verdana" w:eastAsia="DengXian" w:hAnsi="Verdana" w:cs="Arial"/>
                <w:sz w:val="19"/>
                <w:szCs w:val="19"/>
                <w:lang w:eastAsia="zh-CN"/>
              </w:rPr>
              <w:t>as if the site were zoned Industrial General (not Rural</w:t>
            </w:r>
            <w:r w:rsidR="00A90E8D" w:rsidRPr="00A90E8D">
              <w:rPr>
                <w:rFonts w:ascii="Verdana" w:eastAsia="DengXian" w:hAnsi="Verdana" w:cs="Arial"/>
                <w:color w:val="0070C0"/>
                <w:sz w:val="19"/>
                <w:szCs w:val="19"/>
                <w:u w:val="single"/>
                <w:lang w:eastAsia="zh-CN"/>
              </w:rPr>
              <w:t xml:space="preserve"> Urban Fringe</w:t>
            </w:r>
            <w:r w:rsidRPr="00DA1639">
              <w:rPr>
                <w:rFonts w:ascii="Verdana" w:eastAsia="DengXian" w:hAnsi="Verdana" w:cs="Arial"/>
                <w:sz w:val="19"/>
                <w:szCs w:val="19"/>
                <w:lang w:eastAsia="zh-CN"/>
              </w:rPr>
              <w:t>).</w:t>
            </w:r>
            <w:r w:rsidRPr="00DA1639">
              <w:rPr>
                <w:rFonts w:ascii="Verdana" w:eastAsia="DengXian" w:hAnsi="Verdana" w:cs="Calibri"/>
                <w:sz w:val="19"/>
                <w:szCs w:val="19"/>
                <w:lang w:eastAsia="zh-CN"/>
              </w:rPr>
              <w:t xml:space="preserve">  </w:t>
            </w:r>
          </w:p>
        </w:tc>
        <w:tc>
          <w:tcPr>
            <w:tcW w:w="6804" w:type="dxa"/>
            <w:shd w:val="clear" w:color="auto" w:fill="D9F2D0" w:themeFill="accent6" w:themeFillTint="33"/>
          </w:tcPr>
          <w:p w14:paraId="70BB202E" w14:textId="77777777" w:rsidR="005D0566" w:rsidRPr="00DA1639" w:rsidRDefault="005D0566" w:rsidP="00A87085">
            <w:pPr>
              <w:tabs>
                <w:tab w:val="left" w:leader="dot" w:pos="10140"/>
              </w:tabs>
              <w:spacing w:before="120" w:after="120"/>
              <w:jc w:val="both"/>
              <w:rPr>
                <w:rFonts w:ascii="Verdana" w:hAnsi="Verdana" w:cs="Arial"/>
                <w:sz w:val="19"/>
                <w:szCs w:val="19"/>
              </w:rPr>
            </w:pPr>
            <w:r w:rsidRPr="00DA1639">
              <w:rPr>
                <w:rFonts w:ascii="Verdana" w:hAnsi="Verdana" w:cs="Arial"/>
                <w:sz w:val="19"/>
                <w:szCs w:val="19"/>
              </w:rPr>
              <w:t>Original application condition.</w:t>
            </w:r>
          </w:p>
          <w:p w14:paraId="4653432C" w14:textId="5F08D408" w:rsidR="005D0566" w:rsidRPr="00DA1639" w:rsidRDefault="005D0566" w:rsidP="00A87085">
            <w:pPr>
              <w:tabs>
                <w:tab w:val="left" w:leader="dot" w:pos="10140"/>
              </w:tabs>
              <w:spacing w:before="120" w:after="120"/>
              <w:jc w:val="both"/>
              <w:rPr>
                <w:rFonts w:ascii="Verdana" w:hAnsi="Verdana" w:cs="Arial"/>
                <w:b/>
                <w:bCs/>
                <w:sz w:val="19"/>
                <w:szCs w:val="19"/>
              </w:rPr>
            </w:pPr>
            <w:r w:rsidRPr="00DA1639">
              <w:rPr>
                <w:rFonts w:ascii="Verdana" w:hAnsi="Verdana" w:cs="Arial"/>
                <w:sz w:val="19"/>
                <w:szCs w:val="19"/>
              </w:rPr>
              <w:t>Condition wording agreed between NTP and CCC.</w:t>
            </w:r>
          </w:p>
        </w:tc>
        <w:tc>
          <w:tcPr>
            <w:tcW w:w="6804" w:type="dxa"/>
          </w:tcPr>
          <w:p w14:paraId="7797EE50" w14:textId="77777777" w:rsidR="001B0651" w:rsidRDefault="001B0651" w:rsidP="001B0651">
            <w:pPr>
              <w:spacing w:before="120" w:after="120"/>
              <w:rPr>
                <w:rFonts w:ascii="Verdana" w:hAnsi="Verdana" w:cs="Arial"/>
                <w:sz w:val="19"/>
                <w:szCs w:val="19"/>
              </w:rPr>
            </w:pPr>
            <w:r>
              <w:rPr>
                <w:rFonts w:ascii="Verdana" w:hAnsi="Verdana" w:cs="Arial"/>
                <w:sz w:val="19"/>
                <w:szCs w:val="19"/>
              </w:rPr>
              <w:t>Please provide material to be included in the Appendix and update reference.</w:t>
            </w:r>
          </w:p>
          <w:p w14:paraId="37E209E0" w14:textId="312D92EA" w:rsidR="005D0566" w:rsidRPr="00DA1639" w:rsidRDefault="008A6606" w:rsidP="00A87085">
            <w:pPr>
              <w:tabs>
                <w:tab w:val="left" w:leader="dot" w:pos="10140"/>
              </w:tabs>
              <w:spacing w:before="120" w:after="120"/>
              <w:jc w:val="both"/>
              <w:rPr>
                <w:rFonts w:ascii="Verdana" w:hAnsi="Verdana" w:cs="Arial"/>
                <w:sz w:val="19"/>
                <w:szCs w:val="19"/>
              </w:rPr>
            </w:pPr>
            <w:r>
              <w:rPr>
                <w:rFonts w:ascii="Verdana" w:hAnsi="Verdana" w:cs="Arial"/>
                <w:sz w:val="19"/>
                <w:szCs w:val="19"/>
              </w:rPr>
              <w:t>Other amendments shown in blue are made for clarity and certainty.</w:t>
            </w:r>
          </w:p>
        </w:tc>
      </w:tr>
      <w:tr w:rsidR="005D0566" w:rsidRPr="00DA1639" w14:paraId="73CF3AC6" w14:textId="6C06FD5B" w:rsidTr="005D0566">
        <w:tc>
          <w:tcPr>
            <w:tcW w:w="832" w:type="dxa"/>
          </w:tcPr>
          <w:p w14:paraId="660DF793" w14:textId="77777777" w:rsidR="005D0566" w:rsidRPr="001D638C" w:rsidRDefault="005D0566" w:rsidP="00725BA9">
            <w:pPr>
              <w:pStyle w:val="ListParagraph"/>
              <w:numPr>
                <w:ilvl w:val="0"/>
                <w:numId w:val="1"/>
              </w:numPr>
              <w:spacing w:before="120" w:after="120"/>
              <w:jc w:val="center"/>
              <w:rPr>
                <w:rFonts w:ascii="Verdana" w:hAnsi="Verdana" w:cs="Arial"/>
                <w:sz w:val="19"/>
                <w:szCs w:val="19"/>
              </w:rPr>
            </w:pPr>
          </w:p>
        </w:tc>
        <w:tc>
          <w:tcPr>
            <w:tcW w:w="6109" w:type="dxa"/>
          </w:tcPr>
          <w:p w14:paraId="40DFC1C8" w14:textId="078F6A1C" w:rsidR="005D0566" w:rsidRPr="00DA1639" w:rsidRDefault="005D0566" w:rsidP="00E56677">
            <w:pPr>
              <w:spacing w:before="120" w:after="120"/>
              <w:rPr>
                <w:rFonts w:ascii="Verdana" w:hAnsi="Verdana" w:cs="Arial"/>
                <w:sz w:val="19"/>
                <w:szCs w:val="19"/>
              </w:rPr>
            </w:pPr>
            <w:r w:rsidRPr="00DA1639">
              <w:rPr>
                <w:rFonts w:ascii="Verdana" w:hAnsi="Verdana" w:cs="Arial"/>
                <w:b/>
                <w:bCs/>
                <w:sz w:val="19"/>
                <w:szCs w:val="19"/>
              </w:rPr>
              <w:t>Shipping containers</w:t>
            </w:r>
            <w:r w:rsidRPr="00DA1639">
              <w:rPr>
                <w:rFonts w:ascii="Verdana" w:hAnsi="Verdana" w:cs="Arial"/>
                <w:sz w:val="19"/>
                <w:szCs w:val="19"/>
              </w:rPr>
              <w:br/>
              <w:t xml:space="preserve">Any </w:t>
            </w:r>
            <w:r w:rsidRPr="00F95196">
              <w:rPr>
                <w:rFonts w:ascii="Verdana" w:hAnsi="Verdana" w:cs="Arial"/>
                <w:strike/>
                <w:color w:val="0070C0"/>
                <w:sz w:val="19"/>
                <w:szCs w:val="19"/>
              </w:rPr>
              <w:t xml:space="preserve">stacked </w:t>
            </w:r>
            <w:r w:rsidRPr="00DA1639">
              <w:rPr>
                <w:rFonts w:ascii="Verdana" w:hAnsi="Verdana" w:cs="Arial"/>
                <w:sz w:val="19"/>
                <w:szCs w:val="19"/>
              </w:rPr>
              <w:t xml:space="preserve">shipping containers located within 20m of Barters Road or </w:t>
            </w:r>
            <w:proofErr w:type="spellStart"/>
            <w:r w:rsidRPr="00DA1639">
              <w:rPr>
                <w:rFonts w:ascii="Verdana" w:hAnsi="Verdana" w:cs="Arial"/>
                <w:sz w:val="19"/>
                <w:szCs w:val="19"/>
              </w:rPr>
              <w:t>Hasketts</w:t>
            </w:r>
            <w:proofErr w:type="spellEnd"/>
            <w:r w:rsidRPr="00DA1639">
              <w:rPr>
                <w:rFonts w:ascii="Verdana" w:hAnsi="Verdana" w:cs="Arial"/>
                <w:sz w:val="19"/>
                <w:szCs w:val="19"/>
              </w:rPr>
              <w:t xml:space="preserve"> Road frontage shall not exceed a height of 15m when measured from existing ground level.</w:t>
            </w:r>
          </w:p>
        </w:tc>
        <w:tc>
          <w:tcPr>
            <w:tcW w:w="6804" w:type="dxa"/>
            <w:shd w:val="clear" w:color="auto" w:fill="FD7A77"/>
          </w:tcPr>
          <w:p w14:paraId="1AA2F5E1" w14:textId="77777777" w:rsidR="005D0566" w:rsidRPr="00DA1639" w:rsidRDefault="005D0566" w:rsidP="00F176D4">
            <w:pPr>
              <w:spacing w:before="120" w:after="120"/>
              <w:rPr>
                <w:rFonts w:ascii="Verdana" w:hAnsi="Verdana" w:cs="Arial"/>
                <w:sz w:val="19"/>
                <w:szCs w:val="19"/>
              </w:rPr>
            </w:pPr>
            <w:r w:rsidRPr="00DA1639">
              <w:rPr>
                <w:rFonts w:ascii="Verdana" w:hAnsi="Verdana" w:cs="Arial"/>
                <w:sz w:val="19"/>
                <w:szCs w:val="19"/>
              </w:rPr>
              <w:t>New condition per CCC Appendix 9, the condition is modified to provide for containers to be up to 15m in height, when located within 20m of the boundary.</w:t>
            </w:r>
          </w:p>
          <w:p w14:paraId="6319E767" w14:textId="265314A2" w:rsidR="005D0566" w:rsidRPr="00DA1639" w:rsidRDefault="005D0566" w:rsidP="00F176D4">
            <w:pPr>
              <w:spacing w:before="120" w:after="120"/>
              <w:rPr>
                <w:rFonts w:ascii="Verdana" w:hAnsi="Verdana" w:cs="Arial"/>
                <w:sz w:val="19"/>
                <w:szCs w:val="19"/>
              </w:rPr>
            </w:pPr>
            <w:r w:rsidRPr="00DA1639">
              <w:rPr>
                <w:rFonts w:ascii="Verdana" w:hAnsi="Verdana" w:cs="Arial"/>
                <w:sz w:val="19"/>
                <w:szCs w:val="19"/>
              </w:rPr>
              <w:t>Condition not yet agreed between NTP and CCC.</w:t>
            </w:r>
          </w:p>
        </w:tc>
        <w:tc>
          <w:tcPr>
            <w:tcW w:w="6804" w:type="dxa"/>
          </w:tcPr>
          <w:p w14:paraId="63328F08" w14:textId="77777777" w:rsidR="005D0566" w:rsidRPr="00DA1639" w:rsidRDefault="005D0566" w:rsidP="00F176D4">
            <w:pPr>
              <w:spacing w:before="120" w:after="120"/>
              <w:rPr>
                <w:rFonts w:ascii="Verdana" w:hAnsi="Verdana" w:cs="Arial"/>
                <w:sz w:val="19"/>
                <w:szCs w:val="19"/>
              </w:rPr>
            </w:pPr>
          </w:p>
        </w:tc>
      </w:tr>
      <w:tr w:rsidR="005D0566" w:rsidRPr="00DA1639" w14:paraId="0CEDA664" w14:textId="7CFEE868" w:rsidTr="00780B5F">
        <w:tc>
          <w:tcPr>
            <w:tcW w:w="13745" w:type="dxa"/>
            <w:gridSpan w:val="3"/>
            <w:shd w:val="clear" w:color="auto" w:fill="D9D9D9" w:themeFill="background1" w:themeFillShade="D9"/>
          </w:tcPr>
          <w:p w14:paraId="68693739" w14:textId="59E5B5FB" w:rsidR="005D0566" w:rsidRPr="001D638C" w:rsidRDefault="005D0566" w:rsidP="00725BA9">
            <w:pPr>
              <w:spacing w:before="120" w:after="120"/>
              <w:rPr>
                <w:rFonts w:ascii="Verdana" w:hAnsi="Verdana" w:cs="Arial"/>
                <w:b/>
                <w:bCs/>
                <w:sz w:val="19"/>
                <w:szCs w:val="19"/>
              </w:rPr>
            </w:pPr>
            <w:r w:rsidRPr="001D638C">
              <w:rPr>
                <w:rFonts w:ascii="Verdana" w:hAnsi="Verdana" w:cs="Arial"/>
                <w:b/>
                <w:bCs/>
                <w:sz w:val="19"/>
                <w:szCs w:val="19"/>
              </w:rPr>
              <w:t xml:space="preserve">Transport Conditions </w:t>
            </w:r>
          </w:p>
        </w:tc>
        <w:tc>
          <w:tcPr>
            <w:tcW w:w="6804" w:type="dxa"/>
            <w:shd w:val="clear" w:color="auto" w:fill="D9D9D9" w:themeFill="background1" w:themeFillShade="D9"/>
          </w:tcPr>
          <w:p w14:paraId="5A26E720" w14:textId="77777777" w:rsidR="005D0566" w:rsidRPr="00DA1639" w:rsidRDefault="005D0566" w:rsidP="00725BA9">
            <w:pPr>
              <w:spacing w:before="120" w:after="120"/>
              <w:rPr>
                <w:rFonts w:ascii="Verdana" w:hAnsi="Verdana" w:cs="Arial"/>
                <w:b/>
                <w:bCs/>
                <w:sz w:val="19"/>
                <w:szCs w:val="19"/>
              </w:rPr>
            </w:pPr>
          </w:p>
        </w:tc>
      </w:tr>
      <w:tr w:rsidR="005D0566" w:rsidRPr="00DA1639" w14:paraId="56BC8BDA" w14:textId="3DB51427" w:rsidTr="005D0566">
        <w:tc>
          <w:tcPr>
            <w:tcW w:w="832" w:type="dxa"/>
          </w:tcPr>
          <w:p w14:paraId="0136B9FB" w14:textId="77777777" w:rsidR="005D0566" w:rsidRPr="001D638C" w:rsidRDefault="005D0566" w:rsidP="00725BA9">
            <w:pPr>
              <w:pStyle w:val="ListParagraph"/>
              <w:numPr>
                <w:ilvl w:val="0"/>
                <w:numId w:val="1"/>
              </w:numPr>
              <w:spacing w:before="120" w:after="120"/>
              <w:jc w:val="center"/>
              <w:rPr>
                <w:rFonts w:ascii="Verdana" w:hAnsi="Verdana" w:cs="Arial"/>
                <w:sz w:val="19"/>
                <w:szCs w:val="19"/>
              </w:rPr>
            </w:pPr>
          </w:p>
        </w:tc>
        <w:tc>
          <w:tcPr>
            <w:tcW w:w="6109" w:type="dxa"/>
          </w:tcPr>
          <w:p w14:paraId="2B898B95" w14:textId="28233927" w:rsidR="005D0566" w:rsidRPr="00DA1639" w:rsidRDefault="005D0566" w:rsidP="00725BA9">
            <w:pPr>
              <w:spacing w:before="120" w:after="120"/>
              <w:rPr>
                <w:rFonts w:ascii="Verdana" w:hAnsi="Verdana" w:cs="Arial"/>
                <w:sz w:val="19"/>
                <w:szCs w:val="19"/>
              </w:rPr>
            </w:pPr>
            <w:r w:rsidRPr="00481ADB">
              <w:rPr>
                <w:rFonts w:ascii="Verdana" w:hAnsi="Verdana" w:cs="Arial"/>
                <w:strike/>
                <w:color w:val="0070C0"/>
                <w:sz w:val="19"/>
                <w:szCs w:val="19"/>
              </w:rPr>
              <w:t xml:space="preserve">Future development of </w:t>
            </w:r>
            <w:r w:rsidR="00481ADB" w:rsidRPr="00213A26">
              <w:rPr>
                <w:rFonts w:ascii="Verdana" w:hAnsi="Verdana" w:cs="Arial"/>
                <w:color w:val="0070C0"/>
                <w:sz w:val="19"/>
                <w:szCs w:val="19"/>
                <w:u w:val="single"/>
              </w:rPr>
              <w:t xml:space="preserve">Activities </w:t>
            </w:r>
            <w:r w:rsidR="00481ADB" w:rsidRPr="000413B5">
              <w:rPr>
                <w:rFonts w:ascii="Verdana" w:hAnsi="Verdana" w:cs="Arial"/>
                <w:color w:val="0070C0"/>
                <w:sz w:val="19"/>
                <w:szCs w:val="19"/>
                <w:u w:val="single"/>
              </w:rPr>
              <w:t>authorised by this consent</w:t>
            </w:r>
            <w:r w:rsidR="00481ADB">
              <w:rPr>
                <w:rFonts w:ascii="Verdana" w:hAnsi="Verdana" w:cs="Arial"/>
                <w:color w:val="0070C0"/>
                <w:sz w:val="19"/>
                <w:szCs w:val="19"/>
                <w:u w:val="single"/>
              </w:rPr>
              <w:t xml:space="preserve"> undertaken on</w:t>
            </w:r>
            <w:r w:rsidR="00481ADB" w:rsidRPr="000413B5">
              <w:rPr>
                <w:rFonts w:ascii="Verdana" w:hAnsi="Verdana" w:cs="Arial"/>
                <w:color w:val="0070C0"/>
                <w:sz w:val="19"/>
                <w:szCs w:val="19"/>
              </w:rPr>
              <w:t xml:space="preserve"> </w:t>
            </w:r>
            <w:r w:rsidRPr="00DA1639">
              <w:rPr>
                <w:rFonts w:ascii="Verdana" w:hAnsi="Verdana" w:cs="Arial"/>
                <w:sz w:val="19"/>
                <w:szCs w:val="19"/>
              </w:rPr>
              <w:t xml:space="preserve">Lots 1 – 72, 400 and 401 </w:t>
            </w:r>
            <w:r w:rsidRPr="001B0651">
              <w:rPr>
                <w:rFonts w:ascii="Verdana" w:hAnsi="Verdana" w:cs="Arial"/>
                <w:strike/>
                <w:color w:val="00609B"/>
                <w:sz w:val="19"/>
                <w:szCs w:val="19"/>
              </w:rPr>
              <w:t>for industrial purposes</w:t>
            </w:r>
            <w:r w:rsidRPr="001B0651">
              <w:rPr>
                <w:rFonts w:ascii="Verdana" w:hAnsi="Verdana" w:cs="Arial"/>
                <w:color w:val="00609B"/>
                <w:sz w:val="19"/>
                <w:szCs w:val="19"/>
              </w:rPr>
              <w:t xml:space="preserve"> </w:t>
            </w:r>
            <w:r w:rsidRPr="00DA1639">
              <w:rPr>
                <w:rFonts w:ascii="Verdana" w:hAnsi="Verdana" w:cs="Arial"/>
                <w:sz w:val="19"/>
                <w:szCs w:val="19"/>
              </w:rPr>
              <w:t>must comply with the District Plan Activity Status Tables – Transport in rule 7.4.2 attached as [</w:t>
            </w:r>
            <w:r w:rsidRPr="006E75B8">
              <w:rPr>
                <w:rFonts w:ascii="Verdana" w:hAnsi="Verdana" w:cs="Arial"/>
                <w:b/>
                <w:bCs/>
                <w:sz w:val="19"/>
                <w:szCs w:val="19"/>
                <w:highlight w:val="yellow"/>
              </w:rPr>
              <w:t>Appendix XX</w:t>
            </w:r>
            <w:r w:rsidRPr="00DA1639">
              <w:rPr>
                <w:rFonts w:ascii="Verdana" w:hAnsi="Verdana" w:cs="Arial"/>
                <w:sz w:val="19"/>
                <w:szCs w:val="19"/>
              </w:rPr>
              <w:t>] to this decision.</w:t>
            </w:r>
          </w:p>
        </w:tc>
        <w:tc>
          <w:tcPr>
            <w:tcW w:w="6804" w:type="dxa"/>
            <w:shd w:val="clear" w:color="auto" w:fill="D9F2D0" w:themeFill="accent6" w:themeFillTint="33"/>
          </w:tcPr>
          <w:p w14:paraId="16AF8202" w14:textId="219721A6" w:rsidR="005D0566" w:rsidRPr="00DA1639" w:rsidRDefault="005D0566" w:rsidP="008006E4">
            <w:pPr>
              <w:spacing w:before="120" w:after="120"/>
              <w:rPr>
                <w:rFonts w:ascii="Verdana" w:hAnsi="Verdana" w:cs="Arial"/>
                <w:sz w:val="19"/>
                <w:szCs w:val="19"/>
              </w:rPr>
            </w:pPr>
            <w:r w:rsidRPr="00DA1639">
              <w:rPr>
                <w:rFonts w:ascii="Verdana" w:hAnsi="Verdana" w:cs="Arial"/>
                <w:sz w:val="19"/>
                <w:szCs w:val="19"/>
              </w:rPr>
              <w:t xml:space="preserve">Original application condition. </w:t>
            </w:r>
          </w:p>
          <w:p w14:paraId="2E4B5B75" w14:textId="72406727" w:rsidR="005D0566" w:rsidRPr="00DA1639" w:rsidRDefault="005D0566" w:rsidP="008006E4">
            <w:pPr>
              <w:spacing w:before="120" w:after="120"/>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49B64086" w14:textId="77777777" w:rsidR="001B0651" w:rsidRDefault="001B0651" w:rsidP="001B0651">
            <w:pPr>
              <w:spacing w:before="120" w:after="120"/>
              <w:rPr>
                <w:rFonts w:ascii="Verdana" w:hAnsi="Verdana" w:cs="Arial"/>
                <w:sz w:val="19"/>
                <w:szCs w:val="19"/>
              </w:rPr>
            </w:pPr>
            <w:r>
              <w:rPr>
                <w:rFonts w:ascii="Verdana" w:hAnsi="Verdana" w:cs="Arial"/>
                <w:sz w:val="19"/>
                <w:szCs w:val="19"/>
              </w:rPr>
              <w:t>Please provide material to be included in the Appendix and update reference.</w:t>
            </w:r>
          </w:p>
          <w:p w14:paraId="446DA256" w14:textId="3CF999EE" w:rsidR="008A6606" w:rsidRDefault="008A6606" w:rsidP="001B0651">
            <w:pPr>
              <w:spacing w:before="120" w:after="120"/>
              <w:rPr>
                <w:rFonts w:ascii="Verdana" w:hAnsi="Verdana" w:cs="Arial"/>
                <w:sz w:val="19"/>
                <w:szCs w:val="19"/>
              </w:rPr>
            </w:pPr>
            <w:r>
              <w:rPr>
                <w:rFonts w:ascii="Verdana" w:hAnsi="Verdana" w:cs="Arial"/>
                <w:sz w:val="19"/>
                <w:szCs w:val="19"/>
              </w:rPr>
              <w:t>Other amendments shown in blue are made for clarity and certainty.</w:t>
            </w:r>
          </w:p>
          <w:p w14:paraId="66D2E0A6" w14:textId="77777777" w:rsidR="005D0566" w:rsidRPr="00DA1639" w:rsidRDefault="005D0566" w:rsidP="008006E4">
            <w:pPr>
              <w:spacing w:before="120" w:after="120"/>
              <w:rPr>
                <w:rFonts w:ascii="Verdana" w:hAnsi="Verdana" w:cs="Arial"/>
                <w:sz w:val="19"/>
                <w:szCs w:val="19"/>
              </w:rPr>
            </w:pPr>
          </w:p>
        </w:tc>
      </w:tr>
      <w:tr w:rsidR="005D0566" w:rsidRPr="00DA1639" w14:paraId="2B721D8C" w14:textId="582E4FDA" w:rsidTr="005D0566">
        <w:tc>
          <w:tcPr>
            <w:tcW w:w="832" w:type="dxa"/>
          </w:tcPr>
          <w:p w14:paraId="719B129E" w14:textId="77777777" w:rsidR="005D0566" w:rsidRPr="001D638C" w:rsidRDefault="005D0566" w:rsidP="00725BA9">
            <w:pPr>
              <w:pStyle w:val="ListParagraph"/>
              <w:numPr>
                <w:ilvl w:val="0"/>
                <w:numId w:val="1"/>
              </w:numPr>
              <w:spacing w:before="120" w:after="120"/>
              <w:jc w:val="center"/>
              <w:rPr>
                <w:rFonts w:ascii="Verdana" w:hAnsi="Verdana" w:cs="Arial"/>
                <w:sz w:val="19"/>
                <w:szCs w:val="19"/>
              </w:rPr>
            </w:pPr>
          </w:p>
        </w:tc>
        <w:tc>
          <w:tcPr>
            <w:tcW w:w="6109" w:type="dxa"/>
          </w:tcPr>
          <w:p w14:paraId="652623E5" w14:textId="02EC7FC5" w:rsidR="005D0566" w:rsidRPr="00DA1639" w:rsidRDefault="005D0566" w:rsidP="00725BA9">
            <w:pPr>
              <w:spacing w:before="120" w:after="120"/>
              <w:rPr>
                <w:rFonts w:ascii="Verdana" w:hAnsi="Verdana" w:cs="Arial"/>
                <w:sz w:val="19"/>
                <w:szCs w:val="19"/>
              </w:rPr>
            </w:pPr>
            <w:r w:rsidRPr="00DA1639">
              <w:rPr>
                <w:rFonts w:ascii="Verdana" w:hAnsi="Verdana" w:cs="Arial"/>
                <w:sz w:val="19"/>
                <w:szCs w:val="19"/>
              </w:rPr>
              <w:t xml:space="preserve">A no complaints covenant shall be registered on the Record of Title of Lots 43, 44, 45 and Lot 401 in accordance with Section 108(2)(d) of the Resource Management Act for the purpose of ensuring that the location and use of future activities on the site/s do not result in odour complaints from </w:t>
            </w:r>
            <w:r w:rsidRPr="00DA1639">
              <w:rPr>
                <w:rFonts w:ascii="Verdana" w:hAnsi="Verdana" w:cs="Arial"/>
                <w:sz w:val="19"/>
                <w:szCs w:val="19"/>
              </w:rPr>
              <w:lastRenderedPageBreak/>
              <w:t>its owners and/or occupiers that may impinge or restrict any lawfully established activity on certain adjoining properties.</w:t>
            </w:r>
          </w:p>
        </w:tc>
        <w:tc>
          <w:tcPr>
            <w:tcW w:w="6804" w:type="dxa"/>
            <w:shd w:val="clear" w:color="auto" w:fill="FAE2D5" w:themeFill="accent2" w:themeFillTint="33"/>
          </w:tcPr>
          <w:p w14:paraId="59946BF9" w14:textId="77777777" w:rsidR="005D0566" w:rsidRPr="00DA1639" w:rsidRDefault="005D0566" w:rsidP="008006E4">
            <w:pPr>
              <w:spacing w:before="120" w:after="120"/>
              <w:rPr>
                <w:rFonts w:ascii="Verdana" w:hAnsi="Verdana" w:cs="Arial"/>
                <w:sz w:val="19"/>
                <w:szCs w:val="19"/>
              </w:rPr>
            </w:pPr>
            <w:r w:rsidRPr="00DA1639">
              <w:rPr>
                <w:rFonts w:ascii="Verdana" w:hAnsi="Verdana" w:cs="Arial"/>
                <w:sz w:val="19"/>
                <w:szCs w:val="19"/>
              </w:rPr>
              <w:lastRenderedPageBreak/>
              <w:t>New condition volunteered by NTP as part of discussion with, and in response to the Comments received from the Department of Corrections (Corrections).</w:t>
            </w:r>
          </w:p>
          <w:p w14:paraId="033BE2A2" w14:textId="76354C79" w:rsidR="005D0566" w:rsidRPr="00DA1639" w:rsidRDefault="005D0566" w:rsidP="008006E4">
            <w:pPr>
              <w:spacing w:before="120" w:after="120"/>
              <w:rPr>
                <w:rFonts w:ascii="Verdana" w:hAnsi="Verdana" w:cs="Arial"/>
                <w:sz w:val="19"/>
                <w:szCs w:val="19"/>
              </w:rPr>
            </w:pPr>
            <w:r w:rsidRPr="00DA1639">
              <w:rPr>
                <w:rFonts w:ascii="Verdana" w:hAnsi="Verdana" w:cs="Arial"/>
                <w:sz w:val="19"/>
                <w:szCs w:val="19"/>
              </w:rPr>
              <w:lastRenderedPageBreak/>
              <w:t>Condition wording agreed between NTP and Corrections, refer to the email from Corrections at Appendix 10 of NTP s55 response.</w:t>
            </w:r>
          </w:p>
        </w:tc>
        <w:tc>
          <w:tcPr>
            <w:tcW w:w="6804" w:type="dxa"/>
          </w:tcPr>
          <w:p w14:paraId="03BA302C" w14:textId="3FF28F50" w:rsidR="005D0566" w:rsidRPr="00DA1639" w:rsidRDefault="00C83030" w:rsidP="008006E4">
            <w:pPr>
              <w:spacing w:before="120" w:after="120"/>
              <w:rPr>
                <w:rFonts w:ascii="Verdana" w:hAnsi="Verdana" w:cs="Arial"/>
                <w:sz w:val="19"/>
                <w:szCs w:val="19"/>
              </w:rPr>
            </w:pPr>
            <w:r>
              <w:rPr>
                <w:rFonts w:ascii="Verdana" w:hAnsi="Verdana" w:cs="Arial"/>
                <w:sz w:val="19"/>
                <w:szCs w:val="19"/>
              </w:rPr>
              <w:lastRenderedPageBreak/>
              <w:t>Please provide and include specific legal descriptions to replace “on certain adjoining properties</w:t>
            </w:r>
            <w:r w:rsidR="00C44500">
              <w:rPr>
                <w:rFonts w:ascii="Verdana" w:hAnsi="Verdana" w:cs="Arial"/>
                <w:sz w:val="19"/>
                <w:szCs w:val="19"/>
              </w:rPr>
              <w:t>.”</w:t>
            </w:r>
          </w:p>
        </w:tc>
      </w:tr>
      <w:tr w:rsidR="005D0566" w:rsidRPr="00DA1639" w14:paraId="696D739B" w14:textId="25B5767D" w:rsidTr="005D0566">
        <w:tc>
          <w:tcPr>
            <w:tcW w:w="832" w:type="dxa"/>
          </w:tcPr>
          <w:p w14:paraId="511E5792" w14:textId="77777777" w:rsidR="005D0566" w:rsidRPr="001D638C" w:rsidRDefault="005D0566" w:rsidP="00725BA9">
            <w:pPr>
              <w:pStyle w:val="ListParagraph"/>
              <w:numPr>
                <w:ilvl w:val="0"/>
                <w:numId w:val="1"/>
              </w:numPr>
              <w:spacing w:before="120" w:after="120"/>
              <w:jc w:val="center"/>
              <w:rPr>
                <w:rFonts w:ascii="Verdana" w:hAnsi="Verdana" w:cs="Arial"/>
                <w:sz w:val="19"/>
                <w:szCs w:val="19"/>
              </w:rPr>
            </w:pPr>
          </w:p>
        </w:tc>
        <w:tc>
          <w:tcPr>
            <w:tcW w:w="6109" w:type="dxa"/>
          </w:tcPr>
          <w:p w14:paraId="01BCAD66" w14:textId="314FB864" w:rsidR="005D0566" w:rsidRPr="00DA1639" w:rsidRDefault="005D0566" w:rsidP="00725BA9">
            <w:pPr>
              <w:spacing w:before="120" w:after="120"/>
              <w:rPr>
                <w:rFonts w:ascii="Verdana" w:hAnsi="Verdana" w:cs="Arial"/>
                <w:sz w:val="19"/>
                <w:szCs w:val="19"/>
              </w:rPr>
            </w:pPr>
            <w:r w:rsidRPr="00DA1639">
              <w:rPr>
                <w:rFonts w:ascii="Verdana" w:hAnsi="Verdana" w:cs="Arial"/>
                <w:sz w:val="19"/>
                <w:szCs w:val="19"/>
              </w:rPr>
              <w:t xml:space="preserve">The no complaints covenant required under Condition </w:t>
            </w:r>
            <w:r w:rsidRPr="00556698">
              <w:rPr>
                <w:rFonts w:ascii="Verdana" w:hAnsi="Verdana" w:cs="Arial"/>
                <w:strike/>
                <w:sz w:val="19"/>
                <w:szCs w:val="19"/>
              </w:rPr>
              <w:t>15</w:t>
            </w:r>
            <w:r w:rsidR="00556698" w:rsidRPr="00556698">
              <w:rPr>
                <w:rFonts w:ascii="Verdana" w:hAnsi="Verdana" w:cs="Arial"/>
                <w:color w:val="0070C0"/>
                <w:sz w:val="19"/>
                <w:szCs w:val="19"/>
                <w:u w:val="single"/>
              </w:rPr>
              <w:t>14</w:t>
            </w:r>
            <w:r w:rsidRPr="00556698">
              <w:rPr>
                <w:rFonts w:ascii="Verdana" w:hAnsi="Verdana" w:cs="Arial"/>
                <w:strike/>
                <w:sz w:val="19"/>
                <w:szCs w:val="19"/>
              </w:rPr>
              <w:t xml:space="preserve"> </w:t>
            </w:r>
            <w:r w:rsidRPr="00DA1639">
              <w:rPr>
                <w:rFonts w:ascii="Verdana" w:hAnsi="Verdana" w:cs="Arial"/>
                <w:sz w:val="19"/>
                <w:szCs w:val="19"/>
              </w:rPr>
              <w:t>above shall state:</w:t>
            </w:r>
          </w:p>
          <w:p w14:paraId="2DBA2185" w14:textId="77777777" w:rsidR="005D0566" w:rsidRPr="00DA1639" w:rsidRDefault="005D0566" w:rsidP="00725BA9">
            <w:pPr>
              <w:spacing w:before="120" w:after="120"/>
              <w:rPr>
                <w:rFonts w:ascii="Verdana" w:hAnsi="Verdana" w:cs="Arial"/>
                <w:i/>
                <w:iCs/>
                <w:sz w:val="19"/>
                <w:szCs w:val="19"/>
              </w:rPr>
            </w:pPr>
            <w:r w:rsidRPr="00DA1639">
              <w:rPr>
                <w:rFonts w:ascii="Verdana" w:hAnsi="Verdana" w:cs="Arial"/>
                <w:i/>
                <w:iCs/>
                <w:sz w:val="19"/>
                <w:szCs w:val="19"/>
              </w:rPr>
              <w:t xml:space="preserve">The owner shall not, and shall precure that any person occupying any part of the Land shall not: </w:t>
            </w:r>
          </w:p>
          <w:p w14:paraId="7E6381AD" w14:textId="77777777" w:rsidR="005D0566" w:rsidRPr="00DA1639" w:rsidRDefault="005D0566" w:rsidP="00725BA9">
            <w:pPr>
              <w:spacing w:before="120" w:after="120"/>
              <w:rPr>
                <w:rFonts w:ascii="Verdana" w:hAnsi="Verdana" w:cs="Arial"/>
                <w:i/>
                <w:iCs/>
                <w:sz w:val="19"/>
                <w:szCs w:val="19"/>
              </w:rPr>
            </w:pPr>
            <w:r w:rsidRPr="00DA1639">
              <w:rPr>
                <w:rFonts w:ascii="Verdana" w:hAnsi="Verdana" w:cs="Arial"/>
                <w:i/>
                <w:iCs/>
                <w:sz w:val="19"/>
                <w:szCs w:val="19"/>
              </w:rPr>
              <w:t>(a) object to, oppose, complain about or interfere with; or</w:t>
            </w:r>
          </w:p>
          <w:p w14:paraId="018F50E9" w14:textId="77777777" w:rsidR="005D0566" w:rsidRPr="00DA1639" w:rsidRDefault="005D0566" w:rsidP="00725BA9">
            <w:pPr>
              <w:spacing w:before="120" w:after="120"/>
              <w:rPr>
                <w:rFonts w:ascii="Verdana" w:hAnsi="Verdana" w:cs="Arial"/>
                <w:i/>
                <w:iCs/>
                <w:sz w:val="19"/>
                <w:szCs w:val="19"/>
              </w:rPr>
            </w:pPr>
            <w:r w:rsidRPr="00DA1639">
              <w:rPr>
                <w:rFonts w:ascii="Verdana" w:hAnsi="Verdana" w:cs="Arial"/>
                <w:i/>
                <w:iCs/>
                <w:sz w:val="19"/>
                <w:szCs w:val="19"/>
              </w:rPr>
              <w:t>(b) bring, encourage, assist, finance or contribute, or participate any proceeding relating to:</w:t>
            </w:r>
          </w:p>
          <w:p w14:paraId="14126C8C" w14:textId="4D9D0483" w:rsidR="005D0566" w:rsidRPr="00DA1639" w:rsidRDefault="005D0566" w:rsidP="00725BA9">
            <w:pPr>
              <w:spacing w:before="120" w:after="120"/>
              <w:rPr>
                <w:rFonts w:ascii="Verdana" w:hAnsi="Verdana" w:cs="Arial"/>
                <w:i/>
                <w:iCs/>
                <w:sz w:val="19"/>
                <w:szCs w:val="19"/>
              </w:rPr>
            </w:pPr>
            <w:r w:rsidRPr="00DA1639">
              <w:rPr>
                <w:rFonts w:ascii="Verdana" w:hAnsi="Verdana" w:cs="Arial"/>
                <w:i/>
                <w:iCs/>
                <w:sz w:val="19"/>
                <w:szCs w:val="19"/>
              </w:rPr>
              <w:t>Any activities on the property located at Sec 4 SO 19454, that were lawfully established and existing as at the date of this consent or are permitted under the Canterbury Land and Water Regional Plan and/or the Canterbury Air Regional Plan.</w:t>
            </w:r>
          </w:p>
        </w:tc>
        <w:tc>
          <w:tcPr>
            <w:tcW w:w="6804" w:type="dxa"/>
            <w:shd w:val="clear" w:color="auto" w:fill="FAE2D5" w:themeFill="accent2" w:themeFillTint="33"/>
          </w:tcPr>
          <w:p w14:paraId="21DAFECB" w14:textId="0CA8B280" w:rsidR="005D0566" w:rsidRPr="00DA1639" w:rsidRDefault="005D0566" w:rsidP="008006E4">
            <w:pPr>
              <w:spacing w:before="120" w:after="120"/>
              <w:rPr>
                <w:rFonts w:ascii="Verdana" w:hAnsi="Verdana" w:cs="Arial"/>
                <w:sz w:val="19"/>
                <w:szCs w:val="19"/>
              </w:rPr>
            </w:pPr>
            <w:r w:rsidRPr="00DA1639">
              <w:rPr>
                <w:rFonts w:ascii="Verdana" w:hAnsi="Verdana" w:cs="Arial"/>
                <w:sz w:val="19"/>
                <w:szCs w:val="19"/>
              </w:rPr>
              <w:t>As above – new condition but agreement in place with the Department of Corrections.</w:t>
            </w:r>
          </w:p>
        </w:tc>
        <w:tc>
          <w:tcPr>
            <w:tcW w:w="6804" w:type="dxa"/>
          </w:tcPr>
          <w:p w14:paraId="3D8F5760" w14:textId="24A92C53" w:rsidR="005D0566" w:rsidRPr="00DA1639" w:rsidRDefault="00C03696" w:rsidP="008006E4">
            <w:pPr>
              <w:spacing w:before="120" w:after="120"/>
              <w:rPr>
                <w:rFonts w:ascii="Verdana" w:hAnsi="Verdana" w:cs="Arial"/>
                <w:sz w:val="19"/>
                <w:szCs w:val="19"/>
              </w:rPr>
            </w:pPr>
            <w:r>
              <w:rPr>
                <w:rFonts w:ascii="Verdana" w:hAnsi="Verdana" w:cs="Arial"/>
                <w:sz w:val="19"/>
                <w:szCs w:val="19"/>
              </w:rPr>
              <w:t>I</w:t>
            </w:r>
            <w:r w:rsidR="00790499">
              <w:rPr>
                <w:rFonts w:ascii="Verdana" w:hAnsi="Verdana" w:cs="Arial"/>
                <w:sz w:val="19"/>
                <w:szCs w:val="19"/>
              </w:rPr>
              <w:t>f</w:t>
            </w:r>
            <w:r>
              <w:rPr>
                <w:rFonts w:ascii="Verdana" w:hAnsi="Verdana" w:cs="Arial"/>
                <w:sz w:val="19"/>
                <w:szCs w:val="19"/>
              </w:rPr>
              <w:t xml:space="preserve"> Sec 4 SO19454 is the </w:t>
            </w:r>
            <w:r w:rsidRPr="00C03696">
              <w:rPr>
                <w:rFonts w:ascii="Verdana" w:hAnsi="Verdana" w:cs="Arial"/>
                <w:sz w:val="19"/>
                <w:szCs w:val="19"/>
              </w:rPr>
              <w:t>only property to be protected via the covenant against complaint,</w:t>
            </w:r>
            <w:r>
              <w:rPr>
                <w:rFonts w:ascii="Verdana" w:hAnsi="Verdana" w:cs="Arial"/>
                <w:sz w:val="19"/>
                <w:szCs w:val="19"/>
              </w:rPr>
              <w:t xml:space="preserve"> it should be specified as such in condition 1</w:t>
            </w:r>
            <w:r w:rsidR="002F043A">
              <w:rPr>
                <w:rFonts w:ascii="Verdana" w:hAnsi="Verdana" w:cs="Arial"/>
                <w:sz w:val="19"/>
                <w:szCs w:val="19"/>
              </w:rPr>
              <w:t>3</w:t>
            </w:r>
            <w:r>
              <w:rPr>
                <w:rFonts w:ascii="Verdana" w:hAnsi="Verdana" w:cs="Arial"/>
                <w:sz w:val="19"/>
                <w:szCs w:val="19"/>
              </w:rPr>
              <w:t>.</w:t>
            </w:r>
          </w:p>
        </w:tc>
      </w:tr>
      <w:tr w:rsidR="00002182" w:rsidRPr="00DA1639" w14:paraId="1DA18131" w14:textId="77777777" w:rsidTr="008A47DD">
        <w:tc>
          <w:tcPr>
            <w:tcW w:w="832" w:type="dxa"/>
          </w:tcPr>
          <w:p w14:paraId="290FD92D" w14:textId="77777777" w:rsidR="00002182" w:rsidRPr="001D638C" w:rsidRDefault="00002182" w:rsidP="00725BA9">
            <w:pPr>
              <w:pStyle w:val="ListParagraph"/>
              <w:numPr>
                <w:ilvl w:val="0"/>
                <w:numId w:val="1"/>
              </w:numPr>
              <w:spacing w:before="120" w:after="120"/>
              <w:jc w:val="center"/>
              <w:rPr>
                <w:rFonts w:ascii="Verdana" w:hAnsi="Verdana" w:cs="Arial"/>
                <w:sz w:val="19"/>
                <w:szCs w:val="19"/>
              </w:rPr>
            </w:pPr>
          </w:p>
        </w:tc>
        <w:tc>
          <w:tcPr>
            <w:tcW w:w="6109" w:type="dxa"/>
          </w:tcPr>
          <w:p w14:paraId="0A8A3B69" w14:textId="77777777" w:rsidR="00963FBF" w:rsidRPr="005B2D91" w:rsidRDefault="00963FBF" w:rsidP="00963FBF">
            <w:pPr>
              <w:spacing w:before="120" w:after="120"/>
              <w:rPr>
                <w:rFonts w:ascii="Verdana" w:hAnsi="Verdana" w:cs="Arial"/>
                <w:color w:val="0070C0"/>
                <w:sz w:val="19"/>
                <w:szCs w:val="19"/>
                <w:u w:val="single"/>
              </w:rPr>
            </w:pPr>
            <w:r w:rsidRPr="005B2D91">
              <w:rPr>
                <w:rFonts w:ascii="Verdana" w:hAnsi="Verdana" w:cs="Arial"/>
                <w:color w:val="0070C0"/>
                <w:sz w:val="19"/>
                <w:szCs w:val="19"/>
                <w:u w:val="single"/>
              </w:rPr>
              <w:t>Level Crossing Safety Impact Assessment</w:t>
            </w:r>
          </w:p>
          <w:p w14:paraId="76B7F834" w14:textId="77777777" w:rsidR="00002182" w:rsidRPr="005B2D91" w:rsidRDefault="00963FBF" w:rsidP="00963FBF">
            <w:pPr>
              <w:spacing w:before="120" w:after="120"/>
              <w:rPr>
                <w:rFonts w:ascii="Verdana" w:hAnsi="Verdana" w:cs="Arial"/>
                <w:color w:val="0070C0"/>
                <w:sz w:val="19"/>
                <w:szCs w:val="19"/>
                <w:u w:val="single"/>
              </w:rPr>
            </w:pPr>
            <w:r w:rsidRPr="005B2D91">
              <w:rPr>
                <w:rFonts w:ascii="Verdana" w:hAnsi="Verdana" w:cs="Arial"/>
                <w:color w:val="0070C0"/>
                <w:sz w:val="19"/>
                <w:szCs w:val="19"/>
                <w:u w:val="single"/>
              </w:rPr>
              <w:t>A Level Crossing Safety Impact Assessment (LCSIA) shall be prepared by a suitably qualified and experienced transport professional, to assess the effects of the subdivision and subsequent development on the safety and operation of the Pound Road level crossing. The results of the LCSIA are to be provided to CCC for their information and incorporation into upgrades of the corridor.</w:t>
            </w:r>
          </w:p>
          <w:p w14:paraId="600B6E89" w14:textId="3434F478" w:rsidR="005B2D91" w:rsidRPr="00DA1639" w:rsidRDefault="005B2D91" w:rsidP="005B2D91">
            <w:pPr>
              <w:spacing w:before="120" w:after="120"/>
              <w:rPr>
                <w:rFonts w:ascii="Verdana" w:hAnsi="Verdana" w:cs="Arial"/>
                <w:sz w:val="19"/>
                <w:szCs w:val="19"/>
              </w:rPr>
            </w:pPr>
            <w:r w:rsidRPr="005B2D91">
              <w:rPr>
                <w:rFonts w:ascii="Verdana" w:hAnsi="Verdana" w:cs="Arial"/>
                <w:color w:val="0070C0"/>
                <w:sz w:val="19"/>
                <w:szCs w:val="19"/>
                <w:u w:val="single"/>
              </w:rPr>
              <w:t xml:space="preserve">Should an upgrade to the intersections occur in accordance with Condition X of the subdivision consent, the LCSIA required by this condition will be accepted as being undertaken as part </w:t>
            </w:r>
            <w:proofErr w:type="gramStart"/>
            <w:r w:rsidRPr="005B2D91">
              <w:rPr>
                <w:rFonts w:ascii="Verdana" w:hAnsi="Verdana" w:cs="Arial"/>
                <w:color w:val="0070C0"/>
                <w:sz w:val="19"/>
                <w:szCs w:val="19"/>
                <w:u w:val="single"/>
              </w:rPr>
              <w:t>of, and</w:t>
            </w:r>
            <w:proofErr w:type="gramEnd"/>
            <w:r w:rsidRPr="005B2D91">
              <w:rPr>
                <w:rFonts w:ascii="Verdana" w:hAnsi="Verdana" w:cs="Arial"/>
                <w:color w:val="0070C0"/>
                <w:sz w:val="19"/>
                <w:szCs w:val="19"/>
                <w:u w:val="single"/>
              </w:rPr>
              <w:t xml:space="preserve"> addressed through that intersection upgrade process.</w:t>
            </w:r>
          </w:p>
        </w:tc>
        <w:tc>
          <w:tcPr>
            <w:tcW w:w="6804" w:type="dxa"/>
          </w:tcPr>
          <w:p w14:paraId="319C59C8" w14:textId="77777777" w:rsidR="00002182" w:rsidRPr="00DA1639" w:rsidRDefault="00002182" w:rsidP="008006E4">
            <w:pPr>
              <w:spacing w:before="120" w:after="120"/>
              <w:rPr>
                <w:rFonts w:ascii="Verdana" w:hAnsi="Verdana" w:cs="Arial"/>
                <w:sz w:val="19"/>
                <w:szCs w:val="19"/>
              </w:rPr>
            </w:pPr>
          </w:p>
        </w:tc>
        <w:tc>
          <w:tcPr>
            <w:tcW w:w="6804" w:type="dxa"/>
          </w:tcPr>
          <w:p w14:paraId="562D2998" w14:textId="54C6AF34" w:rsidR="00002182" w:rsidRDefault="008A47DD" w:rsidP="008006E4">
            <w:pPr>
              <w:spacing w:before="120" w:after="120"/>
              <w:rPr>
                <w:rFonts w:ascii="Verdana" w:hAnsi="Verdana" w:cs="Arial"/>
                <w:sz w:val="19"/>
                <w:szCs w:val="19"/>
              </w:rPr>
            </w:pPr>
            <w:r>
              <w:rPr>
                <w:rFonts w:ascii="Verdana" w:hAnsi="Verdana" w:cs="Arial"/>
                <w:sz w:val="19"/>
                <w:szCs w:val="19"/>
              </w:rPr>
              <w:t xml:space="preserve">Added by agreement between the Applicant and </w:t>
            </w:r>
            <w:proofErr w:type="spellStart"/>
            <w:r>
              <w:rPr>
                <w:rFonts w:ascii="Verdana" w:hAnsi="Verdana" w:cs="Arial"/>
                <w:sz w:val="19"/>
                <w:szCs w:val="19"/>
              </w:rPr>
              <w:t>Kiwirail</w:t>
            </w:r>
            <w:proofErr w:type="spellEnd"/>
            <w:r w:rsidR="006D3FCA">
              <w:rPr>
                <w:rFonts w:ascii="Verdana" w:hAnsi="Verdana" w:cs="Arial"/>
                <w:sz w:val="19"/>
                <w:szCs w:val="19"/>
              </w:rPr>
              <w:t xml:space="preserve"> (refer Appendix 6 of Applicant’s response to Minute 11, Minute 14 and Panel’s Further Information Request dated 26 February 2026)</w:t>
            </w:r>
            <w:r>
              <w:rPr>
                <w:rFonts w:ascii="Verdana" w:hAnsi="Verdana" w:cs="Arial"/>
                <w:sz w:val="19"/>
                <w:szCs w:val="19"/>
              </w:rPr>
              <w:t>.</w:t>
            </w:r>
          </w:p>
        </w:tc>
      </w:tr>
    </w:tbl>
    <w:p w14:paraId="090F6BBD" w14:textId="77777777" w:rsidR="008E4AEF" w:rsidRPr="00DA1639" w:rsidRDefault="008E4AEF" w:rsidP="00460AB4">
      <w:pPr>
        <w:spacing w:before="120" w:after="120" w:line="240" w:lineRule="auto"/>
        <w:rPr>
          <w:rFonts w:ascii="Verdana" w:hAnsi="Verdana" w:cs="Arial"/>
          <w:b/>
          <w:bCs/>
          <w:sz w:val="19"/>
          <w:szCs w:val="19"/>
        </w:rPr>
        <w:sectPr w:rsidR="008E4AEF" w:rsidRPr="00DA1639" w:rsidSect="00433495">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1440" w:right="1440" w:bottom="1440" w:left="1440" w:header="708" w:footer="708" w:gutter="0"/>
          <w:cols w:space="708"/>
          <w:docGrid w:linePitch="360"/>
        </w:sectPr>
      </w:pPr>
    </w:p>
    <w:p w14:paraId="550DE0EB" w14:textId="15F6ACC3" w:rsidR="006C1BE7" w:rsidRPr="00DA1639" w:rsidRDefault="00FB6285" w:rsidP="008E4AEF">
      <w:pPr>
        <w:rPr>
          <w:rFonts w:ascii="Verdana" w:hAnsi="Verdana" w:cs="Arial"/>
          <w:b/>
          <w:bCs/>
          <w:sz w:val="19"/>
          <w:szCs w:val="19"/>
        </w:rPr>
      </w:pPr>
      <w:r w:rsidRPr="00DA1639">
        <w:rPr>
          <w:rFonts w:ascii="Verdana" w:hAnsi="Verdana" w:cs="Arial"/>
          <w:b/>
          <w:bCs/>
          <w:sz w:val="19"/>
          <w:szCs w:val="19"/>
        </w:rPr>
        <w:lastRenderedPageBreak/>
        <w:t xml:space="preserve">PART 2: </w:t>
      </w:r>
      <w:r w:rsidR="00D26922" w:rsidRPr="00DA1639">
        <w:rPr>
          <w:rFonts w:ascii="Verdana" w:hAnsi="Verdana" w:cs="Arial"/>
          <w:b/>
          <w:bCs/>
          <w:sz w:val="19"/>
          <w:szCs w:val="19"/>
        </w:rPr>
        <w:t>Christchurch City Council</w:t>
      </w:r>
      <w:r w:rsidR="000F02D4" w:rsidRPr="00DA1639">
        <w:rPr>
          <w:rFonts w:ascii="Verdana" w:hAnsi="Verdana" w:cs="Arial"/>
          <w:b/>
          <w:bCs/>
          <w:sz w:val="19"/>
          <w:szCs w:val="19"/>
        </w:rPr>
        <w:t xml:space="preserve"> </w:t>
      </w:r>
      <w:r w:rsidR="005A63DD" w:rsidRPr="00DA1639">
        <w:rPr>
          <w:rFonts w:ascii="Verdana" w:hAnsi="Verdana" w:cs="Arial"/>
          <w:b/>
          <w:bCs/>
          <w:sz w:val="19"/>
          <w:szCs w:val="19"/>
        </w:rPr>
        <w:t xml:space="preserve">Subdivision </w:t>
      </w:r>
      <w:r w:rsidR="000E461D" w:rsidRPr="00DA1639">
        <w:rPr>
          <w:rFonts w:ascii="Verdana" w:hAnsi="Verdana" w:cs="Arial"/>
          <w:b/>
          <w:bCs/>
          <w:sz w:val="19"/>
          <w:szCs w:val="19"/>
        </w:rPr>
        <w:t xml:space="preserve">Consent </w:t>
      </w:r>
      <w:r w:rsidR="005A63DD" w:rsidRPr="00DA1639">
        <w:rPr>
          <w:rFonts w:ascii="Verdana" w:hAnsi="Verdana" w:cs="Arial"/>
          <w:b/>
          <w:bCs/>
          <w:sz w:val="19"/>
          <w:szCs w:val="19"/>
        </w:rPr>
        <w:t xml:space="preserve">Conditions </w:t>
      </w:r>
    </w:p>
    <w:tbl>
      <w:tblPr>
        <w:tblStyle w:val="TableGrid"/>
        <w:tblW w:w="0" w:type="auto"/>
        <w:shd w:val="clear" w:color="auto" w:fill="BFBFBF" w:themeFill="background1" w:themeFillShade="BF"/>
        <w:tblLook w:val="04A0" w:firstRow="1" w:lastRow="0" w:firstColumn="1" w:lastColumn="0" w:noHBand="0" w:noVBand="1"/>
      </w:tblPr>
      <w:tblGrid>
        <w:gridCol w:w="6941"/>
        <w:gridCol w:w="6804"/>
        <w:gridCol w:w="6804"/>
      </w:tblGrid>
      <w:tr w:rsidR="00612F25" w:rsidRPr="00DA1639" w14:paraId="1D18EBAC" w14:textId="5F1B5C2A" w:rsidTr="00780B5F">
        <w:tc>
          <w:tcPr>
            <w:tcW w:w="6941" w:type="dxa"/>
            <w:shd w:val="clear" w:color="auto" w:fill="BFBFBF" w:themeFill="background1" w:themeFillShade="BF"/>
          </w:tcPr>
          <w:p w14:paraId="56EDB290" w14:textId="653A0133" w:rsidR="00612F25" w:rsidRPr="00DA1639" w:rsidRDefault="00612F25" w:rsidP="00612F25">
            <w:pPr>
              <w:tabs>
                <w:tab w:val="left" w:leader="dot" w:pos="10140"/>
              </w:tabs>
              <w:spacing w:before="120" w:after="120"/>
              <w:jc w:val="both"/>
              <w:rPr>
                <w:rFonts w:ascii="Verdana" w:hAnsi="Verdana" w:cs="Arial"/>
                <w:b/>
                <w:bCs/>
                <w:sz w:val="19"/>
                <w:szCs w:val="19"/>
                <w:lang w:val="en-AU"/>
              </w:rPr>
            </w:pPr>
            <w:r w:rsidRPr="00DA1639">
              <w:rPr>
                <w:rFonts w:ascii="Verdana" w:hAnsi="Verdana" w:cs="Arial"/>
                <w:b/>
                <w:bCs/>
                <w:sz w:val="19"/>
                <w:szCs w:val="19"/>
                <w:lang w:val="en-AU"/>
              </w:rPr>
              <w:t xml:space="preserve">Column 1: Applicant’s Proposed Conditions – Section 55 Response </w:t>
            </w:r>
          </w:p>
        </w:tc>
        <w:tc>
          <w:tcPr>
            <w:tcW w:w="6804" w:type="dxa"/>
            <w:shd w:val="clear" w:color="auto" w:fill="BFBFBF" w:themeFill="background1" w:themeFillShade="BF"/>
          </w:tcPr>
          <w:p w14:paraId="77E81274" w14:textId="77777777" w:rsidR="00612F25" w:rsidRPr="00DA1639" w:rsidRDefault="00612F25" w:rsidP="00612F25">
            <w:pPr>
              <w:tabs>
                <w:tab w:val="left" w:leader="dot" w:pos="10140"/>
              </w:tabs>
              <w:spacing w:before="120" w:after="120"/>
              <w:jc w:val="both"/>
              <w:rPr>
                <w:rFonts w:ascii="Verdana" w:hAnsi="Verdana" w:cs="Arial"/>
                <w:b/>
                <w:bCs/>
                <w:sz w:val="19"/>
                <w:szCs w:val="19"/>
                <w:lang w:val="en-AU"/>
              </w:rPr>
            </w:pPr>
            <w:r w:rsidRPr="00DA1639">
              <w:rPr>
                <w:rFonts w:ascii="Verdana" w:hAnsi="Verdana" w:cs="Arial"/>
                <w:b/>
                <w:bCs/>
                <w:sz w:val="19"/>
                <w:szCs w:val="19"/>
                <w:lang w:val="en-AU"/>
              </w:rPr>
              <w:t>Column 2: Summary of Section 53 Comments and Response to Changes Requested</w:t>
            </w:r>
          </w:p>
        </w:tc>
        <w:tc>
          <w:tcPr>
            <w:tcW w:w="6804" w:type="dxa"/>
            <w:shd w:val="clear" w:color="auto" w:fill="BFBFBF" w:themeFill="background1" w:themeFillShade="BF"/>
          </w:tcPr>
          <w:p w14:paraId="37ABB104" w14:textId="38CE79C7" w:rsidR="00612F25" w:rsidRPr="00DA1639" w:rsidRDefault="00612F25" w:rsidP="00612F25">
            <w:pPr>
              <w:tabs>
                <w:tab w:val="left" w:leader="dot" w:pos="10140"/>
              </w:tabs>
              <w:spacing w:before="120" w:after="120"/>
              <w:jc w:val="both"/>
              <w:rPr>
                <w:rFonts w:ascii="Verdana" w:hAnsi="Verdana" w:cs="Arial"/>
                <w:b/>
                <w:bCs/>
                <w:sz w:val="19"/>
                <w:szCs w:val="19"/>
                <w:lang w:val="en-AU"/>
              </w:rPr>
            </w:pPr>
            <w:r>
              <w:rPr>
                <w:rFonts w:ascii="Verdana" w:hAnsi="Verdana"/>
                <w:b/>
                <w:bCs/>
                <w:sz w:val="19"/>
                <w:szCs w:val="19"/>
              </w:rPr>
              <w:t>Column 3 –</w:t>
            </w:r>
            <w:r w:rsidR="00780B5F">
              <w:rPr>
                <w:rFonts w:ascii="Verdana" w:hAnsi="Verdana"/>
                <w:b/>
                <w:bCs/>
                <w:sz w:val="19"/>
                <w:szCs w:val="19"/>
              </w:rPr>
              <w:t xml:space="preserve"> </w:t>
            </w:r>
            <w:r w:rsidR="002B3180">
              <w:rPr>
                <w:rFonts w:ascii="Verdana" w:hAnsi="Verdana"/>
                <w:b/>
                <w:bCs/>
                <w:sz w:val="19"/>
                <w:szCs w:val="19"/>
              </w:rPr>
              <w:t>Panel</w:t>
            </w:r>
            <w:r>
              <w:rPr>
                <w:rFonts w:ascii="Verdana" w:hAnsi="Verdana"/>
                <w:b/>
                <w:bCs/>
                <w:sz w:val="19"/>
                <w:szCs w:val="19"/>
              </w:rPr>
              <w:t xml:space="preserve"> Comments</w:t>
            </w:r>
          </w:p>
        </w:tc>
      </w:tr>
      <w:tr w:rsidR="00612F25" w:rsidRPr="00DA1639" w14:paraId="0BB49B47" w14:textId="367B0F78" w:rsidTr="000418FD">
        <w:tc>
          <w:tcPr>
            <w:tcW w:w="13745" w:type="dxa"/>
            <w:gridSpan w:val="2"/>
            <w:shd w:val="clear" w:color="auto" w:fill="FFFFFF" w:themeFill="background1"/>
          </w:tcPr>
          <w:p w14:paraId="1E51E570" w14:textId="21ABD73F" w:rsidR="00612F25" w:rsidRPr="00DA1639" w:rsidRDefault="00612F25" w:rsidP="00612F25">
            <w:pPr>
              <w:tabs>
                <w:tab w:val="left" w:leader="dot" w:pos="10140"/>
              </w:tabs>
              <w:spacing w:before="120" w:after="120"/>
              <w:jc w:val="both"/>
              <w:rPr>
                <w:rFonts w:ascii="Verdana" w:hAnsi="Verdana" w:cs="Arial"/>
                <w:b/>
                <w:bCs/>
                <w:sz w:val="19"/>
                <w:szCs w:val="19"/>
              </w:rPr>
            </w:pPr>
            <w:r w:rsidRPr="00DA1639">
              <w:rPr>
                <w:rFonts w:ascii="Verdana" w:hAnsi="Verdana" w:cs="Arial"/>
                <w:b/>
                <w:bCs/>
                <w:sz w:val="19"/>
                <w:szCs w:val="19"/>
              </w:rPr>
              <w:t xml:space="preserve">Note: Green cells indicate the condition wording is agreed between CGL and CCC with no changes from CCC’s conditions (various Appendices) in response to S53 comments. </w:t>
            </w:r>
          </w:p>
          <w:p w14:paraId="46DBC404" w14:textId="0BA37FBC" w:rsidR="00612F25" w:rsidRPr="00DA1639" w:rsidRDefault="00612F25" w:rsidP="00612F25">
            <w:pPr>
              <w:tabs>
                <w:tab w:val="left" w:leader="dot" w:pos="10140"/>
              </w:tabs>
              <w:spacing w:before="120" w:after="120"/>
              <w:jc w:val="both"/>
              <w:rPr>
                <w:rFonts w:ascii="Verdana" w:hAnsi="Verdana" w:cs="Arial"/>
                <w:b/>
                <w:bCs/>
                <w:sz w:val="19"/>
                <w:szCs w:val="19"/>
              </w:rPr>
            </w:pPr>
            <w:r w:rsidRPr="00DA1639">
              <w:rPr>
                <w:rFonts w:ascii="Verdana" w:hAnsi="Verdana" w:cs="Arial"/>
                <w:b/>
                <w:bCs/>
                <w:sz w:val="19"/>
                <w:szCs w:val="19"/>
              </w:rPr>
              <w:t xml:space="preserve">Note: Orange cells indicate the condition wording has been changed (red text) from CCC’s conditions (various Appendices) in response to the S53 comments received form CCC or DOC and provides reasons for the changes.  </w:t>
            </w:r>
          </w:p>
          <w:p w14:paraId="42171CB1" w14:textId="16F0C74C" w:rsidR="00612F25" w:rsidRPr="00DA1639" w:rsidRDefault="00612F25" w:rsidP="00612F25">
            <w:pPr>
              <w:tabs>
                <w:tab w:val="left" w:leader="dot" w:pos="10140"/>
              </w:tabs>
              <w:spacing w:before="120" w:after="120"/>
              <w:jc w:val="both"/>
              <w:rPr>
                <w:rFonts w:ascii="Verdana" w:hAnsi="Verdana" w:cs="Arial"/>
                <w:b/>
                <w:bCs/>
                <w:i/>
                <w:iCs/>
                <w:sz w:val="19"/>
                <w:szCs w:val="19"/>
                <w:lang w:val="en-AU"/>
              </w:rPr>
            </w:pPr>
            <w:r w:rsidRPr="00DA1639">
              <w:rPr>
                <w:rFonts w:ascii="Verdana" w:hAnsi="Verdana" w:cs="Arial"/>
                <w:b/>
                <w:bCs/>
                <w:sz w:val="19"/>
                <w:szCs w:val="19"/>
              </w:rPr>
              <w:t xml:space="preserve">Note: Red cells indicate the wording is not agreed between NTP and </w:t>
            </w:r>
            <w:proofErr w:type="gramStart"/>
            <w:r w:rsidRPr="00DA1639">
              <w:rPr>
                <w:rFonts w:ascii="Verdana" w:hAnsi="Verdana" w:cs="Arial"/>
                <w:b/>
                <w:bCs/>
                <w:sz w:val="19"/>
                <w:szCs w:val="19"/>
              </w:rPr>
              <w:t>CCC, and</w:t>
            </w:r>
            <w:proofErr w:type="gramEnd"/>
            <w:r w:rsidRPr="00DA1639">
              <w:rPr>
                <w:rFonts w:ascii="Verdana" w:hAnsi="Verdana" w:cs="Arial"/>
                <w:b/>
                <w:bCs/>
                <w:sz w:val="19"/>
                <w:szCs w:val="19"/>
              </w:rPr>
              <w:t xml:space="preserve"> explains why.</w:t>
            </w:r>
          </w:p>
        </w:tc>
        <w:tc>
          <w:tcPr>
            <w:tcW w:w="6804" w:type="dxa"/>
          </w:tcPr>
          <w:p w14:paraId="16047D90" w14:textId="77777777" w:rsidR="002B3180" w:rsidRDefault="002B3180" w:rsidP="002B3180">
            <w:pPr>
              <w:rPr>
                <w:rFonts w:ascii="Verdana" w:hAnsi="Verdana"/>
                <w:i/>
                <w:iCs/>
                <w:color w:val="0070C0"/>
                <w:sz w:val="19"/>
                <w:szCs w:val="19"/>
              </w:rPr>
            </w:pPr>
            <w:r>
              <w:rPr>
                <w:rFonts w:ascii="Verdana" w:hAnsi="Verdana"/>
                <w:i/>
                <w:iCs/>
                <w:sz w:val="19"/>
                <w:szCs w:val="19"/>
              </w:rPr>
              <w:t xml:space="preserve">Suggested tracked changes shown in text in column 1 in </w:t>
            </w:r>
            <w:r w:rsidRPr="006E4707">
              <w:rPr>
                <w:rFonts w:ascii="Verdana" w:hAnsi="Verdana"/>
                <w:i/>
                <w:iCs/>
                <w:color w:val="0070C0"/>
                <w:sz w:val="19"/>
                <w:szCs w:val="19"/>
              </w:rPr>
              <w:t xml:space="preserve">blue text </w:t>
            </w:r>
            <w:r w:rsidRPr="00E26BA9">
              <w:rPr>
                <w:rFonts w:ascii="Verdana" w:hAnsi="Verdana"/>
                <w:i/>
                <w:iCs/>
                <w:sz w:val="19"/>
                <w:szCs w:val="19"/>
              </w:rPr>
              <w:t xml:space="preserve">with new text </w:t>
            </w:r>
            <w:r w:rsidRPr="006E4707">
              <w:rPr>
                <w:rFonts w:ascii="Verdana" w:hAnsi="Verdana"/>
                <w:i/>
                <w:iCs/>
                <w:color w:val="0070C0"/>
                <w:sz w:val="19"/>
                <w:szCs w:val="19"/>
                <w:u w:val="single"/>
              </w:rPr>
              <w:t>underlined</w:t>
            </w:r>
            <w:r w:rsidRPr="006E4707">
              <w:rPr>
                <w:rFonts w:ascii="Verdana" w:hAnsi="Verdana"/>
                <w:i/>
                <w:iCs/>
                <w:color w:val="0070C0"/>
                <w:sz w:val="19"/>
                <w:szCs w:val="19"/>
              </w:rPr>
              <w:t xml:space="preserve"> </w:t>
            </w:r>
            <w:r>
              <w:rPr>
                <w:rFonts w:ascii="Verdana" w:hAnsi="Verdana"/>
                <w:i/>
                <w:iCs/>
                <w:color w:val="0070C0"/>
                <w:sz w:val="19"/>
                <w:szCs w:val="19"/>
              </w:rPr>
              <w:t xml:space="preserve">and removed text </w:t>
            </w:r>
            <w:r w:rsidRPr="00E26BA9">
              <w:rPr>
                <w:rFonts w:ascii="Verdana" w:hAnsi="Verdana"/>
                <w:i/>
                <w:iCs/>
                <w:strike/>
                <w:color w:val="0070C0"/>
                <w:sz w:val="19"/>
                <w:szCs w:val="19"/>
              </w:rPr>
              <w:t>struck through</w:t>
            </w:r>
            <w:r>
              <w:rPr>
                <w:rFonts w:ascii="Verdana" w:hAnsi="Verdana"/>
                <w:i/>
                <w:iCs/>
                <w:color w:val="0070C0"/>
                <w:sz w:val="19"/>
                <w:szCs w:val="19"/>
              </w:rPr>
              <w:t xml:space="preserve">. </w:t>
            </w:r>
          </w:p>
          <w:p w14:paraId="4551ACBE" w14:textId="77777777" w:rsidR="002B3180" w:rsidRDefault="002B3180" w:rsidP="002B3180">
            <w:pPr>
              <w:rPr>
                <w:rFonts w:ascii="Verdana" w:hAnsi="Verdana"/>
                <w:i/>
                <w:iCs/>
                <w:color w:val="0070C0"/>
                <w:sz w:val="19"/>
                <w:szCs w:val="19"/>
              </w:rPr>
            </w:pPr>
          </w:p>
          <w:p w14:paraId="2A0D3674" w14:textId="695CCE09" w:rsidR="00612F25" w:rsidRPr="00DA1639" w:rsidRDefault="002B3180" w:rsidP="002B3180">
            <w:pPr>
              <w:tabs>
                <w:tab w:val="left" w:leader="dot" w:pos="10140"/>
              </w:tabs>
              <w:spacing w:before="120" w:after="120"/>
              <w:jc w:val="both"/>
              <w:rPr>
                <w:rFonts w:ascii="Verdana" w:hAnsi="Verdana" w:cs="Arial"/>
                <w:b/>
                <w:bCs/>
                <w:sz w:val="19"/>
                <w:szCs w:val="19"/>
              </w:rPr>
            </w:pPr>
            <w:r w:rsidRPr="00E26BA9">
              <w:rPr>
                <w:rFonts w:ascii="Verdana" w:hAnsi="Verdana"/>
                <w:i/>
                <w:iCs/>
                <w:sz w:val="19"/>
                <w:szCs w:val="19"/>
              </w:rPr>
              <w:t>New conditions are shown in new blue</w:t>
            </w:r>
            <w:r w:rsidRPr="00E26BA9">
              <w:rPr>
                <w:rFonts w:ascii="Verdana" w:hAnsi="Verdana"/>
                <w:i/>
                <w:iCs/>
                <w:color w:val="0070C0"/>
                <w:sz w:val="19"/>
                <w:szCs w:val="19"/>
                <w:u w:val="single"/>
              </w:rPr>
              <w:t xml:space="preserve"> underlined text</w:t>
            </w:r>
            <w:r>
              <w:rPr>
                <w:rFonts w:ascii="Verdana" w:hAnsi="Verdana"/>
                <w:i/>
                <w:iCs/>
                <w:color w:val="0070C0"/>
                <w:sz w:val="19"/>
                <w:szCs w:val="19"/>
              </w:rPr>
              <w:t xml:space="preserve"> </w:t>
            </w:r>
            <w:r w:rsidRPr="00E26BA9">
              <w:rPr>
                <w:rFonts w:ascii="Verdana" w:hAnsi="Verdana"/>
                <w:i/>
                <w:iCs/>
                <w:sz w:val="19"/>
                <w:szCs w:val="19"/>
              </w:rPr>
              <w:t>in a new row in the column.</w:t>
            </w:r>
          </w:p>
        </w:tc>
      </w:tr>
    </w:tbl>
    <w:p w14:paraId="342778A5" w14:textId="77777777" w:rsidR="000E461D" w:rsidRPr="00DA1639" w:rsidRDefault="000E461D" w:rsidP="00460AB4">
      <w:pPr>
        <w:spacing w:before="120" w:after="120" w:line="240" w:lineRule="auto"/>
        <w:rPr>
          <w:rFonts w:ascii="Verdana" w:hAnsi="Verdana" w:cs="Arial"/>
          <w:b/>
          <w:bCs/>
          <w:sz w:val="19"/>
          <w:szCs w:val="19"/>
        </w:rPr>
      </w:pPr>
    </w:p>
    <w:tbl>
      <w:tblPr>
        <w:tblStyle w:val="TableGrid"/>
        <w:tblW w:w="20549" w:type="dxa"/>
        <w:tblLook w:val="04A0" w:firstRow="1" w:lastRow="0" w:firstColumn="1" w:lastColumn="0" w:noHBand="0" w:noVBand="1"/>
      </w:tblPr>
      <w:tblGrid>
        <w:gridCol w:w="1017"/>
        <w:gridCol w:w="5996"/>
        <w:gridCol w:w="6766"/>
        <w:gridCol w:w="6770"/>
      </w:tblGrid>
      <w:tr w:rsidR="00A67D6D" w:rsidRPr="00DA1639" w14:paraId="5A0B1065" w14:textId="543130C6" w:rsidTr="00780B5F">
        <w:tc>
          <w:tcPr>
            <w:tcW w:w="13745" w:type="dxa"/>
            <w:gridSpan w:val="3"/>
            <w:shd w:val="clear" w:color="auto" w:fill="D9D9D9" w:themeFill="background1" w:themeFillShade="D9"/>
          </w:tcPr>
          <w:p w14:paraId="21317942" w14:textId="77777777" w:rsidR="00A67D6D" w:rsidRPr="00DA1639" w:rsidRDefault="00A67D6D" w:rsidP="00460AB4">
            <w:pPr>
              <w:spacing w:before="120" w:after="120"/>
              <w:rPr>
                <w:rFonts w:ascii="Verdana" w:hAnsi="Verdana" w:cs="Arial"/>
                <w:b/>
                <w:bCs/>
                <w:sz w:val="19"/>
                <w:szCs w:val="19"/>
              </w:rPr>
            </w:pPr>
            <w:r w:rsidRPr="00DA1639">
              <w:rPr>
                <w:rFonts w:ascii="Verdana" w:hAnsi="Verdana" w:cs="Arial"/>
                <w:b/>
                <w:bCs/>
                <w:sz w:val="19"/>
                <w:szCs w:val="19"/>
              </w:rPr>
              <w:t xml:space="preserve">Scheme Plan and Staging </w:t>
            </w:r>
          </w:p>
        </w:tc>
        <w:tc>
          <w:tcPr>
            <w:tcW w:w="6804" w:type="dxa"/>
            <w:shd w:val="clear" w:color="auto" w:fill="D9D9D9" w:themeFill="background1" w:themeFillShade="D9"/>
          </w:tcPr>
          <w:p w14:paraId="7E28EE92" w14:textId="42BBA62D" w:rsidR="00A67D6D" w:rsidRPr="00DA1639" w:rsidRDefault="00A67D6D" w:rsidP="002B3180">
            <w:pPr>
              <w:spacing w:before="120" w:after="120"/>
              <w:rPr>
                <w:rFonts w:ascii="Verdana" w:hAnsi="Verdana" w:cs="Arial"/>
                <w:b/>
                <w:bCs/>
                <w:sz w:val="19"/>
                <w:szCs w:val="19"/>
              </w:rPr>
            </w:pPr>
          </w:p>
        </w:tc>
      </w:tr>
      <w:tr w:rsidR="00A67D6D" w:rsidRPr="00DA1639" w14:paraId="0FD41478" w14:textId="5DC29CB9" w:rsidTr="00A67D6D">
        <w:tc>
          <w:tcPr>
            <w:tcW w:w="936" w:type="dxa"/>
          </w:tcPr>
          <w:p w14:paraId="3B7F1839"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0158E65" w14:textId="1E29015E" w:rsidR="00A67D6D" w:rsidRPr="00DA1639" w:rsidRDefault="00A67D6D" w:rsidP="004E6C00">
            <w:pPr>
              <w:tabs>
                <w:tab w:val="left" w:leader="dot" w:pos="10140"/>
              </w:tabs>
              <w:spacing w:before="120" w:after="120"/>
              <w:jc w:val="both"/>
              <w:rPr>
                <w:rFonts w:ascii="Verdana" w:hAnsi="Verdana" w:cs="Arial"/>
                <w:sz w:val="19"/>
                <w:szCs w:val="19"/>
              </w:rPr>
            </w:pPr>
            <w:r w:rsidRPr="00DA1639">
              <w:rPr>
                <w:rFonts w:ascii="Verdana" w:hAnsi="Verdana" w:cs="Arial"/>
                <w:sz w:val="19"/>
                <w:szCs w:val="19"/>
              </w:rPr>
              <w:t xml:space="preserve">The Consent Holder, and all persons exercising this consent, must ensure that all personnel undertaking activities authorised by this consent are made aware of, and have access to, the contents of </w:t>
            </w:r>
            <w:r w:rsidR="00C03696" w:rsidRPr="00C03696">
              <w:rPr>
                <w:rFonts w:ascii="Verdana" w:hAnsi="Verdana" w:cs="Arial"/>
                <w:color w:val="00609B"/>
                <w:sz w:val="19"/>
                <w:szCs w:val="19"/>
                <w:u w:val="single"/>
              </w:rPr>
              <w:t xml:space="preserve">the </w:t>
            </w:r>
            <w:r w:rsidR="00C03696" w:rsidRPr="00C03696">
              <w:rPr>
                <w:rStyle w:val="cf01"/>
                <w:rFonts w:ascii="Verdana" w:hAnsi="Verdana"/>
                <w:color w:val="00609B"/>
                <w:u w:val="single"/>
              </w:rPr>
              <w:t>decision report, consent and condition</w:t>
            </w:r>
            <w:r w:rsidR="000B1AF0">
              <w:rPr>
                <w:rStyle w:val="cf01"/>
                <w:rFonts w:ascii="Verdana" w:hAnsi="Verdana"/>
                <w:color w:val="00609B"/>
                <w:u w:val="single"/>
              </w:rPr>
              <w:t>s</w:t>
            </w:r>
            <w:r w:rsidR="00C03696" w:rsidRPr="00C03696">
              <w:rPr>
                <w:rStyle w:val="cf01"/>
                <w:rFonts w:ascii="Verdana" w:hAnsi="Verdana"/>
                <w:color w:val="00609B"/>
                <w:u w:val="single"/>
              </w:rPr>
              <w:t xml:space="preserve"> </w:t>
            </w:r>
            <w:r w:rsidRPr="00C03696">
              <w:rPr>
                <w:rFonts w:ascii="Verdana" w:hAnsi="Verdana" w:cs="Arial"/>
                <w:strike/>
                <w:color w:val="00609B"/>
                <w:sz w:val="19"/>
                <w:szCs w:val="19"/>
              </w:rPr>
              <w:t>this consent decision, conditions</w:t>
            </w:r>
            <w:r w:rsidRPr="00C03696">
              <w:rPr>
                <w:rFonts w:ascii="Verdana" w:hAnsi="Verdana"/>
                <w:strike/>
                <w:color w:val="00609B"/>
                <w:sz w:val="19"/>
                <w:szCs w:val="19"/>
              </w:rPr>
              <w:t xml:space="preserve"> </w:t>
            </w:r>
            <w:r w:rsidRPr="00DA1639">
              <w:rPr>
                <w:rFonts w:ascii="Verdana" w:hAnsi="Verdana" w:cs="Arial"/>
                <w:sz w:val="19"/>
                <w:szCs w:val="19"/>
              </w:rPr>
              <w:t xml:space="preserve">and any relevant management plans prior to the commencement of the works. A copy of these documents must also remain on-site through the duration of the works. </w:t>
            </w:r>
          </w:p>
          <w:p w14:paraId="15D10C5D" w14:textId="60098BCB" w:rsidR="00A67D6D" w:rsidRPr="00DA1639" w:rsidRDefault="00A67D6D" w:rsidP="00203D0D">
            <w:pPr>
              <w:tabs>
                <w:tab w:val="left" w:leader="dot" w:pos="10140"/>
              </w:tabs>
              <w:spacing w:before="120" w:after="120"/>
              <w:jc w:val="both"/>
              <w:rPr>
                <w:rFonts w:ascii="Verdana" w:hAnsi="Verdana"/>
                <w:i/>
                <w:iCs/>
                <w:sz w:val="19"/>
                <w:szCs w:val="19"/>
              </w:rPr>
            </w:pPr>
            <w:r w:rsidRPr="00DA1639">
              <w:rPr>
                <w:rFonts w:ascii="Verdana" w:hAnsi="Verdana" w:cs="Arial"/>
                <w:b/>
                <w:bCs/>
                <w:i/>
                <w:iCs/>
                <w:sz w:val="19"/>
                <w:szCs w:val="19"/>
              </w:rPr>
              <w:t xml:space="preserve">Advice </w:t>
            </w:r>
            <w:proofErr w:type="gramStart"/>
            <w:r w:rsidRPr="00DA1639">
              <w:rPr>
                <w:rFonts w:ascii="Verdana" w:hAnsi="Verdana" w:cs="Arial"/>
                <w:b/>
                <w:bCs/>
                <w:i/>
                <w:iCs/>
                <w:sz w:val="19"/>
                <w:szCs w:val="19"/>
              </w:rPr>
              <w:t>note</w:t>
            </w:r>
            <w:proofErr w:type="gramEnd"/>
            <w:r w:rsidRPr="00DA1639">
              <w:rPr>
                <w:rFonts w:ascii="Verdana" w:hAnsi="Verdana" w:cs="Arial"/>
                <w:b/>
                <w:bCs/>
                <w:i/>
                <w:iCs/>
                <w:sz w:val="19"/>
                <w:szCs w:val="19"/>
              </w:rPr>
              <w:t xml:space="preserve">: </w:t>
            </w:r>
            <w:r w:rsidRPr="00DA1639">
              <w:rPr>
                <w:rFonts w:ascii="Verdana" w:hAnsi="Verdana" w:cs="Arial"/>
                <w:i/>
                <w:iCs/>
                <w:sz w:val="19"/>
                <w:szCs w:val="19"/>
                <w:lang w:val="en-AU"/>
              </w:rPr>
              <w:t xml:space="preserve">This resource consent will lapse </w:t>
            </w:r>
            <w:r w:rsidRPr="00DA1639">
              <w:rPr>
                <w:rFonts w:ascii="Verdana" w:hAnsi="Verdana" w:cs="Arial"/>
                <w:b/>
                <w:bCs/>
                <w:i/>
                <w:iCs/>
                <w:sz w:val="19"/>
                <w:szCs w:val="19"/>
                <w:lang w:val="en-AU"/>
              </w:rPr>
              <w:t>five years</w:t>
            </w:r>
            <w:r w:rsidRPr="00DA1639">
              <w:rPr>
                <w:rFonts w:ascii="Verdana" w:hAnsi="Verdana" w:cs="Arial"/>
                <w:i/>
                <w:iCs/>
                <w:sz w:val="19"/>
                <w:szCs w:val="19"/>
                <w:lang w:val="en-AU"/>
              </w:rPr>
              <w:t xml:space="preserve"> from the date of this decision unless it is given effect to (i.e. the activity is established) before then.</w:t>
            </w:r>
            <w:r w:rsidRPr="00DA1639">
              <w:rPr>
                <w:rFonts w:ascii="Verdana" w:hAnsi="Verdana" w:cs="Arial"/>
                <w:b/>
                <w:bCs/>
                <w:i/>
                <w:iCs/>
                <w:sz w:val="19"/>
                <w:szCs w:val="19"/>
                <w:lang w:val="en-AU"/>
              </w:rPr>
              <w:t xml:space="preserve"> </w:t>
            </w:r>
            <w:r w:rsidRPr="00DA1639">
              <w:rPr>
                <w:rFonts w:ascii="Verdana" w:hAnsi="Verdana" w:cs="Arial"/>
                <w:i/>
                <w:iCs/>
                <w:sz w:val="19"/>
                <w:szCs w:val="19"/>
                <w:lang w:val="en-AU"/>
              </w:rPr>
              <w:t>Application may be made under Section 125 of the Resource Management Act 1991 to extend the period for giving effect to the resource consent, and this must be submitted and approved prior to the consent lapsing.</w:t>
            </w:r>
          </w:p>
        </w:tc>
        <w:tc>
          <w:tcPr>
            <w:tcW w:w="6804" w:type="dxa"/>
            <w:shd w:val="clear" w:color="auto" w:fill="FAE2D5" w:themeFill="accent2" w:themeFillTint="33"/>
          </w:tcPr>
          <w:p w14:paraId="2625142A" w14:textId="2FC8A346" w:rsidR="00A67D6D" w:rsidRPr="00DA1639" w:rsidRDefault="00A67D6D" w:rsidP="001619AC">
            <w:pPr>
              <w:tabs>
                <w:tab w:val="left" w:leader="dot" w:pos="10140"/>
              </w:tabs>
              <w:spacing w:before="120" w:after="120"/>
              <w:jc w:val="both"/>
              <w:rPr>
                <w:rFonts w:ascii="Verdana" w:hAnsi="Verdana" w:cs="Arial"/>
                <w:sz w:val="19"/>
                <w:szCs w:val="19"/>
              </w:rPr>
            </w:pPr>
            <w:r w:rsidRPr="00DA1639">
              <w:rPr>
                <w:rFonts w:ascii="Verdana" w:hAnsi="Verdana" w:cs="Arial"/>
                <w:sz w:val="19"/>
                <w:szCs w:val="19"/>
              </w:rPr>
              <w:t xml:space="preserve">Original applicant condition updated to include ‘and any relevant management </w:t>
            </w:r>
            <w:proofErr w:type="gramStart"/>
            <w:r w:rsidRPr="00DA1639">
              <w:rPr>
                <w:rFonts w:ascii="Verdana" w:hAnsi="Verdana" w:cs="Arial"/>
                <w:sz w:val="19"/>
                <w:szCs w:val="19"/>
              </w:rPr>
              <w:t>plans’</w:t>
            </w:r>
            <w:proofErr w:type="gramEnd"/>
            <w:r w:rsidRPr="00DA1639">
              <w:rPr>
                <w:rFonts w:ascii="Verdana" w:hAnsi="Verdana" w:cs="Arial"/>
                <w:sz w:val="19"/>
                <w:szCs w:val="19"/>
              </w:rPr>
              <w:t>.</w:t>
            </w:r>
          </w:p>
          <w:p w14:paraId="472BEA44" w14:textId="5931EC22" w:rsidR="00A67D6D" w:rsidRPr="00DA1639" w:rsidRDefault="00A67D6D" w:rsidP="00A746D2">
            <w:pPr>
              <w:tabs>
                <w:tab w:val="left" w:leader="dot" w:pos="10140"/>
              </w:tabs>
              <w:spacing w:before="120" w:after="120"/>
              <w:ind w:left="-1246"/>
              <w:jc w:val="both"/>
              <w:rPr>
                <w:rFonts w:ascii="Verdana" w:hAnsi="Verdana" w:cs="Arial"/>
                <w:sz w:val="19"/>
                <w:szCs w:val="19"/>
              </w:rPr>
            </w:pPr>
          </w:p>
        </w:tc>
        <w:tc>
          <w:tcPr>
            <w:tcW w:w="6804" w:type="dxa"/>
          </w:tcPr>
          <w:p w14:paraId="0E035EF8" w14:textId="77777777" w:rsidR="00A67D6D" w:rsidRPr="00DA1639" w:rsidRDefault="00A67D6D" w:rsidP="001619AC">
            <w:pPr>
              <w:tabs>
                <w:tab w:val="left" w:leader="dot" w:pos="10140"/>
              </w:tabs>
              <w:spacing w:before="120" w:after="120"/>
              <w:jc w:val="both"/>
              <w:rPr>
                <w:rFonts w:ascii="Verdana" w:hAnsi="Verdana" w:cs="Arial"/>
                <w:sz w:val="19"/>
                <w:szCs w:val="19"/>
              </w:rPr>
            </w:pPr>
          </w:p>
        </w:tc>
      </w:tr>
      <w:tr w:rsidR="00A67D6D" w:rsidRPr="00DA1639" w14:paraId="6C9186E1" w14:textId="1AB8F7DE" w:rsidTr="00A67D6D">
        <w:tc>
          <w:tcPr>
            <w:tcW w:w="936" w:type="dxa"/>
          </w:tcPr>
          <w:p w14:paraId="1FAA600E"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73EDC35C" w14:textId="77777777" w:rsidR="00A67D6D" w:rsidRPr="00DA1639" w:rsidRDefault="00A67D6D" w:rsidP="0046679B">
            <w:pPr>
              <w:pStyle w:val="ConditionsHeading"/>
              <w:spacing w:before="120" w:after="120"/>
              <w:ind w:left="0" w:firstLine="0"/>
              <w:rPr>
                <w:rFonts w:ascii="Verdana" w:hAnsi="Verdana"/>
                <w:b w:val="0"/>
                <w:sz w:val="19"/>
                <w:szCs w:val="19"/>
                <w:u w:val="single"/>
              </w:rPr>
            </w:pPr>
            <w:r w:rsidRPr="00DA1639">
              <w:rPr>
                <w:rFonts w:ascii="Verdana" w:hAnsi="Verdana"/>
                <w:b w:val="0"/>
                <w:sz w:val="19"/>
                <w:szCs w:val="19"/>
                <w:u w:val="single"/>
              </w:rPr>
              <w:t>General Survey Plan</w:t>
            </w:r>
          </w:p>
          <w:p w14:paraId="6633CECD" w14:textId="782C8ED8" w:rsidR="00A67D6D" w:rsidRPr="00DA1639" w:rsidRDefault="00A67D6D" w:rsidP="0046679B">
            <w:pPr>
              <w:spacing w:before="120" w:after="120"/>
              <w:rPr>
                <w:rFonts w:ascii="Verdana" w:eastAsia="Times New Roman" w:hAnsi="Verdana"/>
                <w:sz w:val="19"/>
                <w:szCs w:val="19"/>
                <w:lang w:val="en-AU"/>
              </w:rPr>
            </w:pPr>
            <w:r w:rsidRPr="00DA1639">
              <w:rPr>
                <w:rFonts w:ascii="Verdana" w:eastAsia="Times New Roman" w:hAnsi="Verdana" w:cs="Arial"/>
                <w:sz w:val="19"/>
                <w:szCs w:val="19"/>
                <w:lang w:val="en-AU"/>
              </w:rPr>
              <w:t>The survey plan, when submitted to</w:t>
            </w:r>
            <w:r w:rsidR="00D41F33">
              <w:rPr>
                <w:rFonts w:ascii="Verdana" w:eastAsia="Times New Roman" w:hAnsi="Verdana" w:cs="Arial"/>
                <w:sz w:val="19"/>
                <w:szCs w:val="19"/>
                <w:lang w:val="en-AU"/>
              </w:rPr>
              <w:t xml:space="preserve"> </w:t>
            </w:r>
            <w:r w:rsidR="00D41F33" w:rsidRPr="00D41F33">
              <w:rPr>
                <w:rFonts w:ascii="Verdana" w:eastAsia="Times New Roman" w:hAnsi="Verdana" w:cs="Arial"/>
                <w:color w:val="0070C0"/>
                <w:sz w:val="19"/>
                <w:szCs w:val="19"/>
                <w:u w:val="single"/>
                <w:lang w:val="en-AU"/>
              </w:rPr>
              <w:t>Christchurch</w:t>
            </w:r>
            <w:r w:rsidRPr="00D41F33">
              <w:rPr>
                <w:rFonts w:ascii="Verdana" w:eastAsia="Times New Roman" w:hAnsi="Verdana" w:cs="Arial"/>
                <w:color w:val="0070C0"/>
                <w:sz w:val="19"/>
                <w:szCs w:val="19"/>
                <w:u w:val="single"/>
                <w:lang w:val="en-AU"/>
              </w:rPr>
              <w:t xml:space="preserve"> </w:t>
            </w:r>
            <w:r w:rsidR="00D41F33" w:rsidRPr="00D41F33">
              <w:rPr>
                <w:rFonts w:ascii="Verdana" w:eastAsia="Times New Roman" w:hAnsi="Verdana" w:cs="Arial"/>
                <w:color w:val="0070C0"/>
                <w:sz w:val="19"/>
                <w:szCs w:val="19"/>
                <w:u w:val="single"/>
                <w:lang w:val="en-AU"/>
              </w:rPr>
              <w:t>City</w:t>
            </w:r>
            <w:r w:rsidR="00D41F33" w:rsidRPr="00D41F33">
              <w:rPr>
                <w:rFonts w:ascii="Verdana" w:eastAsia="Times New Roman" w:hAnsi="Verdana" w:cs="Arial"/>
                <w:color w:val="0070C0"/>
                <w:sz w:val="19"/>
                <w:szCs w:val="19"/>
                <w:lang w:val="en-AU"/>
              </w:rPr>
              <w:t xml:space="preserve"> </w:t>
            </w:r>
            <w:r w:rsidRPr="00DA1639">
              <w:rPr>
                <w:rFonts w:ascii="Verdana" w:eastAsia="Times New Roman" w:hAnsi="Verdana" w:cs="Arial"/>
                <w:sz w:val="19"/>
                <w:szCs w:val="19"/>
                <w:lang w:val="en-AU"/>
              </w:rPr>
              <w:t xml:space="preserve">Council for certification, is to be </w:t>
            </w:r>
            <w:proofErr w:type="spellStart"/>
            <w:r w:rsidR="000B1AF0" w:rsidRPr="000B1AF0">
              <w:rPr>
                <w:rFonts w:ascii="Verdana" w:eastAsia="Times New Roman" w:hAnsi="Verdana" w:cs="Arial"/>
                <w:color w:val="00609B"/>
                <w:sz w:val="19"/>
                <w:szCs w:val="19"/>
                <w:u w:val="single"/>
                <w:lang w:val="en-AU"/>
              </w:rPr>
              <w:t>generally</w:t>
            </w:r>
            <w:r w:rsidRPr="000B1AF0">
              <w:rPr>
                <w:rFonts w:ascii="Verdana" w:eastAsia="Times New Roman" w:hAnsi="Verdana" w:cs="Arial"/>
                <w:strike/>
                <w:color w:val="00609B"/>
                <w:sz w:val="19"/>
                <w:szCs w:val="19"/>
                <w:lang w:val="en-AU"/>
              </w:rPr>
              <w:t>substantially</w:t>
            </w:r>
            <w:proofErr w:type="spellEnd"/>
            <w:r w:rsidRPr="000B1AF0">
              <w:rPr>
                <w:rFonts w:ascii="Verdana" w:eastAsia="Times New Roman" w:hAnsi="Verdana" w:cs="Arial"/>
                <w:color w:val="00609B"/>
                <w:sz w:val="19"/>
                <w:szCs w:val="19"/>
                <w:lang w:val="en-AU"/>
              </w:rPr>
              <w:t xml:space="preserve"> </w:t>
            </w:r>
            <w:r w:rsidRPr="00DA1639">
              <w:rPr>
                <w:rFonts w:ascii="Verdana" w:eastAsia="Times New Roman" w:hAnsi="Verdana" w:cs="Arial"/>
                <w:sz w:val="19"/>
                <w:szCs w:val="19"/>
                <w:lang w:val="en-AU"/>
              </w:rPr>
              <w:t>in accordance with the stamped approved application plan unless otherwise addressed in conditions of this subdivision consent.</w:t>
            </w:r>
          </w:p>
        </w:tc>
        <w:tc>
          <w:tcPr>
            <w:tcW w:w="6804" w:type="dxa"/>
            <w:shd w:val="clear" w:color="auto" w:fill="D9F2D0" w:themeFill="accent6" w:themeFillTint="33"/>
          </w:tcPr>
          <w:p w14:paraId="6BEBB59C" w14:textId="09A11D7D" w:rsidR="00A67D6D" w:rsidRPr="00DA1639" w:rsidRDefault="00A67D6D" w:rsidP="00C45E8A">
            <w:pPr>
              <w:pStyle w:val="ConditionsHeading"/>
              <w:spacing w:before="120" w:after="120"/>
              <w:ind w:left="0" w:firstLine="0"/>
              <w:rPr>
                <w:rFonts w:ascii="Verdana" w:hAnsi="Verdana"/>
                <w:b w:val="0"/>
                <w:sz w:val="19"/>
                <w:szCs w:val="19"/>
              </w:rPr>
            </w:pPr>
            <w:r w:rsidRPr="00DA1639">
              <w:rPr>
                <w:rFonts w:ascii="Verdana" w:hAnsi="Verdana"/>
                <w:b w:val="0"/>
                <w:sz w:val="19"/>
                <w:szCs w:val="19"/>
              </w:rPr>
              <w:t>Original application condition.</w:t>
            </w:r>
          </w:p>
          <w:p w14:paraId="2255E2CC" w14:textId="336F6973" w:rsidR="00A67D6D" w:rsidRPr="00DA1639" w:rsidRDefault="00A67D6D" w:rsidP="00C45E8A">
            <w:pPr>
              <w:pStyle w:val="ConditionsHeading"/>
              <w:spacing w:before="120" w:after="120"/>
              <w:ind w:left="0" w:firstLine="0"/>
              <w:jc w:val="left"/>
              <w:rPr>
                <w:rFonts w:ascii="Verdana" w:hAnsi="Verdana"/>
                <w:b w:val="0"/>
                <w:sz w:val="19"/>
                <w:szCs w:val="19"/>
                <w:u w:val="single"/>
              </w:rPr>
            </w:pPr>
            <w:r w:rsidRPr="00DA1639">
              <w:rPr>
                <w:rFonts w:ascii="Verdana" w:hAnsi="Verdana"/>
                <w:b w:val="0"/>
                <w:sz w:val="19"/>
                <w:szCs w:val="19"/>
              </w:rPr>
              <w:t>Condition wording agreed between NTP and CCC.</w:t>
            </w:r>
          </w:p>
        </w:tc>
        <w:tc>
          <w:tcPr>
            <w:tcW w:w="6804" w:type="dxa"/>
          </w:tcPr>
          <w:p w14:paraId="4509D092" w14:textId="289A9A2A" w:rsidR="00A67D6D" w:rsidRPr="00DA1639" w:rsidRDefault="00D5474B" w:rsidP="00C45E8A">
            <w:pPr>
              <w:pStyle w:val="ConditionsHeading"/>
              <w:spacing w:before="120" w:after="120"/>
              <w:ind w:left="0" w:firstLine="0"/>
              <w:rPr>
                <w:rFonts w:ascii="Verdana" w:hAnsi="Verdana"/>
                <w:b w:val="0"/>
                <w:sz w:val="19"/>
                <w:szCs w:val="19"/>
              </w:rPr>
            </w:pPr>
            <w:r>
              <w:rPr>
                <w:rFonts w:ascii="Verdana" w:hAnsi="Verdana"/>
                <w:b w:val="0"/>
                <w:sz w:val="19"/>
                <w:szCs w:val="19"/>
              </w:rPr>
              <w:t xml:space="preserve">Please review </w:t>
            </w:r>
            <w:r w:rsidR="00CC1B33">
              <w:rPr>
                <w:rFonts w:ascii="Verdana" w:hAnsi="Verdana"/>
                <w:b w:val="0"/>
                <w:sz w:val="19"/>
                <w:szCs w:val="19"/>
              </w:rPr>
              <w:t>the use of the terms</w:t>
            </w:r>
            <w:r>
              <w:rPr>
                <w:rFonts w:ascii="Verdana" w:hAnsi="Verdana"/>
                <w:b w:val="0"/>
                <w:sz w:val="19"/>
                <w:szCs w:val="19"/>
              </w:rPr>
              <w:t xml:space="preserve"> “application plan” </w:t>
            </w:r>
            <w:r w:rsidR="00CC1B33">
              <w:rPr>
                <w:rFonts w:ascii="Verdana" w:hAnsi="Verdana"/>
                <w:b w:val="0"/>
                <w:sz w:val="19"/>
                <w:szCs w:val="19"/>
              </w:rPr>
              <w:t>and “stamped approved application plan” throughout co</w:t>
            </w:r>
            <w:r w:rsidR="00992E60">
              <w:rPr>
                <w:rFonts w:ascii="Verdana" w:hAnsi="Verdana"/>
                <w:b w:val="0"/>
                <w:sz w:val="19"/>
                <w:szCs w:val="19"/>
              </w:rPr>
              <w:t>nditions</w:t>
            </w:r>
            <w:r>
              <w:rPr>
                <w:rFonts w:ascii="Verdana" w:hAnsi="Verdana"/>
                <w:b w:val="0"/>
                <w:sz w:val="19"/>
                <w:szCs w:val="19"/>
              </w:rPr>
              <w:t xml:space="preserve">. The panel prefers the reference to be to </w:t>
            </w:r>
            <w:r w:rsidR="00992E60">
              <w:rPr>
                <w:rFonts w:ascii="Verdana" w:hAnsi="Verdana"/>
                <w:b w:val="0"/>
                <w:sz w:val="19"/>
                <w:szCs w:val="19"/>
              </w:rPr>
              <w:t>a specific plan as shown in new condition X</w:t>
            </w:r>
            <w:r w:rsidR="00D44CDB">
              <w:rPr>
                <w:rFonts w:ascii="Verdana" w:hAnsi="Verdana"/>
                <w:b w:val="0"/>
                <w:sz w:val="19"/>
                <w:szCs w:val="19"/>
              </w:rPr>
              <w:t>, however, if</w:t>
            </w:r>
            <w:r>
              <w:rPr>
                <w:rFonts w:ascii="Verdana" w:hAnsi="Verdana"/>
                <w:b w:val="0"/>
                <w:sz w:val="19"/>
                <w:szCs w:val="19"/>
              </w:rPr>
              <w:t xml:space="preserve"> reference</w:t>
            </w:r>
            <w:r w:rsidR="00D44CDB">
              <w:rPr>
                <w:rFonts w:ascii="Verdana" w:hAnsi="Verdana"/>
                <w:b w:val="0"/>
                <w:sz w:val="19"/>
                <w:szCs w:val="19"/>
              </w:rPr>
              <w:t>s</w:t>
            </w:r>
            <w:r>
              <w:rPr>
                <w:rFonts w:ascii="Verdana" w:hAnsi="Verdana"/>
                <w:b w:val="0"/>
                <w:sz w:val="19"/>
                <w:szCs w:val="19"/>
              </w:rPr>
              <w:t xml:space="preserve"> to “application plan” and “stamped approved application plan” are both required in the consent conditions then the difference between the two and the reasons for the different references require explanation</w:t>
            </w:r>
            <w:r w:rsidR="00F22788">
              <w:rPr>
                <w:rFonts w:ascii="Verdana" w:hAnsi="Verdana"/>
                <w:b w:val="0"/>
                <w:sz w:val="19"/>
                <w:szCs w:val="19"/>
              </w:rPr>
              <w:t>, perhaps in a Glossary</w:t>
            </w:r>
            <w:r>
              <w:rPr>
                <w:rFonts w:ascii="Verdana" w:hAnsi="Verdana"/>
                <w:b w:val="0"/>
                <w:sz w:val="19"/>
                <w:szCs w:val="19"/>
              </w:rPr>
              <w:t>.</w:t>
            </w:r>
          </w:p>
        </w:tc>
      </w:tr>
      <w:tr w:rsidR="008C1D04" w:rsidRPr="00DA1639" w14:paraId="3ECBFC13" w14:textId="77777777" w:rsidTr="00A67D6D">
        <w:tc>
          <w:tcPr>
            <w:tcW w:w="936" w:type="dxa"/>
          </w:tcPr>
          <w:p w14:paraId="27D6B330" w14:textId="3292397F" w:rsidR="008C1D04" w:rsidRPr="00DA1639" w:rsidRDefault="008C1D04" w:rsidP="008C1D04">
            <w:pPr>
              <w:pStyle w:val="ListParagraph"/>
              <w:spacing w:before="120" w:after="120"/>
              <w:ind w:left="360"/>
              <w:rPr>
                <w:rFonts w:ascii="Verdana" w:hAnsi="Verdana" w:cs="Arial"/>
                <w:sz w:val="19"/>
                <w:szCs w:val="19"/>
              </w:rPr>
            </w:pPr>
            <w:r>
              <w:rPr>
                <w:rFonts w:ascii="Verdana" w:hAnsi="Verdana" w:cs="Arial"/>
                <w:sz w:val="19"/>
                <w:szCs w:val="19"/>
              </w:rPr>
              <w:t>X</w:t>
            </w:r>
          </w:p>
        </w:tc>
        <w:tc>
          <w:tcPr>
            <w:tcW w:w="6005" w:type="dxa"/>
          </w:tcPr>
          <w:p w14:paraId="1139666E" w14:textId="77777777" w:rsidR="005E7D5E" w:rsidRPr="005E7D5E" w:rsidRDefault="005E7D5E" w:rsidP="005E7D5E">
            <w:pPr>
              <w:pStyle w:val="ConditionsHeading"/>
              <w:spacing w:before="120" w:after="120"/>
              <w:ind w:left="0" w:firstLine="0"/>
              <w:rPr>
                <w:rFonts w:ascii="Verdana" w:hAnsi="Verdana"/>
                <w:b w:val="0"/>
                <w:color w:val="0070C0"/>
                <w:sz w:val="19"/>
                <w:szCs w:val="19"/>
                <w:u w:val="single"/>
              </w:rPr>
            </w:pPr>
            <w:r w:rsidRPr="005E7D5E">
              <w:rPr>
                <w:rFonts w:ascii="Verdana" w:hAnsi="Verdana"/>
                <w:b w:val="0"/>
                <w:color w:val="0070C0"/>
                <w:sz w:val="19"/>
                <w:szCs w:val="19"/>
                <w:u w:val="single"/>
              </w:rPr>
              <w:t>New Condition X</w:t>
            </w:r>
          </w:p>
          <w:p w14:paraId="1A0DA2CF" w14:textId="01B6CD6E" w:rsidR="00B5485B" w:rsidRPr="00B5485B" w:rsidRDefault="005E7D5E" w:rsidP="00B5485B">
            <w:pPr>
              <w:pStyle w:val="ConditionsHeading"/>
              <w:spacing w:before="120" w:after="120"/>
              <w:ind w:left="364" w:hanging="364"/>
              <w:rPr>
                <w:rFonts w:ascii="Verdana" w:hAnsi="Verdana"/>
                <w:b w:val="0"/>
                <w:color w:val="0070C0"/>
                <w:sz w:val="19"/>
                <w:szCs w:val="19"/>
                <w:u w:val="single"/>
              </w:rPr>
            </w:pPr>
            <w:r w:rsidRPr="005E7D5E">
              <w:rPr>
                <w:rFonts w:ascii="Verdana" w:hAnsi="Verdana"/>
                <w:b w:val="0"/>
                <w:color w:val="0070C0"/>
                <w:sz w:val="19"/>
                <w:szCs w:val="19"/>
                <w:u w:val="single"/>
              </w:rPr>
              <w:t xml:space="preserve">a) </w:t>
            </w:r>
            <w:r w:rsidRPr="005E7D5E">
              <w:rPr>
                <w:rFonts w:ascii="Verdana" w:hAnsi="Verdana"/>
                <w:b w:val="0"/>
                <w:color w:val="0070C0"/>
                <w:sz w:val="19"/>
                <w:szCs w:val="19"/>
                <w:u w:val="single"/>
              </w:rPr>
              <w:tab/>
            </w:r>
            <w:r w:rsidR="00B5485B">
              <w:rPr>
                <w:rFonts w:ascii="Verdana" w:hAnsi="Verdana"/>
                <w:b w:val="0"/>
                <w:color w:val="0070C0"/>
                <w:sz w:val="19"/>
                <w:szCs w:val="19"/>
                <w:u w:val="single"/>
              </w:rPr>
              <w:t>T</w:t>
            </w:r>
            <w:r w:rsidR="00B5485B" w:rsidRPr="00B5485B">
              <w:rPr>
                <w:rFonts w:ascii="Verdana" w:hAnsi="Verdana"/>
                <w:b w:val="0"/>
                <w:color w:val="0070C0"/>
                <w:sz w:val="19"/>
                <w:szCs w:val="19"/>
                <w:u w:val="single"/>
              </w:rPr>
              <w:t xml:space="preserve">he </w:t>
            </w:r>
            <w:r w:rsidR="007D1ED1">
              <w:rPr>
                <w:rFonts w:ascii="Verdana" w:hAnsi="Verdana"/>
                <w:b w:val="0"/>
                <w:color w:val="0070C0"/>
                <w:sz w:val="19"/>
                <w:szCs w:val="19"/>
                <w:u w:val="single"/>
              </w:rPr>
              <w:t xml:space="preserve">Records of Title </w:t>
            </w:r>
            <w:r w:rsidR="00C55F5B">
              <w:rPr>
                <w:rFonts w:ascii="Verdana" w:hAnsi="Verdana"/>
                <w:b w:val="0"/>
                <w:color w:val="0070C0"/>
                <w:sz w:val="19"/>
                <w:szCs w:val="19"/>
                <w:u w:val="single"/>
              </w:rPr>
              <w:t>for lots located in Stage 1 of the subdivision</w:t>
            </w:r>
            <w:r w:rsidR="000003D6">
              <w:rPr>
                <w:rFonts w:ascii="Verdana" w:hAnsi="Verdana"/>
                <w:b w:val="0"/>
                <w:color w:val="0070C0"/>
                <w:sz w:val="19"/>
                <w:szCs w:val="19"/>
                <w:u w:val="single"/>
              </w:rPr>
              <w:t xml:space="preserve"> </w:t>
            </w:r>
            <w:r w:rsidR="000003D6" w:rsidRPr="005E7D5E">
              <w:rPr>
                <w:rFonts w:ascii="Verdana" w:hAnsi="Verdana"/>
                <w:b w:val="0"/>
                <w:color w:val="0070C0"/>
                <w:sz w:val="19"/>
                <w:szCs w:val="19"/>
                <w:u w:val="single"/>
              </w:rPr>
              <w:t>as shown on the plan titled “Pound Road Industrial Subdivision - For Consent Purposes,” (drawing reference E20739 Revision 2, dated December 2025)</w:t>
            </w:r>
            <w:r w:rsidR="000003D6">
              <w:rPr>
                <w:rFonts w:ascii="Verdana" w:hAnsi="Verdana"/>
                <w:b w:val="0"/>
                <w:color w:val="0070C0"/>
                <w:sz w:val="19"/>
                <w:szCs w:val="19"/>
                <w:u w:val="single"/>
              </w:rPr>
              <w:t xml:space="preserve"> shall not </w:t>
            </w:r>
            <w:r w:rsidR="00A15810">
              <w:rPr>
                <w:rFonts w:ascii="Verdana" w:hAnsi="Verdana"/>
                <w:b w:val="0"/>
                <w:color w:val="0070C0"/>
                <w:sz w:val="19"/>
                <w:szCs w:val="19"/>
                <w:u w:val="single"/>
              </w:rPr>
              <w:t>be issued before 31</w:t>
            </w:r>
            <w:r w:rsidR="0040035D">
              <w:rPr>
                <w:rFonts w:ascii="Verdana" w:hAnsi="Verdana"/>
                <w:b w:val="0"/>
                <w:color w:val="0070C0"/>
                <w:sz w:val="19"/>
                <w:szCs w:val="19"/>
                <w:u w:val="single"/>
              </w:rPr>
              <w:t xml:space="preserve"> December </w:t>
            </w:r>
            <w:proofErr w:type="gramStart"/>
            <w:r w:rsidR="0040035D">
              <w:rPr>
                <w:rFonts w:ascii="Verdana" w:hAnsi="Verdana"/>
                <w:b w:val="0"/>
                <w:color w:val="0070C0"/>
                <w:sz w:val="19"/>
                <w:szCs w:val="19"/>
                <w:u w:val="single"/>
              </w:rPr>
              <w:t>2027</w:t>
            </w:r>
            <w:r w:rsidR="003B088A">
              <w:rPr>
                <w:rFonts w:ascii="Verdana" w:hAnsi="Verdana"/>
                <w:b w:val="0"/>
                <w:color w:val="0070C0"/>
                <w:sz w:val="19"/>
                <w:szCs w:val="19"/>
                <w:u w:val="single"/>
              </w:rPr>
              <w:t>;</w:t>
            </w:r>
            <w:proofErr w:type="gramEnd"/>
          </w:p>
          <w:p w14:paraId="7E06DB9A" w14:textId="1FDD23E5" w:rsidR="00753B48" w:rsidRDefault="00B5485B" w:rsidP="00B5485B">
            <w:pPr>
              <w:pStyle w:val="ConditionsHeading"/>
              <w:spacing w:before="120" w:after="120"/>
              <w:ind w:left="364" w:hanging="364"/>
              <w:rPr>
                <w:rFonts w:ascii="Verdana" w:hAnsi="Verdana"/>
                <w:b w:val="0"/>
                <w:color w:val="0070C0"/>
                <w:sz w:val="19"/>
                <w:szCs w:val="19"/>
                <w:u w:val="single"/>
              </w:rPr>
            </w:pPr>
            <w:r w:rsidRPr="00B5485B">
              <w:rPr>
                <w:rFonts w:ascii="Verdana" w:hAnsi="Verdana"/>
                <w:b w:val="0"/>
                <w:color w:val="0070C0"/>
                <w:sz w:val="19"/>
                <w:szCs w:val="19"/>
                <w:u w:val="single"/>
              </w:rPr>
              <w:t>b)</w:t>
            </w:r>
            <w:r w:rsidRPr="00B5485B">
              <w:rPr>
                <w:rFonts w:ascii="Verdana" w:hAnsi="Verdana"/>
                <w:b w:val="0"/>
                <w:color w:val="0070C0"/>
                <w:sz w:val="19"/>
                <w:szCs w:val="19"/>
                <w:u w:val="single"/>
              </w:rPr>
              <w:tab/>
            </w:r>
            <w:r w:rsidR="0040035D">
              <w:rPr>
                <w:rFonts w:ascii="Verdana" w:hAnsi="Verdana"/>
                <w:b w:val="0"/>
                <w:color w:val="0070C0"/>
                <w:sz w:val="19"/>
                <w:szCs w:val="19"/>
                <w:u w:val="single"/>
              </w:rPr>
              <w:t xml:space="preserve">The Records of </w:t>
            </w:r>
            <w:r w:rsidRPr="00B5485B">
              <w:rPr>
                <w:rFonts w:ascii="Verdana" w:hAnsi="Verdana"/>
                <w:b w:val="0"/>
                <w:color w:val="0070C0"/>
                <w:sz w:val="19"/>
                <w:szCs w:val="19"/>
                <w:u w:val="single"/>
              </w:rPr>
              <w:t xml:space="preserve">Titles for </w:t>
            </w:r>
            <w:r w:rsidR="002A7165">
              <w:rPr>
                <w:rFonts w:ascii="Verdana" w:hAnsi="Verdana"/>
                <w:b w:val="0"/>
                <w:color w:val="0070C0"/>
                <w:sz w:val="19"/>
                <w:szCs w:val="19"/>
                <w:u w:val="single"/>
              </w:rPr>
              <w:t xml:space="preserve">lots located in Stage </w:t>
            </w:r>
            <w:r w:rsidR="00BA0190">
              <w:rPr>
                <w:rFonts w:ascii="Verdana" w:hAnsi="Verdana"/>
                <w:b w:val="0"/>
                <w:color w:val="0070C0"/>
                <w:sz w:val="19"/>
                <w:szCs w:val="19"/>
                <w:u w:val="single"/>
              </w:rPr>
              <w:t>2</w:t>
            </w:r>
            <w:r w:rsidR="008568DE">
              <w:rPr>
                <w:rFonts w:ascii="Verdana" w:hAnsi="Verdana"/>
                <w:b w:val="0"/>
                <w:color w:val="0070C0"/>
                <w:sz w:val="19"/>
                <w:szCs w:val="19"/>
                <w:u w:val="single"/>
              </w:rPr>
              <w:t xml:space="preserve"> or Stage 3</w:t>
            </w:r>
            <w:r w:rsidR="002A7165">
              <w:rPr>
                <w:rFonts w:ascii="Verdana" w:hAnsi="Verdana"/>
                <w:b w:val="0"/>
                <w:color w:val="0070C0"/>
                <w:sz w:val="19"/>
                <w:szCs w:val="19"/>
                <w:u w:val="single"/>
              </w:rPr>
              <w:t xml:space="preserve"> of the subdivision </w:t>
            </w:r>
            <w:r w:rsidR="002A7165" w:rsidRPr="005E7D5E">
              <w:rPr>
                <w:rFonts w:ascii="Verdana" w:hAnsi="Verdana"/>
                <w:b w:val="0"/>
                <w:color w:val="0070C0"/>
                <w:sz w:val="19"/>
                <w:szCs w:val="19"/>
                <w:u w:val="single"/>
              </w:rPr>
              <w:t>as shown on the plan titled “Pound Road Industrial Subdivision - For Consent Purposes,” (drawing reference E20739 Revision 2, dated December 2025)</w:t>
            </w:r>
            <w:r w:rsidR="002A7165">
              <w:rPr>
                <w:rFonts w:ascii="Verdana" w:hAnsi="Verdana"/>
                <w:b w:val="0"/>
                <w:color w:val="0070C0"/>
                <w:sz w:val="19"/>
                <w:szCs w:val="19"/>
                <w:u w:val="single"/>
              </w:rPr>
              <w:t xml:space="preserve"> shall not be issued before 1 January </w:t>
            </w:r>
            <w:proofErr w:type="gramStart"/>
            <w:r w:rsidR="002A7165">
              <w:rPr>
                <w:rFonts w:ascii="Verdana" w:hAnsi="Verdana"/>
                <w:b w:val="0"/>
                <w:color w:val="0070C0"/>
                <w:sz w:val="19"/>
                <w:szCs w:val="19"/>
                <w:u w:val="single"/>
              </w:rPr>
              <w:t>2029;</w:t>
            </w:r>
            <w:proofErr w:type="gramEnd"/>
            <w:r w:rsidR="00A15810">
              <w:rPr>
                <w:rFonts w:ascii="Verdana" w:hAnsi="Verdana"/>
                <w:b w:val="0"/>
                <w:color w:val="0070C0"/>
                <w:sz w:val="19"/>
                <w:szCs w:val="19"/>
                <w:u w:val="single"/>
              </w:rPr>
              <w:t xml:space="preserve"> </w:t>
            </w:r>
          </w:p>
          <w:p w14:paraId="621B54D0" w14:textId="5CF3A224" w:rsidR="005E7D5E" w:rsidRPr="005E7D5E" w:rsidRDefault="002A7165" w:rsidP="005E7D5E">
            <w:pPr>
              <w:pStyle w:val="ConditionsHeading"/>
              <w:spacing w:before="120" w:after="120"/>
              <w:ind w:left="364" w:hanging="364"/>
              <w:rPr>
                <w:rFonts w:ascii="Verdana" w:hAnsi="Verdana"/>
                <w:b w:val="0"/>
                <w:color w:val="0070C0"/>
                <w:sz w:val="19"/>
                <w:szCs w:val="19"/>
                <w:u w:val="single"/>
              </w:rPr>
            </w:pPr>
            <w:r>
              <w:rPr>
                <w:rFonts w:ascii="Verdana" w:hAnsi="Verdana"/>
                <w:b w:val="0"/>
                <w:color w:val="0070C0"/>
                <w:sz w:val="19"/>
                <w:szCs w:val="19"/>
                <w:u w:val="single"/>
              </w:rPr>
              <w:t>c)</w:t>
            </w:r>
            <w:r>
              <w:rPr>
                <w:rFonts w:ascii="Verdana" w:hAnsi="Verdana"/>
                <w:b w:val="0"/>
                <w:color w:val="0070C0"/>
                <w:sz w:val="19"/>
                <w:szCs w:val="19"/>
                <w:u w:val="single"/>
              </w:rPr>
              <w:tab/>
            </w:r>
            <w:r w:rsidR="005E7D5E" w:rsidRPr="005E7D5E">
              <w:rPr>
                <w:rFonts w:ascii="Verdana" w:hAnsi="Verdana"/>
                <w:b w:val="0"/>
                <w:color w:val="0070C0"/>
                <w:sz w:val="19"/>
                <w:szCs w:val="19"/>
                <w:u w:val="single"/>
              </w:rPr>
              <w:t xml:space="preserve">Records of title shall not be issued for lots located in Stage 4 of the subdivision as shown on the plan titled </w:t>
            </w:r>
            <w:r w:rsidR="005E7D5E" w:rsidRPr="005E7D5E">
              <w:rPr>
                <w:rFonts w:ascii="Verdana" w:hAnsi="Verdana"/>
                <w:b w:val="0"/>
                <w:color w:val="0070C0"/>
                <w:sz w:val="19"/>
                <w:szCs w:val="19"/>
                <w:u w:val="single"/>
              </w:rPr>
              <w:lastRenderedPageBreak/>
              <w:t>“Pound Road Industrial Subdivision - For Consent Purposes,” (drawing reference E20739 Revision 2, dated December 2025), unless the intersection of State Highway 1 and Pound Road and the intersection of Waterloo Road and Pound Road (the intersections) are upgraded to achieve Level of Service C or better and Saturation of 0.9 or less in general accordance with the concept design shown in drawing 0383-012-DWD1001-B prepared by Novo Group dated 27 June 2025</w:t>
            </w:r>
            <w:r w:rsidR="003B088A">
              <w:rPr>
                <w:rFonts w:ascii="Verdana" w:hAnsi="Verdana"/>
                <w:b w:val="0"/>
                <w:color w:val="0070C0"/>
                <w:sz w:val="19"/>
                <w:szCs w:val="19"/>
                <w:u w:val="single"/>
              </w:rPr>
              <w:t>;</w:t>
            </w:r>
          </w:p>
          <w:p w14:paraId="4D919B02" w14:textId="43339EB0" w:rsidR="005E7D5E" w:rsidRPr="005E7D5E" w:rsidRDefault="00D74F17" w:rsidP="005E7D5E">
            <w:pPr>
              <w:pStyle w:val="ConditionsHeading"/>
              <w:spacing w:before="120" w:after="120"/>
              <w:ind w:left="364" w:hanging="364"/>
              <w:rPr>
                <w:rFonts w:ascii="Verdana" w:hAnsi="Verdana"/>
                <w:b w:val="0"/>
                <w:color w:val="0070C0"/>
                <w:sz w:val="19"/>
                <w:szCs w:val="19"/>
                <w:u w:val="single"/>
              </w:rPr>
            </w:pPr>
            <w:r>
              <w:rPr>
                <w:rFonts w:ascii="Verdana" w:hAnsi="Verdana"/>
                <w:b w:val="0"/>
                <w:color w:val="0070C0"/>
                <w:sz w:val="19"/>
                <w:szCs w:val="19"/>
                <w:u w:val="single"/>
              </w:rPr>
              <w:t>d</w:t>
            </w:r>
            <w:r w:rsidR="005E7D5E" w:rsidRPr="005E7D5E">
              <w:rPr>
                <w:rFonts w:ascii="Verdana" w:hAnsi="Verdana"/>
                <w:b w:val="0"/>
                <w:color w:val="0070C0"/>
                <w:sz w:val="19"/>
                <w:szCs w:val="19"/>
                <w:u w:val="single"/>
              </w:rPr>
              <w:t>)</w:t>
            </w:r>
            <w:r w:rsidR="005E7D5E" w:rsidRPr="005E7D5E">
              <w:rPr>
                <w:rFonts w:ascii="Verdana" w:hAnsi="Verdana"/>
                <w:b w:val="0"/>
                <w:color w:val="0070C0"/>
                <w:sz w:val="19"/>
                <w:szCs w:val="19"/>
                <w:u w:val="single"/>
              </w:rPr>
              <w:tab/>
              <w:t xml:space="preserve">The consent holder shall fund 20% of the costs of the upgrades to the intersections referred to </w:t>
            </w:r>
            <w:r w:rsidR="003B088A">
              <w:rPr>
                <w:rFonts w:ascii="Verdana" w:hAnsi="Verdana"/>
                <w:b w:val="0"/>
                <w:color w:val="0070C0"/>
                <w:sz w:val="19"/>
                <w:szCs w:val="19"/>
                <w:u w:val="single"/>
              </w:rPr>
              <w:t>in the clauses above; and</w:t>
            </w:r>
          </w:p>
          <w:p w14:paraId="5E9217BA" w14:textId="2123BE4A" w:rsidR="00283453" w:rsidRDefault="00D74F17" w:rsidP="00283453">
            <w:pPr>
              <w:pStyle w:val="ConditionsHeading"/>
              <w:spacing w:before="120" w:after="120"/>
              <w:ind w:left="364" w:hanging="364"/>
              <w:rPr>
                <w:rFonts w:ascii="Verdana" w:hAnsi="Verdana"/>
                <w:b w:val="0"/>
                <w:color w:val="0070C0"/>
                <w:sz w:val="19"/>
                <w:szCs w:val="19"/>
                <w:u w:val="single"/>
              </w:rPr>
            </w:pPr>
            <w:r>
              <w:rPr>
                <w:rFonts w:ascii="Verdana" w:hAnsi="Verdana"/>
                <w:b w:val="0"/>
                <w:color w:val="0070C0"/>
                <w:sz w:val="19"/>
                <w:szCs w:val="19"/>
                <w:u w:val="single"/>
              </w:rPr>
              <w:t>e</w:t>
            </w:r>
            <w:r w:rsidR="005E7D5E" w:rsidRPr="005E7D5E">
              <w:rPr>
                <w:rFonts w:ascii="Verdana" w:hAnsi="Verdana"/>
                <w:b w:val="0"/>
                <w:color w:val="0070C0"/>
                <w:sz w:val="19"/>
                <w:szCs w:val="19"/>
                <w:u w:val="single"/>
              </w:rPr>
              <w:t>)</w:t>
            </w:r>
            <w:r w:rsidR="005E7D5E" w:rsidRPr="005E7D5E">
              <w:rPr>
                <w:rFonts w:ascii="Verdana" w:hAnsi="Verdana"/>
                <w:b w:val="0"/>
                <w:color w:val="0070C0"/>
                <w:sz w:val="19"/>
                <w:szCs w:val="19"/>
                <w:u w:val="single"/>
              </w:rPr>
              <w:tab/>
              <w:t>Condition X a)</w:t>
            </w:r>
            <w:r w:rsidR="00CE460E">
              <w:rPr>
                <w:rFonts w:ascii="Verdana" w:hAnsi="Verdana"/>
                <w:b w:val="0"/>
                <w:color w:val="0070C0"/>
                <w:sz w:val="19"/>
                <w:szCs w:val="19"/>
                <w:u w:val="single"/>
              </w:rPr>
              <w:t>,</w:t>
            </w:r>
            <w:r w:rsidR="005E7D5E" w:rsidRPr="005E7D5E">
              <w:rPr>
                <w:rFonts w:ascii="Verdana" w:hAnsi="Verdana"/>
                <w:b w:val="0"/>
                <w:color w:val="0070C0"/>
                <w:sz w:val="19"/>
                <w:szCs w:val="19"/>
                <w:u w:val="single"/>
              </w:rPr>
              <w:t xml:space="preserve"> X b)</w:t>
            </w:r>
            <w:r>
              <w:rPr>
                <w:rFonts w:ascii="Verdana" w:hAnsi="Verdana"/>
                <w:b w:val="0"/>
                <w:color w:val="0070C0"/>
                <w:sz w:val="19"/>
                <w:szCs w:val="19"/>
                <w:u w:val="single"/>
              </w:rPr>
              <w:t>,</w:t>
            </w:r>
            <w:r w:rsidR="00363CD1">
              <w:rPr>
                <w:rFonts w:ascii="Verdana" w:hAnsi="Verdana"/>
                <w:b w:val="0"/>
                <w:color w:val="0070C0"/>
                <w:sz w:val="19"/>
                <w:szCs w:val="19"/>
                <w:u w:val="single"/>
              </w:rPr>
              <w:t xml:space="preserve"> </w:t>
            </w:r>
            <w:r w:rsidR="00CE460E">
              <w:rPr>
                <w:rFonts w:ascii="Verdana" w:hAnsi="Verdana"/>
                <w:b w:val="0"/>
                <w:color w:val="0070C0"/>
                <w:sz w:val="19"/>
                <w:szCs w:val="19"/>
                <w:u w:val="single"/>
              </w:rPr>
              <w:t>X</w:t>
            </w:r>
            <w:r w:rsidR="002A7165">
              <w:rPr>
                <w:rFonts w:ascii="Verdana" w:hAnsi="Verdana"/>
                <w:b w:val="0"/>
                <w:color w:val="0070C0"/>
                <w:sz w:val="19"/>
                <w:szCs w:val="19"/>
                <w:u w:val="single"/>
              </w:rPr>
              <w:t xml:space="preserve"> c)</w:t>
            </w:r>
            <w:r w:rsidR="00CE460E">
              <w:rPr>
                <w:rFonts w:ascii="Verdana" w:hAnsi="Verdana"/>
                <w:b w:val="0"/>
                <w:color w:val="0070C0"/>
                <w:sz w:val="19"/>
                <w:szCs w:val="19"/>
                <w:u w:val="single"/>
              </w:rPr>
              <w:t xml:space="preserve"> </w:t>
            </w:r>
            <w:r>
              <w:rPr>
                <w:rFonts w:ascii="Verdana" w:hAnsi="Verdana"/>
                <w:b w:val="0"/>
                <w:color w:val="0070C0"/>
                <w:sz w:val="19"/>
                <w:szCs w:val="19"/>
                <w:u w:val="single"/>
              </w:rPr>
              <w:t xml:space="preserve">and X d) </w:t>
            </w:r>
            <w:r w:rsidR="005E7D5E" w:rsidRPr="005E7D5E">
              <w:rPr>
                <w:rFonts w:ascii="Verdana" w:hAnsi="Verdana"/>
                <w:b w:val="0"/>
                <w:color w:val="0070C0"/>
                <w:sz w:val="19"/>
                <w:szCs w:val="19"/>
                <w:u w:val="single"/>
              </w:rPr>
              <w:t>shall not apply if the consent holder enters into a developer agreement with NZTA and CCC for an alternative arrangement as to timing of intersection upgrades and cost sharing.</w:t>
            </w:r>
          </w:p>
          <w:p w14:paraId="72A50B61" w14:textId="7F205944" w:rsidR="003B088A" w:rsidRPr="00283453" w:rsidRDefault="003B088A" w:rsidP="00283453">
            <w:pPr>
              <w:pStyle w:val="ConditionsHeading"/>
              <w:spacing w:before="120" w:after="120"/>
              <w:ind w:left="364" w:hanging="364"/>
              <w:rPr>
                <w:rFonts w:ascii="Verdana" w:hAnsi="Verdana"/>
                <w:b w:val="0"/>
                <w:color w:val="0070C0"/>
                <w:sz w:val="19"/>
                <w:szCs w:val="19"/>
                <w:u w:val="single"/>
              </w:rPr>
            </w:pPr>
          </w:p>
        </w:tc>
        <w:tc>
          <w:tcPr>
            <w:tcW w:w="6804" w:type="dxa"/>
            <w:shd w:val="clear" w:color="auto" w:fill="D9F2D0" w:themeFill="accent6" w:themeFillTint="33"/>
          </w:tcPr>
          <w:p w14:paraId="40B28B5D" w14:textId="77777777" w:rsidR="008C1D04" w:rsidRPr="00DA1639" w:rsidRDefault="008C1D04" w:rsidP="00C45E8A">
            <w:pPr>
              <w:pStyle w:val="ConditionsHeading"/>
              <w:spacing w:before="120" w:after="120"/>
              <w:ind w:left="0" w:firstLine="0"/>
              <w:rPr>
                <w:rFonts w:ascii="Verdana" w:hAnsi="Verdana"/>
                <w:b w:val="0"/>
                <w:sz w:val="19"/>
                <w:szCs w:val="19"/>
              </w:rPr>
            </w:pPr>
          </w:p>
        </w:tc>
        <w:tc>
          <w:tcPr>
            <w:tcW w:w="6804" w:type="dxa"/>
          </w:tcPr>
          <w:p w14:paraId="538115AD" w14:textId="293E275D" w:rsidR="00403BDE" w:rsidRDefault="009A52AF" w:rsidP="00EF3673">
            <w:pPr>
              <w:pStyle w:val="ConditionsHeading"/>
              <w:spacing w:before="120" w:after="120"/>
              <w:ind w:left="29" w:firstLine="0"/>
              <w:rPr>
                <w:rFonts w:ascii="Verdana" w:hAnsi="Verdana"/>
                <w:b w:val="0"/>
                <w:sz w:val="19"/>
                <w:szCs w:val="19"/>
              </w:rPr>
            </w:pPr>
            <w:r w:rsidRPr="009A52AF">
              <w:rPr>
                <w:rFonts w:ascii="Verdana" w:hAnsi="Verdana"/>
                <w:b w:val="0"/>
                <w:sz w:val="19"/>
                <w:szCs w:val="19"/>
              </w:rPr>
              <w:t xml:space="preserve">The Panel's intention with this condition and the introduction of the consent notice below is to </w:t>
            </w:r>
            <w:r w:rsidR="006D6C18">
              <w:rPr>
                <w:rFonts w:ascii="Verdana" w:hAnsi="Verdana"/>
                <w:b w:val="0"/>
                <w:sz w:val="19"/>
                <w:szCs w:val="19"/>
              </w:rPr>
              <w:t xml:space="preserve">manage traffic effects generated by the </w:t>
            </w:r>
            <w:r w:rsidR="008E3505">
              <w:rPr>
                <w:rFonts w:ascii="Verdana" w:hAnsi="Verdana"/>
                <w:b w:val="0"/>
                <w:sz w:val="19"/>
                <w:szCs w:val="19"/>
              </w:rPr>
              <w:t xml:space="preserve">Proposal and </w:t>
            </w:r>
            <w:r w:rsidRPr="009A52AF">
              <w:rPr>
                <w:rFonts w:ascii="Verdana" w:hAnsi="Verdana"/>
                <w:b w:val="0"/>
                <w:sz w:val="19"/>
                <w:szCs w:val="19"/>
              </w:rPr>
              <w:t>prevent land</w:t>
            </w:r>
            <w:r w:rsidR="009653A9">
              <w:rPr>
                <w:rFonts w:ascii="Verdana" w:hAnsi="Verdana"/>
                <w:b w:val="0"/>
                <w:sz w:val="19"/>
                <w:szCs w:val="19"/>
              </w:rPr>
              <w:t xml:space="preserve"> </w:t>
            </w:r>
            <w:r w:rsidRPr="009A52AF">
              <w:rPr>
                <w:rFonts w:ascii="Verdana" w:hAnsi="Verdana"/>
                <w:b w:val="0"/>
                <w:sz w:val="19"/>
                <w:szCs w:val="19"/>
              </w:rPr>
              <w:t xml:space="preserve">use activity occurring on land within </w:t>
            </w:r>
            <w:r w:rsidR="00033E41">
              <w:rPr>
                <w:rFonts w:ascii="Verdana" w:hAnsi="Verdana"/>
                <w:b w:val="0"/>
                <w:sz w:val="19"/>
                <w:szCs w:val="19"/>
              </w:rPr>
              <w:t>S</w:t>
            </w:r>
            <w:r w:rsidRPr="009A52AF">
              <w:rPr>
                <w:rFonts w:ascii="Verdana" w:hAnsi="Verdana"/>
                <w:b w:val="0"/>
                <w:sz w:val="19"/>
                <w:szCs w:val="19"/>
              </w:rPr>
              <w:t xml:space="preserve">tage 4 ahead of the intersection upgrades occurring. The Panel considers that up until the end of Stage 3, while significant, the effects are acceptable </w:t>
            </w:r>
            <w:r w:rsidR="008E3505">
              <w:rPr>
                <w:rFonts w:ascii="Verdana" w:hAnsi="Verdana"/>
                <w:b w:val="0"/>
                <w:sz w:val="19"/>
                <w:szCs w:val="19"/>
              </w:rPr>
              <w:t xml:space="preserve">if the staging is managed. </w:t>
            </w:r>
            <w:r w:rsidR="00F6765B">
              <w:rPr>
                <w:rFonts w:ascii="Verdana" w:hAnsi="Verdana"/>
                <w:b w:val="0"/>
                <w:sz w:val="19"/>
                <w:szCs w:val="19"/>
              </w:rPr>
              <w:t xml:space="preserve">Allowing the Proposal to proceed to Stage 3 without requiring the intersection </w:t>
            </w:r>
            <w:r w:rsidR="009360EE">
              <w:rPr>
                <w:rFonts w:ascii="Verdana" w:hAnsi="Verdana"/>
                <w:b w:val="0"/>
                <w:sz w:val="19"/>
                <w:szCs w:val="19"/>
              </w:rPr>
              <w:t xml:space="preserve">upgrades also retains its </w:t>
            </w:r>
            <w:r w:rsidRPr="009A52AF">
              <w:rPr>
                <w:rFonts w:ascii="Verdana" w:hAnsi="Verdana"/>
                <w:b w:val="0"/>
                <w:sz w:val="19"/>
                <w:szCs w:val="19"/>
              </w:rPr>
              <w:t>viab</w:t>
            </w:r>
            <w:r w:rsidR="009360EE">
              <w:rPr>
                <w:rFonts w:ascii="Verdana" w:hAnsi="Verdana"/>
                <w:b w:val="0"/>
                <w:sz w:val="19"/>
                <w:szCs w:val="19"/>
              </w:rPr>
              <w:t>ility</w:t>
            </w:r>
            <w:r w:rsidRPr="009A52AF">
              <w:rPr>
                <w:rFonts w:ascii="Verdana" w:hAnsi="Verdana"/>
                <w:b w:val="0"/>
                <w:sz w:val="19"/>
                <w:szCs w:val="19"/>
              </w:rPr>
              <w:t xml:space="preserve">. Stage 4 is when the most significant adverse effects on the transport network will </w:t>
            </w:r>
            <w:proofErr w:type="gramStart"/>
            <w:r w:rsidRPr="009A52AF">
              <w:rPr>
                <w:rFonts w:ascii="Verdana" w:hAnsi="Verdana"/>
                <w:b w:val="0"/>
                <w:sz w:val="19"/>
                <w:szCs w:val="19"/>
              </w:rPr>
              <w:t>occur</w:t>
            </w:r>
            <w:proofErr w:type="gramEnd"/>
            <w:r w:rsidRPr="009A52AF">
              <w:rPr>
                <w:rFonts w:ascii="Verdana" w:hAnsi="Verdana"/>
                <w:b w:val="0"/>
                <w:sz w:val="19"/>
                <w:szCs w:val="19"/>
              </w:rPr>
              <w:t xml:space="preserve"> and the Panel seeks to ensure those effects are avoided. </w:t>
            </w:r>
          </w:p>
          <w:p w14:paraId="69862940" w14:textId="795A4D22" w:rsidR="009A52AF" w:rsidRDefault="009A52AF" w:rsidP="009A52AF">
            <w:pPr>
              <w:pStyle w:val="ConditionsHeading"/>
              <w:spacing w:before="120" w:after="120"/>
              <w:ind w:left="29" w:firstLine="0"/>
              <w:rPr>
                <w:rFonts w:ascii="Verdana" w:hAnsi="Verdana"/>
                <w:b w:val="0"/>
                <w:sz w:val="19"/>
                <w:szCs w:val="19"/>
              </w:rPr>
            </w:pPr>
            <w:r w:rsidRPr="009A52AF">
              <w:rPr>
                <w:rFonts w:ascii="Verdana" w:hAnsi="Verdana"/>
                <w:b w:val="0"/>
                <w:sz w:val="19"/>
                <w:szCs w:val="19"/>
              </w:rPr>
              <w:t xml:space="preserve">While this condition </w:t>
            </w:r>
            <w:r w:rsidR="00F211A0">
              <w:rPr>
                <w:rFonts w:ascii="Verdana" w:hAnsi="Verdana"/>
                <w:b w:val="0"/>
                <w:sz w:val="19"/>
                <w:szCs w:val="19"/>
              </w:rPr>
              <w:t xml:space="preserve">differs from </w:t>
            </w:r>
            <w:r w:rsidRPr="009A52AF">
              <w:rPr>
                <w:rFonts w:ascii="Verdana" w:hAnsi="Verdana"/>
                <w:b w:val="0"/>
                <w:sz w:val="19"/>
                <w:szCs w:val="19"/>
              </w:rPr>
              <w:t xml:space="preserve">that suggested by the Applicant, it is not as onerous as declining the consent or imposing the condition </w:t>
            </w:r>
            <w:r w:rsidRPr="009A52AF">
              <w:rPr>
                <w:rFonts w:ascii="Verdana" w:hAnsi="Verdana"/>
                <w:b w:val="0"/>
                <w:sz w:val="19"/>
                <w:szCs w:val="19"/>
              </w:rPr>
              <w:lastRenderedPageBreak/>
              <w:t>precedent preferred by NZTA and CCC and the Panel therefore considers it the most appropriate alternative.</w:t>
            </w:r>
          </w:p>
          <w:p w14:paraId="5B668046" w14:textId="064A6B3E" w:rsidR="009653A9" w:rsidRPr="009A52AF" w:rsidRDefault="009653A9" w:rsidP="009A52AF">
            <w:pPr>
              <w:pStyle w:val="ConditionsHeading"/>
              <w:spacing w:before="120" w:after="120"/>
              <w:ind w:left="29" w:firstLine="0"/>
              <w:rPr>
                <w:rFonts w:ascii="Verdana" w:hAnsi="Verdana"/>
                <w:b w:val="0"/>
                <w:sz w:val="19"/>
                <w:szCs w:val="19"/>
              </w:rPr>
            </w:pPr>
            <w:r w:rsidRPr="009653A9">
              <w:rPr>
                <w:rFonts w:ascii="Verdana" w:hAnsi="Verdana"/>
                <w:b w:val="0"/>
                <w:sz w:val="19"/>
                <w:szCs w:val="19"/>
              </w:rPr>
              <w:t>The Applicant provided evidence to show that the contribution of the Proposal represented 20% of total traffic using the intersections when the subdivision was completed and fully utilised. We therefore think it is appropriate to specify that in conditions and have done so in subclause d). If the parties reach an alternative agreement as to timing and cost sharing, clause e) enables that without the need to seek a change to the consent conditions.</w:t>
            </w:r>
          </w:p>
          <w:p w14:paraId="5425D778" w14:textId="4A47DB91" w:rsidR="008C1D04" w:rsidRDefault="009A52AF" w:rsidP="009A52AF">
            <w:pPr>
              <w:pStyle w:val="ConditionsHeading"/>
              <w:spacing w:before="120" w:after="120"/>
              <w:ind w:left="0" w:firstLine="0"/>
              <w:rPr>
                <w:rFonts w:ascii="Verdana" w:hAnsi="Verdana"/>
                <w:b w:val="0"/>
                <w:sz w:val="19"/>
                <w:szCs w:val="19"/>
              </w:rPr>
            </w:pPr>
            <w:r w:rsidRPr="009A52AF">
              <w:rPr>
                <w:rFonts w:ascii="Verdana" w:hAnsi="Verdana"/>
                <w:b w:val="0"/>
                <w:sz w:val="19"/>
                <w:szCs w:val="19"/>
              </w:rPr>
              <w:t xml:space="preserve">The </w:t>
            </w:r>
            <w:r w:rsidR="009653A9">
              <w:rPr>
                <w:rFonts w:ascii="Verdana" w:hAnsi="Verdana"/>
                <w:b w:val="0"/>
                <w:sz w:val="19"/>
                <w:szCs w:val="19"/>
              </w:rPr>
              <w:t>P</w:t>
            </w:r>
            <w:r w:rsidRPr="009A52AF">
              <w:rPr>
                <w:rFonts w:ascii="Verdana" w:hAnsi="Verdana"/>
                <w:b w:val="0"/>
                <w:sz w:val="19"/>
                <w:szCs w:val="19"/>
              </w:rPr>
              <w:t>anel is open to suggestions from parties regarding alternative condition(s) wording to achieve the same effect.</w:t>
            </w:r>
          </w:p>
          <w:p w14:paraId="75DDC748" w14:textId="56BBDFE4" w:rsidR="00D44B3B" w:rsidRDefault="00D44B3B" w:rsidP="009A52AF">
            <w:pPr>
              <w:pStyle w:val="ConditionsHeading"/>
              <w:spacing w:before="120" w:after="120"/>
              <w:ind w:left="0" w:firstLine="0"/>
              <w:rPr>
                <w:rFonts w:ascii="Verdana" w:hAnsi="Verdana"/>
                <w:b w:val="0"/>
                <w:sz w:val="19"/>
                <w:szCs w:val="19"/>
              </w:rPr>
            </w:pPr>
            <w:r>
              <w:rPr>
                <w:rFonts w:ascii="Verdana" w:hAnsi="Verdana"/>
                <w:b w:val="0"/>
                <w:sz w:val="19"/>
                <w:szCs w:val="19"/>
              </w:rPr>
              <w:t xml:space="preserve">Please confirm the </w:t>
            </w:r>
            <w:r w:rsidR="004F08F4">
              <w:rPr>
                <w:rFonts w:ascii="Verdana" w:hAnsi="Verdana"/>
                <w:b w:val="0"/>
                <w:sz w:val="19"/>
                <w:szCs w:val="19"/>
              </w:rPr>
              <w:t xml:space="preserve">relevant NZTA or other </w:t>
            </w:r>
            <w:r>
              <w:rPr>
                <w:rFonts w:ascii="Verdana" w:hAnsi="Verdana"/>
                <w:b w:val="0"/>
                <w:sz w:val="19"/>
                <w:szCs w:val="19"/>
              </w:rPr>
              <w:t>reference</w:t>
            </w:r>
            <w:r w:rsidR="004F08F4">
              <w:rPr>
                <w:rFonts w:ascii="Verdana" w:hAnsi="Verdana"/>
                <w:b w:val="0"/>
                <w:sz w:val="19"/>
                <w:szCs w:val="19"/>
              </w:rPr>
              <w:t xml:space="preserve"> for Level of Service and Saturation determination guidelines and methodology to be added as an Advice Note to the condition and consent notice</w:t>
            </w:r>
            <w:r w:rsidR="00CE6719">
              <w:rPr>
                <w:rFonts w:ascii="Verdana" w:hAnsi="Verdana"/>
                <w:b w:val="0"/>
                <w:sz w:val="19"/>
                <w:szCs w:val="19"/>
              </w:rPr>
              <w:t xml:space="preserve"> at condition 125</w:t>
            </w:r>
            <w:r w:rsidR="004F08F4">
              <w:rPr>
                <w:rFonts w:ascii="Verdana" w:hAnsi="Verdana"/>
                <w:b w:val="0"/>
                <w:sz w:val="19"/>
                <w:szCs w:val="19"/>
              </w:rPr>
              <w:t>.</w:t>
            </w:r>
          </w:p>
          <w:p w14:paraId="1C9943D5" w14:textId="5AE979AE" w:rsidR="00D44B3B" w:rsidRPr="00DA1639" w:rsidRDefault="00D44B3B" w:rsidP="009A52AF">
            <w:pPr>
              <w:pStyle w:val="ConditionsHeading"/>
              <w:spacing w:before="120" w:after="120"/>
              <w:ind w:left="0" w:firstLine="0"/>
              <w:rPr>
                <w:rFonts w:ascii="Verdana" w:hAnsi="Verdana"/>
                <w:b w:val="0"/>
                <w:sz w:val="19"/>
                <w:szCs w:val="19"/>
              </w:rPr>
            </w:pPr>
          </w:p>
        </w:tc>
      </w:tr>
      <w:tr w:rsidR="00A67D6D" w:rsidRPr="00DA1639" w14:paraId="074A1684" w14:textId="76D5DAE9" w:rsidTr="00A67D6D">
        <w:tc>
          <w:tcPr>
            <w:tcW w:w="936" w:type="dxa"/>
          </w:tcPr>
          <w:p w14:paraId="170C05DF"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34C9F70E" w14:textId="77777777" w:rsidR="00DF46FB" w:rsidRPr="00EA23B2" w:rsidRDefault="00DF46FB" w:rsidP="00DF46FB">
            <w:pPr>
              <w:pStyle w:val="ConditionsHeading"/>
              <w:spacing w:before="120" w:after="120"/>
              <w:ind w:left="0" w:firstLine="0"/>
              <w:rPr>
                <w:rFonts w:ascii="Verdana" w:hAnsi="Verdana"/>
                <w:strike/>
                <w:color w:val="0070C0"/>
                <w:sz w:val="19"/>
                <w:szCs w:val="19"/>
                <w:lang w:val="en-AU"/>
              </w:rPr>
            </w:pPr>
            <w:r w:rsidRPr="00EA23B2">
              <w:rPr>
                <w:rFonts w:ascii="Verdana" w:hAnsi="Verdana"/>
                <w:b w:val="0"/>
                <w:strike/>
                <w:color w:val="0070C0"/>
                <w:sz w:val="19"/>
                <w:szCs w:val="19"/>
                <w:u w:val="single"/>
                <w:lang w:val="en-AU"/>
              </w:rPr>
              <w:t>Staging</w:t>
            </w:r>
          </w:p>
          <w:p w14:paraId="1BA2FB8F" w14:textId="77777777" w:rsidR="00DF46FB" w:rsidRPr="00EA23B2" w:rsidRDefault="00DF46FB" w:rsidP="00DF46FB">
            <w:pPr>
              <w:pStyle w:val="ConditionsHeading"/>
              <w:spacing w:before="120" w:after="120"/>
              <w:ind w:left="0" w:firstLine="0"/>
              <w:rPr>
                <w:rFonts w:ascii="Verdana" w:hAnsi="Verdana"/>
                <w:b w:val="0"/>
                <w:bCs/>
                <w:strike/>
                <w:color w:val="0070C0"/>
                <w:sz w:val="19"/>
                <w:szCs w:val="19"/>
                <w:lang w:val="en-AU"/>
              </w:rPr>
            </w:pPr>
            <w:r w:rsidRPr="00EA23B2">
              <w:rPr>
                <w:rFonts w:ascii="Verdana" w:hAnsi="Verdana"/>
                <w:b w:val="0"/>
                <w:bCs/>
                <w:strike/>
                <w:color w:val="0070C0"/>
                <w:sz w:val="19"/>
                <w:szCs w:val="19"/>
                <w:lang w:val="en-AU"/>
              </w:rPr>
              <w:t xml:space="preserve">The subdivision may be carried out in stages but is not required to be. If staged, each stage is to be in accordance with the staging shown on the application plan. That the development may proceed in stages in no </w:t>
            </w:r>
            <w:proofErr w:type="gramStart"/>
            <w:r w:rsidRPr="00EA23B2">
              <w:rPr>
                <w:rFonts w:ascii="Verdana" w:hAnsi="Verdana"/>
                <w:b w:val="0"/>
                <w:bCs/>
                <w:strike/>
                <w:color w:val="0070C0"/>
                <w:sz w:val="19"/>
                <w:szCs w:val="19"/>
                <w:lang w:val="en-AU"/>
              </w:rPr>
              <w:t>particular order</w:t>
            </w:r>
            <w:proofErr w:type="gramEnd"/>
            <w:r w:rsidRPr="00EA23B2">
              <w:rPr>
                <w:rFonts w:ascii="Verdana" w:hAnsi="Verdana"/>
                <w:b w:val="0"/>
                <w:bCs/>
                <w:strike/>
                <w:color w:val="0070C0"/>
                <w:sz w:val="19"/>
                <w:szCs w:val="19"/>
                <w:lang w:val="en-AU"/>
              </w:rPr>
              <w:t xml:space="preserve"> in accordance with the approved subdivision plan except as set out below. At each stage any balance land is to be left as a fully serviced allotment.</w:t>
            </w:r>
          </w:p>
          <w:p w14:paraId="4349F508" w14:textId="5C4D3A3F" w:rsidR="00A67D6D" w:rsidRPr="00EA23B2" w:rsidRDefault="00A67D6D" w:rsidP="00DF46FB">
            <w:pPr>
              <w:spacing w:after="200" w:line="276" w:lineRule="auto"/>
              <w:contextualSpacing/>
              <w:rPr>
                <w:rFonts w:ascii="Verdana" w:eastAsia="Arial" w:hAnsi="Verdana" w:cs="Arial"/>
                <w:color w:val="0070C0"/>
                <w:kern w:val="0"/>
                <w:sz w:val="18"/>
                <w:szCs w:val="18"/>
                <w14:ligatures w14:val="none"/>
              </w:rPr>
            </w:pPr>
          </w:p>
        </w:tc>
        <w:tc>
          <w:tcPr>
            <w:tcW w:w="6804" w:type="dxa"/>
            <w:shd w:val="clear" w:color="auto" w:fill="D9F2D0" w:themeFill="accent6" w:themeFillTint="33"/>
          </w:tcPr>
          <w:p w14:paraId="540C1627" w14:textId="77777777" w:rsidR="00A67D6D" w:rsidRPr="00DA1639" w:rsidRDefault="00A67D6D" w:rsidP="008301D8">
            <w:pPr>
              <w:pStyle w:val="ConditionsHeading"/>
              <w:spacing w:before="120" w:after="120"/>
              <w:ind w:left="0" w:firstLine="0"/>
              <w:rPr>
                <w:rFonts w:ascii="Verdana" w:hAnsi="Verdana"/>
                <w:b w:val="0"/>
                <w:sz w:val="19"/>
                <w:szCs w:val="19"/>
              </w:rPr>
            </w:pPr>
            <w:r w:rsidRPr="00DA1639">
              <w:rPr>
                <w:rFonts w:ascii="Verdana" w:hAnsi="Verdana"/>
                <w:b w:val="0"/>
                <w:sz w:val="19"/>
                <w:szCs w:val="19"/>
              </w:rPr>
              <w:t>Original application condition.</w:t>
            </w:r>
          </w:p>
          <w:p w14:paraId="0B38637D" w14:textId="6EBACAAE" w:rsidR="00A67D6D" w:rsidRPr="00DA1639" w:rsidRDefault="00A67D6D" w:rsidP="008301D8">
            <w:pPr>
              <w:pStyle w:val="ConditionsHeading"/>
              <w:spacing w:before="120" w:after="120"/>
              <w:ind w:left="0" w:firstLine="0"/>
              <w:rPr>
                <w:rFonts w:ascii="Verdana" w:hAnsi="Verdana"/>
                <w:b w:val="0"/>
                <w:sz w:val="19"/>
                <w:szCs w:val="19"/>
                <w:lang w:val="en-AU"/>
              </w:rPr>
            </w:pPr>
            <w:r w:rsidRPr="00DA1639">
              <w:rPr>
                <w:rFonts w:ascii="Verdana" w:hAnsi="Verdana"/>
                <w:b w:val="0"/>
                <w:sz w:val="19"/>
                <w:szCs w:val="19"/>
              </w:rPr>
              <w:t>Condition wording agreed between NTP and CCC.</w:t>
            </w:r>
          </w:p>
        </w:tc>
        <w:tc>
          <w:tcPr>
            <w:tcW w:w="6804" w:type="dxa"/>
          </w:tcPr>
          <w:p w14:paraId="053C0BD8" w14:textId="4B692996" w:rsidR="00A67D6D" w:rsidRPr="00DA1639" w:rsidRDefault="00485D66" w:rsidP="008301D8">
            <w:pPr>
              <w:pStyle w:val="ConditionsHeading"/>
              <w:spacing w:before="120" w:after="120"/>
              <w:ind w:left="0" w:firstLine="0"/>
              <w:rPr>
                <w:rFonts w:ascii="Verdana" w:hAnsi="Verdana"/>
                <w:b w:val="0"/>
                <w:sz w:val="19"/>
                <w:szCs w:val="19"/>
              </w:rPr>
            </w:pPr>
            <w:r>
              <w:rPr>
                <w:rFonts w:ascii="Verdana" w:hAnsi="Verdana"/>
                <w:b w:val="0"/>
                <w:sz w:val="19"/>
                <w:szCs w:val="19"/>
              </w:rPr>
              <w:t xml:space="preserve">Given </w:t>
            </w:r>
            <w:r w:rsidR="00EA23B2">
              <w:rPr>
                <w:rFonts w:ascii="Verdana" w:hAnsi="Verdana"/>
                <w:b w:val="0"/>
                <w:sz w:val="19"/>
                <w:szCs w:val="19"/>
              </w:rPr>
              <w:t>New Condition X is required to manage traffic effects, this condition is not appropriate</w:t>
            </w:r>
            <w:r w:rsidR="006C19B2">
              <w:rPr>
                <w:rFonts w:ascii="Verdana" w:hAnsi="Verdana"/>
                <w:b w:val="0"/>
                <w:sz w:val="19"/>
                <w:szCs w:val="19"/>
              </w:rPr>
              <w:t xml:space="preserve"> as changes to staging will change the </w:t>
            </w:r>
            <w:r w:rsidR="0005355D">
              <w:rPr>
                <w:rFonts w:ascii="Verdana" w:hAnsi="Verdana"/>
                <w:b w:val="0"/>
                <w:sz w:val="19"/>
                <w:szCs w:val="19"/>
              </w:rPr>
              <w:t>effects of traffic on the intersections over time</w:t>
            </w:r>
            <w:r w:rsidR="00EA23B2">
              <w:rPr>
                <w:rFonts w:ascii="Verdana" w:hAnsi="Verdana"/>
                <w:b w:val="0"/>
                <w:sz w:val="19"/>
                <w:szCs w:val="19"/>
              </w:rPr>
              <w:t>.</w:t>
            </w:r>
          </w:p>
        </w:tc>
      </w:tr>
      <w:tr w:rsidR="00A67D6D" w:rsidRPr="00DA1639" w14:paraId="345AA9C0" w14:textId="6D1335F5" w:rsidTr="00A67D6D">
        <w:tc>
          <w:tcPr>
            <w:tcW w:w="936" w:type="dxa"/>
          </w:tcPr>
          <w:p w14:paraId="23889C90"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1893992C" w14:textId="77777777" w:rsidR="00A67D6D" w:rsidRPr="00DA1639" w:rsidRDefault="00A67D6D" w:rsidP="004E6C00">
            <w:pPr>
              <w:spacing w:before="120" w:after="120"/>
              <w:jc w:val="both"/>
              <w:rPr>
                <w:rFonts w:ascii="Verdana" w:eastAsia="Times New Roman" w:hAnsi="Verdana" w:cs="Arial"/>
                <w:sz w:val="19"/>
                <w:szCs w:val="19"/>
                <w:u w:val="single"/>
              </w:rPr>
            </w:pPr>
            <w:r w:rsidRPr="00DA1639">
              <w:rPr>
                <w:rFonts w:ascii="Verdana" w:eastAsia="Times New Roman" w:hAnsi="Verdana" w:cs="Arial"/>
                <w:sz w:val="19"/>
                <w:szCs w:val="19"/>
                <w:u w:val="single"/>
              </w:rPr>
              <w:t xml:space="preserve">Allotment to Vest Local Purpose (Utility) Reserve Lots - Stages </w:t>
            </w:r>
          </w:p>
          <w:p w14:paraId="0E693D4C" w14:textId="0AB7E806" w:rsidR="00A67D6D" w:rsidRPr="00DA1639" w:rsidRDefault="00A67D6D" w:rsidP="004E6C00">
            <w:pPr>
              <w:spacing w:before="120" w:after="120"/>
              <w:jc w:val="both"/>
              <w:rPr>
                <w:rFonts w:ascii="Verdana" w:eastAsia="Times New Roman" w:hAnsi="Verdana" w:cs="Arial"/>
                <w:sz w:val="19"/>
                <w:szCs w:val="19"/>
              </w:rPr>
            </w:pPr>
            <w:r w:rsidRPr="00DA1639">
              <w:rPr>
                <w:rFonts w:ascii="Verdana" w:eastAsia="Times New Roman" w:hAnsi="Verdana" w:cs="Arial"/>
                <w:sz w:val="19"/>
                <w:szCs w:val="19"/>
              </w:rPr>
              <w:t>Lots 200 - 202 are to be vested as Local Purpose (Utility) Reserve.</w:t>
            </w:r>
          </w:p>
          <w:p w14:paraId="4AEAFF8D" w14:textId="0A530951" w:rsidR="00A67D6D" w:rsidRPr="00DA1639" w:rsidRDefault="00A67D6D" w:rsidP="004E6C00">
            <w:pPr>
              <w:spacing w:before="120" w:after="120"/>
              <w:jc w:val="both"/>
              <w:rPr>
                <w:rFonts w:ascii="Verdana" w:eastAsia="Times New Roman" w:hAnsi="Verdana" w:cs="Arial"/>
                <w:i/>
                <w:sz w:val="19"/>
                <w:szCs w:val="19"/>
              </w:rPr>
            </w:pPr>
            <w:r w:rsidRPr="00DA1639">
              <w:rPr>
                <w:rFonts w:ascii="Verdana" w:hAnsi="Verdana" w:cs="Arial"/>
                <w:b/>
                <w:bCs/>
                <w:i/>
                <w:sz w:val="19"/>
                <w:szCs w:val="19"/>
                <w:lang w:val="en-GB" w:eastAsia="en-GB"/>
              </w:rPr>
              <w:t xml:space="preserve">Advice </w:t>
            </w:r>
            <w:proofErr w:type="gramStart"/>
            <w:r w:rsidRPr="00DA1639">
              <w:rPr>
                <w:rFonts w:ascii="Verdana" w:hAnsi="Verdana" w:cs="Arial"/>
                <w:b/>
                <w:bCs/>
                <w:i/>
                <w:sz w:val="19"/>
                <w:szCs w:val="19"/>
                <w:lang w:val="en-GB" w:eastAsia="en-GB"/>
              </w:rPr>
              <w:t>note</w:t>
            </w:r>
            <w:proofErr w:type="gramEnd"/>
            <w:r w:rsidRPr="00DA1639">
              <w:rPr>
                <w:rFonts w:ascii="Verdana" w:hAnsi="Verdana" w:cs="Arial"/>
                <w:b/>
                <w:bCs/>
                <w:i/>
                <w:sz w:val="19"/>
                <w:szCs w:val="19"/>
                <w:lang w:val="en-GB" w:eastAsia="en-GB"/>
              </w:rPr>
              <w:t>:</w:t>
            </w:r>
            <w:r w:rsidRPr="00DA1639">
              <w:rPr>
                <w:rFonts w:ascii="Verdana" w:hAnsi="Verdana" w:cs="Arial"/>
                <w:i/>
                <w:sz w:val="19"/>
                <w:szCs w:val="19"/>
                <w:lang w:val="en-GB" w:eastAsia="en-GB"/>
              </w:rPr>
              <w:t xml:space="preserve"> Any underground infrastructure separate from the purpose of the reserve across land to be vested as reserve will require an easement application in compliance with s239</w:t>
            </w:r>
            <w:r w:rsidR="00FA253F">
              <w:rPr>
                <w:rFonts w:ascii="Verdana" w:hAnsi="Verdana" w:cs="Arial"/>
                <w:i/>
                <w:color w:val="0070C0"/>
                <w:sz w:val="19"/>
                <w:szCs w:val="19"/>
                <w:u w:val="single"/>
                <w:lang w:val="en-GB" w:eastAsia="en-GB"/>
              </w:rPr>
              <w:t xml:space="preserve"> of the Resource Management Act 1991</w:t>
            </w:r>
            <w:r w:rsidRPr="00DA1639">
              <w:rPr>
                <w:rFonts w:ascii="Verdana" w:hAnsi="Verdana" w:cs="Arial"/>
                <w:i/>
                <w:sz w:val="19"/>
                <w:szCs w:val="19"/>
                <w:lang w:val="en-GB" w:eastAsia="en-GB"/>
              </w:rPr>
              <w:t xml:space="preserve">, prior to the issuing of </w:t>
            </w:r>
            <w:r w:rsidRPr="00FA253F">
              <w:rPr>
                <w:rFonts w:ascii="Verdana" w:hAnsi="Verdana" w:cs="Arial"/>
                <w:i/>
                <w:strike/>
                <w:color w:val="0070C0"/>
                <w:sz w:val="19"/>
                <w:szCs w:val="19"/>
                <w:lang w:val="en-GB" w:eastAsia="en-GB"/>
              </w:rPr>
              <w:t xml:space="preserve">s223 </w:t>
            </w:r>
            <w:r w:rsidR="00FA253F">
              <w:rPr>
                <w:rFonts w:ascii="Verdana" w:hAnsi="Verdana" w:cs="Arial"/>
                <w:i/>
                <w:sz w:val="19"/>
                <w:szCs w:val="19"/>
                <w:lang w:val="en-GB" w:eastAsia="en-GB"/>
              </w:rPr>
              <w:t xml:space="preserve">the </w:t>
            </w:r>
            <w:r w:rsidRPr="00DA1639">
              <w:rPr>
                <w:rFonts w:ascii="Verdana" w:hAnsi="Verdana" w:cs="Arial"/>
                <w:i/>
                <w:sz w:val="19"/>
                <w:szCs w:val="19"/>
                <w:lang w:val="en-GB" w:eastAsia="en-GB"/>
              </w:rPr>
              <w:t>certificate</w:t>
            </w:r>
            <w:r w:rsidR="00FA253F">
              <w:rPr>
                <w:rFonts w:ascii="Verdana" w:hAnsi="Verdana" w:cs="Arial"/>
                <w:i/>
                <w:color w:val="0070C0"/>
                <w:sz w:val="19"/>
                <w:szCs w:val="19"/>
                <w:u w:val="single"/>
                <w:lang w:val="en-GB" w:eastAsia="en-GB"/>
              </w:rPr>
              <w:t xml:space="preserve"> under s223 of the Resource Management Act 1991</w:t>
            </w:r>
            <w:r w:rsidRPr="00DA1639">
              <w:rPr>
                <w:rFonts w:ascii="Verdana" w:hAnsi="Verdana" w:cs="Arial"/>
                <w:i/>
                <w:sz w:val="19"/>
                <w:szCs w:val="19"/>
                <w:lang w:val="en-GB" w:eastAsia="en-GB"/>
              </w:rPr>
              <w:t xml:space="preserve">. </w:t>
            </w:r>
          </w:p>
        </w:tc>
        <w:tc>
          <w:tcPr>
            <w:tcW w:w="6804" w:type="dxa"/>
            <w:shd w:val="clear" w:color="auto" w:fill="D9F2D0" w:themeFill="accent6" w:themeFillTint="33"/>
          </w:tcPr>
          <w:p w14:paraId="0DF387D2" w14:textId="3450B228" w:rsidR="00A67D6D" w:rsidRPr="00DA1639" w:rsidRDefault="00A67D6D" w:rsidP="008E3E40">
            <w:pPr>
              <w:spacing w:before="120" w:after="120"/>
              <w:jc w:val="both"/>
              <w:rPr>
                <w:rFonts w:ascii="Verdana" w:eastAsia="Times New Roman" w:hAnsi="Verdana" w:cs="Arial"/>
                <w:sz w:val="19"/>
                <w:szCs w:val="19"/>
              </w:rPr>
            </w:pPr>
            <w:r w:rsidRPr="00DA1639">
              <w:rPr>
                <w:rFonts w:ascii="Verdana" w:eastAsia="Times New Roman" w:hAnsi="Verdana" w:cs="Arial"/>
                <w:sz w:val="19"/>
                <w:szCs w:val="19"/>
              </w:rPr>
              <w:t>Original application condition.</w:t>
            </w:r>
          </w:p>
          <w:p w14:paraId="687FC4F1" w14:textId="3C962596" w:rsidR="00A67D6D" w:rsidRPr="00DA1639" w:rsidRDefault="00A67D6D" w:rsidP="008E3E40">
            <w:pPr>
              <w:spacing w:before="120" w:after="120"/>
              <w:jc w:val="both"/>
              <w:rPr>
                <w:rFonts w:ascii="Verdana" w:eastAsia="Times New Roman" w:hAnsi="Verdana" w:cs="Arial"/>
                <w:sz w:val="19"/>
                <w:szCs w:val="19"/>
                <w:u w:val="single"/>
              </w:rPr>
            </w:pPr>
            <w:r w:rsidRPr="00DA1639">
              <w:rPr>
                <w:rFonts w:ascii="Verdana" w:eastAsia="Times New Roman" w:hAnsi="Verdana" w:cs="Arial"/>
                <w:sz w:val="19"/>
                <w:szCs w:val="19"/>
              </w:rPr>
              <w:t>Condition wording agreed between NTP and CCC.</w:t>
            </w:r>
          </w:p>
        </w:tc>
        <w:tc>
          <w:tcPr>
            <w:tcW w:w="6804" w:type="dxa"/>
          </w:tcPr>
          <w:p w14:paraId="1509F1D7" w14:textId="77777777" w:rsidR="00A67D6D" w:rsidRPr="00DA1639" w:rsidRDefault="00A67D6D" w:rsidP="008E3E40">
            <w:pPr>
              <w:spacing w:before="120" w:after="120"/>
              <w:jc w:val="both"/>
              <w:rPr>
                <w:rFonts w:ascii="Verdana" w:eastAsia="Times New Roman" w:hAnsi="Verdana" w:cs="Arial"/>
                <w:sz w:val="19"/>
                <w:szCs w:val="19"/>
              </w:rPr>
            </w:pPr>
          </w:p>
        </w:tc>
      </w:tr>
      <w:tr w:rsidR="00A67D6D" w:rsidRPr="00DA1639" w14:paraId="0CFA9B2A" w14:textId="5D2DAF2E" w:rsidTr="00A67D6D">
        <w:tc>
          <w:tcPr>
            <w:tcW w:w="936" w:type="dxa"/>
          </w:tcPr>
          <w:p w14:paraId="15F570E9"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02034B0" w14:textId="22EA42B6" w:rsidR="00A67D6D" w:rsidRPr="00DA1639" w:rsidRDefault="00A67D6D" w:rsidP="004E6C00">
            <w:pPr>
              <w:pStyle w:val="ConditionsHeading"/>
              <w:spacing w:before="120" w:after="120"/>
              <w:ind w:left="0" w:firstLine="0"/>
              <w:rPr>
                <w:rFonts w:ascii="Verdana" w:hAnsi="Verdana"/>
                <w:b w:val="0"/>
                <w:sz w:val="19"/>
                <w:szCs w:val="19"/>
                <w:lang w:val="en-AU"/>
              </w:rPr>
            </w:pPr>
            <w:r w:rsidRPr="00DA1639">
              <w:rPr>
                <w:rFonts w:ascii="Verdana" w:hAnsi="Verdana"/>
                <w:b w:val="0"/>
                <w:sz w:val="19"/>
                <w:szCs w:val="19"/>
                <w:u w:val="single"/>
                <w:lang w:val="en-AU"/>
              </w:rPr>
              <w:t xml:space="preserve">New Roads to Vest </w:t>
            </w:r>
          </w:p>
          <w:p w14:paraId="03F945E2" w14:textId="47A7C6E3" w:rsidR="00A67D6D" w:rsidRPr="00DA1639" w:rsidRDefault="00A67D6D" w:rsidP="733A56D3">
            <w:pPr>
              <w:tabs>
                <w:tab w:val="left" w:leader="dot" w:pos="5660"/>
                <w:tab w:val="left" w:leader="dot" w:pos="9040"/>
              </w:tabs>
              <w:spacing w:before="120" w:after="120"/>
              <w:jc w:val="both"/>
              <w:rPr>
                <w:rFonts w:ascii="Verdana" w:eastAsia="Times New Roman" w:hAnsi="Verdana"/>
                <w:sz w:val="19"/>
                <w:szCs w:val="19"/>
                <w:lang w:val="en-AU"/>
              </w:rPr>
            </w:pPr>
            <w:r w:rsidRPr="00DA1639">
              <w:rPr>
                <w:rFonts w:ascii="Verdana" w:eastAsia="Times New Roman" w:hAnsi="Verdana" w:cs="Arial"/>
                <w:sz w:val="19"/>
                <w:szCs w:val="19"/>
                <w:lang w:val="en-AU"/>
              </w:rPr>
              <w:t xml:space="preserve">The new roads, being Lots 300 - 304 are to be formed and vested in the </w:t>
            </w:r>
            <w:r w:rsidR="00FA253F" w:rsidRPr="00FA253F">
              <w:rPr>
                <w:rFonts w:ascii="Verdana" w:eastAsia="Times New Roman" w:hAnsi="Verdana" w:cs="Arial"/>
                <w:color w:val="0070C0"/>
                <w:sz w:val="19"/>
                <w:szCs w:val="19"/>
                <w:u w:val="single"/>
                <w:lang w:val="en-AU"/>
              </w:rPr>
              <w:t xml:space="preserve">Christchurch City </w:t>
            </w:r>
            <w:r w:rsidRPr="00DA1639">
              <w:rPr>
                <w:rFonts w:ascii="Verdana" w:eastAsia="Times New Roman" w:hAnsi="Verdana" w:cs="Arial"/>
                <w:sz w:val="19"/>
                <w:szCs w:val="19"/>
                <w:lang w:val="en-AU"/>
              </w:rPr>
              <w:t>Council to the satisfaction of the Subdivision Engineer with underground cabling for electricity supply and telecommunications.</w:t>
            </w:r>
          </w:p>
        </w:tc>
        <w:tc>
          <w:tcPr>
            <w:tcW w:w="6804" w:type="dxa"/>
            <w:shd w:val="clear" w:color="auto" w:fill="D9F2D0" w:themeFill="accent6" w:themeFillTint="33"/>
          </w:tcPr>
          <w:p w14:paraId="0343964C" w14:textId="3F2C87FA" w:rsidR="00A67D6D" w:rsidRPr="00DA1639" w:rsidRDefault="00A67D6D" w:rsidP="00CF484B">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t>Original application condition, with Lot numbers updated to reflect updated scheme plan.</w:t>
            </w:r>
          </w:p>
          <w:p w14:paraId="0F2EE603" w14:textId="34BBE2AF" w:rsidR="00A67D6D" w:rsidRPr="00DA1639" w:rsidRDefault="00A67D6D" w:rsidP="00CF484B">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t>Condition wording agreed between NTP and CCC.</w:t>
            </w:r>
          </w:p>
        </w:tc>
        <w:tc>
          <w:tcPr>
            <w:tcW w:w="6804" w:type="dxa"/>
          </w:tcPr>
          <w:p w14:paraId="3CA66302" w14:textId="727C1AEE" w:rsidR="00A67D6D" w:rsidRPr="00DA1639" w:rsidRDefault="00075A20" w:rsidP="00CF484B">
            <w:pPr>
              <w:autoSpaceDE w:val="0"/>
              <w:autoSpaceDN w:val="0"/>
              <w:adjustRightInd w:val="0"/>
              <w:spacing w:before="120" w:after="120"/>
              <w:rPr>
                <w:rFonts w:ascii="Verdana" w:hAnsi="Verdana" w:cs="Arial"/>
                <w:kern w:val="0"/>
                <w:sz w:val="19"/>
                <w:szCs w:val="19"/>
              </w:rPr>
            </w:pPr>
            <w:r>
              <w:rPr>
                <w:rFonts w:ascii="Verdana" w:hAnsi="Verdana" w:cs="Arial"/>
                <w:kern w:val="0"/>
                <w:sz w:val="19"/>
                <w:szCs w:val="19"/>
              </w:rPr>
              <w:t>Please amend to make clear and specific what “to the satisfaction of the Subdivision Engineer” means</w:t>
            </w:r>
            <w:r w:rsidR="00B83180">
              <w:rPr>
                <w:rFonts w:ascii="Verdana" w:hAnsi="Verdana" w:cs="Arial"/>
                <w:kern w:val="0"/>
                <w:sz w:val="19"/>
                <w:szCs w:val="19"/>
              </w:rPr>
              <w:t xml:space="preserve"> and </w:t>
            </w:r>
            <w:r w:rsidR="001B6169">
              <w:rPr>
                <w:rFonts w:ascii="Verdana" w:hAnsi="Verdana" w:cs="Arial"/>
                <w:kern w:val="0"/>
                <w:sz w:val="19"/>
                <w:szCs w:val="19"/>
              </w:rPr>
              <w:t xml:space="preserve">ensure </w:t>
            </w:r>
            <w:r w:rsidR="00B83180">
              <w:rPr>
                <w:rFonts w:ascii="Verdana" w:hAnsi="Verdana" w:cs="Arial"/>
                <w:kern w:val="0"/>
                <w:sz w:val="19"/>
                <w:szCs w:val="19"/>
              </w:rPr>
              <w:t>the condition is clear, specific a</w:t>
            </w:r>
            <w:r w:rsidR="001B6169">
              <w:rPr>
                <w:rFonts w:ascii="Verdana" w:hAnsi="Verdana" w:cs="Arial"/>
                <w:kern w:val="0"/>
                <w:sz w:val="19"/>
                <w:szCs w:val="19"/>
              </w:rPr>
              <w:t>n</w:t>
            </w:r>
            <w:r w:rsidR="00B83180">
              <w:rPr>
                <w:rFonts w:ascii="Verdana" w:hAnsi="Verdana" w:cs="Arial"/>
                <w:kern w:val="0"/>
                <w:sz w:val="19"/>
                <w:szCs w:val="19"/>
              </w:rPr>
              <w:t>d enforceable</w:t>
            </w:r>
            <w:r>
              <w:rPr>
                <w:rFonts w:ascii="Verdana" w:hAnsi="Verdana" w:cs="Arial"/>
                <w:kern w:val="0"/>
                <w:sz w:val="19"/>
                <w:szCs w:val="19"/>
              </w:rPr>
              <w:t xml:space="preserve">. </w:t>
            </w:r>
            <w:r w:rsidR="00EE4526">
              <w:rPr>
                <w:rFonts w:ascii="Verdana" w:hAnsi="Verdana" w:cs="Arial"/>
                <w:kern w:val="0"/>
                <w:sz w:val="19"/>
                <w:szCs w:val="19"/>
              </w:rPr>
              <w:t xml:space="preserve">Is a certification process required? Please ensure the </w:t>
            </w:r>
            <w:r w:rsidR="00884910">
              <w:rPr>
                <w:rFonts w:ascii="Verdana" w:hAnsi="Verdana" w:cs="Arial"/>
                <w:kern w:val="0"/>
                <w:sz w:val="19"/>
                <w:szCs w:val="19"/>
              </w:rPr>
              <w:t>job title is correct and contact details (such as email address) for submission are included.</w:t>
            </w:r>
          </w:p>
        </w:tc>
      </w:tr>
      <w:tr w:rsidR="00A67D6D" w:rsidRPr="00DA1639" w14:paraId="4D904B8E" w14:textId="48CEFA99" w:rsidTr="00A67D6D">
        <w:tc>
          <w:tcPr>
            <w:tcW w:w="936" w:type="dxa"/>
          </w:tcPr>
          <w:p w14:paraId="2A5ACCC8"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58E6EAA4" w14:textId="686445E1" w:rsidR="00A67D6D" w:rsidRPr="00DA1639" w:rsidRDefault="00A67D6D" w:rsidP="004E6C00">
            <w:pPr>
              <w:pStyle w:val="ConditionsHeading"/>
              <w:spacing w:before="120" w:after="120"/>
              <w:ind w:left="0" w:firstLine="0"/>
              <w:rPr>
                <w:rFonts w:ascii="Verdana" w:hAnsi="Verdana"/>
                <w:b w:val="0"/>
                <w:sz w:val="19"/>
                <w:szCs w:val="19"/>
                <w:u w:val="single"/>
                <w:lang w:val="en-AU"/>
              </w:rPr>
            </w:pPr>
            <w:r w:rsidRPr="00DA1639">
              <w:rPr>
                <w:rFonts w:ascii="Verdana" w:hAnsi="Verdana"/>
                <w:b w:val="0"/>
                <w:sz w:val="19"/>
                <w:szCs w:val="19"/>
                <w:u w:val="single"/>
                <w:lang w:val="en-AU"/>
              </w:rPr>
              <w:t>Road Naming</w:t>
            </w:r>
          </w:p>
          <w:p w14:paraId="2DC488BF" w14:textId="69D9C5B7" w:rsidR="00A67D6D" w:rsidRPr="00DA1639" w:rsidRDefault="00A67D6D" w:rsidP="004E6C00">
            <w:pPr>
              <w:spacing w:before="120" w:after="120"/>
              <w:jc w:val="both"/>
              <w:rPr>
                <w:rFonts w:ascii="Verdana" w:eastAsia="Times New Roman" w:hAnsi="Verdana" w:cs="Arial"/>
                <w:sz w:val="19"/>
                <w:szCs w:val="19"/>
              </w:rPr>
            </w:pPr>
            <w:r w:rsidRPr="00DA1639">
              <w:rPr>
                <w:rFonts w:ascii="Verdana" w:eastAsia="Times New Roman" w:hAnsi="Verdana" w:cs="Arial"/>
                <w:sz w:val="19"/>
                <w:szCs w:val="19"/>
              </w:rPr>
              <w:t xml:space="preserve">The new roads are to be named and shown on the survey plan submitted for certification. </w:t>
            </w:r>
          </w:p>
          <w:p w14:paraId="1C1ED5EF" w14:textId="20DDB51C" w:rsidR="00A67D6D" w:rsidRPr="00DA1639" w:rsidRDefault="00A67D6D" w:rsidP="004E6C00">
            <w:pPr>
              <w:pStyle w:val="Conditions"/>
              <w:spacing w:before="120" w:after="120"/>
              <w:ind w:left="0" w:firstLine="0"/>
              <w:rPr>
                <w:rFonts w:ascii="Verdana" w:hAnsi="Verdana"/>
                <w:i/>
                <w:kern w:val="2"/>
                <w:sz w:val="19"/>
                <w:szCs w:val="19"/>
                <w:lang w:val="en-AU"/>
                <w14:ligatures w14:val="standardContextual"/>
              </w:rPr>
            </w:pPr>
            <w:r w:rsidRPr="00DA1639">
              <w:rPr>
                <w:rFonts w:ascii="Verdana" w:hAnsi="Verdana"/>
                <w:b/>
                <w:bCs/>
                <w:i/>
                <w:sz w:val="19"/>
                <w:szCs w:val="19"/>
              </w:rPr>
              <w:t>Advice Note:</w:t>
            </w:r>
            <w:r w:rsidRPr="00DA1639">
              <w:rPr>
                <w:rFonts w:ascii="Verdana" w:hAnsi="Verdana"/>
                <w:i/>
                <w:sz w:val="19"/>
                <w:szCs w:val="19"/>
              </w:rPr>
              <w:t xml:space="preserve"> The process for naming roads is set out at </w:t>
            </w:r>
            <w:hyperlink r:id="rId17" w:history="1">
              <w:r w:rsidRPr="00DA1639">
                <w:rPr>
                  <w:rStyle w:val="Hyperlink"/>
                  <w:rFonts w:ascii="Verdana" w:eastAsiaTheme="majorEastAsia" w:hAnsi="Verdana"/>
                  <w:i/>
                  <w:color w:val="auto"/>
                  <w:sz w:val="19"/>
                  <w:szCs w:val="19"/>
                </w:rPr>
                <w:t>https://ccc.govt.nz/consents-and-licences/resource-</w:t>
              </w:r>
              <w:r w:rsidRPr="00DA1639">
                <w:rPr>
                  <w:rStyle w:val="Hyperlink"/>
                  <w:rFonts w:ascii="Verdana" w:eastAsiaTheme="majorEastAsia" w:hAnsi="Verdana"/>
                  <w:i/>
                  <w:color w:val="auto"/>
                  <w:sz w:val="19"/>
                  <w:szCs w:val="19"/>
                </w:rPr>
                <w:lastRenderedPageBreak/>
                <w:t>consents/resource-consent-activities/subdivision-consents/road-and-right-of-way-naming/</w:t>
              </w:r>
            </w:hyperlink>
            <w:r w:rsidRPr="00DA1639">
              <w:rPr>
                <w:rFonts w:ascii="Verdana" w:hAnsi="Verdana"/>
                <w:i/>
                <w:sz w:val="19"/>
                <w:szCs w:val="19"/>
              </w:rPr>
              <w:t xml:space="preserve"> . The approval of roads names is by the relevant Community Board and may take eight weeks. The processing of that application will be on a time and costs basis and charged under this consent.  </w:t>
            </w:r>
          </w:p>
          <w:p w14:paraId="2C7A5FC4" w14:textId="77777777" w:rsidR="00A67D6D" w:rsidRPr="00DA1639" w:rsidRDefault="00A67D6D" w:rsidP="004E6C00">
            <w:pPr>
              <w:spacing w:before="120" w:after="120"/>
              <w:jc w:val="both"/>
              <w:rPr>
                <w:rFonts w:ascii="Verdana" w:eastAsia="Times New Roman" w:hAnsi="Verdana" w:cs="Arial"/>
                <w:sz w:val="19"/>
                <w:szCs w:val="19"/>
              </w:rPr>
            </w:pPr>
            <w:r w:rsidRPr="00DA1639">
              <w:rPr>
                <w:rFonts w:ascii="Verdana" w:eastAsia="Times New Roman" w:hAnsi="Verdana" w:cs="Arial"/>
                <w:sz w:val="19"/>
                <w:szCs w:val="19"/>
              </w:rPr>
              <w:t xml:space="preserve">The consent holder must supply and install the road’s nameplates. The nameplates must be designed and installed in accordance with the IDS and CSS. </w:t>
            </w:r>
          </w:p>
          <w:p w14:paraId="2CA1A645" w14:textId="1655905F" w:rsidR="00A67D6D" w:rsidRPr="00DA1639" w:rsidRDefault="00A67D6D" w:rsidP="004E6C00">
            <w:pPr>
              <w:spacing w:before="120" w:after="120"/>
              <w:jc w:val="both"/>
              <w:rPr>
                <w:rFonts w:ascii="Verdana" w:eastAsia="Times New Roman" w:hAnsi="Verdana" w:cs="Arial"/>
                <w:sz w:val="19"/>
                <w:szCs w:val="19"/>
              </w:rPr>
            </w:pPr>
            <w:r w:rsidRPr="00DA1639">
              <w:rPr>
                <w:rFonts w:ascii="Verdana" w:eastAsia="Times New Roman" w:hAnsi="Verdana" w:cs="Arial"/>
                <w:sz w:val="19"/>
                <w:szCs w:val="19"/>
              </w:rPr>
              <w:t>The location of the nameplates must be submitted to Council’s Subdivision Engineer prior to their installation.</w:t>
            </w:r>
          </w:p>
          <w:p w14:paraId="786ECBE0" w14:textId="4A5E5847" w:rsidR="00A67D6D" w:rsidRPr="00DA1639" w:rsidRDefault="00A67D6D" w:rsidP="004E6C00">
            <w:pPr>
              <w:tabs>
                <w:tab w:val="left" w:leader="dot" w:pos="5660"/>
                <w:tab w:val="left" w:leader="dot" w:pos="9040"/>
              </w:tabs>
              <w:spacing w:before="120" w:after="120"/>
              <w:jc w:val="both"/>
              <w:rPr>
                <w:rFonts w:ascii="Verdana" w:eastAsia="Times New Roman" w:hAnsi="Verdana" w:cs="Arial"/>
                <w:i/>
                <w:sz w:val="19"/>
                <w:szCs w:val="19"/>
              </w:rPr>
            </w:pPr>
            <w:r w:rsidRPr="00DA1639">
              <w:rPr>
                <w:rFonts w:ascii="Verdana" w:eastAsia="Times New Roman" w:hAnsi="Verdana" w:cs="Arial"/>
                <w:b/>
                <w:bCs/>
                <w:i/>
                <w:sz w:val="19"/>
                <w:szCs w:val="19"/>
              </w:rPr>
              <w:t>Advice Note</w:t>
            </w:r>
            <w:r w:rsidRPr="00DA1639">
              <w:rPr>
                <w:rFonts w:ascii="Verdana" w:eastAsia="Times New Roman" w:hAnsi="Verdana" w:cs="Arial"/>
                <w:i/>
                <w:sz w:val="19"/>
                <w:szCs w:val="19"/>
              </w:rPr>
              <w:t>: Nameplates usually take six weeks to manufacture. The location of the nameplates can be submitted in a plan which identifies the road’s landscaping and location of street lighting as required by this application. The consent holder is responsible for the cost of providing and installing the nameplates.</w:t>
            </w:r>
          </w:p>
        </w:tc>
        <w:tc>
          <w:tcPr>
            <w:tcW w:w="6804" w:type="dxa"/>
            <w:shd w:val="clear" w:color="auto" w:fill="D9F2D0" w:themeFill="accent6" w:themeFillTint="33"/>
          </w:tcPr>
          <w:p w14:paraId="78A7F605" w14:textId="77777777" w:rsidR="00A67D6D" w:rsidRPr="00DA1639" w:rsidRDefault="00A67D6D" w:rsidP="00C335D9">
            <w:pPr>
              <w:pStyle w:val="ConditionsHeading"/>
              <w:spacing w:before="120" w:after="120"/>
              <w:ind w:left="0" w:firstLine="0"/>
              <w:rPr>
                <w:rFonts w:ascii="Verdana" w:hAnsi="Verdana"/>
                <w:b w:val="0"/>
                <w:sz w:val="19"/>
                <w:szCs w:val="19"/>
                <w:lang w:val="en-AU"/>
              </w:rPr>
            </w:pPr>
            <w:r w:rsidRPr="00DA1639">
              <w:rPr>
                <w:rFonts w:ascii="Verdana" w:hAnsi="Verdana"/>
                <w:b w:val="0"/>
                <w:sz w:val="19"/>
                <w:szCs w:val="19"/>
                <w:lang w:val="en-AU"/>
              </w:rPr>
              <w:lastRenderedPageBreak/>
              <w:t xml:space="preserve">Original applicant condition. </w:t>
            </w:r>
          </w:p>
          <w:p w14:paraId="72210CEB" w14:textId="08ADBAD7" w:rsidR="00A67D6D" w:rsidRPr="00DA1639" w:rsidRDefault="00A67D6D" w:rsidP="00C335D9">
            <w:pPr>
              <w:pStyle w:val="ConditionsHeading"/>
              <w:spacing w:before="120" w:after="120"/>
              <w:ind w:left="0" w:firstLine="0"/>
              <w:rPr>
                <w:rFonts w:ascii="Verdana" w:hAnsi="Verdana"/>
                <w:b w:val="0"/>
                <w:sz w:val="19"/>
                <w:szCs w:val="19"/>
                <w:u w:val="single"/>
                <w:lang w:val="en-AU"/>
              </w:rPr>
            </w:pPr>
            <w:r w:rsidRPr="00DA1639">
              <w:rPr>
                <w:rFonts w:ascii="Verdana" w:hAnsi="Verdana"/>
                <w:b w:val="0"/>
                <w:sz w:val="19"/>
                <w:szCs w:val="19"/>
                <w:lang w:val="en-AU"/>
              </w:rPr>
              <w:t>Condition wording agreed between NTP and CCC.</w:t>
            </w:r>
          </w:p>
        </w:tc>
        <w:tc>
          <w:tcPr>
            <w:tcW w:w="6804" w:type="dxa"/>
          </w:tcPr>
          <w:p w14:paraId="37F39448" w14:textId="77777777" w:rsidR="00A67D6D" w:rsidRDefault="00653118" w:rsidP="00C335D9">
            <w:pPr>
              <w:pStyle w:val="ConditionsHeading"/>
              <w:spacing w:before="120" w:after="120"/>
              <w:ind w:left="0" w:firstLine="0"/>
              <w:rPr>
                <w:rFonts w:ascii="Verdana" w:hAnsi="Verdana"/>
                <w:b w:val="0"/>
                <w:sz w:val="19"/>
                <w:szCs w:val="19"/>
                <w:lang w:val="en-AU"/>
              </w:rPr>
            </w:pPr>
            <w:r>
              <w:rPr>
                <w:rFonts w:ascii="Verdana" w:hAnsi="Verdana"/>
                <w:b w:val="0"/>
                <w:sz w:val="19"/>
                <w:szCs w:val="19"/>
                <w:lang w:val="en-AU"/>
              </w:rPr>
              <w:t xml:space="preserve">Please ensure references to Council documents </w:t>
            </w:r>
            <w:r w:rsidR="00E8473D">
              <w:rPr>
                <w:rFonts w:ascii="Verdana" w:hAnsi="Verdana"/>
                <w:b w:val="0"/>
                <w:sz w:val="19"/>
                <w:szCs w:val="19"/>
                <w:lang w:val="en-AU"/>
              </w:rPr>
              <w:t>such as IDS and CSS are stated in full on first occurrence and then abbreviated</w:t>
            </w:r>
            <w:r w:rsidR="009F285B">
              <w:rPr>
                <w:rFonts w:ascii="Verdana" w:hAnsi="Verdana"/>
                <w:b w:val="0"/>
                <w:sz w:val="19"/>
                <w:szCs w:val="19"/>
                <w:lang w:val="en-AU"/>
              </w:rPr>
              <w:t xml:space="preserve"> with the abbreviations subsequently used consistently throughout each consent</w:t>
            </w:r>
            <w:r w:rsidR="00F0495B">
              <w:rPr>
                <w:rFonts w:ascii="Verdana" w:hAnsi="Verdana"/>
                <w:b w:val="0"/>
                <w:sz w:val="19"/>
                <w:szCs w:val="19"/>
                <w:lang w:val="en-AU"/>
              </w:rPr>
              <w:t>.</w:t>
            </w:r>
          </w:p>
          <w:p w14:paraId="4770A2C9" w14:textId="09DEF2FA" w:rsidR="00C90E2A" w:rsidRPr="00DA1639" w:rsidRDefault="00D5374B" w:rsidP="00C335D9">
            <w:pPr>
              <w:pStyle w:val="ConditionsHeading"/>
              <w:spacing w:before="120" w:after="120"/>
              <w:ind w:left="0" w:firstLine="0"/>
              <w:rPr>
                <w:rFonts w:ascii="Verdana" w:hAnsi="Verdana"/>
                <w:b w:val="0"/>
                <w:sz w:val="19"/>
                <w:szCs w:val="19"/>
                <w:lang w:val="en-AU"/>
              </w:rPr>
            </w:pPr>
            <w:r>
              <w:rPr>
                <w:rFonts w:ascii="Verdana" w:hAnsi="Verdana"/>
                <w:b w:val="0"/>
                <w:sz w:val="19"/>
                <w:szCs w:val="19"/>
                <w:lang w:val="en-AU"/>
              </w:rPr>
              <w:lastRenderedPageBreak/>
              <w:t xml:space="preserve">Should the three sentences that form the condition be </w:t>
            </w:r>
            <w:r w:rsidR="00013908">
              <w:rPr>
                <w:rFonts w:ascii="Verdana" w:hAnsi="Verdana"/>
                <w:b w:val="0"/>
                <w:sz w:val="19"/>
                <w:szCs w:val="19"/>
                <w:lang w:val="en-AU"/>
              </w:rPr>
              <w:t>subclauses a. – c.</w:t>
            </w:r>
          </w:p>
        </w:tc>
      </w:tr>
      <w:tr w:rsidR="00A67D6D" w:rsidRPr="00DA1639" w14:paraId="05D54849" w14:textId="5383C40E" w:rsidTr="00A67D6D">
        <w:tc>
          <w:tcPr>
            <w:tcW w:w="936" w:type="dxa"/>
          </w:tcPr>
          <w:p w14:paraId="0F8F046C"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19848B96" w14:textId="77777777" w:rsidR="00A67D6D" w:rsidRPr="00DA1639" w:rsidRDefault="00A67D6D" w:rsidP="004E6C00">
            <w:pPr>
              <w:pStyle w:val="ConditionsHeading"/>
              <w:spacing w:before="120" w:after="120"/>
              <w:ind w:left="0" w:firstLine="0"/>
              <w:rPr>
                <w:rFonts w:ascii="Verdana" w:hAnsi="Verdana"/>
                <w:sz w:val="19"/>
                <w:szCs w:val="19"/>
                <w:lang w:val="en-AU"/>
              </w:rPr>
            </w:pPr>
            <w:r w:rsidRPr="00DA1639">
              <w:rPr>
                <w:rFonts w:ascii="Verdana" w:hAnsi="Verdana"/>
                <w:b w:val="0"/>
                <w:sz w:val="19"/>
                <w:szCs w:val="19"/>
                <w:u w:val="single"/>
                <w:lang w:val="en-AU"/>
              </w:rPr>
              <w:t>Road Widening/Corner Rounding to Vest</w:t>
            </w:r>
          </w:p>
          <w:p w14:paraId="49A4E8C3" w14:textId="0250D734" w:rsidR="00A67D6D" w:rsidRPr="00DA1639" w:rsidRDefault="00A67D6D" w:rsidP="004E6C00">
            <w:pPr>
              <w:tabs>
                <w:tab w:val="left" w:leader="dot" w:pos="5660"/>
                <w:tab w:val="left" w:leader="dot" w:pos="9040"/>
              </w:tabs>
              <w:spacing w:before="120" w:after="120"/>
              <w:jc w:val="both"/>
              <w:rPr>
                <w:rFonts w:ascii="Verdana" w:eastAsia="Times New Roman" w:hAnsi="Verdana" w:cs="Arial"/>
                <w:sz w:val="19"/>
                <w:szCs w:val="19"/>
                <w:lang w:val="en-AU"/>
              </w:rPr>
            </w:pPr>
            <w:r w:rsidRPr="00DA1639">
              <w:rPr>
                <w:rFonts w:ascii="Verdana" w:eastAsia="Times New Roman" w:hAnsi="Verdana" w:cs="Arial"/>
                <w:sz w:val="19"/>
                <w:szCs w:val="19"/>
                <w:lang w:val="en-AU"/>
              </w:rPr>
              <w:t xml:space="preserve">Lots 300 and 301 must be vested in the </w:t>
            </w:r>
            <w:r w:rsidR="00FE57F0">
              <w:rPr>
                <w:rFonts w:ascii="Verdana" w:eastAsia="Times New Roman" w:hAnsi="Verdana" w:cs="Arial"/>
                <w:color w:val="0070C0"/>
                <w:sz w:val="19"/>
                <w:szCs w:val="19"/>
                <w:u w:val="single"/>
                <w:lang w:val="en-AU"/>
              </w:rPr>
              <w:t xml:space="preserve">Christchurch City </w:t>
            </w:r>
            <w:r w:rsidRPr="00DA1639">
              <w:rPr>
                <w:rFonts w:ascii="Verdana" w:eastAsia="Times New Roman" w:hAnsi="Verdana" w:cs="Arial"/>
                <w:sz w:val="19"/>
                <w:szCs w:val="19"/>
                <w:lang w:val="en-AU"/>
              </w:rPr>
              <w:t>Council as corner splay / road widening being in accordance with Davie Lovell Smith Plan dated December 2025.</w:t>
            </w:r>
          </w:p>
          <w:p w14:paraId="7CA94BFE" w14:textId="4A422D7C" w:rsidR="00A67D6D" w:rsidRPr="00DA1639" w:rsidRDefault="00A67D6D" w:rsidP="004E6C00">
            <w:pPr>
              <w:tabs>
                <w:tab w:val="left" w:leader="dot" w:pos="5660"/>
                <w:tab w:val="left" w:leader="dot" w:pos="9040"/>
              </w:tabs>
              <w:spacing w:before="120" w:after="120"/>
              <w:jc w:val="both"/>
              <w:rPr>
                <w:rFonts w:ascii="Verdana" w:eastAsia="Times New Roman" w:hAnsi="Verdana" w:cs="Arial"/>
                <w:sz w:val="19"/>
                <w:szCs w:val="19"/>
                <w:lang w:val="en-AU"/>
              </w:rPr>
            </w:pPr>
            <w:r w:rsidRPr="00DA1639">
              <w:rPr>
                <w:rFonts w:ascii="Verdana" w:eastAsia="Times New Roman" w:hAnsi="Verdana" w:cs="Arial"/>
                <w:sz w:val="19"/>
                <w:szCs w:val="19"/>
                <w:lang w:val="en-AU"/>
              </w:rPr>
              <w:t>Any existing fences or walls outside the new road frontage boundary are to be removed or relocated appropriately.</w:t>
            </w:r>
          </w:p>
        </w:tc>
        <w:tc>
          <w:tcPr>
            <w:tcW w:w="6804" w:type="dxa"/>
            <w:shd w:val="clear" w:color="auto" w:fill="D9F2D0" w:themeFill="accent6" w:themeFillTint="33"/>
          </w:tcPr>
          <w:p w14:paraId="732BA2BF" w14:textId="77777777" w:rsidR="00A67D6D" w:rsidRPr="00DA1639" w:rsidRDefault="00A67D6D" w:rsidP="00B12725">
            <w:pPr>
              <w:pStyle w:val="ConditionsHeading"/>
              <w:spacing w:before="120" w:after="120"/>
              <w:ind w:left="0" w:firstLine="0"/>
              <w:rPr>
                <w:rFonts w:ascii="Verdana" w:hAnsi="Verdana"/>
                <w:b w:val="0"/>
                <w:sz w:val="19"/>
                <w:szCs w:val="19"/>
                <w:lang w:val="en-AU"/>
              </w:rPr>
            </w:pPr>
            <w:r w:rsidRPr="00DA1639">
              <w:rPr>
                <w:rFonts w:ascii="Verdana" w:hAnsi="Verdana"/>
                <w:b w:val="0"/>
                <w:sz w:val="19"/>
                <w:szCs w:val="19"/>
                <w:lang w:val="en-AU"/>
              </w:rPr>
              <w:t xml:space="preserve">Original applicant condition. </w:t>
            </w:r>
          </w:p>
          <w:p w14:paraId="393BCE06" w14:textId="100D5978" w:rsidR="00A67D6D" w:rsidRPr="00DA1639" w:rsidRDefault="00A67D6D" w:rsidP="00B12725">
            <w:pPr>
              <w:pStyle w:val="ConditionsHeading"/>
              <w:spacing w:before="120" w:after="120"/>
              <w:ind w:left="0" w:firstLine="0"/>
              <w:rPr>
                <w:rFonts w:ascii="Verdana" w:hAnsi="Verdana"/>
                <w:b w:val="0"/>
                <w:sz w:val="19"/>
                <w:szCs w:val="19"/>
                <w:u w:val="single"/>
                <w:lang w:val="en-AU"/>
              </w:rPr>
            </w:pPr>
            <w:r w:rsidRPr="00DA1639">
              <w:rPr>
                <w:rFonts w:ascii="Verdana" w:hAnsi="Verdana"/>
                <w:b w:val="0"/>
                <w:sz w:val="19"/>
                <w:szCs w:val="19"/>
                <w:lang w:val="en-AU"/>
              </w:rPr>
              <w:t>Condition wording agreed between NTP and CCC.</w:t>
            </w:r>
          </w:p>
        </w:tc>
        <w:tc>
          <w:tcPr>
            <w:tcW w:w="6804" w:type="dxa"/>
          </w:tcPr>
          <w:p w14:paraId="71D49505" w14:textId="1B4C6CDA" w:rsidR="00A67D6D" w:rsidRDefault="00A3768B" w:rsidP="00B12725">
            <w:pPr>
              <w:pStyle w:val="ConditionsHeading"/>
              <w:spacing w:before="120" w:after="120"/>
              <w:ind w:left="0" w:firstLine="0"/>
              <w:rPr>
                <w:rFonts w:ascii="Verdana" w:hAnsi="Verdana"/>
                <w:b w:val="0"/>
                <w:sz w:val="19"/>
                <w:szCs w:val="19"/>
                <w:lang w:val="en-AU"/>
              </w:rPr>
            </w:pPr>
            <w:r>
              <w:rPr>
                <w:rFonts w:ascii="Verdana" w:hAnsi="Verdana"/>
                <w:b w:val="0"/>
                <w:sz w:val="19"/>
                <w:szCs w:val="19"/>
                <w:lang w:val="en-AU"/>
              </w:rPr>
              <w:t xml:space="preserve">Please revise reference to “Davie Lovell Smith Plan dated December 2025” to be clear and specific or attach the plan and refer to </w:t>
            </w:r>
            <w:r w:rsidR="00B83180">
              <w:rPr>
                <w:rFonts w:ascii="Verdana" w:hAnsi="Verdana"/>
                <w:b w:val="0"/>
                <w:sz w:val="19"/>
                <w:szCs w:val="19"/>
                <w:lang w:val="en-AU"/>
              </w:rPr>
              <w:t>the</w:t>
            </w:r>
            <w:r>
              <w:rPr>
                <w:rFonts w:ascii="Verdana" w:hAnsi="Verdana"/>
                <w:b w:val="0"/>
                <w:sz w:val="19"/>
                <w:szCs w:val="19"/>
                <w:lang w:val="en-AU"/>
              </w:rPr>
              <w:t xml:space="preserve"> relevant appendix.</w:t>
            </w:r>
          </w:p>
          <w:p w14:paraId="53A86BC6" w14:textId="364A5B7E" w:rsidR="00013908" w:rsidRDefault="00013908" w:rsidP="00B12725">
            <w:pPr>
              <w:pStyle w:val="ConditionsHeading"/>
              <w:spacing w:before="120" w:after="120"/>
              <w:ind w:left="0" w:firstLine="0"/>
              <w:rPr>
                <w:rFonts w:ascii="Verdana" w:hAnsi="Verdana"/>
                <w:b w:val="0"/>
                <w:sz w:val="19"/>
                <w:szCs w:val="19"/>
                <w:lang w:val="en-AU"/>
              </w:rPr>
            </w:pPr>
            <w:r>
              <w:rPr>
                <w:rFonts w:ascii="Verdana" w:hAnsi="Verdana"/>
                <w:b w:val="0"/>
                <w:sz w:val="19"/>
                <w:szCs w:val="19"/>
                <w:lang w:val="en-AU"/>
              </w:rPr>
              <w:t>Please revise the second senten</w:t>
            </w:r>
            <w:r w:rsidR="00F8323E">
              <w:rPr>
                <w:rFonts w:ascii="Verdana" w:hAnsi="Verdana"/>
                <w:b w:val="0"/>
                <w:sz w:val="19"/>
                <w:szCs w:val="19"/>
                <w:lang w:val="en-AU"/>
              </w:rPr>
              <w:t>ce to be clear, specific and enforceable.</w:t>
            </w:r>
          </w:p>
          <w:p w14:paraId="73F26B88" w14:textId="77777777" w:rsidR="003D0E8D" w:rsidRDefault="003D0E8D" w:rsidP="00B12725">
            <w:pPr>
              <w:pStyle w:val="ConditionsHeading"/>
              <w:spacing w:before="120" w:after="120"/>
              <w:ind w:left="0" w:firstLine="0"/>
              <w:rPr>
                <w:rFonts w:ascii="Verdana" w:hAnsi="Verdana"/>
                <w:b w:val="0"/>
                <w:sz w:val="19"/>
                <w:szCs w:val="19"/>
                <w:lang w:val="en-AU"/>
              </w:rPr>
            </w:pPr>
          </w:p>
          <w:p w14:paraId="01052D13" w14:textId="3744FC7E" w:rsidR="003D0E8D" w:rsidRPr="00DA1639" w:rsidRDefault="003D0E8D" w:rsidP="00B12725">
            <w:pPr>
              <w:pStyle w:val="ConditionsHeading"/>
              <w:spacing w:before="120" w:after="120"/>
              <w:ind w:left="0" w:firstLine="0"/>
              <w:rPr>
                <w:rFonts w:ascii="Verdana" w:hAnsi="Verdana"/>
                <w:b w:val="0"/>
                <w:sz w:val="19"/>
                <w:szCs w:val="19"/>
                <w:lang w:val="en-AU"/>
              </w:rPr>
            </w:pPr>
          </w:p>
        </w:tc>
      </w:tr>
      <w:tr w:rsidR="00A67D6D" w:rsidRPr="00DA1639" w14:paraId="16682307" w14:textId="2178E252" w:rsidTr="00A67D6D">
        <w:tc>
          <w:tcPr>
            <w:tcW w:w="936" w:type="dxa"/>
          </w:tcPr>
          <w:p w14:paraId="46CFAD64"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614FC904" w14:textId="77777777" w:rsidR="00A67D6D" w:rsidRPr="00DA1639" w:rsidRDefault="00A67D6D" w:rsidP="004E6C00">
            <w:pPr>
              <w:pStyle w:val="ConditionsHeading"/>
              <w:spacing w:before="120" w:after="120"/>
              <w:ind w:left="0" w:firstLine="0"/>
              <w:rPr>
                <w:rFonts w:ascii="Verdana" w:hAnsi="Verdana"/>
                <w:b w:val="0"/>
                <w:sz w:val="19"/>
                <w:szCs w:val="19"/>
              </w:rPr>
            </w:pPr>
            <w:r w:rsidRPr="00DA1639">
              <w:rPr>
                <w:rFonts w:ascii="Verdana" w:hAnsi="Verdana"/>
                <w:b w:val="0"/>
                <w:sz w:val="19"/>
                <w:szCs w:val="19"/>
                <w:u w:val="single"/>
              </w:rPr>
              <w:t>Service Easements</w:t>
            </w:r>
          </w:p>
          <w:p w14:paraId="58387E0E" w14:textId="3326861B" w:rsidR="00A67D6D" w:rsidRPr="00DA1639" w:rsidRDefault="00A67D6D" w:rsidP="004E6C00">
            <w:pPr>
              <w:spacing w:before="120" w:after="120"/>
              <w:jc w:val="both"/>
              <w:rPr>
                <w:rFonts w:ascii="Verdana" w:eastAsia="Times New Roman" w:hAnsi="Verdana" w:cs="Arial"/>
                <w:sz w:val="19"/>
                <w:szCs w:val="19"/>
              </w:rPr>
            </w:pPr>
            <w:r w:rsidRPr="00DA1639">
              <w:rPr>
                <w:rFonts w:ascii="Verdana" w:eastAsia="Times New Roman" w:hAnsi="Verdana" w:cs="Arial"/>
                <w:sz w:val="19"/>
                <w:szCs w:val="19"/>
              </w:rPr>
              <w:t xml:space="preserve">The service easements as set out on the </w:t>
            </w:r>
            <w:r w:rsidR="00D5522C" w:rsidRPr="007B7EAA">
              <w:rPr>
                <w:rFonts w:ascii="Verdana" w:eastAsia="Times New Roman" w:hAnsi="Verdana" w:cs="Arial"/>
                <w:color w:val="0070C0"/>
                <w:sz w:val="19"/>
                <w:szCs w:val="19"/>
                <w:u w:val="single"/>
              </w:rPr>
              <w:t>stamped approved</w:t>
            </w:r>
            <w:r w:rsidR="00D5522C" w:rsidRPr="007B7EAA">
              <w:rPr>
                <w:rFonts w:ascii="Verdana" w:eastAsia="Times New Roman" w:hAnsi="Verdana" w:cs="Arial"/>
                <w:color w:val="0070C0"/>
                <w:sz w:val="19"/>
                <w:szCs w:val="19"/>
              </w:rPr>
              <w:t xml:space="preserve"> </w:t>
            </w:r>
            <w:r w:rsidRPr="00DA1639">
              <w:rPr>
                <w:rFonts w:ascii="Verdana" w:eastAsia="Times New Roman" w:hAnsi="Verdana" w:cs="Arial"/>
                <w:sz w:val="19"/>
                <w:szCs w:val="19"/>
              </w:rPr>
              <w:t>application plan or required to protect services crossing other lots must be duly granted or reserved</w:t>
            </w:r>
            <w:r w:rsidR="00C326EC">
              <w:rPr>
                <w:rFonts w:ascii="Verdana" w:eastAsia="Times New Roman" w:hAnsi="Verdana" w:cs="Arial"/>
                <w:sz w:val="19"/>
                <w:szCs w:val="19"/>
              </w:rPr>
              <w:t>.</w:t>
            </w:r>
          </w:p>
          <w:p w14:paraId="283BBA55" w14:textId="43095617" w:rsidR="00A67D6D" w:rsidRPr="00DA1639" w:rsidRDefault="00A67D6D" w:rsidP="004E6C00">
            <w:pPr>
              <w:spacing w:before="120" w:after="120"/>
              <w:jc w:val="both"/>
              <w:rPr>
                <w:rFonts w:ascii="Verdana" w:eastAsia="Times New Roman" w:hAnsi="Verdana" w:cs="Arial"/>
                <w:sz w:val="19"/>
                <w:szCs w:val="19"/>
              </w:rPr>
            </w:pPr>
            <w:r w:rsidRPr="00DA1639">
              <w:rPr>
                <w:rFonts w:ascii="Verdana" w:eastAsia="Times New Roman" w:hAnsi="Verdana" w:cs="Arial"/>
                <w:sz w:val="19"/>
                <w:szCs w:val="19"/>
              </w:rPr>
              <w:t>Any proposed easements over adjoining land or in favour of adjoining land are to be shown in a schedule on the Land Transfer Plan. A solicitor’s undertaking will be required to ensure that the easements are created on deposit of the plan.</w:t>
            </w:r>
          </w:p>
        </w:tc>
        <w:tc>
          <w:tcPr>
            <w:tcW w:w="6804" w:type="dxa"/>
            <w:shd w:val="clear" w:color="auto" w:fill="D9F2D0" w:themeFill="accent6" w:themeFillTint="33"/>
          </w:tcPr>
          <w:p w14:paraId="5B2AE150" w14:textId="77777777" w:rsidR="00A67D6D" w:rsidRPr="00DA1639" w:rsidRDefault="00A67D6D" w:rsidP="00B12725">
            <w:pPr>
              <w:pStyle w:val="ConditionsHeading"/>
              <w:spacing w:before="120" w:after="120"/>
              <w:ind w:left="0" w:firstLine="0"/>
              <w:rPr>
                <w:rFonts w:ascii="Verdana" w:hAnsi="Verdana"/>
                <w:b w:val="0"/>
                <w:sz w:val="19"/>
                <w:szCs w:val="19"/>
              </w:rPr>
            </w:pPr>
            <w:r w:rsidRPr="00DA1639">
              <w:rPr>
                <w:rFonts w:ascii="Verdana" w:hAnsi="Verdana"/>
                <w:b w:val="0"/>
                <w:sz w:val="19"/>
                <w:szCs w:val="19"/>
              </w:rPr>
              <w:t xml:space="preserve">Original applicant condition. </w:t>
            </w:r>
          </w:p>
          <w:p w14:paraId="2FCF3A37" w14:textId="7181418D" w:rsidR="00A67D6D" w:rsidRPr="00DA1639" w:rsidRDefault="00A67D6D" w:rsidP="00B12725">
            <w:pPr>
              <w:pStyle w:val="ConditionsHeading"/>
              <w:spacing w:before="120" w:after="120"/>
              <w:ind w:left="0" w:firstLine="0"/>
              <w:rPr>
                <w:rFonts w:ascii="Verdana" w:hAnsi="Verdana"/>
                <w:b w:val="0"/>
                <w:sz w:val="19"/>
                <w:szCs w:val="19"/>
                <w:u w:val="single"/>
              </w:rPr>
            </w:pPr>
            <w:r w:rsidRPr="00DA1639">
              <w:rPr>
                <w:rFonts w:ascii="Verdana" w:hAnsi="Verdana"/>
                <w:b w:val="0"/>
                <w:sz w:val="19"/>
                <w:szCs w:val="19"/>
              </w:rPr>
              <w:t>Condition wording agreed between NTP and CCC.</w:t>
            </w:r>
          </w:p>
        </w:tc>
        <w:tc>
          <w:tcPr>
            <w:tcW w:w="6804" w:type="dxa"/>
          </w:tcPr>
          <w:p w14:paraId="358F39BC" w14:textId="77777777" w:rsidR="00A67D6D" w:rsidRPr="00DA1639" w:rsidRDefault="00A67D6D" w:rsidP="00B12725">
            <w:pPr>
              <w:pStyle w:val="ConditionsHeading"/>
              <w:spacing w:before="120" w:after="120"/>
              <w:ind w:left="0" w:firstLine="0"/>
              <w:rPr>
                <w:rFonts w:ascii="Verdana" w:hAnsi="Verdana"/>
                <w:b w:val="0"/>
                <w:sz w:val="19"/>
                <w:szCs w:val="19"/>
              </w:rPr>
            </w:pPr>
          </w:p>
        </w:tc>
      </w:tr>
      <w:tr w:rsidR="00A67D6D" w:rsidRPr="00DA1639" w14:paraId="53F710CA" w14:textId="7651ED33" w:rsidTr="00A67D6D">
        <w:tc>
          <w:tcPr>
            <w:tcW w:w="936" w:type="dxa"/>
          </w:tcPr>
          <w:p w14:paraId="0F121228"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BCFA432" w14:textId="6B5D9CEA" w:rsidR="00A67D6D" w:rsidRPr="00DA1639" w:rsidRDefault="00A67D6D" w:rsidP="004E6C00">
            <w:pPr>
              <w:pStyle w:val="ConditionsHeading"/>
              <w:spacing w:before="120" w:after="120"/>
              <w:ind w:left="0" w:firstLine="0"/>
              <w:rPr>
                <w:rFonts w:ascii="Verdana" w:hAnsi="Verdana"/>
                <w:b w:val="0"/>
                <w:sz w:val="19"/>
                <w:szCs w:val="19"/>
              </w:rPr>
            </w:pPr>
            <w:r w:rsidRPr="00DA1639">
              <w:rPr>
                <w:rFonts w:ascii="Verdana" w:hAnsi="Verdana"/>
                <w:b w:val="0"/>
                <w:sz w:val="19"/>
                <w:szCs w:val="19"/>
                <w:u w:val="single"/>
              </w:rPr>
              <w:t>Easements in Gross</w:t>
            </w:r>
          </w:p>
          <w:p w14:paraId="083CD1CA" w14:textId="4894FC9E" w:rsidR="00A67D6D" w:rsidRPr="00DA1639" w:rsidRDefault="00A67D6D" w:rsidP="004E6C00">
            <w:pPr>
              <w:spacing w:before="120" w:after="120"/>
              <w:jc w:val="both"/>
              <w:rPr>
                <w:rFonts w:ascii="Verdana" w:eastAsia="Times New Roman" w:hAnsi="Verdana" w:cs="Arial"/>
                <w:bCs/>
                <w:iCs/>
                <w:sz w:val="19"/>
                <w:szCs w:val="19"/>
              </w:rPr>
            </w:pPr>
            <w:r w:rsidRPr="00DA1639">
              <w:rPr>
                <w:rFonts w:ascii="Verdana" w:eastAsia="Times New Roman" w:hAnsi="Verdana" w:cs="Arial"/>
                <w:bCs/>
                <w:iCs/>
                <w:sz w:val="19"/>
                <w:szCs w:val="19"/>
              </w:rPr>
              <w:t xml:space="preserve">The legal instruments to create the required easements in gross in favour of the </w:t>
            </w:r>
            <w:r w:rsidR="007B7EAA">
              <w:rPr>
                <w:rFonts w:ascii="Verdana" w:eastAsia="Times New Roman" w:hAnsi="Verdana" w:cs="Arial"/>
                <w:bCs/>
                <w:iCs/>
                <w:color w:val="0070C0"/>
                <w:sz w:val="19"/>
                <w:szCs w:val="19"/>
                <w:u w:val="single"/>
              </w:rPr>
              <w:t xml:space="preserve">Christchurch City </w:t>
            </w:r>
            <w:r w:rsidRPr="00DA1639">
              <w:rPr>
                <w:rFonts w:ascii="Verdana" w:eastAsia="Times New Roman" w:hAnsi="Verdana" w:cs="Arial"/>
                <w:bCs/>
                <w:iCs/>
                <w:sz w:val="19"/>
                <w:szCs w:val="19"/>
              </w:rPr>
              <w:t xml:space="preserve">Council must be prepared &amp; registered by the Council’s solicitor at the consent holder’s cost and will be based on the Council’s standard easement instrument templates (as appropriate) as determined by the Council’s solicitor. The consent holder’s solicitor is to contact the Council’s solicitor </w:t>
            </w:r>
            <w:r w:rsidRPr="007B7EAA">
              <w:rPr>
                <w:rFonts w:ascii="Verdana" w:eastAsia="Times New Roman" w:hAnsi="Verdana" w:cs="Arial"/>
                <w:bCs/>
                <w:iCs/>
                <w:strike/>
                <w:color w:val="0070C0"/>
                <w:sz w:val="19"/>
                <w:szCs w:val="19"/>
              </w:rPr>
              <w:t>(Anderson Lloyd Lawyers) </w:t>
            </w:r>
            <w:r w:rsidRPr="00DA1639">
              <w:rPr>
                <w:rFonts w:ascii="Verdana" w:eastAsia="Times New Roman" w:hAnsi="Verdana" w:cs="Arial"/>
                <w:bCs/>
                <w:iCs/>
                <w:sz w:val="19"/>
                <w:szCs w:val="19"/>
              </w:rPr>
              <w:t>requesting the preparation and registration of the required easement instruments. Areas which are to be the subject of easements in gross in favour of the Council must not be the subject of any other easements for the same purpose, unless otherwise agreed by Council.</w:t>
            </w:r>
          </w:p>
          <w:p w14:paraId="434F4AD8" w14:textId="1749979C" w:rsidR="00A67D6D" w:rsidRPr="00DA1639" w:rsidRDefault="00A67D6D" w:rsidP="004E6C00">
            <w:pPr>
              <w:spacing w:before="120" w:after="120"/>
              <w:jc w:val="both"/>
              <w:rPr>
                <w:rFonts w:ascii="Verdana" w:eastAsia="Times New Roman" w:hAnsi="Verdana" w:cstheme="minorHAnsi"/>
                <w:sz w:val="19"/>
                <w:szCs w:val="19"/>
              </w:rPr>
            </w:pPr>
            <w:r w:rsidRPr="00DA1639">
              <w:rPr>
                <w:rFonts w:ascii="Verdana" w:eastAsia="Times New Roman" w:hAnsi="Verdana" w:cs="Arial"/>
                <w:bCs/>
                <w:iCs/>
                <w:sz w:val="19"/>
                <w:szCs w:val="19"/>
              </w:rPr>
              <w:lastRenderedPageBreak/>
              <w:t xml:space="preserve">As built plans for the services covered by the easement(s) are to be provided to the </w:t>
            </w:r>
            <w:r w:rsidR="007B7EAA">
              <w:rPr>
                <w:rFonts w:ascii="Verdana" w:eastAsia="Times New Roman" w:hAnsi="Verdana" w:cs="Arial"/>
                <w:bCs/>
                <w:iCs/>
                <w:color w:val="0070C0"/>
                <w:sz w:val="19"/>
                <w:szCs w:val="19"/>
                <w:u w:val="single"/>
              </w:rPr>
              <w:t xml:space="preserve">Christchurch City </w:t>
            </w:r>
            <w:r w:rsidRPr="00DA1639">
              <w:rPr>
                <w:rFonts w:ascii="Verdana" w:eastAsia="Times New Roman" w:hAnsi="Verdana" w:cs="Arial"/>
                <w:bCs/>
                <w:iCs/>
                <w:sz w:val="19"/>
                <w:szCs w:val="19"/>
              </w:rPr>
              <w:t>Council at Section 223 certification stage.</w:t>
            </w:r>
            <w:r w:rsidRPr="00DA1639">
              <w:rPr>
                <w:rFonts w:ascii="Verdana" w:eastAsia="Times New Roman" w:hAnsi="Verdana" w:cstheme="minorHAnsi"/>
                <w:bCs/>
                <w:iCs/>
                <w:sz w:val="19"/>
                <w:szCs w:val="19"/>
              </w:rPr>
              <w:t xml:space="preserve">  </w:t>
            </w:r>
            <w:r w:rsidRPr="00DA1639">
              <w:rPr>
                <w:rFonts w:ascii="Verdana" w:eastAsia="Times New Roman" w:hAnsi="Verdana" w:cstheme="minorHAnsi"/>
                <w:sz w:val="19"/>
                <w:szCs w:val="19"/>
              </w:rPr>
              <w:tab/>
            </w:r>
          </w:p>
        </w:tc>
        <w:tc>
          <w:tcPr>
            <w:tcW w:w="6804" w:type="dxa"/>
            <w:shd w:val="clear" w:color="auto" w:fill="D9F2D0" w:themeFill="accent6" w:themeFillTint="33"/>
          </w:tcPr>
          <w:p w14:paraId="30A1D0B4" w14:textId="77777777" w:rsidR="00A67D6D" w:rsidRPr="00DA1639" w:rsidRDefault="00A67D6D" w:rsidP="00AA1B6A">
            <w:pPr>
              <w:pStyle w:val="ConditionsHeading"/>
              <w:spacing w:before="120" w:after="120"/>
              <w:ind w:left="0" w:firstLine="0"/>
              <w:rPr>
                <w:rFonts w:ascii="Verdana" w:hAnsi="Verdana"/>
                <w:b w:val="0"/>
                <w:sz w:val="19"/>
                <w:szCs w:val="19"/>
              </w:rPr>
            </w:pPr>
            <w:r w:rsidRPr="00DA1639">
              <w:rPr>
                <w:rFonts w:ascii="Verdana" w:hAnsi="Verdana"/>
                <w:b w:val="0"/>
                <w:sz w:val="19"/>
                <w:szCs w:val="19"/>
              </w:rPr>
              <w:lastRenderedPageBreak/>
              <w:t xml:space="preserve">Original applicant condition. </w:t>
            </w:r>
          </w:p>
          <w:p w14:paraId="02D16597" w14:textId="1389DB65" w:rsidR="00A67D6D" w:rsidRPr="00DA1639" w:rsidRDefault="00A67D6D" w:rsidP="00AA1B6A">
            <w:pPr>
              <w:pStyle w:val="ConditionsHeading"/>
              <w:spacing w:before="120" w:after="120"/>
              <w:ind w:left="0" w:firstLine="0"/>
              <w:rPr>
                <w:rFonts w:ascii="Verdana" w:hAnsi="Verdana"/>
                <w:b w:val="0"/>
                <w:sz w:val="19"/>
                <w:szCs w:val="19"/>
                <w:u w:val="single"/>
              </w:rPr>
            </w:pPr>
            <w:r w:rsidRPr="00DA1639">
              <w:rPr>
                <w:rFonts w:ascii="Verdana" w:hAnsi="Verdana"/>
                <w:b w:val="0"/>
                <w:sz w:val="19"/>
                <w:szCs w:val="19"/>
              </w:rPr>
              <w:t>Condition wording agreed between NTP and CCC.</w:t>
            </w:r>
          </w:p>
        </w:tc>
        <w:tc>
          <w:tcPr>
            <w:tcW w:w="6804" w:type="dxa"/>
          </w:tcPr>
          <w:p w14:paraId="493C0165" w14:textId="77777777" w:rsidR="00A67D6D" w:rsidRDefault="00F8323E" w:rsidP="00AA1B6A">
            <w:pPr>
              <w:pStyle w:val="ConditionsHeading"/>
              <w:spacing w:before="120" w:after="120"/>
              <w:ind w:left="0" w:firstLine="0"/>
              <w:rPr>
                <w:rFonts w:ascii="Verdana" w:hAnsi="Verdana"/>
                <w:b w:val="0"/>
                <w:sz w:val="19"/>
                <w:szCs w:val="19"/>
              </w:rPr>
            </w:pPr>
            <w:r>
              <w:rPr>
                <w:rFonts w:ascii="Verdana" w:hAnsi="Verdana"/>
                <w:b w:val="0"/>
                <w:sz w:val="19"/>
                <w:szCs w:val="19"/>
              </w:rPr>
              <w:t xml:space="preserve">The last sentence of the condition required revision to make clear the </w:t>
            </w:r>
            <w:r w:rsidR="00F55417">
              <w:rPr>
                <w:rFonts w:ascii="Verdana" w:hAnsi="Verdana"/>
                <w:b w:val="0"/>
                <w:sz w:val="19"/>
                <w:szCs w:val="19"/>
              </w:rPr>
              <w:t xml:space="preserve">Council Department and/or </w:t>
            </w:r>
            <w:r>
              <w:rPr>
                <w:rFonts w:ascii="Verdana" w:hAnsi="Verdana"/>
                <w:b w:val="0"/>
                <w:sz w:val="19"/>
                <w:szCs w:val="19"/>
              </w:rPr>
              <w:t>job title of the person t</w:t>
            </w:r>
            <w:r w:rsidR="00EA262A">
              <w:rPr>
                <w:rFonts w:ascii="Verdana" w:hAnsi="Verdana"/>
                <w:b w:val="0"/>
                <w:sz w:val="19"/>
                <w:szCs w:val="19"/>
              </w:rPr>
              <w:t>o whom the plans are to be provided.</w:t>
            </w:r>
          </w:p>
          <w:p w14:paraId="4005A6F4" w14:textId="26CFD09E" w:rsidR="00F04DEE" w:rsidRPr="00F04DEE" w:rsidRDefault="00F04DEE" w:rsidP="00AA1B6A">
            <w:pPr>
              <w:pStyle w:val="ConditionsHeading"/>
              <w:spacing w:before="120" w:after="120"/>
              <w:ind w:left="0" w:firstLine="0"/>
              <w:rPr>
                <w:rFonts w:ascii="Verdana" w:hAnsi="Verdana"/>
                <w:b w:val="0"/>
                <w:bCs/>
                <w:sz w:val="19"/>
                <w:szCs w:val="19"/>
              </w:rPr>
            </w:pPr>
            <w:r w:rsidRPr="00F04DEE">
              <w:rPr>
                <w:rFonts w:ascii="Verdana" w:hAnsi="Verdana"/>
                <w:b w:val="0"/>
                <w:bCs/>
                <w:sz w:val="19"/>
                <w:szCs w:val="19"/>
              </w:rPr>
              <w:t>Other amendments shown in blue are made for clarity.</w:t>
            </w:r>
          </w:p>
        </w:tc>
      </w:tr>
      <w:tr w:rsidR="00A67D6D" w:rsidRPr="00DA1639" w14:paraId="129C1DC4" w14:textId="3B4C3481" w:rsidTr="00A67D6D">
        <w:tc>
          <w:tcPr>
            <w:tcW w:w="936" w:type="dxa"/>
          </w:tcPr>
          <w:p w14:paraId="23E4307C"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2C5A9AC6" w14:textId="77777777" w:rsidR="00A67D6D" w:rsidRPr="00DA1639" w:rsidRDefault="00A67D6D" w:rsidP="004E6C00">
            <w:pPr>
              <w:pStyle w:val="ConditionsHeading"/>
              <w:spacing w:before="120" w:after="120"/>
              <w:ind w:left="0" w:firstLine="0"/>
              <w:rPr>
                <w:rFonts w:ascii="Verdana" w:hAnsi="Verdana"/>
                <w:b w:val="0"/>
                <w:sz w:val="19"/>
                <w:szCs w:val="19"/>
                <w:u w:val="single"/>
              </w:rPr>
            </w:pPr>
            <w:r w:rsidRPr="00DA1639">
              <w:rPr>
                <w:rFonts w:ascii="Verdana" w:hAnsi="Verdana"/>
                <w:b w:val="0"/>
                <w:sz w:val="19"/>
                <w:szCs w:val="19"/>
                <w:u w:val="single"/>
              </w:rPr>
              <w:t>Public Utility Sites</w:t>
            </w:r>
          </w:p>
          <w:p w14:paraId="0424CB69" w14:textId="136A01E9" w:rsidR="00A67D6D" w:rsidRPr="00DA1639" w:rsidRDefault="00A67D6D" w:rsidP="004E6C00">
            <w:pPr>
              <w:spacing w:before="120" w:after="120"/>
              <w:jc w:val="both"/>
              <w:rPr>
                <w:rFonts w:ascii="Verdana" w:eastAsia="Times New Roman" w:hAnsi="Verdana" w:cstheme="minorHAnsi"/>
                <w:sz w:val="19"/>
                <w:szCs w:val="19"/>
              </w:rPr>
            </w:pPr>
            <w:r w:rsidRPr="00DA1639">
              <w:rPr>
                <w:rFonts w:ascii="Verdana" w:eastAsia="Times New Roman" w:hAnsi="Verdana" w:cs="Arial"/>
                <w:sz w:val="19"/>
                <w:szCs w:val="19"/>
              </w:rPr>
              <w:t xml:space="preserve">Any public utility site and associated rights of way easements and/or service easements required by a network operator are approved </w:t>
            </w:r>
            <w:proofErr w:type="gramStart"/>
            <w:r w:rsidRPr="00DA1639">
              <w:rPr>
                <w:rFonts w:ascii="Verdana" w:eastAsia="Times New Roman" w:hAnsi="Verdana" w:cs="Arial"/>
                <w:sz w:val="19"/>
                <w:szCs w:val="19"/>
              </w:rPr>
              <w:t>provided that</w:t>
            </w:r>
            <w:proofErr w:type="gramEnd"/>
            <w:r w:rsidRPr="00DA1639">
              <w:rPr>
                <w:rFonts w:ascii="Verdana" w:eastAsia="Times New Roman" w:hAnsi="Verdana" w:cs="Arial"/>
                <w:sz w:val="19"/>
                <w:szCs w:val="19"/>
              </w:rPr>
              <w:t xml:space="preserve"> they are not within any reserves to vest in the Council.</w:t>
            </w:r>
          </w:p>
        </w:tc>
        <w:tc>
          <w:tcPr>
            <w:tcW w:w="6804" w:type="dxa"/>
            <w:shd w:val="clear" w:color="auto" w:fill="D9F2D0" w:themeFill="accent6" w:themeFillTint="33"/>
          </w:tcPr>
          <w:p w14:paraId="24F293BA" w14:textId="77777777" w:rsidR="00A67D6D" w:rsidRPr="00DA1639" w:rsidRDefault="00A67D6D" w:rsidP="00167EEF">
            <w:pPr>
              <w:pStyle w:val="ConditionsHeading"/>
              <w:spacing w:before="120" w:after="120"/>
              <w:ind w:left="0" w:firstLine="0"/>
              <w:rPr>
                <w:rFonts w:ascii="Verdana" w:hAnsi="Verdana"/>
                <w:b w:val="0"/>
                <w:sz w:val="19"/>
                <w:szCs w:val="19"/>
              </w:rPr>
            </w:pPr>
            <w:r w:rsidRPr="00DA1639">
              <w:rPr>
                <w:rFonts w:ascii="Verdana" w:hAnsi="Verdana"/>
                <w:b w:val="0"/>
                <w:sz w:val="19"/>
                <w:szCs w:val="19"/>
              </w:rPr>
              <w:t xml:space="preserve">Original applicant condition. </w:t>
            </w:r>
          </w:p>
          <w:p w14:paraId="4ABFE0B2" w14:textId="47CDBFFF" w:rsidR="00A67D6D" w:rsidRPr="00DA1639" w:rsidRDefault="00A67D6D" w:rsidP="00167EEF">
            <w:pPr>
              <w:pStyle w:val="ConditionsHeading"/>
              <w:spacing w:before="120" w:after="120"/>
              <w:ind w:left="0" w:firstLine="0"/>
              <w:rPr>
                <w:rFonts w:ascii="Verdana" w:hAnsi="Verdana"/>
                <w:b w:val="0"/>
                <w:sz w:val="19"/>
                <w:szCs w:val="19"/>
                <w:u w:val="single"/>
              </w:rPr>
            </w:pPr>
            <w:r w:rsidRPr="00DA1639">
              <w:rPr>
                <w:rFonts w:ascii="Verdana" w:hAnsi="Verdana"/>
                <w:b w:val="0"/>
                <w:sz w:val="19"/>
                <w:szCs w:val="19"/>
              </w:rPr>
              <w:t>Condition wording agreed between NTP and CCC.</w:t>
            </w:r>
          </w:p>
        </w:tc>
        <w:tc>
          <w:tcPr>
            <w:tcW w:w="6804" w:type="dxa"/>
          </w:tcPr>
          <w:p w14:paraId="75870164" w14:textId="10FE8673" w:rsidR="00A67D6D" w:rsidRPr="00DA1639" w:rsidRDefault="00EA262A" w:rsidP="00167EEF">
            <w:pPr>
              <w:pStyle w:val="ConditionsHeading"/>
              <w:spacing w:before="120" w:after="120"/>
              <w:ind w:left="0" w:firstLine="0"/>
              <w:rPr>
                <w:rFonts w:ascii="Verdana" w:hAnsi="Verdana"/>
                <w:b w:val="0"/>
                <w:sz w:val="19"/>
                <w:szCs w:val="19"/>
              </w:rPr>
            </w:pPr>
            <w:r>
              <w:rPr>
                <w:rFonts w:ascii="Verdana" w:hAnsi="Verdana"/>
                <w:b w:val="0"/>
                <w:sz w:val="19"/>
                <w:szCs w:val="19"/>
              </w:rPr>
              <w:t>What is the intent of this condition</w:t>
            </w:r>
            <w:r w:rsidR="0066745E">
              <w:rPr>
                <w:rFonts w:ascii="Verdana" w:hAnsi="Verdana"/>
                <w:b w:val="0"/>
                <w:sz w:val="19"/>
                <w:szCs w:val="19"/>
              </w:rPr>
              <w:t>? It appear</w:t>
            </w:r>
            <w:r w:rsidR="007B4059">
              <w:rPr>
                <w:rFonts w:ascii="Verdana" w:hAnsi="Verdana"/>
                <w:b w:val="0"/>
                <w:sz w:val="19"/>
                <w:szCs w:val="19"/>
              </w:rPr>
              <w:t>s</w:t>
            </w:r>
            <w:r w:rsidR="0066745E">
              <w:rPr>
                <w:rFonts w:ascii="Verdana" w:hAnsi="Verdana"/>
                <w:b w:val="0"/>
                <w:sz w:val="19"/>
                <w:szCs w:val="19"/>
              </w:rPr>
              <w:t xml:space="preserve"> to confer a</w:t>
            </w:r>
            <w:r w:rsidR="009C5790">
              <w:rPr>
                <w:rFonts w:ascii="Verdana" w:hAnsi="Verdana"/>
                <w:b w:val="0"/>
                <w:sz w:val="19"/>
                <w:szCs w:val="19"/>
              </w:rPr>
              <w:t>n approval to a</w:t>
            </w:r>
            <w:r w:rsidR="0066745E">
              <w:rPr>
                <w:rFonts w:ascii="Verdana" w:hAnsi="Verdana"/>
                <w:b w:val="0"/>
                <w:sz w:val="19"/>
                <w:szCs w:val="19"/>
              </w:rPr>
              <w:t xml:space="preserve"> thir</w:t>
            </w:r>
            <w:r w:rsidR="009C5790">
              <w:rPr>
                <w:rFonts w:ascii="Verdana" w:hAnsi="Verdana"/>
                <w:b w:val="0"/>
                <w:sz w:val="19"/>
                <w:szCs w:val="19"/>
              </w:rPr>
              <w:t>d</w:t>
            </w:r>
            <w:r w:rsidR="0066745E">
              <w:rPr>
                <w:rFonts w:ascii="Verdana" w:hAnsi="Verdana"/>
                <w:b w:val="0"/>
                <w:sz w:val="19"/>
                <w:szCs w:val="19"/>
              </w:rPr>
              <w:t xml:space="preserve">-party </w:t>
            </w:r>
            <w:r w:rsidR="009C5790">
              <w:rPr>
                <w:rFonts w:ascii="Verdana" w:hAnsi="Verdana"/>
                <w:b w:val="0"/>
                <w:sz w:val="19"/>
                <w:szCs w:val="19"/>
              </w:rPr>
              <w:t xml:space="preserve">via a consent condition. Please revise to </w:t>
            </w:r>
            <w:r w:rsidR="007B4059">
              <w:rPr>
                <w:rFonts w:ascii="Verdana" w:hAnsi="Verdana"/>
                <w:b w:val="0"/>
                <w:sz w:val="19"/>
                <w:szCs w:val="19"/>
              </w:rPr>
              <w:t>ensure the condition is clear, specific and enforceable.</w:t>
            </w:r>
          </w:p>
        </w:tc>
      </w:tr>
      <w:tr w:rsidR="00A67D6D" w:rsidRPr="00DA1639" w14:paraId="6F987C42" w14:textId="08EFBA27" w:rsidTr="00A67D6D">
        <w:trPr>
          <w:trHeight w:val="1232"/>
        </w:trPr>
        <w:tc>
          <w:tcPr>
            <w:tcW w:w="936" w:type="dxa"/>
          </w:tcPr>
          <w:p w14:paraId="08672B4F"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51C07E8D" w14:textId="77777777" w:rsidR="00A67D6D" w:rsidRPr="00DA1639" w:rsidRDefault="00A67D6D" w:rsidP="004E6C00">
            <w:pPr>
              <w:spacing w:before="120" w:after="120"/>
              <w:jc w:val="both"/>
              <w:rPr>
                <w:rFonts w:ascii="Verdana" w:eastAsia="Times New Roman" w:hAnsi="Verdana" w:cs="Arial"/>
                <w:sz w:val="19"/>
                <w:szCs w:val="19"/>
              </w:rPr>
            </w:pPr>
            <w:r w:rsidRPr="00DA1639">
              <w:rPr>
                <w:rFonts w:ascii="Verdana" w:eastAsia="Times New Roman" w:hAnsi="Verdana" w:cs="Arial"/>
                <w:sz w:val="19"/>
                <w:szCs w:val="19"/>
                <w:u w:val="single"/>
              </w:rPr>
              <w:t>Plans for Geodata</w:t>
            </w:r>
          </w:p>
          <w:p w14:paraId="78F524FA" w14:textId="2A843868" w:rsidR="00A67D6D" w:rsidRPr="00DA1639" w:rsidRDefault="00A67D6D" w:rsidP="733A56D3">
            <w:pPr>
              <w:spacing w:before="120" w:after="120"/>
              <w:jc w:val="both"/>
              <w:rPr>
                <w:rFonts w:ascii="Verdana" w:eastAsia="Times New Roman" w:hAnsi="Verdana"/>
                <w:sz w:val="19"/>
                <w:szCs w:val="19"/>
              </w:rPr>
            </w:pPr>
            <w:r w:rsidRPr="00DA1639">
              <w:rPr>
                <w:rFonts w:ascii="Verdana" w:eastAsia="Times New Roman" w:hAnsi="Verdana" w:cs="Arial"/>
                <w:sz w:val="19"/>
                <w:szCs w:val="19"/>
              </w:rPr>
              <w:t xml:space="preserve">The surveyor is to forward a copy of the title plan and survey plan to the Subdivision Planner (that issued the consent), Resource Consents Unit as soon as the plan has been lodged (or earlier if possible) for checking at Land Information New Zealand for </w:t>
            </w:r>
            <w:proofErr w:type="gramStart"/>
            <w:r w:rsidRPr="00DA1639">
              <w:rPr>
                <w:rFonts w:ascii="Verdana" w:eastAsia="Times New Roman" w:hAnsi="Verdana" w:cs="Arial"/>
                <w:sz w:val="19"/>
                <w:szCs w:val="19"/>
              </w:rPr>
              <w:t>entering into</w:t>
            </w:r>
            <w:proofErr w:type="gramEnd"/>
            <w:r w:rsidRPr="00DA1639">
              <w:rPr>
                <w:rFonts w:ascii="Verdana" w:eastAsia="Times New Roman" w:hAnsi="Verdana" w:cs="Arial"/>
                <w:sz w:val="19"/>
                <w:szCs w:val="19"/>
              </w:rPr>
              <w:t xml:space="preserve"> the Council GIS system.</w:t>
            </w:r>
          </w:p>
        </w:tc>
        <w:tc>
          <w:tcPr>
            <w:tcW w:w="6804" w:type="dxa"/>
            <w:shd w:val="clear" w:color="auto" w:fill="D9F2D0" w:themeFill="accent6" w:themeFillTint="33"/>
          </w:tcPr>
          <w:p w14:paraId="33DFE9C3" w14:textId="77777777" w:rsidR="00A67D6D" w:rsidRPr="00DA1639" w:rsidRDefault="00A67D6D" w:rsidP="00167EEF">
            <w:pPr>
              <w:pStyle w:val="ConditionsHeading"/>
              <w:spacing w:before="120" w:after="120"/>
              <w:ind w:left="0" w:firstLine="0"/>
              <w:rPr>
                <w:rFonts w:ascii="Verdana" w:hAnsi="Verdana"/>
                <w:b w:val="0"/>
                <w:sz w:val="19"/>
                <w:szCs w:val="19"/>
              </w:rPr>
            </w:pPr>
            <w:r w:rsidRPr="00DA1639">
              <w:rPr>
                <w:rFonts w:ascii="Verdana" w:hAnsi="Verdana"/>
                <w:b w:val="0"/>
                <w:sz w:val="19"/>
                <w:szCs w:val="19"/>
              </w:rPr>
              <w:t xml:space="preserve">Original applicant condition. </w:t>
            </w:r>
          </w:p>
          <w:p w14:paraId="4DF6DACF" w14:textId="7D8A902B" w:rsidR="00A67D6D" w:rsidRPr="00DA1639" w:rsidRDefault="00A67D6D" w:rsidP="00167EEF">
            <w:pPr>
              <w:spacing w:before="120" w:after="120"/>
              <w:jc w:val="both"/>
              <w:rPr>
                <w:rFonts w:ascii="Verdana" w:eastAsia="Times New Roman" w:hAnsi="Verdana" w:cs="Arial"/>
                <w:sz w:val="19"/>
                <w:szCs w:val="19"/>
                <w:u w:val="single"/>
              </w:rPr>
            </w:pPr>
            <w:r w:rsidRPr="00DA1639">
              <w:rPr>
                <w:rFonts w:ascii="Verdana" w:hAnsi="Verdana" w:cs="Arial"/>
                <w:sz w:val="19"/>
                <w:szCs w:val="19"/>
              </w:rPr>
              <w:t>Condition wording agreed between NTP and CCC.</w:t>
            </w:r>
          </w:p>
        </w:tc>
        <w:tc>
          <w:tcPr>
            <w:tcW w:w="6804" w:type="dxa"/>
          </w:tcPr>
          <w:p w14:paraId="6FC5134D" w14:textId="5E09733E" w:rsidR="00A67D6D" w:rsidRPr="00DA1639" w:rsidRDefault="00B62440" w:rsidP="00167EEF">
            <w:pPr>
              <w:pStyle w:val="ConditionsHeading"/>
              <w:spacing w:before="120" w:after="120"/>
              <w:ind w:left="0" w:firstLine="0"/>
              <w:rPr>
                <w:rFonts w:ascii="Verdana" w:hAnsi="Verdana"/>
                <w:b w:val="0"/>
                <w:sz w:val="19"/>
                <w:szCs w:val="19"/>
              </w:rPr>
            </w:pPr>
            <w:r>
              <w:rPr>
                <w:rFonts w:ascii="Verdana" w:hAnsi="Verdana"/>
                <w:b w:val="0"/>
                <w:sz w:val="19"/>
                <w:szCs w:val="19"/>
              </w:rPr>
              <w:t>This condition require revision to refer to the</w:t>
            </w:r>
            <w:r w:rsidR="00AC6553">
              <w:rPr>
                <w:rFonts w:ascii="Verdana" w:hAnsi="Verdana"/>
                <w:b w:val="0"/>
                <w:sz w:val="19"/>
                <w:szCs w:val="19"/>
              </w:rPr>
              <w:t xml:space="preserve"> relevant</w:t>
            </w:r>
            <w:r>
              <w:rPr>
                <w:rFonts w:ascii="Verdana" w:hAnsi="Verdana"/>
                <w:b w:val="0"/>
                <w:sz w:val="19"/>
                <w:szCs w:val="19"/>
              </w:rPr>
              <w:t xml:space="preserve"> position or Council</w:t>
            </w:r>
            <w:r w:rsidR="005A1CFB">
              <w:rPr>
                <w:rFonts w:ascii="Verdana" w:hAnsi="Verdana"/>
                <w:b w:val="0"/>
                <w:sz w:val="19"/>
                <w:szCs w:val="19"/>
              </w:rPr>
              <w:t xml:space="preserve"> Department</w:t>
            </w:r>
            <w:r>
              <w:rPr>
                <w:rFonts w:ascii="Verdana" w:hAnsi="Verdana"/>
                <w:b w:val="0"/>
                <w:sz w:val="19"/>
                <w:szCs w:val="19"/>
              </w:rPr>
              <w:t xml:space="preserve">. The subdivision planner that issued the consent may </w:t>
            </w:r>
            <w:r w:rsidR="00AC6553">
              <w:rPr>
                <w:rFonts w:ascii="Verdana" w:hAnsi="Verdana"/>
                <w:b w:val="0"/>
                <w:sz w:val="19"/>
                <w:szCs w:val="19"/>
              </w:rPr>
              <w:t>leave their position at some point after consent is issued.</w:t>
            </w:r>
          </w:p>
        </w:tc>
      </w:tr>
      <w:tr w:rsidR="00A67D6D" w:rsidRPr="00DA1639" w14:paraId="111FE0F3" w14:textId="680B7BEA" w:rsidTr="001D638C">
        <w:tc>
          <w:tcPr>
            <w:tcW w:w="13745" w:type="dxa"/>
            <w:gridSpan w:val="3"/>
            <w:shd w:val="clear" w:color="auto" w:fill="D9D9D9" w:themeFill="background1" w:themeFillShade="D9"/>
          </w:tcPr>
          <w:p w14:paraId="63215752" w14:textId="3E64B45A" w:rsidR="00A67D6D" w:rsidRPr="00DA1639" w:rsidRDefault="00A67D6D" w:rsidP="004E6C00">
            <w:pPr>
              <w:pStyle w:val="ConditionsHeading"/>
              <w:spacing w:before="120" w:after="120"/>
              <w:ind w:left="0" w:firstLine="0"/>
              <w:rPr>
                <w:rFonts w:ascii="Verdana" w:hAnsi="Verdana"/>
                <w:sz w:val="19"/>
                <w:szCs w:val="19"/>
              </w:rPr>
            </w:pPr>
            <w:r w:rsidRPr="00DA1639">
              <w:rPr>
                <w:rFonts w:ascii="Verdana" w:hAnsi="Verdana"/>
                <w:sz w:val="19"/>
                <w:szCs w:val="19"/>
              </w:rPr>
              <w:t xml:space="preserve">Quality Assurance </w:t>
            </w:r>
          </w:p>
        </w:tc>
        <w:tc>
          <w:tcPr>
            <w:tcW w:w="6804" w:type="dxa"/>
            <w:shd w:val="clear" w:color="auto" w:fill="D9D9D9" w:themeFill="background1" w:themeFillShade="D9"/>
          </w:tcPr>
          <w:p w14:paraId="1B9DAC5B" w14:textId="77777777" w:rsidR="00A67D6D" w:rsidRPr="00DA1639" w:rsidRDefault="00A67D6D" w:rsidP="004E6C00">
            <w:pPr>
              <w:pStyle w:val="ConditionsHeading"/>
              <w:spacing w:before="120" w:after="120"/>
              <w:ind w:left="0" w:firstLine="0"/>
              <w:rPr>
                <w:rFonts w:ascii="Verdana" w:hAnsi="Verdana"/>
                <w:sz w:val="19"/>
                <w:szCs w:val="19"/>
              </w:rPr>
            </w:pPr>
          </w:p>
        </w:tc>
      </w:tr>
      <w:tr w:rsidR="00A67D6D" w:rsidRPr="00DA1639" w14:paraId="58D4BED9" w14:textId="28EF26EC" w:rsidTr="00A67D6D">
        <w:tc>
          <w:tcPr>
            <w:tcW w:w="936" w:type="dxa"/>
          </w:tcPr>
          <w:p w14:paraId="498EE476"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71362BC0" w14:textId="77777777" w:rsidR="00A67D6D" w:rsidRPr="00DA1639" w:rsidRDefault="00A67D6D" w:rsidP="004E6C00">
            <w:pPr>
              <w:pStyle w:val="ConditionsHeading"/>
              <w:spacing w:before="120" w:after="120"/>
              <w:ind w:left="0" w:firstLine="0"/>
              <w:rPr>
                <w:rFonts w:ascii="Verdana" w:hAnsi="Verdana"/>
                <w:bCs/>
                <w:sz w:val="19"/>
                <w:szCs w:val="19"/>
              </w:rPr>
            </w:pPr>
            <w:r w:rsidRPr="00DA1639">
              <w:rPr>
                <w:rFonts w:ascii="Verdana" w:hAnsi="Verdana"/>
                <w:b w:val="0"/>
                <w:bCs/>
                <w:sz w:val="19"/>
                <w:szCs w:val="19"/>
                <w:u w:val="single"/>
              </w:rPr>
              <w:t>Asset Design and Construction</w:t>
            </w:r>
          </w:p>
          <w:p w14:paraId="09DF5BE3" w14:textId="3763CC30" w:rsidR="00A67D6D" w:rsidRPr="00DA1639" w:rsidRDefault="00A67D6D" w:rsidP="733A56D3">
            <w:pPr>
              <w:spacing w:before="120" w:after="120"/>
              <w:jc w:val="both"/>
              <w:rPr>
                <w:rFonts w:ascii="Verdana" w:eastAsia="Times New Roman" w:hAnsi="Verdana"/>
                <w:sz w:val="19"/>
                <w:szCs w:val="19"/>
              </w:rPr>
            </w:pPr>
            <w:r w:rsidRPr="00DA1639">
              <w:rPr>
                <w:rFonts w:ascii="Verdana" w:eastAsia="Times New Roman" w:hAnsi="Verdana" w:cs="Arial"/>
                <w:sz w:val="19"/>
                <w:szCs w:val="19"/>
              </w:rPr>
              <w:t>All infrastructure assets to be vested in the Council are to be designed and constructed in general accordance with the Christchurch City Council’s Infrastructure Design Standard (IDS) and the Construction Standard Specifications (CSS).</w:t>
            </w:r>
          </w:p>
        </w:tc>
        <w:tc>
          <w:tcPr>
            <w:tcW w:w="6804" w:type="dxa"/>
            <w:shd w:val="clear" w:color="auto" w:fill="D9F2D0" w:themeFill="accent6" w:themeFillTint="33"/>
          </w:tcPr>
          <w:p w14:paraId="1B66FF89" w14:textId="77777777" w:rsidR="00A67D6D" w:rsidRPr="00DA1639" w:rsidRDefault="00A67D6D" w:rsidP="00980768">
            <w:pPr>
              <w:pStyle w:val="ConditionsHeading"/>
              <w:spacing w:before="120" w:after="120"/>
              <w:ind w:left="0" w:firstLine="0"/>
              <w:rPr>
                <w:rFonts w:ascii="Verdana" w:hAnsi="Verdana"/>
                <w:b w:val="0"/>
                <w:sz w:val="19"/>
                <w:szCs w:val="19"/>
              </w:rPr>
            </w:pPr>
            <w:r w:rsidRPr="00DA1639">
              <w:rPr>
                <w:rFonts w:ascii="Verdana" w:hAnsi="Verdana"/>
                <w:b w:val="0"/>
                <w:sz w:val="19"/>
                <w:szCs w:val="19"/>
              </w:rPr>
              <w:t xml:space="preserve">Original applicant condition. </w:t>
            </w:r>
          </w:p>
          <w:p w14:paraId="717B4255" w14:textId="3EF95F27" w:rsidR="00A67D6D" w:rsidRPr="00DA1639" w:rsidRDefault="00A67D6D" w:rsidP="00980768">
            <w:pPr>
              <w:pStyle w:val="ConditionsHeading"/>
              <w:spacing w:before="120" w:after="120"/>
              <w:ind w:left="0" w:firstLine="0"/>
              <w:rPr>
                <w:rFonts w:ascii="Verdana" w:hAnsi="Verdana"/>
                <w:b w:val="0"/>
                <w:bCs/>
                <w:sz w:val="19"/>
                <w:szCs w:val="19"/>
                <w:u w:val="single"/>
              </w:rPr>
            </w:pPr>
            <w:r w:rsidRPr="00DA1639">
              <w:rPr>
                <w:rFonts w:ascii="Verdana" w:hAnsi="Verdana"/>
                <w:b w:val="0"/>
                <w:sz w:val="19"/>
                <w:szCs w:val="19"/>
              </w:rPr>
              <w:t>Condition wording agreed between NTP and CCC.</w:t>
            </w:r>
          </w:p>
        </w:tc>
        <w:tc>
          <w:tcPr>
            <w:tcW w:w="6804" w:type="dxa"/>
          </w:tcPr>
          <w:p w14:paraId="79B503FF" w14:textId="77777777" w:rsidR="00A67D6D" w:rsidRPr="00DA1639" w:rsidRDefault="00A67D6D" w:rsidP="00980768">
            <w:pPr>
              <w:pStyle w:val="ConditionsHeading"/>
              <w:spacing w:before="120" w:after="120"/>
              <w:ind w:left="0" w:firstLine="0"/>
              <w:rPr>
                <w:rFonts w:ascii="Verdana" w:hAnsi="Verdana"/>
                <w:b w:val="0"/>
                <w:sz w:val="19"/>
                <w:szCs w:val="19"/>
              </w:rPr>
            </w:pPr>
          </w:p>
        </w:tc>
      </w:tr>
      <w:tr w:rsidR="00A67D6D" w:rsidRPr="00DA1639" w14:paraId="4DF8EB27" w14:textId="59FA7B15" w:rsidTr="00A67D6D">
        <w:tc>
          <w:tcPr>
            <w:tcW w:w="936" w:type="dxa"/>
          </w:tcPr>
          <w:p w14:paraId="0324EDAF"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92132BE" w14:textId="65F62766" w:rsidR="00A67D6D" w:rsidRPr="00DA1639" w:rsidRDefault="00A67D6D" w:rsidP="00A00738">
            <w:pPr>
              <w:spacing w:before="120" w:after="120"/>
              <w:jc w:val="both"/>
              <w:rPr>
                <w:rFonts w:ascii="Verdana" w:hAnsi="Verdana" w:cs="Arial"/>
                <w:sz w:val="19"/>
                <w:szCs w:val="19"/>
              </w:rPr>
            </w:pPr>
            <w:r w:rsidRPr="00DA1639">
              <w:rPr>
                <w:rFonts w:ascii="Verdana" w:hAnsi="Verdana" w:cs="Arial"/>
                <w:sz w:val="19"/>
                <w:szCs w:val="19"/>
              </w:rPr>
              <w:t>The design and construction of all assets must be subject to a project quality system in accordance with Part 3: Quality Assurance of the Infrastructure Development Standard (IDS).</w:t>
            </w:r>
          </w:p>
          <w:p w14:paraId="19A48F73" w14:textId="380780ED" w:rsidR="00A67D6D" w:rsidRPr="00DA1639" w:rsidRDefault="00A67D6D" w:rsidP="00F211A0">
            <w:pPr>
              <w:pStyle w:val="Level1"/>
              <w:numPr>
                <w:ilvl w:val="0"/>
                <w:numId w:val="27"/>
              </w:numPr>
              <w:spacing w:before="120" w:after="120"/>
              <w:jc w:val="both"/>
              <w:rPr>
                <w:rFonts w:ascii="Verdana" w:hAnsi="Verdana" w:cs="Arial"/>
                <w:sz w:val="19"/>
                <w:szCs w:val="19"/>
              </w:rPr>
            </w:pPr>
            <w:r w:rsidRPr="00DA1639">
              <w:rPr>
                <w:rFonts w:ascii="Verdana" w:hAnsi="Verdana" w:cs="Arial"/>
                <w:sz w:val="19"/>
                <w:szCs w:val="19"/>
              </w:rPr>
              <w:t>Prior to the commencement of physical works on site for the construction of the subdivision including infrastructure, the Consent Holder must submit to the Planning Team - Subdivision Engineers a Design Report, Plans and Design Certificate complying with clause 3.3.2 of the IDS for review and acceptance under clause 2.10 of the IDS 2022. The Design Report and engineering plans must provide sufficient detail to confirm compliance with the requirements of the IDS and this consent. This report can be submitted as two individual design reports addressing infrastructure as one part and the second part as a Geotechnical Report.</w:t>
            </w:r>
          </w:p>
          <w:p w14:paraId="591FDBE2" w14:textId="12E9D061" w:rsidR="00A67D6D" w:rsidRPr="00DA1639" w:rsidRDefault="00A67D6D" w:rsidP="00F211A0">
            <w:pPr>
              <w:pStyle w:val="Level1"/>
              <w:numPr>
                <w:ilvl w:val="0"/>
                <w:numId w:val="27"/>
              </w:numPr>
              <w:spacing w:before="120" w:after="120"/>
              <w:jc w:val="both"/>
              <w:rPr>
                <w:rFonts w:ascii="Verdana" w:hAnsi="Verdana" w:cs="Arial"/>
                <w:sz w:val="19"/>
                <w:szCs w:val="19"/>
              </w:rPr>
            </w:pPr>
            <w:r w:rsidRPr="00DA1639">
              <w:rPr>
                <w:rFonts w:ascii="Verdana" w:hAnsi="Verdana" w:cs="Arial"/>
                <w:sz w:val="19"/>
                <w:szCs w:val="19"/>
              </w:rPr>
              <w:t xml:space="preserve">Prior to the commencement of physical works on site, the Consent Holder must submit to the Council's Planning Team - Subdivision Engineers a Contract Quality Plan and supporting Engineer's Review Certificate, complying with clause 3.3.3 of the IDS, for review and acceptance by Council under Clause 2.11 of the IDS 2022.  </w:t>
            </w:r>
          </w:p>
          <w:p w14:paraId="4E7242F9" w14:textId="2EEBC945" w:rsidR="00A67D6D" w:rsidRPr="00DA1639" w:rsidRDefault="00A67D6D" w:rsidP="00F211A0">
            <w:pPr>
              <w:pStyle w:val="Level1"/>
              <w:numPr>
                <w:ilvl w:val="0"/>
                <w:numId w:val="27"/>
              </w:numPr>
              <w:spacing w:before="120" w:after="120"/>
              <w:jc w:val="both"/>
              <w:rPr>
                <w:rFonts w:ascii="Verdana" w:hAnsi="Verdana" w:cs="Arial"/>
                <w:sz w:val="19"/>
                <w:szCs w:val="19"/>
              </w:rPr>
            </w:pPr>
            <w:r w:rsidRPr="00DA1639">
              <w:rPr>
                <w:rFonts w:ascii="Verdana" w:hAnsi="Verdana" w:cs="Arial"/>
                <w:sz w:val="19"/>
                <w:szCs w:val="19"/>
              </w:rPr>
              <w:t xml:space="preserve">Prior to the issue of certification pursuant to section 224(c) of the Resource Management Act, the Consent Holder must submit to the Planning Team - Subdivision Engineers an Engineer's Report complying with clause 3.3.3 of the IDS and an Engineer's Completion Certificate </w:t>
            </w:r>
            <w:r w:rsidRPr="00DA1639">
              <w:rPr>
                <w:rFonts w:ascii="Verdana" w:hAnsi="Verdana" w:cs="Arial"/>
                <w:sz w:val="19"/>
                <w:szCs w:val="19"/>
              </w:rPr>
              <w:lastRenderedPageBreak/>
              <w:t>complying with clause 3.3.4 of the IDS for review and acceptance under clause 2.12 of the IDS 2022. The Engineer's Report must provide sufficient detail to confirm compliance with the requirements of the IDS, the CSS and this consent, including compliance with consent conditions requiring mitigation measures with respect to any liquefaction and lateral spread hazards.</w:t>
            </w:r>
          </w:p>
          <w:p w14:paraId="40A0D6FA" w14:textId="4810EE18" w:rsidR="00A67D6D" w:rsidRPr="00DA1639" w:rsidRDefault="00A67D6D" w:rsidP="00A00738">
            <w:pPr>
              <w:tabs>
                <w:tab w:val="left" w:leader="dot" w:pos="5660"/>
                <w:tab w:val="left" w:leader="dot" w:pos="9040"/>
              </w:tabs>
              <w:spacing w:before="120" w:after="120"/>
              <w:jc w:val="both"/>
              <w:rPr>
                <w:rFonts w:ascii="Verdana" w:hAnsi="Verdana" w:cs="Arial"/>
                <w:i/>
                <w:sz w:val="19"/>
                <w:szCs w:val="19"/>
              </w:rPr>
            </w:pPr>
            <w:r w:rsidRPr="00DA1639">
              <w:rPr>
                <w:rFonts w:ascii="Verdana" w:eastAsia="Times New Roman" w:hAnsi="Verdana" w:cs="Arial"/>
                <w:b/>
                <w:bCs/>
                <w:i/>
                <w:sz w:val="19"/>
                <w:szCs w:val="19"/>
              </w:rPr>
              <w:t>Advice Note:</w:t>
            </w:r>
            <w:r w:rsidRPr="00DA1639">
              <w:rPr>
                <w:rFonts w:ascii="Verdana" w:eastAsia="Times New Roman" w:hAnsi="Verdana" w:cs="Arial"/>
                <w:i/>
                <w:sz w:val="19"/>
                <w:szCs w:val="19"/>
              </w:rPr>
              <w:t xml:space="preserve"> Part 3 of the IDS sets out the Council's requirements for Quality Assurance. It provides a quality framework within which all assets must be designed and constructed. It also sets out the process for reporting to Council how the works are to be controlled, tested and inspected </w:t>
            </w:r>
            <w:proofErr w:type="gramStart"/>
            <w:r w:rsidRPr="00DA1639">
              <w:rPr>
                <w:rFonts w:ascii="Verdana" w:eastAsia="Times New Roman" w:hAnsi="Verdana" w:cs="Arial"/>
                <w:i/>
                <w:sz w:val="19"/>
                <w:szCs w:val="19"/>
              </w:rPr>
              <w:t>in order to</w:t>
            </w:r>
            <w:proofErr w:type="gramEnd"/>
            <w:r w:rsidRPr="00DA1639">
              <w:rPr>
                <w:rFonts w:ascii="Verdana" w:eastAsia="Times New Roman" w:hAnsi="Verdana" w:cs="Arial"/>
                <w:i/>
                <w:sz w:val="19"/>
                <w:szCs w:val="19"/>
              </w:rPr>
              <w:t xml:space="preserve"> prove compliance with the relevant standards. It is a requirement of this part of the IDS that certification is provided for design and construction as a pre-requisite for the release of the 224c certificate. The extent of the documentation required should reflect the complexity and/or size of the project.</w:t>
            </w:r>
          </w:p>
          <w:p w14:paraId="02AD15AD" w14:textId="12EB4895" w:rsidR="00A67D6D" w:rsidRPr="00DA1639" w:rsidRDefault="00A67D6D" w:rsidP="00A00738">
            <w:pPr>
              <w:tabs>
                <w:tab w:val="left" w:leader="dot" w:pos="5660"/>
                <w:tab w:val="left" w:leader="dot" w:pos="9040"/>
              </w:tabs>
              <w:spacing w:before="120" w:after="120"/>
              <w:jc w:val="both"/>
              <w:rPr>
                <w:rFonts w:ascii="Verdana" w:hAnsi="Verdana" w:cs="Arial"/>
                <w:b/>
                <w:bCs/>
                <w:i/>
                <w:sz w:val="19"/>
                <w:szCs w:val="19"/>
              </w:rPr>
            </w:pPr>
            <w:r w:rsidRPr="00DA1639">
              <w:rPr>
                <w:rFonts w:ascii="Verdana" w:hAnsi="Verdana" w:cs="Arial"/>
                <w:b/>
                <w:bCs/>
                <w:i/>
                <w:sz w:val="19"/>
                <w:szCs w:val="19"/>
              </w:rPr>
              <w:t xml:space="preserve">General Advice Note for Quality Assurance: </w:t>
            </w:r>
          </w:p>
          <w:p w14:paraId="4E71C32F" w14:textId="364BBD09" w:rsidR="00A67D6D" w:rsidRPr="00DA1639" w:rsidRDefault="00A67D6D" w:rsidP="00A00738">
            <w:pPr>
              <w:tabs>
                <w:tab w:val="left" w:leader="dot" w:pos="5660"/>
                <w:tab w:val="left" w:leader="dot" w:pos="9040"/>
              </w:tabs>
              <w:spacing w:before="120" w:after="120"/>
              <w:jc w:val="both"/>
              <w:rPr>
                <w:rFonts w:ascii="Verdana" w:hAnsi="Verdana" w:cs="Arial"/>
                <w:i/>
                <w:sz w:val="19"/>
                <w:szCs w:val="19"/>
              </w:rPr>
            </w:pPr>
            <w:r w:rsidRPr="00DA1639">
              <w:rPr>
                <w:rFonts w:ascii="Verdana" w:hAnsi="Verdana" w:cs="Arial"/>
                <w:i/>
                <w:sz w:val="19"/>
                <w:szCs w:val="19"/>
              </w:rPr>
              <w:t xml:space="preserve">Landscaping acceptance shall be submitted at engineering design acceptance. The Landscape Plans and Design Report must be submitted to </w:t>
            </w:r>
            <w:hyperlink r:id="rId18">
              <w:r w:rsidRPr="00DA1639">
                <w:rPr>
                  <w:rStyle w:val="Hyperlink"/>
                  <w:rFonts w:ascii="Verdana" w:hAnsi="Verdana" w:cs="Arial"/>
                  <w:i/>
                  <w:color w:val="auto"/>
                  <w:sz w:val="19"/>
                  <w:szCs w:val="19"/>
                </w:rPr>
                <w:t>landscape.approval@ccc.govt.nz</w:t>
              </w:r>
            </w:hyperlink>
            <w:r w:rsidRPr="00DA1639">
              <w:rPr>
                <w:rFonts w:ascii="Verdana" w:hAnsi="Verdana" w:cs="Arial"/>
                <w:i/>
                <w:sz w:val="19"/>
                <w:szCs w:val="19"/>
              </w:rPr>
              <w:t xml:space="preserve"> as well as the Subdivision Engineer. </w:t>
            </w:r>
          </w:p>
          <w:p w14:paraId="3ABF0A3F" w14:textId="3BE333EC" w:rsidR="00A67D6D" w:rsidRPr="00DA1639" w:rsidRDefault="00A67D6D" w:rsidP="00A00738">
            <w:pPr>
              <w:spacing w:before="120" w:after="120"/>
              <w:jc w:val="both"/>
              <w:rPr>
                <w:rFonts w:ascii="Verdana" w:hAnsi="Verdana" w:cs="Arial"/>
                <w:i/>
                <w:sz w:val="19"/>
                <w:szCs w:val="19"/>
              </w:rPr>
            </w:pPr>
            <w:r w:rsidRPr="00DA1639">
              <w:rPr>
                <w:rFonts w:ascii="Verdana" w:hAnsi="Verdana" w:cs="Arial"/>
                <w:i/>
                <w:sz w:val="19"/>
                <w:szCs w:val="19"/>
              </w:rPr>
              <w:t xml:space="preserve">Waterway enhancement/works acceptance can be submitted at a separate time to the engineer design acceptance. The Landscape Plans must be submitted to </w:t>
            </w:r>
            <w:hyperlink r:id="rId19">
              <w:r w:rsidRPr="00DA1639">
                <w:rPr>
                  <w:rStyle w:val="Hyperlink"/>
                  <w:rFonts w:ascii="Verdana" w:hAnsi="Verdana" w:cs="Arial"/>
                  <w:i/>
                  <w:color w:val="auto"/>
                  <w:sz w:val="19"/>
                  <w:szCs w:val="19"/>
                </w:rPr>
                <w:t>stormwaterapprovals@ccc.govt.nz</w:t>
              </w:r>
            </w:hyperlink>
            <w:r w:rsidRPr="00DA1639">
              <w:rPr>
                <w:rFonts w:ascii="Verdana" w:hAnsi="Verdana" w:cs="Arial"/>
                <w:i/>
                <w:sz w:val="19"/>
                <w:szCs w:val="19"/>
              </w:rPr>
              <w:t>.</w:t>
            </w:r>
            <w:r w:rsidRPr="00DA1639">
              <w:rPr>
                <w:rFonts w:ascii="Verdana" w:hAnsi="Verdana" w:cs="Arial"/>
                <w:b/>
                <w:bCs/>
                <w:iCs/>
                <w:sz w:val="19"/>
                <w:szCs w:val="19"/>
              </w:rPr>
              <w:t xml:space="preserve"> </w:t>
            </w:r>
          </w:p>
        </w:tc>
        <w:tc>
          <w:tcPr>
            <w:tcW w:w="6804" w:type="dxa"/>
            <w:shd w:val="clear" w:color="auto" w:fill="D9F2D0" w:themeFill="accent6" w:themeFillTint="33"/>
          </w:tcPr>
          <w:p w14:paraId="615C4D0A" w14:textId="581B4EF3" w:rsidR="00A67D6D" w:rsidRPr="00DA1639" w:rsidRDefault="00A67D6D" w:rsidP="00436E65">
            <w:pPr>
              <w:spacing w:before="120" w:after="120"/>
              <w:jc w:val="both"/>
              <w:rPr>
                <w:rFonts w:ascii="Verdana" w:eastAsia="Times New Roman" w:hAnsi="Verdana" w:cs="Arial"/>
                <w:bCs/>
                <w:sz w:val="19"/>
                <w:szCs w:val="19"/>
              </w:rPr>
            </w:pPr>
            <w:r w:rsidRPr="00DA1639">
              <w:rPr>
                <w:rFonts w:ascii="Verdana" w:eastAsia="Times New Roman" w:hAnsi="Verdana" w:cs="Arial"/>
                <w:bCs/>
                <w:sz w:val="19"/>
                <w:szCs w:val="19"/>
              </w:rPr>
              <w:lastRenderedPageBreak/>
              <w:t>Quality Assurance Conditions amalgamated into one condition.</w:t>
            </w:r>
          </w:p>
          <w:p w14:paraId="6A031C08" w14:textId="620BC734" w:rsidR="00A67D6D" w:rsidRPr="00DA1639" w:rsidRDefault="00A67D6D" w:rsidP="00436E65">
            <w:pPr>
              <w:spacing w:before="120" w:after="120"/>
              <w:jc w:val="both"/>
              <w:rPr>
                <w:rFonts w:ascii="Verdana" w:eastAsia="Times New Roman" w:hAnsi="Verdana" w:cs="Arial"/>
                <w:bCs/>
                <w:sz w:val="19"/>
                <w:szCs w:val="19"/>
              </w:rPr>
            </w:pPr>
            <w:r w:rsidRPr="00DA1639">
              <w:rPr>
                <w:rFonts w:ascii="Verdana" w:eastAsia="Times New Roman" w:hAnsi="Verdana" w:cs="Arial"/>
                <w:bCs/>
                <w:sz w:val="19"/>
                <w:szCs w:val="19"/>
              </w:rPr>
              <w:t>Condition wording agreed between NTP and CCC.</w:t>
            </w:r>
          </w:p>
        </w:tc>
        <w:tc>
          <w:tcPr>
            <w:tcW w:w="6804" w:type="dxa"/>
          </w:tcPr>
          <w:p w14:paraId="7950BFD9" w14:textId="73592404" w:rsidR="00A67D6D" w:rsidRPr="00DA1639" w:rsidRDefault="00FE04CD" w:rsidP="00436E65">
            <w:pPr>
              <w:spacing w:before="120" w:after="120"/>
              <w:jc w:val="both"/>
              <w:rPr>
                <w:rFonts w:ascii="Verdana" w:eastAsia="Times New Roman" w:hAnsi="Verdana" w:cs="Arial"/>
                <w:bCs/>
                <w:sz w:val="19"/>
                <w:szCs w:val="19"/>
              </w:rPr>
            </w:pPr>
            <w:r>
              <w:rPr>
                <w:rFonts w:ascii="Verdana" w:eastAsia="Times New Roman" w:hAnsi="Verdana" w:cs="Arial"/>
                <w:bCs/>
                <w:sz w:val="19"/>
                <w:szCs w:val="19"/>
              </w:rPr>
              <w:t>Please clarify the reference to “engineer</w:t>
            </w:r>
            <w:r w:rsidR="0015794A">
              <w:rPr>
                <w:rFonts w:ascii="Verdana" w:eastAsia="Times New Roman" w:hAnsi="Verdana" w:cs="Arial"/>
                <w:bCs/>
                <w:sz w:val="19"/>
                <w:szCs w:val="19"/>
              </w:rPr>
              <w:t>/engineering</w:t>
            </w:r>
            <w:r>
              <w:rPr>
                <w:rFonts w:ascii="Verdana" w:eastAsia="Times New Roman" w:hAnsi="Verdana" w:cs="Arial"/>
                <w:bCs/>
                <w:sz w:val="19"/>
                <w:szCs w:val="19"/>
              </w:rPr>
              <w:t xml:space="preserve"> design acceptance” in the last </w:t>
            </w:r>
            <w:r w:rsidR="008C64E3">
              <w:rPr>
                <w:rFonts w:ascii="Verdana" w:eastAsia="Times New Roman" w:hAnsi="Verdana" w:cs="Arial"/>
                <w:bCs/>
                <w:sz w:val="19"/>
                <w:szCs w:val="19"/>
              </w:rPr>
              <w:t xml:space="preserve">two </w:t>
            </w:r>
            <w:r>
              <w:rPr>
                <w:rFonts w:ascii="Verdana" w:eastAsia="Times New Roman" w:hAnsi="Verdana" w:cs="Arial"/>
                <w:bCs/>
                <w:sz w:val="19"/>
                <w:szCs w:val="19"/>
              </w:rPr>
              <w:t>sentence</w:t>
            </w:r>
            <w:r w:rsidR="008C64E3">
              <w:rPr>
                <w:rFonts w:ascii="Verdana" w:eastAsia="Times New Roman" w:hAnsi="Verdana" w:cs="Arial"/>
                <w:bCs/>
                <w:sz w:val="19"/>
                <w:szCs w:val="19"/>
              </w:rPr>
              <w:t>s</w:t>
            </w:r>
            <w:r>
              <w:rPr>
                <w:rFonts w:ascii="Verdana" w:eastAsia="Times New Roman" w:hAnsi="Verdana" w:cs="Arial"/>
                <w:bCs/>
                <w:sz w:val="19"/>
                <w:szCs w:val="19"/>
              </w:rPr>
              <w:t xml:space="preserve"> of the General Advice Note for Quality Assurance. Is this a person or position, or is t</w:t>
            </w:r>
            <w:r w:rsidR="0015794A">
              <w:rPr>
                <w:rFonts w:ascii="Verdana" w:eastAsia="Times New Roman" w:hAnsi="Verdana" w:cs="Arial"/>
                <w:bCs/>
                <w:sz w:val="19"/>
                <w:szCs w:val="19"/>
              </w:rPr>
              <w:t xml:space="preserve">he plan to </w:t>
            </w:r>
            <w:r w:rsidR="00CB15ED">
              <w:rPr>
                <w:rFonts w:ascii="Verdana" w:eastAsia="Times New Roman" w:hAnsi="Verdana" w:cs="Arial"/>
                <w:bCs/>
                <w:sz w:val="19"/>
                <w:szCs w:val="19"/>
              </w:rPr>
              <w:t>b</w:t>
            </w:r>
            <w:r w:rsidR="0015794A">
              <w:rPr>
                <w:rFonts w:ascii="Verdana" w:eastAsia="Times New Roman" w:hAnsi="Verdana" w:cs="Arial"/>
                <w:bCs/>
                <w:sz w:val="19"/>
                <w:szCs w:val="19"/>
              </w:rPr>
              <w:t>e submitted “</w:t>
            </w:r>
            <w:r w:rsidR="0015794A" w:rsidRPr="004109F7">
              <w:rPr>
                <w:rFonts w:ascii="Verdana" w:eastAsia="Times New Roman" w:hAnsi="Verdana" w:cs="Arial"/>
                <w:b/>
                <w:sz w:val="19"/>
                <w:szCs w:val="19"/>
              </w:rPr>
              <w:t>for</w:t>
            </w:r>
            <w:r w:rsidR="004109F7">
              <w:rPr>
                <w:rFonts w:ascii="Verdana" w:eastAsia="Times New Roman" w:hAnsi="Verdana" w:cs="Arial"/>
                <w:bCs/>
                <w:sz w:val="19"/>
                <w:szCs w:val="19"/>
              </w:rPr>
              <w:t xml:space="preserve"> engineering design acceptance”</w:t>
            </w:r>
          </w:p>
        </w:tc>
      </w:tr>
      <w:tr w:rsidR="00A67D6D" w:rsidRPr="00DA1639" w14:paraId="14BC41CE" w14:textId="2724D2BB" w:rsidTr="00A67D6D">
        <w:tc>
          <w:tcPr>
            <w:tcW w:w="936" w:type="dxa"/>
          </w:tcPr>
          <w:p w14:paraId="776141D1"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58D1CB33" w14:textId="5B70EB49" w:rsidR="00A67D6D" w:rsidRPr="00DA1639" w:rsidRDefault="00A67D6D" w:rsidP="004E6C00">
            <w:pPr>
              <w:pStyle w:val="Level1"/>
              <w:spacing w:before="120" w:after="120"/>
              <w:jc w:val="both"/>
              <w:outlineLvl w:val="1"/>
              <w:rPr>
                <w:rFonts w:ascii="Verdana" w:hAnsi="Verdana" w:cs="Arial"/>
                <w:b/>
                <w:sz w:val="19"/>
                <w:szCs w:val="19"/>
                <w:u w:val="single"/>
              </w:rPr>
            </w:pPr>
            <w:r w:rsidRPr="00DA1639">
              <w:rPr>
                <w:rFonts w:ascii="Verdana" w:hAnsi="Verdana" w:cs="Arial"/>
                <w:sz w:val="19"/>
                <w:szCs w:val="19"/>
                <w:u w:val="single"/>
              </w:rPr>
              <w:t>Traffic Management</w:t>
            </w:r>
            <w:r w:rsidRPr="00DA1639">
              <w:rPr>
                <w:rFonts w:ascii="Verdana" w:hAnsi="Verdana" w:cs="Arial"/>
                <w:i/>
                <w:sz w:val="19"/>
                <w:szCs w:val="19"/>
              </w:rPr>
              <w:t xml:space="preserve"> </w:t>
            </w:r>
          </w:p>
          <w:p w14:paraId="6926E8C2" w14:textId="70BE1D37" w:rsidR="00A67D6D" w:rsidRPr="00DA1639" w:rsidRDefault="00A67D6D" w:rsidP="004E6C00">
            <w:pPr>
              <w:spacing w:before="120" w:after="120"/>
              <w:jc w:val="both"/>
              <w:rPr>
                <w:rFonts w:ascii="Verdana" w:hAnsi="Verdana"/>
                <w:sz w:val="19"/>
                <w:szCs w:val="19"/>
              </w:rPr>
            </w:pPr>
            <w:r w:rsidRPr="00DA1639">
              <w:rPr>
                <w:rFonts w:ascii="Verdana" w:eastAsia="Times New Roman" w:hAnsi="Verdana" w:cs="Arial"/>
                <w:bCs/>
                <w:sz w:val="19"/>
                <w:szCs w:val="19"/>
              </w:rPr>
              <w:t>A Traffic Management Plan (TMP) must be implemented</w:t>
            </w:r>
            <w:r w:rsidRPr="00DA1639">
              <w:rPr>
                <w:rFonts w:ascii="Verdana" w:eastAsia="Times New Roman" w:hAnsi="Verdana" w:cs="Arial"/>
                <w:sz w:val="19"/>
                <w:szCs w:val="19"/>
              </w:rPr>
              <w:t xml:space="preserve"> for works to existing Barters, Pound and </w:t>
            </w:r>
            <w:proofErr w:type="spellStart"/>
            <w:r w:rsidRPr="00DA1639">
              <w:rPr>
                <w:rFonts w:ascii="Verdana" w:eastAsia="Times New Roman" w:hAnsi="Verdana" w:cs="Arial"/>
                <w:sz w:val="19"/>
                <w:szCs w:val="19"/>
              </w:rPr>
              <w:t>Hasketts</w:t>
            </w:r>
            <w:proofErr w:type="spellEnd"/>
            <w:r w:rsidRPr="00DA1639">
              <w:rPr>
                <w:rFonts w:ascii="Verdana" w:eastAsia="Times New Roman" w:hAnsi="Verdana" w:cs="Arial"/>
                <w:sz w:val="19"/>
                <w:szCs w:val="19"/>
              </w:rPr>
              <w:t xml:space="preserve"> Roads</w:t>
            </w:r>
            <w:r w:rsidRPr="00DA1639">
              <w:rPr>
                <w:rFonts w:ascii="Verdana" w:eastAsia="Times New Roman" w:hAnsi="Verdana" w:cs="Arial"/>
                <w:bCs/>
                <w:sz w:val="19"/>
                <w:szCs w:val="19"/>
              </w:rPr>
              <w:t xml:space="preserve">, and no works are to commence </w:t>
            </w:r>
            <w:r w:rsidRPr="00DA1639">
              <w:rPr>
                <w:rFonts w:ascii="Verdana" w:eastAsia="Times New Roman" w:hAnsi="Verdana" w:cs="Arial"/>
                <w:sz w:val="19"/>
                <w:szCs w:val="19"/>
              </w:rPr>
              <w:t xml:space="preserve">in those specific areas </w:t>
            </w:r>
            <w:r w:rsidRPr="00DA1639">
              <w:rPr>
                <w:rFonts w:ascii="Verdana" w:eastAsia="Times New Roman" w:hAnsi="Verdana" w:cs="Arial"/>
                <w:bCs/>
                <w:sz w:val="19"/>
                <w:szCs w:val="19"/>
              </w:rPr>
              <w:t xml:space="preserve">until such time as the TMP has been installed. The TMP must be submitted to the Council through the following web portal </w:t>
            </w:r>
            <w:hyperlink r:id="rId20">
              <w:r w:rsidRPr="00DA1639">
                <w:rPr>
                  <w:rFonts w:ascii="Verdana" w:eastAsia="Times New Roman" w:hAnsi="Verdana" w:cs="Arial"/>
                  <w:sz w:val="19"/>
                  <w:szCs w:val="19"/>
                </w:rPr>
                <w:t>http://www.myworksites.co.nz</w:t>
              </w:r>
            </w:hyperlink>
            <w:r w:rsidRPr="00DA1639">
              <w:rPr>
                <w:rFonts w:ascii="Verdana" w:eastAsia="Times New Roman" w:hAnsi="Verdana" w:cs="Arial"/>
                <w:bCs/>
                <w:sz w:val="19"/>
                <w:szCs w:val="19"/>
              </w:rPr>
              <w:t>.</w:t>
            </w:r>
            <w:r w:rsidRPr="00DA1639">
              <w:rPr>
                <w:rFonts w:ascii="Verdana" w:hAnsi="Verdana"/>
                <w:sz w:val="19"/>
                <w:szCs w:val="19"/>
              </w:rPr>
              <w:t xml:space="preserve"> </w:t>
            </w:r>
          </w:p>
        </w:tc>
        <w:tc>
          <w:tcPr>
            <w:tcW w:w="6804" w:type="dxa"/>
            <w:shd w:val="clear" w:color="auto" w:fill="D9F2D0" w:themeFill="accent6" w:themeFillTint="33"/>
          </w:tcPr>
          <w:p w14:paraId="5D1E591A" w14:textId="77777777" w:rsidR="00A67D6D" w:rsidRPr="00DA1639" w:rsidRDefault="00A67D6D" w:rsidP="00436E65">
            <w:pPr>
              <w:pStyle w:val="Level1"/>
              <w:spacing w:before="120" w:after="120"/>
              <w:jc w:val="both"/>
              <w:outlineLvl w:val="1"/>
              <w:rPr>
                <w:rFonts w:ascii="Verdana" w:hAnsi="Verdana" w:cs="Arial"/>
                <w:sz w:val="19"/>
                <w:szCs w:val="19"/>
              </w:rPr>
            </w:pPr>
            <w:r w:rsidRPr="00DA1639">
              <w:rPr>
                <w:rFonts w:ascii="Verdana" w:hAnsi="Verdana" w:cs="Arial"/>
                <w:sz w:val="19"/>
                <w:szCs w:val="19"/>
              </w:rPr>
              <w:t xml:space="preserve">Original applicant condition. </w:t>
            </w:r>
          </w:p>
          <w:p w14:paraId="2DB73748" w14:textId="5E9ADB13" w:rsidR="00A67D6D" w:rsidRPr="00DA1639" w:rsidRDefault="00A67D6D" w:rsidP="00436E65">
            <w:pPr>
              <w:pStyle w:val="Level1"/>
              <w:spacing w:before="120" w:after="120"/>
              <w:jc w:val="both"/>
              <w:outlineLvl w:val="1"/>
              <w:rPr>
                <w:rFonts w:ascii="Verdana" w:hAnsi="Verdana" w:cs="Arial"/>
                <w:sz w:val="19"/>
                <w:szCs w:val="19"/>
                <w:u w:val="single"/>
              </w:rPr>
            </w:pPr>
            <w:r w:rsidRPr="00DA1639">
              <w:rPr>
                <w:rFonts w:ascii="Verdana" w:hAnsi="Verdana" w:cs="Arial"/>
                <w:sz w:val="19"/>
                <w:szCs w:val="19"/>
              </w:rPr>
              <w:t>Condition wording agreed between NTP and CCC.</w:t>
            </w:r>
          </w:p>
        </w:tc>
        <w:tc>
          <w:tcPr>
            <w:tcW w:w="6804" w:type="dxa"/>
          </w:tcPr>
          <w:p w14:paraId="07EDDD7D" w14:textId="2FB7778B" w:rsidR="00F23745" w:rsidRDefault="00F23745" w:rsidP="00436E65">
            <w:pPr>
              <w:pStyle w:val="Level1"/>
              <w:spacing w:before="120" w:after="120"/>
              <w:jc w:val="both"/>
              <w:outlineLvl w:val="1"/>
              <w:rPr>
                <w:rFonts w:ascii="Verdana" w:hAnsi="Verdana" w:cs="Arial"/>
                <w:sz w:val="19"/>
                <w:szCs w:val="19"/>
              </w:rPr>
            </w:pPr>
            <w:r>
              <w:rPr>
                <w:rFonts w:ascii="Verdana" w:hAnsi="Verdana" w:cs="Arial"/>
                <w:sz w:val="19"/>
                <w:szCs w:val="19"/>
              </w:rPr>
              <w:t>Is this condition located in the correct place?</w:t>
            </w:r>
          </w:p>
          <w:p w14:paraId="0B936453" w14:textId="659B0A7A" w:rsidR="00A67D6D" w:rsidRDefault="004109F7" w:rsidP="00436E65">
            <w:pPr>
              <w:pStyle w:val="Level1"/>
              <w:spacing w:before="120" w:after="120"/>
              <w:jc w:val="both"/>
              <w:outlineLvl w:val="1"/>
              <w:rPr>
                <w:rFonts w:ascii="Verdana" w:hAnsi="Verdana" w:cs="Arial"/>
                <w:sz w:val="19"/>
                <w:szCs w:val="19"/>
              </w:rPr>
            </w:pPr>
            <w:r>
              <w:rPr>
                <w:rFonts w:ascii="Verdana" w:hAnsi="Verdana" w:cs="Arial"/>
                <w:sz w:val="19"/>
                <w:szCs w:val="19"/>
              </w:rPr>
              <w:t>Please revise this condition to state</w:t>
            </w:r>
            <w:r w:rsidR="00AB750E">
              <w:rPr>
                <w:rFonts w:ascii="Verdana" w:hAnsi="Verdana" w:cs="Arial"/>
                <w:sz w:val="19"/>
                <w:szCs w:val="19"/>
              </w:rPr>
              <w:t>:</w:t>
            </w:r>
          </w:p>
          <w:p w14:paraId="4B3AEC52" w14:textId="77777777" w:rsidR="00AB750E" w:rsidRDefault="00AB750E" w:rsidP="00436E65">
            <w:pPr>
              <w:pStyle w:val="Level1"/>
              <w:spacing w:before="120" w:after="120"/>
              <w:jc w:val="both"/>
              <w:outlineLvl w:val="1"/>
              <w:rPr>
                <w:rFonts w:ascii="Verdana" w:hAnsi="Verdana" w:cs="Arial"/>
                <w:sz w:val="19"/>
                <w:szCs w:val="19"/>
              </w:rPr>
            </w:pPr>
            <w:r>
              <w:rPr>
                <w:rFonts w:ascii="Verdana" w:hAnsi="Verdana" w:cs="Arial"/>
                <w:sz w:val="19"/>
                <w:szCs w:val="19"/>
              </w:rPr>
              <w:t>A traffic management plan is to be prepared by the applicant.</w:t>
            </w:r>
          </w:p>
          <w:p w14:paraId="737F1ED9" w14:textId="77777777" w:rsidR="00AB750E" w:rsidRDefault="00AB750E" w:rsidP="00436E65">
            <w:pPr>
              <w:pStyle w:val="Level1"/>
              <w:spacing w:before="120" w:after="120"/>
              <w:jc w:val="both"/>
              <w:outlineLvl w:val="1"/>
              <w:rPr>
                <w:rFonts w:ascii="Verdana" w:hAnsi="Verdana" w:cs="Arial"/>
                <w:sz w:val="19"/>
                <w:szCs w:val="19"/>
              </w:rPr>
            </w:pPr>
            <w:r>
              <w:rPr>
                <w:rFonts w:ascii="Verdana" w:hAnsi="Verdana" w:cs="Arial"/>
                <w:sz w:val="19"/>
                <w:szCs w:val="19"/>
              </w:rPr>
              <w:t>The purpose of the traffic management plan</w:t>
            </w:r>
            <w:r w:rsidR="004B3924">
              <w:rPr>
                <w:rFonts w:ascii="Verdana" w:hAnsi="Verdana" w:cs="Arial"/>
                <w:sz w:val="19"/>
                <w:szCs w:val="19"/>
              </w:rPr>
              <w:t>.</w:t>
            </w:r>
          </w:p>
          <w:p w14:paraId="260416D0" w14:textId="77777777" w:rsidR="004B3924" w:rsidRDefault="004B3924" w:rsidP="00436E65">
            <w:pPr>
              <w:pStyle w:val="Level1"/>
              <w:spacing w:before="120" w:after="120"/>
              <w:jc w:val="both"/>
              <w:outlineLvl w:val="1"/>
              <w:rPr>
                <w:rFonts w:ascii="Verdana" w:hAnsi="Verdana" w:cs="Arial"/>
                <w:sz w:val="19"/>
                <w:szCs w:val="19"/>
              </w:rPr>
            </w:pPr>
            <w:r>
              <w:rPr>
                <w:rFonts w:ascii="Verdana" w:hAnsi="Verdana" w:cs="Arial"/>
                <w:sz w:val="19"/>
                <w:szCs w:val="19"/>
              </w:rPr>
              <w:t>The minimum contents of the traffic management plan</w:t>
            </w:r>
            <w:r w:rsidR="005A4B17">
              <w:rPr>
                <w:rFonts w:ascii="Verdana" w:hAnsi="Verdana" w:cs="Arial"/>
                <w:sz w:val="19"/>
                <w:szCs w:val="19"/>
              </w:rPr>
              <w:t>.</w:t>
            </w:r>
          </w:p>
          <w:p w14:paraId="6594ACAD" w14:textId="77777777" w:rsidR="005A4B17" w:rsidRDefault="005A4B17" w:rsidP="00436E65">
            <w:pPr>
              <w:pStyle w:val="Level1"/>
              <w:spacing w:before="120" w:after="120"/>
              <w:jc w:val="both"/>
              <w:outlineLvl w:val="1"/>
              <w:rPr>
                <w:rFonts w:ascii="Verdana" w:hAnsi="Verdana" w:cs="Arial"/>
                <w:sz w:val="19"/>
                <w:szCs w:val="19"/>
              </w:rPr>
            </w:pPr>
            <w:r>
              <w:rPr>
                <w:rFonts w:ascii="Verdana" w:hAnsi="Verdana" w:cs="Arial"/>
                <w:sz w:val="19"/>
                <w:szCs w:val="19"/>
              </w:rPr>
              <w:t>The certification process for the traffic management plan.</w:t>
            </w:r>
          </w:p>
          <w:p w14:paraId="4AB5080E" w14:textId="11CC0440" w:rsidR="00E67F63" w:rsidRPr="00DA1639" w:rsidRDefault="00E67F63" w:rsidP="00436E65">
            <w:pPr>
              <w:pStyle w:val="Level1"/>
              <w:spacing w:before="120" w:after="120"/>
              <w:jc w:val="both"/>
              <w:outlineLvl w:val="1"/>
              <w:rPr>
                <w:rFonts w:ascii="Verdana" w:hAnsi="Verdana" w:cs="Arial"/>
                <w:sz w:val="19"/>
                <w:szCs w:val="19"/>
              </w:rPr>
            </w:pPr>
            <w:r>
              <w:rPr>
                <w:rFonts w:ascii="Verdana" w:hAnsi="Verdana" w:cs="Arial"/>
                <w:sz w:val="19"/>
                <w:szCs w:val="19"/>
              </w:rPr>
              <w:t>The implementation process for the traffic management plan</w:t>
            </w:r>
          </w:p>
        </w:tc>
      </w:tr>
      <w:tr w:rsidR="007E709C" w:rsidRPr="00DA1639" w14:paraId="4C5B4EA0" w14:textId="77777777" w:rsidTr="00A67D6D">
        <w:tc>
          <w:tcPr>
            <w:tcW w:w="936" w:type="dxa"/>
          </w:tcPr>
          <w:p w14:paraId="72942870" w14:textId="753493F5" w:rsidR="007E709C" w:rsidRPr="00DA1639" w:rsidRDefault="00EA3CED" w:rsidP="007E709C">
            <w:pPr>
              <w:pStyle w:val="ListParagraph"/>
              <w:spacing w:before="120" w:after="120"/>
              <w:ind w:left="360"/>
              <w:rPr>
                <w:rFonts w:ascii="Verdana" w:hAnsi="Verdana" w:cs="Arial"/>
                <w:sz w:val="19"/>
                <w:szCs w:val="19"/>
              </w:rPr>
            </w:pPr>
            <w:r>
              <w:rPr>
                <w:rFonts w:ascii="Verdana" w:hAnsi="Verdana" w:cs="Arial"/>
                <w:sz w:val="19"/>
                <w:szCs w:val="19"/>
              </w:rPr>
              <w:t>14A.</w:t>
            </w:r>
          </w:p>
        </w:tc>
        <w:tc>
          <w:tcPr>
            <w:tcW w:w="6005" w:type="dxa"/>
          </w:tcPr>
          <w:p w14:paraId="1AD19C64" w14:textId="79B683D5" w:rsidR="007E709C" w:rsidRPr="007E709C" w:rsidRDefault="007E709C" w:rsidP="007E709C">
            <w:pPr>
              <w:pStyle w:val="Level1"/>
              <w:spacing w:before="120" w:after="120"/>
              <w:ind w:left="0" w:firstLine="0"/>
              <w:jc w:val="both"/>
              <w:outlineLvl w:val="1"/>
              <w:rPr>
                <w:rFonts w:ascii="Verdana" w:hAnsi="Verdana" w:cs="Arial"/>
                <w:color w:val="0070C0"/>
                <w:sz w:val="19"/>
                <w:szCs w:val="19"/>
                <w:u w:val="single"/>
              </w:rPr>
            </w:pPr>
            <w:r w:rsidRPr="007E709C">
              <w:rPr>
                <w:rFonts w:ascii="Verdana" w:hAnsi="Verdana" w:cs="Arial"/>
                <w:color w:val="0070C0"/>
                <w:sz w:val="19"/>
                <w:szCs w:val="19"/>
                <w:u w:val="single"/>
              </w:rPr>
              <w:t>A Construction Transport Management Plan (CTMP) Shall be prepared and submitted for acceptance prior to the commencement of any construction works associated with the subdivision.</w:t>
            </w:r>
          </w:p>
          <w:p w14:paraId="76696E88" w14:textId="77777777" w:rsidR="007E709C" w:rsidRPr="007E709C" w:rsidRDefault="007E709C" w:rsidP="007E709C">
            <w:pPr>
              <w:pStyle w:val="Level1"/>
              <w:spacing w:before="120" w:after="120"/>
              <w:ind w:left="0" w:firstLine="0"/>
              <w:jc w:val="both"/>
              <w:outlineLvl w:val="1"/>
              <w:rPr>
                <w:rFonts w:ascii="Verdana" w:hAnsi="Verdana" w:cs="Arial"/>
                <w:color w:val="0070C0"/>
                <w:sz w:val="19"/>
                <w:szCs w:val="19"/>
                <w:u w:val="single"/>
              </w:rPr>
            </w:pPr>
            <w:r w:rsidRPr="007E709C">
              <w:rPr>
                <w:rFonts w:ascii="Verdana" w:hAnsi="Verdana" w:cs="Arial"/>
                <w:color w:val="0070C0"/>
                <w:sz w:val="19"/>
                <w:szCs w:val="19"/>
                <w:u w:val="single"/>
              </w:rPr>
              <w:t>The CTMP shall, as a minimum, address the following matters:</w:t>
            </w:r>
          </w:p>
          <w:p w14:paraId="4CCA2048" w14:textId="1442EED5" w:rsidR="007E709C" w:rsidRPr="007E709C" w:rsidRDefault="007E709C" w:rsidP="00F211A0">
            <w:pPr>
              <w:pStyle w:val="Level1"/>
              <w:numPr>
                <w:ilvl w:val="0"/>
                <w:numId w:val="47"/>
              </w:numPr>
              <w:spacing w:before="120" w:after="120"/>
              <w:ind w:left="506"/>
              <w:jc w:val="both"/>
              <w:outlineLvl w:val="1"/>
              <w:rPr>
                <w:rFonts w:ascii="Verdana" w:hAnsi="Verdana" w:cs="Arial"/>
                <w:color w:val="0070C0"/>
                <w:sz w:val="19"/>
                <w:szCs w:val="19"/>
                <w:u w:val="single"/>
              </w:rPr>
            </w:pPr>
            <w:r w:rsidRPr="007E709C">
              <w:rPr>
                <w:rFonts w:ascii="Verdana" w:hAnsi="Verdana" w:cs="Arial"/>
                <w:color w:val="0070C0"/>
                <w:sz w:val="19"/>
                <w:szCs w:val="19"/>
                <w:u w:val="single"/>
              </w:rPr>
              <w:t xml:space="preserve">the anticipated construction traffic volumes, vehicle types, and routes to and from the </w:t>
            </w:r>
            <w:proofErr w:type="gramStart"/>
            <w:r w:rsidRPr="007E709C">
              <w:rPr>
                <w:rFonts w:ascii="Verdana" w:hAnsi="Verdana" w:cs="Arial"/>
                <w:color w:val="0070C0"/>
                <w:sz w:val="19"/>
                <w:szCs w:val="19"/>
                <w:u w:val="single"/>
              </w:rPr>
              <w:t>site;</w:t>
            </w:r>
            <w:proofErr w:type="gramEnd"/>
          </w:p>
          <w:p w14:paraId="5A1A7620" w14:textId="7FFFB15F" w:rsidR="007E709C" w:rsidRPr="007E709C" w:rsidRDefault="007E709C" w:rsidP="00F211A0">
            <w:pPr>
              <w:pStyle w:val="Level1"/>
              <w:numPr>
                <w:ilvl w:val="0"/>
                <w:numId w:val="47"/>
              </w:numPr>
              <w:spacing w:before="120" w:after="120"/>
              <w:ind w:left="506"/>
              <w:jc w:val="both"/>
              <w:outlineLvl w:val="1"/>
              <w:rPr>
                <w:rFonts w:ascii="Verdana" w:hAnsi="Verdana" w:cs="Arial"/>
                <w:color w:val="0070C0"/>
                <w:sz w:val="19"/>
                <w:szCs w:val="19"/>
                <w:u w:val="single"/>
              </w:rPr>
            </w:pPr>
            <w:r w:rsidRPr="007E709C">
              <w:rPr>
                <w:rFonts w:ascii="Verdana" w:hAnsi="Verdana" w:cs="Arial"/>
                <w:color w:val="0070C0"/>
                <w:sz w:val="19"/>
                <w:szCs w:val="19"/>
                <w:u w:val="single"/>
              </w:rPr>
              <w:t xml:space="preserve">measures to manage the safe interaction between construction traffic and other road users, including pedestrians and </w:t>
            </w:r>
            <w:proofErr w:type="gramStart"/>
            <w:r w:rsidRPr="007E709C">
              <w:rPr>
                <w:rFonts w:ascii="Verdana" w:hAnsi="Verdana" w:cs="Arial"/>
                <w:color w:val="0070C0"/>
                <w:sz w:val="19"/>
                <w:szCs w:val="19"/>
                <w:u w:val="single"/>
              </w:rPr>
              <w:t>cyclists;</w:t>
            </w:r>
            <w:proofErr w:type="gramEnd"/>
          </w:p>
          <w:p w14:paraId="44329154" w14:textId="526FAE4B" w:rsidR="007E709C" w:rsidRPr="007E709C" w:rsidRDefault="007E709C" w:rsidP="00F211A0">
            <w:pPr>
              <w:pStyle w:val="Level1"/>
              <w:numPr>
                <w:ilvl w:val="0"/>
                <w:numId w:val="47"/>
              </w:numPr>
              <w:spacing w:before="120" w:after="120"/>
              <w:ind w:left="506"/>
              <w:jc w:val="both"/>
              <w:outlineLvl w:val="1"/>
              <w:rPr>
                <w:rFonts w:ascii="Verdana" w:hAnsi="Verdana" w:cs="Arial"/>
                <w:color w:val="0070C0"/>
                <w:sz w:val="19"/>
                <w:szCs w:val="19"/>
                <w:u w:val="single"/>
              </w:rPr>
            </w:pPr>
            <w:r w:rsidRPr="007E709C">
              <w:rPr>
                <w:rFonts w:ascii="Verdana" w:hAnsi="Verdana" w:cs="Arial"/>
                <w:color w:val="0070C0"/>
                <w:sz w:val="19"/>
                <w:szCs w:val="19"/>
                <w:u w:val="single"/>
              </w:rPr>
              <w:t xml:space="preserve">hours of operation for construction </w:t>
            </w:r>
            <w:proofErr w:type="gramStart"/>
            <w:r w:rsidRPr="007E709C">
              <w:rPr>
                <w:rFonts w:ascii="Verdana" w:hAnsi="Verdana" w:cs="Arial"/>
                <w:color w:val="0070C0"/>
                <w:sz w:val="19"/>
                <w:szCs w:val="19"/>
                <w:u w:val="single"/>
              </w:rPr>
              <w:t>traffic;</w:t>
            </w:r>
            <w:proofErr w:type="gramEnd"/>
          </w:p>
          <w:p w14:paraId="47EFF24B" w14:textId="082616B9" w:rsidR="007E709C" w:rsidRPr="007E709C" w:rsidRDefault="007E709C" w:rsidP="00F211A0">
            <w:pPr>
              <w:pStyle w:val="Level1"/>
              <w:numPr>
                <w:ilvl w:val="0"/>
                <w:numId w:val="47"/>
              </w:numPr>
              <w:spacing w:before="120" w:after="120"/>
              <w:ind w:left="506"/>
              <w:jc w:val="both"/>
              <w:outlineLvl w:val="1"/>
              <w:rPr>
                <w:rFonts w:ascii="Verdana" w:hAnsi="Verdana" w:cs="Arial"/>
                <w:color w:val="0070C0"/>
                <w:sz w:val="19"/>
                <w:szCs w:val="19"/>
                <w:u w:val="single"/>
              </w:rPr>
            </w:pPr>
            <w:r w:rsidRPr="007E709C">
              <w:rPr>
                <w:rFonts w:ascii="Verdana" w:hAnsi="Verdana" w:cs="Arial"/>
                <w:color w:val="0070C0"/>
                <w:sz w:val="19"/>
                <w:szCs w:val="19"/>
                <w:u w:val="single"/>
              </w:rPr>
              <w:lastRenderedPageBreak/>
              <w:t xml:space="preserve">measures to minimise adverse effects on the surrounding road network, including dust, noise, vibration, and </w:t>
            </w:r>
            <w:proofErr w:type="gramStart"/>
            <w:r w:rsidRPr="007E709C">
              <w:rPr>
                <w:rFonts w:ascii="Verdana" w:hAnsi="Verdana" w:cs="Arial"/>
                <w:color w:val="0070C0"/>
                <w:sz w:val="19"/>
                <w:szCs w:val="19"/>
                <w:u w:val="single"/>
              </w:rPr>
              <w:t>congestion;</w:t>
            </w:r>
            <w:proofErr w:type="gramEnd"/>
          </w:p>
          <w:p w14:paraId="72941F51" w14:textId="69A14F1C" w:rsidR="007E709C" w:rsidRPr="007E709C" w:rsidRDefault="007E709C" w:rsidP="00F211A0">
            <w:pPr>
              <w:pStyle w:val="Level1"/>
              <w:numPr>
                <w:ilvl w:val="0"/>
                <w:numId w:val="47"/>
              </w:numPr>
              <w:spacing w:before="120" w:after="120"/>
              <w:ind w:left="506"/>
              <w:jc w:val="both"/>
              <w:outlineLvl w:val="1"/>
              <w:rPr>
                <w:rFonts w:ascii="Verdana" w:hAnsi="Verdana" w:cs="Arial"/>
                <w:color w:val="0070C0"/>
                <w:sz w:val="19"/>
                <w:szCs w:val="19"/>
                <w:u w:val="single"/>
              </w:rPr>
            </w:pPr>
            <w:r w:rsidRPr="007E709C">
              <w:rPr>
                <w:rFonts w:ascii="Verdana" w:hAnsi="Verdana" w:cs="Arial"/>
                <w:color w:val="0070C0"/>
                <w:sz w:val="19"/>
                <w:szCs w:val="19"/>
                <w:u w:val="single"/>
              </w:rPr>
              <w:t xml:space="preserve">the construction access points for the development, with access to Stage 1 being located at the northern end of Barters Road and Stage 2 via 175 Pound </w:t>
            </w:r>
            <w:proofErr w:type="gramStart"/>
            <w:r w:rsidRPr="007E709C">
              <w:rPr>
                <w:rFonts w:ascii="Verdana" w:hAnsi="Verdana" w:cs="Arial"/>
                <w:color w:val="0070C0"/>
                <w:sz w:val="19"/>
                <w:szCs w:val="19"/>
                <w:u w:val="single"/>
              </w:rPr>
              <w:t>Road;</w:t>
            </w:r>
            <w:proofErr w:type="gramEnd"/>
          </w:p>
          <w:p w14:paraId="20E17DA7" w14:textId="75840842" w:rsidR="007E709C" w:rsidRPr="007E709C" w:rsidRDefault="007E709C" w:rsidP="00F211A0">
            <w:pPr>
              <w:pStyle w:val="Level1"/>
              <w:numPr>
                <w:ilvl w:val="0"/>
                <w:numId w:val="47"/>
              </w:numPr>
              <w:spacing w:before="120" w:after="120"/>
              <w:ind w:left="506"/>
              <w:jc w:val="both"/>
              <w:outlineLvl w:val="1"/>
              <w:rPr>
                <w:rFonts w:ascii="Verdana" w:hAnsi="Verdana" w:cs="Arial"/>
                <w:color w:val="0070C0"/>
                <w:sz w:val="19"/>
                <w:szCs w:val="19"/>
                <w:u w:val="single"/>
              </w:rPr>
            </w:pPr>
            <w:r w:rsidRPr="007E709C">
              <w:rPr>
                <w:rFonts w:ascii="Verdana" w:hAnsi="Verdana" w:cs="Arial"/>
                <w:color w:val="0070C0"/>
                <w:sz w:val="19"/>
                <w:szCs w:val="19"/>
                <w:u w:val="single"/>
              </w:rPr>
              <w:t>site access and egress arrangements, including any temporary traffic management required; and</w:t>
            </w:r>
          </w:p>
          <w:p w14:paraId="1ED6B2B1" w14:textId="1039022A" w:rsidR="007E709C" w:rsidRPr="007E709C" w:rsidRDefault="007E709C" w:rsidP="00F211A0">
            <w:pPr>
              <w:pStyle w:val="Level1"/>
              <w:numPr>
                <w:ilvl w:val="0"/>
                <w:numId w:val="47"/>
              </w:numPr>
              <w:spacing w:before="120" w:after="120"/>
              <w:ind w:left="506"/>
              <w:jc w:val="both"/>
              <w:outlineLvl w:val="1"/>
              <w:rPr>
                <w:rFonts w:ascii="Verdana" w:hAnsi="Verdana" w:cs="Arial"/>
                <w:color w:val="0070C0"/>
                <w:sz w:val="19"/>
                <w:szCs w:val="19"/>
                <w:u w:val="single"/>
              </w:rPr>
            </w:pPr>
            <w:r w:rsidRPr="007E709C">
              <w:rPr>
                <w:rFonts w:ascii="Verdana" w:hAnsi="Verdana" w:cs="Arial"/>
                <w:color w:val="0070C0"/>
                <w:sz w:val="19"/>
                <w:szCs w:val="19"/>
                <w:u w:val="single"/>
              </w:rPr>
              <w:t>procedures for responding to complaints and any unforeseen transport related issues arising during construction.</w:t>
            </w:r>
          </w:p>
          <w:p w14:paraId="38E05889" w14:textId="414045F8" w:rsidR="007E709C" w:rsidRPr="00DA1639" w:rsidRDefault="007E709C" w:rsidP="007E709C">
            <w:pPr>
              <w:pStyle w:val="Level1"/>
              <w:spacing w:before="120" w:after="120"/>
              <w:ind w:left="0" w:firstLine="0"/>
              <w:jc w:val="both"/>
              <w:outlineLvl w:val="1"/>
              <w:rPr>
                <w:rFonts w:ascii="Verdana" w:hAnsi="Verdana" w:cs="Arial"/>
                <w:sz w:val="19"/>
                <w:szCs w:val="19"/>
                <w:u w:val="single"/>
              </w:rPr>
            </w:pPr>
            <w:r w:rsidRPr="007E709C">
              <w:rPr>
                <w:rFonts w:ascii="Verdana" w:hAnsi="Verdana" w:cs="Arial"/>
                <w:color w:val="0070C0"/>
                <w:sz w:val="19"/>
                <w:szCs w:val="19"/>
                <w:u w:val="single"/>
              </w:rPr>
              <w:t>Construction activities must be undertaken in accordance with the certified CTMP at all times.</w:t>
            </w:r>
          </w:p>
        </w:tc>
        <w:tc>
          <w:tcPr>
            <w:tcW w:w="6804" w:type="dxa"/>
            <w:shd w:val="clear" w:color="auto" w:fill="D9F2D0" w:themeFill="accent6" w:themeFillTint="33"/>
          </w:tcPr>
          <w:p w14:paraId="11B13F63" w14:textId="77777777" w:rsidR="007E709C" w:rsidRPr="00DA1639" w:rsidRDefault="007E709C" w:rsidP="00436E65">
            <w:pPr>
              <w:pStyle w:val="Level1"/>
              <w:spacing w:before="120" w:after="120"/>
              <w:jc w:val="both"/>
              <w:outlineLvl w:val="1"/>
              <w:rPr>
                <w:rFonts w:ascii="Verdana" w:hAnsi="Verdana" w:cs="Arial"/>
                <w:sz w:val="19"/>
                <w:szCs w:val="19"/>
              </w:rPr>
            </w:pPr>
          </w:p>
        </w:tc>
        <w:tc>
          <w:tcPr>
            <w:tcW w:w="6804" w:type="dxa"/>
          </w:tcPr>
          <w:p w14:paraId="6105CF9D" w14:textId="77777777" w:rsidR="007E709C" w:rsidRDefault="00627839" w:rsidP="00627839">
            <w:pPr>
              <w:pStyle w:val="Level1"/>
              <w:spacing w:before="120" w:after="120"/>
              <w:ind w:left="0" w:firstLine="0"/>
              <w:jc w:val="both"/>
              <w:outlineLvl w:val="1"/>
              <w:rPr>
                <w:rFonts w:ascii="Verdana" w:hAnsi="Verdana" w:cs="Arial"/>
                <w:sz w:val="19"/>
                <w:szCs w:val="19"/>
              </w:rPr>
            </w:pPr>
            <w:r>
              <w:rPr>
                <w:rFonts w:ascii="Verdana" w:hAnsi="Verdana" w:cs="Arial"/>
                <w:sz w:val="19"/>
                <w:szCs w:val="19"/>
              </w:rPr>
              <w:t xml:space="preserve">Added by agreement between the Applicant and </w:t>
            </w:r>
            <w:proofErr w:type="spellStart"/>
            <w:r>
              <w:rPr>
                <w:rFonts w:ascii="Verdana" w:hAnsi="Verdana" w:cs="Arial"/>
                <w:sz w:val="19"/>
                <w:szCs w:val="19"/>
              </w:rPr>
              <w:t>Kiwirail</w:t>
            </w:r>
            <w:proofErr w:type="spellEnd"/>
            <w:r>
              <w:rPr>
                <w:rFonts w:ascii="Verdana" w:hAnsi="Verdana" w:cs="Arial"/>
                <w:sz w:val="19"/>
                <w:szCs w:val="19"/>
              </w:rPr>
              <w:t xml:space="preserve"> (refer Appendix 6 of Applicant’s response to Minute 11, Minute 14 and Panel’s Further Information Request dated 26 February 2026).</w:t>
            </w:r>
          </w:p>
          <w:p w14:paraId="57D9749B" w14:textId="437BDDC7" w:rsidR="00916E8D" w:rsidRDefault="00916E8D" w:rsidP="00627839">
            <w:pPr>
              <w:pStyle w:val="Level1"/>
              <w:spacing w:before="120" w:after="120"/>
              <w:ind w:left="0" w:firstLine="0"/>
              <w:jc w:val="both"/>
              <w:outlineLvl w:val="1"/>
              <w:rPr>
                <w:rFonts w:ascii="Verdana" w:hAnsi="Verdana" w:cs="Arial"/>
                <w:sz w:val="19"/>
                <w:szCs w:val="19"/>
              </w:rPr>
            </w:pPr>
            <w:r>
              <w:rPr>
                <w:rFonts w:ascii="Verdana" w:hAnsi="Verdana" w:cs="Arial"/>
                <w:sz w:val="19"/>
                <w:szCs w:val="19"/>
              </w:rPr>
              <w:t xml:space="preserve">The Panel considers this </w:t>
            </w:r>
            <w:r w:rsidR="003915D6">
              <w:rPr>
                <w:rFonts w:ascii="Verdana" w:hAnsi="Verdana" w:cs="Arial"/>
                <w:sz w:val="19"/>
                <w:szCs w:val="19"/>
              </w:rPr>
              <w:t>condition a suitable starting point to address the comments relating to Condition 14</w:t>
            </w:r>
            <w:r w:rsidR="003D6FC1">
              <w:rPr>
                <w:rFonts w:ascii="Verdana" w:hAnsi="Verdana" w:cs="Arial"/>
                <w:sz w:val="19"/>
                <w:szCs w:val="19"/>
              </w:rPr>
              <w:t xml:space="preserve"> but notes both conditions may be better located in another section</w:t>
            </w:r>
            <w:r w:rsidR="003915D6">
              <w:rPr>
                <w:rFonts w:ascii="Verdana" w:hAnsi="Verdana" w:cs="Arial"/>
                <w:sz w:val="19"/>
                <w:szCs w:val="19"/>
              </w:rPr>
              <w:t>.</w:t>
            </w:r>
          </w:p>
        </w:tc>
      </w:tr>
      <w:tr w:rsidR="00A67D6D" w:rsidRPr="00DA1639" w14:paraId="28614E1D" w14:textId="3E66C139" w:rsidTr="00A67D6D">
        <w:tc>
          <w:tcPr>
            <w:tcW w:w="936" w:type="dxa"/>
          </w:tcPr>
          <w:p w14:paraId="2E32907C"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E7B938E" w14:textId="2C91EAF2" w:rsidR="00A67D6D" w:rsidRPr="00DA1639" w:rsidRDefault="00A67D6D" w:rsidP="004E6C00">
            <w:pPr>
              <w:pStyle w:val="Level1"/>
              <w:spacing w:before="120" w:after="120"/>
              <w:jc w:val="both"/>
              <w:outlineLvl w:val="1"/>
              <w:rPr>
                <w:rFonts w:ascii="Verdana" w:hAnsi="Verdana" w:cs="Arial"/>
                <w:b/>
                <w:sz w:val="19"/>
                <w:szCs w:val="19"/>
              </w:rPr>
            </w:pPr>
            <w:r w:rsidRPr="00DA1639">
              <w:rPr>
                <w:rFonts w:ascii="Verdana" w:hAnsi="Verdana" w:cs="Arial"/>
                <w:sz w:val="19"/>
                <w:szCs w:val="19"/>
                <w:u w:val="single"/>
              </w:rPr>
              <w:t>CCTV Inspections</w:t>
            </w:r>
          </w:p>
          <w:p w14:paraId="64DDB478" w14:textId="58649F4B" w:rsidR="00A67D6D" w:rsidRPr="00DA1639" w:rsidRDefault="00A67D6D" w:rsidP="004E6C00">
            <w:pPr>
              <w:pStyle w:val="Level1"/>
              <w:spacing w:before="120" w:after="120"/>
              <w:ind w:left="0" w:firstLine="0"/>
              <w:jc w:val="both"/>
              <w:rPr>
                <w:rFonts w:ascii="Verdana" w:hAnsi="Verdana" w:cs="Arial"/>
                <w:sz w:val="19"/>
                <w:szCs w:val="19"/>
              </w:rPr>
            </w:pPr>
            <w:r w:rsidRPr="00DA1639">
              <w:rPr>
                <w:rFonts w:ascii="Verdana" w:hAnsi="Verdana" w:cs="Arial"/>
                <w:sz w:val="19"/>
                <w:szCs w:val="19"/>
              </w:rPr>
              <w:t xml:space="preserve">Pipeline CCTV inspections are to be carried out on all gravity pipelines to be vested in compliance with the Council Standard Specifications (CSS): </w:t>
            </w:r>
            <w:hyperlink r:id="rId21" w:history="1">
              <w:r w:rsidRPr="00DA1639">
                <w:rPr>
                  <w:rStyle w:val="Hyperlink"/>
                  <w:rFonts w:ascii="Verdana" w:eastAsiaTheme="majorEastAsia" w:hAnsi="Verdana" w:cs="Arial"/>
                  <w:color w:val="auto"/>
                  <w:sz w:val="19"/>
                  <w:szCs w:val="19"/>
                </w:rPr>
                <w:t>https://www.ccc.govt.nz/consents-and-licences/construction-requirements/construction-standard-specifications/pipeline-cctv-inspections/</w:t>
              </w:r>
            </w:hyperlink>
          </w:p>
        </w:tc>
        <w:tc>
          <w:tcPr>
            <w:tcW w:w="6804" w:type="dxa"/>
            <w:shd w:val="clear" w:color="auto" w:fill="D9F2D0" w:themeFill="accent6" w:themeFillTint="33"/>
          </w:tcPr>
          <w:p w14:paraId="52CA9DD2" w14:textId="77777777" w:rsidR="00A67D6D" w:rsidRPr="00DA1639" w:rsidRDefault="00A67D6D" w:rsidP="00436E65">
            <w:pPr>
              <w:pStyle w:val="Level1"/>
              <w:spacing w:before="120" w:after="120"/>
              <w:jc w:val="both"/>
              <w:outlineLvl w:val="1"/>
              <w:rPr>
                <w:rFonts w:ascii="Verdana" w:hAnsi="Verdana" w:cs="Arial"/>
                <w:sz w:val="19"/>
                <w:szCs w:val="19"/>
              </w:rPr>
            </w:pPr>
            <w:r w:rsidRPr="00DA1639">
              <w:rPr>
                <w:rFonts w:ascii="Verdana" w:hAnsi="Verdana" w:cs="Arial"/>
                <w:sz w:val="19"/>
                <w:szCs w:val="19"/>
              </w:rPr>
              <w:t xml:space="preserve">Original applicant condition. </w:t>
            </w:r>
          </w:p>
          <w:p w14:paraId="480DB9CD" w14:textId="742A2907" w:rsidR="00A67D6D" w:rsidRPr="00DA1639" w:rsidRDefault="00A67D6D" w:rsidP="00436E65">
            <w:pPr>
              <w:pStyle w:val="Level1"/>
              <w:spacing w:before="120" w:after="120"/>
              <w:jc w:val="both"/>
              <w:outlineLvl w:val="1"/>
              <w:rPr>
                <w:rFonts w:ascii="Verdana" w:hAnsi="Verdana" w:cs="Arial"/>
                <w:sz w:val="19"/>
                <w:szCs w:val="19"/>
                <w:u w:val="single"/>
              </w:rPr>
            </w:pPr>
            <w:r w:rsidRPr="00DA1639">
              <w:rPr>
                <w:rFonts w:ascii="Verdana" w:hAnsi="Verdana" w:cs="Arial"/>
                <w:sz w:val="19"/>
                <w:szCs w:val="19"/>
              </w:rPr>
              <w:t>Condition wording agreed between NTP and CCC.</w:t>
            </w:r>
          </w:p>
        </w:tc>
        <w:tc>
          <w:tcPr>
            <w:tcW w:w="6804" w:type="dxa"/>
          </w:tcPr>
          <w:p w14:paraId="070F7F74" w14:textId="1EA939C4" w:rsidR="00A67D6D" w:rsidRPr="00DA1639" w:rsidRDefault="00E67F63" w:rsidP="00E67F63">
            <w:pPr>
              <w:pStyle w:val="Level1"/>
              <w:spacing w:before="120" w:after="120"/>
              <w:ind w:left="0" w:firstLine="0"/>
              <w:jc w:val="both"/>
              <w:outlineLvl w:val="1"/>
              <w:rPr>
                <w:rFonts w:ascii="Verdana" w:hAnsi="Verdana" w:cs="Arial"/>
                <w:sz w:val="19"/>
                <w:szCs w:val="19"/>
              </w:rPr>
            </w:pPr>
            <w:r>
              <w:rPr>
                <w:rFonts w:ascii="Verdana" w:hAnsi="Verdana" w:cs="Arial"/>
                <w:sz w:val="19"/>
                <w:szCs w:val="19"/>
              </w:rPr>
              <w:t>Please revise the condition to include the purpose of the CCTV inspections and a date</w:t>
            </w:r>
            <w:r w:rsidR="005D4287">
              <w:rPr>
                <w:rFonts w:ascii="Verdana" w:hAnsi="Verdana" w:cs="Arial"/>
                <w:sz w:val="19"/>
                <w:szCs w:val="19"/>
              </w:rPr>
              <w:t xml:space="preserve"> or time</w:t>
            </w:r>
            <w:r>
              <w:rPr>
                <w:rFonts w:ascii="Verdana" w:hAnsi="Verdana" w:cs="Arial"/>
                <w:sz w:val="19"/>
                <w:szCs w:val="19"/>
              </w:rPr>
              <w:t xml:space="preserve"> by which CCTV inspections must be completed.</w:t>
            </w:r>
          </w:p>
        </w:tc>
      </w:tr>
      <w:tr w:rsidR="00A67D6D" w:rsidRPr="00DA1639" w14:paraId="4967E14D" w14:textId="10BB5DBC" w:rsidTr="00A67D6D">
        <w:tc>
          <w:tcPr>
            <w:tcW w:w="936" w:type="dxa"/>
          </w:tcPr>
          <w:p w14:paraId="04A56F69"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51DF436A" w14:textId="77777777" w:rsidR="00A67D6D" w:rsidRPr="00DA1639" w:rsidRDefault="00A67D6D" w:rsidP="004E6C00">
            <w:pPr>
              <w:spacing w:before="120" w:after="120"/>
              <w:jc w:val="both"/>
              <w:rPr>
                <w:rFonts w:ascii="Verdana" w:eastAsia="Times New Roman" w:hAnsi="Verdana" w:cs="Arial"/>
                <w:bCs/>
                <w:sz w:val="19"/>
                <w:szCs w:val="19"/>
                <w:u w:val="single"/>
              </w:rPr>
            </w:pPr>
            <w:r w:rsidRPr="00DA1639">
              <w:rPr>
                <w:rFonts w:ascii="Verdana" w:eastAsia="Times New Roman" w:hAnsi="Verdana" w:cs="Arial"/>
                <w:bCs/>
                <w:sz w:val="19"/>
                <w:szCs w:val="19"/>
                <w:u w:val="single"/>
              </w:rPr>
              <w:t>Services As-Built Requirements</w:t>
            </w:r>
          </w:p>
          <w:p w14:paraId="55B5E6A7" w14:textId="25502372" w:rsidR="00A67D6D" w:rsidRPr="00DA1639" w:rsidRDefault="00A67D6D" w:rsidP="004E6C00">
            <w:pPr>
              <w:spacing w:before="120" w:after="120"/>
              <w:jc w:val="both"/>
              <w:rPr>
                <w:rFonts w:ascii="Verdana" w:eastAsia="Times New Roman" w:hAnsi="Verdana" w:cs="Arial"/>
                <w:bCs/>
                <w:sz w:val="19"/>
                <w:szCs w:val="19"/>
              </w:rPr>
            </w:pPr>
            <w:r w:rsidRPr="00DA1639">
              <w:rPr>
                <w:rFonts w:ascii="Verdana" w:eastAsia="Times New Roman" w:hAnsi="Verdana" w:cs="Arial"/>
                <w:bCs/>
                <w:sz w:val="19"/>
                <w:szCs w:val="19"/>
              </w:rPr>
              <w:t xml:space="preserve">As-Built plans and data must be provided for all above and below ground infrastructure and private work in compliance with the Infrastructure Design Standards (IDS): </w:t>
            </w:r>
            <w:hyperlink r:id="rId22" w:history="1">
              <w:r w:rsidRPr="00DA1639">
                <w:rPr>
                  <w:rFonts w:ascii="Verdana" w:eastAsia="Times New Roman" w:hAnsi="Verdana" w:cs="Arial"/>
                  <w:bCs/>
                  <w:sz w:val="19"/>
                  <w:szCs w:val="19"/>
                </w:rPr>
                <w:t>https://www.ccc.govt.nz/consents-and-licences/construction-requirements/infrastructure-design-standards/as-built-survey-and-data-requirements/</w:t>
              </w:r>
            </w:hyperlink>
          </w:p>
          <w:p w14:paraId="4A7FA358" w14:textId="6BF76131" w:rsidR="00A67D6D" w:rsidRPr="00DA1639" w:rsidRDefault="00A67D6D" w:rsidP="004E6C00">
            <w:pPr>
              <w:spacing w:before="120" w:after="120"/>
              <w:jc w:val="both"/>
              <w:rPr>
                <w:rFonts w:ascii="Verdana" w:eastAsia="Times New Roman" w:hAnsi="Verdana" w:cs="Arial"/>
                <w:bCs/>
                <w:i/>
                <w:iCs/>
                <w:sz w:val="19"/>
                <w:szCs w:val="19"/>
              </w:rPr>
            </w:pPr>
            <w:r w:rsidRPr="00DA1639">
              <w:rPr>
                <w:rFonts w:ascii="Verdana" w:eastAsia="Times New Roman" w:hAnsi="Verdana" w:cs="Arial"/>
                <w:b/>
                <w:i/>
                <w:iCs/>
                <w:sz w:val="19"/>
                <w:szCs w:val="19"/>
              </w:rPr>
              <w:t xml:space="preserve">Advice Note: </w:t>
            </w:r>
            <w:r w:rsidRPr="00DA1639">
              <w:rPr>
                <w:rFonts w:ascii="Verdana" w:eastAsia="Times New Roman" w:hAnsi="Verdana" w:cs="Arial"/>
                <w:bCs/>
                <w:i/>
                <w:iCs/>
                <w:sz w:val="19"/>
                <w:szCs w:val="19"/>
              </w:rPr>
              <w:t xml:space="preserve">this includes RAMM and costing data (GST) </w:t>
            </w:r>
          </w:p>
          <w:p w14:paraId="263D659E" w14:textId="726B86E5" w:rsidR="00A67D6D" w:rsidRPr="00DA1639" w:rsidRDefault="00A67D6D" w:rsidP="004E6C00">
            <w:pPr>
              <w:spacing w:before="120" w:after="120"/>
              <w:jc w:val="both"/>
              <w:rPr>
                <w:rFonts w:ascii="Verdana" w:eastAsia="Times New Roman" w:hAnsi="Verdana" w:cs="Arial"/>
                <w:bCs/>
                <w:sz w:val="19"/>
                <w:szCs w:val="19"/>
              </w:rPr>
            </w:pPr>
            <w:r w:rsidRPr="00DA1639">
              <w:rPr>
                <w:rFonts w:ascii="Verdana" w:eastAsia="Times New Roman" w:hAnsi="Verdana" w:cs="Arial"/>
                <w:bCs/>
                <w:sz w:val="19"/>
                <w:szCs w:val="19"/>
              </w:rPr>
              <w:t>As-Built Plans are to be provided for any easements in gross over pipelines. The plans are to show the position of the pipelines relative to the easements and boundaries.</w:t>
            </w:r>
          </w:p>
          <w:p w14:paraId="1C701ADE" w14:textId="550DFEF8" w:rsidR="00A67D6D" w:rsidRPr="00DA1639" w:rsidRDefault="00A67D6D" w:rsidP="004E6C00">
            <w:pPr>
              <w:spacing w:before="120" w:after="120"/>
              <w:jc w:val="both"/>
              <w:rPr>
                <w:rFonts w:ascii="Verdana" w:eastAsia="Times New Roman" w:hAnsi="Verdana" w:cs="Arial"/>
                <w:bCs/>
                <w:sz w:val="19"/>
                <w:szCs w:val="19"/>
              </w:rPr>
            </w:pPr>
            <w:r w:rsidRPr="00DA1639">
              <w:rPr>
                <w:rFonts w:ascii="Verdana" w:eastAsia="Times New Roman" w:hAnsi="Verdana" w:cs="Arial"/>
                <w:bCs/>
                <w:sz w:val="19"/>
                <w:szCs w:val="19"/>
              </w:rPr>
              <w:t>As-Builts (Reserves and Street Trees)</w:t>
            </w:r>
          </w:p>
          <w:p w14:paraId="4E2698A1" w14:textId="726170A0" w:rsidR="00A67D6D" w:rsidRPr="00DA1639" w:rsidRDefault="00A67D6D" w:rsidP="004E6C00">
            <w:pPr>
              <w:spacing w:before="120" w:after="120"/>
              <w:jc w:val="both"/>
              <w:rPr>
                <w:rFonts w:ascii="Verdana" w:eastAsia="Times New Roman" w:hAnsi="Verdana" w:cs="Arial"/>
                <w:bCs/>
                <w:sz w:val="19"/>
                <w:szCs w:val="19"/>
              </w:rPr>
            </w:pPr>
            <w:r w:rsidRPr="00DA1639">
              <w:rPr>
                <w:rFonts w:ascii="Verdana" w:eastAsia="Times New Roman" w:hAnsi="Verdana" w:cs="Arial"/>
                <w:bCs/>
                <w:sz w:val="19"/>
                <w:szCs w:val="19"/>
              </w:rPr>
              <w:t xml:space="preserve">The Consent Holder shall submit As-Built asset data for any landscape improvements on land to be vested as reserves or roads, in accordance with IDS, Part 12 As-Builts records. </w:t>
            </w:r>
          </w:p>
          <w:p w14:paraId="59AFD414" w14:textId="719925C7" w:rsidR="00A67D6D" w:rsidRPr="00DA1639" w:rsidRDefault="00A67D6D" w:rsidP="004E6C00">
            <w:pPr>
              <w:spacing w:before="120" w:after="120"/>
              <w:jc w:val="both"/>
              <w:rPr>
                <w:rFonts w:ascii="Verdana" w:eastAsia="Times New Roman" w:hAnsi="Verdana" w:cs="Arial"/>
                <w:bCs/>
                <w:i/>
                <w:iCs/>
                <w:sz w:val="19"/>
                <w:szCs w:val="19"/>
              </w:rPr>
            </w:pPr>
            <w:r w:rsidRPr="00DA1639">
              <w:rPr>
                <w:rFonts w:ascii="Verdana" w:eastAsia="Times New Roman" w:hAnsi="Verdana" w:cs="Arial"/>
                <w:b/>
                <w:i/>
                <w:iCs/>
                <w:sz w:val="19"/>
                <w:szCs w:val="19"/>
              </w:rPr>
              <w:t xml:space="preserve">Advice </w:t>
            </w:r>
            <w:proofErr w:type="gramStart"/>
            <w:r w:rsidRPr="00DA1639">
              <w:rPr>
                <w:rFonts w:ascii="Verdana" w:eastAsia="Times New Roman" w:hAnsi="Verdana" w:cs="Arial"/>
                <w:b/>
                <w:i/>
                <w:iCs/>
                <w:sz w:val="19"/>
                <w:szCs w:val="19"/>
              </w:rPr>
              <w:t>note</w:t>
            </w:r>
            <w:proofErr w:type="gramEnd"/>
            <w:r w:rsidRPr="00DA1639">
              <w:rPr>
                <w:rFonts w:ascii="Verdana" w:eastAsia="Times New Roman" w:hAnsi="Verdana" w:cs="Arial"/>
                <w:b/>
                <w:i/>
                <w:iCs/>
                <w:sz w:val="19"/>
                <w:szCs w:val="19"/>
              </w:rPr>
              <w:t>:</w:t>
            </w:r>
            <w:r w:rsidRPr="00DA1639">
              <w:rPr>
                <w:rFonts w:ascii="Verdana" w:eastAsia="Times New Roman" w:hAnsi="Verdana" w:cs="Arial"/>
                <w:bCs/>
                <w:i/>
                <w:iCs/>
                <w:sz w:val="19"/>
                <w:szCs w:val="19"/>
              </w:rPr>
              <w:t xml:space="preserve"> The as-builts must be supplied at the same time as the Engineer’s Report, at Practical Completion.  </w:t>
            </w:r>
          </w:p>
        </w:tc>
        <w:tc>
          <w:tcPr>
            <w:tcW w:w="6804" w:type="dxa"/>
            <w:shd w:val="clear" w:color="auto" w:fill="D9F2D0" w:themeFill="accent6" w:themeFillTint="33"/>
          </w:tcPr>
          <w:p w14:paraId="24AAE4CF" w14:textId="77777777" w:rsidR="00A67D6D" w:rsidRPr="00DA1639" w:rsidRDefault="00A67D6D" w:rsidP="00436E65">
            <w:pPr>
              <w:spacing w:before="120" w:after="120"/>
              <w:jc w:val="both"/>
              <w:rPr>
                <w:rFonts w:ascii="Verdana" w:eastAsia="Times New Roman" w:hAnsi="Verdana" w:cs="Arial"/>
                <w:bCs/>
                <w:sz w:val="19"/>
                <w:szCs w:val="19"/>
              </w:rPr>
            </w:pPr>
            <w:r w:rsidRPr="00DA1639">
              <w:rPr>
                <w:rFonts w:ascii="Verdana" w:eastAsia="Times New Roman" w:hAnsi="Verdana" w:cs="Arial"/>
                <w:bCs/>
                <w:sz w:val="19"/>
                <w:szCs w:val="19"/>
              </w:rPr>
              <w:t xml:space="preserve">Original applicant condition. </w:t>
            </w:r>
          </w:p>
          <w:p w14:paraId="5DFB82F6" w14:textId="4B188E79" w:rsidR="00A67D6D" w:rsidRPr="00DA1639" w:rsidRDefault="00A67D6D" w:rsidP="00436E65">
            <w:pPr>
              <w:spacing w:before="120" w:after="120"/>
              <w:jc w:val="both"/>
              <w:rPr>
                <w:rFonts w:ascii="Verdana" w:eastAsia="Times New Roman" w:hAnsi="Verdana" w:cs="Arial"/>
                <w:bCs/>
                <w:sz w:val="19"/>
                <w:szCs w:val="19"/>
              </w:rPr>
            </w:pPr>
            <w:r w:rsidRPr="00DA1639">
              <w:rPr>
                <w:rFonts w:ascii="Verdana" w:eastAsia="Times New Roman" w:hAnsi="Verdana" w:cs="Arial"/>
                <w:bCs/>
                <w:sz w:val="19"/>
                <w:szCs w:val="19"/>
              </w:rPr>
              <w:t>Condition wording agreed between CGL and CCC.</w:t>
            </w:r>
          </w:p>
        </w:tc>
        <w:tc>
          <w:tcPr>
            <w:tcW w:w="6804" w:type="dxa"/>
          </w:tcPr>
          <w:p w14:paraId="7F07B788" w14:textId="1B11B508" w:rsidR="00A67D6D" w:rsidRPr="00DA1639" w:rsidRDefault="0022538F" w:rsidP="00436E65">
            <w:pPr>
              <w:spacing w:before="120" w:after="120"/>
              <w:jc w:val="both"/>
              <w:rPr>
                <w:rFonts w:ascii="Verdana" w:eastAsia="Times New Roman" w:hAnsi="Verdana" w:cs="Arial"/>
                <w:bCs/>
                <w:sz w:val="19"/>
                <w:szCs w:val="19"/>
              </w:rPr>
            </w:pPr>
            <w:r>
              <w:rPr>
                <w:rFonts w:ascii="Verdana" w:eastAsia="Times New Roman" w:hAnsi="Verdana" w:cs="Arial"/>
                <w:bCs/>
                <w:sz w:val="19"/>
                <w:szCs w:val="19"/>
              </w:rPr>
              <w:t>Please revise the condition to specify the Department or position of the person to whom the plans and data must be provided</w:t>
            </w:r>
            <w:r w:rsidR="00051CEA">
              <w:rPr>
                <w:rFonts w:ascii="Verdana" w:eastAsia="Times New Roman" w:hAnsi="Verdana" w:cs="Arial"/>
                <w:bCs/>
                <w:sz w:val="19"/>
                <w:szCs w:val="19"/>
              </w:rPr>
              <w:t>. Consider including the timing of the provision of the plans and data within the condition, rather than in an advice note.</w:t>
            </w:r>
          </w:p>
        </w:tc>
      </w:tr>
      <w:tr w:rsidR="00A67D6D" w:rsidRPr="00DA1639" w14:paraId="21365BC0" w14:textId="3A1CCF49" w:rsidTr="00A67D6D">
        <w:tc>
          <w:tcPr>
            <w:tcW w:w="936" w:type="dxa"/>
          </w:tcPr>
          <w:p w14:paraId="11594889"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674BB97D" w14:textId="77777777" w:rsidR="00A67D6D" w:rsidRPr="00DA1639" w:rsidRDefault="00A67D6D" w:rsidP="004E6C00">
            <w:pPr>
              <w:spacing w:before="120" w:after="120"/>
              <w:jc w:val="both"/>
              <w:rPr>
                <w:rFonts w:ascii="Verdana" w:eastAsia="Times New Roman" w:hAnsi="Verdana" w:cs="Arial"/>
                <w:bCs/>
                <w:sz w:val="19"/>
                <w:szCs w:val="19"/>
                <w:u w:val="single"/>
              </w:rPr>
            </w:pPr>
            <w:r w:rsidRPr="00DA1639">
              <w:rPr>
                <w:rFonts w:ascii="Verdana" w:eastAsia="Times New Roman" w:hAnsi="Verdana" w:cs="Arial"/>
                <w:bCs/>
                <w:sz w:val="19"/>
                <w:szCs w:val="19"/>
                <w:u w:val="single"/>
              </w:rPr>
              <w:t>Minimum Levels</w:t>
            </w:r>
          </w:p>
          <w:p w14:paraId="29406665" w14:textId="65AA96C6" w:rsidR="00A67D6D" w:rsidRPr="00DA1639" w:rsidRDefault="00A67D6D" w:rsidP="004E6C00">
            <w:pPr>
              <w:spacing w:before="120" w:after="120"/>
              <w:jc w:val="both"/>
              <w:rPr>
                <w:rFonts w:ascii="Verdana" w:eastAsia="Times New Roman" w:hAnsi="Verdana" w:cs="Arial"/>
                <w:bCs/>
                <w:sz w:val="19"/>
                <w:szCs w:val="19"/>
              </w:rPr>
            </w:pPr>
            <w:r w:rsidRPr="00DA1639">
              <w:rPr>
                <w:rFonts w:ascii="Verdana" w:eastAsia="Times New Roman" w:hAnsi="Verdana" w:cs="Arial"/>
                <w:bCs/>
                <w:sz w:val="19"/>
                <w:szCs w:val="19"/>
              </w:rPr>
              <w:t>To be considered satisfactory for sewer and stormwater drainage minimum ground levels must be based on a level of 100mm above the kerb at the street or right of way frontage, plus a grade of 1:300 to the rear boundary.</w:t>
            </w:r>
          </w:p>
        </w:tc>
        <w:tc>
          <w:tcPr>
            <w:tcW w:w="6804" w:type="dxa"/>
            <w:shd w:val="clear" w:color="auto" w:fill="D9F2D0" w:themeFill="accent6" w:themeFillTint="33"/>
          </w:tcPr>
          <w:p w14:paraId="1DAEB657" w14:textId="2C491F37" w:rsidR="00A67D6D" w:rsidRPr="00DA1639" w:rsidRDefault="00A67D6D" w:rsidP="000C7A9C">
            <w:pPr>
              <w:spacing w:before="120" w:after="120"/>
              <w:jc w:val="both"/>
              <w:rPr>
                <w:rFonts w:ascii="Verdana" w:eastAsia="Times New Roman" w:hAnsi="Verdana" w:cs="Arial"/>
                <w:bCs/>
                <w:sz w:val="19"/>
                <w:szCs w:val="19"/>
              </w:rPr>
            </w:pPr>
            <w:r w:rsidRPr="00DA1639">
              <w:rPr>
                <w:rFonts w:ascii="Verdana" w:eastAsia="Times New Roman" w:hAnsi="Verdana" w:cs="Arial"/>
                <w:bCs/>
                <w:sz w:val="19"/>
                <w:szCs w:val="19"/>
              </w:rPr>
              <w:t xml:space="preserve">Original application condition. </w:t>
            </w:r>
          </w:p>
          <w:p w14:paraId="26A4F421" w14:textId="0D2DB6FC" w:rsidR="00A67D6D" w:rsidRPr="00DA1639" w:rsidRDefault="00A67D6D" w:rsidP="000C7A9C">
            <w:pPr>
              <w:spacing w:before="120" w:after="120"/>
              <w:jc w:val="both"/>
              <w:rPr>
                <w:rFonts w:ascii="Verdana" w:eastAsia="Times New Roman" w:hAnsi="Verdana" w:cs="Arial"/>
                <w:bCs/>
                <w:sz w:val="19"/>
                <w:szCs w:val="19"/>
              </w:rPr>
            </w:pPr>
            <w:r w:rsidRPr="00DA1639">
              <w:rPr>
                <w:rFonts w:ascii="Verdana" w:eastAsia="Times New Roman" w:hAnsi="Verdana" w:cs="Arial"/>
                <w:bCs/>
                <w:sz w:val="19"/>
                <w:szCs w:val="19"/>
              </w:rPr>
              <w:t>Condition wording agreed between NTP and CCC.</w:t>
            </w:r>
          </w:p>
        </w:tc>
        <w:tc>
          <w:tcPr>
            <w:tcW w:w="6804" w:type="dxa"/>
          </w:tcPr>
          <w:p w14:paraId="7E48E7ED" w14:textId="77777777" w:rsidR="00A67D6D" w:rsidRPr="00DA1639" w:rsidRDefault="00A67D6D" w:rsidP="000C7A9C">
            <w:pPr>
              <w:spacing w:before="120" w:after="120"/>
              <w:jc w:val="both"/>
              <w:rPr>
                <w:rFonts w:ascii="Verdana" w:eastAsia="Times New Roman" w:hAnsi="Verdana" w:cs="Arial"/>
                <w:bCs/>
                <w:sz w:val="19"/>
                <w:szCs w:val="19"/>
              </w:rPr>
            </w:pPr>
          </w:p>
        </w:tc>
      </w:tr>
      <w:tr w:rsidR="00A67D6D" w:rsidRPr="00DA1639" w14:paraId="5BF345E2" w14:textId="471C7468" w:rsidTr="001D638C">
        <w:tc>
          <w:tcPr>
            <w:tcW w:w="13745" w:type="dxa"/>
            <w:gridSpan w:val="3"/>
            <w:shd w:val="clear" w:color="auto" w:fill="D9D9D9" w:themeFill="background1" w:themeFillShade="D9"/>
          </w:tcPr>
          <w:p w14:paraId="202B94A7" w14:textId="77777777" w:rsidR="00A67D6D" w:rsidRPr="00DA1639" w:rsidRDefault="00A67D6D" w:rsidP="004E6C00">
            <w:pPr>
              <w:spacing w:before="120" w:after="120"/>
              <w:rPr>
                <w:rFonts w:ascii="Verdana" w:hAnsi="Verdana" w:cs="Arial"/>
                <w:b/>
                <w:bCs/>
                <w:sz w:val="19"/>
                <w:szCs w:val="19"/>
              </w:rPr>
            </w:pPr>
            <w:r w:rsidRPr="00DA1639">
              <w:rPr>
                <w:rFonts w:ascii="Verdana" w:hAnsi="Verdana" w:cs="Arial"/>
                <w:b/>
                <w:bCs/>
                <w:sz w:val="19"/>
                <w:szCs w:val="19"/>
              </w:rPr>
              <w:t xml:space="preserve">Earthworks / Erosion and Sediment Control </w:t>
            </w:r>
          </w:p>
        </w:tc>
        <w:tc>
          <w:tcPr>
            <w:tcW w:w="6804" w:type="dxa"/>
            <w:shd w:val="clear" w:color="auto" w:fill="D9D9D9" w:themeFill="background1" w:themeFillShade="D9"/>
          </w:tcPr>
          <w:p w14:paraId="7CEE0E32" w14:textId="7E57E75D" w:rsidR="00A67D6D" w:rsidRDefault="00F91FF9" w:rsidP="004E6C00">
            <w:pPr>
              <w:spacing w:before="120" w:after="120"/>
              <w:rPr>
                <w:rFonts w:ascii="Verdana" w:hAnsi="Verdana" w:cs="Arial"/>
                <w:sz w:val="19"/>
                <w:szCs w:val="19"/>
              </w:rPr>
            </w:pPr>
            <w:r w:rsidRPr="00F91FF9">
              <w:rPr>
                <w:rFonts w:ascii="Verdana" w:hAnsi="Verdana" w:cs="Arial"/>
                <w:sz w:val="19"/>
                <w:szCs w:val="19"/>
              </w:rPr>
              <w:t>Conditi</w:t>
            </w:r>
            <w:r>
              <w:rPr>
                <w:rFonts w:ascii="Verdana" w:hAnsi="Verdana" w:cs="Arial"/>
                <w:sz w:val="19"/>
                <w:szCs w:val="19"/>
              </w:rPr>
              <w:t>ons 18-</w:t>
            </w:r>
            <w:r w:rsidR="00F542C2">
              <w:rPr>
                <w:rFonts w:ascii="Verdana" w:hAnsi="Verdana" w:cs="Arial"/>
                <w:sz w:val="19"/>
                <w:szCs w:val="19"/>
              </w:rPr>
              <w:t xml:space="preserve">38 in this section </w:t>
            </w:r>
            <w:r w:rsidR="000E44E7">
              <w:rPr>
                <w:rFonts w:ascii="Verdana" w:hAnsi="Verdana" w:cs="Arial"/>
                <w:sz w:val="19"/>
                <w:szCs w:val="19"/>
              </w:rPr>
              <w:t>need to</w:t>
            </w:r>
            <w:r w:rsidR="008C59D0">
              <w:rPr>
                <w:rFonts w:ascii="Verdana" w:hAnsi="Verdana" w:cs="Arial"/>
                <w:sz w:val="19"/>
                <w:szCs w:val="19"/>
              </w:rPr>
              <w:t xml:space="preserve"> be clearer.</w:t>
            </w:r>
          </w:p>
          <w:p w14:paraId="51F1B020" w14:textId="47452059" w:rsidR="000B20A5" w:rsidRDefault="000B20A5" w:rsidP="004E6C00">
            <w:pPr>
              <w:spacing w:before="120" w:after="120"/>
              <w:rPr>
                <w:rFonts w:ascii="Verdana" w:hAnsi="Verdana" w:cs="Arial"/>
                <w:sz w:val="19"/>
                <w:szCs w:val="19"/>
              </w:rPr>
            </w:pPr>
            <w:r>
              <w:rPr>
                <w:rFonts w:ascii="Verdana" w:hAnsi="Verdana" w:cs="Arial"/>
                <w:sz w:val="19"/>
                <w:szCs w:val="19"/>
              </w:rPr>
              <w:lastRenderedPageBreak/>
              <w:t xml:space="preserve">The conditions refer to </w:t>
            </w:r>
            <w:r w:rsidR="00C60BD9">
              <w:rPr>
                <w:rFonts w:ascii="Verdana" w:hAnsi="Verdana" w:cs="Arial"/>
                <w:sz w:val="19"/>
                <w:szCs w:val="19"/>
              </w:rPr>
              <w:t xml:space="preserve">various plans including </w:t>
            </w:r>
            <w:r>
              <w:rPr>
                <w:rFonts w:ascii="Verdana" w:hAnsi="Verdana" w:cs="Arial"/>
                <w:sz w:val="19"/>
                <w:szCs w:val="19"/>
              </w:rPr>
              <w:t>an Erosion and Sediment Control Plan, and Earthworks and Construction Management Plan and an Environmental Management Plan</w:t>
            </w:r>
            <w:r w:rsidR="00F04157">
              <w:rPr>
                <w:rFonts w:ascii="Verdana" w:hAnsi="Verdana" w:cs="Arial"/>
                <w:sz w:val="19"/>
                <w:szCs w:val="19"/>
              </w:rPr>
              <w:t xml:space="preserve"> as well as </w:t>
            </w:r>
            <w:r w:rsidR="007018FF">
              <w:rPr>
                <w:rFonts w:ascii="Verdana" w:hAnsi="Verdana" w:cs="Arial"/>
                <w:sz w:val="19"/>
                <w:szCs w:val="19"/>
              </w:rPr>
              <w:t xml:space="preserve">limits and standards that must be complied with. </w:t>
            </w:r>
            <w:r w:rsidR="00A346BC">
              <w:rPr>
                <w:rFonts w:ascii="Verdana" w:hAnsi="Verdana" w:cs="Arial"/>
                <w:sz w:val="19"/>
                <w:szCs w:val="19"/>
              </w:rPr>
              <w:t xml:space="preserve">The Construction Management Plan appears to only apply to </w:t>
            </w:r>
            <w:proofErr w:type="gramStart"/>
            <w:r w:rsidR="00A346BC">
              <w:rPr>
                <w:rFonts w:ascii="Verdana" w:hAnsi="Verdana" w:cs="Arial"/>
                <w:sz w:val="19"/>
                <w:szCs w:val="19"/>
              </w:rPr>
              <w:t>earthworks</w:t>
            </w:r>
            <w:proofErr w:type="gramEnd"/>
            <w:r w:rsidR="00A346BC">
              <w:rPr>
                <w:rFonts w:ascii="Verdana" w:hAnsi="Verdana" w:cs="Arial"/>
                <w:sz w:val="19"/>
                <w:szCs w:val="19"/>
              </w:rPr>
              <w:t xml:space="preserve"> but </w:t>
            </w:r>
            <w:r w:rsidR="00A9026C">
              <w:rPr>
                <w:rFonts w:ascii="Verdana" w:hAnsi="Verdana" w:cs="Arial"/>
                <w:sz w:val="19"/>
                <w:szCs w:val="19"/>
              </w:rPr>
              <w:t xml:space="preserve">other construction matters such as noise and vibration also require management. </w:t>
            </w:r>
            <w:r w:rsidR="007018FF">
              <w:rPr>
                <w:rFonts w:ascii="Verdana" w:hAnsi="Verdana" w:cs="Arial"/>
                <w:sz w:val="19"/>
                <w:szCs w:val="19"/>
              </w:rPr>
              <w:t>The conditions need to be revised to make it clear:</w:t>
            </w:r>
          </w:p>
          <w:p w14:paraId="39CB0688" w14:textId="0C3A487E" w:rsidR="00C60BD9" w:rsidRDefault="00C60BD9" w:rsidP="004E6C00">
            <w:pPr>
              <w:spacing w:before="120" w:after="120"/>
              <w:rPr>
                <w:rFonts w:ascii="Verdana" w:hAnsi="Verdana" w:cs="Arial"/>
                <w:sz w:val="19"/>
                <w:szCs w:val="19"/>
              </w:rPr>
            </w:pPr>
            <w:r>
              <w:rPr>
                <w:rFonts w:ascii="Verdana" w:hAnsi="Verdana" w:cs="Arial"/>
                <w:sz w:val="19"/>
                <w:szCs w:val="19"/>
              </w:rPr>
              <w:t xml:space="preserve">The limits and standards that must be </w:t>
            </w:r>
            <w:proofErr w:type="gramStart"/>
            <w:r>
              <w:rPr>
                <w:rFonts w:ascii="Verdana" w:hAnsi="Verdana" w:cs="Arial"/>
                <w:sz w:val="19"/>
                <w:szCs w:val="19"/>
              </w:rPr>
              <w:t>met</w:t>
            </w:r>
            <w:r w:rsidR="008A641E">
              <w:rPr>
                <w:rFonts w:ascii="Verdana" w:hAnsi="Verdana" w:cs="Arial"/>
                <w:sz w:val="19"/>
                <w:szCs w:val="19"/>
              </w:rPr>
              <w:t>;</w:t>
            </w:r>
            <w:proofErr w:type="gramEnd"/>
          </w:p>
          <w:p w14:paraId="3A977826" w14:textId="326DCFD6" w:rsidR="007018FF" w:rsidRDefault="007018FF" w:rsidP="004E6C00">
            <w:pPr>
              <w:spacing w:before="120" w:after="120"/>
              <w:rPr>
                <w:rFonts w:ascii="Verdana" w:hAnsi="Verdana" w:cs="Arial"/>
                <w:sz w:val="19"/>
                <w:szCs w:val="19"/>
              </w:rPr>
            </w:pPr>
            <w:r>
              <w:rPr>
                <w:rFonts w:ascii="Verdana" w:hAnsi="Verdana" w:cs="Arial"/>
                <w:sz w:val="19"/>
                <w:szCs w:val="19"/>
              </w:rPr>
              <w:t xml:space="preserve">What plans are </w:t>
            </w:r>
            <w:proofErr w:type="gramStart"/>
            <w:r>
              <w:rPr>
                <w:rFonts w:ascii="Verdana" w:hAnsi="Verdana" w:cs="Arial"/>
                <w:sz w:val="19"/>
                <w:szCs w:val="19"/>
              </w:rPr>
              <w:t>required</w:t>
            </w:r>
            <w:r w:rsidR="006116BA">
              <w:rPr>
                <w:rFonts w:ascii="Verdana" w:hAnsi="Verdana" w:cs="Arial"/>
                <w:sz w:val="19"/>
                <w:szCs w:val="19"/>
              </w:rPr>
              <w:t>;</w:t>
            </w:r>
            <w:proofErr w:type="gramEnd"/>
          </w:p>
          <w:p w14:paraId="7B29A19A" w14:textId="77777777" w:rsidR="006116BA" w:rsidRDefault="006116BA" w:rsidP="004E6C00">
            <w:pPr>
              <w:spacing w:before="120" w:after="120"/>
              <w:rPr>
                <w:rFonts w:ascii="Verdana" w:hAnsi="Verdana" w:cs="Arial"/>
                <w:sz w:val="19"/>
                <w:szCs w:val="19"/>
              </w:rPr>
            </w:pPr>
            <w:r>
              <w:rPr>
                <w:rFonts w:ascii="Verdana" w:hAnsi="Verdana" w:cs="Arial"/>
                <w:sz w:val="19"/>
                <w:szCs w:val="19"/>
              </w:rPr>
              <w:t xml:space="preserve">The purpose of each </w:t>
            </w:r>
            <w:proofErr w:type="gramStart"/>
            <w:r>
              <w:rPr>
                <w:rFonts w:ascii="Verdana" w:hAnsi="Verdana" w:cs="Arial"/>
                <w:sz w:val="19"/>
                <w:szCs w:val="19"/>
              </w:rPr>
              <w:t>plan;</w:t>
            </w:r>
            <w:proofErr w:type="gramEnd"/>
          </w:p>
          <w:p w14:paraId="77F16840" w14:textId="4499B39B" w:rsidR="006116BA" w:rsidRDefault="006116BA" w:rsidP="004E6C00">
            <w:pPr>
              <w:spacing w:before="120" w:after="120"/>
              <w:rPr>
                <w:rFonts w:ascii="Verdana" w:hAnsi="Verdana" w:cs="Arial"/>
                <w:sz w:val="19"/>
                <w:szCs w:val="19"/>
              </w:rPr>
            </w:pPr>
            <w:r>
              <w:rPr>
                <w:rFonts w:ascii="Verdana" w:hAnsi="Verdana" w:cs="Arial"/>
                <w:sz w:val="19"/>
                <w:szCs w:val="19"/>
              </w:rPr>
              <w:t xml:space="preserve">The </w:t>
            </w:r>
            <w:r w:rsidR="00C60BD9">
              <w:rPr>
                <w:rFonts w:ascii="Verdana" w:hAnsi="Verdana" w:cs="Arial"/>
                <w:sz w:val="19"/>
                <w:szCs w:val="19"/>
              </w:rPr>
              <w:t xml:space="preserve">minimum </w:t>
            </w:r>
            <w:r>
              <w:rPr>
                <w:rFonts w:ascii="Verdana" w:hAnsi="Verdana" w:cs="Arial"/>
                <w:sz w:val="19"/>
                <w:szCs w:val="19"/>
              </w:rPr>
              <w:t xml:space="preserve">contents of each </w:t>
            </w:r>
            <w:proofErr w:type="gramStart"/>
            <w:r>
              <w:rPr>
                <w:rFonts w:ascii="Verdana" w:hAnsi="Verdana" w:cs="Arial"/>
                <w:sz w:val="19"/>
                <w:szCs w:val="19"/>
              </w:rPr>
              <w:t>plan;</w:t>
            </w:r>
            <w:proofErr w:type="gramEnd"/>
          </w:p>
          <w:p w14:paraId="7C7E8A1A" w14:textId="77777777" w:rsidR="006116BA" w:rsidRDefault="006116BA" w:rsidP="004E6C00">
            <w:pPr>
              <w:spacing w:before="120" w:after="120"/>
              <w:rPr>
                <w:rFonts w:ascii="Verdana" w:hAnsi="Verdana" w:cs="Arial"/>
                <w:sz w:val="19"/>
                <w:szCs w:val="19"/>
              </w:rPr>
            </w:pPr>
            <w:r>
              <w:rPr>
                <w:rFonts w:ascii="Verdana" w:hAnsi="Verdana" w:cs="Arial"/>
                <w:sz w:val="19"/>
                <w:szCs w:val="19"/>
              </w:rPr>
              <w:t xml:space="preserve">The certification requirements for each </w:t>
            </w:r>
            <w:proofErr w:type="gramStart"/>
            <w:r>
              <w:rPr>
                <w:rFonts w:ascii="Verdana" w:hAnsi="Verdana" w:cs="Arial"/>
                <w:sz w:val="19"/>
                <w:szCs w:val="19"/>
              </w:rPr>
              <w:t>plan</w:t>
            </w:r>
            <w:r w:rsidR="00C60BD9">
              <w:rPr>
                <w:rFonts w:ascii="Verdana" w:hAnsi="Verdana" w:cs="Arial"/>
                <w:sz w:val="19"/>
                <w:szCs w:val="19"/>
              </w:rPr>
              <w:t>;</w:t>
            </w:r>
            <w:proofErr w:type="gramEnd"/>
          </w:p>
          <w:p w14:paraId="1891FA16" w14:textId="7F91F89F" w:rsidR="008A641E" w:rsidRDefault="008A641E" w:rsidP="004E6C00">
            <w:pPr>
              <w:spacing w:before="120" w:after="120"/>
              <w:rPr>
                <w:rFonts w:ascii="Verdana" w:hAnsi="Verdana" w:cs="Arial"/>
                <w:sz w:val="19"/>
                <w:szCs w:val="19"/>
              </w:rPr>
            </w:pPr>
            <w:r>
              <w:rPr>
                <w:rFonts w:ascii="Verdana" w:hAnsi="Verdana" w:cs="Arial"/>
                <w:sz w:val="19"/>
                <w:szCs w:val="19"/>
              </w:rPr>
              <w:t xml:space="preserve">That the plans must be </w:t>
            </w:r>
            <w:proofErr w:type="gramStart"/>
            <w:r>
              <w:rPr>
                <w:rFonts w:ascii="Verdana" w:hAnsi="Verdana" w:cs="Arial"/>
                <w:sz w:val="19"/>
                <w:szCs w:val="19"/>
              </w:rPr>
              <w:t>implemented</w:t>
            </w:r>
            <w:r w:rsidR="005D3EB2">
              <w:rPr>
                <w:rFonts w:ascii="Verdana" w:hAnsi="Verdana" w:cs="Arial"/>
                <w:sz w:val="19"/>
                <w:szCs w:val="19"/>
              </w:rPr>
              <w:t>;</w:t>
            </w:r>
            <w:proofErr w:type="gramEnd"/>
          </w:p>
          <w:p w14:paraId="24918BF9" w14:textId="436278D2" w:rsidR="00BE358C" w:rsidRDefault="00BE358C" w:rsidP="004E6C00">
            <w:pPr>
              <w:spacing w:before="120" w:after="120"/>
              <w:rPr>
                <w:rFonts w:ascii="Verdana" w:hAnsi="Verdana" w:cs="Arial"/>
                <w:sz w:val="19"/>
                <w:szCs w:val="19"/>
              </w:rPr>
            </w:pPr>
            <w:r>
              <w:rPr>
                <w:rFonts w:ascii="Verdana" w:hAnsi="Verdana" w:cs="Arial"/>
                <w:sz w:val="19"/>
                <w:szCs w:val="19"/>
              </w:rPr>
              <w:t xml:space="preserve">Whether and what supervision </w:t>
            </w:r>
            <w:r w:rsidR="00917AFE">
              <w:rPr>
                <w:rFonts w:ascii="Verdana" w:hAnsi="Verdana" w:cs="Arial"/>
                <w:sz w:val="19"/>
                <w:szCs w:val="19"/>
              </w:rPr>
              <w:t xml:space="preserve">of works </w:t>
            </w:r>
            <w:r>
              <w:rPr>
                <w:rFonts w:ascii="Verdana" w:hAnsi="Verdana" w:cs="Arial"/>
                <w:sz w:val="19"/>
                <w:szCs w:val="19"/>
              </w:rPr>
              <w:t xml:space="preserve">is </w:t>
            </w:r>
            <w:proofErr w:type="gramStart"/>
            <w:r w:rsidR="005D3EB2">
              <w:rPr>
                <w:rFonts w:ascii="Verdana" w:hAnsi="Verdana" w:cs="Arial"/>
                <w:sz w:val="19"/>
                <w:szCs w:val="19"/>
              </w:rPr>
              <w:t>required;</w:t>
            </w:r>
            <w:proofErr w:type="gramEnd"/>
          </w:p>
          <w:p w14:paraId="32341AAB" w14:textId="77777777" w:rsidR="005D3EB2" w:rsidRDefault="005D3EB2" w:rsidP="004E6C00">
            <w:pPr>
              <w:spacing w:before="120" w:after="120"/>
              <w:rPr>
                <w:rFonts w:ascii="Verdana" w:hAnsi="Verdana" w:cs="Arial"/>
                <w:sz w:val="19"/>
                <w:szCs w:val="19"/>
              </w:rPr>
            </w:pPr>
            <w:r>
              <w:rPr>
                <w:rFonts w:ascii="Verdana" w:hAnsi="Verdana" w:cs="Arial"/>
                <w:sz w:val="19"/>
                <w:szCs w:val="19"/>
              </w:rPr>
              <w:t xml:space="preserve">A process for making changes to the </w:t>
            </w:r>
            <w:proofErr w:type="gramStart"/>
            <w:r>
              <w:rPr>
                <w:rFonts w:ascii="Verdana" w:hAnsi="Verdana" w:cs="Arial"/>
                <w:sz w:val="19"/>
                <w:szCs w:val="19"/>
              </w:rPr>
              <w:t>plans;</w:t>
            </w:r>
            <w:proofErr w:type="gramEnd"/>
          </w:p>
          <w:p w14:paraId="29AA8F47" w14:textId="576BDBEF" w:rsidR="00917AFE" w:rsidRPr="00F91FF9" w:rsidRDefault="00917AFE" w:rsidP="004E6C00">
            <w:pPr>
              <w:spacing w:before="120" w:after="120"/>
              <w:rPr>
                <w:rFonts w:ascii="Verdana" w:hAnsi="Verdana" w:cs="Arial"/>
                <w:sz w:val="19"/>
                <w:szCs w:val="19"/>
              </w:rPr>
            </w:pPr>
          </w:p>
        </w:tc>
      </w:tr>
      <w:tr w:rsidR="00A67D6D" w:rsidRPr="00DA1639" w14:paraId="04E1FDEB" w14:textId="32AE7338" w:rsidTr="00A67D6D">
        <w:tc>
          <w:tcPr>
            <w:tcW w:w="936" w:type="dxa"/>
          </w:tcPr>
          <w:p w14:paraId="1ECCCF3D"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32370C5C" w14:textId="78071D1F" w:rsidR="00A67D6D" w:rsidRPr="00DA1639" w:rsidRDefault="00A67D6D" w:rsidP="004E6C00">
            <w:pPr>
              <w:tabs>
                <w:tab w:val="left" w:leader="dot" w:pos="5660"/>
                <w:tab w:val="left" w:leader="dot" w:pos="9040"/>
              </w:tabs>
              <w:spacing w:before="120" w:after="120"/>
              <w:jc w:val="both"/>
              <w:rPr>
                <w:rFonts w:ascii="Verdana" w:eastAsia="Times New Roman" w:hAnsi="Verdana" w:cs="Arial"/>
                <w:sz w:val="19"/>
                <w:szCs w:val="19"/>
                <w:lang w:val="en-AU"/>
              </w:rPr>
            </w:pPr>
            <w:r w:rsidRPr="00DA1639">
              <w:rPr>
                <w:rFonts w:ascii="Verdana" w:hAnsi="Verdana" w:cs="Arial"/>
                <w:sz w:val="19"/>
                <w:szCs w:val="19"/>
              </w:rPr>
              <w:t>Earthworks must be carried out in general accordance with the earthworks plans approved plans and supplementary detailed design plans to be provided at time of Engineering Approval.</w:t>
            </w:r>
          </w:p>
        </w:tc>
        <w:tc>
          <w:tcPr>
            <w:tcW w:w="6804" w:type="dxa"/>
            <w:shd w:val="clear" w:color="auto" w:fill="D9F2D0" w:themeFill="accent6" w:themeFillTint="33"/>
          </w:tcPr>
          <w:p w14:paraId="3595B70F" w14:textId="1C69E3DA" w:rsidR="00A67D6D" w:rsidRPr="00DA1639" w:rsidRDefault="00A67D6D" w:rsidP="003438F6">
            <w:pPr>
              <w:tabs>
                <w:tab w:val="left" w:leader="dot" w:pos="5660"/>
                <w:tab w:val="left" w:leader="dot" w:pos="9040"/>
              </w:tabs>
              <w:spacing w:before="120" w:after="120"/>
              <w:jc w:val="both"/>
              <w:rPr>
                <w:rFonts w:ascii="Verdana" w:hAnsi="Verdana" w:cs="Arial"/>
                <w:sz w:val="19"/>
                <w:szCs w:val="19"/>
              </w:rPr>
            </w:pPr>
            <w:r w:rsidRPr="00DA1639">
              <w:rPr>
                <w:rFonts w:ascii="Verdana" w:hAnsi="Verdana" w:cs="Arial"/>
                <w:sz w:val="19"/>
                <w:szCs w:val="19"/>
              </w:rPr>
              <w:t xml:space="preserve">Original application condition. </w:t>
            </w:r>
          </w:p>
          <w:p w14:paraId="5F8872D5" w14:textId="77AA71F3" w:rsidR="00A67D6D" w:rsidRPr="00DA1639" w:rsidRDefault="00A67D6D" w:rsidP="003438F6">
            <w:pPr>
              <w:tabs>
                <w:tab w:val="left" w:leader="dot" w:pos="5660"/>
                <w:tab w:val="left" w:leader="dot" w:pos="9040"/>
              </w:tabs>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6986F020" w14:textId="19E0E35B" w:rsidR="00A67D6D" w:rsidRPr="00DA1639" w:rsidRDefault="00937264" w:rsidP="003438F6">
            <w:pPr>
              <w:tabs>
                <w:tab w:val="left" w:leader="dot" w:pos="5660"/>
                <w:tab w:val="left" w:leader="dot" w:pos="9040"/>
              </w:tabs>
              <w:spacing w:before="120" w:after="120"/>
              <w:jc w:val="both"/>
              <w:rPr>
                <w:rFonts w:ascii="Verdana" w:hAnsi="Verdana" w:cs="Arial"/>
                <w:sz w:val="19"/>
                <w:szCs w:val="19"/>
              </w:rPr>
            </w:pPr>
            <w:r>
              <w:rPr>
                <w:rFonts w:ascii="Verdana" w:hAnsi="Verdana" w:cs="Arial"/>
                <w:sz w:val="19"/>
                <w:szCs w:val="19"/>
              </w:rPr>
              <w:t>This condition does not make sense as drafted. Please revise to be clear, specific about what is required</w:t>
            </w:r>
            <w:r w:rsidR="00D34A67">
              <w:rPr>
                <w:rFonts w:ascii="Verdana" w:hAnsi="Verdana" w:cs="Arial"/>
                <w:sz w:val="19"/>
                <w:szCs w:val="19"/>
              </w:rPr>
              <w:t>,</w:t>
            </w:r>
            <w:r>
              <w:rPr>
                <w:rFonts w:ascii="Verdana" w:hAnsi="Verdana" w:cs="Arial"/>
                <w:sz w:val="19"/>
                <w:szCs w:val="19"/>
              </w:rPr>
              <w:t xml:space="preserve"> and enforceable.</w:t>
            </w:r>
          </w:p>
        </w:tc>
      </w:tr>
      <w:tr w:rsidR="00A67D6D" w:rsidRPr="00DA1639" w14:paraId="3C59DDFA" w14:textId="3CD6048B" w:rsidTr="00A67D6D">
        <w:tc>
          <w:tcPr>
            <w:tcW w:w="936" w:type="dxa"/>
          </w:tcPr>
          <w:p w14:paraId="4D1677B2"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71FAC4B9" w14:textId="5087F253" w:rsidR="00A67D6D" w:rsidRPr="00DA1639" w:rsidRDefault="00A67D6D" w:rsidP="004E6C00">
            <w:pPr>
              <w:spacing w:before="120" w:after="120"/>
              <w:rPr>
                <w:rFonts w:ascii="Verdana" w:hAnsi="Verdana" w:cs="Arial"/>
                <w:b/>
                <w:bCs/>
                <w:sz w:val="19"/>
                <w:szCs w:val="19"/>
              </w:rPr>
            </w:pPr>
            <w:r w:rsidRPr="00DA1639">
              <w:rPr>
                <w:rFonts w:ascii="Verdana" w:hAnsi="Verdana" w:cs="Arial"/>
                <w:sz w:val="19"/>
                <w:szCs w:val="19"/>
              </w:rPr>
              <w:t>The earthworks and construction work must be under the control of a nominated and suitably qualified engineer.</w:t>
            </w:r>
          </w:p>
        </w:tc>
        <w:tc>
          <w:tcPr>
            <w:tcW w:w="6804" w:type="dxa"/>
            <w:shd w:val="clear" w:color="auto" w:fill="D9F2D0" w:themeFill="accent6" w:themeFillTint="33"/>
          </w:tcPr>
          <w:p w14:paraId="37BBD63C" w14:textId="5982080E" w:rsidR="00A67D6D" w:rsidRPr="00DA1639" w:rsidRDefault="00A67D6D" w:rsidP="003A3B11">
            <w:pPr>
              <w:tabs>
                <w:tab w:val="left" w:leader="dot" w:pos="5660"/>
                <w:tab w:val="left" w:leader="dot" w:pos="9040"/>
              </w:tabs>
              <w:spacing w:before="120" w:after="120"/>
              <w:jc w:val="both"/>
              <w:rPr>
                <w:rFonts w:ascii="Verdana" w:hAnsi="Verdana" w:cs="Arial"/>
                <w:sz w:val="19"/>
                <w:szCs w:val="19"/>
              </w:rPr>
            </w:pPr>
            <w:r w:rsidRPr="00DA1639">
              <w:rPr>
                <w:rFonts w:ascii="Verdana" w:hAnsi="Verdana" w:cs="Arial"/>
                <w:sz w:val="19"/>
                <w:szCs w:val="19"/>
              </w:rPr>
              <w:t xml:space="preserve">Original application condition. </w:t>
            </w:r>
          </w:p>
          <w:p w14:paraId="030D5C7E" w14:textId="3905913A" w:rsidR="00A67D6D" w:rsidRPr="00DA1639" w:rsidRDefault="00A67D6D" w:rsidP="003A3B11">
            <w:pPr>
              <w:spacing w:before="120" w:after="120"/>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79790C61" w14:textId="77777777" w:rsidR="00A67D6D" w:rsidRPr="00DA1639" w:rsidRDefault="00A67D6D" w:rsidP="003A3B11">
            <w:pPr>
              <w:tabs>
                <w:tab w:val="left" w:leader="dot" w:pos="5660"/>
                <w:tab w:val="left" w:leader="dot" w:pos="9040"/>
              </w:tabs>
              <w:spacing w:before="120" w:after="120"/>
              <w:jc w:val="both"/>
              <w:rPr>
                <w:rFonts w:ascii="Verdana" w:hAnsi="Verdana" w:cs="Arial"/>
                <w:sz w:val="19"/>
                <w:szCs w:val="19"/>
              </w:rPr>
            </w:pPr>
          </w:p>
        </w:tc>
      </w:tr>
      <w:tr w:rsidR="00A67D6D" w:rsidRPr="00DA1639" w14:paraId="4EBF2B82" w14:textId="66EB2BBD" w:rsidTr="00A67D6D">
        <w:tc>
          <w:tcPr>
            <w:tcW w:w="936" w:type="dxa"/>
          </w:tcPr>
          <w:p w14:paraId="471570BE"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13078406" w14:textId="154E3316" w:rsidR="00A67D6D" w:rsidRPr="00DA1639" w:rsidRDefault="00A67D6D" w:rsidP="004E6C00">
            <w:pPr>
              <w:spacing w:before="120" w:after="120"/>
              <w:jc w:val="both"/>
              <w:rPr>
                <w:rFonts w:ascii="Verdana" w:hAnsi="Verdana" w:cs="Arial"/>
                <w:sz w:val="19"/>
                <w:szCs w:val="19"/>
              </w:rPr>
            </w:pPr>
            <w:r w:rsidRPr="00DA1639">
              <w:rPr>
                <w:rFonts w:ascii="Verdana" w:hAnsi="Verdana" w:cs="Arial"/>
                <w:sz w:val="19"/>
                <w:szCs w:val="19"/>
              </w:rPr>
              <w:t>Run-off must be controlled to prevent muddy water flowing, or earth slipping, onto neighbouring properties, legal road (including kerb and channel), or into a river, stream, drain</w:t>
            </w:r>
            <w:r w:rsidR="007E0FB6" w:rsidRPr="007E0FB6">
              <w:rPr>
                <w:rFonts w:ascii="Verdana" w:hAnsi="Verdana" w:cs="Arial"/>
                <w:color w:val="0070C0"/>
                <w:sz w:val="19"/>
                <w:szCs w:val="19"/>
                <w:u w:val="single"/>
              </w:rPr>
              <w:t>, the PWRN,</w:t>
            </w:r>
            <w:r w:rsidRPr="00DA1639">
              <w:rPr>
                <w:rFonts w:ascii="Verdana" w:hAnsi="Verdana" w:cs="Arial"/>
                <w:sz w:val="19"/>
                <w:szCs w:val="19"/>
              </w:rPr>
              <w:t xml:space="preserve"> or wetland. Sediment, earth or debris must not fall or collect on land beyond the site or enter the Council’s stormwater system. All muddy water must be treated, using at a minimum the erosion and sediment control measures detailed in the </w:t>
            </w:r>
            <w:proofErr w:type="gramStart"/>
            <w:r w:rsidRPr="00DA1639">
              <w:rPr>
                <w:rFonts w:ascii="Verdana" w:hAnsi="Verdana" w:cs="Arial"/>
                <w:sz w:val="19"/>
                <w:szCs w:val="19"/>
              </w:rPr>
              <w:t>site specific</w:t>
            </w:r>
            <w:proofErr w:type="gramEnd"/>
            <w:r w:rsidRPr="00DA1639">
              <w:rPr>
                <w:rFonts w:ascii="Verdana" w:hAnsi="Verdana" w:cs="Arial"/>
                <w:sz w:val="19"/>
                <w:szCs w:val="19"/>
              </w:rPr>
              <w:t xml:space="preserve"> Erosion and Sediment Control Plan, prior to discharge to the Council’s stormwater system. (Possible sources of contaminants from construction activities include uncontrolled runoff, dewatering, </w:t>
            </w:r>
            <w:proofErr w:type="spellStart"/>
            <w:r w:rsidRPr="00DA1639">
              <w:rPr>
                <w:rFonts w:ascii="Verdana" w:hAnsi="Verdana" w:cs="Arial"/>
                <w:sz w:val="19"/>
                <w:szCs w:val="19"/>
              </w:rPr>
              <w:t>sawcutting</w:t>
            </w:r>
            <w:proofErr w:type="spellEnd"/>
            <w:r w:rsidRPr="00DA1639">
              <w:rPr>
                <w:rFonts w:ascii="Verdana" w:hAnsi="Verdana" w:cs="Arial"/>
                <w:sz w:val="19"/>
                <w:szCs w:val="19"/>
              </w:rPr>
              <w:t xml:space="preserve"> and grooving).</w:t>
            </w:r>
          </w:p>
          <w:p w14:paraId="1C9301F7" w14:textId="16A6F5FC" w:rsidR="00A67D6D" w:rsidRPr="00DA1639" w:rsidRDefault="00A67D6D" w:rsidP="004E6C00">
            <w:pPr>
              <w:spacing w:before="120" w:after="120"/>
              <w:jc w:val="both"/>
              <w:rPr>
                <w:rFonts w:ascii="Verdana" w:hAnsi="Verdana" w:cstheme="minorHAnsi"/>
                <w:b/>
                <w:bCs/>
                <w:i/>
                <w:sz w:val="19"/>
                <w:szCs w:val="19"/>
              </w:rPr>
            </w:pPr>
            <w:r w:rsidRPr="00DA1639">
              <w:rPr>
                <w:rFonts w:ascii="Verdana" w:hAnsi="Verdana" w:cs="Arial"/>
                <w:b/>
                <w:bCs/>
                <w:i/>
                <w:sz w:val="19"/>
                <w:szCs w:val="19"/>
              </w:rPr>
              <w:t xml:space="preserve">Advice </w:t>
            </w:r>
            <w:proofErr w:type="gramStart"/>
            <w:r w:rsidRPr="00DA1639">
              <w:rPr>
                <w:rFonts w:ascii="Verdana" w:hAnsi="Verdana" w:cs="Arial"/>
                <w:b/>
                <w:bCs/>
                <w:i/>
                <w:sz w:val="19"/>
                <w:szCs w:val="19"/>
              </w:rPr>
              <w:t>note</w:t>
            </w:r>
            <w:proofErr w:type="gramEnd"/>
            <w:r w:rsidRPr="00DA1639">
              <w:rPr>
                <w:rFonts w:ascii="Verdana" w:hAnsi="Verdana" w:cs="Arial"/>
                <w:b/>
                <w:bCs/>
                <w:i/>
                <w:sz w:val="19"/>
                <w:szCs w:val="19"/>
              </w:rPr>
              <w:t xml:space="preserve">: </w:t>
            </w:r>
            <w:r w:rsidRPr="00DA1639">
              <w:rPr>
                <w:rFonts w:ascii="Verdana" w:hAnsi="Verdana" w:cs="Arial"/>
                <w:i/>
                <w:sz w:val="19"/>
                <w:szCs w:val="19"/>
              </w:rPr>
              <w:t>For the purpose of this condition muddy water is defined as water with a total suspended solid (TSS) content greater than 50mg/L.</w:t>
            </w:r>
            <w:r w:rsidRPr="00DA1639">
              <w:rPr>
                <w:rFonts w:ascii="Verdana" w:hAnsi="Verdana" w:cstheme="minorHAnsi"/>
                <w:b/>
                <w:bCs/>
                <w:i/>
                <w:sz w:val="19"/>
                <w:szCs w:val="19"/>
              </w:rPr>
              <w:t xml:space="preserve">  </w:t>
            </w:r>
          </w:p>
        </w:tc>
        <w:tc>
          <w:tcPr>
            <w:tcW w:w="6804" w:type="dxa"/>
            <w:shd w:val="clear" w:color="auto" w:fill="D9F2D0" w:themeFill="accent6" w:themeFillTint="33"/>
          </w:tcPr>
          <w:p w14:paraId="7E78B2E2" w14:textId="3F9FE833" w:rsidR="00A67D6D" w:rsidRPr="00DA1639" w:rsidRDefault="00A67D6D" w:rsidP="00AF171A">
            <w:pPr>
              <w:spacing w:before="120" w:after="120"/>
              <w:jc w:val="both"/>
              <w:rPr>
                <w:rFonts w:ascii="Verdana" w:hAnsi="Verdana" w:cs="Arial"/>
                <w:sz w:val="19"/>
                <w:szCs w:val="19"/>
              </w:rPr>
            </w:pPr>
            <w:r w:rsidRPr="00DA1639">
              <w:rPr>
                <w:rFonts w:ascii="Verdana" w:hAnsi="Verdana" w:cs="Arial"/>
                <w:sz w:val="19"/>
                <w:szCs w:val="19"/>
              </w:rPr>
              <w:t xml:space="preserve">Original application condition. </w:t>
            </w:r>
          </w:p>
          <w:p w14:paraId="167744AD" w14:textId="1FF5221C" w:rsidR="00A67D6D" w:rsidRPr="00DA1639" w:rsidRDefault="00A67D6D" w:rsidP="00AF171A">
            <w:pPr>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7F208A84" w14:textId="77777777" w:rsidR="00A67D6D" w:rsidRDefault="00526D12" w:rsidP="00AF171A">
            <w:pPr>
              <w:spacing w:before="120" w:after="120"/>
              <w:jc w:val="both"/>
              <w:rPr>
                <w:rFonts w:ascii="Verdana" w:hAnsi="Verdana" w:cs="Arial"/>
                <w:sz w:val="19"/>
                <w:szCs w:val="19"/>
              </w:rPr>
            </w:pPr>
            <w:r>
              <w:rPr>
                <w:rFonts w:ascii="Verdana" w:hAnsi="Verdana" w:cs="Arial"/>
                <w:sz w:val="19"/>
                <w:szCs w:val="19"/>
              </w:rPr>
              <w:t xml:space="preserve">Please revise the second sentence of the condition to provide a clear and specific reference to the </w:t>
            </w:r>
            <w:r w:rsidR="00ED6DEE">
              <w:rPr>
                <w:rFonts w:ascii="Verdana" w:hAnsi="Verdana" w:cs="Arial"/>
                <w:sz w:val="19"/>
                <w:szCs w:val="19"/>
              </w:rPr>
              <w:t>ESCP. For example</w:t>
            </w:r>
            <w:r w:rsidR="00317A42">
              <w:rPr>
                <w:rFonts w:ascii="Verdana" w:hAnsi="Verdana" w:cs="Arial"/>
                <w:sz w:val="19"/>
                <w:szCs w:val="19"/>
              </w:rPr>
              <w:t>,</w:t>
            </w:r>
            <w:r w:rsidR="00ED6DEE">
              <w:rPr>
                <w:rFonts w:ascii="Verdana" w:hAnsi="Verdana" w:cs="Arial"/>
                <w:sz w:val="19"/>
                <w:szCs w:val="19"/>
              </w:rPr>
              <w:t xml:space="preserve"> is it the ESCP required </w:t>
            </w:r>
            <w:r w:rsidR="00AD2615">
              <w:rPr>
                <w:rFonts w:ascii="Verdana" w:hAnsi="Verdana" w:cs="Arial"/>
                <w:sz w:val="19"/>
                <w:szCs w:val="19"/>
              </w:rPr>
              <w:t>b</w:t>
            </w:r>
            <w:r w:rsidR="00ED6DEE">
              <w:rPr>
                <w:rFonts w:ascii="Verdana" w:hAnsi="Verdana" w:cs="Arial"/>
                <w:sz w:val="19"/>
                <w:szCs w:val="19"/>
              </w:rPr>
              <w:t>y con</w:t>
            </w:r>
            <w:r w:rsidR="00AD2615">
              <w:rPr>
                <w:rFonts w:ascii="Verdana" w:hAnsi="Verdana" w:cs="Arial"/>
                <w:sz w:val="19"/>
                <w:szCs w:val="19"/>
              </w:rPr>
              <w:t>d</w:t>
            </w:r>
            <w:r w:rsidR="00ED6DEE">
              <w:rPr>
                <w:rFonts w:ascii="Verdana" w:hAnsi="Verdana" w:cs="Arial"/>
                <w:sz w:val="19"/>
                <w:szCs w:val="19"/>
              </w:rPr>
              <w:t xml:space="preserve">ition </w:t>
            </w:r>
            <w:r w:rsidR="00AD2615">
              <w:rPr>
                <w:rFonts w:ascii="Verdana" w:hAnsi="Verdana" w:cs="Arial"/>
                <w:sz w:val="19"/>
                <w:szCs w:val="19"/>
              </w:rPr>
              <w:t>21, or something else.</w:t>
            </w:r>
          </w:p>
          <w:p w14:paraId="66F9DBAE" w14:textId="1E6EDCF8" w:rsidR="00F04DEE" w:rsidRPr="00DA1639" w:rsidRDefault="00F04DEE" w:rsidP="00AF171A">
            <w:pPr>
              <w:spacing w:before="120" w:after="120"/>
              <w:jc w:val="both"/>
              <w:rPr>
                <w:rFonts w:ascii="Verdana" w:hAnsi="Verdana" w:cs="Arial"/>
                <w:sz w:val="19"/>
                <w:szCs w:val="19"/>
              </w:rPr>
            </w:pPr>
            <w:r>
              <w:rPr>
                <w:rFonts w:ascii="Verdana" w:hAnsi="Verdana" w:cs="Arial"/>
                <w:sz w:val="19"/>
                <w:szCs w:val="19"/>
              </w:rPr>
              <w:t>Other amendments shown in blue are made for clarity and certainty.</w:t>
            </w:r>
          </w:p>
        </w:tc>
      </w:tr>
      <w:tr w:rsidR="00A67D6D" w:rsidRPr="00DA1639" w14:paraId="347CB97B" w14:textId="02EDE0E7" w:rsidTr="00A67D6D">
        <w:tc>
          <w:tcPr>
            <w:tcW w:w="936" w:type="dxa"/>
          </w:tcPr>
          <w:p w14:paraId="7D233503"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AB59E0A" w14:textId="558B66CE" w:rsidR="00A67D6D" w:rsidRPr="00DA1639" w:rsidRDefault="00A67D6D" w:rsidP="004E6C00">
            <w:pPr>
              <w:spacing w:before="120" w:after="120"/>
              <w:rPr>
                <w:rFonts w:ascii="Verdana" w:hAnsi="Verdana"/>
                <w:b/>
                <w:sz w:val="19"/>
                <w:szCs w:val="19"/>
              </w:rPr>
            </w:pPr>
            <w:r w:rsidRPr="00DA1639">
              <w:rPr>
                <w:rFonts w:ascii="Verdana" w:hAnsi="Verdana" w:cs="Arial"/>
                <w:sz w:val="19"/>
                <w:szCs w:val="19"/>
              </w:rPr>
              <w:t xml:space="preserve">The Erosion and Sediment Control Plan must show the positions of all stockpiles on site.  Temporary mounds must be grassed or covered to prevent erosion until such time as they are removed/reused. </w:t>
            </w:r>
          </w:p>
        </w:tc>
        <w:tc>
          <w:tcPr>
            <w:tcW w:w="6804" w:type="dxa"/>
            <w:shd w:val="clear" w:color="auto" w:fill="D9F2D0" w:themeFill="accent6" w:themeFillTint="33"/>
          </w:tcPr>
          <w:p w14:paraId="4BCD1A02" w14:textId="38A03995" w:rsidR="00A67D6D" w:rsidRPr="00DA1639" w:rsidRDefault="00A67D6D" w:rsidP="00AF171A">
            <w:pPr>
              <w:spacing w:before="120" w:after="120"/>
              <w:rPr>
                <w:rFonts w:ascii="Verdana" w:hAnsi="Verdana" w:cs="Arial"/>
                <w:sz w:val="19"/>
                <w:szCs w:val="19"/>
              </w:rPr>
            </w:pPr>
            <w:r w:rsidRPr="00DA1639">
              <w:rPr>
                <w:rFonts w:ascii="Verdana" w:hAnsi="Verdana" w:cs="Arial"/>
                <w:sz w:val="19"/>
                <w:szCs w:val="19"/>
              </w:rPr>
              <w:t xml:space="preserve">Original application condition. </w:t>
            </w:r>
          </w:p>
          <w:p w14:paraId="479DC6C0" w14:textId="093CB3C0" w:rsidR="00A67D6D" w:rsidRPr="00DA1639" w:rsidRDefault="00A67D6D" w:rsidP="00AF171A">
            <w:pPr>
              <w:spacing w:before="120" w:after="120"/>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7AD9A9E6" w14:textId="77777777" w:rsidR="00A67D6D" w:rsidRPr="00DA1639" w:rsidRDefault="00A67D6D" w:rsidP="00AF171A">
            <w:pPr>
              <w:spacing w:before="120" w:after="120"/>
              <w:rPr>
                <w:rFonts w:ascii="Verdana" w:hAnsi="Verdana" w:cs="Arial"/>
                <w:sz w:val="19"/>
                <w:szCs w:val="19"/>
              </w:rPr>
            </w:pPr>
          </w:p>
        </w:tc>
      </w:tr>
      <w:tr w:rsidR="00A67D6D" w:rsidRPr="00DA1639" w14:paraId="57ACB97D" w14:textId="7AE99E76" w:rsidTr="00A67D6D">
        <w:tc>
          <w:tcPr>
            <w:tcW w:w="936" w:type="dxa"/>
          </w:tcPr>
          <w:p w14:paraId="3D69AD4B" w14:textId="77777777" w:rsidR="00A67D6D" w:rsidRPr="00DA1639" w:rsidRDefault="00A67D6D" w:rsidP="00670BE2">
            <w:pPr>
              <w:pStyle w:val="ListParagraph"/>
              <w:numPr>
                <w:ilvl w:val="0"/>
                <w:numId w:val="8"/>
              </w:numPr>
              <w:spacing w:before="120" w:after="120"/>
              <w:ind w:left="0"/>
              <w:jc w:val="center"/>
              <w:rPr>
                <w:rFonts w:ascii="Verdana" w:hAnsi="Verdana" w:cs="Arial"/>
                <w:sz w:val="19"/>
                <w:szCs w:val="19"/>
              </w:rPr>
            </w:pPr>
          </w:p>
        </w:tc>
        <w:tc>
          <w:tcPr>
            <w:tcW w:w="6005" w:type="dxa"/>
          </w:tcPr>
          <w:p w14:paraId="47BA0E2E" w14:textId="060B2E4C" w:rsidR="00A67D6D" w:rsidRPr="00DA1639" w:rsidRDefault="00A67D6D" w:rsidP="00F211A0">
            <w:pPr>
              <w:pStyle w:val="ListParagraph"/>
              <w:numPr>
                <w:ilvl w:val="0"/>
                <w:numId w:val="21"/>
              </w:numPr>
              <w:spacing w:before="120" w:after="120"/>
              <w:rPr>
                <w:rFonts w:ascii="Verdana" w:hAnsi="Verdana" w:cs="Arial"/>
                <w:sz w:val="19"/>
                <w:szCs w:val="19"/>
              </w:rPr>
            </w:pPr>
            <w:r w:rsidRPr="00DA1639">
              <w:rPr>
                <w:rFonts w:ascii="Verdana" w:hAnsi="Verdana" w:cs="Arial"/>
                <w:sz w:val="19"/>
                <w:szCs w:val="19"/>
              </w:rPr>
              <w:t xml:space="preserve">The draft Earthworks and Construction Management Plans provided with the application are accepted in principle. Prior to construction these will be incorporated </w:t>
            </w:r>
            <w:r w:rsidRPr="00DA1639">
              <w:rPr>
                <w:rFonts w:ascii="Verdana" w:hAnsi="Verdana" w:cs="Arial"/>
                <w:sz w:val="19"/>
                <w:szCs w:val="19"/>
              </w:rPr>
              <w:lastRenderedPageBreak/>
              <w:t xml:space="preserve">into an </w:t>
            </w:r>
            <w:bookmarkStart w:id="2" w:name="_Hlk224639716"/>
            <w:r w:rsidRPr="00DA1639">
              <w:rPr>
                <w:rFonts w:ascii="Verdana" w:hAnsi="Verdana" w:cs="Arial"/>
                <w:sz w:val="19"/>
                <w:szCs w:val="19"/>
              </w:rPr>
              <w:t xml:space="preserve">Environmental Management Plan </w:t>
            </w:r>
            <w:bookmarkEnd w:id="2"/>
            <w:r w:rsidRPr="00DA1639">
              <w:rPr>
                <w:rFonts w:ascii="Verdana" w:hAnsi="Verdana" w:cs="Arial"/>
                <w:sz w:val="19"/>
                <w:szCs w:val="19"/>
              </w:rPr>
              <w:t>(EMP) as required in Condition (23) below, for the site and submitted to Council for reference. All filling and excavation work must be carried out in accordance with the EMP which identifies how the environmental risks of the project will be managed.</w:t>
            </w:r>
          </w:p>
          <w:p w14:paraId="1A29FBC7" w14:textId="47BEDD64" w:rsidR="00A67D6D" w:rsidRPr="00DA1639" w:rsidRDefault="00A67D6D" w:rsidP="00F211A0">
            <w:pPr>
              <w:pStyle w:val="ListParagraph"/>
              <w:numPr>
                <w:ilvl w:val="0"/>
                <w:numId w:val="21"/>
              </w:numPr>
              <w:spacing w:before="120" w:after="120"/>
              <w:rPr>
                <w:rFonts w:ascii="Verdana" w:hAnsi="Verdana" w:cs="Arial"/>
                <w:sz w:val="19"/>
                <w:szCs w:val="19"/>
              </w:rPr>
            </w:pPr>
            <w:r w:rsidRPr="00DA1639">
              <w:rPr>
                <w:rFonts w:ascii="Verdana" w:hAnsi="Verdana" w:cs="Arial"/>
                <w:sz w:val="19"/>
                <w:szCs w:val="19"/>
              </w:rPr>
              <w:t>Except where approved as part of a separate Environment Canterbury (CRC) resource consent for stormwater discharge or CRC resource consent for excavation/filling, work must not commence until the Christchurch City Council’s Subdivision Engineer (via email to rcmon@ccc.govt.nz) has formally accepted the EMP.</w:t>
            </w:r>
          </w:p>
        </w:tc>
        <w:tc>
          <w:tcPr>
            <w:tcW w:w="6804" w:type="dxa"/>
            <w:shd w:val="clear" w:color="auto" w:fill="FAE2D5" w:themeFill="accent2" w:themeFillTint="33"/>
          </w:tcPr>
          <w:p w14:paraId="5781FB20" w14:textId="77777777" w:rsidR="00A67D6D" w:rsidRPr="00DA1639" w:rsidRDefault="00A67D6D" w:rsidP="00291CBA">
            <w:pPr>
              <w:spacing w:before="120" w:after="120"/>
              <w:jc w:val="both"/>
              <w:rPr>
                <w:rFonts w:ascii="Verdana" w:hAnsi="Verdana" w:cs="Arial"/>
                <w:kern w:val="0"/>
                <w:sz w:val="19"/>
                <w:szCs w:val="19"/>
              </w:rPr>
            </w:pPr>
            <w:r w:rsidRPr="00DA1639">
              <w:rPr>
                <w:rFonts w:ascii="Verdana" w:hAnsi="Verdana" w:cs="Arial"/>
                <w:kern w:val="0"/>
                <w:sz w:val="19"/>
                <w:szCs w:val="19"/>
              </w:rPr>
              <w:lastRenderedPageBreak/>
              <w:t>Part (b) proposed by NTP to enable works subject to the CRC consent to proceed.</w:t>
            </w:r>
          </w:p>
          <w:p w14:paraId="5B6D29CC" w14:textId="300AD5CF" w:rsidR="00A67D6D" w:rsidRPr="00DA1639" w:rsidRDefault="00A67D6D" w:rsidP="00291CBA">
            <w:pPr>
              <w:spacing w:before="120" w:after="120"/>
              <w:jc w:val="both"/>
              <w:rPr>
                <w:rFonts w:ascii="Verdana" w:hAnsi="Verdana" w:cs="Arial"/>
                <w:sz w:val="19"/>
                <w:szCs w:val="19"/>
              </w:rPr>
            </w:pPr>
            <w:r w:rsidRPr="00DA1639">
              <w:rPr>
                <w:rFonts w:ascii="Verdana" w:hAnsi="Verdana" w:cs="Arial"/>
                <w:kern w:val="0"/>
                <w:sz w:val="19"/>
                <w:szCs w:val="19"/>
              </w:rPr>
              <w:lastRenderedPageBreak/>
              <w:t>Condition wording not yet fully agreed between NTP and CCC.</w:t>
            </w:r>
          </w:p>
        </w:tc>
        <w:tc>
          <w:tcPr>
            <w:tcW w:w="6804" w:type="dxa"/>
          </w:tcPr>
          <w:p w14:paraId="6F710A94" w14:textId="77777777" w:rsidR="00A67D6D" w:rsidRPr="00DA1639" w:rsidRDefault="00A67D6D" w:rsidP="00291CBA">
            <w:pPr>
              <w:spacing w:before="120" w:after="120"/>
              <w:jc w:val="both"/>
              <w:rPr>
                <w:rFonts w:ascii="Verdana" w:hAnsi="Verdana" w:cs="Arial"/>
                <w:kern w:val="0"/>
                <w:sz w:val="19"/>
                <w:szCs w:val="19"/>
              </w:rPr>
            </w:pPr>
          </w:p>
        </w:tc>
      </w:tr>
      <w:tr w:rsidR="00A67D6D" w:rsidRPr="00DA1639" w14:paraId="4E1B60F6" w14:textId="323C2254" w:rsidTr="00A67D6D">
        <w:tc>
          <w:tcPr>
            <w:tcW w:w="936" w:type="dxa"/>
          </w:tcPr>
          <w:p w14:paraId="5D647CDB"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377054E1" w14:textId="08EDE298" w:rsidR="00A67D6D" w:rsidRPr="00DA1639" w:rsidRDefault="00A67D6D" w:rsidP="00287016">
            <w:pPr>
              <w:spacing w:before="120" w:after="120"/>
              <w:rPr>
                <w:rFonts w:ascii="Verdana" w:hAnsi="Verdana" w:cs="Arial"/>
                <w:sz w:val="19"/>
                <w:szCs w:val="19"/>
              </w:rPr>
            </w:pPr>
            <w:r w:rsidRPr="00DA1639">
              <w:rPr>
                <w:rFonts w:ascii="Verdana" w:hAnsi="Verdana" w:cs="Arial"/>
                <w:sz w:val="19"/>
                <w:szCs w:val="19"/>
              </w:rPr>
              <w:t xml:space="preserve">The EMP must include an Erosion and Sediment Control Plan (ESCP) covering all earthworks associated with the consented development. The ESCP must: </w:t>
            </w:r>
          </w:p>
          <w:p w14:paraId="42E1E9F6" w14:textId="37CF5E92" w:rsidR="00A67D6D" w:rsidRPr="00DA1639" w:rsidRDefault="00A67D6D" w:rsidP="00F211A0">
            <w:pPr>
              <w:pStyle w:val="ListParagraph"/>
              <w:numPr>
                <w:ilvl w:val="0"/>
                <w:numId w:val="39"/>
              </w:numPr>
              <w:spacing w:before="120" w:after="120"/>
              <w:rPr>
                <w:rFonts w:ascii="Verdana" w:hAnsi="Verdana" w:cs="Arial"/>
                <w:sz w:val="19"/>
                <w:szCs w:val="19"/>
              </w:rPr>
            </w:pPr>
            <w:r w:rsidRPr="00DA1639">
              <w:rPr>
                <w:rFonts w:ascii="Verdana" w:hAnsi="Verdana" w:cs="Arial"/>
                <w:sz w:val="19"/>
                <w:szCs w:val="19"/>
              </w:rPr>
              <w:t xml:space="preserve">Be designed by a suitably qualified and experienced professional; and </w:t>
            </w:r>
          </w:p>
          <w:p w14:paraId="7A802AD3" w14:textId="77777777" w:rsidR="00A67D6D" w:rsidRPr="00DA1639" w:rsidRDefault="00A67D6D" w:rsidP="00287016">
            <w:pPr>
              <w:pStyle w:val="ListParagraph"/>
              <w:spacing w:before="120" w:after="120"/>
              <w:ind w:left="360"/>
              <w:rPr>
                <w:rFonts w:ascii="Verdana" w:hAnsi="Verdana" w:cs="Arial"/>
                <w:sz w:val="19"/>
                <w:szCs w:val="19"/>
              </w:rPr>
            </w:pPr>
          </w:p>
          <w:p w14:paraId="7316D5F7" w14:textId="2795BC8B" w:rsidR="00A67D6D" w:rsidRPr="00DA1639" w:rsidRDefault="00A67D6D" w:rsidP="00F211A0">
            <w:pPr>
              <w:pStyle w:val="ListParagraph"/>
              <w:numPr>
                <w:ilvl w:val="0"/>
                <w:numId w:val="39"/>
              </w:numPr>
              <w:spacing w:before="120" w:after="120"/>
              <w:rPr>
                <w:rFonts w:ascii="Verdana" w:hAnsi="Verdana" w:cs="Calibri"/>
                <w:sz w:val="19"/>
                <w:szCs w:val="19"/>
              </w:rPr>
            </w:pPr>
            <w:r w:rsidRPr="00DA1639">
              <w:rPr>
                <w:rFonts w:ascii="Verdana" w:hAnsi="Verdana" w:cs="Arial"/>
                <w:sz w:val="19"/>
                <w:szCs w:val="19"/>
              </w:rPr>
              <w:t>Attach a design certificate (</w:t>
            </w:r>
            <w:hyperlink r:id="rId23" w:history="1">
              <w:r w:rsidRPr="00DA1639">
                <w:rPr>
                  <w:rStyle w:val="Hyperlink"/>
                  <w:rFonts w:ascii="Verdana" w:hAnsi="Verdana" w:cs="Arial"/>
                  <w:color w:val="auto"/>
                  <w:sz w:val="19"/>
                  <w:szCs w:val="19"/>
                  <w:u w:val="none"/>
                </w:rPr>
                <w:t>Appendix IV in IDS Part 3</w:t>
              </w:r>
            </w:hyperlink>
            <w:r w:rsidRPr="00DA1639">
              <w:rPr>
                <w:rFonts w:ascii="Verdana" w:hAnsi="Verdana" w:cs="Arial"/>
                <w:sz w:val="19"/>
                <w:szCs w:val="19"/>
              </w:rPr>
              <w:t>) for acceptance (unless subject to Condition 22b) by the Council under clause 3.8.2 of the IDS at least ten days prior to the works commencing.</w:t>
            </w:r>
            <w:r w:rsidRPr="00DA1639">
              <w:rPr>
                <w:rFonts w:ascii="Verdana" w:hAnsi="Verdana" w:cs="Calibri"/>
                <w:sz w:val="19"/>
                <w:szCs w:val="19"/>
              </w:rPr>
              <w:t> </w:t>
            </w:r>
          </w:p>
        </w:tc>
        <w:tc>
          <w:tcPr>
            <w:tcW w:w="6804" w:type="dxa"/>
            <w:shd w:val="clear" w:color="auto" w:fill="D9F2D0" w:themeFill="accent6" w:themeFillTint="33"/>
          </w:tcPr>
          <w:p w14:paraId="706D16B6" w14:textId="3946F2A5" w:rsidR="00A67D6D" w:rsidRPr="00DA1639" w:rsidRDefault="00A67D6D" w:rsidP="00D56E46">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t>Have changed approval to acceptance to be consistent with other conditions requiring later CCC ‘sign offs’ under the IDS.</w:t>
            </w:r>
          </w:p>
          <w:p w14:paraId="49E62EDF" w14:textId="703C5B09" w:rsidR="00A67D6D" w:rsidRPr="00DA1639" w:rsidRDefault="00A67D6D" w:rsidP="00D56E46">
            <w:pPr>
              <w:spacing w:before="120" w:after="120"/>
              <w:jc w:val="both"/>
              <w:rPr>
                <w:rFonts w:ascii="Verdana" w:hAnsi="Verdana" w:cs="Arial"/>
                <w:sz w:val="19"/>
                <w:szCs w:val="19"/>
              </w:rPr>
            </w:pPr>
            <w:r w:rsidRPr="00DA1639">
              <w:rPr>
                <w:rFonts w:ascii="Verdana" w:hAnsi="Verdana" w:cs="Arial"/>
                <w:kern w:val="0"/>
                <w:sz w:val="19"/>
                <w:szCs w:val="19"/>
              </w:rPr>
              <w:t>Condition wording agreed between NTP and CCC.</w:t>
            </w:r>
          </w:p>
        </w:tc>
        <w:tc>
          <w:tcPr>
            <w:tcW w:w="6804" w:type="dxa"/>
          </w:tcPr>
          <w:p w14:paraId="47FDB2D4" w14:textId="77777777" w:rsidR="00A67D6D" w:rsidRPr="00DA1639" w:rsidRDefault="00A67D6D" w:rsidP="00D56E46">
            <w:pPr>
              <w:autoSpaceDE w:val="0"/>
              <w:autoSpaceDN w:val="0"/>
              <w:adjustRightInd w:val="0"/>
              <w:spacing w:before="120" w:after="120"/>
              <w:rPr>
                <w:rFonts w:ascii="Verdana" w:hAnsi="Verdana" w:cs="Arial"/>
                <w:kern w:val="0"/>
                <w:sz w:val="19"/>
                <w:szCs w:val="19"/>
              </w:rPr>
            </w:pPr>
          </w:p>
        </w:tc>
      </w:tr>
      <w:tr w:rsidR="00A67D6D" w:rsidRPr="00DA1639" w14:paraId="245FBEF7" w14:textId="059FE7B6" w:rsidTr="00A67D6D">
        <w:tc>
          <w:tcPr>
            <w:tcW w:w="936" w:type="dxa"/>
          </w:tcPr>
          <w:p w14:paraId="564E254D"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108B3723" w14:textId="17ACBE48" w:rsidR="00A67D6D" w:rsidRPr="00DA1639" w:rsidRDefault="00A67D6D" w:rsidP="002C5BCF">
            <w:pPr>
              <w:spacing w:before="120" w:after="120"/>
              <w:jc w:val="both"/>
              <w:rPr>
                <w:rFonts w:ascii="Verdana" w:hAnsi="Verdana" w:cs="Arial"/>
                <w:iCs/>
                <w:sz w:val="19"/>
                <w:szCs w:val="19"/>
              </w:rPr>
            </w:pPr>
            <w:r w:rsidRPr="00DA1639">
              <w:rPr>
                <w:rFonts w:ascii="Verdana" w:hAnsi="Verdana" w:cs="Arial"/>
                <w:iCs/>
                <w:sz w:val="19"/>
                <w:szCs w:val="19"/>
              </w:rPr>
              <w:t xml:space="preserve">The ESCP must follow best practice principles, techniques, inspections and monitoring for erosion and sediment control, and be based on </w:t>
            </w:r>
            <w:proofErr w:type="spellStart"/>
            <w:r w:rsidRPr="00057A87">
              <w:rPr>
                <w:rFonts w:ascii="Verdana" w:hAnsi="Verdana" w:cs="Arial"/>
                <w:iCs/>
                <w:strike/>
                <w:color w:val="00609B"/>
                <w:sz w:val="19"/>
                <w:szCs w:val="19"/>
              </w:rPr>
              <w:t>ECan’s</w:t>
            </w:r>
            <w:r w:rsidR="00057A87" w:rsidRPr="00057A87">
              <w:rPr>
                <w:rFonts w:ascii="Verdana" w:hAnsi="Verdana" w:cs="Arial"/>
                <w:iCs/>
                <w:color w:val="00609B"/>
                <w:sz w:val="19"/>
                <w:szCs w:val="19"/>
                <w:u w:val="single"/>
              </w:rPr>
              <w:t>C</w:t>
            </w:r>
            <w:r w:rsidR="00057A87">
              <w:rPr>
                <w:rFonts w:ascii="Verdana" w:hAnsi="Verdana" w:cs="Arial"/>
                <w:iCs/>
                <w:color w:val="00609B"/>
                <w:sz w:val="19"/>
                <w:szCs w:val="19"/>
                <w:u w:val="single"/>
              </w:rPr>
              <w:t>RC</w:t>
            </w:r>
            <w:r w:rsidR="00057A87" w:rsidRPr="00057A87">
              <w:rPr>
                <w:rFonts w:ascii="Verdana" w:hAnsi="Verdana" w:cs="Arial"/>
                <w:iCs/>
                <w:color w:val="00609B"/>
                <w:sz w:val="19"/>
                <w:szCs w:val="19"/>
                <w:u w:val="single"/>
              </w:rPr>
              <w:t>’s</w:t>
            </w:r>
            <w:proofErr w:type="spellEnd"/>
            <w:r w:rsidRPr="00057A87">
              <w:rPr>
                <w:rFonts w:ascii="Verdana" w:hAnsi="Verdana" w:cs="Arial"/>
                <w:iCs/>
                <w:color w:val="00609B"/>
                <w:sz w:val="19"/>
                <w:szCs w:val="19"/>
              </w:rPr>
              <w:t xml:space="preserve"> </w:t>
            </w:r>
            <w:r w:rsidRPr="00DA1639">
              <w:rPr>
                <w:rFonts w:ascii="Verdana" w:hAnsi="Verdana" w:cs="Arial"/>
                <w:iCs/>
                <w:sz w:val="19"/>
                <w:szCs w:val="19"/>
              </w:rPr>
              <w:t xml:space="preserve">Erosion and Sediment Control Toolbox for Canterbury http://esccanterbury.co.nz/.  </w:t>
            </w:r>
          </w:p>
          <w:p w14:paraId="0EF9E8AC" w14:textId="31863340" w:rsidR="00A67D6D" w:rsidRPr="00DA1639" w:rsidRDefault="00A67D6D" w:rsidP="004E6C00">
            <w:pPr>
              <w:spacing w:before="120" w:after="120"/>
              <w:jc w:val="both"/>
              <w:rPr>
                <w:rFonts w:ascii="Verdana" w:hAnsi="Verdana" w:cs="Arial"/>
                <w:b/>
                <w:bCs/>
                <w:iCs/>
                <w:sz w:val="19"/>
                <w:szCs w:val="19"/>
              </w:rPr>
            </w:pPr>
            <w:r w:rsidRPr="00DA1639">
              <w:rPr>
                <w:rFonts w:ascii="Verdana" w:hAnsi="Verdana" w:cs="Arial"/>
                <w:iCs/>
                <w:sz w:val="19"/>
                <w:szCs w:val="19"/>
              </w:rPr>
              <w:t xml:space="preserve">Any changes to the accepted ESCP must be submitted to the Council in writing and the changes accepted by the Subdivision Engineer prior to implementation, unless </w:t>
            </w:r>
            <w:r w:rsidR="001C2416" w:rsidRPr="001C2416">
              <w:rPr>
                <w:rFonts w:ascii="Verdana" w:hAnsi="Verdana" w:cs="Arial"/>
                <w:iCs/>
                <w:color w:val="00609B"/>
                <w:sz w:val="19"/>
                <w:szCs w:val="19"/>
                <w:u w:val="single"/>
              </w:rPr>
              <w:t>otherwise approved by Canterbury Regional Council as part of a separate resource consent in accordance with</w:t>
            </w:r>
            <w:r w:rsidR="001C2416" w:rsidRPr="001C2416">
              <w:rPr>
                <w:rFonts w:ascii="Verdana" w:hAnsi="Verdana" w:cs="Arial"/>
                <w:iCs/>
                <w:color w:val="00609B"/>
                <w:sz w:val="19"/>
                <w:szCs w:val="19"/>
              </w:rPr>
              <w:t xml:space="preserve"> </w:t>
            </w:r>
            <w:r w:rsidRPr="001C2416">
              <w:rPr>
                <w:rFonts w:ascii="Verdana" w:hAnsi="Verdana" w:cs="Arial"/>
                <w:iCs/>
                <w:strike/>
                <w:color w:val="00609B"/>
                <w:sz w:val="19"/>
                <w:szCs w:val="19"/>
              </w:rPr>
              <w:t>subject to</w:t>
            </w:r>
            <w:r w:rsidRPr="001C2416">
              <w:rPr>
                <w:rFonts w:ascii="Verdana" w:hAnsi="Verdana" w:cs="Arial"/>
                <w:iCs/>
                <w:color w:val="00609B"/>
                <w:sz w:val="19"/>
                <w:szCs w:val="19"/>
              </w:rPr>
              <w:t xml:space="preserve"> </w:t>
            </w:r>
            <w:r w:rsidRPr="00DA1639">
              <w:rPr>
                <w:rFonts w:ascii="Verdana" w:hAnsi="Verdana" w:cs="Arial"/>
                <w:iCs/>
                <w:sz w:val="19"/>
                <w:szCs w:val="19"/>
              </w:rPr>
              <w:t>Condition 22 b.</w:t>
            </w:r>
          </w:p>
        </w:tc>
        <w:tc>
          <w:tcPr>
            <w:tcW w:w="6804" w:type="dxa"/>
            <w:shd w:val="clear" w:color="auto" w:fill="D9F2D0" w:themeFill="accent6" w:themeFillTint="33"/>
          </w:tcPr>
          <w:p w14:paraId="2BAA069E" w14:textId="6CC81D4F" w:rsidR="00A67D6D" w:rsidRPr="00DA1639" w:rsidRDefault="00A67D6D" w:rsidP="001A1CB6">
            <w:pPr>
              <w:spacing w:before="120" w:after="120"/>
              <w:jc w:val="both"/>
              <w:rPr>
                <w:rFonts w:ascii="Verdana" w:hAnsi="Verdana" w:cs="Arial"/>
                <w:sz w:val="19"/>
                <w:szCs w:val="19"/>
              </w:rPr>
            </w:pPr>
            <w:r w:rsidRPr="00DA1639">
              <w:rPr>
                <w:rFonts w:ascii="Verdana" w:hAnsi="Verdana" w:cs="Arial"/>
                <w:sz w:val="19"/>
                <w:szCs w:val="19"/>
              </w:rPr>
              <w:t>Original application wording.</w:t>
            </w:r>
          </w:p>
          <w:p w14:paraId="703125BA" w14:textId="28A0767B" w:rsidR="00A67D6D" w:rsidRPr="00DA1639" w:rsidRDefault="00A67D6D" w:rsidP="001A1CB6">
            <w:pPr>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6288F620" w14:textId="678F495D" w:rsidR="00A67D6D" w:rsidRPr="00DA1639" w:rsidRDefault="00F04DEE" w:rsidP="001A1CB6">
            <w:pPr>
              <w:spacing w:before="120" w:after="120"/>
              <w:jc w:val="both"/>
              <w:rPr>
                <w:rFonts w:ascii="Verdana" w:hAnsi="Verdana" w:cs="Arial"/>
                <w:sz w:val="19"/>
                <w:szCs w:val="19"/>
              </w:rPr>
            </w:pPr>
            <w:r>
              <w:rPr>
                <w:rFonts w:ascii="Verdana" w:hAnsi="Verdana" w:cs="Arial"/>
                <w:sz w:val="19"/>
                <w:szCs w:val="19"/>
              </w:rPr>
              <w:t>Amendments shown in blue are made for clarity and certainty.</w:t>
            </w:r>
          </w:p>
        </w:tc>
      </w:tr>
      <w:tr w:rsidR="00A67D6D" w:rsidRPr="00DA1639" w14:paraId="5620317C" w14:textId="4279C204" w:rsidTr="00A67D6D">
        <w:tc>
          <w:tcPr>
            <w:tcW w:w="936" w:type="dxa"/>
          </w:tcPr>
          <w:p w14:paraId="20FFC723"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5727B70D" w14:textId="77777777" w:rsidR="00A67D6D" w:rsidRPr="00DA1639" w:rsidRDefault="00A67D6D" w:rsidP="00E758C1">
            <w:pPr>
              <w:pStyle w:val="ListParagraph"/>
              <w:spacing w:before="120" w:after="120"/>
              <w:ind w:left="363"/>
              <w:rPr>
                <w:rFonts w:ascii="Verdana" w:hAnsi="Verdana" w:cs="Arial"/>
                <w:sz w:val="19"/>
                <w:szCs w:val="19"/>
              </w:rPr>
            </w:pPr>
          </w:p>
          <w:p w14:paraId="49821054" w14:textId="7111E915" w:rsidR="00A67D6D" w:rsidRPr="00DA1639" w:rsidRDefault="00A67D6D" w:rsidP="00F211A0">
            <w:pPr>
              <w:pStyle w:val="ListParagraph"/>
              <w:numPr>
                <w:ilvl w:val="0"/>
                <w:numId w:val="23"/>
              </w:numPr>
              <w:spacing w:before="120" w:after="120"/>
              <w:rPr>
                <w:rFonts w:ascii="Verdana" w:hAnsi="Verdana" w:cs="Arial"/>
                <w:sz w:val="19"/>
                <w:szCs w:val="19"/>
              </w:rPr>
            </w:pPr>
            <w:r w:rsidRPr="00DA1639">
              <w:rPr>
                <w:rFonts w:ascii="Verdana" w:hAnsi="Verdana" w:cs="Arial"/>
                <w:sz w:val="19"/>
                <w:szCs w:val="19"/>
              </w:rPr>
              <w:t>The EMP must include (but is not limited to):</w:t>
            </w:r>
          </w:p>
          <w:p w14:paraId="578CD552" w14:textId="5ABE271D" w:rsidR="00A67D6D" w:rsidRPr="00DA1639" w:rsidRDefault="00A67D6D" w:rsidP="00F211A0">
            <w:pPr>
              <w:numPr>
                <w:ilvl w:val="0"/>
                <w:numId w:val="24"/>
              </w:numPr>
              <w:spacing w:before="120" w:after="120"/>
              <w:jc w:val="both"/>
              <w:rPr>
                <w:rFonts w:ascii="Verdana" w:hAnsi="Verdana" w:cs="Arial"/>
                <w:sz w:val="19"/>
                <w:szCs w:val="19"/>
                <w:lang w:val="en-GB"/>
              </w:rPr>
            </w:pPr>
            <w:r w:rsidRPr="00DA1639">
              <w:rPr>
                <w:rFonts w:ascii="Verdana" w:hAnsi="Verdana" w:cs="Arial"/>
                <w:sz w:val="19"/>
                <w:szCs w:val="19"/>
              </w:rPr>
              <w:t xml:space="preserve">The identification of environmental risks including erosion, sediment and dust control, spills, wastewater overflows, and excavation and disposal of material from contaminated </w:t>
            </w:r>
            <w:proofErr w:type="gramStart"/>
            <w:r w:rsidRPr="00DA1639">
              <w:rPr>
                <w:rFonts w:ascii="Verdana" w:hAnsi="Verdana" w:cs="Arial"/>
                <w:sz w:val="19"/>
                <w:szCs w:val="19"/>
              </w:rPr>
              <w:t>sites;</w:t>
            </w:r>
            <w:proofErr w:type="gramEnd"/>
            <w:r w:rsidRPr="00DA1639">
              <w:rPr>
                <w:rFonts w:ascii="Verdana" w:hAnsi="Verdana" w:cs="Arial"/>
                <w:sz w:val="19"/>
                <w:szCs w:val="19"/>
              </w:rPr>
              <w:t xml:space="preserve"> </w:t>
            </w:r>
          </w:p>
          <w:p w14:paraId="50E0A299" w14:textId="0F01EDFF" w:rsidR="00A67D6D" w:rsidRPr="00DA1639" w:rsidRDefault="00A67D6D" w:rsidP="00F211A0">
            <w:pPr>
              <w:numPr>
                <w:ilvl w:val="0"/>
                <w:numId w:val="24"/>
              </w:numPr>
              <w:spacing w:before="120" w:after="120"/>
              <w:jc w:val="both"/>
              <w:rPr>
                <w:rFonts w:ascii="Verdana" w:hAnsi="Verdana" w:cs="Arial"/>
                <w:sz w:val="19"/>
                <w:szCs w:val="19"/>
                <w:lang w:val="fr-FR"/>
              </w:rPr>
            </w:pPr>
            <w:r w:rsidRPr="00DA1639">
              <w:rPr>
                <w:rFonts w:ascii="Verdana" w:hAnsi="Verdana" w:cs="Arial"/>
                <w:sz w:val="19"/>
                <w:szCs w:val="19"/>
                <w:lang w:val="fr-FR"/>
              </w:rPr>
              <w:t xml:space="preserve">A site description, i.e. </w:t>
            </w:r>
            <w:proofErr w:type="spellStart"/>
            <w:r w:rsidRPr="00DA1639">
              <w:rPr>
                <w:rFonts w:ascii="Verdana" w:hAnsi="Verdana" w:cs="Arial"/>
                <w:sz w:val="19"/>
                <w:szCs w:val="19"/>
                <w:lang w:val="fr-FR"/>
              </w:rPr>
              <w:t>topography</w:t>
            </w:r>
            <w:proofErr w:type="spellEnd"/>
            <w:r w:rsidRPr="00DA1639">
              <w:rPr>
                <w:rFonts w:ascii="Verdana" w:hAnsi="Verdana" w:cs="Arial"/>
                <w:sz w:val="19"/>
                <w:szCs w:val="19"/>
                <w:lang w:val="fr-FR"/>
              </w:rPr>
              <w:t xml:space="preserve">, </w:t>
            </w:r>
            <w:proofErr w:type="spellStart"/>
            <w:r w:rsidRPr="00DA1639">
              <w:rPr>
                <w:rFonts w:ascii="Verdana" w:hAnsi="Verdana" w:cs="Arial"/>
                <w:sz w:val="19"/>
                <w:szCs w:val="19"/>
                <w:lang w:val="fr-FR"/>
              </w:rPr>
              <w:t>vegetation</w:t>
            </w:r>
            <w:proofErr w:type="spellEnd"/>
            <w:r w:rsidRPr="00DA1639">
              <w:rPr>
                <w:rFonts w:ascii="Verdana" w:hAnsi="Verdana" w:cs="Arial"/>
                <w:sz w:val="19"/>
                <w:szCs w:val="19"/>
                <w:lang w:val="fr-FR"/>
              </w:rPr>
              <w:t xml:space="preserve">, </w:t>
            </w:r>
            <w:proofErr w:type="spellStart"/>
            <w:r w:rsidRPr="00DA1639">
              <w:rPr>
                <w:rFonts w:ascii="Verdana" w:hAnsi="Verdana" w:cs="Arial"/>
                <w:sz w:val="19"/>
                <w:szCs w:val="19"/>
                <w:lang w:val="fr-FR"/>
              </w:rPr>
              <w:t>soils</w:t>
            </w:r>
            <w:proofErr w:type="spellEnd"/>
            <w:r w:rsidRPr="00DA1639">
              <w:rPr>
                <w:rFonts w:ascii="Verdana" w:hAnsi="Verdana" w:cs="Arial"/>
                <w:sz w:val="19"/>
                <w:szCs w:val="19"/>
                <w:lang w:val="fr-FR"/>
              </w:rPr>
              <w:t>,</w:t>
            </w:r>
            <w:r w:rsidRPr="00DA1639">
              <w:rPr>
                <w:rFonts w:ascii="Verdana" w:hAnsi="Verdana" w:cs="Arial"/>
                <w:sz w:val="19"/>
                <w:szCs w:val="19"/>
              </w:rPr>
              <w:t xml:space="preserve"> </w:t>
            </w:r>
            <w:r w:rsidRPr="00DA1639">
              <w:rPr>
                <w:rFonts w:ascii="Verdana" w:hAnsi="Verdana" w:cs="Arial"/>
                <w:sz w:val="19"/>
                <w:szCs w:val="19"/>
                <w:lang w:val="fr-FR"/>
              </w:rPr>
              <w:t xml:space="preserve">sensitive </w:t>
            </w:r>
            <w:proofErr w:type="spellStart"/>
            <w:r w:rsidRPr="00DA1639">
              <w:rPr>
                <w:rFonts w:ascii="Verdana" w:hAnsi="Verdana" w:cs="Arial"/>
                <w:sz w:val="19"/>
                <w:szCs w:val="19"/>
                <w:lang w:val="fr-FR"/>
              </w:rPr>
              <w:t>receptors</w:t>
            </w:r>
            <w:proofErr w:type="spellEnd"/>
            <w:r w:rsidRPr="00DA1639">
              <w:rPr>
                <w:rFonts w:ascii="Verdana" w:hAnsi="Verdana" w:cs="Arial"/>
                <w:sz w:val="19"/>
                <w:szCs w:val="19"/>
                <w:lang w:val="fr-FR"/>
              </w:rPr>
              <w:t xml:space="preserve"> </w:t>
            </w:r>
            <w:proofErr w:type="spellStart"/>
            <w:r w:rsidRPr="00DA1639">
              <w:rPr>
                <w:rFonts w:ascii="Verdana" w:hAnsi="Verdana" w:cs="Arial"/>
                <w:sz w:val="19"/>
                <w:szCs w:val="19"/>
                <w:lang w:val="fr-FR"/>
              </w:rPr>
              <w:t>such</w:t>
            </w:r>
            <w:proofErr w:type="spellEnd"/>
            <w:r w:rsidRPr="00DA1639">
              <w:rPr>
                <w:rFonts w:ascii="Verdana" w:hAnsi="Verdana" w:cs="Arial"/>
                <w:sz w:val="19"/>
                <w:szCs w:val="19"/>
                <w:lang w:val="fr-FR"/>
              </w:rPr>
              <w:t xml:space="preserve"> as </w:t>
            </w:r>
            <w:proofErr w:type="spellStart"/>
            <w:r w:rsidRPr="00DA1639">
              <w:rPr>
                <w:rFonts w:ascii="Verdana" w:hAnsi="Verdana" w:cs="Arial"/>
                <w:sz w:val="19"/>
                <w:szCs w:val="19"/>
                <w:lang w:val="fr-FR"/>
              </w:rPr>
              <w:t>waterways</w:t>
            </w:r>
            <w:proofErr w:type="spellEnd"/>
            <w:r w:rsidRPr="00DA1639">
              <w:rPr>
                <w:rFonts w:ascii="Verdana" w:hAnsi="Verdana" w:cs="Arial"/>
                <w:sz w:val="19"/>
                <w:szCs w:val="19"/>
                <w:lang w:val="fr-FR"/>
              </w:rPr>
              <w:t xml:space="preserve">, </w:t>
            </w:r>
            <w:proofErr w:type="spellStart"/>
            <w:proofErr w:type="gramStart"/>
            <w:r w:rsidRPr="00DA1639">
              <w:rPr>
                <w:rFonts w:ascii="Verdana" w:hAnsi="Verdana" w:cs="Arial"/>
                <w:sz w:val="19"/>
                <w:szCs w:val="19"/>
                <w:lang w:val="fr-FR"/>
              </w:rPr>
              <w:t>etc</w:t>
            </w:r>
            <w:proofErr w:type="spellEnd"/>
            <w:r w:rsidRPr="00DA1639">
              <w:rPr>
                <w:rFonts w:ascii="Verdana" w:hAnsi="Verdana" w:cs="Arial"/>
                <w:sz w:val="19"/>
                <w:szCs w:val="19"/>
                <w:lang w:val="fr-FR"/>
              </w:rPr>
              <w:t>;</w:t>
            </w:r>
            <w:proofErr w:type="gramEnd"/>
          </w:p>
          <w:p w14:paraId="54CAB26E" w14:textId="77777777" w:rsidR="00A67D6D" w:rsidRPr="00DA1639" w:rsidRDefault="00A67D6D" w:rsidP="00F211A0">
            <w:pPr>
              <w:numPr>
                <w:ilvl w:val="0"/>
                <w:numId w:val="24"/>
              </w:numPr>
              <w:spacing w:before="120" w:after="120"/>
              <w:jc w:val="both"/>
              <w:rPr>
                <w:rFonts w:ascii="Verdana" w:hAnsi="Verdana" w:cs="Arial"/>
                <w:sz w:val="19"/>
                <w:szCs w:val="19"/>
              </w:rPr>
            </w:pPr>
            <w:r w:rsidRPr="00DA1639">
              <w:rPr>
                <w:rFonts w:ascii="Verdana" w:hAnsi="Verdana" w:cs="Arial"/>
                <w:sz w:val="19"/>
                <w:szCs w:val="19"/>
              </w:rPr>
              <w:t xml:space="preserve">Details of proposed </w:t>
            </w:r>
            <w:proofErr w:type="gramStart"/>
            <w:r w:rsidRPr="00DA1639">
              <w:rPr>
                <w:rFonts w:ascii="Verdana" w:hAnsi="Verdana" w:cs="Arial"/>
                <w:sz w:val="19"/>
                <w:szCs w:val="19"/>
              </w:rPr>
              <w:t>activities;</w:t>
            </w:r>
            <w:proofErr w:type="gramEnd"/>
          </w:p>
          <w:p w14:paraId="7F2C008C" w14:textId="77777777" w:rsidR="00A67D6D" w:rsidRPr="00DA1639" w:rsidRDefault="00A67D6D" w:rsidP="00F211A0">
            <w:pPr>
              <w:numPr>
                <w:ilvl w:val="0"/>
                <w:numId w:val="24"/>
              </w:numPr>
              <w:spacing w:before="120" w:after="120"/>
              <w:jc w:val="both"/>
              <w:rPr>
                <w:rFonts w:ascii="Verdana" w:hAnsi="Verdana" w:cs="Arial"/>
                <w:sz w:val="19"/>
                <w:szCs w:val="19"/>
              </w:rPr>
            </w:pPr>
            <w:r w:rsidRPr="00DA1639">
              <w:rPr>
                <w:rFonts w:ascii="Verdana" w:hAnsi="Verdana" w:cs="Arial"/>
                <w:sz w:val="19"/>
                <w:szCs w:val="19"/>
              </w:rPr>
              <w:t xml:space="preserve">A locality </w:t>
            </w:r>
            <w:proofErr w:type="gramStart"/>
            <w:r w:rsidRPr="00DA1639">
              <w:rPr>
                <w:rFonts w:ascii="Verdana" w:hAnsi="Verdana" w:cs="Arial"/>
                <w:sz w:val="19"/>
                <w:szCs w:val="19"/>
              </w:rPr>
              <w:t>map;</w:t>
            </w:r>
            <w:proofErr w:type="gramEnd"/>
          </w:p>
          <w:p w14:paraId="561DEBDA" w14:textId="77777777" w:rsidR="00A67D6D" w:rsidRPr="00DA1639" w:rsidRDefault="00A67D6D" w:rsidP="00F211A0">
            <w:pPr>
              <w:numPr>
                <w:ilvl w:val="0"/>
                <w:numId w:val="24"/>
              </w:numPr>
              <w:spacing w:before="120" w:after="120"/>
              <w:jc w:val="both"/>
              <w:rPr>
                <w:rFonts w:ascii="Verdana" w:hAnsi="Verdana" w:cs="Arial"/>
                <w:sz w:val="19"/>
                <w:szCs w:val="19"/>
              </w:rPr>
            </w:pPr>
            <w:r w:rsidRPr="00DA1639">
              <w:rPr>
                <w:rFonts w:ascii="Verdana" w:hAnsi="Verdana" w:cs="Arial"/>
                <w:sz w:val="19"/>
                <w:szCs w:val="19"/>
              </w:rPr>
              <w:t xml:space="preserve">Drawings showing the site, type and location of sediment control measures, on-site catchment boundaries and off-site sources of runoff, </w:t>
            </w:r>
            <w:proofErr w:type="gramStart"/>
            <w:r w:rsidRPr="00DA1639">
              <w:rPr>
                <w:rFonts w:ascii="Verdana" w:hAnsi="Verdana" w:cs="Arial"/>
                <w:sz w:val="19"/>
                <w:szCs w:val="19"/>
              </w:rPr>
              <w:t>stockpiles;</w:t>
            </w:r>
            <w:proofErr w:type="gramEnd"/>
          </w:p>
          <w:p w14:paraId="54EDE0BD" w14:textId="77777777" w:rsidR="00A67D6D" w:rsidRPr="00DA1639" w:rsidRDefault="00A67D6D" w:rsidP="00F211A0">
            <w:pPr>
              <w:numPr>
                <w:ilvl w:val="0"/>
                <w:numId w:val="24"/>
              </w:numPr>
              <w:spacing w:before="120" w:after="120"/>
              <w:jc w:val="both"/>
              <w:rPr>
                <w:rFonts w:ascii="Verdana" w:hAnsi="Verdana" w:cs="Arial"/>
                <w:sz w:val="19"/>
                <w:szCs w:val="19"/>
              </w:rPr>
            </w:pPr>
            <w:r w:rsidRPr="00DA1639">
              <w:rPr>
                <w:rFonts w:ascii="Verdana" w:hAnsi="Verdana" w:cs="Arial"/>
                <w:sz w:val="19"/>
                <w:szCs w:val="19"/>
              </w:rPr>
              <w:lastRenderedPageBreak/>
              <w:t xml:space="preserve">Drawings and specifications showing the positions of all proposed mitigation areas with supporting calculations if </w:t>
            </w:r>
            <w:proofErr w:type="gramStart"/>
            <w:r w:rsidRPr="00DA1639">
              <w:rPr>
                <w:rFonts w:ascii="Verdana" w:hAnsi="Verdana" w:cs="Arial"/>
                <w:sz w:val="19"/>
                <w:szCs w:val="19"/>
              </w:rPr>
              <w:t>appropriate;</w:t>
            </w:r>
            <w:proofErr w:type="gramEnd"/>
          </w:p>
          <w:p w14:paraId="44D384A2" w14:textId="77777777" w:rsidR="00A67D6D" w:rsidRPr="00DA1639" w:rsidRDefault="00A67D6D" w:rsidP="00F211A0">
            <w:pPr>
              <w:numPr>
                <w:ilvl w:val="0"/>
                <w:numId w:val="24"/>
              </w:numPr>
              <w:spacing w:before="120" w:after="120"/>
              <w:jc w:val="both"/>
              <w:rPr>
                <w:rFonts w:ascii="Verdana" w:hAnsi="Verdana" w:cs="Arial"/>
                <w:sz w:val="19"/>
                <w:szCs w:val="19"/>
              </w:rPr>
            </w:pPr>
            <w:r w:rsidRPr="00DA1639">
              <w:rPr>
                <w:rFonts w:ascii="Verdana" w:hAnsi="Verdana" w:cs="Arial"/>
                <w:sz w:val="19"/>
                <w:szCs w:val="19"/>
              </w:rPr>
              <w:t xml:space="preserve">Drawings showing the protection of natural assets and </w:t>
            </w:r>
            <w:proofErr w:type="gramStart"/>
            <w:r w:rsidRPr="00DA1639">
              <w:rPr>
                <w:rFonts w:ascii="Verdana" w:hAnsi="Verdana" w:cs="Arial"/>
                <w:sz w:val="19"/>
                <w:szCs w:val="19"/>
              </w:rPr>
              <w:t>habitats;</w:t>
            </w:r>
            <w:proofErr w:type="gramEnd"/>
          </w:p>
          <w:p w14:paraId="019409C1" w14:textId="77777777" w:rsidR="00A67D6D" w:rsidRPr="00DA1639" w:rsidRDefault="00A67D6D" w:rsidP="00F211A0">
            <w:pPr>
              <w:numPr>
                <w:ilvl w:val="0"/>
                <w:numId w:val="24"/>
              </w:numPr>
              <w:spacing w:before="120" w:after="120"/>
              <w:jc w:val="both"/>
              <w:rPr>
                <w:rFonts w:ascii="Verdana" w:hAnsi="Verdana" w:cs="Arial"/>
                <w:sz w:val="19"/>
                <w:szCs w:val="19"/>
              </w:rPr>
            </w:pPr>
            <w:r w:rsidRPr="00DA1639">
              <w:rPr>
                <w:rFonts w:ascii="Verdana" w:hAnsi="Verdana" w:cs="Arial"/>
                <w:sz w:val="19"/>
                <w:szCs w:val="19"/>
              </w:rPr>
              <w:t xml:space="preserve">A programme of works including a proposed timeframe and completion </w:t>
            </w:r>
            <w:proofErr w:type="gramStart"/>
            <w:r w:rsidRPr="00DA1639">
              <w:rPr>
                <w:rFonts w:ascii="Verdana" w:hAnsi="Verdana" w:cs="Arial"/>
                <w:sz w:val="19"/>
                <w:szCs w:val="19"/>
              </w:rPr>
              <w:t>date;</w:t>
            </w:r>
            <w:proofErr w:type="gramEnd"/>
          </w:p>
          <w:p w14:paraId="2746EEDB" w14:textId="77777777" w:rsidR="00A67D6D" w:rsidRPr="00DA1639" w:rsidRDefault="00A67D6D" w:rsidP="00F211A0">
            <w:pPr>
              <w:numPr>
                <w:ilvl w:val="0"/>
                <w:numId w:val="24"/>
              </w:numPr>
              <w:spacing w:before="120" w:after="120"/>
              <w:jc w:val="both"/>
              <w:rPr>
                <w:rFonts w:ascii="Verdana" w:hAnsi="Verdana" w:cs="Arial"/>
                <w:sz w:val="19"/>
                <w:szCs w:val="19"/>
              </w:rPr>
            </w:pPr>
            <w:r w:rsidRPr="00DA1639">
              <w:rPr>
                <w:rFonts w:ascii="Verdana" w:hAnsi="Verdana" w:cs="Arial"/>
                <w:sz w:val="19"/>
                <w:szCs w:val="19"/>
              </w:rPr>
              <w:t xml:space="preserve">Emergency response and contingency </w:t>
            </w:r>
            <w:proofErr w:type="gramStart"/>
            <w:r w:rsidRPr="00DA1639">
              <w:rPr>
                <w:rFonts w:ascii="Verdana" w:hAnsi="Verdana" w:cs="Arial"/>
                <w:sz w:val="19"/>
                <w:szCs w:val="19"/>
              </w:rPr>
              <w:t>management;</w:t>
            </w:r>
            <w:proofErr w:type="gramEnd"/>
          </w:p>
          <w:p w14:paraId="674614CF" w14:textId="77777777" w:rsidR="00A67D6D" w:rsidRPr="00DA1639" w:rsidRDefault="00A67D6D" w:rsidP="00F211A0">
            <w:pPr>
              <w:numPr>
                <w:ilvl w:val="0"/>
                <w:numId w:val="24"/>
              </w:numPr>
              <w:spacing w:before="120" w:after="120"/>
              <w:jc w:val="both"/>
              <w:rPr>
                <w:rFonts w:ascii="Verdana" w:hAnsi="Verdana" w:cs="Arial"/>
                <w:sz w:val="19"/>
                <w:szCs w:val="19"/>
              </w:rPr>
            </w:pPr>
            <w:r w:rsidRPr="00DA1639">
              <w:rPr>
                <w:rFonts w:ascii="Verdana" w:hAnsi="Verdana" w:cs="Arial"/>
                <w:sz w:val="19"/>
                <w:szCs w:val="19"/>
              </w:rPr>
              <w:t xml:space="preserve">Procedures for compliance with resource consents and permitted </w:t>
            </w:r>
            <w:proofErr w:type="gramStart"/>
            <w:r w:rsidRPr="00DA1639">
              <w:rPr>
                <w:rFonts w:ascii="Verdana" w:hAnsi="Verdana" w:cs="Arial"/>
                <w:sz w:val="19"/>
                <w:szCs w:val="19"/>
              </w:rPr>
              <w:t>activities;</w:t>
            </w:r>
            <w:proofErr w:type="gramEnd"/>
          </w:p>
          <w:p w14:paraId="069938F5" w14:textId="77777777" w:rsidR="00A67D6D" w:rsidRPr="00DA1639" w:rsidRDefault="00A67D6D" w:rsidP="00F211A0">
            <w:pPr>
              <w:numPr>
                <w:ilvl w:val="0"/>
                <w:numId w:val="24"/>
              </w:numPr>
              <w:spacing w:before="120" w:after="120"/>
              <w:jc w:val="both"/>
              <w:rPr>
                <w:rFonts w:ascii="Verdana" w:hAnsi="Verdana" w:cs="Arial"/>
                <w:sz w:val="19"/>
                <w:szCs w:val="19"/>
              </w:rPr>
            </w:pPr>
            <w:r w:rsidRPr="00DA1639">
              <w:rPr>
                <w:rFonts w:ascii="Verdana" w:hAnsi="Verdana" w:cs="Arial"/>
                <w:sz w:val="19"/>
                <w:szCs w:val="19"/>
              </w:rPr>
              <w:t xml:space="preserve">Environmental monitoring and auditing, including </w:t>
            </w:r>
            <w:proofErr w:type="gramStart"/>
            <w:r w:rsidRPr="00DA1639">
              <w:rPr>
                <w:rFonts w:ascii="Verdana" w:hAnsi="Verdana" w:cs="Arial"/>
                <w:sz w:val="19"/>
                <w:szCs w:val="19"/>
              </w:rPr>
              <w:t>frequency;</w:t>
            </w:r>
            <w:proofErr w:type="gramEnd"/>
          </w:p>
          <w:p w14:paraId="3F2AD271" w14:textId="77777777" w:rsidR="00A67D6D" w:rsidRPr="00DA1639" w:rsidRDefault="00A67D6D" w:rsidP="00F211A0">
            <w:pPr>
              <w:numPr>
                <w:ilvl w:val="0"/>
                <w:numId w:val="24"/>
              </w:numPr>
              <w:spacing w:before="120" w:after="120"/>
              <w:jc w:val="both"/>
              <w:rPr>
                <w:rFonts w:ascii="Verdana" w:hAnsi="Verdana" w:cs="Arial"/>
                <w:sz w:val="19"/>
                <w:szCs w:val="19"/>
              </w:rPr>
            </w:pPr>
            <w:r w:rsidRPr="00DA1639">
              <w:rPr>
                <w:rFonts w:ascii="Verdana" w:hAnsi="Verdana" w:cs="Arial"/>
                <w:sz w:val="19"/>
                <w:szCs w:val="19"/>
              </w:rPr>
              <w:t xml:space="preserve">Corrective action, reporting on solutions and update of the </w:t>
            </w:r>
            <w:proofErr w:type="gramStart"/>
            <w:r w:rsidRPr="00DA1639">
              <w:rPr>
                <w:rFonts w:ascii="Verdana" w:hAnsi="Verdana" w:cs="Arial"/>
                <w:sz w:val="19"/>
                <w:szCs w:val="19"/>
              </w:rPr>
              <w:t>EMP;</w:t>
            </w:r>
            <w:proofErr w:type="gramEnd"/>
          </w:p>
          <w:p w14:paraId="19149EB3" w14:textId="77777777" w:rsidR="00A67D6D" w:rsidRPr="00DA1639" w:rsidRDefault="00A67D6D" w:rsidP="00F211A0">
            <w:pPr>
              <w:numPr>
                <w:ilvl w:val="0"/>
                <w:numId w:val="24"/>
              </w:numPr>
              <w:spacing w:before="120" w:after="120"/>
              <w:jc w:val="both"/>
              <w:rPr>
                <w:rFonts w:ascii="Verdana" w:hAnsi="Verdana" w:cs="Arial"/>
                <w:sz w:val="19"/>
                <w:szCs w:val="19"/>
              </w:rPr>
            </w:pPr>
            <w:r w:rsidRPr="00DA1639">
              <w:rPr>
                <w:rFonts w:ascii="Verdana" w:hAnsi="Verdana" w:cs="Arial"/>
                <w:sz w:val="19"/>
                <w:szCs w:val="19"/>
              </w:rPr>
              <w:t xml:space="preserve">Procedures for training and supervising staff in relation to environmental </w:t>
            </w:r>
            <w:proofErr w:type="gramStart"/>
            <w:r w:rsidRPr="00DA1639">
              <w:rPr>
                <w:rFonts w:ascii="Verdana" w:hAnsi="Verdana" w:cs="Arial"/>
                <w:sz w:val="19"/>
                <w:szCs w:val="19"/>
              </w:rPr>
              <w:t>issues;</w:t>
            </w:r>
            <w:proofErr w:type="gramEnd"/>
          </w:p>
          <w:p w14:paraId="68ED009A" w14:textId="77777777" w:rsidR="00A67D6D" w:rsidRPr="00DA1639" w:rsidRDefault="00A67D6D" w:rsidP="00F211A0">
            <w:pPr>
              <w:numPr>
                <w:ilvl w:val="0"/>
                <w:numId w:val="24"/>
              </w:numPr>
              <w:spacing w:before="120" w:after="120"/>
              <w:jc w:val="both"/>
              <w:rPr>
                <w:rFonts w:ascii="Verdana" w:hAnsi="Verdana" w:cs="Arial"/>
                <w:sz w:val="19"/>
                <w:szCs w:val="19"/>
              </w:rPr>
            </w:pPr>
            <w:r w:rsidRPr="00DA1639">
              <w:rPr>
                <w:rFonts w:ascii="Verdana" w:hAnsi="Verdana" w:cs="Arial"/>
                <w:sz w:val="19"/>
                <w:szCs w:val="19"/>
              </w:rPr>
              <w:t>Contact details of key personnel responsible for environmental management and compliance.</w:t>
            </w:r>
          </w:p>
          <w:p w14:paraId="0F8756F8" w14:textId="50B20C0C" w:rsidR="00A67D6D" w:rsidRPr="00DA1639" w:rsidRDefault="00A67D6D" w:rsidP="009813E5">
            <w:pPr>
              <w:spacing w:before="120" w:after="120"/>
              <w:ind w:left="40"/>
              <w:jc w:val="both"/>
              <w:rPr>
                <w:rFonts w:ascii="Verdana" w:hAnsi="Verdana" w:cs="Arial"/>
                <w:i/>
                <w:sz w:val="19"/>
                <w:szCs w:val="19"/>
              </w:rPr>
            </w:pPr>
            <w:r w:rsidRPr="00DA1639">
              <w:rPr>
                <w:rFonts w:ascii="Verdana" w:hAnsi="Verdana" w:cs="Arial"/>
                <w:b/>
                <w:bCs/>
                <w:i/>
                <w:sz w:val="19"/>
                <w:szCs w:val="19"/>
              </w:rPr>
              <w:t xml:space="preserve">Advice </w:t>
            </w:r>
            <w:proofErr w:type="gramStart"/>
            <w:r w:rsidRPr="00DA1639">
              <w:rPr>
                <w:rFonts w:ascii="Verdana" w:hAnsi="Verdana" w:cs="Arial"/>
                <w:b/>
                <w:bCs/>
                <w:i/>
                <w:sz w:val="19"/>
                <w:szCs w:val="19"/>
              </w:rPr>
              <w:t>note</w:t>
            </w:r>
            <w:proofErr w:type="gramEnd"/>
            <w:r w:rsidRPr="00DA1639">
              <w:rPr>
                <w:rFonts w:ascii="Verdana" w:hAnsi="Verdana" w:cs="Arial"/>
                <w:b/>
                <w:bCs/>
                <w:i/>
                <w:sz w:val="19"/>
                <w:szCs w:val="19"/>
              </w:rPr>
              <w:t xml:space="preserve">: </w:t>
            </w:r>
            <w:r w:rsidRPr="00DA1639">
              <w:rPr>
                <w:rFonts w:ascii="Verdana" w:hAnsi="Verdana" w:cs="Arial"/>
                <w:i/>
                <w:sz w:val="19"/>
                <w:szCs w:val="19"/>
              </w:rPr>
              <w:t>IDS clause 3.8.2 contains further detail on Environmental Management Plans.</w:t>
            </w:r>
            <w:r w:rsidRPr="00DA1639">
              <w:rPr>
                <w:rFonts w:ascii="Verdana" w:hAnsi="Verdana" w:cs="Arial"/>
                <w:iCs/>
                <w:sz w:val="19"/>
                <w:szCs w:val="19"/>
              </w:rPr>
              <w:t xml:space="preserve"> </w:t>
            </w:r>
          </w:p>
        </w:tc>
        <w:tc>
          <w:tcPr>
            <w:tcW w:w="6804" w:type="dxa"/>
            <w:shd w:val="clear" w:color="auto" w:fill="D9F2D0" w:themeFill="accent6" w:themeFillTint="33"/>
          </w:tcPr>
          <w:p w14:paraId="0723B1B5" w14:textId="77777777" w:rsidR="00A67D6D" w:rsidRPr="00DA1639" w:rsidRDefault="00A67D6D" w:rsidP="00AA4ECA">
            <w:pPr>
              <w:spacing w:before="120" w:after="120"/>
              <w:rPr>
                <w:rFonts w:ascii="Verdana" w:hAnsi="Verdana" w:cs="Arial"/>
                <w:sz w:val="19"/>
                <w:szCs w:val="19"/>
              </w:rPr>
            </w:pPr>
            <w:r w:rsidRPr="00DA1639">
              <w:rPr>
                <w:rFonts w:ascii="Verdana" w:hAnsi="Verdana" w:cs="Arial"/>
                <w:sz w:val="19"/>
                <w:szCs w:val="19"/>
              </w:rPr>
              <w:lastRenderedPageBreak/>
              <w:t>Original application wording.</w:t>
            </w:r>
          </w:p>
          <w:p w14:paraId="0BD4A3A6" w14:textId="36EBFC20" w:rsidR="00A67D6D" w:rsidRPr="00DA1639" w:rsidRDefault="00A67D6D" w:rsidP="00AA4ECA">
            <w:pPr>
              <w:spacing w:before="120" w:after="120"/>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5414F323" w14:textId="77777777" w:rsidR="00A67D6D" w:rsidRPr="00DA1639" w:rsidRDefault="00A67D6D" w:rsidP="00AA4ECA">
            <w:pPr>
              <w:spacing w:before="120" w:after="120"/>
              <w:rPr>
                <w:rFonts w:ascii="Verdana" w:hAnsi="Verdana" w:cs="Arial"/>
                <w:sz w:val="19"/>
                <w:szCs w:val="19"/>
              </w:rPr>
            </w:pPr>
          </w:p>
        </w:tc>
      </w:tr>
      <w:tr w:rsidR="00A67D6D" w:rsidRPr="00DA1639" w14:paraId="770E4D67" w14:textId="6E09E5E1" w:rsidTr="00A67D6D">
        <w:tc>
          <w:tcPr>
            <w:tcW w:w="936" w:type="dxa"/>
          </w:tcPr>
          <w:p w14:paraId="3060E8B3"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31DC9FB4" w14:textId="532AD81F" w:rsidR="00A67D6D" w:rsidRPr="00DA1639" w:rsidRDefault="00A67D6D" w:rsidP="00AA4ECA">
            <w:pPr>
              <w:spacing w:before="120" w:after="120"/>
              <w:jc w:val="both"/>
              <w:rPr>
                <w:rFonts w:ascii="Verdana" w:hAnsi="Verdana" w:cs="Arial"/>
                <w:sz w:val="19"/>
                <w:szCs w:val="19"/>
              </w:rPr>
            </w:pPr>
            <w:r w:rsidRPr="00DA1639">
              <w:rPr>
                <w:rFonts w:ascii="Verdana" w:hAnsi="Verdana" w:cs="Arial"/>
                <w:sz w:val="19"/>
                <w:szCs w:val="19"/>
              </w:rPr>
              <w:t>The EMP must be implemented on site over the construction phase. No earthworks may commence on site until:</w:t>
            </w:r>
          </w:p>
          <w:p w14:paraId="1E90D29C" w14:textId="1DEFA4E0" w:rsidR="00A67D6D" w:rsidRPr="00DA1639" w:rsidRDefault="00A67D6D" w:rsidP="00F211A0">
            <w:pPr>
              <w:pStyle w:val="ListParagraph"/>
              <w:numPr>
                <w:ilvl w:val="0"/>
                <w:numId w:val="22"/>
              </w:numPr>
              <w:spacing w:before="120" w:after="120"/>
              <w:jc w:val="both"/>
              <w:rPr>
                <w:rFonts w:ascii="Verdana" w:hAnsi="Verdana" w:cs="Arial"/>
                <w:sz w:val="19"/>
                <w:szCs w:val="19"/>
              </w:rPr>
            </w:pPr>
            <w:r w:rsidRPr="00DA1639">
              <w:rPr>
                <w:rFonts w:ascii="Verdana" w:hAnsi="Verdana" w:cs="Arial"/>
                <w:sz w:val="19"/>
                <w:szCs w:val="19"/>
              </w:rPr>
              <w:t xml:space="preserve">The Council has been notified (via email to </w:t>
            </w:r>
            <w:hyperlink r:id="rId24" w:history="1">
              <w:r w:rsidRPr="00DA1639">
                <w:rPr>
                  <w:rFonts w:ascii="Verdana" w:hAnsi="Verdana" w:cs="Arial"/>
                  <w:sz w:val="19"/>
                  <w:szCs w:val="19"/>
                </w:rPr>
                <w:t>rcmon@ccc.govt.nz</w:t>
              </w:r>
            </w:hyperlink>
            <w:r w:rsidRPr="00DA1639">
              <w:rPr>
                <w:rFonts w:ascii="Verdana" w:hAnsi="Verdana" w:cs="Arial"/>
                <w:sz w:val="19"/>
                <w:szCs w:val="19"/>
              </w:rPr>
              <w:t xml:space="preserve">) no less than 3 working days prior to work commencing, of the earthworks start date and the name and details of the site supervisor. </w:t>
            </w:r>
          </w:p>
          <w:p w14:paraId="49C705AD" w14:textId="77777777" w:rsidR="00A67D6D" w:rsidRPr="00DA1639" w:rsidRDefault="00A67D6D" w:rsidP="009813E5">
            <w:pPr>
              <w:pStyle w:val="ListParagraph"/>
              <w:spacing w:before="120" w:after="120"/>
              <w:ind w:left="360"/>
              <w:jc w:val="both"/>
              <w:rPr>
                <w:rFonts w:ascii="Verdana" w:hAnsi="Verdana" w:cs="Arial"/>
                <w:sz w:val="19"/>
                <w:szCs w:val="19"/>
              </w:rPr>
            </w:pPr>
          </w:p>
          <w:p w14:paraId="35C8B858" w14:textId="69113A83" w:rsidR="00A67D6D" w:rsidRPr="00DA1639" w:rsidRDefault="00A67D6D" w:rsidP="00F211A0">
            <w:pPr>
              <w:pStyle w:val="ListParagraph"/>
              <w:numPr>
                <w:ilvl w:val="0"/>
                <w:numId w:val="22"/>
              </w:numPr>
              <w:spacing w:before="120" w:after="120"/>
              <w:jc w:val="both"/>
              <w:rPr>
                <w:rFonts w:ascii="Verdana" w:hAnsi="Verdana" w:cs="Arial"/>
                <w:sz w:val="19"/>
                <w:szCs w:val="19"/>
              </w:rPr>
            </w:pPr>
            <w:r w:rsidRPr="00DA1639">
              <w:rPr>
                <w:rFonts w:ascii="Verdana" w:hAnsi="Verdana" w:cs="Arial"/>
                <w:sz w:val="19"/>
                <w:szCs w:val="19"/>
              </w:rPr>
              <w:t>The contractor has received a copy of all resource consents and relevant permitted activity rules controlling this work.</w:t>
            </w:r>
          </w:p>
          <w:p w14:paraId="7054E4A7" w14:textId="77777777" w:rsidR="00A67D6D" w:rsidRPr="00DA1639" w:rsidRDefault="00A67D6D" w:rsidP="00C020A6">
            <w:pPr>
              <w:pStyle w:val="ListParagraph"/>
              <w:rPr>
                <w:rFonts w:ascii="Verdana" w:hAnsi="Verdana" w:cs="Arial"/>
                <w:sz w:val="19"/>
                <w:szCs w:val="19"/>
              </w:rPr>
            </w:pPr>
          </w:p>
          <w:p w14:paraId="5875D1FD" w14:textId="77777777" w:rsidR="00A67D6D" w:rsidRPr="00DA1639" w:rsidRDefault="00A67D6D" w:rsidP="00F211A0">
            <w:pPr>
              <w:pStyle w:val="ListParagraph"/>
              <w:numPr>
                <w:ilvl w:val="0"/>
                <w:numId w:val="22"/>
              </w:numPr>
              <w:spacing w:before="120" w:after="120"/>
              <w:jc w:val="both"/>
              <w:rPr>
                <w:rFonts w:ascii="Verdana" w:hAnsi="Verdana" w:cs="Arial"/>
                <w:sz w:val="19"/>
                <w:szCs w:val="19"/>
              </w:rPr>
            </w:pPr>
            <w:r w:rsidRPr="00DA1639">
              <w:rPr>
                <w:rFonts w:ascii="Verdana" w:hAnsi="Verdana" w:cs="Arial"/>
                <w:sz w:val="19"/>
                <w:szCs w:val="19"/>
              </w:rPr>
              <w:t>The works required by the EMP have been installed.</w:t>
            </w:r>
          </w:p>
          <w:p w14:paraId="3B05B911" w14:textId="77777777" w:rsidR="00A67D6D" w:rsidRPr="00DA1639" w:rsidRDefault="00A67D6D" w:rsidP="00CC6E86">
            <w:pPr>
              <w:pStyle w:val="ListParagraph"/>
              <w:rPr>
                <w:rFonts w:ascii="Verdana" w:hAnsi="Verdana" w:cs="Arial"/>
                <w:sz w:val="19"/>
                <w:szCs w:val="19"/>
              </w:rPr>
            </w:pPr>
          </w:p>
          <w:p w14:paraId="10CBD746" w14:textId="071F57BE" w:rsidR="00A67D6D" w:rsidRPr="00DA1639" w:rsidRDefault="00A67D6D" w:rsidP="00F211A0">
            <w:pPr>
              <w:pStyle w:val="ListParagraph"/>
              <w:numPr>
                <w:ilvl w:val="0"/>
                <w:numId w:val="22"/>
              </w:numPr>
              <w:spacing w:before="120" w:after="120"/>
              <w:jc w:val="both"/>
              <w:rPr>
                <w:rFonts w:ascii="Verdana" w:hAnsi="Verdana" w:cs="Arial"/>
                <w:sz w:val="19"/>
                <w:szCs w:val="19"/>
              </w:rPr>
            </w:pPr>
            <w:r w:rsidRPr="00DA1639">
              <w:rPr>
                <w:rFonts w:ascii="Verdana" w:hAnsi="Verdana" w:cs="Arial"/>
                <w:sz w:val="19"/>
                <w:szCs w:val="19"/>
              </w:rPr>
              <w:t>An Engineering Completion Certificate (IDS – Part 3, Appendix VII), signed by an appropriately qualified and experienced engineer, is completed and presented to Council. This is to certify that the erosion and sediment control measures have been properly installed in accordance with the EMP.</w:t>
            </w:r>
          </w:p>
        </w:tc>
        <w:tc>
          <w:tcPr>
            <w:tcW w:w="6804" w:type="dxa"/>
            <w:shd w:val="clear" w:color="auto" w:fill="D9F2D0" w:themeFill="accent6" w:themeFillTint="33"/>
          </w:tcPr>
          <w:p w14:paraId="2F015EEA" w14:textId="77777777" w:rsidR="00A67D6D" w:rsidRPr="00DA1639" w:rsidRDefault="00A67D6D" w:rsidP="00AA4ECA">
            <w:pPr>
              <w:spacing w:before="120" w:after="120"/>
              <w:jc w:val="both"/>
              <w:rPr>
                <w:rFonts w:ascii="Verdana" w:hAnsi="Verdana" w:cs="Arial"/>
                <w:sz w:val="19"/>
                <w:szCs w:val="19"/>
              </w:rPr>
            </w:pPr>
            <w:r w:rsidRPr="00DA1639">
              <w:rPr>
                <w:rFonts w:ascii="Verdana" w:hAnsi="Verdana" w:cs="Arial"/>
                <w:sz w:val="19"/>
                <w:szCs w:val="19"/>
              </w:rPr>
              <w:t>Original application wording.</w:t>
            </w:r>
          </w:p>
          <w:p w14:paraId="13AE326F" w14:textId="365C922D" w:rsidR="00A67D6D" w:rsidRPr="00DA1639" w:rsidRDefault="00A67D6D" w:rsidP="00AA4ECA">
            <w:pPr>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0CC4D4B7" w14:textId="712ED8EB" w:rsidR="00A67D6D" w:rsidRPr="00DA1639" w:rsidRDefault="009102BE" w:rsidP="00AA4ECA">
            <w:pPr>
              <w:spacing w:before="120" w:after="120"/>
              <w:jc w:val="both"/>
              <w:rPr>
                <w:rFonts w:ascii="Verdana" w:hAnsi="Verdana" w:cs="Arial"/>
                <w:sz w:val="19"/>
                <w:szCs w:val="19"/>
              </w:rPr>
            </w:pPr>
            <w:r>
              <w:rPr>
                <w:rFonts w:ascii="Verdana" w:hAnsi="Verdana" w:cs="Arial"/>
                <w:sz w:val="19"/>
                <w:szCs w:val="19"/>
              </w:rPr>
              <w:t>Please revise to ensure consistency th</w:t>
            </w:r>
            <w:r w:rsidR="00AF2B0F">
              <w:rPr>
                <w:rFonts w:ascii="Verdana" w:hAnsi="Verdana" w:cs="Arial"/>
                <w:sz w:val="19"/>
                <w:szCs w:val="19"/>
              </w:rPr>
              <w:t>r</w:t>
            </w:r>
            <w:r>
              <w:rPr>
                <w:rFonts w:ascii="Verdana" w:hAnsi="Verdana" w:cs="Arial"/>
                <w:sz w:val="19"/>
                <w:szCs w:val="19"/>
              </w:rPr>
              <w:t xml:space="preserve">oughout consents in the use of terms “suitably qualified and experienced </w:t>
            </w:r>
            <w:r w:rsidR="00317A42">
              <w:rPr>
                <w:rFonts w:ascii="Verdana" w:hAnsi="Verdana" w:cs="Arial"/>
                <w:sz w:val="19"/>
                <w:szCs w:val="19"/>
              </w:rPr>
              <w:t>p</w:t>
            </w:r>
            <w:r>
              <w:rPr>
                <w:rFonts w:ascii="Verdana" w:hAnsi="Verdana" w:cs="Arial"/>
                <w:sz w:val="19"/>
                <w:szCs w:val="19"/>
              </w:rPr>
              <w:t>erson” and “appropriately qualified and experienced</w:t>
            </w:r>
            <w:r w:rsidR="00317A42">
              <w:rPr>
                <w:rFonts w:ascii="Verdana" w:hAnsi="Verdana" w:cs="Arial"/>
                <w:sz w:val="19"/>
                <w:szCs w:val="19"/>
              </w:rPr>
              <w:t xml:space="preserve"> engineer.”</w:t>
            </w:r>
          </w:p>
        </w:tc>
      </w:tr>
      <w:tr w:rsidR="00A67D6D" w:rsidRPr="00DA1639" w14:paraId="31E2DF36" w14:textId="2A6EE374" w:rsidTr="00A67D6D">
        <w:tc>
          <w:tcPr>
            <w:tcW w:w="936" w:type="dxa"/>
          </w:tcPr>
          <w:p w14:paraId="06F5FB02"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25AB2623" w14:textId="53404E69" w:rsidR="00A67D6D" w:rsidRPr="00DA1639" w:rsidRDefault="00A67D6D" w:rsidP="00AA4ECA">
            <w:pPr>
              <w:spacing w:before="120" w:after="120"/>
              <w:rPr>
                <w:rFonts w:ascii="Verdana" w:hAnsi="Verdana" w:cs="Arial"/>
                <w:b/>
                <w:bCs/>
                <w:sz w:val="19"/>
                <w:szCs w:val="19"/>
              </w:rPr>
            </w:pPr>
            <w:r w:rsidRPr="00DA1639">
              <w:rPr>
                <w:rFonts w:ascii="Verdana" w:hAnsi="Verdana" w:cs="Arial"/>
                <w:sz w:val="19"/>
                <w:szCs w:val="19"/>
              </w:rPr>
              <w:t xml:space="preserve">Dust emissions must be appropriately managed within the boundary of the property in compliance with the Regional Air Plan. Dust mitigation measures such as water carts, sprinklers or polymers must be used on any exposed areas. The roads to and from the site, and the site entrance and exit, must </w:t>
            </w:r>
            <w:proofErr w:type="gramStart"/>
            <w:r w:rsidRPr="00DA1639">
              <w:rPr>
                <w:rFonts w:ascii="Verdana" w:hAnsi="Verdana" w:cs="Arial"/>
                <w:sz w:val="19"/>
                <w:szCs w:val="19"/>
              </w:rPr>
              <w:t>remain tidy and free of dust and dirt at all times</w:t>
            </w:r>
            <w:proofErr w:type="gramEnd"/>
            <w:r w:rsidRPr="00DA1639">
              <w:rPr>
                <w:rFonts w:ascii="Verdana" w:hAnsi="Verdana" w:cs="Arial"/>
                <w:sz w:val="19"/>
                <w:szCs w:val="19"/>
              </w:rPr>
              <w:t>.</w:t>
            </w:r>
          </w:p>
        </w:tc>
        <w:tc>
          <w:tcPr>
            <w:tcW w:w="6804" w:type="dxa"/>
            <w:shd w:val="clear" w:color="auto" w:fill="D9F2D0" w:themeFill="accent6" w:themeFillTint="33"/>
          </w:tcPr>
          <w:p w14:paraId="34A785C5" w14:textId="77777777" w:rsidR="00A67D6D" w:rsidRPr="00DA1639" w:rsidRDefault="00A67D6D" w:rsidP="009813E5">
            <w:pPr>
              <w:spacing w:before="120" w:after="120"/>
              <w:jc w:val="both"/>
              <w:rPr>
                <w:rFonts w:ascii="Verdana" w:hAnsi="Verdana" w:cs="Arial"/>
                <w:sz w:val="19"/>
                <w:szCs w:val="19"/>
              </w:rPr>
            </w:pPr>
            <w:r w:rsidRPr="00DA1639">
              <w:rPr>
                <w:rFonts w:ascii="Verdana" w:hAnsi="Verdana" w:cs="Arial"/>
                <w:sz w:val="19"/>
                <w:szCs w:val="19"/>
              </w:rPr>
              <w:t>Original application wording.</w:t>
            </w:r>
          </w:p>
          <w:p w14:paraId="246ECCBA" w14:textId="19C39B94" w:rsidR="00A67D6D" w:rsidRPr="00DA1639" w:rsidRDefault="00A67D6D" w:rsidP="009813E5">
            <w:pPr>
              <w:spacing w:before="120" w:after="120"/>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7B189D19" w14:textId="1A4577FC" w:rsidR="00A67D6D" w:rsidRPr="00DA1639" w:rsidRDefault="00021B5C" w:rsidP="009813E5">
            <w:pPr>
              <w:spacing w:before="120" w:after="120"/>
              <w:jc w:val="both"/>
              <w:rPr>
                <w:rFonts w:ascii="Verdana" w:hAnsi="Verdana" w:cs="Arial"/>
                <w:sz w:val="19"/>
                <w:szCs w:val="19"/>
              </w:rPr>
            </w:pPr>
            <w:r>
              <w:rPr>
                <w:rFonts w:ascii="Verdana" w:hAnsi="Verdana" w:cs="Arial"/>
                <w:sz w:val="19"/>
                <w:szCs w:val="19"/>
              </w:rPr>
              <w:t xml:space="preserve">Please revise the condition to ensure </w:t>
            </w:r>
            <w:r w:rsidR="008733E3">
              <w:rPr>
                <w:rFonts w:ascii="Verdana" w:hAnsi="Verdana" w:cs="Arial"/>
                <w:sz w:val="19"/>
                <w:szCs w:val="19"/>
              </w:rPr>
              <w:t>the reference to the Regional Air Plan is complete</w:t>
            </w:r>
            <w:r w:rsidR="00057A87">
              <w:rPr>
                <w:rFonts w:ascii="Verdana" w:hAnsi="Verdana" w:cs="Arial"/>
                <w:sz w:val="19"/>
                <w:szCs w:val="19"/>
              </w:rPr>
              <w:t xml:space="preserve"> including a date</w:t>
            </w:r>
            <w:r w:rsidR="008733E3">
              <w:rPr>
                <w:rFonts w:ascii="Verdana" w:hAnsi="Verdana" w:cs="Arial"/>
                <w:sz w:val="19"/>
                <w:szCs w:val="19"/>
              </w:rPr>
              <w:t>.</w:t>
            </w:r>
            <w:r>
              <w:rPr>
                <w:rFonts w:ascii="Verdana" w:hAnsi="Verdana" w:cs="Arial"/>
                <w:sz w:val="19"/>
                <w:szCs w:val="19"/>
              </w:rPr>
              <w:t xml:space="preserve"> </w:t>
            </w:r>
          </w:p>
        </w:tc>
      </w:tr>
      <w:tr w:rsidR="00A67D6D" w:rsidRPr="00DA1639" w14:paraId="391A11B6" w14:textId="0F58171D" w:rsidTr="00A67D6D">
        <w:tc>
          <w:tcPr>
            <w:tcW w:w="936" w:type="dxa"/>
          </w:tcPr>
          <w:p w14:paraId="7F8DF880"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04833878" w14:textId="62DBA036" w:rsidR="00A67D6D" w:rsidRPr="00DA1639" w:rsidRDefault="00A67D6D" w:rsidP="00AA4ECA">
            <w:pPr>
              <w:spacing w:before="120" w:after="120"/>
              <w:rPr>
                <w:rFonts w:ascii="Verdana" w:hAnsi="Verdana" w:cs="Arial"/>
                <w:sz w:val="19"/>
                <w:szCs w:val="19"/>
              </w:rPr>
            </w:pPr>
            <w:r w:rsidRPr="00DA1639">
              <w:rPr>
                <w:rFonts w:ascii="Verdana" w:hAnsi="Verdana" w:cs="Arial"/>
                <w:sz w:val="19"/>
                <w:szCs w:val="19"/>
              </w:rPr>
              <w:t xml:space="preserve">All loading and unloading of trucks with excavation or fill material must be carried out within the </w:t>
            </w:r>
            <w:r w:rsidR="00021B5C" w:rsidRPr="00021B5C">
              <w:rPr>
                <w:rFonts w:ascii="Verdana" w:hAnsi="Verdana" w:cs="Arial"/>
                <w:color w:val="00609B"/>
                <w:sz w:val="19"/>
                <w:szCs w:val="19"/>
                <w:u w:val="single"/>
              </w:rPr>
              <w:t xml:space="preserve">land to which this </w:t>
            </w:r>
            <w:r w:rsidR="00021B5C" w:rsidRPr="00021B5C">
              <w:rPr>
                <w:rFonts w:ascii="Verdana" w:hAnsi="Verdana" w:cs="Arial"/>
                <w:color w:val="00609B"/>
                <w:sz w:val="19"/>
                <w:szCs w:val="19"/>
                <w:u w:val="single"/>
              </w:rPr>
              <w:lastRenderedPageBreak/>
              <w:t xml:space="preserve">consent </w:t>
            </w:r>
            <w:proofErr w:type="spellStart"/>
            <w:r w:rsidR="00021B5C" w:rsidRPr="00021B5C">
              <w:rPr>
                <w:rFonts w:ascii="Verdana" w:hAnsi="Verdana" w:cs="Arial"/>
                <w:color w:val="00609B"/>
                <w:sz w:val="19"/>
                <w:szCs w:val="19"/>
                <w:u w:val="single"/>
              </w:rPr>
              <w:t>related</w:t>
            </w:r>
            <w:r w:rsidRPr="00021B5C">
              <w:rPr>
                <w:rFonts w:ascii="Verdana" w:hAnsi="Verdana" w:cs="Arial"/>
                <w:strike/>
                <w:color w:val="00609B"/>
                <w:sz w:val="19"/>
                <w:szCs w:val="19"/>
              </w:rPr>
              <w:t>subject</w:t>
            </w:r>
            <w:proofErr w:type="spellEnd"/>
            <w:r w:rsidRPr="00021B5C">
              <w:rPr>
                <w:rFonts w:ascii="Verdana" w:hAnsi="Verdana" w:cs="Arial"/>
                <w:strike/>
                <w:color w:val="00609B"/>
                <w:sz w:val="19"/>
                <w:szCs w:val="19"/>
              </w:rPr>
              <w:t xml:space="preserve"> site</w:t>
            </w:r>
            <w:r w:rsidRPr="00021B5C">
              <w:rPr>
                <w:rFonts w:ascii="Verdana" w:hAnsi="Verdana" w:cs="Arial"/>
                <w:color w:val="00609B"/>
                <w:sz w:val="19"/>
                <w:szCs w:val="19"/>
              </w:rPr>
              <w:t xml:space="preserve"> </w:t>
            </w:r>
            <w:r w:rsidRPr="00DA1639">
              <w:rPr>
                <w:rFonts w:ascii="Verdana" w:hAnsi="Verdana" w:cs="Arial"/>
                <w:sz w:val="19"/>
                <w:szCs w:val="19"/>
              </w:rPr>
              <w:t xml:space="preserve">(besides for the works to the road frontages along Barters, Pound and </w:t>
            </w:r>
            <w:proofErr w:type="spellStart"/>
            <w:r w:rsidRPr="00DA1639">
              <w:rPr>
                <w:rFonts w:ascii="Verdana" w:hAnsi="Verdana" w:cs="Arial"/>
                <w:sz w:val="19"/>
                <w:szCs w:val="19"/>
              </w:rPr>
              <w:t>Hasketts</w:t>
            </w:r>
            <w:proofErr w:type="spellEnd"/>
            <w:r w:rsidRPr="00DA1639">
              <w:rPr>
                <w:rFonts w:ascii="Verdana" w:hAnsi="Verdana" w:cs="Arial"/>
                <w:sz w:val="19"/>
                <w:szCs w:val="19"/>
              </w:rPr>
              <w:t xml:space="preserve"> Roads).</w:t>
            </w:r>
          </w:p>
        </w:tc>
        <w:tc>
          <w:tcPr>
            <w:tcW w:w="6804" w:type="dxa"/>
            <w:shd w:val="clear" w:color="auto" w:fill="D9F2D0" w:themeFill="accent6" w:themeFillTint="33"/>
          </w:tcPr>
          <w:p w14:paraId="35EF7435" w14:textId="77777777" w:rsidR="00A67D6D" w:rsidRPr="00DA1639" w:rsidRDefault="00A67D6D" w:rsidP="00DA47FB">
            <w:pPr>
              <w:spacing w:before="120" w:after="120"/>
              <w:rPr>
                <w:rFonts w:ascii="Verdana" w:hAnsi="Verdana" w:cs="Arial"/>
                <w:sz w:val="19"/>
                <w:szCs w:val="19"/>
              </w:rPr>
            </w:pPr>
            <w:r w:rsidRPr="00DA1639">
              <w:rPr>
                <w:rFonts w:ascii="Verdana" w:hAnsi="Verdana" w:cs="Arial"/>
                <w:sz w:val="19"/>
                <w:szCs w:val="19"/>
              </w:rPr>
              <w:lastRenderedPageBreak/>
              <w:t xml:space="preserve">Original applicant condition. </w:t>
            </w:r>
          </w:p>
          <w:p w14:paraId="1B95A5A8" w14:textId="1AC26EAB" w:rsidR="00A67D6D" w:rsidRPr="00DA1639" w:rsidRDefault="00A67D6D" w:rsidP="00DA47FB">
            <w:pPr>
              <w:spacing w:before="120" w:after="120"/>
              <w:rPr>
                <w:rFonts w:ascii="Verdana" w:hAnsi="Verdana" w:cs="Arial"/>
                <w:sz w:val="19"/>
                <w:szCs w:val="19"/>
              </w:rPr>
            </w:pPr>
            <w:r w:rsidRPr="00DA1639">
              <w:rPr>
                <w:rFonts w:ascii="Verdana" w:hAnsi="Verdana" w:cs="Arial"/>
                <w:sz w:val="19"/>
                <w:szCs w:val="19"/>
              </w:rPr>
              <w:lastRenderedPageBreak/>
              <w:t>Condition wording agreed between NTP and CCC.</w:t>
            </w:r>
          </w:p>
        </w:tc>
        <w:tc>
          <w:tcPr>
            <w:tcW w:w="6804" w:type="dxa"/>
          </w:tcPr>
          <w:p w14:paraId="417B7685" w14:textId="18D0A1EC" w:rsidR="00A67D6D" w:rsidRPr="00DA1639" w:rsidRDefault="00F04DEE" w:rsidP="00DA47FB">
            <w:pPr>
              <w:spacing w:before="120" w:after="120"/>
              <w:rPr>
                <w:rFonts w:ascii="Verdana" w:hAnsi="Verdana" w:cs="Arial"/>
                <w:sz w:val="19"/>
                <w:szCs w:val="19"/>
              </w:rPr>
            </w:pPr>
            <w:r>
              <w:rPr>
                <w:rFonts w:ascii="Verdana" w:hAnsi="Verdana" w:cs="Arial"/>
                <w:sz w:val="19"/>
                <w:szCs w:val="19"/>
              </w:rPr>
              <w:lastRenderedPageBreak/>
              <w:t>Amendments shown in blue are made for clarity and certainty.</w:t>
            </w:r>
          </w:p>
        </w:tc>
      </w:tr>
      <w:tr w:rsidR="00A67D6D" w:rsidRPr="00DA1639" w14:paraId="07DF74AE" w14:textId="3C3E70A2" w:rsidTr="00A67D6D">
        <w:tc>
          <w:tcPr>
            <w:tcW w:w="936" w:type="dxa"/>
          </w:tcPr>
          <w:p w14:paraId="5A0D30AF"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62044DF6" w14:textId="6CA27F96" w:rsidR="00A67D6D" w:rsidRPr="00DA1639" w:rsidRDefault="00A67D6D" w:rsidP="00FD50D2">
            <w:pPr>
              <w:spacing w:before="120" w:after="120"/>
              <w:jc w:val="both"/>
              <w:rPr>
                <w:rFonts w:ascii="Verdana" w:hAnsi="Verdana" w:cs="Arial"/>
                <w:sz w:val="19"/>
                <w:szCs w:val="19"/>
              </w:rPr>
            </w:pPr>
            <w:r w:rsidRPr="00DA1639">
              <w:rPr>
                <w:rFonts w:ascii="Verdana" w:hAnsi="Verdana" w:cs="Arial"/>
                <w:sz w:val="19"/>
                <w:szCs w:val="19"/>
              </w:rPr>
              <w:t>All work within the legal road, or activities outside the legal road that affect the normal operating conditions of the legal road, cannot start until the Consent Holder has been issued with the following:</w:t>
            </w:r>
          </w:p>
          <w:p w14:paraId="5A2FB0CE" w14:textId="05036090" w:rsidR="00A67D6D" w:rsidRPr="00DA1639" w:rsidRDefault="00A67D6D" w:rsidP="00F211A0">
            <w:pPr>
              <w:pStyle w:val="ListParagraph"/>
              <w:numPr>
                <w:ilvl w:val="0"/>
                <w:numId w:val="25"/>
              </w:numPr>
              <w:spacing w:before="120" w:after="120"/>
              <w:jc w:val="both"/>
              <w:rPr>
                <w:rFonts w:ascii="Verdana" w:hAnsi="Verdana" w:cs="Arial"/>
                <w:sz w:val="19"/>
                <w:szCs w:val="19"/>
              </w:rPr>
            </w:pPr>
            <w:r w:rsidRPr="00DA1639">
              <w:rPr>
                <w:rFonts w:ascii="Verdana" w:hAnsi="Verdana" w:cs="Arial"/>
                <w:sz w:val="19"/>
                <w:szCs w:val="19"/>
              </w:rPr>
              <w:t xml:space="preserve">Approved Works Access Permit (WAP); and </w:t>
            </w:r>
          </w:p>
          <w:p w14:paraId="1150AD77" w14:textId="77777777" w:rsidR="00A67D6D" w:rsidRPr="00DA1639" w:rsidRDefault="00A67D6D" w:rsidP="00FD50D2">
            <w:pPr>
              <w:pStyle w:val="ListParagraph"/>
              <w:spacing w:before="120" w:after="120"/>
              <w:ind w:left="360"/>
              <w:jc w:val="both"/>
              <w:rPr>
                <w:rFonts w:ascii="Verdana" w:hAnsi="Verdana" w:cs="Arial"/>
                <w:sz w:val="19"/>
                <w:szCs w:val="19"/>
              </w:rPr>
            </w:pPr>
          </w:p>
          <w:p w14:paraId="4D1B569D" w14:textId="58FEF53B" w:rsidR="00A67D6D" w:rsidRPr="00DA1639" w:rsidRDefault="00A67D6D" w:rsidP="00F211A0">
            <w:pPr>
              <w:pStyle w:val="ListParagraph"/>
              <w:numPr>
                <w:ilvl w:val="0"/>
                <w:numId w:val="25"/>
              </w:numPr>
              <w:spacing w:before="120" w:after="120"/>
              <w:jc w:val="both"/>
              <w:rPr>
                <w:rFonts w:ascii="Verdana" w:hAnsi="Verdana" w:cs="Arial"/>
                <w:sz w:val="19"/>
                <w:szCs w:val="19"/>
              </w:rPr>
            </w:pPr>
            <w:r w:rsidRPr="00DA1639">
              <w:rPr>
                <w:rFonts w:ascii="Verdana" w:hAnsi="Verdana" w:cs="Arial"/>
                <w:sz w:val="19"/>
                <w:szCs w:val="19"/>
              </w:rPr>
              <w:t>Approved Traffic Management Plan (TMP).</w:t>
            </w:r>
          </w:p>
          <w:p w14:paraId="47119073" w14:textId="2CD69655" w:rsidR="00A67D6D" w:rsidRPr="00DA1639" w:rsidRDefault="00A67D6D" w:rsidP="00FD50D2">
            <w:pPr>
              <w:spacing w:before="120" w:after="120"/>
              <w:jc w:val="both"/>
              <w:rPr>
                <w:rFonts w:ascii="Verdana" w:hAnsi="Verdana" w:cs="Arial"/>
                <w:i/>
                <w:iCs/>
                <w:sz w:val="19"/>
                <w:szCs w:val="19"/>
              </w:rPr>
            </w:pPr>
            <w:r w:rsidRPr="00DA1639">
              <w:rPr>
                <w:rFonts w:ascii="Verdana" w:hAnsi="Verdana" w:cs="Arial"/>
                <w:b/>
                <w:bCs/>
                <w:i/>
                <w:iCs/>
                <w:sz w:val="19"/>
                <w:szCs w:val="19"/>
              </w:rPr>
              <w:t>Advice Note:</w:t>
            </w:r>
            <w:r w:rsidRPr="00DA1639">
              <w:rPr>
                <w:rFonts w:ascii="Verdana" w:hAnsi="Verdana" w:cs="Arial"/>
                <w:i/>
                <w:iCs/>
                <w:sz w:val="19"/>
                <w:szCs w:val="19"/>
              </w:rPr>
              <w:t xml:space="preserve"> A Corridor Access Request (CAR) application and TMP can be submitted to the Council through the following web portal http://www.myworksites.co.nz.</w:t>
            </w:r>
          </w:p>
        </w:tc>
        <w:tc>
          <w:tcPr>
            <w:tcW w:w="6804" w:type="dxa"/>
            <w:shd w:val="clear" w:color="auto" w:fill="D9F2D0" w:themeFill="accent6" w:themeFillTint="33"/>
          </w:tcPr>
          <w:p w14:paraId="62A37A27" w14:textId="0C8205DA" w:rsidR="00A67D6D" w:rsidRPr="00DA1639" w:rsidRDefault="00A67D6D" w:rsidP="000D3B6F">
            <w:pPr>
              <w:spacing w:before="120" w:after="120"/>
              <w:jc w:val="both"/>
              <w:rPr>
                <w:rFonts w:ascii="Verdana" w:hAnsi="Verdana" w:cs="Arial"/>
                <w:sz w:val="19"/>
                <w:szCs w:val="19"/>
              </w:rPr>
            </w:pPr>
            <w:r w:rsidRPr="00DA1639">
              <w:rPr>
                <w:rFonts w:ascii="Verdana" w:hAnsi="Verdana" w:cs="Arial"/>
                <w:sz w:val="19"/>
                <w:szCs w:val="19"/>
              </w:rPr>
              <w:t>Original application condition.</w:t>
            </w:r>
          </w:p>
          <w:p w14:paraId="6EC1E9B3" w14:textId="2EBC932F" w:rsidR="00A67D6D" w:rsidRPr="00DA1639" w:rsidRDefault="00A67D6D" w:rsidP="000D3B6F">
            <w:pPr>
              <w:spacing w:before="120" w:after="120"/>
              <w:jc w:val="both"/>
              <w:rPr>
                <w:rFonts w:ascii="Verdana" w:hAnsi="Verdana" w:cs="Arial"/>
                <w:iCs/>
                <w:sz w:val="19"/>
                <w:szCs w:val="19"/>
              </w:rPr>
            </w:pPr>
            <w:r w:rsidRPr="00DA1639">
              <w:rPr>
                <w:rFonts w:ascii="Verdana" w:hAnsi="Verdana" w:cs="Arial"/>
                <w:sz w:val="19"/>
                <w:szCs w:val="19"/>
              </w:rPr>
              <w:t xml:space="preserve">Condition wording agreed between NTP and CCC. </w:t>
            </w:r>
          </w:p>
        </w:tc>
        <w:tc>
          <w:tcPr>
            <w:tcW w:w="6804" w:type="dxa"/>
          </w:tcPr>
          <w:p w14:paraId="4273C29B" w14:textId="3704CF78" w:rsidR="00A67D6D" w:rsidRPr="00DA1639" w:rsidRDefault="00A1398C" w:rsidP="000D3B6F">
            <w:pPr>
              <w:spacing w:before="120" w:after="120"/>
              <w:jc w:val="both"/>
              <w:rPr>
                <w:rFonts w:ascii="Verdana" w:hAnsi="Verdana" w:cs="Arial"/>
                <w:sz w:val="19"/>
                <w:szCs w:val="19"/>
              </w:rPr>
            </w:pPr>
            <w:r>
              <w:rPr>
                <w:rFonts w:ascii="Verdana" w:hAnsi="Verdana" w:cs="Arial"/>
                <w:sz w:val="19"/>
                <w:szCs w:val="19"/>
              </w:rPr>
              <w:t>Please</w:t>
            </w:r>
            <w:r w:rsidR="0052044A">
              <w:rPr>
                <w:rFonts w:ascii="Verdana" w:hAnsi="Verdana" w:cs="Arial"/>
                <w:sz w:val="19"/>
                <w:szCs w:val="19"/>
              </w:rPr>
              <w:t xml:space="preserve"> clarify what constitutes “Approved” in this context?</w:t>
            </w:r>
          </w:p>
        </w:tc>
      </w:tr>
      <w:tr w:rsidR="00A67D6D" w:rsidRPr="00DA1639" w14:paraId="6F6D1A35" w14:textId="7F52B102" w:rsidTr="00A67D6D">
        <w:tc>
          <w:tcPr>
            <w:tcW w:w="936" w:type="dxa"/>
          </w:tcPr>
          <w:p w14:paraId="3F306006"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6169FF35" w14:textId="77777777" w:rsidR="00A67D6D" w:rsidRPr="00DA1639" w:rsidRDefault="00A67D6D" w:rsidP="00AA4ECA">
            <w:pPr>
              <w:spacing w:before="120" w:after="120"/>
              <w:jc w:val="both"/>
              <w:rPr>
                <w:rFonts w:ascii="Verdana" w:hAnsi="Verdana" w:cs="Arial"/>
                <w:sz w:val="19"/>
                <w:szCs w:val="19"/>
              </w:rPr>
            </w:pPr>
            <w:r w:rsidRPr="00DA1639">
              <w:rPr>
                <w:rFonts w:ascii="Verdana" w:hAnsi="Verdana" w:cs="Arial"/>
                <w:sz w:val="19"/>
                <w:szCs w:val="19"/>
              </w:rPr>
              <w:t>Any change in ground levels must:</w:t>
            </w:r>
          </w:p>
          <w:p w14:paraId="3A7086E6" w14:textId="77777777" w:rsidR="00A67D6D" w:rsidRPr="00DA1639" w:rsidRDefault="00A67D6D" w:rsidP="00F211A0">
            <w:pPr>
              <w:numPr>
                <w:ilvl w:val="1"/>
                <w:numId w:val="26"/>
              </w:numPr>
              <w:spacing w:before="120" w:after="120"/>
              <w:jc w:val="both"/>
              <w:rPr>
                <w:rFonts w:ascii="Verdana" w:hAnsi="Verdana" w:cs="Arial"/>
                <w:sz w:val="19"/>
                <w:szCs w:val="19"/>
              </w:rPr>
            </w:pPr>
            <w:r w:rsidRPr="00DA1639">
              <w:rPr>
                <w:rFonts w:ascii="Verdana" w:hAnsi="Verdana" w:cs="Arial"/>
                <w:sz w:val="19"/>
                <w:szCs w:val="19"/>
              </w:rPr>
              <w:t xml:space="preserve">not cause a ponding or drainage nuisance to neighbouring properties. </w:t>
            </w:r>
          </w:p>
          <w:p w14:paraId="09F3EC97" w14:textId="77777777" w:rsidR="00A67D6D" w:rsidRPr="00DA1639" w:rsidRDefault="00A67D6D" w:rsidP="00F211A0">
            <w:pPr>
              <w:numPr>
                <w:ilvl w:val="1"/>
                <w:numId w:val="26"/>
              </w:numPr>
              <w:spacing w:before="120" w:after="120"/>
              <w:jc w:val="both"/>
              <w:rPr>
                <w:rFonts w:ascii="Verdana" w:hAnsi="Verdana" w:cs="Arial"/>
                <w:sz w:val="19"/>
                <w:szCs w:val="19"/>
              </w:rPr>
            </w:pPr>
            <w:r w:rsidRPr="00DA1639">
              <w:rPr>
                <w:rFonts w:ascii="Verdana" w:hAnsi="Verdana" w:cs="Arial"/>
                <w:sz w:val="19"/>
                <w:szCs w:val="19"/>
              </w:rPr>
              <w:t>not affect the stability of the ground or fences on neighbouring properties.</w:t>
            </w:r>
          </w:p>
          <w:p w14:paraId="3DE0AD82" w14:textId="59A65BD9" w:rsidR="00A67D6D" w:rsidRPr="00DA1639" w:rsidRDefault="00A67D6D" w:rsidP="00F211A0">
            <w:pPr>
              <w:numPr>
                <w:ilvl w:val="1"/>
                <w:numId w:val="26"/>
              </w:numPr>
              <w:spacing w:before="120" w:after="120"/>
              <w:jc w:val="both"/>
              <w:rPr>
                <w:rFonts w:ascii="Verdana" w:hAnsi="Verdana" w:cs="Arial"/>
                <w:sz w:val="19"/>
                <w:szCs w:val="19"/>
              </w:rPr>
            </w:pPr>
            <w:r w:rsidRPr="00DA1639">
              <w:rPr>
                <w:rFonts w:ascii="Verdana" w:hAnsi="Verdana" w:cs="Arial"/>
                <w:sz w:val="19"/>
                <w:szCs w:val="19"/>
              </w:rPr>
              <w:t>maintain existing drainage paths for neighbouring properties (if applicable).</w:t>
            </w:r>
          </w:p>
        </w:tc>
        <w:tc>
          <w:tcPr>
            <w:tcW w:w="6804" w:type="dxa"/>
            <w:shd w:val="clear" w:color="auto" w:fill="D9F2D0" w:themeFill="accent6" w:themeFillTint="33"/>
          </w:tcPr>
          <w:p w14:paraId="4E0BC262" w14:textId="46E749CD" w:rsidR="00A67D6D" w:rsidRPr="00DA1639" w:rsidRDefault="00A67D6D" w:rsidP="00545F14">
            <w:pPr>
              <w:spacing w:before="120" w:after="120"/>
              <w:rPr>
                <w:rFonts w:ascii="Verdana" w:hAnsi="Verdana" w:cs="Arial"/>
                <w:sz w:val="19"/>
                <w:szCs w:val="19"/>
              </w:rPr>
            </w:pPr>
            <w:r w:rsidRPr="00DA1639">
              <w:rPr>
                <w:rFonts w:ascii="Verdana" w:hAnsi="Verdana" w:cs="Arial"/>
                <w:sz w:val="19"/>
                <w:szCs w:val="19"/>
              </w:rPr>
              <w:t xml:space="preserve">Original application condition. </w:t>
            </w:r>
          </w:p>
          <w:p w14:paraId="186888BF" w14:textId="3E591430" w:rsidR="00A67D6D" w:rsidRPr="00DA1639" w:rsidRDefault="00A67D6D" w:rsidP="00545F14">
            <w:pPr>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225D9CB4" w14:textId="77777777" w:rsidR="00A67D6D" w:rsidRPr="00DA1639" w:rsidRDefault="00A67D6D" w:rsidP="00545F14">
            <w:pPr>
              <w:spacing w:before="120" w:after="120"/>
              <w:rPr>
                <w:rFonts w:ascii="Verdana" w:hAnsi="Verdana" w:cs="Arial"/>
                <w:sz w:val="19"/>
                <w:szCs w:val="19"/>
              </w:rPr>
            </w:pPr>
          </w:p>
        </w:tc>
      </w:tr>
      <w:tr w:rsidR="00A67D6D" w:rsidRPr="00DA1639" w14:paraId="45B4C4B8" w14:textId="2374C4E7" w:rsidTr="00A67D6D">
        <w:tc>
          <w:tcPr>
            <w:tcW w:w="936" w:type="dxa"/>
          </w:tcPr>
          <w:p w14:paraId="52F3C8A0"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6D648E52" w14:textId="1B830732" w:rsidR="00A67D6D" w:rsidRPr="00DA1639" w:rsidRDefault="00A67D6D" w:rsidP="00AA4ECA">
            <w:pPr>
              <w:spacing w:before="120" w:after="120"/>
              <w:jc w:val="both"/>
              <w:rPr>
                <w:rFonts w:ascii="Verdana" w:hAnsi="Verdana" w:cs="Arial"/>
                <w:b/>
                <w:bCs/>
                <w:sz w:val="19"/>
                <w:szCs w:val="19"/>
              </w:rPr>
            </w:pPr>
            <w:r w:rsidRPr="00DA1639">
              <w:rPr>
                <w:rFonts w:ascii="Verdana" w:hAnsi="Verdana" w:cs="Arial"/>
                <w:sz w:val="19"/>
                <w:szCs w:val="19"/>
              </w:rPr>
              <w:t xml:space="preserve">The fill sites must be stripped of vegetation and any topsoil prior to filling.  The content of fill must be clean fill (as defined by the Christchurch </w:t>
            </w:r>
            <w:r w:rsidR="00AE6E9B">
              <w:rPr>
                <w:rFonts w:ascii="Verdana" w:hAnsi="Verdana" w:cs="Arial"/>
                <w:color w:val="00609B"/>
                <w:sz w:val="19"/>
                <w:szCs w:val="19"/>
                <w:u w:val="single"/>
              </w:rPr>
              <w:t xml:space="preserve">Operative </w:t>
            </w:r>
            <w:r w:rsidRPr="00DA1639">
              <w:rPr>
                <w:rFonts w:ascii="Verdana" w:hAnsi="Verdana" w:cs="Arial"/>
                <w:sz w:val="19"/>
                <w:szCs w:val="19"/>
              </w:rPr>
              <w:t>District Plan – Chapter 2 Definitions</w:t>
            </w:r>
            <w:r w:rsidR="00AE6E9B">
              <w:rPr>
                <w:rFonts w:ascii="Verdana" w:hAnsi="Verdana" w:cs="Arial"/>
                <w:sz w:val="19"/>
                <w:szCs w:val="19"/>
              </w:rPr>
              <w:t xml:space="preserve"> </w:t>
            </w:r>
            <w:r w:rsidR="00AE6E9B" w:rsidRPr="00583014">
              <w:rPr>
                <w:rFonts w:ascii="Verdana" w:hAnsi="Verdana" w:cs="Arial"/>
                <w:color w:val="00609B"/>
                <w:sz w:val="19"/>
                <w:szCs w:val="19"/>
                <w:u w:val="single"/>
              </w:rPr>
              <w:t xml:space="preserve">(as at </w:t>
            </w:r>
            <w:r w:rsidR="00AE6E9B" w:rsidRPr="00583014">
              <w:rPr>
                <w:rFonts w:ascii="Verdana" w:hAnsi="Verdana" w:cs="Arial"/>
                <w:color w:val="00609B"/>
                <w:sz w:val="19"/>
                <w:szCs w:val="19"/>
                <w:highlight w:val="yellow"/>
                <w:u w:val="single"/>
              </w:rPr>
              <w:t>[date consent granted</w:t>
            </w:r>
            <w:r w:rsidR="00583014" w:rsidRPr="00583014">
              <w:rPr>
                <w:rFonts w:ascii="Verdana" w:hAnsi="Verdana" w:cs="Arial"/>
                <w:color w:val="00609B"/>
                <w:sz w:val="19"/>
                <w:szCs w:val="19"/>
                <w:highlight w:val="yellow"/>
                <w:u w:val="single"/>
              </w:rPr>
              <w:t>]</w:t>
            </w:r>
            <w:r w:rsidRPr="00DA1639">
              <w:rPr>
                <w:rFonts w:ascii="Verdana" w:hAnsi="Verdana" w:cs="Arial"/>
                <w:sz w:val="19"/>
                <w:szCs w:val="19"/>
              </w:rPr>
              <w:t>).</w:t>
            </w:r>
          </w:p>
        </w:tc>
        <w:tc>
          <w:tcPr>
            <w:tcW w:w="6804" w:type="dxa"/>
            <w:shd w:val="clear" w:color="auto" w:fill="D9F2D0" w:themeFill="accent6" w:themeFillTint="33"/>
          </w:tcPr>
          <w:p w14:paraId="5C7B5F63" w14:textId="29A67C97" w:rsidR="00A67D6D" w:rsidRPr="00DA1639" w:rsidRDefault="00A67D6D" w:rsidP="00545F14">
            <w:pPr>
              <w:spacing w:before="120" w:after="120"/>
              <w:rPr>
                <w:rFonts w:ascii="Verdana" w:hAnsi="Verdana" w:cs="Arial"/>
                <w:sz w:val="19"/>
                <w:szCs w:val="19"/>
              </w:rPr>
            </w:pPr>
            <w:r w:rsidRPr="00DA1639">
              <w:rPr>
                <w:rFonts w:ascii="Verdana" w:hAnsi="Verdana" w:cs="Arial"/>
                <w:sz w:val="19"/>
                <w:szCs w:val="19"/>
              </w:rPr>
              <w:t xml:space="preserve">Original application condition. </w:t>
            </w:r>
          </w:p>
          <w:p w14:paraId="64887AE9" w14:textId="608A930E" w:rsidR="00A67D6D" w:rsidRPr="00DA1639" w:rsidRDefault="00A67D6D" w:rsidP="00545F14">
            <w:pPr>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51B29C65" w14:textId="0CB7BBAB" w:rsidR="00A67D6D" w:rsidRPr="00DA1639" w:rsidRDefault="00A67D6D" w:rsidP="00545F14">
            <w:pPr>
              <w:spacing w:before="120" w:after="120"/>
              <w:rPr>
                <w:rFonts w:ascii="Verdana" w:hAnsi="Verdana" w:cs="Arial"/>
                <w:sz w:val="19"/>
                <w:szCs w:val="19"/>
              </w:rPr>
            </w:pPr>
          </w:p>
        </w:tc>
      </w:tr>
      <w:tr w:rsidR="00A67D6D" w:rsidRPr="00DA1639" w14:paraId="654324BD" w14:textId="09A3ECD3" w:rsidTr="00A67D6D">
        <w:tc>
          <w:tcPr>
            <w:tcW w:w="936" w:type="dxa"/>
          </w:tcPr>
          <w:p w14:paraId="29534412"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7A673AAE" w14:textId="0394C670" w:rsidR="00A67D6D" w:rsidRPr="00DA1639" w:rsidRDefault="00A67D6D" w:rsidP="00AA4ECA">
            <w:pPr>
              <w:spacing w:before="120" w:after="120"/>
              <w:jc w:val="both"/>
              <w:rPr>
                <w:rFonts w:ascii="Verdana" w:hAnsi="Verdana" w:cs="Arial"/>
                <w:b/>
                <w:bCs/>
                <w:sz w:val="19"/>
                <w:szCs w:val="19"/>
              </w:rPr>
            </w:pPr>
            <w:r w:rsidRPr="00DA1639">
              <w:rPr>
                <w:rFonts w:ascii="Verdana" w:hAnsi="Verdana" w:cs="Arial"/>
                <w:sz w:val="19"/>
                <w:szCs w:val="19"/>
              </w:rPr>
              <w:t xml:space="preserve">All filling exceeding 300mm above excavation level must be in accordance with NZS 4431:2022 Engineered fill construction for lightweight structures.  At the completion of the work an Engineers </w:t>
            </w:r>
            <w:proofErr w:type="spellStart"/>
            <w:r w:rsidRPr="00DA1639">
              <w:rPr>
                <w:rFonts w:ascii="Verdana" w:hAnsi="Verdana" w:cs="Arial"/>
                <w:sz w:val="19"/>
                <w:szCs w:val="19"/>
              </w:rPr>
              <w:t>Earthfill</w:t>
            </w:r>
            <w:proofErr w:type="spellEnd"/>
            <w:r w:rsidRPr="00DA1639">
              <w:rPr>
                <w:rFonts w:ascii="Verdana" w:hAnsi="Verdana" w:cs="Arial"/>
                <w:sz w:val="19"/>
                <w:szCs w:val="19"/>
              </w:rPr>
              <w:t xml:space="preserve"> Report, including a duly completed certificate in the form of Appendix D of NZS 4431, must be submitted to Council at </w:t>
            </w:r>
            <w:hyperlink r:id="rId25" w:history="1">
              <w:r w:rsidRPr="00DA1639">
                <w:rPr>
                  <w:rStyle w:val="Hyperlink"/>
                  <w:rFonts w:ascii="Verdana" w:hAnsi="Verdana" w:cs="Arial"/>
                  <w:color w:val="auto"/>
                  <w:sz w:val="19"/>
                  <w:szCs w:val="19"/>
                </w:rPr>
                <w:t>rcmon@ccc.govt.nz</w:t>
              </w:r>
            </w:hyperlink>
            <w:r w:rsidRPr="00DA1639">
              <w:rPr>
                <w:rFonts w:ascii="Verdana" w:hAnsi="Verdana" w:cs="Arial"/>
                <w:sz w:val="19"/>
                <w:szCs w:val="19"/>
              </w:rPr>
              <w:t xml:space="preserve"> for all lots, including utility reserves, within the subdivision that contain filled ground. This report must detail depths, materials, compaction test results and include as-built plans showing the location and depth of fill and a finished level contour plan.</w:t>
            </w:r>
          </w:p>
        </w:tc>
        <w:tc>
          <w:tcPr>
            <w:tcW w:w="6804" w:type="dxa"/>
            <w:shd w:val="clear" w:color="auto" w:fill="D9F2D0" w:themeFill="accent6" w:themeFillTint="33"/>
          </w:tcPr>
          <w:p w14:paraId="6A0D2E86" w14:textId="787051E5" w:rsidR="00A67D6D" w:rsidRPr="00DA1639" w:rsidRDefault="00A67D6D" w:rsidP="00545F14">
            <w:pPr>
              <w:spacing w:before="120" w:after="120"/>
              <w:rPr>
                <w:rFonts w:ascii="Verdana" w:hAnsi="Verdana" w:cs="Arial"/>
                <w:sz w:val="19"/>
                <w:szCs w:val="19"/>
              </w:rPr>
            </w:pPr>
            <w:r w:rsidRPr="00DA1639">
              <w:rPr>
                <w:rFonts w:ascii="Verdana" w:hAnsi="Verdana" w:cs="Arial"/>
                <w:sz w:val="19"/>
                <w:szCs w:val="19"/>
              </w:rPr>
              <w:t xml:space="preserve">Original application condition. </w:t>
            </w:r>
          </w:p>
          <w:p w14:paraId="16E5E947" w14:textId="54DD5C84" w:rsidR="00A67D6D" w:rsidRPr="00DA1639" w:rsidRDefault="00A67D6D" w:rsidP="00545F14">
            <w:pPr>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70C11F6F" w14:textId="628A5F86" w:rsidR="00A67D6D" w:rsidRPr="00DA1639" w:rsidRDefault="00FF2385" w:rsidP="00545F14">
            <w:pPr>
              <w:spacing w:before="120" w:after="120"/>
              <w:rPr>
                <w:rFonts w:ascii="Verdana" w:hAnsi="Verdana" w:cs="Arial"/>
                <w:sz w:val="19"/>
                <w:szCs w:val="19"/>
              </w:rPr>
            </w:pPr>
            <w:r>
              <w:rPr>
                <w:rFonts w:ascii="Verdana" w:hAnsi="Verdana" w:cs="Arial"/>
                <w:sz w:val="19"/>
                <w:szCs w:val="19"/>
              </w:rPr>
              <w:t xml:space="preserve">Is this report submitted for certification or </w:t>
            </w:r>
            <w:r w:rsidR="006A67AA">
              <w:rPr>
                <w:rFonts w:ascii="Verdana" w:hAnsi="Verdana" w:cs="Arial"/>
                <w:sz w:val="19"/>
                <w:szCs w:val="19"/>
              </w:rPr>
              <w:t>for records? Please clarify in the condition and include certification process if necessary.</w:t>
            </w:r>
          </w:p>
        </w:tc>
      </w:tr>
      <w:tr w:rsidR="00A67D6D" w:rsidRPr="00DA1639" w14:paraId="1996D4FE" w14:textId="080E88F5" w:rsidTr="00A67D6D">
        <w:tc>
          <w:tcPr>
            <w:tcW w:w="936" w:type="dxa"/>
          </w:tcPr>
          <w:p w14:paraId="1FB1DC40"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055B45F1" w14:textId="2C488A0C" w:rsidR="00A67D6D" w:rsidRPr="00DA1639" w:rsidRDefault="00A67D6D" w:rsidP="00AA4ECA">
            <w:pPr>
              <w:spacing w:before="120" w:after="120"/>
              <w:jc w:val="both"/>
              <w:rPr>
                <w:rFonts w:ascii="Verdana" w:hAnsi="Verdana" w:cs="Arial"/>
                <w:i/>
                <w:iCs/>
                <w:sz w:val="19"/>
                <w:szCs w:val="19"/>
              </w:rPr>
            </w:pPr>
            <w:r w:rsidRPr="00DA1639">
              <w:rPr>
                <w:rFonts w:ascii="Verdana" w:hAnsi="Verdana" w:cs="Arial"/>
                <w:sz w:val="19"/>
                <w:szCs w:val="19"/>
              </w:rPr>
              <w:t>All disturbed surfaces must be adequately topsoiled and vegetated as soon as possible to limit sediment mobilisation. Areas of land disturbed at any one time must not exceed 5ha.</w:t>
            </w:r>
          </w:p>
        </w:tc>
        <w:tc>
          <w:tcPr>
            <w:tcW w:w="6804" w:type="dxa"/>
            <w:shd w:val="clear" w:color="auto" w:fill="D9F2D0" w:themeFill="accent6" w:themeFillTint="33"/>
          </w:tcPr>
          <w:p w14:paraId="2A9E6ECD" w14:textId="44B9B7B4" w:rsidR="00A67D6D" w:rsidRPr="00DA1639" w:rsidRDefault="00A67D6D" w:rsidP="00545F14">
            <w:pPr>
              <w:spacing w:before="120" w:after="120"/>
              <w:jc w:val="both"/>
              <w:rPr>
                <w:rFonts w:ascii="Verdana" w:hAnsi="Verdana" w:cs="Arial"/>
                <w:sz w:val="19"/>
                <w:szCs w:val="19"/>
              </w:rPr>
            </w:pPr>
            <w:r w:rsidRPr="00DA1639">
              <w:rPr>
                <w:rFonts w:ascii="Verdana" w:hAnsi="Verdana" w:cs="Arial"/>
                <w:sz w:val="19"/>
                <w:szCs w:val="19"/>
              </w:rPr>
              <w:t xml:space="preserve">Original application condition </w:t>
            </w:r>
            <w:proofErr w:type="gramStart"/>
            <w:r w:rsidRPr="00DA1639">
              <w:rPr>
                <w:rFonts w:ascii="Verdana" w:hAnsi="Verdana" w:cs="Arial"/>
                <w:sz w:val="19"/>
                <w:szCs w:val="19"/>
              </w:rPr>
              <w:t>and also</w:t>
            </w:r>
            <w:proofErr w:type="gramEnd"/>
            <w:r w:rsidRPr="00DA1639">
              <w:rPr>
                <w:rFonts w:ascii="Verdana" w:hAnsi="Verdana" w:cs="Arial"/>
                <w:sz w:val="19"/>
                <w:szCs w:val="19"/>
              </w:rPr>
              <w:t xml:space="preserve"> reflects the comments from CCC Appendix 3.</w:t>
            </w:r>
          </w:p>
          <w:p w14:paraId="6D96A56D" w14:textId="55AE61C6" w:rsidR="00A67D6D" w:rsidRPr="00DA1639" w:rsidRDefault="00A67D6D" w:rsidP="00545F14">
            <w:pPr>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30A8DEC5" w14:textId="77777777" w:rsidR="00A67D6D" w:rsidRPr="00DA1639" w:rsidRDefault="00A67D6D" w:rsidP="00545F14">
            <w:pPr>
              <w:spacing w:before="120" w:after="120"/>
              <w:jc w:val="both"/>
              <w:rPr>
                <w:rFonts w:ascii="Verdana" w:hAnsi="Verdana" w:cs="Arial"/>
                <w:sz w:val="19"/>
                <w:szCs w:val="19"/>
              </w:rPr>
            </w:pPr>
          </w:p>
        </w:tc>
      </w:tr>
      <w:tr w:rsidR="00A67D6D" w:rsidRPr="00DA1639" w14:paraId="0E48DFC5" w14:textId="0A2DD143" w:rsidTr="00A67D6D">
        <w:tc>
          <w:tcPr>
            <w:tcW w:w="936" w:type="dxa"/>
          </w:tcPr>
          <w:p w14:paraId="189B9A75"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24814536" w14:textId="7453A57A" w:rsidR="00A67D6D" w:rsidRPr="00DA1639" w:rsidRDefault="00A67D6D" w:rsidP="00AA4ECA">
            <w:pPr>
              <w:spacing w:before="120" w:after="120"/>
              <w:rPr>
                <w:rFonts w:ascii="Verdana" w:hAnsi="Verdana" w:cs="Arial"/>
                <w:b/>
                <w:bCs/>
                <w:sz w:val="19"/>
                <w:szCs w:val="19"/>
              </w:rPr>
            </w:pPr>
            <w:r w:rsidRPr="00DA1639">
              <w:rPr>
                <w:rFonts w:ascii="Verdana" w:hAnsi="Verdana" w:cs="Arial"/>
                <w:sz w:val="19"/>
                <w:szCs w:val="19"/>
              </w:rPr>
              <w:t>Any public road, shared access, footpath, landscaped area or service structure that has been damaged, by the persons involved with the development or vehicles and machinery used in relation to the works under this consent, must be reinstated as specified in the Construction Standard Specifications (CSS) at the expense of the consent holder and to the satisfaction of Council.</w:t>
            </w:r>
          </w:p>
        </w:tc>
        <w:tc>
          <w:tcPr>
            <w:tcW w:w="6804" w:type="dxa"/>
            <w:shd w:val="clear" w:color="auto" w:fill="D9F2D0" w:themeFill="accent6" w:themeFillTint="33"/>
          </w:tcPr>
          <w:p w14:paraId="002EC662" w14:textId="590DB57E" w:rsidR="00A67D6D" w:rsidRPr="00DA1639" w:rsidRDefault="00A67D6D" w:rsidP="00545F14">
            <w:pPr>
              <w:spacing w:before="120" w:after="120"/>
              <w:rPr>
                <w:rFonts w:ascii="Verdana" w:hAnsi="Verdana" w:cs="Arial"/>
                <w:sz w:val="19"/>
                <w:szCs w:val="19"/>
              </w:rPr>
            </w:pPr>
            <w:r w:rsidRPr="00DA1639">
              <w:rPr>
                <w:rFonts w:ascii="Verdana" w:hAnsi="Verdana" w:cs="Arial"/>
                <w:sz w:val="19"/>
                <w:szCs w:val="19"/>
              </w:rPr>
              <w:t xml:space="preserve">Original application condition. </w:t>
            </w:r>
          </w:p>
          <w:p w14:paraId="13E94FAD" w14:textId="793C3245" w:rsidR="00A67D6D" w:rsidRPr="00DA1639" w:rsidRDefault="00A67D6D" w:rsidP="00545F14">
            <w:pPr>
              <w:spacing w:before="120" w:after="120"/>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1AC19AA2" w14:textId="77777777" w:rsidR="00A67D6D" w:rsidRPr="00DA1639" w:rsidRDefault="00A67D6D" w:rsidP="00545F14">
            <w:pPr>
              <w:spacing w:before="120" w:after="120"/>
              <w:rPr>
                <w:rFonts w:ascii="Verdana" w:hAnsi="Verdana" w:cs="Arial"/>
                <w:sz w:val="19"/>
                <w:szCs w:val="19"/>
              </w:rPr>
            </w:pPr>
          </w:p>
        </w:tc>
      </w:tr>
      <w:tr w:rsidR="00A67D6D" w:rsidRPr="00DA1639" w14:paraId="11E11CA1" w14:textId="77482DE2" w:rsidTr="00A67D6D">
        <w:tc>
          <w:tcPr>
            <w:tcW w:w="936" w:type="dxa"/>
          </w:tcPr>
          <w:p w14:paraId="2CC9C080"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52EAB9A7" w14:textId="7D5CCA2D" w:rsidR="00A67D6D" w:rsidRPr="00DA1639" w:rsidRDefault="00A67D6D" w:rsidP="00AA4ECA">
            <w:pPr>
              <w:spacing w:before="120" w:after="120"/>
              <w:jc w:val="both"/>
              <w:rPr>
                <w:rFonts w:ascii="Verdana" w:hAnsi="Verdana"/>
                <w:sz w:val="19"/>
                <w:szCs w:val="19"/>
              </w:rPr>
            </w:pPr>
            <w:r w:rsidRPr="00DA1639">
              <w:rPr>
                <w:rFonts w:ascii="Verdana" w:hAnsi="Verdana" w:cs="Arial"/>
                <w:sz w:val="19"/>
                <w:szCs w:val="19"/>
              </w:rPr>
              <w:t xml:space="preserve">Should the Consent Holder cease or abandon work on site for a period longer than 6 weeks, or be required to temporarily halt construction during earthworks, they must first install preventative measures to control sediment discharge / run-off and dust </w:t>
            </w:r>
            <w:proofErr w:type="gramStart"/>
            <w:r w:rsidRPr="00DA1639">
              <w:rPr>
                <w:rFonts w:ascii="Verdana" w:hAnsi="Verdana" w:cs="Arial"/>
                <w:sz w:val="19"/>
                <w:szCs w:val="19"/>
              </w:rPr>
              <w:t>emission, and</w:t>
            </w:r>
            <w:proofErr w:type="gramEnd"/>
            <w:r w:rsidRPr="00DA1639">
              <w:rPr>
                <w:rFonts w:ascii="Verdana" w:hAnsi="Verdana" w:cs="Arial"/>
                <w:sz w:val="19"/>
                <w:szCs w:val="19"/>
              </w:rPr>
              <w:t xml:space="preserve"> must thereafter maintain these measures for as long as necessary to prevent sediment discharge or dust emission from the site.</w:t>
            </w:r>
          </w:p>
        </w:tc>
        <w:tc>
          <w:tcPr>
            <w:tcW w:w="6804" w:type="dxa"/>
            <w:shd w:val="clear" w:color="auto" w:fill="D9F2D0" w:themeFill="accent6" w:themeFillTint="33"/>
          </w:tcPr>
          <w:p w14:paraId="039CE785" w14:textId="77777777" w:rsidR="00A67D6D" w:rsidRPr="00DA1639" w:rsidRDefault="00A67D6D" w:rsidP="00545F14">
            <w:pPr>
              <w:spacing w:before="120" w:after="120"/>
              <w:rPr>
                <w:rFonts w:ascii="Verdana" w:hAnsi="Verdana" w:cs="Arial"/>
                <w:sz w:val="19"/>
                <w:szCs w:val="19"/>
              </w:rPr>
            </w:pPr>
            <w:r w:rsidRPr="00DA1639">
              <w:rPr>
                <w:rFonts w:ascii="Verdana" w:hAnsi="Verdana" w:cs="Arial"/>
                <w:sz w:val="19"/>
                <w:szCs w:val="19"/>
              </w:rPr>
              <w:t xml:space="preserve">Original applicant condition. </w:t>
            </w:r>
          </w:p>
          <w:p w14:paraId="50A40059" w14:textId="2CF40B74" w:rsidR="00A67D6D" w:rsidRPr="00DA1639" w:rsidRDefault="00A67D6D" w:rsidP="00545F14">
            <w:pPr>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271522A0" w14:textId="77777777" w:rsidR="00A67D6D" w:rsidRPr="00DA1639" w:rsidRDefault="00A67D6D" w:rsidP="00545F14">
            <w:pPr>
              <w:spacing w:before="120" w:after="120"/>
              <w:rPr>
                <w:rFonts w:ascii="Verdana" w:hAnsi="Verdana" w:cs="Arial"/>
                <w:sz w:val="19"/>
                <w:szCs w:val="19"/>
              </w:rPr>
            </w:pPr>
          </w:p>
        </w:tc>
      </w:tr>
      <w:tr w:rsidR="00A67D6D" w:rsidRPr="00DA1639" w14:paraId="0D4B4DBD" w14:textId="4A163233" w:rsidTr="00A67D6D">
        <w:tc>
          <w:tcPr>
            <w:tcW w:w="936" w:type="dxa"/>
          </w:tcPr>
          <w:p w14:paraId="7BB8155C"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BDAB946" w14:textId="77777777" w:rsidR="00A67D6D" w:rsidRPr="00DA1639" w:rsidRDefault="00A67D6D" w:rsidP="00AA4ECA">
            <w:pPr>
              <w:spacing w:before="120" w:after="120"/>
              <w:jc w:val="both"/>
              <w:rPr>
                <w:rFonts w:ascii="Verdana" w:hAnsi="Verdana" w:cs="Arial"/>
                <w:sz w:val="19"/>
                <w:szCs w:val="19"/>
              </w:rPr>
            </w:pPr>
            <w:r w:rsidRPr="00DA1639">
              <w:rPr>
                <w:rFonts w:ascii="Verdana" w:hAnsi="Verdana" w:cs="Arial"/>
                <w:sz w:val="19"/>
                <w:szCs w:val="19"/>
              </w:rPr>
              <w:t>The consent holder must submit a design report and calculations detailing any filling proposed against existing external boundaries. This shall include details of retaining walls and any related building consents or confirm the obtaining of permissions to batter onto adjacent land.</w:t>
            </w:r>
          </w:p>
          <w:p w14:paraId="3A3A081A" w14:textId="77777777" w:rsidR="00A67D6D" w:rsidRPr="00DA1639" w:rsidRDefault="00A67D6D" w:rsidP="00AA4ECA">
            <w:pPr>
              <w:spacing w:before="120" w:after="120"/>
              <w:jc w:val="both"/>
              <w:rPr>
                <w:rFonts w:ascii="Verdana" w:hAnsi="Verdana" w:cs="Arial"/>
                <w:i/>
                <w:iCs/>
                <w:sz w:val="19"/>
                <w:szCs w:val="19"/>
              </w:rPr>
            </w:pPr>
            <w:r w:rsidRPr="00DA1639">
              <w:rPr>
                <w:rFonts w:ascii="Verdana" w:hAnsi="Verdana" w:cs="Arial"/>
                <w:i/>
                <w:iCs/>
                <w:sz w:val="19"/>
                <w:szCs w:val="19"/>
              </w:rPr>
              <w:t xml:space="preserve">Advice </w:t>
            </w:r>
            <w:proofErr w:type="gramStart"/>
            <w:r w:rsidRPr="00DA1639">
              <w:rPr>
                <w:rFonts w:ascii="Verdana" w:hAnsi="Verdana" w:cs="Arial"/>
                <w:i/>
                <w:iCs/>
                <w:sz w:val="19"/>
                <w:szCs w:val="19"/>
              </w:rPr>
              <w:t>note</w:t>
            </w:r>
            <w:proofErr w:type="gramEnd"/>
            <w:r w:rsidRPr="00DA1639">
              <w:rPr>
                <w:rFonts w:ascii="Verdana" w:hAnsi="Verdana" w:cs="Arial"/>
                <w:i/>
                <w:iCs/>
                <w:sz w:val="19"/>
                <w:szCs w:val="19"/>
              </w:rPr>
              <w:t>: Any retaining wall that exceeds 6m2 is regarded as a building and requires a separate resource consent if not specifically addressed within the application supporting this consent.</w:t>
            </w:r>
          </w:p>
          <w:p w14:paraId="6018593D" w14:textId="69E726DF" w:rsidR="00A67D6D" w:rsidRPr="00DA1639" w:rsidRDefault="00A67D6D" w:rsidP="00AA4ECA">
            <w:pPr>
              <w:spacing w:before="120" w:after="120"/>
              <w:jc w:val="both"/>
              <w:rPr>
                <w:rFonts w:ascii="Verdana" w:hAnsi="Verdana" w:cs="Arial"/>
                <w:i/>
                <w:iCs/>
                <w:sz w:val="19"/>
                <w:szCs w:val="19"/>
              </w:rPr>
            </w:pPr>
            <w:r w:rsidRPr="00DA1639">
              <w:rPr>
                <w:rFonts w:ascii="Verdana" w:hAnsi="Verdana" w:cs="Arial"/>
                <w:i/>
                <w:iCs/>
                <w:sz w:val="19"/>
                <w:szCs w:val="19"/>
              </w:rPr>
              <w:t xml:space="preserve">Advice </w:t>
            </w:r>
            <w:proofErr w:type="gramStart"/>
            <w:r w:rsidRPr="00DA1639">
              <w:rPr>
                <w:rFonts w:ascii="Verdana" w:hAnsi="Verdana" w:cs="Arial"/>
                <w:i/>
                <w:iCs/>
                <w:sz w:val="19"/>
                <w:szCs w:val="19"/>
              </w:rPr>
              <w:t>note</w:t>
            </w:r>
            <w:proofErr w:type="gramEnd"/>
            <w:r w:rsidRPr="00DA1639">
              <w:rPr>
                <w:rFonts w:ascii="Verdana" w:hAnsi="Verdana" w:cs="Arial"/>
                <w:i/>
                <w:iCs/>
                <w:sz w:val="19"/>
                <w:szCs w:val="19"/>
              </w:rPr>
              <w:t>: This report may be presented as part of the Design Report for the subdivision works under condition 2.2.</w:t>
            </w:r>
          </w:p>
        </w:tc>
        <w:tc>
          <w:tcPr>
            <w:tcW w:w="6804" w:type="dxa"/>
            <w:shd w:val="clear" w:color="auto" w:fill="D9F2D0" w:themeFill="accent6" w:themeFillTint="33"/>
          </w:tcPr>
          <w:p w14:paraId="2A5734FD" w14:textId="3E7071D5" w:rsidR="00A67D6D" w:rsidRPr="00DA1639" w:rsidRDefault="00A67D6D" w:rsidP="00545F14">
            <w:pPr>
              <w:spacing w:before="120" w:after="120"/>
              <w:rPr>
                <w:rFonts w:ascii="Verdana" w:hAnsi="Verdana" w:cs="Arial"/>
                <w:sz w:val="19"/>
                <w:szCs w:val="19"/>
              </w:rPr>
            </w:pPr>
            <w:r w:rsidRPr="00DA1639">
              <w:rPr>
                <w:rFonts w:ascii="Verdana" w:hAnsi="Verdana" w:cs="Arial"/>
                <w:sz w:val="19"/>
                <w:szCs w:val="19"/>
              </w:rPr>
              <w:t xml:space="preserve">Original application wording </w:t>
            </w:r>
            <w:proofErr w:type="gramStart"/>
            <w:r w:rsidRPr="00DA1639">
              <w:rPr>
                <w:rFonts w:ascii="Verdana" w:hAnsi="Verdana" w:cs="Arial"/>
                <w:sz w:val="19"/>
                <w:szCs w:val="19"/>
              </w:rPr>
              <w:t>and also</w:t>
            </w:r>
            <w:proofErr w:type="gramEnd"/>
            <w:r w:rsidRPr="00DA1639">
              <w:rPr>
                <w:rFonts w:ascii="Verdana" w:hAnsi="Verdana" w:cs="Arial"/>
                <w:sz w:val="19"/>
                <w:szCs w:val="19"/>
              </w:rPr>
              <w:t xml:space="preserve"> reflects the comments from CCC Appendix 3. </w:t>
            </w:r>
          </w:p>
          <w:p w14:paraId="21246BE1" w14:textId="5894177F" w:rsidR="00A67D6D" w:rsidRPr="00DA1639" w:rsidRDefault="00A67D6D" w:rsidP="00545F14">
            <w:pPr>
              <w:spacing w:before="120" w:after="120"/>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5090B57A" w14:textId="37F5B0BD" w:rsidR="00A67D6D" w:rsidRPr="00DA1639" w:rsidRDefault="00267E96" w:rsidP="00545F14">
            <w:pPr>
              <w:spacing w:before="120" w:after="120"/>
              <w:rPr>
                <w:rFonts w:ascii="Verdana" w:hAnsi="Verdana" w:cs="Arial"/>
                <w:sz w:val="19"/>
                <w:szCs w:val="19"/>
              </w:rPr>
            </w:pPr>
            <w:r>
              <w:rPr>
                <w:rFonts w:ascii="Verdana" w:hAnsi="Verdana" w:cs="Arial"/>
                <w:sz w:val="19"/>
                <w:szCs w:val="19"/>
              </w:rPr>
              <w:t>Clarify who the report is submitted to and how</w:t>
            </w:r>
            <w:r w:rsidR="00D60F22">
              <w:rPr>
                <w:rFonts w:ascii="Verdana" w:hAnsi="Verdana" w:cs="Arial"/>
                <w:sz w:val="19"/>
                <w:szCs w:val="19"/>
              </w:rPr>
              <w:t>,</w:t>
            </w:r>
            <w:r w:rsidR="007C14BB">
              <w:rPr>
                <w:rFonts w:ascii="Verdana" w:hAnsi="Verdana" w:cs="Arial"/>
                <w:sz w:val="19"/>
                <w:szCs w:val="19"/>
              </w:rPr>
              <w:t xml:space="preserve"> if it is not </w:t>
            </w:r>
            <w:r>
              <w:rPr>
                <w:rFonts w:ascii="Verdana" w:hAnsi="Verdana" w:cs="Arial"/>
                <w:sz w:val="19"/>
                <w:szCs w:val="19"/>
              </w:rPr>
              <w:t>submitted as part of the Design Report required in condition 2.2</w:t>
            </w:r>
            <w:r w:rsidR="007C14BB">
              <w:rPr>
                <w:rFonts w:ascii="Verdana" w:hAnsi="Verdana" w:cs="Arial"/>
                <w:sz w:val="19"/>
                <w:szCs w:val="19"/>
              </w:rPr>
              <w:t>.</w:t>
            </w:r>
          </w:p>
        </w:tc>
      </w:tr>
      <w:tr w:rsidR="00A67D6D" w:rsidRPr="00DA1639" w14:paraId="758CCF6D" w14:textId="5B2EC8EB" w:rsidTr="00A67D6D">
        <w:tc>
          <w:tcPr>
            <w:tcW w:w="936" w:type="dxa"/>
          </w:tcPr>
          <w:p w14:paraId="55677186"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7C7B0BED" w14:textId="45608084" w:rsidR="00A67D6D" w:rsidRPr="00DA1639" w:rsidRDefault="00A67D6D" w:rsidP="00AA4ECA">
            <w:pPr>
              <w:spacing w:before="120" w:after="120"/>
              <w:jc w:val="both"/>
              <w:rPr>
                <w:rFonts w:ascii="Verdana" w:hAnsi="Verdana" w:cs="Arial"/>
                <w:sz w:val="19"/>
                <w:szCs w:val="19"/>
              </w:rPr>
            </w:pPr>
            <w:r w:rsidRPr="00DA1639">
              <w:rPr>
                <w:rFonts w:ascii="Verdana" w:hAnsi="Verdana" w:cs="Arial"/>
                <w:sz w:val="19"/>
                <w:szCs w:val="19"/>
              </w:rPr>
              <w:t xml:space="preserve">Any retaining wall construct must be included and certified as part of the </w:t>
            </w:r>
            <w:proofErr w:type="spellStart"/>
            <w:r w:rsidRPr="00DA1639">
              <w:rPr>
                <w:rFonts w:ascii="Verdana" w:hAnsi="Verdana" w:cs="Arial"/>
                <w:sz w:val="19"/>
                <w:szCs w:val="19"/>
              </w:rPr>
              <w:t>Earthfill</w:t>
            </w:r>
            <w:proofErr w:type="spellEnd"/>
            <w:r w:rsidRPr="00DA1639">
              <w:rPr>
                <w:rFonts w:ascii="Verdana" w:hAnsi="Verdana" w:cs="Arial"/>
                <w:sz w:val="19"/>
                <w:szCs w:val="19"/>
              </w:rPr>
              <w:t xml:space="preserve"> Report. </w:t>
            </w:r>
          </w:p>
        </w:tc>
        <w:tc>
          <w:tcPr>
            <w:tcW w:w="6804" w:type="dxa"/>
            <w:shd w:val="clear" w:color="auto" w:fill="D9F2D0" w:themeFill="accent6" w:themeFillTint="33"/>
          </w:tcPr>
          <w:p w14:paraId="6FD315B8" w14:textId="77777777" w:rsidR="00A67D6D" w:rsidRPr="00DA1639" w:rsidRDefault="00A67D6D" w:rsidP="008947C7">
            <w:pPr>
              <w:spacing w:before="120" w:after="120"/>
              <w:rPr>
                <w:rFonts w:ascii="Verdana" w:hAnsi="Verdana" w:cs="Arial"/>
                <w:sz w:val="19"/>
                <w:szCs w:val="19"/>
              </w:rPr>
            </w:pPr>
            <w:r w:rsidRPr="00DA1639">
              <w:rPr>
                <w:rFonts w:ascii="Verdana" w:hAnsi="Verdana" w:cs="Arial"/>
                <w:sz w:val="19"/>
                <w:szCs w:val="19"/>
              </w:rPr>
              <w:t xml:space="preserve">Original application wording </w:t>
            </w:r>
            <w:proofErr w:type="gramStart"/>
            <w:r w:rsidRPr="00DA1639">
              <w:rPr>
                <w:rFonts w:ascii="Verdana" w:hAnsi="Verdana" w:cs="Arial"/>
                <w:sz w:val="19"/>
                <w:szCs w:val="19"/>
              </w:rPr>
              <w:t>and also</w:t>
            </w:r>
            <w:proofErr w:type="gramEnd"/>
            <w:r w:rsidRPr="00DA1639">
              <w:rPr>
                <w:rFonts w:ascii="Verdana" w:hAnsi="Verdana" w:cs="Arial"/>
                <w:sz w:val="19"/>
                <w:szCs w:val="19"/>
              </w:rPr>
              <w:t xml:space="preserve"> reflects the comments from CCC Appendix 3. </w:t>
            </w:r>
          </w:p>
          <w:p w14:paraId="178572AB" w14:textId="0FF52C2F" w:rsidR="00A67D6D" w:rsidRPr="00DA1639" w:rsidRDefault="00A67D6D" w:rsidP="008947C7">
            <w:pPr>
              <w:spacing w:before="120" w:after="120"/>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2CDECF04" w14:textId="3097C53D" w:rsidR="00A67D6D" w:rsidRPr="00DA1639" w:rsidRDefault="007C14BB" w:rsidP="008947C7">
            <w:pPr>
              <w:spacing w:before="120" w:after="120"/>
              <w:rPr>
                <w:rFonts w:ascii="Verdana" w:hAnsi="Verdana" w:cs="Arial"/>
                <w:sz w:val="19"/>
                <w:szCs w:val="19"/>
              </w:rPr>
            </w:pPr>
            <w:r>
              <w:rPr>
                <w:rFonts w:ascii="Verdana" w:hAnsi="Verdana" w:cs="Arial"/>
                <w:sz w:val="19"/>
                <w:szCs w:val="19"/>
              </w:rPr>
              <w:t xml:space="preserve">Revise condition to refer to the condition that requires the </w:t>
            </w:r>
            <w:proofErr w:type="spellStart"/>
            <w:r>
              <w:rPr>
                <w:rFonts w:ascii="Verdana" w:hAnsi="Verdana" w:cs="Arial"/>
                <w:sz w:val="19"/>
                <w:szCs w:val="19"/>
              </w:rPr>
              <w:t>Earthfill</w:t>
            </w:r>
            <w:proofErr w:type="spellEnd"/>
            <w:r>
              <w:rPr>
                <w:rFonts w:ascii="Verdana" w:hAnsi="Verdana" w:cs="Arial"/>
                <w:sz w:val="19"/>
                <w:szCs w:val="19"/>
              </w:rPr>
              <w:t xml:space="preserve"> Report. </w:t>
            </w:r>
          </w:p>
        </w:tc>
      </w:tr>
      <w:tr w:rsidR="00A67D6D" w:rsidRPr="00DA1639" w14:paraId="5963A025" w14:textId="267A34A9" w:rsidTr="00A67D6D">
        <w:tc>
          <w:tcPr>
            <w:tcW w:w="936" w:type="dxa"/>
          </w:tcPr>
          <w:p w14:paraId="24949304"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72D8B9EC" w14:textId="46D360AF" w:rsidR="00A67D6D" w:rsidRPr="00DA1639" w:rsidRDefault="00A67D6D" w:rsidP="00AA4ECA">
            <w:pPr>
              <w:spacing w:before="120" w:after="120"/>
              <w:jc w:val="both"/>
              <w:rPr>
                <w:rFonts w:ascii="Verdana" w:hAnsi="Verdana" w:cs="Arial"/>
                <w:sz w:val="19"/>
                <w:szCs w:val="19"/>
              </w:rPr>
            </w:pPr>
            <w:r w:rsidRPr="00DA1639">
              <w:rPr>
                <w:rFonts w:ascii="Verdana" w:hAnsi="Verdana" w:cs="Arial"/>
                <w:sz w:val="19"/>
                <w:szCs w:val="19"/>
              </w:rPr>
              <w:t>Retaining walls must be located outside of reserve areas. Retaining walls must be located outside of legal road unless supporting the legal road. Walls retaining fill must be located within the lot containing that fill.</w:t>
            </w:r>
          </w:p>
        </w:tc>
        <w:tc>
          <w:tcPr>
            <w:tcW w:w="6804" w:type="dxa"/>
            <w:shd w:val="clear" w:color="auto" w:fill="D9F2D0" w:themeFill="accent6" w:themeFillTint="33"/>
          </w:tcPr>
          <w:p w14:paraId="0C73E4FA" w14:textId="77777777" w:rsidR="00A67D6D" w:rsidRPr="00DA1639" w:rsidRDefault="00A67D6D" w:rsidP="008542B9">
            <w:pPr>
              <w:spacing w:before="120" w:after="120"/>
              <w:rPr>
                <w:rFonts w:ascii="Verdana" w:hAnsi="Verdana" w:cs="Arial"/>
                <w:sz w:val="19"/>
                <w:szCs w:val="19"/>
              </w:rPr>
            </w:pPr>
            <w:r w:rsidRPr="00DA1639">
              <w:rPr>
                <w:rFonts w:ascii="Verdana" w:hAnsi="Verdana" w:cs="Arial"/>
                <w:sz w:val="19"/>
                <w:szCs w:val="19"/>
              </w:rPr>
              <w:t xml:space="preserve">Original application wording </w:t>
            </w:r>
            <w:proofErr w:type="gramStart"/>
            <w:r w:rsidRPr="00DA1639">
              <w:rPr>
                <w:rFonts w:ascii="Verdana" w:hAnsi="Verdana" w:cs="Arial"/>
                <w:sz w:val="19"/>
                <w:szCs w:val="19"/>
              </w:rPr>
              <w:t>and also</w:t>
            </w:r>
            <w:proofErr w:type="gramEnd"/>
            <w:r w:rsidRPr="00DA1639">
              <w:rPr>
                <w:rFonts w:ascii="Verdana" w:hAnsi="Verdana" w:cs="Arial"/>
                <w:sz w:val="19"/>
                <w:szCs w:val="19"/>
              </w:rPr>
              <w:t xml:space="preserve"> reflects the comments from CCC Appendix 3. </w:t>
            </w:r>
          </w:p>
          <w:p w14:paraId="7F6178C8" w14:textId="552406FD" w:rsidR="00A67D6D" w:rsidRPr="00DA1639" w:rsidRDefault="00A67D6D" w:rsidP="008542B9">
            <w:pPr>
              <w:spacing w:before="120" w:after="120"/>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39430E2A" w14:textId="77777777" w:rsidR="00A67D6D" w:rsidRPr="00DA1639" w:rsidRDefault="00A67D6D" w:rsidP="008542B9">
            <w:pPr>
              <w:spacing w:before="120" w:after="120"/>
              <w:rPr>
                <w:rFonts w:ascii="Verdana" w:hAnsi="Verdana" w:cs="Arial"/>
                <w:sz w:val="19"/>
                <w:szCs w:val="19"/>
              </w:rPr>
            </w:pPr>
          </w:p>
        </w:tc>
      </w:tr>
      <w:tr w:rsidR="00A67D6D" w:rsidRPr="00DA1639" w14:paraId="138EC3B1" w14:textId="572E9975" w:rsidTr="001D638C">
        <w:tc>
          <w:tcPr>
            <w:tcW w:w="13745" w:type="dxa"/>
            <w:gridSpan w:val="3"/>
            <w:shd w:val="clear" w:color="auto" w:fill="D1D1D1" w:themeFill="background2" w:themeFillShade="E6"/>
          </w:tcPr>
          <w:p w14:paraId="2ADA4B7D" w14:textId="1F6BAFD6" w:rsidR="00A67D6D" w:rsidRPr="00DA1639" w:rsidRDefault="00A67D6D" w:rsidP="008542B9">
            <w:pPr>
              <w:spacing w:before="120" w:after="120"/>
              <w:jc w:val="both"/>
              <w:rPr>
                <w:rFonts w:ascii="Verdana" w:hAnsi="Verdana" w:cs="Arial"/>
                <w:b/>
                <w:bCs/>
                <w:sz w:val="19"/>
                <w:szCs w:val="19"/>
              </w:rPr>
            </w:pPr>
            <w:r w:rsidRPr="00DA1639">
              <w:rPr>
                <w:rFonts w:ascii="Verdana" w:hAnsi="Verdana" w:cs="Arial"/>
                <w:b/>
                <w:bCs/>
                <w:sz w:val="19"/>
                <w:szCs w:val="19"/>
              </w:rPr>
              <w:t>Geotechnical</w:t>
            </w:r>
          </w:p>
        </w:tc>
        <w:tc>
          <w:tcPr>
            <w:tcW w:w="6804" w:type="dxa"/>
            <w:shd w:val="clear" w:color="auto" w:fill="D9D9D9" w:themeFill="background1" w:themeFillShade="D9"/>
          </w:tcPr>
          <w:p w14:paraId="31C2068E" w14:textId="77777777" w:rsidR="00A67D6D" w:rsidRPr="00DA1639" w:rsidRDefault="00A67D6D" w:rsidP="008542B9">
            <w:pPr>
              <w:spacing w:before="120" w:after="120"/>
              <w:jc w:val="both"/>
              <w:rPr>
                <w:rFonts w:ascii="Verdana" w:hAnsi="Verdana" w:cs="Arial"/>
                <w:b/>
                <w:bCs/>
                <w:sz w:val="19"/>
                <w:szCs w:val="19"/>
              </w:rPr>
            </w:pPr>
          </w:p>
        </w:tc>
      </w:tr>
      <w:tr w:rsidR="00A67D6D" w:rsidRPr="00DA1639" w14:paraId="718B46EE" w14:textId="733F697A" w:rsidTr="00A67D6D">
        <w:tc>
          <w:tcPr>
            <w:tcW w:w="936" w:type="dxa"/>
          </w:tcPr>
          <w:p w14:paraId="2DD7AF96"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16849ED8" w14:textId="77777777" w:rsidR="00A67D6D" w:rsidRPr="00DA1639" w:rsidRDefault="00A67D6D" w:rsidP="00AA4ECA">
            <w:pPr>
              <w:spacing w:before="120" w:after="120"/>
              <w:jc w:val="both"/>
              <w:rPr>
                <w:rFonts w:ascii="Verdana" w:hAnsi="Verdana" w:cs="Arial"/>
                <w:sz w:val="19"/>
                <w:szCs w:val="19"/>
                <w:u w:val="single"/>
              </w:rPr>
            </w:pPr>
            <w:r w:rsidRPr="00DA1639">
              <w:rPr>
                <w:rFonts w:ascii="Verdana" w:hAnsi="Verdana" w:cs="Arial"/>
                <w:sz w:val="19"/>
                <w:szCs w:val="19"/>
                <w:u w:val="single"/>
              </w:rPr>
              <w:t>Stage 2:</w:t>
            </w:r>
          </w:p>
          <w:p w14:paraId="4677D8B8" w14:textId="321C460D" w:rsidR="00A67D6D" w:rsidRPr="00DA1639" w:rsidRDefault="00A67D6D" w:rsidP="00AA4ECA">
            <w:pPr>
              <w:spacing w:before="120" w:after="120"/>
              <w:jc w:val="both"/>
              <w:rPr>
                <w:rFonts w:ascii="Verdana" w:hAnsi="Verdana" w:cs="Arial"/>
                <w:sz w:val="19"/>
                <w:szCs w:val="19"/>
              </w:rPr>
            </w:pPr>
            <w:r w:rsidRPr="00DA1639">
              <w:rPr>
                <w:rFonts w:ascii="Verdana" w:hAnsi="Verdana" w:cs="Arial"/>
                <w:sz w:val="19"/>
                <w:szCs w:val="19"/>
              </w:rPr>
              <w:t>Prior to submission of engineering plans for acceptance</w:t>
            </w:r>
            <w:r w:rsidR="00747645">
              <w:rPr>
                <w:rFonts w:ascii="Verdana" w:hAnsi="Verdana" w:cs="Arial"/>
                <w:color w:val="00609B"/>
                <w:sz w:val="19"/>
                <w:szCs w:val="19"/>
                <w:u w:val="single"/>
              </w:rPr>
              <w:t xml:space="preserve"> in accordance with condition [</w:t>
            </w:r>
            <w:r w:rsidR="00747645" w:rsidRPr="00747645">
              <w:rPr>
                <w:rFonts w:ascii="Verdana" w:hAnsi="Verdana" w:cs="Arial"/>
                <w:color w:val="00609B"/>
                <w:sz w:val="19"/>
                <w:szCs w:val="19"/>
                <w:highlight w:val="yellow"/>
                <w:u w:val="single"/>
              </w:rPr>
              <w:t>X</w:t>
            </w:r>
            <w:r w:rsidR="00747645">
              <w:rPr>
                <w:rFonts w:ascii="Verdana" w:hAnsi="Verdana" w:cs="Arial"/>
                <w:color w:val="00609B"/>
                <w:sz w:val="19"/>
                <w:szCs w:val="19"/>
                <w:u w:val="single"/>
              </w:rPr>
              <w:t>]</w:t>
            </w:r>
            <w:r w:rsidRPr="00DA1639">
              <w:rPr>
                <w:rFonts w:ascii="Verdana" w:hAnsi="Verdana" w:cs="Arial"/>
                <w:sz w:val="19"/>
                <w:szCs w:val="19"/>
              </w:rPr>
              <w:t xml:space="preserve">, </w:t>
            </w:r>
            <w:r w:rsidRPr="00DA1639">
              <w:rPr>
                <w:rFonts w:ascii="Verdana" w:hAnsi="Verdana" w:cs="Arial"/>
                <w:strike/>
                <w:sz w:val="19"/>
                <w:szCs w:val="19"/>
              </w:rPr>
              <w:t>works commencing within Stage 2 of the development,</w:t>
            </w:r>
            <w:r w:rsidRPr="00DA1639">
              <w:rPr>
                <w:rFonts w:ascii="Verdana" w:hAnsi="Verdana" w:cs="Arial"/>
                <w:sz w:val="19"/>
                <w:szCs w:val="19"/>
              </w:rPr>
              <w:t xml:space="preserve"> additional geotechnical testing must be undertaken to Lots 66 and 67 </w:t>
            </w:r>
            <w:r w:rsidRPr="00DA1639">
              <w:rPr>
                <w:rFonts w:ascii="Verdana" w:hAnsi="Verdana" w:cs="Arial"/>
                <w:strike/>
                <w:sz w:val="19"/>
                <w:szCs w:val="19"/>
              </w:rPr>
              <w:t xml:space="preserve">63-67 and 73 </w:t>
            </w:r>
            <w:r w:rsidRPr="00DA1639">
              <w:rPr>
                <w:rFonts w:ascii="Verdana" w:hAnsi="Verdana" w:cs="Arial"/>
                <w:sz w:val="19"/>
                <w:szCs w:val="19"/>
              </w:rPr>
              <w:t>within the areas depicted on KGA Drawing 1.5 (Appendix 5 of the application).</w:t>
            </w:r>
          </w:p>
        </w:tc>
        <w:tc>
          <w:tcPr>
            <w:tcW w:w="6804" w:type="dxa"/>
            <w:shd w:val="clear" w:color="auto" w:fill="D9F2D0" w:themeFill="accent6" w:themeFillTint="33"/>
          </w:tcPr>
          <w:p w14:paraId="1E133FB6" w14:textId="7F5772ED" w:rsidR="00A67D6D" w:rsidRPr="00DA1639" w:rsidRDefault="00A67D6D" w:rsidP="008542B9">
            <w:pPr>
              <w:spacing w:before="120" w:after="120"/>
              <w:rPr>
                <w:rFonts w:ascii="Verdana" w:hAnsi="Verdana" w:cs="Arial"/>
                <w:sz w:val="19"/>
                <w:szCs w:val="19"/>
              </w:rPr>
            </w:pPr>
            <w:r w:rsidRPr="00DA1639">
              <w:rPr>
                <w:rFonts w:ascii="Verdana" w:hAnsi="Verdana" w:cs="Arial"/>
                <w:sz w:val="19"/>
                <w:szCs w:val="19"/>
              </w:rPr>
              <w:t>Condition updated to reflect comments from CCC Appendix 3 and updated to reflect Lot numbers of latest scheme plan.</w:t>
            </w:r>
          </w:p>
          <w:p w14:paraId="7EC1F2C4" w14:textId="68D4BD02" w:rsidR="00A67D6D" w:rsidRPr="00DA1639" w:rsidRDefault="00A67D6D" w:rsidP="008542B9">
            <w:pPr>
              <w:spacing w:before="120" w:after="120"/>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62BE6D72" w14:textId="346ED9DA" w:rsidR="00A67D6D" w:rsidRPr="00DA1639" w:rsidRDefault="0013308C" w:rsidP="008542B9">
            <w:pPr>
              <w:spacing w:before="120" w:after="120"/>
              <w:rPr>
                <w:rFonts w:ascii="Verdana" w:hAnsi="Verdana" w:cs="Arial"/>
                <w:sz w:val="19"/>
                <w:szCs w:val="19"/>
              </w:rPr>
            </w:pPr>
            <w:r>
              <w:rPr>
                <w:rFonts w:ascii="Verdana" w:hAnsi="Verdana" w:cs="Arial"/>
                <w:sz w:val="19"/>
                <w:szCs w:val="19"/>
              </w:rPr>
              <w:t>Please revise the condition to provide a clear and specific reference to the drawing or attach the drawing as an Appendix and provide the Appendix reference.</w:t>
            </w:r>
          </w:p>
        </w:tc>
      </w:tr>
      <w:tr w:rsidR="00A67D6D" w:rsidRPr="00DA1639" w14:paraId="2582EF45" w14:textId="702892CB" w:rsidTr="00A67D6D">
        <w:tc>
          <w:tcPr>
            <w:tcW w:w="936" w:type="dxa"/>
          </w:tcPr>
          <w:p w14:paraId="5ACA9CE6"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6CCD0D5A" w14:textId="77777777" w:rsidR="00A67D6D" w:rsidRPr="00DA1639" w:rsidRDefault="00A67D6D" w:rsidP="00AA4ECA">
            <w:pPr>
              <w:spacing w:before="120" w:after="120"/>
              <w:jc w:val="both"/>
              <w:rPr>
                <w:rFonts w:ascii="Verdana" w:hAnsi="Verdana" w:cs="Arial"/>
                <w:sz w:val="19"/>
                <w:szCs w:val="19"/>
              </w:rPr>
            </w:pPr>
            <w:r w:rsidRPr="00DA1639">
              <w:rPr>
                <w:rFonts w:ascii="Verdana" w:hAnsi="Verdana" w:cs="Arial"/>
                <w:sz w:val="19"/>
                <w:szCs w:val="19"/>
              </w:rPr>
              <w:t xml:space="preserve">Stage 3: </w:t>
            </w:r>
          </w:p>
          <w:p w14:paraId="29F1FCA5" w14:textId="7A321D0E" w:rsidR="00A67D6D" w:rsidRPr="00DA1639" w:rsidRDefault="00A67D6D" w:rsidP="00AA4ECA">
            <w:pPr>
              <w:spacing w:before="120" w:after="120"/>
              <w:jc w:val="both"/>
              <w:rPr>
                <w:rFonts w:ascii="Verdana" w:hAnsi="Verdana" w:cs="Arial"/>
                <w:sz w:val="19"/>
                <w:szCs w:val="19"/>
              </w:rPr>
            </w:pPr>
            <w:r w:rsidRPr="00DA1639">
              <w:rPr>
                <w:rFonts w:ascii="Verdana" w:hAnsi="Verdana" w:cs="Arial"/>
                <w:sz w:val="19"/>
                <w:szCs w:val="19"/>
              </w:rPr>
              <w:t>Prior to submission of engineering plans for acceptance, additional geotechnical testing must be undertaken on Lots 63-65 and 400 within the areas depicted on KGA Drawing 1.5 (Appendix 5 of the application).</w:t>
            </w:r>
          </w:p>
        </w:tc>
        <w:tc>
          <w:tcPr>
            <w:tcW w:w="6804" w:type="dxa"/>
            <w:shd w:val="clear" w:color="auto" w:fill="D9F2D0" w:themeFill="accent6" w:themeFillTint="33"/>
          </w:tcPr>
          <w:p w14:paraId="4FB5216B" w14:textId="77777777" w:rsidR="00A67D6D" w:rsidRPr="00DA1639" w:rsidRDefault="00A67D6D" w:rsidP="00A839D5">
            <w:pPr>
              <w:spacing w:before="120" w:after="120"/>
              <w:rPr>
                <w:rFonts w:ascii="Verdana" w:hAnsi="Verdana" w:cs="Arial"/>
                <w:sz w:val="19"/>
                <w:szCs w:val="19"/>
              </w:rPr>
            </w:pPr>
            <w:r w:rsidRPr="00DA1639">
              <w:rPr>
                <w:rFonts w:ascii="Verdana" w:hAnsi="Verdana" w:cs="Arial"/>
                <w:sz w:val="19"/>
                <w:szCs w:val="19"/>
              </w:rPr>
              <w:t>Condition updated to reflect comments from CCC Appendix 3.</w:t>
            </w:r>
          </w:p>
          <w:p w14:paraId="43761EA8" w14:textId="72CFE7BA" w:rsidR="00A67D6D" w:rsidRPr="00DA1639" w:rsidRDefault="00A67D6D" w:rsidP="00A839D5">
            <w:pPr>
              <w:spacing w:before="120" w:after="120"/>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5F946C22" w14:textId="0500CBFD" w:rsidR="00A67D6D" w:rsidRPr="00DA1639" w:rsidRDefault="00726813" w:rsidP="00A839D5">
            <w:pPr>
              <w:spacing w:before="120" w:after="120"/>
              <w:rPr>
                <w:rFonts w:ascii="Verdana" w:hAnsi="Verdana" w:cs="Arial"/>
                <w:sz w:val="19"/>
                <w:szCs w:val="19"/>
              </w:rPr>
            </w:pPr>
            <w:r>
              <w:rPr>
                <w:rFonts w:ascii="Verdana" w:hAnsi="Verdana" w:cs="Arial"/>
                <w:sz w:val="19"/>
                <w:szCs w:val="19"/>
              </w:rPr>
              <w:t xml:space="preserve">Please revise the condition to provide a clear and specific reference to the drawing or attach the drawing as an Appendix and provide the </w:t>
            </w:r>
            <w:r w:rsidR="0013308C">
              <w:rPr>
                <w:rFonts w:ascii="Verdana" w:hAnsi="Verdana" w:cs="Arial"/>
                <w:sz w:val="19"/>
                <w:szCs w:val="19"/>
              </w:rPr>
              <w:t>Appendix reference.</w:t>
            </w:r>
          </w:p>
        </w:tc>
      </w:tr>
      <w:tr w:rsidR="00A67D6D" w:rsidRPr="00DA1639" w14:paraId="53D37BCA" w14:textId="1B7556C9" w:rsidTr="00A67D6D">
        <w:tc>
          <w:tcPr>
            <w:tcW w:w="936" w:type="dxa"/>
          </w:tcPr>
          <w:p w14:paraId="0376B522" w14:textId="4E7A5B49"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7C0F8448" w14:textId="5C4719EB" w:rsidR="00A67D6D" w:rsidRPr="00DA1639" w:rsidRDefault="00A67D6D" w:rsidP="00AA4ECA">
            <w:pPr>
              <w:spacing w:before="120" w:after="120"/>
              <w:jc w:val="both"/>
              <w:rPr>
                <w:rFonts w:ascii="Verdana" w:hAnsi="Verdana" w:cs="Arial"/>
                <w:sz w:val="19"/>
                <w:szCs w:val="19"/>
              </w:rPr>
            </w:pPr>
            <w:r w:rsidRPr="00DA1639">
              <w:rPr>
                <w:rFonts w:ascii="Verdana" w:hAnsi="Verdana" w:cs="Arial"/>
                <w:sz w:val="19"/>
                <w:szCs w:val="19"/>
              </w:rPr>
              <w:t xml:space="preserve">The subgrade within the historic paleochannel as identified in the KGA Geotechnical Investigation reference K240545-2 dated 30 June 2025 shall be checked by a suitably </w:t>
            </w:r>
            <w:r w:rsidR="0013308C">
              <w:rPr>
                <w:rFonts w:ascii="Verdana" w:hAnsi="Verdana" w:cs="Arial"/>
                <w:color w:val="00609B"/>
                <w:sz w:val="19"/>
                <w:szCs w:val="19"/>
                <w:u w:val="single"/>
              </w:rPr>
              <w:t xml:space="preserve">qualified and </w:t>
            </w:r>
            <w:r w:rsidRPr="00DA1639">
              <w:rPr>
                <w:rFonts w:ascii="Verdana" w:hAnsi="Verdana" w:cs="Arial"/>
                <w:sz w:val="19"/>
                <w:szCs w:val="19"/>
              </w:rPr>
              <w:t>experienced geotechnical engineer or geologist</w:t>
            </w:r>
            <w:r w:rsidR="0034228C">
              <w:rPr>
                <w:rFonts w:ascii="Verdana" w:hAnsi="Verdana" w:cs="Arial"/>
                <w:color w:val="0070C0"/>
                <w:sz w:val="19"/>
                <w:szCs w:val="19"/>
                <w:u w:val="single"/>
              </w:rPr>
              <w:t xml:space="preserve"> prior to filling commencing</w:t>
            </w:r>
            <w:r w:rsidRPr="00DA1639">
              <w:rPr>
                <w:rFonts w:ascii="Verdana" w:hAnsi="Verdana" w:cs="Arial"/>
                <w:sz w:val="19"/>
                <w:szCs w:val="19"/>
              </w:rPr>
              <w:t xml:space="preserve">. </w:t>
            </w:r>
          </w:p>
        </w:tc>
        <w:tc>
          <w:tcPr>
            <w:tcW w:w="6804" w:type="dxa"/>
            <w:shd w:val="clear" w:color="auto" w:fill="D9F2D0" w:themeFill="accent6" w:themeFillTint="33"/>
          </w:tcPr>
          <w:p w14:paraId="4BE4AC21" w14:textId="77777777" w:rsidR="00A67D6D" w:rsidRPr="00DA1639" w:rsidRDefault="00A67D6D" w:rsidP="00A839D5">
            <w:pPr>
              <w:spacing w:before="120" w:after="120"/>
              <w:rPr>
                <w:rFonts w:ascii="Verdana" w:hAnsi="Verdana" w:cs="Arial"/>
                <w:sz w:val="19"/>
                <w:szCs w:val="19"/>
              </w:rPr>
            </w:pPr>
            <w:r w:rsidRPr="00DA1639">
              <w:rPr>
                <w:rFonts w:ascii="Verdana" w:hAnsi="Verdana" w:cs="Arial"/>
                <w:sz w:val="19"/>
                <w:szCs w:val="19"/>
              </w:rPr>
              <w:t xml:space="preserve">Original application wording </w:t>
            </w:r>
            <w:proofErr w:type="gramStart"/>
            <w:r w:rsidRPr="00DA1639">
              <w:rPr>
                <w:rFonts w:ascii="Verdana" w:hAnsi="Verdana" w:cs="Arial"/>
                <w:sz w:val="19"/>
                <w:szCs w:val="19"/>
              </w:rPr>
              <w:t>and also</w:t>
            </w:r>
            <w:proofErr w:type="gramEnd"/>
            <w:r w:rsidRPr="00DA1639">
              <w:rPr>
                <w:rFonts w:ascii="Verdana" w:hAnsi="Verdana" w:cs="Arial"/>
                <w:sz w:val="19"/>
                <w:szCs w:val="19"/>
              </w:rPr>
              <w:t xml:space="preserve"> reflects the comments from CCC Appendix 3.</w:t>
            </w:r>
          </w:p>
          <w:p w14:paraId="7A52C16D" w14:textId="26CCDB91" w:rsidR="00A67D6D" w:rsidRPr="00DA1639" w:rsidRDefault="00A67D6D" w:rsidP="00A839D5">
            <w:pPr>
              <w:spacing w:before="120" w:after="120"/>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1CD98978" w14:textId="77777777" w:rsidR="00A67D6D" w:rsidRDefault="0013308C" w:rsidP="00A839D5">
            <w:pPr>
              <w:spacing w:before="120" w:after="120"/>
              <w:rPr>
                <w:rFonts w:ascii="Verdana" w:hAnsi="Verdana" w:cs="Arial"/>
                <w:sz w:val="19"/>
                <w:szCs w:val="19"/>
              </w:rPr>
            </w:pPr>
            <w:r>
              <w:rPr>
                <w:rFonts w:ascii="Verdana" w:hAnsi="Verdana" w:cs="Arial"/>
                <w:sz w:val="19"/>
                <w:szCs w:val="19"/>
              </w:rPr>
              <w:t xml:space="preserve">Please revise the condition to clarify the purpose </w:t>
            </w:r>
            <w:r w:rsidR="00E760EA">
              <w:rPr>
                <w:rFonts w:ascii="Verdana" w:hAnsi="Verdana" w:cs="Arial"/>
                <w:sz w:val="19"/>
                <w:szCs w:val="19"/>
              </w:rPr>
              <w:t xml:space="preserve">or reason the </w:t>
            </w:r>
            <w:r w:rsidR="00964EF2">
              <w:rPr>
                <w:rFonts w:ascii="Verdana" w:hAnsi="Verdana" w:cs="Arial"/>
                <w:sz w:val="19"/>
                <w:szCs w:val="19"/>
              </w:rPr>
              <w:t>paleochannel must be checked.</w:t>
            </w:r>
          </w:p>
          <w:p w14:paraId="7F8F29BE" w14:textId="607B84DA" w:rsidR="00F04DEE" w:rsidRPr="00DA1639" w:rsidRDefault="00F04DEE" w:rsidP="00A839D5">
            <w:pPr>
              <w:spacing w:before="120" w:after="120"/>
              <w:rPr>
                <w:rFonts w:ascii="Verdana" w:hAnsi="Verdana" w:cs="Arial"/>
                <w:sz w:val="19"/>
                <w:szCs w:val="19"/>
              </w:rPr>
            </w:pPr>
            <w:r>
              <w:rPr>
                <w:rFonts w:ascii="Verdana" w:hAnsi="Verdana" w:cs="Arial"/>
                <w:sz w:val="19"/>
                <w:szCs w:val="19"/>
              </w:rPr>
              <w:t>Other amendments shown in blue are made for clarity and certainty.</w:t>
            </w:r>
          </w:p>
        </w:tc>
      </w:tr>
      <w:tr w:rsidR="00A67D6D" w:rsidRPr="00DA1639" w14:paraId="067990B6" w14:textId="7D013A48" w:rsidTr="00A67D6D">
        <w:tc>
          <w:tcPr>
            <w:tcW w:w="936" w:type="dxa"/>
          </w:tcPr>
          <w:p w14:paraId="262002D9"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351A0651" w14:textId="4F2B47A0" w:rsidR="00A67D6D" w:rsidRPr="00DA1639" w:rsidRDefault="00A67D6D" w:rsidP="00AA4ECA">
            <w:pPr>
              <w:spacing w:before="120" w:after="120"/>
              <w:jc w:val="both"/>
              <w:rPr>
                <w:rFonts w:ascii="Verdana" w:hAnsi="Verdana" w:cs="Arial"/>
                <w:sz w:val="19"/>
                <w:szCs w:val="19"/>
              </w:rPr>
            </w:pPr>
            <w:r w:rsidRPr="00DA1639">
              <w:rPr>
                <w:rFonts w:ascii="Verdana" w:hAnsi="Verdana" w:cs="Arial"/>
                <w:sz w:val="19"/>
                <w:szCs w:val="19"/>
              </w:rPr>
              <w:t xml:space="preserve">Prior to submission of engineering plans for acceptance </w:t>
            </w:r>
            <w:r w:rsidRPr="00DA1639">
              <w:rPr>
                <w:rFonts w:ascii="Verdana" w:hAnsi="Verdana" w:cs="Arial"/>
                <w:strike/>
                <w:sz w:val="19"/>
                <w:szCs w:val="19"/>
              </w:rPr>
              <w:t>any works commencing</w:t>
            </w:r>
            <w:r w:rsidRPr="00DA1639">
              <w:rPr>
                <w:rFonts w:ascii="Verdana" w:hAnsi="Verdana" w:cs="Arial"/>
                <w:sz w:val="19"/>
                <w:szCs w:val="19"/>
              </w:rPr>
              <w:t xml:space="preserve"> on Stage 4 Lot </w:t>
            </w:r>
            <w:r w:rsidRPr="00DA1639">
              <w:rPr>
                <w:rFonts w:ascii="Verdana" w:hAnsi="Verdana" w:cs="Arial"/>
                <w:strike/>
                <w:sz w:val="19"/>
                <w:szCs w:val="19"/>
              </w:rPr>
              <w:t>74</w:t>
            </w:r>
            <w:r w:rsidRPr="00DA1639">
              <w:rPr>
                <w:rFonts w:ascii="Verdana" w:hAnsi="Verdana" w:cs="Arial"/>
                <w:sz w:val="19"/>
                <w:szCs w:val="19"/>
              </w:rPr>
              <w:t xml:space="preserve"> 401, further geotechnical testing must be undertaken to confirm ground conditions across the entire Lot. A supplementary geotechnical report must be provided, as part of the design report, to confirm that the conclusions of the KGA Geotechnical Engineering Investigation reference K240545-2 dated 30 June 2025 Assessment are applicable to Lot 74 401 also.</w:t>
            </w:r>
          </w:p>
        </w:tc>
        <w:tc>
          <w:tcPr>
            <w:tcW w:w="6804" w:type="dxa"/>
            <w:shd w:val="clear" w:color="auto" w:fill="D9F2D0" w:themeFill="accent6" w:themeFillTint="33"/>
          </w:tcPr>
          <w:p w14:paraId="1FE6655C" w14:textId="77777777" w:rsidR="00A67D6D" w:rsidRPr="00DA1639" w:rsidRDefault="00A67D6D" w:rsidP="00A839D5">
            <w:pPr>
              <w:spacing w:before="120" w:after="120"/>
              <w:rPr>
                <w:rFonts w:ascii="Verdana" w:hAnsi="Verdana" w:cs="Arial"/>
                <w:sz w:val="19"/>
                <w:szCs w:val="19"/>
              </w:rPr>
            </w:pPr>
            <w:r w:rsidRPr="00DA1639">
              <w:rPr>
                <w:rFonts w:ascii="Verdana" w:hAnsi="Verdana" w:cs="Arial"/>
                <w:sz w:val="19"/>
                <w:szCs w:val="19"/>
              </w:rPr>
              <w:t>Condition updated to reflect comments from CCC Appendix 3.</w:t>
            </w:r>
          </w:p>
          <w:p w14:paraId="42710FD7" w14:textId="648802C4" w:rsidR="00A67D6D" w:rsidRPr="00DA1639" w:rsidRDefault="00A67D6D" w:rsidP="00A839D5">
            <w:pPr>
              <w:spacing w:before="120" w:after="120"/>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3325CCA0" w14:textId="67FF77AF" w:rsidR="00A67D6D" w:rsidRPr="00DA1639" w:rsidRDefault="00964EF2" w:rsidP="00A839D5">
            <w:pPr>
              <w:spacing w:before="120" w:after="120"/>
              <w:rPr>
                <w:rFonts w:ascii="Verdana" w:hAnsi="Verdana" w:cs="Arial"/>
                <w:sz w:val="19"/>
                <w:szCs w:val="19"/>
              </w:rPr>
            </w:pPr>
            <w:r>
              <w:rPr>
                <w:rFonts w:ascii="Verdana" w:hAnsi="Verdana" w:cs="Arial"/>
                <w:sz w:val="19"/>
                <w:szCs w:val="19"/>
              </w:rPr>
              <w:t xml:space="preserve">Please revise the condition to clarify </w:t>
            </w:r>
            <w:r w:rsidR="00125249">
              <w:rPr>
                <w:rFonts w:ascii="Verdana" w:hAnsi="Verdana" w:cs="Arial"/>
                <w:sz w:val="19"/>
                <w:szCs w:val="19"/>
              </w:rPr>
              <w:t>who the supplementary geotechnical report must be provided to.</w:t>
            </w:r>
          </w:p>
        </w:tc>
      </w:tr>
      <w:tr w:rsidR="00A67D6D" w:rsidRPr="00DA1639" w14:paraId="47C8961E" w14:textId="139308B6" w:rsidTr="001D638C">
        <w:tc>
          <w:tcPr>
            <w:tcW w:w="13745" w:type="dxa"/>
            <w:gridSpan w:val="3"/>
            <w:shd w:val="clear" w:color="auto" w:fill="D9D9D9" w:themeFill="background1" w:themeFillShade="D9"/>
          </w:tcPr>
          <w:p w14:paraId="3C168A68" w14:textId="43B07E90" w:rsidR="00A67D6D" w:rsidRPr="00DA1639" w:rsidRDefault="00A67D6D" w:rsidP="00AA4ECA">
            <w:pPr>
              <w:spacing w:before="120" w:after="120"/>
              <w:jc w:val="both"/>
              <w:rPr>
                <w:rFonts w:ascii="Verdana" w:hAnsi="Verdana" w:cs="Arial"/>
                <w:sz w:val="19"/>
                <w:szCs w:val="19"/>
              </w:rPr>
            </w:pPr>
            <w:r w:rsidRPr="00DA1639">
              <w:rPr>
                <w:rFonts w:ascii="Verdana" w:hAnsi="Verdana" w:cs="Arial"/>
                <w:b/>
                <w:bCs/>
                <w:sz w:val="19"/>
                <w:szCs w:val="19"/>
              </w:rPr>
              <w:t>NES / Contamination</w:t>
            </w:r>
            <w:r w:rsidRPr="00DA1639">
              <w:rPr>
                <w:rFonts w:ascii="Verdana" w:hAnsi="Verdana" w:cs="Arial"/>
                <w:sz w:val="19"/>
                <w:szCs w:val="19"/>
              </w:rPr>
              <w:t xml:space="preserve"> </w:t>
            </w:r>
            <w:r w:rsidRPr="00DA1639">
              <w:rPr>
                <w:rFonts w:ascii="Verdana" w:hAnsi="Verdana" w:cs="Arial"/>
                <w:b/>
                <w:bCs/>
                <w:sz w:val="19"/>
                <w:szCs w:val="19"/>
              </w:rPr>
              <w:t>/ Health of Land</w:t>
            </w:r>
          </w:p>
        </w:tc>
        <w:tc>
          <w:tcPr>
            <w:tcW w:w="6804" w:type="dxa"/>
            <w:shd w:val="clear" w:color="auto" w:fill="D9D9D9" w:themeFill="background1" w:themeFillShade="D9"/>
          </w:tcPr>
          <w:p w14:paraId="0AC1DE86" w14:textId="77777777" w:rsidR="00A67D6D" w:rsidRPr="00DA1639" w:rsidRDefault="00A67D6D" w:rsidP="00AA4ECA">
            <w:pPr>
              <w:spacing w:before="120" w:after="120"/>
              <w:jc w:val="both"/>
              <w:rPr>
                <w:rFonts w:ascii="Verdana" w:hAnsi="Verdana" w:cs="Arial"/>
                <w:b/>
                <w:bCs/>
                <w:sz w:val="19"/>
                <w:szCs w:val="19"/>
              </w:rPr>
            </w:pPr>
          </w:p>
        </w:tc>
      </w:tr>
      <w:tr w:rsidR="00A67D6D" w:rsidRPr="00DA1639" w14:paraId="3FD469DE" w14:textId="0D448B42" w:rsidTr="00A67D6D">
        <w:trPr>
          <w:trHeight w:val="3766"/>
        </w:trPr>
        <w:tc>
          <w:tcPr>
            <w:tcW w:w="936" w:type="dxa"/>
          </w:tcPr>
          <w:p w14:paraId="1D70BCB0"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648B351E" w14:textId="0A0B48D8" w:rsidR="00A67D6D" w:rsidRPr="00DA1639" w:rsidRDefault="00A67D6D" w:rsidP="00AA4ECA">
            <w:pPr>
              <w:spacing w:before="120" w:after="120"/>
              <w:jc w:val="both"/>
              <w:rPr>
                <w:rFonts w:ascii="Verdana" w:hAnsi="Verdana" w:cs="Arial"/>
                <w:sz w:val="19"/>
                <w:szCs w:val="19"/>
              </w:rPr>
            </w:pPr>
            <w:r w:rsidRPr="00DA1639">
              <w:rPr>
                <w:rFonts w:ascii="Verdana" w:hAnsi="Verdana" w:cs="Arial"/>
                <w:sz w:val="19"/>
                <w:szCs w:val="19"/>
              </w:rPr>
              <w:t xml:space="preserve">At least 15 working days prior to the commencement of works to remediate contaminated land, the Consent Holder must submit a Remedial Action Plan (RAP) to the CCC Compliance Team via email to </w:t>
            </w:r>
            <w:hyperlink r:id="rId26" w:history="1">
              <w:r w:rsidRPr="00DA1639">
                <w:rPr>
                  <w:rStyle w:val="Hyperlink"/>
                  <w:rFonts w:ascii="Verdana" w:hAnsi="Verdana" w:cs="Arial"/>
                  <w:color w:val="auto"/>
                  <w:sz w:val="19"/>
                  <w:szCs w:val="19"/>
                </w:rPr>
                <w:t>rcmon@ccc.govt.nz</w:t>
              </w:r>
            </w:hyperlink>
            <w:r w:rsidRPr="00DA1639">
              <w:rPr>
                <w:rFonts w:ascii="Verdana" w:hAnsi="Verdana" w:cs="Arial"/>
                <w:sz w:val="19"/>
                <w:szCs w:val="19"/>
              </w:rPr>
              <w:t xml:space="preserve"> for certification that it complies with conditions a- e below.</w:t>
            </w:r>
          </w:p>
          <w:p w14:paraId="4B81BB01" w14:textId="7959F60D" w:rsidR="00A67D6D" w:rsidRPr="00DA1639" w:rsidRDefault="00A67D6D" w:rsidP="00AA4ECA">
            <w:pPr>
              <w:spacing w:before="120" w:after="120"/>
              <w:rPr>
                <w:rFonts w:ascii="Verdana" w:eastAsia="Times New Roman" w:hAnsi="Verdana" w:cs="Arial"/>
                <w:sz w:val="19"/>
                <w:szCs w:val="19"/>
              </w:rPr>
            </w:pPr>
            <w:r w:rsidRPr="00DA1639">
              <w:rPr>
                <w:rFonts w:ascii="Verdana" w:eastAsia="Times New Roman" w:hAnsi="Verdana" w:cs="Arial"/>
                <w:sz w:val="19"/>
                <w:szCs w:val="19"/>
              </w:rPr>
              <w:t>The RAP required under this condition must: </w:t>
            </w:r>
          </w:p>
          <w:p w14:paraId="4AEFFFE9" w14:textId="77777777" w:rsidR="00A67D6D" w:rsidRPr="00DA1639" w:rsidRDefault="00A67D6D" w:rsidP="00F03FAB">
            <w:pPr>
              <w:numPr>
                <w:ilvl w:val="0"/>
                <w:numId w:val="2"/>
              </w:numPr>
              <w:spacing w:before="120" w:after="120" w:line="276" w:lineRule="auto"/>
              <w:ind w:left="360"/>
              <w:rPr>
                <w:rFonts w:ascii="Verdana" w:eastAsia="Times New Roman" w:hAnsi="Verdana" w:cs="Arial"/>
                <w:sz w:val="19"/>
                <w:szCs w:val="19"/>
              </w:rPr>
            </w:pPr>
            <w:r w:rsidRPr="00DA1639">
              <w:rPr>
                <w:rFonts w:ascii="Verdana" w:eastAsia="Times New Roman" w:hAnsi="Verdana" w:cs="Arial"/>
                <w:sz w:val="19"/>
                <w:szCs w:val="19"/>
              </w:rPr>
              <w:t xml:space="preserve">Outline the proposed soil sampling procedure to identify the extent of contamination, including guidelines used to analyse </w:t>
            </w:r>
            <w:proofErr w:type="gramStart"/>
            <w:r w:rsidRPr="00DA1639">
              <w:rPr>
                <w:rFonts w:ascii="Verdana" w:eastAsia="Times New Roman" w:hAnsi="Verdana" w:cs="Arial"/>
                <w:sz w:val="19"/>
                <w:szCs w:val="19"/>
              </w:rPr>
              <w:t>samples;</w:t>
            </w:r>
            <w:proofErr w:type="gramEnd"/>
            <w:r w:rsidRPr="00DA1639">
              <w:rPr>
                <w:rFonts w:ascii="Verdana" w:eastAsia="Times New Roman" w:hAnsi="Verdana" w:cs="Arial"/>
                <w:sz w:val="19"/>
                <w:szCs w:val="19"/>
              </w:rPr>
              <w:t> </w:t>
            </w:r>
          </w:p>
          <w:p w14:paraId="743972B8" w14:textId="77777777" w:rsidR="00A67D6D" w:rsidRPr="00DA1639" w:rsidRDefault="00A67D6D" w:rsidP="00F03FAB">
            <w:pPr>
              <w:numPr>
                <w:ilvl w:val="0"/>
                <w:numId w:val="3"/>
              </w:numPr>
              <w:spacing w:before="120" w:after="120" w:line="276" w:lineRule="auto"/>
              <w:ind w:left="360"/>
              <w:rPr>
                <w:rFonts w:ascii="Verdana" w:eastAsia="Times New Roman" w:hAnsi="Verdana" w:cs="Arial"/>
                <w:sz w:val="19"/>
                <w:szCs w:val="19"/>
              </w:rPr>
            </w:pPr>
            <w:r w:rsidRPr="00DA1639">
              <w:rPr>
                <w:rFonts w:ascii="Verdana" w:eastAsia="Times New Roman" w:hAnsi="Verdana" w:cs="Arial"/>
                <w:sz w:val="19"/>
                <w:szCs w:val="19"/>
              </w:rPr>
              <w:t xml:space="preserve">Detail a procedure for managing any discovery of contaminated soil or </w:t>
            </w:r>
            <w:proofErr w:type="gramStart"/>
            <w:r w:rsidRPr="00DA1639">
              <w:rPr>
                <w:rFonts w:ascii="Verdana" w:eastAsia="Times New Roman" w:hAnsi="Verdana" w:cs="Arial"/>
                <w:sz w:val="19"/>
                <w:szCs w:val="19"/>
              </w:rPr>
              <w:t>material;</w:t>
            </w:r>
            <w:proofErr w:type="gramEnd"/>
            <w:r w:rsidRPr="00DA1639">
              <w:rPr>
                <w:rFonts w:ascii="Verdana" w:eastAsia="Times New Roman" w:hAnsi="Verdana" w:cs="Arial"/>
                <w:sz w:val="19"/>
                <w:szCs w:val="19"/>
              </w:rPr>
              <w:t> </w:t>
            </w:r>
          </w:p>
          <w:p w14:paraId="5AF2FE52" w14:textId="77777777" w:rsidR="00A67D6D" w:rsidRPr="00DA1639" w:rsidRDefault="00A67D6D" w:rsidP="00F03FAB">
            <w:pPr>
              <w:numPr>
                <w:ilvl w:val="0"/>
                <w:numId w:val="4"/>
              </w:numPr>
              <w:spacing w:before="120" w:after="120" w:line="276" w:lineRule="auto"/>
              <w:ind w:left="360"/>
              <w:rPr>
                <w:rFonts w:ascii="Verdana" w:eastAsia="Times New Roman" w:hAnsi="Verdana" w:cs="Arial"/>
                <w:sz w:val="19"/>
                <w:szCs w:val="19"/>
              </w:rPr>
            </w:pPr>
            <w:r w:rsidRPr="00DA1639">
              <w:rPr>
                <w:rFonts w:ascii="Verdana" w:eastAsia="Times New Roman" w:hAnsi="Verdana" w:cs="Arial"/>
                <w:sz w:val="19"/>
                <w:szCs w:val="19"/>
              </w:rPr>
              <w:t xml:space="preserve">Describe the methodology for soil removal and how soil will be prevented from being entrained in </w:t>
            </w:r>
            <w:proofErr w:type="gramStart"/>
            <w:r w:rsidRPr="00DA1639">
              <w:rPr>
                <w:rFonts w:ascii="Verdana" w:eastAsia="Times New Roman" w:hAnsi="Verdana" w:cs="Arial"/>
                <w:sz w:val="19"/>
                <w:szCs w:val="19"/>
              </w:rPr>
              <w:t>stormwater;</w:t>
            </w:r>
            <w:proofErr w:type="gramEnd"/>
            <w:r w:rsidRPr="00DA1639">
              <w:rPr>
                <w:rFonts w:ascii="Verdana" w:eastAsia="Times New Roman" w:hAnsi="Verdana" w:cs="Arial"/>
                <w:sz w:val="19"/>
                <w:szCs w:val="19"/>
              </w:rPr>
              <w:t> </w:t>
            </w:r>
          </w:p>
          <w:p w14:paraId="371364D5" w14:textId="77777777" w:rsidR="00A67D6D" w:rsidRPr="00DA1639" w:rsidRDefault="00A67D6D" w:rsidP="00F03FAB">
            <w:pPr>
              <w:numPr>
                <w:ilvl w:val="0"/>
                <w:numId w:val="5"/>
              </w:numPr>
              <w:spacing w:before="120" w:after="120" w:line="276" w:lineRule="auto"/>
              <w:ind w:left="360"/>
              <w:rPr>
                <w:rFonts w:ascii="Verdana" w:eastAsia="Times New Roman" w:hAnsi="Verdana" w:cs="Arial"/>
                <w:sz w:val="19"/>
                <w:szCs w:val="19"/>
              </w:rPr>
            </w:pPr>
            <w:r w:rsidRPr="00DA1639">
              <w:rPr>
                <w:rFonts w:ascii="Verdana" w:eastAsia="Times New Roman" w:hAnsi="Verdana" w:cs="Arial"/>
                <w:sz w:val="19"/>
                <w:szCs w:val="19"/>
              </w:rPr>
              <w:t>Outline where the contaminated soil will be disposed of; and </w:t>
            </w:r>
          </w:p>
          <w:p w14:paraId="09037FC9" w14:textId="7E101F6F" w:rsidR="00A67D6D" w:rsidRPr="00DA1639" w:rsidRDefault="00A67D6D" w:rsidP="00F03FAB">
            <w:pPr>
              <w:numPr>
                <w:ilvl w:val="0"/>
                <w:numId w:val="5"/>
              </w:numPr>
              <w:spacing w:before="120" w:after="120" w:line="276" w:lineRule="auto"/>
              <w:ind w:left="360"/>
              <w:rPr>
                <w:rFonts w:ascii="Verdana" w:hAnsi="Verdana" w:cs="Arial"/>
                <w:sz w:val="19"/>
                <w:szCs w:val="19"/>
              </w:rPr>
            </w:pPr>
            <w:r w:rsidRPr="00DA1639">
              <w:rPr>
                <w:rFonts w:ascii="Verdana" w:eastAsia="Times New Roman" w:hAnsi="Verdana" w:cs="Arial"/>
                <w:sz w:val="19"/>
                <w:szCs w:val="19"/>
              </w:rPr>
              <w:t>Describe any validation sampling that will be undertaken to ensure all contaminated soil is removed. </w:t>
            </w:r>
          </w:p>
        </w:tc>
        <w:tc>
          <w:tcPr>
            <w:tcW w:w="6804" w:type="dxa"/>
            <w:shd w:val="clear" w:color="auto" w:fill="D9F2D0" w:themeFill="accent6" w:themeFillTint="33"/>
          </w:tcPr>
          <w:p w14:paraId="2B8C3F88" w14:textId="77777777" w:rsidR="00A67D6D" w:rsidRPr="00DA1639" w:rsidRDefault="00A67D6D" w:rsidP="00AA4ECA">
            <w:pPr>
              <w:spacing w:before="120" w:after="120"/>
              <w:jc w:val="both"/>
              <w:rPr>
                <w:rFonts w:ascii="Verdana" w:hAnsi="Verdana" w:cs="Arial"/>
                <w:sz w:val="19"/>
                <w:szCs w:val="19"/>
              </w:rPr>
            </w:pPr>
            <w:r w:rsidRPr="00DA1639">
              <w:rPr>
                <w:rFonts w:ascii="Verdana" w:hAnsi="Verdana" w:cs="Arial"/>
                <w:sz w:val="19"/>
                <w:szCs w:val="19"/>
              </w:rPr>
              <w:t>Merged two previous conditions into one, so that they are the same as the CRC land use consent conditions for contamination, for ease of administration (i.e. both Councils receive same info at same time).</w:t>
            </w:r>
          </w:p>
          <w:p w14:paraId="6649FF4F" w14:textId="2137CC50" w:rsidR="00A67D6D" w:rsidRPr="00DA1639" w:rsidRDefault="00A67D6D" w:rsidP="00AA4ECA">
            <w:pPr>
              <w:spacing w:before="120" w:after="120"/>
              <w:jc w:val="both"/>
              <w:rPr>
                <w:rFonts w:ascii="Verdana" w:hAnsi="Verdana" w:cs="Arial"/>
                <w:sz w:val="19"/>
                <w:szCs w:val="19"/>
              </w:rPr>
            </w:pPr>
            <w:r w:rsidRPr="00DA1639">
              <w:rPr>
                <w:rFonts w:ascii="Verdana" w:hAnsi="Verdana" w:cs="Arial"/>
                <w:sz w:val="19"/>
                <w:szCs w:val="19"/>
              </w:rPr>
              <w:t xml:space="preserve"> </w:t>
            </w:r>
          </w:p>
        </w:tc>
        <w:tc>
          <w:tcPr>
            <w:tcW w:w="6804" w:type="dxa"/>
          </w:tcPr>
          <w:p w14:paraId="199F25AA" w14:textId="77777777" w:rsidR="00A67D6D" w:rsidRPr="00DA1639" w:rsidRDefault="00A67D6D" w:rsidP="00AA4ECA">
            <w:pPr>
              <w:spacing w:before="120" w:after="120"/>
              <w:jc w:val="both"/>
              <w:rPr>
                <w:rFonts w:ascii="Verdana" w:hAnsi="Verdana" w:cs="Arial"/>
                <w:sz w:val="19"/>
                <w:szCs w:val="19"/>
              </w:rPr>
            </w:pPr>
          </w:p>
        </w:tc>
      </w:tr>
      <w:tr w:rsidR="00A67D6D" w:rsidRPr="00DA1639" w14:paraId="0AC91FFE" w14:textId="2EF2E507" w:rsidTr="00A67D6D">
        <w:tc>
          <w:tcPr>
            <w:tcW w:w="936" w:type="dxa"/>
          </w:tcPr>
          <w:p w14:paraId="1A4679A8"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07512770" w14:textId="0780626F" w:rsidR="00A67D6D" w:rsidRPr="00DA1639" w:rsidRDefault="00A67D6D" w:rsidP="00AA4ECA">
            <w:pPr>
              <w:spacing w:before="120" w:after="120"/>
              <w:rPr>
                <w:rFonts w:ascii="Verdana" w:eastAsia="Times New Roman" w:hAnsi="Verdana" w:cs="Arial"/>
                <w:sz w:val="19"/>
                <w:szCs w:val="19"/>
              </w:rPr>
            </w:pPr>
            <w:r w:rsidRPr="00DA1639">
              <w:rPr>
                <w:rFonts w:ascii="Verdana" w:eastAsia="Times New Roman" w:hAnsi="Verdana" w:cs="Arial"/>
                <w:sz w:val="19"/>
                <w:szCs w:val="19"/>
              </w:rPr>
              <w:t>The RAP</w:t>
            </w:r>
            <w:r w:rsidR="000D1A36">
              <w:rPr>
                <w:rFonts w:ascii="Verdana" w:eastAsia="Times New Roman" w:hAnsi="Verdana" w:cs="Arial"/>
                <w:color w:val="00609B"/>
                <w:sz w:val="19"/>
                <w:szCs w:val="19"/>
                <w:u w:val="single"/>
              </w:rPr>
              <w:t xml:space="preserve"> certified</w:t>
            </w:r>
            <w:r w:rsidRPr="00DA1639">
              <w:rPr>
                <w:rFonts w:ascii="Verdana" w:eastAsia="Times New Roman" w:hAnsi="Verdana" w:cs="Arial"/>
                <w:sz w:val="19"/>
                <w:szCs w:val="19"/>
              </w:rPr>
              <w:t xml:space="preserve"> in </w:t>
            </w:r>
            <w:r w:rsidR="000D1A36" w:rsidRPr="000D1A36">
              <w:rPr>
                <w:rFonts w:ascii="Verdana" w:eastAsia="Times New Roman" w:hAnsi="Verdana" w:cs="Arial"/>
                <w:color w:val="00609B"/>
                <w:sz w:val="19"/>
                <w:szCs w:val="19"/>
                <w:u w:val="single"/>
              </w:rPr>
              <w:t xml:space="preserve">accordance with </w:t>
            </w:r>
            <w:r w:rsidRPr="00DA1639">
              <w:rPr>
                <w:rFonts w:ascii="Verdana" w:eastAsia="Times New Roman" w:hAnsi="Verdana" w:cs="Arial"/>
                <w:sz w:val="19"/>
                <w:szCs w:val="19"/>
              </w:rPr>
              <w:t>condition (43) may be amended at any time. Any amendments must be: </w:t>
            </w:r>
          </w:p>
          <w:p w14:paraId="4F629E79" w14:textId="77777777" w:rsidR="00A67D6D" w:rsidRPr="00DA1639" w:rsidRDefault="00A67D6D" w:rsidP="00F03FAB">
            <w:pPr>
              <w:numPr>
                <w:ilvl w:val="0"/>
                <w:numId w:val="6"/>
              </w:numPr>
              <w:spacing w:before="120" w:after="120" w:line="276" w:lineRule="auto"/>
              <w:ind w:left="360"/>
              <w:rPr>
                <w:rFonts w:ascii="Verdana" w:eastAsia="Times New Roman" w:hAnsi="Verdana" w:cs="Arial"/>
                <w:sz w:val="19"/>
                <w:szCs w:val="19"/>
              </w:rPr>
            </w:pPr>
            <w:r w:rsidRPr="00DA1639">
              <w:rPr>
                <w:rFonts w:ascii="Verdana" w:eastAsia="Times New Roman" w:hAnsi="Verdana" w:cs="Arial"/>
                <w:sz w:val="19"/>
                <w:szCs w:val="19"/>
              </w:rPr>
              <w:t>Only for the purpose of improving the efficacy of the management of contaminated soil and must not result in an increase of sediment being discharged from the site; and </w:t>
            </w:r>
          </w:p>
          <w:p w14:paraId="156656EF" w14:textId="77777777" w:rsidR="00A67D6D" w:rsidRPr="00DA1639" w:rsidRDefault="00A67D6D" w:rsidP="00F03FAB">
            <w:pPr>
              <w:numPr>
                <w:ilvl w:val="0"/>
                <w:numId w:val="7"/>
              </w:numPr>
              <w:spacing w:before="120" w:after="120" w:line="276" w:lineRule="auto"/>
              <w:ind w:left="360"/>
              <w:rPr>
                <w:rFonts w:ascii="Verdana" w:eastAsia="Times New Roman" w:hAnsi="Verdana" w:cs="Arial"/>
                <w:sz w:val="19"/>
                <w:szCs w:val="19"/>
              </w:rPr>
            </w:pPr>
            <w:r w:rsidRPr="00DA1639">
              <w:rPr>
                <w:rFonts w:ascii="Verdana" w:eastAsia="Times New Roman" w:hAnsi="Verdana" w:cs="Arial"/>
                <w:sz w:val="19"/>
                <w:szCs w:val="19"/>
              </w:rPr>
              <w:t>Consistent with the conditions of this resource consent; and </w:t>
            </w:r>
          </w:p>
          <w:p w14:paraId="1CB5F01C" w14:textId="1B0031E0" w:rsidR="00A67D6D" w:rsidRPr="00DA1639" w:rsidRDefault="00A67D6D" w:rsidP="00F03FAB">
            <w:pPr>
              <w:numPr>
                <w:ilvl w:val="0"/>
                <w:numId w:val="7"/>
              </w:numPr>
              <w:spacing w:before="120" w:after="120" w:line="276" w:lineRule="auto"/>
              <w:ind w:left="360"/>
              <w:rPr>
                <w:rFonts w:ascii="Verdana" w:eastAsia="Times New Roman" w:hAnsi="Verdana" w:cs="Arial"/>
                <w:sz w:val="19"/>
                <w:szCs w:val="19"/>
              </w:rPr>
            </w:pPr>
            <w:r w:rsidRPr="00DA1639">
              <w:rPr>
                <w:rFonts w:ascii="Verdana" w:eastAsia="Times New Roman" w:hAnsi="Verdana" w:cs="Arial"/>
                <w:sz w:val="19"/>
                <w:szCs w:val="19"/>
              </w:rPr>
              <w:t xml:space="preserve">Submitted in writing to the CCC Compliance Team via email to </w:t>
            </w:r>
            <w:hyperlink r:id="rId27" w:history="1">
              <w:r w:rsidRPr="00DA1639">
                <w:rPr>
                  <w:rStyle w:val="Hyperlink"/>
                  <w:rFonts w:ascii="Verdana" w:eastAsia="Times New Roman" w:hAnsi="Verdana" w:cs="Arial"/>
                  <w:color w:val="auto"/>
                  <w:sz w:val="19"/>
                  <w:szCs w:val="19"/>
                </w:rPr>
                <w:t>rcmon@ccc.govt.nz</w:t>
              </w:r>
            </w:hyperlink>
            <w:r w:rsidR="000D1A36">
              <w:t xml:space="preserve"> </w:t>
            </w:r>
            <w:r w:rsidR="000D1A36" w:rsidRPr="00202462">
              <w:rPr>
                <w:rFonts w:ascii="Verdana" w:hAnsi="Verdana"/>
                <w:color w:val="00609B"/>
                <w:sz w:val="18"/>
                <w:szCs w:val="18"/>
                <w:u w:val="single"/>
              </w:rPr>
              <w:t>and</w:t>
            </w:r>
            <w:r w:rsidR="00202462">
              <w:rPr>
                <w:color w:val="00609B"/>
                <w:u w:val="single"/>
              </w:rPr>
              <w:t xml:space="preserve"> </w:t>
            </w:r>
            <w:r w:rsidR="00202462" w:rsidRPr="00520A30">
              <w:rPr>
                <w:rFonts w:ascii="Verdana" w:hAnsi="Verdana"/>
                <w:color w:val="00609B"/>
                <w:sz w:val="20"/>
                <w:szCs w:val="20"/>
                <w:u w:val="single"/>
              </w:rPr>
              <w:t xml:space="preserve">certified that </w:t>
            </w:r>
            <w:r w:rsidR="00520A30" w:rsidRPr="00520A30">
              <w:rPr>
                <w:rFonts w:ascii="Verdana" w:hAnsi="Verdana"/>
                <w:color w:val="00609B"/>
                <w:sz w:val="20"/>
                <w:szCs w:val="20"/>
                <w:u w:val="single"/>
              </w:rPr>
              <w:t>conditions a. and b of this condition are met</w:t>
            </w:r>
            <w:r w:rsidRPr="00DA1639">
              <w:rPr>
                <w:rFonts w:ascii="Verdana" w:eastAsia="Times New Roman" w:hAnsi="Verdana" w:cs="Arial"/>
                <w:sz w:val="19"/>
                <w:szCs w:val="19"/>
              </w:rPr>
              <w:t xml:space="preserve">. </w:t>
            </w:r>
          </w:p>
        </w:tc>
        <w:tc>
          <w:tcPr>
            <w:tcW w:w="6804" w:type="dxa"/>
            <w:shd w:val="clear" w:color="auto" w:fill="D9F2D0" w:themeFill="accent6" w:themeFillTint="33"/>
          </w:tcPr>
          <w:p w14:paraId="7B9F958E" w14:textId="1F25D608" w:rsidR="00A67D6D" w:rsidRPr="00DA1639" w:rsidRDefault="00A67D6D" w:rsidP="00613067">
            <w:pPr>
              <w:spacing w:before="120" w:after="120"/>
              <w:rPr>
                <w:rFonts w:ascii="Verdana" w:eastAsia="Times New Roman" w:hAnsi="Verdana" w:cs="Arial"/>
                <w:sz w:val="19"/>
                <w:szCs w:val="19"/>
              </w:rPr>
            </w:pPr>
            <w:r w:rsidRPr="00DA1639">
              <w:rPr>
                <w:rFonts w:ascii="Verdana" w:eastAsia="Times New Roman" w:hAnsi="Verdana" w:cs="Arial"/>
                <w:sz w:val="19"/>
                <w:szCs w:val="19"/>
              </w:rPr>
              <w:t xml:space="preserve">Original application condition. </w:t>
            </w:r>
          </w:p>
          <w:p w14:paraId="7C0F8010" w14:textId="0571C017" w:rsidR="00A67D6D" w:rsidRPr="00DA1639" w:rsidRDefault="00A67D6D" w:rsidP="00613067">
            <w:pPr>
              <w:spacing w:before="120" w:after="120"/>
              <w:rPr>
                <w:rFonts w:ascii="Verdana" w:eastAsia="Times New Roman" w:hAnsi="Verdana" w:cs="Arial"/>
                <w:sz w:val="19"/>
                <w:szCs w:val="19"/>
              </w:rPr>
            </w:pPr>
            <w:r w:rsidRPr="00DA1639">
              <w:rPr>
                <w:rFonts w:ascii="Verdana" w:eastAsia="Times New Roman" w:hAnsi="Verdana" w:cs="Arial"/>
                <w:sz w:val="19"/>
                <w:szCs w:val="19"/>
              </w:rPr>
              <w:t>Condition wording agreed between NTP and CCC.</w:t>
            </w:r>
          </w:p>
        </w:tc>
        <w:tc>
          <w:tcPr>
            <w:tcW w:w="6804" w:type="dxa"/>
          </w:tcPr>
          <w:p w14:paraId="3749174F" w14:textId="77777777" w:rsidR="00A67D6D" w:rsidRPr="00DA1639" w:rsidRDefault="00A67D6D" w:rsidP="00613067">
            <w:pPr>
              <w:spacing w:before="120" w:after="120"/>
              <w:rPr>
                <w:rFonts w:ascii="Verdana" w:eastAsia="Times New Roman" w:hAnsi="Verdana" w:cs="Arial"/>
                <w:sz w:val="19"/>
                <w:szCs w:val="19"/>
              </w:rPr>
            </w:pPr>
          </w:p>
        </w:tc>
      </w:tr>
      <w:tr w:rsidR="00A67D6D" w:rsidRPr="00DA1639" w14:paraId="57BA808E" w14:textId="5F58F04F" w:rsidTr="00A67D6D">
        <w:tc>
          <w:tcPr>
            <w:tcW w:w="936" w:type="dxa"/>
          </w:tcPr>
          <w:p w14:paraId="5A72D8C0"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025B709D" w14:textId="092B4484" w:rsidR="00A67D6D" w:rsidRPr="00DA1639" w:rsidRDefault="00A67D6D" w:rsidP="00B061DB">
            <w:pPr>
              <w:spacing w:before="120" w:after="120"/>
              <w:rPr>
                <w:rFonts w:ascii="Verdana" w:eastAsia="Times New Roman" w:hAnsi="Verdana" w:cs="Arial"/>
                <w:sz w:val="19"/>
                <w:szCs w:val="19"/>
                <w:lang w:val="en-GB"/>
              </w:rPr>
            </w:pPr>
            <w:r w:rsidRPr="00DA1639">
              <w:rPr>
                <w:rFonts w:ascii="Verdana" w:eastAsia="Times New Roman" w:hAnsi="Verdana" w:cs="Arial"/>
                <w:sz w:val="19"/>
                <w:szCs w:val="19"/>
              </w:rPr>
              <w:t xml:space="preserve">Within three (3) months of the completion of the earthworks a Site Validation Report (SVR) shall be prepared and submitted to Council. Delivery of the SVR may be to </w:t>
            </w:r>
            <w:hyperlink r:id="rId28" w:history="1">
              <w:r w:rsidRPr="00DA1639">
                <w:rPr>
                  <w:rStyle w:val="Hyperlink"/>
                  <w:rFonts w:ascii="Verdana" w:eastAsia="Times New Roman" w:hAnsi="Verdana" w:cs="Arial"/>
                  <w:color w:val="auto"/>
                  <w:sz w:val="19"/>
                  <w:szCs w:val="19"/>
                </w:rPr>
                <w:t>rcmon@ccc.govt.nz</w:t>
              </w:r>
            </w:hyperlink>
            <w:r w:rsidRPr="00DA1639">
              <w:rPr>
                <w:rFonts w:ascii="Verdana" w:eastAsia="Times New Roman" w:hAnsi="Verdana" w:cs="Arial"/>
                <w:sz w:val="19"/>
                <w:szCs w:val="19"/>
              </w:rPr>
              <w:t xml:space="preserve"> </w:t>
            </w:r>
            <w:r w:rsidRPr="00DA1639">
              <w:rPr>
                <w:rFonts w:ascii="Verdana" w:eastAsia="Times New Roman" w:hAnsi="Verdana" w:cs="Arial"/>
                <w:sz w:val="19"/>
                <w:szCs w:val="19"/>
                <w:lang w:val="en-GB"/>
              </w:rPr>
              <w:t xml:space="preserve">The SVR shall be written in accordance with the Ministry for the Environment Guidelines for </w:t>
            </w:r>
            <w:r w:rsidRPr="00DA1639">
              <w:rPr>
                <w:rFonts w:ascii="Verdana" w:eastAsia="Times New Roman" w:hAnsi="Verdana" w:cs="Arial"/>
                <w:sz w:val="19"/>
                <w:szCs w:val="19"/>
                <w:lang w:val="en-GB"/>
              </w:rPr>
              <w:lastRenderedPageBreak/>
              <w:t>Reporting on Contaminated Sites in New Zealand (revised 2021). The SVR shall include as a minimum:</w:t>
            </w:r>
          </w:p>
          <w:p w14:paraId="08FBE293" w14:textId="77777777" w:rsidR="00A67D6D" w:rsidRPr="00DA1639" w:rsidRDefault="00A67D6D" w:rsidP="00F211A0">
            <w:pPr>
              <w:pStyle w:val="ListParagraph"/>
              <w:numPr>
                <w:ilvl w:val="0"/>
                <w:numId w:val="31"/>
              </w:numPr>
              <w:spacing w:before="120" w:after="120"/>
              <w:rPr>
                <w:rFonts w:ascii="Verdana" w:eastAsia="Times New Roman" w:hAnsi="Verdana" w:cs="Arial"/>
                <w:sz w:val="19"/>
                <w:szCs w:val="19"/>
                <w:lang w:val="en-GB"/>
              </w:rPr>
            </w:pPr>
            <w:r w:rsidRPr="00DA1639">
              <w:rPr>
                <w:rFonts w:ascii="Verdana" w:eastAsia="Times New Roman" w:hAnsi="Verdana" w:cs="Arial"/>
                <w:sz w:val="19"/>
                <w:szCs w:val="19"/>
                <w:lang w:val="en-GB"/>
              </w:rPr>
              <w:t xml:space="preserve">Details of any variations to the proposed work </w:t>
            </w:r>
            <w:proofErr w:type="gramStart"/>
            <w:r w:rsidRPr="00DA1639">
              <w:rPr>
                <w:rFonts w:ascii="Verdana" w:eastAsia="Times New Roman" w:hAnsi="Verdana" w:cs="Arial"/>
                <w:sz w:val="19"/>
                <w:szCs w:val="19"/>
                <w:lang w:val="en-GB"/>
              </w:rPr>
              <w:t>plan;</w:t>
            </w:r>
            <w:proofErr w:type="gramEnd"/>
            <w:r w:rsidRPr="00DA1639">
              <w:rPr>
                <w:rFonts w:ascii="Verdana" w:eastAsia="Times New Roman" w:hAnsi="Verdana" w:cs="Arial"/>
                <w:sz w:val="19"/>
                <w:szCs w:val="19"/>
                <w:lang w:val="en-GB"/>
              </w:rPr>
              <w:t xml:space="preserve"> </w:t>
            </w:r>
          </w:p>
          <w:p w14:paraId="422FD9F8" w14:textId="1C932A7E" w:rsidR="00A67D6D" w:rsidRPr="00DA1639" w:rsidRDefault="00A67D6D" w:rsidP="00F211A0">
            <w:pPr>
              <w:pStyle w:val="ListParagraph"/>
              <w:numPr>
                <w:ilvl w:val="0"/>
                <w:numId w:val="31"/>
              </w:numPr>
              <w:spacing w:before="120" w:after="120"/>
              <w:rPr>
                <w:rFonts w:ascii="Verdana" w:eastAsia="Times New Roman" w:hAnsi="Verdana" w:cs="Arial"/>
                <w:sz w:val="19"/>
                <w:szCs w:val="19"/>
                <w:lang w:val="en-GB"/>
              </w:rPr>
            </w:pPr>
            <w:r w:rsidRPr="00DA1639">
              <w:rPr>
                <w:rFonts w:ascii="Verdana" w:eastAsia="Times New Roman" w:hAnsi="Verdana" w:cs="Arial"/>
                <w:sz w:val="19"/>
                <w:szCs w:val="19"/>
                <w:lang w:val="en-GB"/>
              </w:rPr>
              <w:t xml:space="preserve">Details of any discharges or contingency measures employed during the </w:t>
            </w:r>
            <w:proofErr w:type="gramStart"/>
            <w:r w:rsidRPr="00DA1639">
              <w:rPr>
                <w:rFonts w:ascii="Verdana" w:eastAsia="Times New Roman" w:hAnsi="Verdana" w:cs="Arial"/>
                <w:sz w:val="19"/>
                <w:szCs w:val="19"/>
                <w:lang w:val="en-GB"/>
              </w:rPr>
              <w:t>earthworks;</w:t>
            </w:r>
            <w:proofErr w:type="gramEnd"/>
            <w:r w:rsidRPr="00DA1639">
              <w:rPr>
                <w:rFonts w:ascii="Verdana" w:eastAsia="Times New Roman" w:hAnsi="Verdana" w:cs="Arial"/>
                <w:sz w:val="19"/>
                <w:szCs w:val="19"/>
                <w:lang w:val="en-GB"/>
              </w:rPr>
              <w:t xml:space="preserve"> </w:t>
            </w:r>
          </w:p>
          <w:p w14:paraId="40C9D6A1" w14:textId="15C4CFAD" w:rsidR="00A67D6D" w:rsidRPr="00DA1639" w:rsidRDefault="00A67D6D" w:rsidP="00F211A0">
            <w:pPr>
              <w:pStyle w:val="ListParagraph"/>
              <w:numPr>
                <w:ilvl w:val="0"/>
                <w:numId w:val="31"/>
              </w:numPr>
              <w:spacing w:before="120" w:after="120"/>
              <w:rPr>
                <w:rFonts w:ascii="Verdana" w:eastAsia="Times New Roman" w:hAnsi="Verdana" w:cs="Arial"/>
                <w:sz w:val="19"/>
                <w:szCs w:val="19"/>
                <w:lang w:val="en-GB"/>
              </w:rPr>
            </w:pPr>
            <w:r w:rsidRPr="00DA1639">
              <w:rPr>
                <w:rFonts w:ascii="Verdana" w:eastAsia="Times New Roman" w:hAnsi="Verdana" w:cs="Arial"/>
                <w:sz w:val="19"/>
                <w:szCs w:val="19"/>
                <w:lang w:val="en-GB"/>
              </w:rPr>
              <w:t xml:space="preserve">Photographic evidence of the site </w:t>
            </w:r>
            <w:proofErr w:type="gramStart"/>
            <w:r w:rsidRPr="00DA1639">
              <w:rPr>
                <w:rFonts w:ascii="Verdana" w:eastAsia="Times New Roman" w:hAnsi="Verdana" w:cs="Arial"/>
                <w:sz w:val="19"/>
                <w:szCs w:val="19"/>
                <w:lang w:val="en-GB"/>
              </w:rPr>
              <w:t>works;</w:t>
            </w:r>
            <w:proofErr w:type="gramEnd"/>
            <w:r w:rsidRPr="00DA1639">
              <w:rPr>
                <w:rFonts w:ascii="Verdana" w:eastAsia="Times New Roman" w:hAnsi="Verdana" w:cs="Arial"/>
                <w:sz w:val="19"/>
                <w:szCs w:val="19"/>
                <w:lang w:val="en-GB"/>
              </w:rPr>
              <w:t xml:space="preserve"> </w:t>
            </w:r>
          </w:p>
          <w:p w14:paraId="1A3BB675" w14:textId="0C9F01C5" w:rsidR="00A67D6D" w:rsidRPr="00DA1639" w:rsidRDefault="00A67D6D" w:rsidP="00F211A0">
            <w:pPr>
              <w:pStyle w:val="ListParagraph"/>
              <w:numPr>
                <w:ilvl w:val="0"/>
                <w:numId w:val="31"/>
              </w:numPr>
              <w:spacing w:before="120" w:after="120"/>
              <w:rPr>
                <w:rFonts w:ascii="Verdana" w:eastAsia="Times New Roman" w:hAnsi="Verdana" w:cs="Arial"/>
                <w:sz w:val="19"/>
                <w:szCs w:val="19"/>
                <w:lang w:val="en-GB"/>
              </w:rPr>
            </w:pPr>
            <w:r w:rsidRPr="00DA1639">
              <w:rPr>
                <w:rFonts w:ascii="Verdana" w:eastAsia="Times New Roman" w:hAnsi="Verdana" w:cs="Arial"/>
                <w:sz w:val="19"/>
                <w:szCs w:val="19"/>
                <w:lang w:val="en-GB"/>
              </w:rPr>
              <w:t xml:space="preserve">Evidence the objectives of the final site remediation have been met </w:t>
            </w:r>
            <w:proofErr w:type="gramStart"/>
            <w:r w:rsidRPr="00DA1639">
              <w:rPr>
                <w:rFonts w:ascii="Verdana" w:eastAsia="Times New Roman" w:hAnsi="Verdana" w:cs="Arial"/>
                <w:sz w:val="19"/>
                <w:szCs w:val="19"/>
                <w:lang w:val="en-GB"/>
              </w:rPr>
              <w:t>with regard to</w:t>
            </w:r>
            <w:proofErr w:type="gramEnd"/>
            <w:r w:rsidRPr="00DA1639">
              <w:rPr>
                <w:rFonts w:ascii="Verdana" w:eastAsia="Times New Roman" w:hAnsi="Verdana" w:cs="Arial"/>
                <w:sz w:val="19"/>
                <w:szCs w:val="19"/>
                <w:lang w:val="en-GB"/>
              </w:rPr>
              <w:t xml:space="preserve"> commercial/industrial land use. </w:t>
            </w:r>
          </w:p>
          <w:p w14:paraId="02F22F7F" w14:textId="31778892" w:rsidR="00A67D6D" w:rsidRPr="00DA1639" w:rsidRDefault="00A67D6D" w:rsidP="00F211A0">
            <w:pPr>
              <w:pStyle w:val="ListParagraph"/>
              <w:numPr>
                <w:ilvl w:val="0"/>
                <w:numId w:val="31"/>
              </w:numPr>
              <w:spacing w:before="120" w:after="120"/>
              <w:rPr>
                <w:rFonts w:ascii="Verdana" w:eastAsia="Times New Roman" w:hAnsi="Verdana" w:cs="Arial"/>
                <w:sz w:val="19"/>
                <w:szCs w:val="19"/>
                <w:lang w:val="en-GB"/>
              </w:rPr>
            </w:pPr>
            <w:r w:rsidRPr="00DA1639">
              <w:rPr>
                <w:rFonts w:ascii="Verdana" w:eastAsia="Times New Roman" w:hAnsi="Verdana" w:cs="Arial"/>
                <w:sz w:val="19"/>
                <w:szCs w:val="19"/>
                <w:lang w:val="en-GB"/>
              </w:rPr>
              <w:t xml:space="preserve">Evidence of the disposal of any soils off site to an authorised facility. </w:t>
            </w:r>
          </w:p>
        </w:tc>
        <w:tc>
          <w:tcPr>
            <w:tcW w:w="6804" w:type="dxa"/>
            <w:shd w:val="clear" w:color="auto" w:fill="D9F2D0" w:themeFill="accent6" w:themeFillTint="33"/>
          </w:tcPr>
          <w:p w14:paraId="1ED62C5F" w14:textId="77777777" w:rsidR="00A67D6D" w:rsidRPr="00DA1639" w:rsidRDefault="00A67D6D" w:rsidP="00AA4ECA">
            <w:pPr>
              <w:spacing w:before="120" w:after="120"/>
              <w:rPr>
                <w:rFonts w:ascii="Verdana" w:eastAsia="Times New Roman" w:hAnsi="Verdana" w:cs="Arial"/>
                <w:sz w:val="19"/>
                <w:szCs w:val="19"/>
              </w:rPr>
            </w:pPr>
            <w:r w:rsidRPr="00DA1639">
              <w:rPr>
                <w:rFonts w:ascii="Verdana" w:eastAsia="Times New Roman" w:hAnsi="Verdana" w:cs="Arial"/>
                <w:sz w:val="19"/>
                <w:szCs w:val="19"/>
              </w:rPr>
              <w:lastRenderedPageBreak/>
              <w:t xml:space="preserve">Original application condition. </w:t>
            </w:r>
          </w:p>
          <w:p w14:paraId="4FA80FEA" w14:textId="77777777" w:rsidR="00A67D6D" w:rsidRPr="00DA1639" w:rsidRDefault="00A67D6D" w:rsidP="00AA4ECA">
            <w:pPr>
              <w:spacing w:before="120" w:after="120"/>
              <w:rPr>
                <w:rFonts w:ascii="Verdana" w:eastAsia="Times New Roman" w:hAnsi="Verdana" w:cs="Arial"/>
                <w:sz w:val="19"/>
                <w:szCs w:val="19"/>
              </w:rPr>
            </w:pPr>
            <w:r w:rsidRPr="00DA1639">
              <w:rPr>
                <w:rFonts w:ascii="Verdana" w:eastAsia="Times New Roman" w:hAnsi="Verdana" w:cs="Arial"/>
                <w:sz w:val="19"/>
                <w:szCs w:val="19"/>
              </w:rPr>
              <w:t xml:space="preserve">Condition wording agreed between NTP and CCC. </w:t>
            </w:r>
          </w:p>
          <w:p w14:paraId="2014C446" w14:textId="5AEB664D" w:rsidR="00A67D6D" w:rsidRPr="00DA1639" w:rsidRDefault="00A67D6D" w:rsidP="00AA4ECA">
            <w:pPr>
              <w:spacing w:before="120" w:after="120"/>
              <w:rPr>
                <w:rFonts w:ascii="Verdana" w:eastAsia="Times New Roman" w:hAnsi="Verdana" w:cs="Arial"/>
                <w:sz w:val="19"/>
                <w:szCs w:val="19"/>
              </w:rPr>
            </w:pPr>
            <w:r w:rsidRPr="00DA1639">
              <w:rPr>
                <w:rFonts w:ascii="Verdana" w:eastAsia="Times New Roman" w:hAnsi="Verdana" w:cs="Arial"/>
                <w:sz w:val="19"/>
                <w:szCs w:val="19"/>
              </w:rPr>
              <w:lastRenderedPageBreak/>
              <w:t xml:space="preserve">Note: CRC site validation conditions </w:t>
            </w:r>
            <w:proofErr w:type="gramStart"/>
            <w:r w:rsidRPr="00DA1639">
              <w:rPr>
                <w:rFonts w:ascii="Verdana" w:eastAsia="Times New Roman" w:hAnsi="Verdana" w:cs="Arial"/>
                <w:sz w:val="19"/>
                <w:szCs w:val="19"/>
              </w:rPr>
              <w:t>are located in</w:t>
            </w:r>
            <w:proofErr w:type="gramEnd"/>
            <w:r w:rsidRPr="00DA1639">
              <w:rPr>
                <w:rFonts w:ascii="Verdana" w:eastAsia="Times New Roman" w:hAnsi="Verdana" w:cs="Arial"/>
                <w:sz w:val="19"/>
                <w:szCs w:val="19"/>
              </w:rPr>
              <w:t xml:space="preserve"> the CRC s9 land use consent (CRC260879).</w:t>
            </w:r>
          </w:p>
        </w:tc>
        <w:tc>
          <w:tcPr>
            <w:tcW w:w="6804" w:type="dxa"/>
          </w:tcPr>
          <w:p w14:paraId="1CA0CAA8" w14:textId="77777777" w:rsidR="00B34CBA" w:rsidRDefault="00520A30" w:rsidP="00AA4ECA">
            <w:pPr>
              <w:spacing w:before="120" w:after="120"/>
              <w:rPr>
                <w:rFonts w:ascii="Verdana" w:eastAsia="Times New Roman" w:hAnsi="Verdana" w:cs="Arial"/>
                <w:sz w:val="19"/>
                <w:szCs w:val="19"/>
              </w:rPr>
            </w:pPr>
            <w:r>
              <w:rPr>
                <w:rFonts w:ascii="Verdana" w:eastAsia="Times New Roman" w:hAnsi="Verdana" w:cs="Arial"/>
                <w:sz w:val="19"/>
                <w:szCs w:val="19"/>
              </w:rPr>
              <w:lastRenderedPageBreak/>
              <w:t>Please revise this condition to be consistent in style with condition 43.</w:t>
            </w:r>
            <w:r w:rsidR="00B34CBA">
              <w:rPr>
                <w:rFonts w:ascii="Verdana" w:eastAsia="Times New Roman" w:hAnsi="Verdana" w:cs="Arial"/>
                <w:sz w:val="19"/>
                <w:szCs w:val="19"/>
              </w:rPr>
              <w:t xml:space="preserve"> </w:t>
            </w:r>
          </w:p>
          <w:p w14:paraId="7FC7C143" w14:textId="77777777" w:rsidR="00B34CBA" w:rsidRDefault="00B34CBA" w:rsidP="00AA4ECA">
            <w:pPr>
              <w:spacing w:before="120" w:after="120"/>
              <w:rPr>
                <w:rFonts w:ascii="Verdana" w:eastAsia="Times New Roman" w:hAnsi="Verdana" w:cs="Arial"/>
                <w:sz w:val="19"/>
                <w:szCs w:val="19"/>
              </w:rPr>
            </w:pPr>
          </w:p>
          <w:p w14:paraId="7207FC55" w14:textId="79D6BCB2" w:rsidR="00A67D6D" w:rsidRPr="00DA1639" w:rsidRDefault="00B34CBA" w:rsidP="00AA4ECA">
            <w:pPr>
              <w:spacing w:before="120" w:after="120"/>
              <w:rPr>
                <w:rFonts w:ascii="Verdana" w:eastAsia="Times New Roman" w:hAnsi="Verdana" w:cs="Arial"/>
                <w:sz w:val="19"/>
                <w:szCs w:val="19"/>
              </w:rPr>
            </w:pPr>
            <w:r>
              <w:rPr>
                <w:rFonts w:ascii="Verdana" w:eastAsia="Times New Roman" w:hAnsi="Verdana" w:cs="Arial"/>
                <w:sz w:val="19"/>
                <w:szCs w:val="19"/>
              </w:rPr>
              <w:lastRenderedPageBreak/>
              <w:t>Is the proposed work plan in the first bullet point the RAP referred to in condition 43, or something else. Please clarify.</w:t>
            </w:r>
          </w:p>
        </w:tc>
      </w:tr>
      <w:tr w:rsidR="00A67D6D" w:rsidRPr="00DA1639" w14:paraId="3DB1EBFC" w14:textId="09198965" w:rsidTr="001D638C">
        <w:tc>
          <w:tcPr>
            <w:tcW w:w="13745" w:type="dxa"/>
            <w:gridSpan w:val="3"/>
            <w:shd w:val="clear" w:color="auto" w:fill="D9D9D9" w:themeFill="background1" w:themeFillShade="D9"/>
          </w:tcPr>
          <w:p w14:paraId="381DFC66" w14:textId="77777777" w:rsidR="00A67D6D" w:rsidRPr="00DA1639" w:rsidRDefault="00A67D6D" w:rsidP="00AA4ECA">
            <w:pPr>
              <w:spacing w:before="120" w:after="120"/>
              <w:jc w:val="both"/>
              <w:rPr>
                <w:rFonts w:ascii="Verdana" w:hAnsi="Verdana" w:cs="Arial"/>
                <w:b/>
                <w:bCs/>
                <w:sz w:val="19"/>
                <w:szCs w:val="19"/>
              </w:rPr>
            </w:pPr>
            <w:r w:rsidRPr="00DA1639">
              <w:rPr>
                <w:rFonts w:ascii="Verdana" w:hAnsi="Verdana" w:cs="Arial"/>
                <w:b/>
                <w:bCs/>
                <w:sz w:val="19"/>
                <w:szCs w:val="19"/>
              </w:rPr>
              <w:lastRenderedPageBreak/>
              <w:t xml:space="preserve">Water Supply </w:t>
            </w:r>
          </w:p>
        </w:tc>
        <w:tc>
          <w:tcPr>
            <w:tcW w:w="6804" w:type="dxa"/>
            <w:shd w:val="clear" w:color="auto" w:fill="D9D9D9" w:themeFill="background1" w:themeFillShade="D9"/>
          </w:tcPr>
          <w:p w14:paraId="33B8AD27" w14:textId="77777777" w:rsidR="00A67D6D" w:rsidRPr="00DA1639" w:rsidRDefault="00A67D6D" w:rsidP="00AA4ECA">
            <w:pPr>
              <w:spacing w:before="120" w:after="120"/>
              <w:jc w:val="both"/>
              <w:rPr>
                <w:rFonts w:ascii="Verdana" w:hAnsi="Verdana" w:cs="Arial"/>
                <w:b/>
                <w:bCs/>
                <w:sz w:val="19"/>
                <w:szCs w:val="19"/>
              </w:rPr>
            </w:pPr>
          </w:p>
        </w:tc>
      </w:tr>
      <w:tr w:rsidR="00A67D6D" w:rsidRPr="00DA1639" w14:paraId="222EA718" w14:textId="11FE0C1B" w:rsidTr="00A67D6D">
        <w:tc>
          <w:tcPr>
            <w:tcW w:w="936" w:type="dxa"/>
          </w:tcPr>
          <w:p w14:paraId="6BF7D56F"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1F04A3FE" w14:textId="07FFC154" w:rsidR="00A67D6D" w:rsidRPr="00DA1639" w:rsidRDefault="00A67D6D" w:rsidP="00333C31">
            <w:pPr>
              <w:spacing w:before="120" w:after="120"/>
              <w:jc w:val="both"/>
              <w:rPr>
                <w:rFonts w:ascii="Verdana" w:hAnsi="Verdana" w:cs="Arial"/>
                <w:sz w:val="19"/>
                <w:szCs w:val="19"/>
              </w:rPr>
            </w:pPr>
            <w:r w:rsidRPr="00DA1639">
              <w:rPr>
                <w:rFonts w:ascii="Verdana" w:hAnsi="Verdana" w:cs="Arial"/>
                <w:sz w:val="19"/>
                <w:szCs w:val="19"/>
              </w:rPr>
              <w:t>The point of water supply for this subdivision shall be located at the intersection of Barters Road and Waterloo Road, following comprehensive upgrade of the existing water supply network by the Consent Holder (Upgraded Water Supply Network). The extent of the upgrades will be confirmed for acceptance following refined hydraulic modelling con-ordinated between the consent holder and CCC, to be undertaken at the detailed design phase.</w:t>
            </w:r>
          </w:p>
          <w:p w14:paraId="24E19A38" w14:textId="43AEABE1" w:rsidR="00A67D6D" w:rsidRPr="00DA1639" w:rsidRDefault="00A67D6D" w:rsidP="00333C31">
            <w:pPr>
              <w:spacing w:before="120" w:after="120"/>
              <w:jc w:val="both"/>
              <w:rPr>
                <w:rFonts w:ascii="Verdana" w:hAnsi="Verdana" w:cs="Arial"/>
                <w:sz w:val="19"/>
                <w:szCs w:val="19"/>
              </w:rPr>
            </w:pPr>
            <w:r w:rsidRPr="00DA1639">
              <w:rPr>
                <w:rFonts w:ascii="Verdana" w:hAnsi="Verdana" w:cs="Arial"/>
                <w:sz w:val="19"/>
                <w:szCs w:val="19"/>
              </w:rPr>
              <w:t>This upgrade shall include:</w:t>
            </w:r>
          </w:p>
          <w:p w14:paraId="22616AAB" w14:textId="4E3416E5" w:rsidR="00A67D6D" w:rsidRPr="00DA1639" w:rsidRDefault="00A67D6D" w:rsidP="00F211A0">
            <w:pPr>
              <w:pStyle w:val="ListParagraph"/>
              <w:numPr>
                <w:ilvl w:val="0"/>
                <w:numId w:val="19"/>
              </w:numPr>
              <w:spacing w:before="120" w:after="120"/>
              <w:jc w:val="both"/>
              <w:rPr>
                <w:rFonts w:ascii="Verdana" w:hAnsi="Verdana" w:cs="Arial"/>
                <w:sz w:val="19"/>
                <w:szCs w:val="19"/>
              </w:rPr>
            </w:pPr>
            <w:r w:rsidRPr="00DA1639">
              <w:rPr>
                <w:rFonts w:ascii="Verdana" w:hAnsi="Verdana" w:cs="Arial"/>
                <w:sz w:val="19"/>
                <w:szCs w:val="19"/>
              </w:rPr>
              <w:t xml:space="preserve">Upgrades to the Templeton Booster Pump Station supply mains, including the DN200 water main in Main South Road, the DN150 water main in </w:t>
            </w:r>
            <w:proofErr w:type="spellStart"/>
            <w:r w:rsidRPr="00DA1639">
              <w:rPr>
                <w:rFonts w:ascii="Verdana" w:hAnsi="Verdana" w:cs="Arial"/>
                <w:sz w:val="19"/>
                <w:szCs w:val="19"/>
              </w:rPr>
              <w:t>Foremans</w:t>
            </w:r>
            <w:proofErr w:type="spellEnd"/>
            <w:r w:rsidRPr="00DA1639">
              <w:rPr>
                <w:rFonts w:ascii="Verdana" w:hAnsi="Verdana" w:cs="Arial"/>
                <w:sz w:val="19"/>
                <w:szCs w:val="19"/>
              </w:rPr>
              <w:t xml:space="preserve"> Road, and the DN150 connection at the intersection of State Highway 1 and </w:t>
            </w:r>
            <w:proofErr w:type="spellStart"/>
            <w:r w:rsidRPr="00DA1639">
              <w:rPr>
                <w:rFonts w:ascii="Verdana" w:hAnsi="Verdana" w:cs="Arial"/>
                <w:sz w:val="19"/>
                <w:szCs w:val="19"/>
              </w:rPr>
              <w:t>Halswell</w:t>
            </w:r>
            <w:proofErr w:type="spellEnd"/>
            <w:r w:rsidRPr="00DA1639">
              <w:rPr>
                <w:rFonts w:ascii="Verdana" w:hAnsi="Verdana" w:cs="Arial"/>
                <w:sz w:val="19"/>
                <w:szCs w:val="19"/>
              </w:rPr>
              <w:t xml:space="preserve"> Junction </w:t>
            </w:r>
            <w:proofErr w:type="gramStart"/>
            <w:r w:rsidRPr="00DA1639">
              <w:rPr>
                <w:rFonts w:ascii="Verdana" w:hAnsi="Verdana" w:cs="Arial"/>
                <w:sz w:val="19"/>
                <w:szCs w:val="19"/>
              </w:rPr>
              <w:t>Road;</w:t>
            </w:r>
            <w:proofErr w:type="gramEnd"/>
          </w:p>
          <w:p w14:paraId="728ED7D7" w14:textId="77777777" w:rsidR="00A67D6D" w:rsidRPr="00DA1639" w:rsidRDefault="00A67D6D" w:rsidP="00F211A0">
            <w:pPr>
              <w:pStyle w:val="ListParagraph"/>
              <w:numPr>
                <w:ilvl w:val="0"/>
                <w:numId w:val="19"/>
              </w:numPr>
              <w:spacing w:before="120" w:after="120"/>
              <w:jc w:val="both"/>
              <w:rPr>
                <w:rFonts w:ascii="Verdana" w:hAnsi="Verdana" w:cs="Arial"/>
                <w:sz w:val="19"/>
                <w:szCs w:val="19"/>
              </w:rPr>
            </w:pPr>
            <w:r w:rsidRPr="00DA1639">
              <w:rPr>
                <w:rFonts w:ascii="Verdana" w:hAnsi="Verdana" w:cs="Arial"/>
                <w:sz w:val="19"/>
                <w:szCs w:val="19"/>
              </w:rPr>
              <w:t xml:space="preserve">An upgrade to the Templeton Booster Pump Station to continue to operate in a duty/duty/standby configuration; and </w:t>
            </w:r>
          </w:p>
          <w:p w14:paraId="6F149946" w14:textId="77777777" w:rsidR="00A67D6D" w:rsidRPr="00DA1639" w:rsidRDefault="00A67D6D" w:rsidP="00F211A0">
            <w:pPr>
              <w:pStyle w:val="ListParagraph"/>
              <w:numPr>
                <w:ilvl w:val="0"/>
                <w:numId w:val="19"/>
              </w:numPr>
              <w:spacing w:before="120" w:after="120"/>
              <w:jc w:val="both"/>
              <w:rPr>
                <w:rFonts w:ascii="Verdana" w:hAnsi="Verdana" w:cs="Arial"/>
                <w:sz w:val="19"/>
                <w:szCs w:val="19"/>
              </w:rPr>
            </w:pPr>
            <w:r w:rsidRPr="00DA1639">
              <w:rPr>
                <w:rFonts w:ascii="Verdana" w:hAnsi="Verdana" w:cs="Arial"/>
                <w:sz w:val="19"/>
                <w:szCs w:val="19"/>
              </w:rPr>
              <w:t>Upgrading the water main from the Templeton Booster Pump Station along Waterloo Road and Pound Road to the designated connection point.</w:t>
            </w:r>
          </w:p>
          <w:p w14:paraId="1DC3E8DB" w14:textId="2BC8CA34" w:rsidR="00A67D6D" w:rsidRPr="00DA1639" w:rsidRDefault="00A67D6D" w:rsidP="00541EC0">
            <w:pPr>
              <w:spacing w:before="120" w:after="120"/>
              <w:jc w:val="both"/>
              <w:rPr>
                <w:rFonts w:ascii="Verdana" w:hAnsi="Verdana" w:cs="Arial"/>
                <w:i/>
                <w:iCs/>
                <w:sz w:val="19"/>
                <w:szCs w:val="19"/>
              </w:rPr>
            </w:pPr>
            <w:r w:rsidRPr="00DA1639">
              <w:rPr>
                <w:rFonts w:ascii="Verdana" w:hAnsi="Verdana" w:cs="Arial"/>
                <w:i/>
                <w:iCs/>
                <w:sz w:val="19"/>
                <w:szCs w:val="19"/>
              </w:rPr>
              <w:t xml:space="preserve">Advice </w:t>
            </w:r>
            <w:proofErr w:type="gramStart"/>
            <w:r w:rsidRPr="00DA1639">
              <w:rPr>
                <w:rFonts w:ascii="Verdana" w:hAnsi="Verdana" w:cs="Arial"/>
                <w:i/>
                <w:iCs/>
                <w:sz w:val="19"/>
                <w:szCs w:val="19"/>
              </w:rPr>
              <w:t>note</w:t>
            </w:r>
            <w:proofErr w:type="gramEnd"/>
            <w:r w:rsidRPr="00DA1639">
              <w:rPr>
                <w:rFonts w:ascii="Verdana" w:hAnsi="Verdana" w:cs="Arial"/>
                <w:i/>
                <w:iCs/>
                <w:sz w:val="19"/>
                <w:szCs w:val="19"/>
              </w:rPr>
              <w:t xml:space="preserve">: </w:t>
            </w:r>
            <w:r w:rsidRPr="00DA1639">
              <w:rPr>
                <w:rFonts w:ascii="Verdana" w:eastAsia="Arial" w:hAnsi="Verdana" w:cs="Arial"/>
                <w:i/>
                <w:iCs/>
                <w:kern w:val="0"/>
                <w:sz w:val="19"/>
                <w:szCs w:val="19"/>
                <w:lang w:val="en-GB" w:bidi="en-GB"/>
                <w14:ligatures w14:val="none"/>
              </w:rPr>
              <w:t xml:space="preserve">Refined hydraulic modelling may enable optimisation of the supply water main upgrades, potentially limiting the required works to the connection between State Highway 1 and </w:t>
            </w:r>
            <w:proofErr w:type="spellStart"/>
            <w:r w:rsidRPr="00DA1639">
              <w:rPr>
                <w:rFonts w:ascii="Verdana" w:eastAsia="Arial" w:hAnsi="Verdana" w:cs="Arial"/>
                <w:i/>
                <w:iCs/>
                <w:kern w:val="0"/>
                <w:sz w:val="19"/>
                <w:szCs w:val="19"/>
                <w:lang w:val="en-GB" w:bidi="en-GB"/>
                <w14:ligatures w14:val="none"/>
              </w:rPr>
              <w:t>Halswell</w:t>
            </w:r>
            <w:proofErr w:type="spellEnd"/>
            <w:r w:rsidRPr="00DA1639">
              <w:rPr>
                <w:rFonts w:ascii="Verdana" w:eastAsia="Arial" w:hAnsi="Verdana" w:cs="Arial"/>
                <w:i/>
                <w:iCs/>
                <w:kern w:val="0"/>
                <w:sz w:val="19"/>
                <w:szCs w:val="19"/>
                <w:lang w:val="en-GB" w:bidi="en-GB"/>
                <w14:ligatures w14:val="none"/>
              </w:rPr>
              <w:t xml:space="preserve"> Junction Road, as well as the supply main along Main South Road.</w:t>
            </w:r>
          </w:p>
        </w:tc>
        <w:tc>
          <w:tcPr>
            <w:tcW w:w="6804" w:type="dxa"/>
            <w:shd w:val="clear" w:color="auto" w:fill="FAE2D5" w:themeFill="accent2" w:themeFillTint="33"/>
          </w:tcPr>
          <w:p w14:paraId="6D0FD403" w14:textId="77777777" w:rsidR="00A67D6D" w:rsidRPr="00DA1639" w:rsidRDefault="00A67D6D" w:rsidP="00333C31">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t xml:space="preserve">Updated to reflect CCC new condition in their Appendix 2, with amendments proposed by NTP to clarify that further modelling is required prior to confirming the extent of upgrades. </w:t>
            </w:r>
          </w:p>
          <w:p w14:paraId="78254F07" w14:textId="05911A1A" w:rsidR="00A67D6D" w:rsidRPr="00DA1639" w:rsidRDefault="00A67D6D" w:rsidP="00333C31">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t xml:space="preserve">Condition wording not yet fully agreed between NTP and CCC. </w:t>
            </w:r>
          </w:p>
          <w:p w14:paraId="7FC8D1D4" w14:textId="43494E04" w:rsidR="00A67D6D" w:rsidRPr="00DA1639" w:rsidRDefault="00A67D6D" w:rsidP="00333C31">
            <w:pPr>
              <w:autoSpaceDE w:val="0"/>
              <w:autoSpaceDN w:val="0"/>
              <w:adjustRightInd w:val="0"/>
              <w:spacing w:before="120" w:after="120"/>
              <w:rPr>
                <w:rFonts w:ascii="Verdana" w:hAnsi="Verdana" w:cs="Arial"/>
                <w:kern w:val="0"/>
                <w:sz w:val="19"/>
                <w:szCs w:val="19"/>
              </w:rPr>
            </w:pPr>
          </w:p>
        </w:tc>
        <w:tc>
          <w:tcPr>
            <w:tcW w:w="6804" w:type="dxa"/>
          </w:tcPr>
          <w:p w14:paraId="2649813A" w14:textId="3D8753CE" w:rsidR="00593E24" w:rsidRPr="00102185" w:rsidRDefault="00593E24" w:rsidP="00593E24">
            <w:pPr>
              <w:autoSpaceDE w:val="0"/>
              <w:autoSpaceDN w:val="0"/>
              <w:adjustRightInd w:val="0"/>
              <w:spacing w:before="120" w:after="120"/>
              <w:rPr>
                <w:rFonts w:ascii="Verdana" w:hAnsi="Verdana" w:cs="Arial"/>
                <w:kern w:val="0"/>
                <w:sz w:val="19"/>
                <w:szCs w:val="19"/>
              </w:rPr>
            </w:pPr>
            <w:r w:rsidRPr="00102185">
              <w:rPr>
                <w:rFonts w:ascii="Verdana" w:hAnsi="Verdana" w:cs="Arial"/>
                <w:kern w:val="0"/>
                <w:sz w:val="19"/>
                <w:szCs w:val="19"/>
              </w:rPr>
              <w:t xml:space="preserve">Given that </w:t>
            </w:r>
            <w:r>
              <w:rPr>
                <w:rFonts w:ascii="Verdana" w:hAnsi="Verdana" w:cs="Arial"/>
                <w:kern w:val="0"/>
                <w:sz w:val="19"/>
                <w:szCs w:val="19"/>
              </w:rPr>
              <w:t xml:space="preserve">refined </w:t>
            </w:r>
            <w:r w:rsidRPr="00102185">
              <w:rPr>
                <w:rFonts w:ascii="Verdana" w:hAnsi="Verdana" w:cs="Arial"/>
                <w:kern w:val="0"/>
                <w:sz w:val="19"/>
                <w:szCs w:val="19"/>
              </w:rPr>
              <w:t xml:space="preserve">hydraulic modelling is required to confirm the extent and size of the upgrades and that there is a choice to be made in terms of the firefighting water supply classification, </w:t>
            </w:r>
            <w:r>
              <w:rPr>
                <w:rFonts w:ascii="Verdana" w:hAnsi="Verdana" w:cs="Arial"/>
                <w:kern w:val="0"/>
                <w:sz w:val="19"/>
                <w:szCs w:val="19"/>
              </w:rPr>
              <w:t xml:space="preserve">please draft </w:t>
            </w:r>
            <w:r w:rsidRPr="00102185">
              <w:rPr>
                <w:rFonts w:ascii="Verdana" w:hAnsi="Verdana" w:cs="Arial"/>
                <w:kern w:val="0"/>
                <w:sz w:val="19"/>
                <w:szCs w:val="19"/>
              </w:rPr>
              <w:t>conditions that allow for either outcome</w:t>
            </w:r>
            <w:r>
              <w:rPr>
                <w:rFonts w:ascii="Verdana" w:hAnsi="Verdana" w:cs="Arial"/>
                <w:kern w:val="0"/>
                <w:sz w:val="19"/>
                <w:szCs w:val="19"/>
              </w:rPr>
              <w:t xml:space="preserve"> </w:t>
            </w:r>
            <w:proofErr w:type="gramStart"/>
            <w:r>
              <w:rPr>
                <w:rFonts w:ascii="Verdana" w:hAnsi="Verdana" w:cs="Arial"/>
                <w:kern w:val="0"/>
                <w:sz w:val="19"/>
                <w:szCs w:val="19"/>
              </w:rPr>
              <w:t>and</w:t>
            </w:r>
            <w:proofErr w:type="gramEnd"/>
            <w:r>
              <w:rPr>
                <w:rFonts w:ascii="Verdana" w:hAnsi="Verdana" w:cs="Arial"/>
                <w:kern w:val="0"/>
                <w:sz w:val="19"/>
                <w:szCs w:val="19"/>
              </w:rPr>
              <w:t xml:space="preserve"> provide for the following:</w:t>
            </w:r>
          </w:p>
          <w:p w14:paraId="6CEF5925" w14:textId="77777777" w:rsidR="00593E24" w:rsidRPr="00102185" w:rsidRDefault="00593E24" w:rsidP="00F211A0">
            <w:pPr>
              <w:pStyle w:val="ListParagraph"/>
              <w:numPr>
                <w:ilvl w:val="0"/>
                <w:numId w:val="45"/>
              </w:numPr>
              <w:autoSpaceDE w:val="0"/>
              <w:autoSpaceDN w:val="0"/>
              <w:adjustRightInd w:val="0"/>
              <w:spacing w:before="120" w:after="120"/>
              <w:rPr>
                <w:rFonts w:ascii="Verdana" w:hAnsi="Verdana" w:cs="Arial"/>
                <w:kern w:val="0"/>
                <w:sz w:val="19"/>
                <w:szCs w:val="19"/>
              </w:rPr>
            </w:pPr>
            <w:r w:rsidRPr="00102185">
              <w:rPr>
                <w:rFonts w:ascii="Verdana" w:hAnsi="Verdana" w:cs="Arial"/>
                <w:kern w:val="0"/>
                <w:sz w:val="19"/>
                <w:szCs w:val="19"/>
              </w:rPr>
              <w:t xml:space="preserve">In the event the </w:t>
            </w:r>
            <w:r>
              <w:rPr>
                <w:rFonts w:ascii="Verdana" w:hAnsi="Verdana" w:cs="Arial"/>
                <w:kern w:val="0"/>
                <w:sz w:val="19"/>
                <w:szCs w:val="19"/>
              </w:rPr>
              <w:t xml:space="preserve">Consent Holder </w:t>
            </w:r>
            <w:r w:rsidRPr="00102185">
              <w:rPr>
                <w:rFonts w:ascii="Verdana" w:hAnsi="Verdana" w:cs="Arial"/>
                <w:kern w:val="0"/>
                <w:sz w:val="19"/>
                <w:szCs w:val="19"/>
              </w:rPr>
              <w:t>opts for a FW3 fire flow demand (50 L/s) classification for buildings on site, the extent of upgrades to the public water supply network is to be agreed with CCC and implemented by NTP before the release of the RMA s 223 (c) certificate for Stage One of the subdivision. A consent notice is to be added to the title of each future lot, that the lot is only provided with water supply to a standard for FW3 and that future owners will need to provide on-site upgrades to meet a higher classification of water supply, should they need it.</w:t>
            </w:r>
          </w:p>
          <w:p w14:paraId="353BE0CB" w14:textId="4104AC40" w:rsidR="00593E24" w:rsidRDefault="00593E24" w:rsidP="00F211A0">
            <w:pPr>
              <w:pStyle w:val="ListParagraph"/>
              <w:numPr>
                <w:ilvl w:val="0"/>
                <w:numId w:val="45"/>
              </w:numPr>
              <w:autoSpaceDE w:val="0"/>
              <w:autoSpaceDN w:val="0"/>
              <w:adjustRightInd w:val="0"/>
              <w:spacing w:before="120" w:after="120"/>
              <w:rPr>
                <w:rFonts w:ascii="Verdana" w:hAnsi="Verdana" w:cs="Arial"/>
                <w:kern w:val="0"/>
                <w:sz w:val="19"/>
                <w:szCs w:val="19"/>
              </w:rPr>
            </w:pPr>
            <w:r w:rsidRPr="00102185">
              <w:rPr>
                <w:rFonts w:ascii="Verdana" w:hAnsi="Verdana" w:cs="Arial"/>
                <w:kern w:val="0"/>
                <w:sz w:val="19"/>
                <w:szCs w:val="19"/>
              </w:rPr>
              <w:t xml:space="preserve">In the event the </w:t>
            </w:r>
            <w:r>
              <w:rPr>
                <w:rFonts w:ascii="Verdana" w:hAnsi="Verdana" w:cs="Arial"/>
                <w:kern w:val="0"/>
                <w:sz w:val="19"/>
                <w:szCs w:val="19"/>
              </w:rPr>
              <w:t xml:space="preserve">Consent Holder </w:t>
            </w:r>
            <w:r w:rsidRPr="00102185">
              <w:rPr>
                <w:rFonts w:ascii="Verdana" w:hAnsi="Verdana" w:cs="Arial"/>
                <w:kern w:val="0"/>
                <w:sz w:val="19"/>
                <w:szCs w:val="19"/>
              </w:rPr>
              <w:t>opts for a FW4 fire flow demand (100 L/s) classification for buildings on site, the extent of upgrades to the public water supply network is to be agreed with CCC and implemented by NTP before the release of the RMA s 223 (c) certificate for Stage One of the Subdivision</w:t>
            </w:r>
            <w:r>
              <w:rPr>
                <w:rFonts w:ascii="Verdana" w:hAnsi="Verdana" w:cs="Arial"/>
                <w:kern w:val="0"/>
                <w:sz w:val="19"/>
                <w:szCs w:val="19"/>
              </w:rPr>
              <w:t>.</w:t>
            </w:r>
          </w:p>
          <w:p w14:paraId="5A23325C" w14:textId="5E1DDDC4" w:rsidR="00A67D6D" w:rsidRPr="00DA1639" w:rsidRDefault="00C702D7" w:rsidP="00333C31">
            <w:pPr>
              <w:autoSpaceDE w:val="0"/>
              <w:autoSpaceDN w:val="0"/>
              <w:adjustRightInd w:val="0"/>
              <w:spacing w:before="120" w:after="120"/>
              <w:rPr>
                <w:rFonts w:ascii="Verdana" w:hAnsi="Verdana" w:cs="Arial"/>
                <w:kern w:val="0"/>
                <w:sz w:val="19"/>
                <w:szCs w:val="19"/>
              </w:rPr>
            </w:pPr>
            <w:r>
              <w:rPr>
                <w:rFonts w:ascii="Verdana" w:hAnsi="Verdana" w:cs="Arial"/>
                <w:kern w:val="0"/>
                <w:sz w:val="19"/>
                <w:szCs w:val="19"/>
              </w:rPr>
              <w:t xml:space="preserve">Please revise that last sentence of the chapeau of the condition to clarify </w:t>
            </w:r>
            <w:r w:rsidR="00865A9C">
              <w:rPr>
                <w:rFonts w:ascii="Verdana" w:hAnsi="Verdana" w:cs="Arial"/>
                <w:kern w:val="0"/>
                <w:sz w:val="19"/>
                <w:szCs w:val="19"/>
              </w:rPr>
              <w:t xml:space="preserve">the staff position or department </w:t>
            </w:r>
            <w:r>
              <w:rPr>
                <w:rFonts w:ascii="Verdana" w:hAnsi="Verdana" w:cs="Arial"/>
                <w:kern w:val="0"/>
                <w:sz w:val="19"/>
                <w:szCs w:val="19"/>
              </w:rPr>
              <w:t>at CCC</w:t>
            </w:r>
            <w:r w:rsidR="00935DB0">
              <w:rPr>
                <w:rFonts w:ascii="Verdana" w:hAnsi="Verdana" w:cs="Arial"/>
                <w:kern w:val="0"/>
                <w:sz w:val="19"/>
                <w:szCs w:val="19"/>
              </w:rPr>
              <w:t>, the applicant needs to co-ordinate with.</w:t>
            </w:r>
          </w:p>
        </w:tc>
      </w:tr>
      <w:tr w:rsidR="00A67D6D" w:rsidRPr="00DA1639" w14:paraId="4EC54F43" w14:textId="67294A7A" w:rsidTr="00A67D6D">
        <w:tc>
          <w:tcPr>
            <w:tcW w:w="936" w:type="dxa"/>
          </w:tcPr>
          <w:p w14:paraId="127D837D"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0B12CE48" w14:textId="30548791" w:rsidR="00A67D6D" w:rsidRPr="00DA1639" w:rsidRDefault="00A67D6D" w:rsidP="009F17BF">
            <w:pPr>
              <w:spacing w:before="120" w:after="120"/>
              <w:jc w:val="both"/>
              <w:rPr>
                <w:rFonts w:ascii="Verdana" w:hAnsi="Verdana" w:cs="Arial"/>
                <w:sz w:val="19"/>
                <w:szCs w:val="19"/>
              </w:rPr>
            </w:pPr>
            <w:r w:rsidRPr="00DA1639">
              <w:rPr>
                <w:rFonts w:ascii="Verdana" w:hAnsi="Verdana" w:cs="Arial"/>
                <w:sz w:val="19"/>
                <w:szCs w:val="19"/>
              </w:rPr>
              <w:t xml:space="preserve">The Consent Holder shall enter into an Infrastructure Provision Agreement with the Christchurch City Council (CCC) using a form reasonably required by CCC and provided by the Council’s Solicitors for review and comment. This agreement shall cover the design and construction of the Upgraded Water Supply </w:t>
            </w:r>
            <w:proofErr w:type="spellStart"/>
            <w:r w:rsidR="00FF19DA" w:rsidRPr="00FF19DA">
              <w:rPr>
                <w:rFonts w:ascii="Verdana" w:hAnsi="Verdana" w:cs="Arial"/>
                <w:color w:val="0070C0"/>
                <w:sz w:val="19"/>
                <w:szCs w:val="19"/>
                <w:u w:val="single"/>
              </w:rPr>
              <w:t>Network</w:t>
            </w:r>
            <w:r w:rsidRPr="00FF19DA">
              <w:rPr>
                <w:rFonts w:ascii="Verdana" w:hAnsi="Verdana" w:cs="Arial"/>
                <w:strike/>
                <w:color w:val="0070C0"/>
                <w:sz w:val="19"/>
                <w:szCs w:val="19"/>
              </w:rPr>
              <w:t>System</w:t>
            </w:r>
            <w:proofErr w:type="spellEnd"/>
            <w:r w:rsidRPr="00FF19DA">
              <w:rPr>
                <w:rFonts w:ascii="Verdana" w:hAnsi="Verdana" w:cs="Arial"/>
                <w:strike/>
                <w:color w:val="0070C0"/>
                <w:sz w:val="19"/>
                <w:szCs w:val="19"/>
              </w:rPr>
              <w:t xml:space="preserve"> </w:t>
            </w:r>
            <w:r w:rsidRPr="00DA1639">
              <w:rPr>
                <w:rFonts w:ascii="Verdana" w:hAnsi="Verdana" w:cs="Arial"/>
                <w:sz w:val="19"/>
                <w:szCs w:val="19"/>
              </w:rPr>
              <w:t>and will include, but not be limited to, the following provisions:</w:t>
            </w:r>
          </w:p>
          <w:p w14:paraId="15DF331F" w14:textId="05B664DB" w:rsidR="00A67D6D" w:rsidRPr="00DA1639" w:rsidRDefault="00A67D6D" w:rsidP="00F211A0">
            <w:pPr>
              <w:pStyle w:val="ListParagraph"/>
              <w:numPr>
                <w:ilvl w:val="0"/>
                <w:numId w:val="38"/>
              </w:numPr>
              <w:spacing w:before="120" w:after="120"/>
              <w:jc w:val="both"/>
              <w:rPr>
                <w:rFonts w:ascii="Verdana" w:hAnsi="Verdana" w:cs="Arial"/>
                <w:sz w:val="19"/>
                <w:szCs w:val="19"/>
              </w:rPr>
            </w:pPr>
            <w:r w:rsidRPr="00DA1639">
              <w:rPr>
                <w:rFonts w:ascii="Verdana" w:hAnsi="Verdana" w:cs="Arial"/>
                <w:sz w:val="19"/>
                <w:szCs w:val="19"/>
              </w:rPr>
              <w:t xml:space="preserve">That the Design Engineer shall be approved on the Three Waters HDM (hybrid delivery model) Professional Services </w:t>
            </w:r>
            <w:proofErr w:type="gramStart"/>
            <w:r w:rsidRPr="00DA1639">
              <w:rPr>
                <w:rFonts w:ascii="Verdana" w:hAnsi="Verdana" w:cs="Arial"/>
                <w:sz w:val="19"/>
                <w:szCs w:val="19"/>
              </w:rPr>
              <w:t>Panel;</w:t>
            </w:r>
            <w:proofErr w:type="gramEnd"/>
          </w:p>
          <w:p w14:paraId="28ED77B1" w14:textId="77777777" w:rsidR="00A67D6D" w:rsidRPr="00DA1639" w:rsidRDefault="00A67D6D" w:rsidP="009F17BF">
            <w:pPr>
              <w:pStyle w:val="ListParagraph"/>
              <w:spacing w:before="120" w:after="120"/>
              <w:ind w:left="360"/>
              <w:jc w:val="both"/>
              <w:rPr>
                <w:rFonts w:ascii="Verdana" w:hAnsi="Verdana" w:cs="Arial"/>
                <w:sz w:val="19"/>
                <w:szCs w:val="19"/>
              </w:rPr>
            </w:pPr>
          </w:p>
          <w:p w14:paraId="7AB1B335" w14:textId="31999566" w:rsidR="00A67D6D" w:rsidRPr="00DA1639" w:rsidRDefault="00A67D6D" w:rsidP="00F211A0">
            <w:pPr>
              <w:pStyle w:val="ListParagraph"/>
              <w:numPr>
                <w:ilvl w:val="0"/>
                <w:numId w:val="38"/>
              </w:numPr>
              <w:spacing w:before="120" w:after="120"/>
              <w:jc w:val="both"/>
              <w:rPr>
                <w:rFonts w:ascii="Verdana" w:hAnsi="Verdana" w:cs="Arial"/>
                <w:sz w:val="19"/>
                <w:szCs w:val="19"/>
              </w:rPr>
            </w:pPr>
            <w:r w:rsidRPr="00DA1639">
              <w:rPr>
                <w:rFonts w:ascii="Verdana" w:hAnsi="Verdana" w:cs="Arial"/>
                <w:sz w:val="19"/>
                <w:szCs w:val="19"/>
              </w:rPr>
              <w:t xml:space="preserve">That the design shall be in accordance with the design standards and requirements as per the Council Design </w:t>
            </w:r>
            <w:r w:rsidRPr="00DA1639">
              <w:rPr>
                <w:rFonts w:ascii="Verdana" w:hAnsi="Verdana" w:cs="Arial"/>
                <w:sz w:val="19"/>
                <w:szCs w:val="19"/>
              </w:rPr>
              <w:lastRenderedPageBreak/>
              <w:t xml:space="preserve">Guides/Standards Master List and for Council to advice any such further specifications, standards and requirements during each phase of the </w:t>
            </w:r>
            <w:proofErr w:type="gramStart"/>
            <w:r w:rsidRPr="00DA1639">
              <w:rPr>
                <w:rFonts w:ascii="Verdana" w:hAnsi="Verdana" w:cs="Arial"/>
                <w:sz w:val="19"/>
                <w:szCs w:val="19"/>
              </w:rPr>
              <w:t>design;</w:t>
            </w:r>
            <w:proofErr w:type="gramEnd"/>
          </w:p>
          <w:p w14:paraId="5A4B5529" w14:textId="77777777" w:rsidR="00A67D6D" w:rsidRPr="00DA1639" w:rsidRDefault="00A67D6D" w:rsidP="009F17BF">
            <w:pPr>
              <w:pStyle w:val="ListParagraph"/>
              <w:spacing w:before="120" w:after="120"/>
              <w:ind w:left="360"/>
              <w:jc w:val="both"/>
              <w:rPr>
                <w:rFonts w:ascii="Verdana" w:hAnsi="Verdana" w:cs="Arial"/>
                <w:sz w:val="19"/>
                <w:szCs w:val="19"/>
              </w:rPr>
            </w:pPr>
          </w:p>
          <w:p w14:paraId="1D72A340" w14:textId="24062104" w:rsidR="00A67D6D" w:rsidRPr="00DA1639" w:rsidRDefault="00A67D6D" w:rsidP="00F211A0">
            <w:pPr>
              <w:pStyle w:val="ListParagraph"/>
              <w:numPr>
                <w:ilvl w:val="0"/>
                <w:numId w:val="38"/>
              </w:numPr>
              <w:spacing w:before="120" w:after="120"/>
              <w:jc w:val="both"/>
              <w:rPr>
                <w:rFonts w:ascii="Verdana" w:hAnsi="Verdana" w:cs="Arial"/>
                <w:sz w:val="19"/>
                <w:szCs w:val="19"/>
              </w:rPr>
            </w:pPr>
            <w:r w:rsidRPr="00DA1639">
              <w:rPr>
                <w:rFonts w:ascii="Verdana" w:hAnsi="Verdana" w:cs="Arial"/>
                <w:sz w:val="19"/>
                <w:szCs w:val="19"/>
              </w:rPr>
              <w:t xml:space="preserve">For the Consent Holder to obtain Council Engineering Acceptance for each stage of the design including Concept design, Preliminary design and Detailed </w:t>
            </w:r>
            <w:proofErr w:type="gramStart"/>
            <w:r w:rsidRPr="00DA1639">
              <w:rPr>
                <w:rFonts w:ascii="Verdana" w:hAnsi="Verdana" w:cs="Arial"/>
                <w:sz w:val="19"/>
                <w:szCs w:val="19"/>
              </w:rPr>
              <w:t>design;</w:t>
            </w:r>
            <w:proofErr w:type="gramEnd"/>
          </w:p>
          <w:p w14:paraId="710C9574" w14:textId="77777777" w:rsidR="00A67D6D" w:rsidRPr="00DA1639" w:rsidRDefault="00A67D6D" w:rsidP="004B6F80">
            <w:pPr>
              <w:pStyle w:val="ListParagraph"/>
              <w:spacing w:before="120" w:after="120"/>
              <w:ind w:left="360"/>
              <w:jc w:val="both"/>
              <w:rPr>
                <w:rFonts w:ascii="Verdana" w:hAnsi="Verdana" w:cs="Arial"/>
                <w:sz w:val="19"/>
                <w:szCs w:val="19"/>
              </w:rPr>
            </w:pPr>
          </w:p>
          <w:p w14:paraId="1D20EC09" w14:textId="6F4CA29D" w:rsidR="00A67D6D" w:rsidRPr="00DA1639" w:rsidRDefault="00A67D6D" w:rsidP="00F211A0">
            <w:pPr>
              <w:pStyle w:val="ListParagraph"/>
              <w:numPr>
                <w:ilvl w:val="0"/>
                <w:numId w:val="38"/>
              </w:numPr>
              <w:spacing w:before="120" w:after="120"/>
              <w:jc w:val="both"/>
              <w:rPr>
                <w:rFonts w:ascii="Verdana" w:hAnsi="Verdana" w:cs="Arial"/>
                <w:sz w:val="19"/>
                <w:szCs w:val="19"/>
              </w:rPr>
            </w:pPr>
            <w:r w:rsidRPr="00DA1639">
              <w:rPr>
                <w:rFonts w:ascii="Verdana" w:hAnsi="Verdana" w:cs="Arial"/>
                <w:sz w:val="19"/>
                <w:szCs w:val="19"/>
              </w:rPr>
              <w:t xml:space="preserve">That the Consent Holder shall complete the necessary investigations and assessments to adequately inform the design including geology, topography, ground contamination, archaeological, ecological and visual </w:t>
            </w:r>
            <w:proofErr w:type="gramStart"/>
            <w:r w:rsidRPr="00DA1639">
              <w:rPr>
                <w:rFonts w:ascii="Verdana" w:hAnsi="Verdana" w:cs="Arial"/>
                <w:sz w:val="19"/>
                <w:szCs w:val="19"/>
              </w:rPr>
              <w:t>aspects;</w:t>
            </w:r>
            <w:proofErr w:type="gramEnd"/>
          </w:p>
          <w:p w14:paraId="705D42BE" w14:textId="77777777" w:rsidR="00A67D6D" w:rsidRPr="00DA1639" w:rsidRDefault="00A67D6D" w:rsidP="004B6F80">
            <w:pPr>
              <w:pStyle w:val="ListParagraph"/>
              <w:spacing w:before="120" w:after="120"/>
              <w:ind w:left="360"/>
              <w:jc w:val="both"/>
              <w:rPr>
                <w:rFonts w:ascii="Verdana" w:hAnsi="Verdana" w:cs="Arial"/>
                <w:sz w:val="19"/>
                <w:szCs w:val="19"/>
              </w:rPr>
            </w:pPr>
          </w:p>
          <w:p w14:paraId="34BA9A7B" w14:textId="758E49E8" w:rsidR="00A67D6D" w:rsidRPr="00DA1639" w:rsidRDefault="00A67D6D" w:rsidP="00F211A0">
            <w:pPr>
              <w:pStyle w:val="ListParagraph"/>
              <w:numPr>
                <w:ilvl w:val="0"/>
                <w:numId w:val="38"/>
              </w:numPr>
              <w:spacing w:before="120" w:after="120"/>
              <w:jc w:val="both"/>
              <w:rPr>
                <w:rFonts w:ascii="Verdana" w:hAnsi="Verdana" w:cs="Arial"/>
                <w:sz w:val="19"/>
                <w:szCs w:val="19"/>
              </w:rPr>
            </w:pPr>
            <w:r w:rsidRPr="00DA1639">
              <w:rPr>
                <w:rFonts w:ascii="Verdana" w:hAnsi="Verdana" w:cs="Arial"/>
                <w:sz w:val="19"/>
                <w:szCs w:val="19"/>
              </w:rPr>
              <w:t xml:space="preserve">That the design shall be comprehensive in terms of civil, mechanical, structural, electrical, SCADA and controls, landscaping, access, security, and water safety </w:t>
            </w:r>
            <w:proofErr w:type="gramStart"/>
            <w:r w:rsidRPr="00DA1639">
              <w:rPr>
                <w:rFonts w:ascii="Verdana" w:hAnsi="Verdana" w:cs="Arial"/>
                <w:sz w:val="19"/>
                <w:szCs w:val="19"/>
              </w:rPr>
              <w:t>disciplines;</w:t>
            </w:r>
            <w:proofErr w:type="gramEnd"/>
          </w:p>
          <w:p w14:paraId="5EF4F0D5" w14:textId="77777777" w:rsidR="00A67D6D" w:rsidRPr="00DA1639" w:rsidRDefault="00A67D6D" w:rsidP="004B6F80">
            <w:pPr>
              <w:pStyle w:val="ListParagraph"/>
              <w:spacing w:before="120" w:after="120"/>
              <w:ind w:left="360"/>
              <w:jc w:val="both"/>
              <w:rPr>
                <w:rFonts w:ascii="Verdana" w:hAnsi="Verdana" w:cs="Arial"/>
                <w:sz w:val="19"/>
                <w:szCs w:val="19"/>
              </w:rPr>
            </w:pPr>
          </w:p>
          <w:p w14:paraId="2EA30360" w14:textId="2C57C5B4" w:rsidR="00A67D6D" w:rsidRPr="00DA1639" w:rsidRDefault="00A67D6D" w:rsidP="00F211A0">
            <w:pPr>
              <w:pStyle w:val="ListParagraph"/>
              <w:numPr>
                <w:ilvl w:val="0"/>
                <w:numId w:val="38"/>
              </w:numPr>
              <w:spacing w:before="120" w:after="120"/>
              <w:jc w:val="both"/>
              <w:rPr>
                <w:rFonts w:ascii="Verdana" w:hAnsi="Verdana" w:cs="Arial"/>
                <w:sz w:val="19"/>
                <w:szCs w:val="19"/>
              </w:rPr>
            </w:pPr>
            <w:r w:rsidRPr="00DA1639">
              <w:rPr>
                <w:rFonts w:ascii="Verdana" w:hAnsi="Verdana" w:cs="Arial"/>
                <w:sz w:val="19"/>
                <w:szCs w:val="19"/>
              </w:rPr>
              <w:t xml:space="preserve">For incorporation of risk assessments (inclusive of water safety) and safety in design in the design </w:t>
            </w:r>
            <w:proofErr w:type="gramStart"/>
            <w:r w:rsidRPr="00DA1639">
              <w:rPr>
                <w:rFonts w:ascii="Verdana" w:hAnsi="Verdana" w:cs="Arial"/>
                <w:sz w:val="19"/>
                <w:szCs w:val="19"/>
              </w:rPr>
              <w:t>process;</w:t>
            </w:r>
            <w:proofErr w:type="gramEnd"/>
          </w:p>
          <w:p w14:paraId="509293FA" w14:textId="77777777" w:rsidR="00A67D6D" w:rsidRPr="00DA1639" w:rsidRDefault="00A67D6D" w:rsidP="004B6F80">
            <w:pPr>
              <w:pStyle w:val="ListParagraph"/>
              <w:spacing w:before="120" w:after="120"/>
              <w:ind w:left="360"/>
              <w:jc w:val="both"/>
              <w:rPr>
                <w:rFonts w:ascii="Verdana" w:hAnsi="Verdana" w:cs="Arial"/>
                <w:sz w:val="19"/>
                <w:szCs w:val="19"/>
              </w:rPr>
            </w:pPr>
          </w:p>
          <w:p w14:paraId="107212A9" w14:textId="33F064C1" w:rsidR="00A67D6D" w:rsidRPr="00DA1639" w:rsidRDefault="00A67D6D" w:rsidP="00F211A0">
            <w:pPr>
              <w:pStyle w:val="ListParagraph"/>
              <w:numPr>
                <w:ilvl w:val="0"/>
                <w:numId w:val="38"/>
              </w:numPr>
              <w:spacing w:before="120" w:after="120"/>
              <w:jc w:val="both"/>
              <w:rPr>
                <w:rFonts w:ascii="Verdana" w:hAnsi="Verdana" w:cs="Arial"/>
                <w:sz w:val="19"/>
                <w:szCs w:val="19"/>
              </w:rPr>
            </w:pPr>
            <w:r w:rsidRPr="00DA1639">
              <w:rPr>
                <w:rFonts w:ascii="Verdana" w:hAnsi="Verdana" w:cs="Arial"/>
                <w:sz w:val="19"/>
                <w:szCs w:val="19"/>
              </w:rPr>
              <w:t xml:space="preserve">That the work shall be carried out by a Council Three Waters HDM (hybrid delivery model) Potable Water Tier One </w:t>
            </w:r>
            <w:proofErr w:type="gramStart"/>
            <w:r w:rsidRPr="00DA1639">
              <w:rPr>
                <w:rFonts w:ascii="Verdana" w:hAnsi="Verdana" w:cs="Arial"/>
                <w:sz w:val="19"/>
                <w:szCs w:val="19"/>
              </w:rPr>
              <w:t>Contractor;</w:t>
            </w:r>
            <w:proofErr w:type="gramEnd"/>
          </w:p>
          <w:p w14:paraId="19B60DE8" w14:textId="77777777" w:rsidR="00A67D6D" w:rsidRPr="00DA1639" w:rsidRDefault="00A67D6D" w:rsidP="004B6F80">
            <w:pPr>
              <w:pStyle w:val="ListParagraph"/>
              <w:spacing w:before="120" w:after="120"/>
              <w:ind w:left="360"/>
              <w:jc w:val="both"/>
              <w:rPr>
                <w:rFonts w:ascii="Verdana" w:hAnsi="Verdana" w:cs="Arial"/>
                <w:sz w:val="19"/>
                <w:szCs w:val="19"/>
              </w:rPr>
            </w:pPr>
          </w:p>
          <w:p w14:paraId="079F14CD" w14:textId="47F9F2C2" w:rsidR="00A67D6D" w:rsidRPr="00DA1639" w:rsidRDefault="00A67D6D" w:rsidP="00F211A0">
            <w:pPr>
              <w:pStyle w:val="ListParagraph"/>
              <w:numPr>
                <w:ilvl w:val="0"/>
                <w:numId w:val="38"/>
              </w:numPr>
              <w:spacing w:before="120" w:after="120"/>
              <w:jc w:val="both"/>
              <w:rPr>
                <w:rFonts w:ascii="Verdana" w:hAnsi="Verdana" w:cs="Arial"/>
                <w:sz w:val="19"/>
                <w:szCs w:val="19"/>
              </w:rPr>
            </w:pPr>
            <w:r w:rsidRPr="00DA1639">
              <w:rPr>
                <w:rFonts w:ascii="Verdana" w:hAnsi="Verdana" w:cs="Arial"/>
                <w:sz w:val="19"/>
                <w:szCs w:val="19"/>
              </w:rPr>
              <w:t xml:space="preserve">For Council participation and review of the Contract Quality Plan, Health and Safety Plan, Environmental Management Plan, Contract Method Statement, Testing and Commissioning Plan including Handover </w:t>
            </w:r>
            <w:proofErr w:type="gramStart"/>
            <w:r w:rsidRPr="00DA1639">
              <w:rPr>
                <w:rFonts w:ascii="Verdana" w:hAnsi="Verdana" w:cs="Arial"/>
                <w:sz w:val="19"/>
                <w:szCs w:val="19"/>
              </w:rPr>
              <w:t>checklist;</w:t>
            </w:r>
            <w:proofErr w:type="gramEnd"/>
          </w:p>
          <w:p w14:paraId="54615434" w14:textId="77777777" w:rsidR="00A67D6D" w:rsidRPr="00DA1639" w:rsidRDefault="00A67D6D" w:rsidP="004B6F80">
            <w:pPr>
              <w:pStyle w:val="ListParagraph"/>
              <w:spacing w:before="120" w:after="120"/>
              <w:ind w:left="360"/>
              <w:jc w:val="both"/>
              <w:rPr>
                <w:rFonts w:ascii="Verdana" w:hAnsi="Verdana" w:cs="Arial"/>
                <w:sz w:val="19"/>
                <w:szCs w:val="19"/>
              </w:rPr>
            </w:pPr>
          </w:p>
          <w:p w14:paraId="4DF6940F" w14:textId="1D10611E" w:rsidR="00A67D6D" w:rsidRPr="00DA1639" w:rsidRDefault="00A67D6D" w:rsidP="00F211A0">
            <w:pPr>
              <w:pStyle w:val="ListParagraph"/>
              <w:numPr>
                <w:ilvl w:val="0"/>
                <w:numId w:val="38"/>
              </w:numPr>
              <w:spacing w:before="120" w:after="120"/>
              <w:jc w:val="both"/>
              <w:rPr>
                <w:rFonts w:ascii="Verdana" w:hAnsi="Verdana" w:cs="Arial"/>
                <w:sz w:val="19"/>
                <w:szCs w:val="19"/>
              </w:rPr>
            </w:pPr>
            <w:r w:rsidRPr="00DA1639">
              <w:rPr>
                <w:rFonts w:ascii="Verdana" w:hAnsi="Verdana" w:cs="Arial"/>
                <w:sz w:val="19"/>
                <w:szCs w:val="19"/>
              </w:rPr>
              <w:t xml:space="preserve">For the assignment of a Council contracts engineer to audit the construction </w:t>
            </w:r>
            <w:proofErr w:type="gramStart"/>
            <w:r w:rsidRPr="00DA1639">
              <w:rPr>
                <w:rFonts w:ascii="Verdana" w:hAnsi="Verdana" w:cs="Arial"/>
                <w:sz w:val="19"/>
                <w:szCs w:val="19"/>
              </w:rPr>
              <w:t>phase;</w:t>
            </w:r>
            <w:proofErr w:type="gramEnd"/>
          </w:p>
          <w:p w14:paraId="46EA360E" w14:textId="77777777" w:rsidR="00A67D6D" w:rsidRPr="00DA1639" w:rsidRDefault="00A67D6D" w:rsidP="00846E5B">
            <w:pPr>
              <w:pStyle w:val="ListParagraph"/>
              <w:spacing w:before="120" w:after="120"/>
              <w:ind w:left="360"/>
              <w:jc w:val="both"/>
              <w:rPr>
                <w:rFonts w:ascii="Verdana" w:hAnsi="Verdana" w:cs="Arial"/>
                <w:sz w:val="19"/>
                <w:szCs w:val="19"/>
              </w:rPr>
            </w:pPr>
          </w:p>
          <w:p w14:paraId="33ABD975" w14:textId="04123EE6" w:rsidR="00A67D6D" w:rsidRPr="00DA1639" w:rsidRDefault="00A67D6D" w:rsidP="00F211A0">
            <w:pPr>
              <w:pStyle w:val="ListParagraph"/>
              <w:numPr>
                <w:ilvl w:val="0"/>
                <w:numId w:val="38"/>
              </w:numPr>
              <w:spacing w:before="120" w:after="120"/>
              <w:jc w:val="both"/>
              <w:rPr>
                <w:rFonts w:ascii="Verdana" w:hAnsi="Verdana" w:cs="Arial"/>
                <w:sz w:val="19"/>
                <w:szCs w:val="19"/>
              </w:rPr>
            </w:pPr>
            <w:r w:rsidRPr="00DA1639">
              <w:rPr>
                <w:rFonts w:ascii="Verdana" w:hAnsi="Verdana" w:cs="Arial"/>
                <w:sz w:val="19"/>
                <w:szCs w:val="19"/>
              </w:rPr>
              <w:t xml:space="preserve">For specifying any additional As-Built, Testing and Commissioning and Operations and Maintenance Manual </w:t>
            </w:r>
            <w:proofErr w:type="gramStart"/>
            <w:r w:rsidRPr="00DA1639">
              <w:rPr>
                <w:rFonts w:ascii="Verdana" w:hAnsi="Verdana" w:cs="Arial"/>
                <w:sz w:val="19"/>
                <w:szCs w:val="19"/>
              </w:rPr>
              <w:t>requirements;</w:t>
            </w:r>
            <w:proofErr w:type="gramEnd"/>
          </w:p>
          <w:p w14:paraId="0A8BB76B" w14:textId="77777777" w:rsidR="00A67D6D" w:rsidRPr="00DA1639" w:rsidRDefault="00A67D6D" w:rsidP="00BA7D66">
            <w:pPr>
              <w:pStyle w:val="ListParagraph"/>
              <w:spacing w:before="120" w:after="120"/>
              <w:ind w:left="360"/>
              <w:jc w:val="both"/>
              <w:rPr>
                <w:rFonts w:ascii="Verdana" w:hAnsi="Verdana" w:cs="Arial"/>
                <w:sz w:val="19"/>
                <w:szCs w:val="19"/>
              </w:rPr>
            </w:pPr>
          </w:p>
          <w:p w14:paraId="222BB9F5" w14:textId="77777777" w:rsidR="00A67D6D" w:rsidRPr="00DA1639" w:rsidRDefault="00A67D6D" w:rsidP="00F211A0">
            <w:pPr>
              <w:pStyle w:val="ListParagraph"/>
              <w:numPr>
                <w:ilvl w:val="0"/>
                <w:numId w:val="38"/>
              </w:numPr>
              <w:spacing w:before="120" w:after="120"/>
              <w:jc w:val="both"/>
              <w:rPr>
                <w:rFonts w:ascii="Verdana" w:hAnsi="Verdana" w:cs="Arial"/>
                <w:sz w:val="19"/>
                <w:szCs w:val="19"/>
              </w:rPr>
            </w:pPr>
            <w:r w:rsidRPr="00DA1639">
              <w:rPr>
                <w:rFonts w:ascii="Verdana" w:hAnsi="Verdana" w:cs="Arial"/>
                <w:sz w:val="19"/>
                <w:szCs w:val="19"/>
              </w:rPr>
              <w:t xml:space="preserve">For the Consent Holder to undertake all design and construction work at its sole cost and to meet the reasonable costs of CCC involvement, including all legal, external and internal </w:t>
            </w:r>
            <w:proofErr w:type="gramStart"/>
            <w:r w:rsidRPr="00DA1639">
              <w:rPr>
                <w:rFonts w:ascii="Verdana" w:hAnsi="Verdana" w:cs="Arial"/>
                <w:sz w:val="19"/>
                <w:szCs w:val="19"/>
              </w:rPr>
              <w:t>consultants;</w:t>
            </w:r>
            <w:proofErr w:type="gramEnd"/>
          </w:p>
          <w:p w14:paraId="58F996FE" w14:textId="0289A2EE" w:rsidR="00A67D6D" w:rsidRPr="00DA1639" w:rsidRDefault="00A67D6D" w:rsidP="00BA7D66">
            <w:pPr>
              <w:pStyle w:val="ListParagraph"/>
              <w:spacing w:before="120" w:after="120"/>
              <w:ind w:left="360"/>
              <w:jc w:val="both"/>
              <w:rPr>
                <w:rFonts w:ascii="Verdana" w:hAnsi="Verdana" w:cs="Arial"/>
                <w:sz w:val="19"/>
                <w:szCs w:val="19"/>
                <w:highlight w:val="yellow"/>
              </w:rPr>
            </w:pPr>
          </w:p>
          <w:p w14:paraId="7429FF5D" w14:textId="4A7EF3E7" w:rsidR="00A67D6D" w:rsidRPr="00DA1639" w:rsidRDefault="00A67D6D" w:rsidP="00F769BF">
            <w:pPr>
              <w:spacing w:before="120" w:after="120"/>
              <w:jc w:val="both"/>
              <w:rPr>
                <w:rFonts w:ascii="Verdana" w:hAnsi="Verdana" w:cs="Arial"/>
                <w:i/>
                <w:iCs/>
                <w:sz w:val="19"/>
                <w:szCs w:val="19"/>
                <w:highlight w:val="yellow"/>
              </w:rPr>
            </w:pPr>
            <w:r w:rsidRPr="00C17518">
              <w:rPr>
                <w:rFonts w:ascii="Verdana" w:hAnsi="Verdana" w:cs="Arial"/>
                <w:i/>
                <w:iCs/>
                <w:strike/>
                <w:color w:val="0070C0"/>
                <w:sz w:val="19"/>
                <w:szCs w:val="19"/>
              </w:rPr>
              <w:t>Advice Note:</w:t>
            </w:r>
            <w:r w:rsidRPr="00C17518">
              <w:rPr>
                <w:rFonts w:ascii="Verdana" w:hAnsi="Verdana" w:cs="Arial"/>
                <w:i/>
                <w:iCs/>
                <w:color w:val="0070C0"/>
                <w:sz w:val="19"/>
                <w:szCs w:val="19"/>
              </w:rPr>
              <w:t xml:space="preserve"> </w:t>
            </w:r>
            <w:r w:rsidRPr="00DA1639">
              <w:rPr>
                <w:rFonts w:ascii="Verdana" w:hAnsi="Verdana" w:cs="Arial"/>
                <w:i/>
                <w:iCs/>
                <w:sz w:val="19"/>
                <w:szCs w:val="19"/>
              </w:rPr>
              <w:t xml:space="preserve">For the purposes of this consent condition, </w:t>
            </w:r>
            <w:r w:rsidRPr="00DA1639">
              <w:rPr>
                <w:rFonts w:ascii="Verdana" w:hAnsi="Verdana" w:cs="Arial"/>
                <w:b/>
                <w:bCs/>
                <w:i/>
                <w:iCs/>
                <w:sz w:val="19"/>
                <w:szCs w:val="19"/>
              </w:rPr>
              <w:t xml:space="preserve">Upgraded Water Supply </w:t>
            </w:r>
            <w:proofErr w:type="spellStart"/>
            <w:r w:rsidR="00AB193B">
              <w:rPr>
                <w:rFonts w:ascii="Verdana" w:hAnsi="Verdana" w:cs="Arial"/>
                <w:b/>
                <w:bCs/>
                <w:i/>
                <w:iCs/>
                <w:color w:val="0070C0"/>
                <w:sz w:val="19"/>
                <w:szCs w:val="19"/>
                <w:u w:val="single"/>
              </w:rPr>
              <w:t>Network</w:t>
            </w:r>
            <w:r w:rsidRPr="00AB193B">
              <w:rPr>
                <w:rFonts w:ascii="Verdana" w:hAnsi="Verdana" w:cs="Arial"/>
                <w:b/>
                <w:bCs/>
                <w:i/>
                <w:iCs/>
                <w:strike/>
                <w:color w:val="0070C0"/>
                <w:sz w:val="19"/>
                <w:szCs w:val="19"/>
              </w:rPr>
              <w:t>System</w:t>
            </w:r>
            <w:proofErr w:type="spellEnd"/>
            <w:r w:rsidRPr="00AB193B">
              <w:rPr>
                <w:rFonts w:ascii="Verdana" w:hAnsi="Verdana" w:cs="Arial"/>
                <w:b/>
                <w:bCs/>
                <w:i/>
                <w:iCs/>
                <w:strike/>
                <w:color w:val="0070C0"/>
                <w:sz w:val="19"/>
                <w:szCs w:val="19"/>
              </w:rPr>
              <w:t xml:space="preserve"> </w:t>
            </w:r>
            <w:r w:rsidRPr="00DA1639">
              <w:rPr>
                <w:rFonts w:ascii="Verdana" w:hAnsi="Verdana" w:cs="Arial"/>
                <w:i/>
                <w:iCs/>
                <w:sz w:val="19"/>
                <w:szCs w:val="19"/>
              </w:rPr>
              <w:t>means any works to the existing Council infrastructure up to the point of connection for the development at the corner of Waterloo and Barters Road.</w:t>
            </w:r>
          </w:p>
        </w:tc>
        <w:tc>
          <w:tcPr>
            <w:tcW w:w="6804" w:type="dxa"/>
            <w:shd w:val="clear" w:color="auto" w:fill="FAE2D5" w:themeFill="accent2" w:themeFillTint="33"/>
          </w:tcPr>
          <w:p w14:paraId="1774343F" w14:textId="415F06A0" w:rsidR="00A67D6D" w:rsidRPr="00DA1639" w:rsidRDefault="00A67D6D" w:rsidP="00BE7A6B">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lastRenderedPageBreak/>
              <w:t>Updated to reflect CCC new condition in their Appendix 2, an advice note is proposed by NTP to provide a clarity of what ‘Upgraded Water Supply System’ entails.</w:t>
            </w:r>
          </w:p>
          <w:p w14:paraId="0A369264" w14:textId="2E175611" w:rsidR="00A67D6D" w:rsidRPr="00DA1639" w:rsidRDefault="00A67D6D" w:rsidP="00BE7A6B">
            <w:pPr>
              <w:autoSpaceDE w:val="0"/>
              <w:autoSpaceDN w:val="0"/>
              <w:adjustRightInd w:val="0"/>
              <w:spacing w:before="120" w:after="120"/>
              <w:rPr>
                <w:rFonts w:ascii="Verdana" w:hAnsi="Verdana" w:cs="Arial"/>
                <w:b/>
                <w:bCs/>
                <w:kern w:val="0"/>
                <w:sz w:val="19"/>
                <w:szCs w:val="19"/>
              </w:rPr>
            </w:pPr>
            <w:r w:rsidRPr="00DA1639">
              <w:rPr>
                <w:rFonts w:ascii="Verdana" w:hAnsi="Verdana" w:cs="Arial"/>
                <w:b/>
                <w:bCs/>
                <w:kern w:val="0"/>
                <w:sz w:val="19"/>
                <w:szCs w:val="19"/>
              </w:rPr>
              <w:t xml:space="preserve"> </w:t>
            </w:r>
          </w:p>
        </w:tc>
        <w:tc>
          <w:tcPr>
            <w:tcW w:w="6804" w:type="dxa"/>
          </w:tcPr>
          <w:p w14:paraId="361B11F2" w14:textId="77777777" w:rsidR="00A67D6D" w:rsidRPr="00DA1639" w:rsidRDefault="00A67D6D" w:rsidP="00BE7A6B">
            <w:pPr>
              <w:autoSpaceDE w:val="0"/>
              <w:autoSpaceDN w:val="0"/>
              <w:adjustRightInd w:val="0"/>
              <w:spacing w:before="120" w:after="120"/>
              <w:rPr>
                <w:rFonts w:ascii="Verdana" w:hAnsi="Verdana" w:cs="Arial"/>
                <w:kern w:val="0"/>
                <w:sz w:val="19"/>
                <w:szCs w:val="19"/>
              </w:rPr>
            </w:pPr>
          </w:p>
        </w:tc>
      </w:tr>
      <w:tr w:rsidR="00A67D6D" w:rsidRPr="00DA1639" w14:paraId="708A2B76" w14:textId="3898FDB6" w:rsidTr="00A67D6D">
        <w:tc>
          <w:tcPr>
            <w:tcW w:w="936" w:type="dxa"/>
          </w:tcPr>
          <w:p w14:paraId="48DB32BF"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1C36AA0C" w14:textId="672F0AB8" w:rsidR="00A67D6D" w:rsidRPr="00DA1639" w:rsidRDefault="00A67D6D" w:rsidP="00846E5B">
            <w:pPr>
              <w:spacing w:before="120" w:after="120"/>
              <w:jc w:val="both"/>
              <w:rPr>
                <w:rFonts w:ascii="Verdana" w:hAnsi="Verdana" w:cs="Arial"/>
                <w:sz w:val="19"/>
                <w:szCs w:val="19"/>
                <w:lang w:val="en-US"/>
              </w:rPr>
            </w:pPr>
            <w:r w:rsidRPr="00DA1639">
              <w:rPr>
                <w:rFonts w:ascii="Verdana" w:hAnsi="Verdana" w:cs="Arial"/>
                <w:sz w:val="19"/>
                <w:szCs w:val="19"/>
              </w:rPr>
              <w:t>The internal water supply network f</w:t>
            </w:r>
            <w:r w:rsidRPr="00DA1639">
              <w:rPr>
                <w:rFonts w:ascii="Verdana" w:hAnsi="Verdana" w:cs="Arial"/>
                <w:sz w:val="19"/>
                <w:szCs w:val="19"/>
                <w:lang w:bidi="en-GB"/>
              </w:rPr>
              <w:t xml:space="preserve">or the subdivision shall be designed by a suitably qualified professional, in coordination with the design of the Upgraded Water Supply Network. The design must comply </w:t>
            </w:r>
            <w:r w:rsidRPr="00DA1639">
              <w:rPr>
                <w:rFonts w:ascii="Verdana" w:hAnsi="Verdana" w:cs="Arial"/>
                <w:sz w:val="19"/>
                <w:szCs w:val="19"/>
                <w:lang w:val="en-US"/>
              </w:rPr>
              <w:t xml:space="preserve">with the Infrastructure Design Standard and, in general, align with the NZ Fire Service Fire Fighting Water Supplies Code of Practice NZS </w:t>
            </w:r>
            <w:r w:rsidRPr="00DA1639">
              <w:rPr>
                <w:rFonts w:ascii="Verdana" w:hAnsi="Verdana" w:cs="Arial"/>
                <w:sz w:val="19"/>
                <w:szCs w:val="19"/>
                <w:lang w:val="en-US"/>
              </w:rPr>
              <w:lastRenderedPageBreak/>
              <w:t xml:space="preserve">4509:2008, subject to Council engineering acceptance.  Engineering drawings supported by hydraulic model outputs must be submitted for review and engineering acceptance by the </w:t>
            </w:r>
            <w:r w:rsidR="001512AD" w:rsidRPr="001512AD">
              <w:rPr>
                <w:rFonts w:ascii="Verdana" w:hAnsi="Verdana" w:cs="Arial"/>
                <w:color w:val="00609B"/>
                <w:sz w:val="19"/>
                <w:szCs w:val="19"/>
                <w:u w:val="single"/>
                <w:lang w:val="en-US"/>
              </w:rPr>
              <w:t>C</w:t>
            </w:r>
            <w:r w:rsidR="00C17518">
              <w:rPr>
                <w:rFonts w:ascii="Verdana" w:hAnsi="Verdana" w:cs="Arial"/>
                <w:color w:val="00609B"/>
                <w:sz w:val="19"/>
                <w:szCs w:val="19"/>
                <w:u w:val="single"/>
                <w:lang w:val="en-US"/>
              </w:rPr>
              <w:t xml:space="preserve">hristchurch </w:t>
            </w:r>
            <w:r w:rsidR="001512AD" w:rsidRPr="001512AD">
              <w:rPr>
                <w:rFonts w:ascii="Verdana" w:hAnsi="Verdana" w:cs="Arial"/>
                <w:color w:val="00609B"/>
                <w:sz w:val="19"/>
                <w:szCs w:val="19"/>
                <w:u w:val="single"/>
                <w:lang w:val="en-US"/>
              </w:rPr>
              <w:t>C</w:t>
            </w:r>
            <w:r w:rsidR="00C17518">
              <w:rPr>
                <w:rFonts w:ascii="Verdana" w:hAnsi="Verdana" w:cs="Arial"/>
                <w:color w:val="00609B"/>
                <w:sz w:val="19"/>
                <w:szCs w:val="19"/>
                <w:u w:val="single"/>
                <w:lang w:val="en-US"/>
              </w:rPr>
              <w:t xml:space="preserve">ity </w:t>
            </w:r>
            <w:r w:rsidR="001512AD" w:rsidRPr="001512AD">
              <w:rPr>
                <w:rFonts w:ascii="Verdana" w:hAnsi="Verdana" w:cs="Arial"/>
                <w:color w:val="00609B"/>
                <w:sz w:val="19"/>
                <w:szCs w:val="19"/>
                <w:u w:val="single"/>
                <w:lang w:val="en-US"/>
              </w:rPr>
              <w:t>C</w:t>
            </w:r>
            <w:r w:rsidR="00C17518">
              <w:rPr>
                <w:rFonts w:ascii="Verdana" w:hAnsi="Verdana" w:cs="Arial"/>
                <w:color w:val="00609B"/>
                <w:sz w:val="19"/>
                <w:szCs w:val="19"/>
                <w:u w:val="single"/>
                <w:lang w:val="en-US"/>
              </w:rPr>
              <w:t>ouncil</w:t>
            </w:r>
            <w:r w:rsidR="001512AD" w:rsidRPr="001512AD">
              <w:rPr>
                <w:rFonts w:ascii="Verdana" w:hAnsi="Verdana" w:cs="Arial"/>
                <w:color w:val="00609B"/>
                <w:sz w:val="19"/>
                <w:szCs w:val="19"/>
                <w:u w:val="single"/>
                <w:lang w:val="en-US"/>
              </w:rPr>
              <w:t xml:space="preserve"> </w:t>
            </w:r>
            <w:r w:rsidRPr="00DA1639">
              <w:rPr>
                <w:rFonts w:ascii="Verdana" w:hAnsi="Verdana" w:cs="Arial"/>
                <w:sz w:val="19"/>
                <w:szCs w:val="19"/>
                <w:lang w:val="en-US"/>
              </w:rPr>
              <w:t xml:space="preserve">Water Supply &amp; Wastewater Asset Planning Team prior to the commencement of any physical works.  </w:t>
            </w:r>
          </w:p>
        </w:tc>
        <w:tc>
          <w:tcPr>
            <w:tcW w:w="6804" w:type="dxa"/>
            <w:shd w:val="clear" w:color="auto" w:fill="D9F2D0" w:themeFill="accent6" w:themeFillTint="33"/>
          </w:tcPr>
          <w:p w14:paraId="0FB63BBB" w14:textId="6D9C7352" w:rsidR="00A67D6D" w:rsidRPr="00DA1639" w:rsidRDefault="00A67D6D" w:rsidP="002150F1">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lastRenderedPageBreak/>
              <w:t>Updated to reflect CCC new condition in their Appendix 2.</w:t>
            </w:r>
          </w:p>
          <w:p w14:paraId="78264DF8" w14:textId="5AC8B5BA" w:rsidR="00A67D6D" w:rsidRPr="00DA1639" w:rsidRDefault="00A67D6D" w:rsidP="002150F1">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t>Condition wording agreed between NTP and CCC.</w:t>
            </w:r>
          </w:p>
        </w:tc>
        <w:tc>
          <w:tcPr>
            <w:tcW w:w="6804" w:type="dxa"/>
          </w:tcPr>
          <w:p w14:paraId="6049FF10" w14:textId="77777777" w:rsidR="00A67D6D" w:rsidRPr="00DA1639" w:rsidRDefault="00A67D6D" w:rsidP="002150F1">
            <w:pPr>
              <w:autoSpaceDE w:val="0"/>
              <w:autoSpaceDN w:val="0"/>
              <w:adjustRightInd w:val="0"/>
              <w:spacing w:before="120" w:after="120"/>
              <w:rPr>
                <w:rFonts w:ascii="Verdana" w:hAnsi="Verdana" w:cs="Arial"/>
                <w:kern w:val="0"/>
                <w:sz w:val="19"/>
                <w:szCs w:val="19"/>
              </w:rPr>
            </w:pPr>
          </w:p>
        </w:tc>
      </w:tr>
      <w:tr w:rsidR="00A67D6D" w:rsidRPr="00DA1639" w14:paraId="2971E874" w14:textId="3934759F" w:rsidTr="00A67D6D">
        <w:tc>
          <w:tcPr>
            <w:tcW w:w="936" w:type="dxa"/>
          </w:tcPr>
          <w:p w14:paraId="24AED89A"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62B83F92" w14:textId="25AEA606" w:rsidR="00A67D6D" w:rsidRPr="00DA1639" w:rsidRDefault="00A67D6D" w:rsidP="008A29F5">
            <w:pPr>
              <w:spacing w:before="120" w:after="120"/>
              <w:jc w:val="both"/>
              <w:rPr>
                <w:rFonts w:ascii="Verdana" w:hAnsi="Verdana" w:cs="Arial"/>
                <w:sz w:val="19"/>
                <w:szCs w:val="19"/>
              </w:rPr>
            </w:pPr>
            <w:r w:rsidRPr="00DA1639">
              <w:rPr>
                <w:rFonts w:ascii="Verdana" w:hAnsi="Verdana" w:cs="Arial"/>
                <w:sz w:val="19"/>
                <w:szCs w:val="19"/>
              </w:rPr>
              <w:t xml:space="preserve">Council will not grant engineering acceptance for the subdivision’s water supply network until final engineering acceptance of the Upgraded Water Supply Network has been fully commissioned and is operational. </w:t>
            </w:r>
          </w:p>
        </w:tc>
        <w:tc>
          <w:tcPr>
            <w:tcW w:w="6804" w:type="dxa"/>
            <w:shd w:val="clear" w:color="auto" w:fill="D9F2D0" w:themeFill="accent6" w:themeFillTint="33"/>
          </w:tcPr>
          <w:p w14:paraId="39731F9D" w14:textId="58DED723" w:rsidR="00A67D6D" w:rsidRPr="00DA1639" w:rsidRDefault="00A67D6D" w:rsidP="001D3EE7">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t>Updated to reflect CCC new condition in their Appendix 2.</w:t>
            </w:r>
          </w:p>
          <w:p w14:paraId="516BA3A6" w14:textId="08D52EF3" w:rsidR="00A67D6D" w:rsidRPr="00DA1639" w:rsidRDefault="00A67D6D" w:rsidP="001D3EE7">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t>Condition wording agreed between NTP and CCC.</w:t>
            </w:r>
          </w:p>
        </w:tc>
        <w:tc>
          <w:tcPr>
            <w:tcW w:w="6804" w:type="dxa"/>
          </w:tcPr>
          <w:p w14:paraId="2C912503" w14:textId="77777777" w:rsidR="00A67D6D" w:rsidRPr="00DA1639" w:rsidRDefault="00A67D6D" w:rsidP="001D3EE7">
            <w:pPr>
              <w:autoSpaceDE w:val="0"/>
              <w:autoSpaceDN w:val="0"/>
              <w:adjustRightInd w:val="0"/>
              <w:spacing w:before="120" w:after="120"/>
              <w:rPr>
                <w:rFonts w:ascii="Verdana" w:hAnsi="Verdana" w:cs="Arial"/>
                <w:kern w:val="0"/>
                <w:sz w:val="19"/>
                <w:szCs w:val="19"/>
              </w:rPr>
            </w:pPr>
          </w:p>
        </w:tc>
      </w:tr>
      <w:tr w:rsidR="00A67D6D" w:rsidRPr="00DA1639" w14:paraId="4FE46F09" w14:textId="1C315AA8" w:rsidTr="00A67D6D">
        <w:tc>
          <w:tcPr>
            <w:tcW w:w="936" w:type="dxa"/>
          </w:tcPr>
          <w:p w14:paraId="140939E4"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0FEAC08" w14:textId="5D514190" w:rsidR="00A67D6D" w:rsidRPr="00DA1639" w:rsidRDefault="00A67D6D" w:rsidP="00333C31">
            <w:pPr>
              <w:spacing w:before="120" w:after="120"/>
              <w:jc w:val="both"/>
              <w:rPr>
                <w:rFonts w:ascii="Verdana" w:hAnsi="Verdana" w:cs="Arial"/>
                <w:sz w:val="19"/>
                <w:szCs w:val="19"/>
                <w:highlight w:val="yellow"/>
              </w:rPr>
            </w:pPr>
            <w:r w:rsidRPr="00DA1639">
              <w:rPr>
                <w:rFonts w:ascii="Verdana" w:hAnsi="Verdana" w:cs="Arial"/>
                <w:sz w:val="19"/>
                <w:szCs w:val="19"/>
              </w:rPr>
              <w:t xml:space="preserve">Connection of the subdivision’s water supply </w:t>
            </w:r>
            <w:r w:rsidRPr="00DA1639">
              <w:rPr>
                <w:rFonts w:ascii="Verdana" w:hAnsi="Verdana" w:cs="Arial"/>
                <w:sz w:val="19"/>
                <w:szCs w:val="19"/>
                <w:lang w:val="en-US"/>
              </w:rPr>
              <w:t>network shall not proceed until the Upgraded Water Supply Network has been fully commissioned and is operational.</w:t>
            </w:r>
          </w:p>
        </w:tc>
        <w:tc>
          <w:tcPr>
            <w:tcW w:w="6804" w:type="dxa"/>
            <w:shd w:val="clear" w:color="auto" w:fill="D9F2D0" w:themeFill="accent6" w:themeFillTint="33"/>
          </w:tcPr>
          <w:p w14:paraId="194EA0C4" w14:textId="37D2D06C" w:rsidR="00A67D6D" w:rsidRPr="00DA1639" w:rsidRDefault="00A67D6D" w:rsidP="001C43A6">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t xml:space="preserve">Updated to reflect CCC new condition in their Appendix 2. </w:t>
            </w:r>
          </w:p>
          <w:p w14:paraId="051A7E56" w14:textId="231566D1" w:rsidR="00A67D6D" w:rsidRPr="00DA1639" w:rsidRDefault="00A67D6D" w:rsidP="001C43A6">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t>Condition wording agreed between NTP and CCC.</w:t>
            </w:r>
          </w:p>
        </w:tc>
        <w:tc>
          <w:tcPr>
            <w:tcW w:w="6804" w:type="dxa"/>
          </w:tcPr>
          <w:p w14:paraId="2C6FA132" w14:textId="515089DF" w:rsidR="00A67D6D" w:rsidRPr="00DA1639" w:rsidRDefault="00B1606B" w:rsidP="001C43A6">
            <w:pPr>
              <w:autoSpaceDE w:val="0"/>
              <w:autoSpaceDN w:val="0"/>
              <w:adjustRightInd w:val="0"/>
              <w:spacing w:before="120" w:after="120"/>
              <w:rPr>
                <w:rFonts w:ascii="Verdana" w:hAnsi="Verdana" w:cs="Arial"/>
                <w:kern w:val="0"/>
                <w:sz w:val="19"/>
                <w:szCs w:val="19"/>
              </w:rPr>
            </w:pPr>
            <w:r>
              <w:rPr>
                <w:rFonts w:ascii="Verdana" w:hAnsi="Verdana" w:cs="Arial"/>
                <w:kern w:val="0"/>
                <w:sz w:val="19"/>
                <w:szCs w:val="19"/>
              </w:rPr>
              <w:t>This condition appears to repeat the requirements of condition 49.</w:t>
            </w:r>
          </w:p>
        </w:tc>
      </w:tr>
      <w:tr w:rsidR="00A67D6D" w:rsidRPr="00DA1639" w14:paraId="708151AB" w14:textId="3E640FE2" w:rsidTr="00A67D6D">
        <w:tc>
          <w:tcPr>
            <w:tcW w:w="936" w:type="dxa"/>
          </w:tcPr>
          <w:p w14:paraId="4EE0506A"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0E79DE2F" w14:textId="29E6E6BC" w:rsidR="00A67D6D" w:rsidRPr="00DA1639" w:rsidRDefault="00A67D6D" w:rsidP="00333C31">
            <w:pPr>
              <w:spacing w:before="120" w:after="120"/>
              <w:jc w:val="both"/>
              <w:rPr>
                <w:rFonts w:ascii="Verdana" w:hAnsi="Verdana" w:cs="Arial"/>
                <w:sz w:val="19"/>
                <w:szCs w:val="19"/>
              </w:rPr>
            </w:pPr>
            <w:r w:rsidRPr="00DA1639">
              <w:rPr>
                <w:rFonts w:ascii="Verdana" w:hAnsi="Verdana" w:cs="Arial"/>
                <w:sz w:val="19"/>
                <w:szCs w:val="19"/>
              </w:rPr>
              <w:t xml:space="preserve">All water </w:t>
            </w:r>
            <w:r w:rsidRPr="00DA1639">
              <w:rPr>
                <w:rFonts w:ascii="Verdana" w:hAnsi="Verdana" w:cs="Arial"/>
                <w:sz w:val="19"/>
                <w:szCs w:val="19"/>
                <w:lang w:bidi="en-GB"/>
              </w:rPr>
              <w:t>mains and submains for the subdivision shall be installed in road to be vested in Council.  Minimum DN200 water mains shall be extended along the full length of all roads to be vested and terminated with temporary hydrants in accordance with the requirements of the Infrastructure Design Standard.</w:t>
            </w:r>
          </w:p>
        </w:tc>
        <w:tc>
          <w:tcPr>
            <w:tcW w:w="6804" w:type="dxa"/>
            <w:shd w:val="clear" w:color="auto" w:fill="D9F2D0" w:themeFill="accent6" w:themeFillTint="33"/>
          </w:tcPr>
          <w:p w14:paraId="41A1798F" w14:textId="6D1B3328" w:rsidR="00A67D6D" w:rsidRPr="00DA1639" w:rsidRDefault="00A67D6D" w:rsidP="00852A8F">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t xml:space="preserve">Updated to reflect CCC new condition in their Appendix 2. </w:t>
            </w:r>
          </w:p>
          <w:p w14:paraId="744D6539" w14:textId="0A441314" w:rsidR="00A67D6D" w:rsidRPr="00DA1639" w:rsidRDefault="00A67D6D" w:rsidP="00852A8F">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t>Condition wording agreed between NTP and CCC.</w:t>
            </w:r>
          </w:p>
        </w:tc>
        <w:tc>
          <w:tcPr>
            <w:tcW w:w="6804" w:type="dxa"/>
          </w:tcPr>
          <w:p w14:paraId="1FC21D28" w14:textId="77777777" w:rsidR="00A67D6D" w:rsidRPr="00DA1639" w:rsidRDefault="00A67D6D" w:rsidP="00852A8F">
            <w:pPr>
              <w:autoSpaceDE w:val="0"/>
              <w:autoSpaceDN w:val="0"/>
              <w:adjustRightInd w:val="0"/>
              <w:spacing w:before="120" w:after="120"/>
              <w:rPr>
                <w:rFonts w:ascii="Verdana" w:hAnsi="Verdana" w:cs="Arial"/>
                <w:kern w:val="0"/>
                <w:sz w:val="19"/>
                <w:szCs w:val="19"/>
              </w:rPr>
            </w:pPr>
          </w:p>
        </w:tc>
      </w:tr>
      <w:tr w:rsidR="00A67D6D" w:rsidRPr="00DA1639" w14:paraId="519A5D23" w14:textId="784DB512" w:rsidTr="00A67D6D">
        <w:tc>
          <w:tcPr>
            <w:tcW w:w="936" w:type="dxa"/>
          </w:tcPr>
          <w:p w14:paraId="014DC2F8"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1F3D45AA" w14:textId="5C600E7A" w:rsidR="00A67D6D" w:rsidRPr="00DA1639" w:rsidRDefault="00A67D6D" w:rsidP="00333C31">
            <w:pPr>
              <w:spacing w:before="120" w:after="120"/>
              <w:jc w:val="both"/>
              <w:rPr>
                <w:rFonts w:ascii="Verdana" w:hAnsi="Verdana" w:cs="Arial"/>
                <w:sz w:val="19"/>
                <w:szCs w:val="19"/>
              </w:rPr>
            </w:pPr>
            <w:r w:rsidRPr="00DA1639">
              <w:rPr>
                <w:rFonts w:ascii="Verdana" w:hAnsi="Verdana" w:cs="Arial"/>
                <w:sz w:val="19"/>
                <w:szCs w:val="19"/>
              </w:rPr>
              <w:t>All lots shall be provided with water supply connections extending to their boundaries. Submains shall be installed to extend at least 1 metre beyond each lot boundary.</w:t>
            </w:r>
          </w:p>
        </w:tc>
        <w:tc>
          <w:tcPr>
            <w:tcW w:w="6804" w:type="dxa"/>
            <w:shd w:val="clear" w:color="auto" w:fill="D9F2D0" w:themeFill="accent6" w:themeFillTint="33"/>
          </w:tcPr>
          <w:p w14:paraId="54BE33A3" w14:textId="0CE82484" w:rsidR="00A67D6D" w:rsidRPr="00DA1639" w:rsidRDefault="00A67D6D" w:rsidP="00DD35D7">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t xml:space="preserve">Updated to reflect CCC new condition in their Appendix 2. </w:t>
            </w:r>
          </w:p>
          <w:p w14:paraId="0CA64CA0" w14:textId="267D6E3B" w:rsidR="00A67D6D" w:rsidRPr="00DA1639" w:rsidRDefault="00A67D6D" w:rsidP="00DD35D7">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t>Condition wording agreed between NTP and CCC.</w:t>
            </w:r>
          </w:p>
        </w:tc>
        <w:tc>
          <w:tcPr>
            <w:tcW w:w="6804" w:type="dxa"/>
          </w:tcPr>
          <w:p w14:paraId="5828686D" w14:textId="77777777" w:rsidR="00A67D6D" w:rsidRPr="00DA1639" w:rsidRDefault="00A67D6D" w:rsidP="00DD35D7">
            <w:pPr>
              <w:autoSpaceDE w:val="0"/>
              <w:autoSpaceDN w:val="0"/>
              <w:adjustRightInd w:val="0"/>
              <w:spacing w:before="120" w:after="120"/>
              <w:rPr>
                <w:rFonts w:ascii="Verdana" w:hAnsi="Verdana" w:cs="Arial"/>
                <w:kern w:val="0"/>
                <w:sz w:val="19"/>
                <w:szCs w:val="19"/>
              </w:rPr>
            </w:pPr>
          </w:p>
        </w:tc>
      </w:tr>
      <w:tr w:rsidR="00A67D6D" w:rsidRPr="00DA1639" w14:paraId="708FBC63" w14:textId="04FA9FB3" w:rsidTr="00A67D6D">
        <w:tc>
          <w:tcPr>
            <w:tcW w:w="936" w:type="dxa"/>
          </w:tcPr>
          <w:p w14:paraId="16871413"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2BB70079" w14:textId="2A4A19D5" w:rsidR="00A67D6D" w:rsidRPr="00DA1639" w:rsidRDefault="00A67D6D" w:rsidP="00396F10">
            <w:pPr>
              <w:spacing w:before="120" w:after="120"/>
              <w:rPr>
                <w:rFonts w:ascii="Verdana" w:hAnsi="Verdana" w:cs="Arial"/>
                <w:sz w:val="19"/>
                <w:szCs w:val="19"/>
              </w:rPr>
            </w:pPr>
            <w:r w:rsidRPr="00DA1639">
              <w:rPr>
                <w:rFonts w:ascii="Verdana" w:hAnsi="Verdana" w:cs="Arial"/>
                <w:sz w:val="19"/>
                <w:szCs w:val="19"/>
              </w:rPr>
              <w:t>The following condition must be recorded pursuant to Section 221 of the RMA in a consent notice registered on the titles of each Lot:</w:t>
            </w:r>
          </w:p>
          <w:p w14:paraId="00E643D4" w14:textId="69E25A81" w:rsidR="00A67D6D" w:rsidRPr="00DA1639" w:rsidRDefault="00A67D6D" w:rsidP="00F211A0">
            <w:pPr>
              <w:pStyle w:val="ListParagraph"/>
              <w:numPr>
                <w:ilvl w:val="0"/>
                <w:numId w:val="20"/>
              </w:numPr>
              <w:spacing w:before="120" w:after="120"/>
              <w:rPr>
                <w:rFonts w:ascii="Verdana" w:hAnsi="Verdana" w:cs="Arial"/>
                <w:sz w:val="19"/>
                <w:szCs w:val="19"/>
              </w:rPr>
            </w:pPr>
            <w:r w:rsidRPr="00DA1639">
              <w:rPr>
                <w:rFonts w:ascii="Verdana" w:hAnsi="Verdana" w:cs="Arial"/>
                <w:sz w:val="19"/>
                <w:szCs w:val="19"/>
              </w:rPr>
              <w:t xml:space="preserve">This allotment shall be served by the Christchurch City Council’s pressurized water supply network and requires the installation of a high-hazard backflow prevention device. An application for water connection must be submitted to Christchurch City Council either online or by completing a WS1 form (application for water supply), including a water supply site plan. The water connection will not be activated until confirmation is provided to </w:t>
            </w:r>
            <w:r w:rsidRPr="00DA1639">
              <w:rPr>
                <w:rFonts w:ascii="Verdana" w:hAnsi="Verdana" w:cs="Arial"/>
                <w:b/>
                <w:bCs/>
                <w:sz w:val="19"/>
                <w:szCs w:val="19"/>
                <w:u w:val="single"/>
              </w:rPr>
              <w:t>Council</w:t>
            </w:r>
            <w:r w:rsidRPr="00DA1639">
              <w:rPr>
                <w:rFonts w:ascii="Verdana" w:hAnsi="Verdana" w:cs="Arial"/>
                <w:sz w:val="19"/>
                <w:szCs w:val="19"/>
              </w:rPr>
              <w:t xml:space="preserve"> that an approved backflow prevention device has been installed. The backflow prevention device must be installed within the property boundary, on private land, as close as practicable to the water meter at the point of supply.</w:t>
            </w:r>
          </w:p>
          <w:p w14:paraId="1CC4BF02" w14:textId="77777777" w:rsidR="00A67D6D" w:rsidRPr="00DA1639" w:rsidRDefault="00A67D6D" w:rsidP="00396F10">
            <w:pPr>
              <w:spacing w:before="120" w:after="120"/>
              <w:rPr>
                <w:rFonts w:ascii="Verdana" w:hAnsi="Verdana" w:cs="Arial"/>
                <w:sz w:val="19"/>
                <w:szCs w:val="19"/>
              </w:rPr>
            </w:pPr>
          </w:p>
          <w:p w14:paraId="3A0A885C" w14:textId="7C5D2E08" w:rsidR="00A67D6D" w:rsidRPr="00DA1639" w:rsidRDefault="00A67D6D" w:rsidP="00396F10">
            <w:pPr>
              <w:spacing w:before="120" w:after="120"/>
              <w:rPr>
                <w:rFonts w:ascii="Verdana" w:hAnsi="Verdana" w:cs="Arial"/>
                <w:i/>
                <w:iCs/>
                <w:sz w:val="19"/>
                <w:szCs w:val="19"/>
              </w:rPr>
            </w:pPr>
            <w:r w:rsidRPr="009C102C">
              <w:rPr>
                <w:rFonts w:ascii="Verdana" w:hAnsi="Verdana" w:cs="Arial"/>
                <w:b/>
                <w:bCs/>
                <w:i/>
                <w:iCs/>
                <w:strike/>
                <w:color w:val="0070C0"/>
                <w:sz w:val="19"/>
                <w:szCs w:val="19"/>
              </w:rPr>
              <w:t>Advice Note:</w:t>
            </w:r>
            <w:r w:rsidRPr="009C102C">
              <w:rPr>
                <w:rFonts w:ascii="Verdana" w:hAnsi="Verdana" w:cs="Arial"/>
                <w:i/>
                <w:iCs/>
                <w:color w:val="0070C0"/>
                <w:sz w:val="19"/>
                <w:szCs w:val="19"/>
              </w:rPr>
              <w:t xml:space="preserve"> </w:t>
            </w:r>
            <w:r w:rsidR="009C102C" w:rsidRPr="009C102C">
              <w:rPr>
                <w:rFonts w:ascii="Verdana" w:hAnsi="Verdana" w:cs="Arial"/>
                <w:color w:val="0070C0"/>
                <w:sz w:val="19"/>
                <w:szCs w:val="19"/>
                <w:u w:val="single"/>
              </w:rPr>
              <w:t xml:space="preserve">b. </w:t>
            </w:r>
            <w:r w:rsidRPr="009C102C">
              <w:rPr>
                <w:rFonts w:ascii="Verdana" w:hAnsi="Verdana" w:cs="Arial"/>
                <w:sz w:val="19"/>
                <w:szCs w:val="19"/>
              </w:rPr>
              <w:t xml:space="preserve">The water supply network for this allotment </w:t>
            </w:r>
            <w:proofErr w:type="gramStart"/>
            <w:r w:rsidRPr="009C102C">
              <w:rPr>
                <w:rFonts w:ascii="Verdana" w:hAnsi="Verdana" w:cs="Arial"/>
                <w:strike/>
                <w:color w:val="0070C0"/>
                <w:sz w:val="19"/>
                <w:szCs w:val="19"/>
              </w:rPr>
              <w:t xml:space="preserve">can </w:t>
            </w:r>
            <w:r w:rsidR="009C102C" w:rsidRPr="009C102C">
              <w:rPr>
                <w:rFonts w:ascii="Verdana" w:hAnsi="Verdana" w:cs="Arial"/>
                <w:color w:val="0070C0"/>
                <w:sz w:val="19"/>
                <w:szCs w:val="19"/>
                <w:u w:val="single"/>
              </w:rPr>
              <w:t>will</w:t>
            </w:r>
            <w:proofErr w:type="gramEnd"/>
            <w:r w:rsidR="009C102C" w:rsidRPr="009C102C">
              <w:rPr>
                <w:rFonts w:ascii="Verdana" w:hAnsi="Verdana" w:cs="Arial"/>
                <w:color w:val="0070C0"/>
                <w:sz w:val="19"/>
                <w:szCs w:val="19"/>
                <w:u w:val="single"/>
              </w:rPr>
              <w:t xml:space="preserve"> </w:t>
            </w:r>
            <w:r w:rsidRPr="009C102C">
              <w:rPr>
                <w:rFonts w:ascii="Verdana" w:hAnsi="Verdana" w:cs="Arial"/>
                <w:sz w:val="19"/>
                <w:szCs w:val="19"/>
              </w:rPr>
              <w:t>accommodate a maximum FW3 fire demand (50 L/s), as defined in the NZ Fire Service Fire Fighting Water Supplies Code of Practice NZS 4509:2008.</w:t>
            </w:r>
            <w:r w:rsidR="00195105">
              <w:rPr>
                <w:rFonts w:ascii="Verdana" w:hAnsi="Verdana" w:cs="Arial"/>
                <w:sz w:val="19"/>
                <w:szCs w:val="19"/>
              </w:rPr>
              <w:t xml:space="preserve"> </w:t>
            </w:r>
            <w:r w:rsidR="00195105" w:rsidRPr="00195105">
              <w:rPr>
                <w:rFonts w:ascii="Verdana" w:hAnsi="Verdana" w:cs="Arial"/>
                <w:color w:val="0070C0"/>
                <w:sz w:val="19"/>
                <w:szCs w:val="19"/>
                <w:u w:val="single"/>
              </w:rPr>
              <w:t>F</w:t>
            </w:r>
            <w:r w:rsidR="00195105" w:rsidRPr="00195105">
              <w:rPr>
                <w:rFonts w:ascii="Verdana" w:hAnsi="Verdana" w:cs="Arial"/>
                <w:color w:val="0070C0"/>
                <w:kern w:val="0"/>
                <w:sz w:val="19"/>
                <w:szCs w:val="19"/>
                <w:u w:val="single"/>
              </w:rPr>
              <w:t>uture owners will need to provide on-site upgrades to meet a higher classification of water supply, should they need it.</w:t>
            </w:r>
          </w:p>
          <w:p w14:paraId="5719D2ED" w14:textId="411E08A3" w:rsidR="00A67D6D" w:rsidRPr="00DA1639" w:rsidRDefault="00A67D6D" w:rsidP="00396F10">
            <w:pPr>
              <w:spacing w:before="120" w:after="120"/>
              <w:jc w:val="both"/>
              <w:rPr>
                <w:rFonts w:ascii="Verdana" w:hAnsi="Verdana" w:cs="Arial"/>
                <w:sz w:val="19"/>
                <w:szCs w:val="19"/>
              </w:rPr>
            </w:pPr>
            <w:r w:rsidRPr="00DA1639">
              <w:rPr>
                <w:rFonts w:ascii="Verdana" w:hAnsi="Verdana" w:cs="Arial"/>
                <w:b/>
                <w:bCs/>
                <w:i/>
                <w:iCs/>
                <w:sz w:val="19"/>
                <w:szCs w:val="19"/>
              </w:rPr>
              <w:lastRenderedPageBreak/>
              <w:t>Advice Note:</w:t>
            </w:r>
            <w:r w:rsidRPr="00DA1639">
              <w:rPr>
                <w:rFonts w:ascii="Verdana" w:hAnsi="Verdana" w:cs="Arial"/>
                <w:i/>
                <w:iCs/>
                <w:sz w:val="19"/>
                <w:szCs w:val="19"/>
              </w:rPr>
              <w:t xml:space="preserve"> This is an on-going </w:t>
            </w:r>
            <w:proofErr w:type="gramStart"/>
            <w:r w:rsidRPr="00DA1639">
              <w:rPr>
                <w:rFonts w:ascii="Verdana" w:hAnsi="Verdana" w:cs="Arial"/>
                <w:i/>
                <w:iCs/>
                <w:sz w:val="19"/>
                <w:szCs w:val="19"/>
              </w:rPr>
              <w:t>condition</w:t>
            </w:r>
            <w:proofErr w:type="gramEnd"/>
            <w:r w:rsidRPr="00DA1639">
              <w:rPr>
                <w:rFonts w:ascii="Verdana" w:hAnsi="Verdana" w:cs="Arial"/>
                <w:i/>
                <w:iCs/>
                <w:sz w:val="19"/>
                <w:szCs w:val="19"/>
              </w:rPr>
              <w:t xml:space="preserve"> and a consent notice will be issued under section 221 of the Act at the time of section 224(c) certificate.</w:t>
            </w:r>
          </w:p>
        </w:tc>
        <w:tc>
          <w:tcPr>
            <w:tcW w:w="6804" w:type="dxa"/>
            <w:shd w:val="clear" w:color="auto" w:fill="D9F2D0" w:themeFill="accent6" w:themeFillTint="33"/>
          </w:tcPr>
          <w:p w14:paraId="5114A384" w14:textId="29072081" w:rsidR="00A67D6D" w:rsidRPr="00DA1639" w:rsidRDefault="00A67D6D" w:rsidP="004018A2">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lastRenderedPageBreak/>
              <w:t xml:space="preserve">Updated to reflect CCC new condition in their Appendix 2. </w:t>
            </w:r>
          </w:p>
          <w:p w14:paraId="14BDA684" w14:textId="11FDC0E5" w:rsidR="00A67D6D" w:rsidRPr="00DA1639" w:rsidRDefault="00A67D6D" w:rsidP="004018A2">
            <w:pPr>
              <w:autoSpaceDE w:val="0"/>
              <w:autoSpaceDN w:val="0"/>
              <w:adjustRightInd w:val="0"/>
              <w:spacing w:before="120" w:after="120"/>
              <w:rPr>
                <w:rFonts w:ascii="Verdana" w:hAnsi="Verdana" w:cs="Arial"/>
                <w:kern w:val="0"/>
                <w:sz w:val="19"/>
                <w:szCs w:val="19"/>
              </w:rPr>
            </w:pPr>
            <w:r w:rsidRPr="00DA1639">
              <w:rPr>
                <w:rFonts w:ascii="Verdana" w:hAnsi="Verdana" w:cs="Arial"/>
                <w:kern w:val="0"/>
                <w:sz w:val="19"/>
                <w:szCs w:val="19"/>
              </w:rPr>
              <w:t>Condition wording agreed between NTP and CCC.</w:t>
            </w:r>
          </w:p>
        </w:tc>
        <w:tc>
          <w:tcPr>
            <w:tcW w:w="6804" w:type="dxa"/>
          </w:tcPr>
          <w:p w14:paraId="16BC68B1" w14:textId="77777777" w:rsidR="00C72E15" w:rsidRDefault="00C72E15" w:rsidP="00C72E15">
            <w:pPr>
              <w:autoSpaceDE w:val="0"/>
              <w:autoSpaceDN w:val="0"/>
              <w:adjustRightInd w:val="0"/>
              <w:spacing w:before="120" w:after="120"/>
              <w:rPr>
                <w:rFonts w:ascii="Verdana" w:hAnsi="Verdana" w:cs="Arial"/>
                <w:kern w:val="0"/>
                <w:sz w:val="19"/>
                <w:szCs w:val="19"/>
              </w:rPr>
            </w:pPr>
            <w:r>
              <w:rPr>
                <w:rFonts w:ascii="Verdana" w:hAnsi="Verdana" w:cs="Arial"/>
                <w:kern w:val="0"/>
                <w:sz w:val="19"/>
                <w:szCs w:val="19"/>
              </w:rPr>
              <w:t>Please transfer the consent notice to the consent notice condition (currently 125).</w:t>
            </w:r>
          </w:p>
          <w:p w14:paraId="1B3CC1A4" w14:textId="5A5B05DB" w:rsidR="004D00A4" w:rsidRDefault="004D00A4" w:rsidP="00C72E15">
            <w:pPr>
              <w:autoSpaceDE w:val="0"/>
              <w:autoSpaceDN w:val="0"/>
              <w:adjustRightInd w:val="0"/>
              <w:spacing w:before="120" w:after="120"/>
              <w:rPr>
                <w:rFonts w:ascii="Verdana" w:hAnsi="Verdana" w:cs="Arial"/>
                <w:kern w:val="0"/>
                <w:sz w:val="19"/>
                <w:szCs w:val="19"/>
              </w:rPr>
            </w:pPr>
            <w:r>
              <w:rPr>
                <w:rFonts w:ascii="Verdana" w:hAnsi="Verdana" w:cs="Arial"/>
                <w:kern w:val="0"/>
                <w:sz w:val="19"/>
                <w:szCs w:val="19"/>
              </w:rPr>
              <w:t xml:space="preserve">Amendment in blue to address consent notice requirement </w:t>
            </w:r>
            <w:r w:rsidR="000D524E">
              <w:rPr>
                <w:rFonts w:ascii="Verdana" w:hAnsi="Verdana" w:cs="Arial"/>
                <w:kern w:val="0"/>
                <w:sz w:val="19"/>
                <w:szCs w:val="19"/>
              </w:rPr>
              <w:t>directed by Panel in commentary on condition 46.</w:t>
            </w:r>
          </w:p>
          <w:p w14:paraId="1DCD362D" w14:textId="5A158D73" w:rsidR="00C72E15" w:rsidRPr="00C72E15" w:rsidRDefault="00C72E15" w:rsidP="00C72E15">
            <w:pPr>
              <w:autoSpaceDE w:val="0"/>
              <w:autoSpaceDN w:val="0"/>
              <w:adjustRightInd w:val="0"/>
              <w:spacing w:before="120" w:after="120"/>
              <w:rPr>
                <w:rFonts w:ascii="Verdana" w:hAnsi="Verdana" w:cs="Arial"/>
                <w:kern w:val="0"/>
                <w:sz w:val="19"/>
                <w:szCs w:val="19"/>
              </w:rPr>
            </w:pPr>
          </w:p>
        </w:tc>
      </w:tr>
      <w:tr w:rsidR="00A67D6D" w:rsidRPr="00DA1639" w14:paraId="177A04E3" w14:textId="1B069ECF" w:rsidTr="001D638C">
        <w:tc>
          <w:tcPr>
            <w:tcW w:w="13745" w:type="dxa"/>
            <w:gridSpan w:val="3"/>
            <w:shd w:val="clear" w:color="auto" w:fill="D9D9D9" w:themeFill="background1" w:themeFillShade="D9"/>
          </w:tcPr>
          <w:p w14:paraId="51415599" w14:textId="41EEE34F" w:rsidR="00A67D6D" w:rsidRPr="00DA1639" w:rsidRDefault="00A67D6D" w:rsidP="001702A8">
            <w:pPr>
              <w:spacing w:before="120" w:after="120"/>
              <w:jc w:val="both"/>
              <w:rPr>
                <w:rFonts w:ascii="Verdana" w:hAnsi="Verdana" w:cs="Arial"/>
                <w:b/>
                <w:bCs/>
                <w:sz w:val="19"/>
                <w:szCs w:val="19"/>
              </w:rPr>
            </w:pPr>
            <w:r w:rsidRPr="00DA1639">
              <w:rPr>
                <w:rFonts w:ascii="Verdana" w:hAnsi="Verdana" w:cs="Arial"/>
                <w:b/>
                <w:bCs/>
                <w:sz w:val="19"/>
                <w:szCs w:val="19"/>
              </w:rPr>
              <w:t xml:space="preserve">Wastewater </w:t>
            </w:r>
          </w:p>
        </w:tc>
        <w:tc>
          <w:tcPr>
            <w:tcW w:w="6804" w:type="dxa"/>
            <w:shd w:val="clear" w:color="auto" w:fill="D9D9D9" w:themeFill="background1" w:themeFillShade="D9"/>
          </w:tcPr>
          <w:p w14:paraId="68072AD0" w14:textId="77777777" w:rsidR="00A67D6D" w:rsidRPr="00DA1639" w:rsidRDefault="00A67D6D" w:rsidP="001702A8">
            <w:pPr>
              <w:spacing w:before="120" w:after="120"/>
              <w:jc w:val="both"/>
              <w:rPr>
                <w:rFonts w:ascii="Verdana" w:hAnsi="Verdana" w:cs="Arial"/>
                <w:b/>
                <w:bCs/>
                <w:sz w:val="19"/>
                <w:szCs w:val="19"/>
              </w:rPr>
            </w:pPr>
          </w:p>
        </w:tc>
      </w:tr>
      <w:tr w:rsidR="00A67D6D" w:rsidRPr="00DA1639" w14:paraId="3FC43517" w14:textId="6929BDE6" w:rsidTr="00A67D6D">
        <w:tc>
          <w:tcPr>
            <w:tcW w:w="936" w:type="dxa"/>
          </w:tcPr>
          <w:p w14:paraId="0B8A96CF"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5EC82870" w14:textId="52A451F8" w:rsidR="00A67D6D" w:rsidRPr="00DA1639" w:rsidRDefault="00A67D6D" w:rsidP="001702A8">
            <w:pPr>
              <w:spacing w:before="120" w:after="120" w:line="276" w:lineRule="auto"/>
              <w:jc w:val="both"/>
              <w:rPr>
                <w:rFonts w:ascii="Verdana" w:hAnsi="Verdana" w:cs="Arial"/>
                <w:sz w:val="19"/>
                <w:szCs w:val="19"/>
              </w:rPr>
            </w:pPr>
            <w:r w:rsidRPr="00DA1639">
              <w:rPr>
                <w:rFonts w:ascii="Verdana" w:hAnsi="Verdana" w:cs="Arial"/>
                <w:sz w:val="19"/>
                <w:szCs w:val="19"/>
              </w:rPr>
              <w:t xml:space="preserve">The subdivision shall be </w:t>
            </w:r>
            <w:r w:rsidRPr="00DA1639">
              <w:rPr>
                <w:rFonts w:ascii="Verdana" w:hAnsi="Verdana" w:cs="Arial"/>
                <w:sz w:val="19"/>
                <w:szCs w:val="19"/>
                <w:lang w:bidi="en-GB"/>
              </w:rPr>
              <w:t xml:space="preserve">serviced by a gravity sewer network </w:t>
            </w:r>
            <w:r w:rsidR="003B2820" w:rsidRPr="003B2820">
              <w:rPr>
                <w:rFonts w:ascii="Verdana" w:hAnsi="Verdana" w:cs="Arial"/>
                <w:color w:val="0070C0"/>
                <w:sz w:val="19"/>
                <w:szCs w:val="19"/>
                <w:u w:val="single"/>
                <w:lang w:bidi="en-GB"/>
              </w:rPr>
              <w:t>connecting to a new pump station at proposed Lot 202</w:t>
            </w:r>
            <w:r w:rsidR="003B2820" w:rsidRPr="003B2820">
              <w:rPr>
                <w:rFonts w:ascii="Verdana" w:hAnsi="Verdana" w:cs="Arial"/>
                <w:color w:val="0070C0"/>
                <w:sz w:val="19"/>
                <w:szCs w:val="19"/>
                <w:lang w:bidi="en-GB"/>
              </w:rPr>
              <w:t xml:space="preserve"> </w:t>
            </w:r>
            <w:r w:rsidRPr="00DA1639">
              <w:rPr>
                <w:rFonts w:ascii="Verdana" w:hAnsi="Verdana" w:cs="Arial"/>
                <w:sz w:val="19"/>
                <w:szCs w:val="19"/>
                <w:lang w:bidi="en-GB"/>
              </w:rPr>
              <w:t xml:space="preserve">designed in accordance with Council’s Infrastructure Design Standards and Construction Standard Specifications. Engineering drawings must be sent to the Council Subdivisions Engineer for Engineering Acceptance prior to the commencement of any physical works.  </w:t>
            </w:r>
          </w:p>
        </w:tc>
        <w:tc>
          <w:tcPr>
            <w:tcW w:w="6804" w:type="dxa"/>
            <w:shd w:val="clear" w:color="auto" w:fill="D9F2D0" w:themeFill="accent6" w:themeFillTint="33"/>
          </w:tcPr>
          <w:p w14:paraId="230878E2" w14:textId="153548F4" w:rsidR="00A67D6D" w:rsidRPr="00DA1639" w:rsidRDefault="00A67D6D" w:rsidP="009500A9">
            <w:pPr>
              <w:spacing w:before="120" w:after="120"/>
              <w:rPr>
                <w:rFonts w:ascii="Verdana" w:hAnsi="Verdana" w:cs="Arial"/>
                <w:sz w:val="19"/>
                <w:szCs w:val="19"/>
              </w:rPr>
            </w:pPr>
            <w:r w:rsidRPr="00DA1639">
              <w:rPr>
                <w:rFonts w:ascii="Verdana" w:hAnsi="Verdana" w:cs="Arial"/>
                <w:sz w:val="19"/>
                <w:szCs w:val="19"/>
              </w:rPr>
              <w:t xml:space="preserve">Updated to reflect CCC new condition in their Appendix 2. </w:t>
            </w:r>
          </w:p>
          <w:p w14:paraId="074F08BE" w14:textId="12D6F410" w:rsidR="00A67D6D" w:rsidRPr="00DA1639" w:rsidRDefault="00A67D6D" w:rsidP="009500A9">
            <w:pPr>
              <w:autoSpaceDE w:val="0"/>
              <w:autoSpaceDN w:val="0"/>
              <w:adjustRightInd w:val="0"/>
              <w:spacing w:before="120" w:after="120"/>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134736EB" w14:textId="3A1F9D5B" w:rsidR="00364692" w:rsidRDefault="00364692" w:rsidP="00C256F4">
            <w:pPr>
              <w:spacing w:before="120" w:after="120"/>
              <w:rPr>
                <w:rFonts w:ascii="Verdana" w:hAnsi="Verdana" w:cs="Arial"/>
                <w:sz w:val="19"/>
                <w:szCs w:val="19"/>
              </w:rPr>
            </w:pPr>
            <w:r>
              <w:rPr>
                <w:rFonts w:ascii="Verdana" w:hAnsi="Verdana" w:cs="Arial"/>
                <w:sz w:val="19"/>
                <w:szCs w:val="19"/>
              </w:rPr>
              <w:t xml:space="preserve">Proposed amendment to clarify </w:t>
            </w:r>
            <w:r w:rsidR="00967356" w:rsidRPr="00967356">
              <w:rPr>
                <w:rFonts w:ascii="Verdana" w:hAnsi="Verdana" w:cs="Arial"/>
                <w:sz w:val="19"/>
                <w:szCs w:val="19"/>
              </w:rPr>
              <w:t>that this condition applies to the wastewater system within the scheme plan area/subdivided land and not the pipe from the pump station to the new connection at Brixton Road/Waterloo Road.</w:t>
            </w:r>
          </w:p>
          <w:p w14:paraId="01671E97" w14:textId="4F30B947" w:rsidR="000D136C" w:rsidRPr="00DA1639" w:rsidRDefault="000D136C" w:rsidP="00964EAF">
            <w:pPr>
              <w:spacing w:before="120" w:after="120"/>
              <w:rPr>
                <w:rFonts w:ascii="Verdana" w:hAnsi="Verdana" w:cs="Arial"/>
                <w:sz w:val="19"/>
                <w:szCs w:val="19"/>
              </w:rPr>
            </w:pPr>
          </w:p>
        </w:tc>
      </w:tr>
      <w:tr w:rsidR="00A67D6D" w:rsidRPr="00DA1639" w14:paraId="4215E6D1" w14:textId="2709650D" w:rsidTr="00A67D6D">
        <w:tc>
          <w:tcPr>
            <w:tcW w:w="936" w:type="dxa"/>
          </w:tcPr>
          <w:p w14:paraId="5F086285"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1F318A87" w14:textId="4289883D" w:rsidR="00A67D6D" w:rsidRPr="00DA1639" w:rsidRDefault="00A67D6D" w:rsidP="001702A8">
            <w:pPr>
              <w:spacing w:before="120" w:after="120" w:line="276" w:lineRule="auto"/>
              <w:jc w:val="both"/>
              <w:rPr>
                <w:rFonts w:ascii="Verdana" w:hAnsi="Verdana" w:cs="Arial"/>
                <w:sz w:val="19"/>
                <w:szCs w:val="19"/>
                <w:lang w:bidi="en-GB"/>
              </w:rPr>
            </w:pPr>
            <w:r w:rsidRPr="00DA1639">
              <w:rPr>
                <w:rFonts w:ascii="Verdana" w:hAnsi="Verdana" w:cs="Arial"/>
                <w:sz w:val="19"/>
                <w:szCs w:val="19"/>
              </w:rPr>
              <w:t xml:space="preserve">The </w:t>
            </w:r>
            <w:r w:rsidRPr="00DA1639">
              <w:rPr>
                <w:rFonts w:ascii="Verdana" w:hAnsi="Verdana" w:cs="Arial"/>
                <w:sz w:val="19"/>
                <w:szCs w:val="19"/>
                <w:lang w:bidi="en-GB"/>
              </w:rPr>
              <w:t xml:space="preserve">gravity sewer network </w:t>
            </w:r>
            <w:r w:rsidR="00967356" w:rsidRPr="00967356">
              <w:rPr>
                <w:rFonts w:ascii="Verdana" w:hAnsi="Verdana" w:cs="Arial"/>
                <w:color w:val="0070C0"/>
                <w:sz w:val="19"/>
                <w:szCs w:val="19"/>
                <w:u w:val="single"/>
                <w:lang w:bidi="en-GB"/>
              </w:rPr>
              <w:t>for the extent of subdivided land</w:t>
            </w:r>
            <w:r w:rsidR="00967356" w:rsidRPr="00967356">
              <w:rPr>
                <w:rFonts w:ascii="Verdana" w:hAnsi="Verdana" w:cs="Arial"/>
                <w:color w:val="0070C0"/>
                <w:sz w:val="19"/>
                <w:szCs w:val="19"/>
                <w:lang w:bidi="en-GB"/>
              </w:rPr>
              <w:t xml:space="preserve"> </w:t>
            </w:r>
            <w:r w:rsidRPr="00DA1639">
              <w:rPr>
                <w:rFonts w:ascii="Verdana" w:hAnsi="Verdana" w:cs="Arial"/>
                <w:sz w:val="19"/>
                <w:szCs w:val="19"/>
                <w:lang w:bidi="en-GB"/>
              </w:rPr>
              <w:t xml:space="preserve">shall discharge into a </w:t>
            </w:r>
            <w:r w:rsidRPr="00DA1639">
              <w:rPr>
                <w:rFonts w:ascii="Verdana" w:hAnsi="Verdana" w:cs="Arial"/>
                <w:b/>
                <w:bCs/>
                <w:sz w:val="19"/>
                <w:szCs w:val="19"/>
                <w:lang w:bidi="en-GB"/>
              </w:rPr>
              <w:t>New Wastewater System</w:t>
            </w:r>
            <w:r w:rsidRPr="00DA1639">
              <w:rPr>
                <w:rFonts w:ascii="Verdana" w:hAnsi="Verdana" w:cs="Arial"/>
                <w:sz w:val="19"/>
                <w:szCs w:val="19"/>
                <w:lang w:bidi="en-GB"/>
              </w:rPr>
              <w:t xml:space="preserve"> comprising a dedicated wastewater pumpstation and </w:t>
            </w:r>
            <w:r w:rsidR="009C102C" w:rsidRPr="00D15BCA">
              <w:rPr>
                <w:rFonts w:ascii="Verdana" w:hAnsi="Verdana" w:cs="Arial"/>
                <w:color w:val="0070C0"/>
                <w:sz w:val="19"/>
                <w:szCs w:val="19"/>
                <w:u w:val="single"/>
                <w:lang w:bidi="en-GB"/>
              </w:rPr>
              <w:t>pipe</w:t>
            </w:r>
            <w:r w:rsidR="00D15BCA" w:rsidRPr="00D15BCA">
              <w:rPr>
                <w:rFonts w:ascii="Verdana" w:hAnsi="Verdana" w:cs="Arial"/>
                <w:color w:val="0070C0"/>
                <w:sz w:val="19"/>
                <w:szCs w:val="19"/>
                <w:u w:val="single"/>
                <w:lang w:bidi="en-GB"/>
              </w:rPr>
              <w:t xml:space="preserve"> </w:t>
            </w:r>
            <w:proofErr w:type="spellStart"/>
            <w:r w:rsidR="00D15BCA" w:rsidRPr="00D15BCA">
              <w:rPr>
                <w:rFonts w:ascii="Verdana" w:hAnsi="Verdana" w:cs="Arial"/>
                <w:color w:val="0070C0"/>
                <w:sz w:val="19"/>
                <w:szCs w:val="19"/>
                <w:u w:val="single"/>
                <w:lang w:bidi="en-GB"/>
              </w:rPr>
              <w:t>system</w:t>
            </w:r>
            <w:r w:rsidRPr="00D15BCA">
              <w:rPr>
                <w:rFonts w:ascii="Verdana" w:hAnsi="Verdana" w:cs="Arial"/>
                <w:strike/>
                <w:color w:val="0070C0"/>
                <w:sz w:val="19"/>
                <w:szCs w:val="19"/>
                <w:lang w:bidi="en-GB"/>
              </w:rPr>
              <w:t>rising</w:t>
            </w:r>
            <w:proofErr w:type="spellEnd"/>
            <w:r w:rsidRPr="00D15BCA">
              <w:rPr>
                <w:rFonts w:ascii="Verdana" w:hAnsi="Verdana" w:cs="Arial"/>
                <w:strike/>
                <w:color w:val="0070C0"/>
                <w:sz w:val="19"/>
                <w:szCs w:val="19"/>
                <w:lang w:bidi="en-GB"/>
              </w:rPr>
              <w:t xml:space="preserve"> main</w:t>
            </w:r>
            <w:r w:rsidRPr="00DA1639">
              <w:rPr>
                <w:rFonts w:ascii="Verdana" w:hAnsi="Verdana" w:cs="Arial"/>
                <w:sz w:val="19"/>
                <w:szCs w:val="19"/>
                <w:lang w:bidi="en-GB"/>
              </w:rPr>
              <w:t xml:space="preserve"> to convey wastewater to the DN525 sewer located at the intersection of Waterloo Road and Brixton Street. The New Wastewater System shall be sized to accommodate Industrial General (IG) (suburban) design flow rates as specified in the Council’s Infrastructure Design Standard.  The</w:t>
            </w:r>
            <w:r w:rsidRPr="00DA1639">
              <w:rPr>
                <w:rFonts w:ascii="Verdana" w:hAnsi="Verdana" w:cs="Arial"/>
                <w:b/>
                <w:bCs/>
                <w:sz w:val="19"/>
                <w:szCs w:val="19"/>
                <w:lang w:bidi="en-GB"/>
              </w:rPr>
              <w:t xml:space="preserve"> New Wastewater System</w:t>
            </w:r>
            <w:r w:rsidRPr="00DA1639">
              <w:rPr>
                <w:rFonts w:ascii="Verdana" w:hAnsi="Verdana" w:cs="Arial"/>
                <w:sz w:val="19"/>
                <w:szCs w:val="19"/>
                <w:lang w:bidi="en-GB"/>
              </w:rPr>
              <w:t xml:space="preserve"> shall also incorporate an odour treatment and corrosion management solution, to be established in accordance with the following requirements:</w:t>
            </w:r>
          </w:p>
          <w:p w14:paraId="38174653" w14:textId="77777777" w:rsidR="00A67D6D" w:rsidRPr="00DA1639" w:rsidRDefault="00A67D6D" w:rsidP="00F211A0">
            <w:pPr>
              <w:pStyle w:val="ListParagraph"/>
              <w:numPr>
                <w:ilvl w:val="0"/>
                <w:numId w:val="35"/>
              </w:numPr>
              <w:spacing w:before="120" w:after="120"/>
              <w:rPr>
                <w:rFonts w:ascii="Verdana" w:hAnsi="Verdana" w:cs="Arial"/>
                <w:sz w:val="19"/>
                <w:szCs w:val="19"/>
              </w:rPr>
            </w:pPr>
            <w:r w:rsidRPr="00DA1639">
              <w:rPr>
                <w:rFonts w:ascii="Verdana" w:hAnsi="Verdana" w:cs="Arial"/>
                <w:sz w:val="19"/>
                <w:szCs w:val="19"/>
              </w:rPr>
              <w:t xml:space="preserve">The design </w:t>
            </w:r>
            <w:r w:rsidRPr="00DA1639">
              <w:rPr>
                <w:rFonts w:ascii="Verdana" w:hAnsi="Verdana" w:cs="Arial"/>
                <w:sz w:val="19"/>
                <w:szCs w:val="19"/>
                <w:lang w:bidi="en-GB"/>
              </w:rPr>
              <w:t>shall be in accordance with the CCC Odour and Corrosion Management Design Guideline, the SCIRT Protective Coating for Concrete Wastewater Structures Designers Guideline, the Infrastructure Design Standards, the Construction Standard Specification and such other specifications or operations requirements to be provided / issued by Council as part of the engineering acceptance process.</w:t>
            </w:r>
          </w:p>
          <w:p w14:paraId="11A6243B" w14:textId="77777777" w:rsidR="00A67D6D" w:rsidRPr="00DA1639" w:rsidRDefault="00A67D6D" w:rsidP="00657AE5">
            <w:pPr>
              <w:pStyle w:val="ListParagraph"/>
              <w:spacing w:before="120" w:after="120"/>
              <w:ind w:left="360"/>
              <w:rPr>
                <w:rFonts w:ascii="Verdana" w:hAnsi="Verdana" w:cs="Arial"/>
                <w:sz w:val="19"/>
                <w:szCs w:val="19"/>
              </w:rPr>
            </w:pPr>
          </w:p>
          <w:p w14:paraId="08453720" w14:textId="33264A9C" w:rsidR="00A67D6D" w:rsidRPr="00DA1639" w:rsidRDefault="00A67D6D" w:rsidP="00F211A0">
            <w:pPr>
              <w:pStyle w:val="ListParagraph"/>
              <w:numPr>
                <w:ilvl w:val="0"/>
                <w:numId w:val="35"/>
              </w:numPr>
              <w:spacing w:before="120" w:after="120"/>
              <w:rPr>
                <w:rFonts w:ascii="Verdana" w:hAnsi="Verdana" w:cs="Arial"/>
                <w:sz w:val="19"/>
                <w:szCs w:val="19"/>
              </w:rPr>
            </w:pPr>
            <w:r w:rsidRPr="00DA1639">
              <w:rPr>
                <w:rFonts w:ascii="Verdana" w:hAnsi="Verdana" w:cs="Arial"/>
                <w:sz w:val="19"/>
                <w:szCs w:val="19"/>
                <w:lang w:bidi="en-GB"/>
              </w:rPr>
              <w:t xml:space="preserve">The </w:t>
            </w:r>
            <w:proofErr w:type="spellStart"/>
            <w:r w:rsidRPr="001837F4">
              <w:rPr>
                <w:rFonts w:ascii="Verdana" w:hAnsi="Verdana" w:cs="Arial"/>
                <w:strike/>
                <w:color w:val="0070C0"/>
                <w:sz w:val="19"/>
                <w:szCs w:val="19"/>
                <w:lang w:bidi="en-GB"/>
              </w:rPr>
              <w:t>N</w:t>
            </w:r>
            <w:r w:rsidR="00E60698" w:rsidRPr="001837F4">
              <w:rPr>
                <w:rFonts w:ascii="Verdana" w:hAnsi="Verdana" w:cs="Arial"/>
                <w:color w:val="0070C0"/>
                <w:sz w:val="19"/>
                <w:szCs w:val="19"/>
                <w:u w:val="single"/>
                <w:lang w:bidi="en-GB"/>
              </w:rPr>
              <w:t>n</w:t>
            </w:r>
            <w:r w:rsidRPr="00DA1639">
              <w:rPr>
                <w:rFonts w:ascii="Verdana" w:hAnsi="Verdana" w:cs="Arial"/>
                <w:sz w:val="19"/>
                <w:szCs w:val="19"/>
                <w:lang w:bidi="en-GB"/>
              </w:rPr>
              <w:t>ew</w:t>
            </w:r>
            <w:proofErr w:type="spellEnd"/>
            <w:r w:rsidRPr="00DA1639">
              <w:rPr>
                <w:rFonts w:ascii="Verdana" w:hAnsi="Verdana" w:cs="Arial"/>
                <w:sz w:val="19"/>
                <w:szCs w:val="19"/>
                <w:lang w:bidi="en-GB"/>
              </w:rPr>
              <w:t xml:space="preserve"> </w:t>
            </w:r>
            <w:proofErr w:type="spellStart"/>
            <w:r w:rsidRPr="001837F4">
              <w:rPr>
                <w:rFonts w:ascii="Verdana" w:hAnsi="Verdana" w:cs="Arial"/>
                <w:strike/>
                <w:color w:val="0070C0"/>
                <w:sz w:val="19"/>
                <w:szCs w:val="19"/>
                <w:lang w:bidi="en-GB"/>
              </w:rPr>
              <w:t>W</w:t>
            </w:r>
            <w:r w:rsidR="00E60698" w:rsidRPr="001837F4">
              <w:rPr>
                <w:rFonts w:ascii="Verdana" w:hAnsi="Verdana" w:cs="Arial"/>
                <w:color w:val="0070C0"/>
                <w:sz w:val="19"/>
                <w:szCs w:val="19"/>
                <w:u w:val="single"/>
                <w:lang w:bidi="en-GB"/>
              </w:rPr>
              <w:t>w</w:t>
            </w:r>
            <w:r w:rsidRPr="00DA1639">
              <w:rPr>
                <w:rFonts w:ascii="Verdana" w:hAnsi="Verdana" w:cs="Arial"/>
                <w:sz w:val="19"/>
                <w:szCs w:val="19"/>
                <w:lang w:bidi="en-GB"/>
              </w:rPr>
              <w:t>astewater</w:t>
            </w:r>
            <w:proofErr w:type="spellEnd"/>
            <w:r w:rsidRPr="00DA1639">
              <w:rPr>
                <w:rFonts w:ascii="Verdana" w:hAnsi="Verdana" w:cs="Arial"/>
                <w:sz w:val="19"/>
                <w:szCs w:val="19"/>
                <w:lang w:bidi="en-GB"/>
              </w:rPr>
              <w:t xml:space="preserve"> </w:t>
            </w:r>
            <w:proofErr w:type="spellStart"/>
            <w:r w:rsidRPr="001837F4">
              <w:rPr>
                <w:rFonts w:ascii="Verdana" w:hAnsi="Verdana" w:cs="Arial"/>
                <w:strike/>
                <w:color w:val="0070C0"/>
                <w:sz w:val="19"/>
                <w:szCs w:val="19"/>
                <w:lang w:bidi="en-GB"/>
              </w:rPr>
              <w:t>S</w:t>
            </w:r>
            <w:r w:rsidR="00E60698" w:rsidRPr="001837F4">
              <w:rPr>
                <w:rFonts w:ascii="Verdana" w:hAnsi="Verdana" w:cs="Arial"/>
                <w:color w:val="0070C0"/>
                <w:sz w:val="19"/>
                <w:szCs w:val="19"/>
                <w:u w:val="single"/>
                <w:lang w:bidi="en-GB"/>
              </w:rPr>
              <w:t>s</w:t>
            </w:r>
            <w:r w:rsidRPr="00DA1639">
              <w:rPr>
                <w:rFonts w:ascii="Verdana" w:hAnsi="Verdana" w:cs="Arial"/>
                <w:sz w:val="19"/>
                <w:szCs w:val="19"/>
                <w:lang w:bidi="en-GB"/>
              </w:rPr>
              <w:t>ystem</w:t>
            </w:r>
            <w:proofErr w:type="spellEnd"/>
            <w:r w:rsidRPr="00DA1639">
              <w:rPr>
                <w:rFonts w:ascii="Verdana" w:hAnsi="Verdana" w:cs="Arial"/>
                <w:sz w:val="19"/>
                <w:szCs w:val="19"/>
                <w:lang w:bidi="en-GB"/>
              </w:rPr>
              <w:t xml:space="preserve"> shall discharge into a new corrosion resistant manhole and corrosion protection shall be provided to downstream manholes within 400 metres of the discharge point.</w:t>
            </w:r>
          </w:p>
          <w:p w14:paraId="6CEB20CC" w14:textId="77777777" w:rsidR="00A67D6D" w:rsidRPr="00DA1639" w:rsidRDefault="00A67D6D" w:rsidP="00657AE5">
            <w:pPr>
              <w:pStyle w:val="ListParagraph"/>
              <w:spacing w:before="120" w:after="120"/>
              <w:ind w:left="360"/>
              <w:rPr>
                <w:rFonts w:ascii="Verdana" w:hAnsi="Verdana" w:cs="Arial"/>
                <w:sz w:val="19"/>
                <w:szCs w:val="19"/>
              </w:rPr>
            </w:pPr>
          </w:p>
          <w:p w14:paraId="603DC86C" w14:textId="70D889ED" w:rsidR="00A67D6D" w:rsidRPr="00DA1639" w:rsidRDefault="00A67D6D" w:rsidP="00F211A0">
            <w:pPr>
              <w:pStyle w:val="ListParagraph"/>
              <w:numPr>
                <w:ilvl w:val="0"/>
                <w:numId w:val="35"/>
              </w:numPr>
              <w:spacing w:before="120" w:after="120"/>
              <w:rPr>
                <w:rFonts w:ascii="Verdana" w:hAnsi="Verdana" w:cs="Arial"/>
                <w:sz w:val="19"/>
                <w:szCs w:val="19"/>
              </w:rPr>
            </w:pPr>
            <w:r w:rsidRPr="00DA1639">
              <w:rPr>
                <w:rFonts w:ascii="Verdana" w:hAnsi="Verdana" w:cs="Arial"/>
                <w:sz w:val="19"/>
                <w:szCs w:val="19"/>
              </w:rPr>
              <w:t xml:space="preserve">The location of the odour treatment facility must be approved by Council. In makings its determination, Council will consider factors such as site accessibility, feasibility of maintenance activities and the ability to meet service objectives. The final location of the odour treatment facility shall be adjusted as necessary to satisfy the requirements of Council. It is provisionally expected to </w:t>
            </w:r>
            <w:proofErr w:type="gramStart"/>
            <w:r w:rsidRPr="00DA1639">
              <w:rPr>
                <w:rFonts w:ascii="Verdana" w:hAnsi="Verdana" w:cs="Arial"/>
                <w:sz w:val="19"/>
                <w:szCs w:val="19"/>
              </w:rPr>
              <w:t>be located in</w:t>
            </w:r>
            <w:proofErr w:type="gramEnd"/>
            <w:r w:rsidRPr="00DA1639">
              <w:rPr>
                <w:rFonts w:ascii="Verdana" w:hAnsi="Verdana" w:cs="Arial"/>
                <w:sz w:val="19"/>
                <w:szCs w:val="19"/>
              </w:rPr>
              <w:t xml:space="preserve"> the berm of Waterloo Road, near the discharge manhole at the corner of Waterloo and Barters Road.</w:t>
            </w:r>
          </w:p>
          <w:p w14:paraId="67E431B6" w14:textId="77777777" w:rsidR="00A67D6D" w:rsidRPr="00DA1639" w:rsidRDefault="00A67D6D" w:rsidP="00657AE5">
            <w:pPr>
              <w:pStyle w:val="ListParagraph"/>
              <w:spacing w:before="120" w:after="120"/>
              <w:ind w:left="360"/>
              <w:rPr>
                <w:rFonts w:ascii="Verdana" w:hAnsi="Verdana" w:cs="Arial"/>
                <w:sz w:val="19"/>
                <w:szCs w:val="19"/>
              </w:rPr>
            </w:pPr>
          </w:p>
          <w:p w14:paraId="14E0C76A" w14:textId="77777777" w:rsidR="00A67D6D" w:rsidRPr="00DA1639" w:rsidRDefault="00A67D6D" w:rsidP="00F211A0">
            <w:pPr>
              <w:pStyle w:val="ListParagraph"/>
              <w:numPr>
                <w:ilvl w:val="0"/>
                <w:numId w:val="35"/>
              </w:numPr>
              <w:spacing w:before="120" w:after="120"/>
              <w:rPr>
                <w:rFonts w:ascii="Verdana" w:hAnsi="Verdana" w:cs="Arial"/>
                <w:sz w:val="19"/>
                <w:szCs w:val="19"/>
              </w:rPr>
            </w:pPr>
            <w:r w:rsidRPr="00DA1639">
              <w:rPr>
                <w:rFonts w:ascii="Verdana" w:hAnsi="Verdana" w:cs="Arial"/>
                <w:sz w:val="19"/>
                <w:szCs w:val="19"/>
              </w:rPr>
              <w:t xml:space="preserve">The necessary investigations, assessments and tests shall be carried out to inform the design. </w:t>
            </w:r>
          </w:p>
          <w:p w14:paraId="0ACCED0D" w14:textId="77777777" w:rsidR="00A67D6D" w:rsidRPr="00DA1639" w:rsidRDefault="00A67D6D" w:rsidP="000E30B4">
            <w:pPr>
              <w:pStyle w:val="ListParagraph"/>
              <w:spacing w:before="120" w:after="120"/>
              <w:ind w:left="360"/>
              <w:rPr>
                <w:rFonts w:ascii="Verdana" w:hAnsi="Verdana" w:cs="Arial"/>
                <w:sz w:val="19"/>
                <w:szCs w:val="19"/>
              </w:rPr>
            </w:pPr>
          </w:p>
          <w:p w14:paraId="5E934B21" w14:textId="77777777" w:rsidR="00A67D6D" w:rsidRPr="00DA1639" w:rsidRDefault="00A67D6D" w:rsidP="00F211A0">
            <w:pPr>
              <w:pStyle w:val="ListParagraph"/>
              <w:numPr>
                <w:ilvl w:val="0"/>
                <w:numId w:val="35"/>
              </w:numPr>
              <w:spacing w:before="120" w:after="120"/>
              <w:rPr>
                <w:rFonts w:ascii="Verdana" w:hAnsi="Verdana" w:cs="Arial"/>
                <w:sz w:val="19"/>
                <w:szCs w:val="19"/>
              </w:rPr>
            </w:pPr>
            <w:r w:rsidRPr="00DA1639">
              <w:rPr>
                <w:rFonts w:ascii="Verdana" w:hAnsi="Verdana" w:cs="Arial"/>
                <w:sz w:val="19"/>
                <w:szCs w:val="19"/>
              </w:rPr>
              <w:t>Smoke testing is required during the commissioning of the odour treatment unit to confirm negative pressure is achieved at the design air entry point.</w:t>
            </w:r>
          </w:p>
          <w:p w14:paraId="7FF46B93" w14:textId="77777777" w:rsidR="00A67D6D" w:rsidRPr="00DA1639" w:rsidRDefault="00A67D6D" w:rsidP="000E30B4">
            <w:pPr>
              <w:spacing w:before="120" w:after="120"/>
              <w:rPr>
                <w:rFonts w:ascii="Verdana" w:hAnsi="Verdana" w:cs="Arial"/>
                <w:i/>
                <w:iCs/>
                <w:sz w:val="19"/>
                <w:szCs w:val="19"/>
              </w:rPr>
            </w:pPr>
            <w:r w:rsidRPr="00DA1639">
              <w:rPr>
                <w:rFonts w:ascii="Verdana" w:hAnsi="Verdana" w:cs="Arial"/>
                <w:i/>
                <w:iCs/>
                <w:sz w:val="19"/>
                <w:szCs w:val="19"/>
                <w:u w:val="single"/>
              </w:rPr>
              <w:t xml:space="preserve">Advice </w:t>
            </w:r>
            <w:proofErr w:type="gramStart"/>
            <w:r w:rsidRPr="00DA1639">
              <w:rPr>
                <w:rFonts w:ascii="Verdana" w:hAnsi="Verdana" w:cs="Arial"/>
                <w:i/>
                <w:iCs/>
                <w:sz w:val="19"/>
                <w:szCs w:val="19"/>
                <w:u w:val="single"/>
              </w:rPr>
              <w:t>note</w:t>
            </w:r>
            <w:proofErr w:type="gramEnd"/>
            <w:r w:rsidRPr="00DA1639">
              <w:rPr>
                <w:rFonts w:ascii="Verdana" w:hAnsi="Verdana" w:cs="Arial"/>
                <w:i/>
                <w:iCs/>
                <w:sz w:val="19"/>
                <w:szCs w:val="19"/>
                <w:u w:val="single"/>
              </w:rPr>
              <w:t>:</w:t>
            </w:r>
            <w:r w:rsidRPr="00DA1639">
              <w:rPr>
                <w:rFonts w:ascii="Verdana" w:hAnsi="Verdana" w:cs="Arial"/>
                <w:i/>
                <w:iCs/>
                <w:sz w:val="19"/>
                <w:szCs w:val="19"/>
              </w:rPr>
              <w:t xml:space="preserve"> </w:t>
            </w:r>
          </w:p>
          <w:p w14:paraId="0BF1F3C9" w14:textId="2A661BB2" w:rsidR="00A67D6D" w:rsidRPr="00DA1639" w:rsidRDefault="00A67D6D" w:rsidP="000E30B4">
            <w:pPr>
              <w:spacing w:before="120" w:after="120"/>
              <w:rPr>
                <w:rFonts w:ascii="Verdana" w:hAnsi="Verdana" w:cs="Arial"/>
                <w:i/>
                <w:iCs/>
                <w:sz w:val="19"/>
                <w:szCs w:val="19"/>
              </w:rPr>
            </w:pPr>
            <w:r w:rsidRPr="00DA1639">
              <w:rPr>
                <w:rFonts w:ascii="Verdana" w:hAnsi="Verdana" w:cs="Arial"/>
                <w:i/>
                <w:iCs/>
                <w:sz w:val="19"/>
                <w:szCs w:val="19"/>
              </w:rPr>
              <w:t xml:space="preserve">For the purposes of this consent, </w:t>
            </w:r>
            <w:r w:rsidRPr="00DA1639">
              <w:rPr>
                <w:rFonts w:ascii="Verdana" w:hAnsi="Verdana" w:cs="Arial"/>
                <w:b/>
                <w:bCs/>
                <w:i/>
                <w:iCs/>
                <w:sz w:val="19"/>
                <w:szCs w:val="19"/>
              </w:rPr>
              <w:t>New Wastewater System</w:t>
            </w:r>
            <w:r w:rsidRPr="00DA1639">
              <w:rPr>
                <w:rFonts w:ascii="Verdana" w:hAnsi="Verdana" w:cs="Arial"/>
                <w:i/>
                <w:iCs/>
                <w:sz w:val="19"/>
                <w:szCs w:val="19"/>
              </w:rPr>
              <w:t xml:space="preserve"> means the pump station and subsequent rising main and/or duplicate gravity sewer in Waterloo Road to the point of discharge at the intersection of Brixton Street and Waterloo Road</w:t>
            </w:r>
            <w:r w:rsidR="006601BF" w:rsidRPr="006601BF">
              <w:rPr>
                <w:rFonts w:ascii="Verdana" w:hAnsi="Verdana" w:cs="Arial"/>
                <w:i/>
                <w:iCs/>
                <w:color w:val="0070C0"/>
                <w:sz w:val="19"/>
                <w:szCs w:val="19"/>
                <w:u w:val="single"/>
              </w:rPr>
              <w:t>,</w:t>
            </w:r>
            <w:r w:rsidR="005A2487" w:rsidRPr="006601BF">
              <w:rPr>
                <w:rFonts w:ascii="Verdana" w:hAnsi="Verdana" w:cs="Arial"/>
                <w:i/>
                <w:iCs/>
                <w:color w:val="0070C0"/>
                <w:sz w:val="19"/>
                <w:szCs w:val="19"/>
                <w:u w:val="single"/>
              </w:rPr>
              <w:t xml:space="preserve"> the odour treatment and corrosion protection in the sewer downstream of the connection point at Brixton/Waterloo Roads</w:t>
            </w:r>
            <w:r w:rsidRPr="00DA1639">
              <w:rPr>
                <w:rFonts w:ascii="Verdana" w:hAnsi="Verdana" w:cs="Arial"/>
                <w:i/>
                <w:iCs/>
                <w:sz w:val="19"/>
                <w:szCs w:val="19"/>
              </w:rPr>
              <w:t>.</w:t>
            </w:r>
          </w:p>
          <w:p w14:paraId="18765796" w14:textId="001DA28F" w:rsidR="00A67D6D" w:rsidRPr="00DA1639" w:rsidRDefault="00A67D6D" w:rsidP="000E30B4">
            <w:pPr>
              <w:spacing w:before="120" w:after="120"/>
              <w:rPr>
                <w:rFonts w:ascii="Verdana" w:hAnsi="Verdana" w:cs="Arial"/>
                <w:i/>
                <w:iCs/>
                <w:sz w:val="19"/>
                <w:szCs w:val="19"/>
                <w:lang w:bidi="en-GB"/>
              </w:rPr>
            </w:pPr>
            <w:r w:rsidRPr="00DA1639">
              <w:rPr>
                <w:rFonts w:ascii="Verdana" w:hAnsi="Verdana" w:cs="Arial"/>
                <w:i/>
                <w:iCs/>
                <w:sz w:val="19"/>
                <w:szCs w:val="19"/>
              </w:rPr>
              <w:t xml:space="preserve">Optimisation of infrastructure </w:t>
            </w:r>
            <w:r w:rsidRPr="00DA1639">
              <w:rPr>
                <w:rFonts w:ascii="Verdana" w:hAnsi="Verdana" w:cs="Arial"/>
                <w:i/>
                <w:iCs/>
                <w:sz w:val="19"/>
                <w:szCs w:val="19"/>
                <w:lang w:bidi="en-GB"/>
              </w:rPr>
              <w:t>through the comprehensive design process may support a preference for constructing a duplicate gravity sewer along Waterloo Road, rather than a dedicated rising main. This approach would result in a shorter rising main for the pump station.</w:t>
            </w:r>
          </w:p>
          <w:p w14:paraId="5FB882B4" w14:textId="5E1152E5" w:rsidR="00A67D6D" w:rsidRPr="00DA1639" w:rsidRDefault="00A67D6D" w:rsidP="000E30B4">
            <w:pPr>
              <w:spacing w:before="120" w:after="120"/>
              <w:rPr>
                <w:rFonts w:ascii="Verdana" w:hAnsi="Verdana" w:cs="Arial"/>
                <w:i/>
                <w:iCs/>
                <w:sz w:val="19"/>
                <w:szCs w:val="19"/>
              </w:rPr>
            </w:pPr>
            <w:r w:rsidRPr="00DA1639">
              <w:rPr>
                <w:rFonts w:ascii="Verdana" w:hAnsi="Verdana" w:cs="Arial"/>
                <w:i/>
                <w:iCs/>
                <w:sz w:val="19"/>
                <w:szCs w:val="19"/>
                <w:lang w:bidi="en-GB"/>
              </w:rPr>
              <w:t>If the odour treatment facility is located to align with the discharge point of existing rising mains, Council may enter into a cost-sharing agreement for the establishment of an integrated odour treatment facility servicing multiple discharge points.</w:t>
            </w:r>
          </w:p>
        </w:tc>
        <w:tc>
          <w:tcPr>
            <w:tcW w:w="6804" w:type="dxa"/>
            <w:shd w:val="clear" w:color="auto" w:fill="FAE2D5" w:themeFill="accent2" w:themeFillTint="33"/>
          </w:tcPr>
          <w:p w14:paraId="54B05128" w14:textId="5BFF2190" w:rsidR="00A67D6D" w:rsidRPr="00DA1639" w:rsidRDefault="00A67D6D" w:rsidP="008911BE">
            <w:pPr>
              <w:spacing w:before="120" w:after="120"/>
              <w:rPr>
                <w:rFonts w:ascii="Verdana" w:hAnsi="Verdana" w:cs="Arial"/>
                <w:sz w:val="19"/>
                <w:szCs w:val="19"/>
              </w:rPr>
            </w:pPr>
            <w:r w:rsidRPr="00DA1639">
              <w:rPr>
                <w:rFonts w:ascii="Verdana" w:hAnsi="Verdana" w:cs="Arial"/>
                <w:sz w:val="19"/>
                <w:szCs w:val="19"/>
              </w:rPr>
              <w:lastRenderedPageBreak/>
              <w:t xml:space="preserve">Updated to reflect CCC new condition in their Appendix 2, with an addition to part (c) proposed by NTP to confirm the </w:t>
            </w:r>
            <w:proofErr w:type="spellStart"/>
            <w:r w:rsidRPr="00DA1639">
              <w:rPr>
                <w:rFonts w:ascii="Verdana" w:hAnsi="Verdana" w:cs="Arial"/>
                <w:sz w:val="19"/>
                <w:szCs w:val="19"/>
              </w:rPr>
              <w:t>portential</w:t>
            </w:r>
            <w:proofErr w:type="spellEnd"/>
            <w:r w:rsidRPr="00DA1639">
              <w:rPr>
                <w:rFonts w:ascii="Verdana" w:hAnsi="Verdana" w:cs="Arial"/>
                <w:sz w:val="19"/>
                <w:szCs w:val="19"/>
              </w:rPr>
              <w:t xml:space="preserve"> location of the facility, and an advice not to define ‘New Wastewater System’ for the context of this consent.</w:t>
            </w:r>
          </w:p>
          <w:p w14:paraId="447B1D0A" w14:textId="7966720A" w:rsidR="00A67D6D" w:rsidRPr="00DA1639" w:rsidRDefault="00A67D6D" w:rsidP="008911BE">
            <w:pPr>
              <w:spacing w:before="120" w:after="120"/>
              <w:rPr>
                <w:rFonts w:ascii="Verdana" w:hAnsi="Verdana" w:cs="Arial"/>
                <w:sz w:val="19"/>
                <w:szCs w:val="19"/>
              </w:rPr>
            </w:pPr>
            <w:r w:rsidRPr="00DA1639">
              <w:rPr>
                <w:rFonts w:ascii="Verdana" w:hAnsi="Verdana" w:cs="Arial"/>
                <w:sz w:val="19"/>
                <w:szCs w:val="19"/>
              </w:rPr>
              <w:t>Condition wording otherwise agreed between NTP and CCC.</w:t>
            </w:r>
          </w:p>
        </w:tc>
        <w:tc>
          <w:tcPr>
            <w:tcW w:w="6804" w:type="dxa"/>
          </w:tcPr>
          <w:p w14:paraId="2E766177" w14:textId="77777777" w:rsidR="00A67D6D" w:rsidRPr="00DA1639" w:rsidRDefault="00A67D6D" w:rsidP="008911BE">
            <w:pPr>
              <w:spacing w:before="120" w:after="120"/>
              <w:rPr>
                <w:rFonts w:ascii="Verdana" w:hAnsi="Verdana" w:cs="Arial"/>
                <w:sz w:val="19"/>
                <w:szCs w:val="19"/>
              </w:rPr>
            </w:pPr>
          </w:p>
        </w:tc>
      </w:tr>
      <w:tr w:rsidR="00A67D6D" w:rsidRPr="00DA1639" w14:paraId="25AC45E0" w14:textId="397CB360" w:rsidTr="00A67D6D">
        <w:tc>
          <w:tcPr>
            <w:tcW w:w="936" w:type="dxa"/>
          </w:tcPr>
          <w:p w14:paraId="4661ADE2"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0C76E74" w14:textId="025730E5" w:rsidR="00A67D6D" w:rsidRPr="00DA1639" w:rsidRDefault="00A67D6D" w:rsidP="00995D9C">
            <w:pPr>
              <w:spacing w:before="120" w:after="120" w:line="276" w:lineRule="auto"/>
              <w:jc w:val="both"/>
              <w:rPr>
                <w:rFonts w:ascii="Verdana" w:hAnsi="Verdana" w:cs="Arial"/>
                <w:sz w:val="19"/>
                <w:szCs w:val="19"/>
              </w:rPr>
            </w:pPr>
            <w:r w:rsidRPr="00DA1639">
              <w:rPr>
                <w:rFonts w:ascii="Verdana" w:hAnsi="Verdana" w:cs="Arial"/>
                <w:sz w:val="19"/>
                <w:szCs w:val="19"/>
              </w:rPr>
              <w:t>The Consent Holder shall enter into an Infrastructure Provision Agreement with the Christchurch City Council (CCC) using a form reasonably required by CCC and provided by the Council’s solicitors for review and comment. This agreement shall cover the design and construction of the New Wastewater System and will include, but not be limited to, the following provisions:</w:t>
            </w:r>
          </w:p>
          <w:p w14:paraId="7C4723D1" w14:textId="4751C69B" w:rsidR="00A67D6D" w:rsidRPr="00DA1639" w:rsidRDefault="00A67D6D" w:rsidP="00F211A0">
            <w:pPr>
              <w:pStyle w:val="ListParagraph"/>
              <w:numPr>
                <w:ilvl w:val="0"/>
                <w:numId w:val="36"/>
              </w:numPr>
              <w:spacing w:before="120" w:after="120"/>
              <w:rPr>
                <w:rFonts w:ascii="Verdana" w:hAnsi="Verdana" w:cs="Arial"/>
                <w:sz w:val="19"/>
                <w:szCs w:val="19"/>
              </w:rPr>
            </w:pPr>
            <w:r w:rsidRPr="00DA1639">
              <w:rPr>
                <w:rFonts w:ascii="Verdana" w:hAnsi="Verdana" w:cs="Arial"/>
                <w:sz w:val="19"/>
                <w:szCs w:val="19"/>
              </w:rPr>
              <w:t xml:space="preserve">That the Design Engineer shall be approved on The Three Waters HDM (hybrid delivery model) Professional Services </w:t>
            </w:r>
            <w:proofErr w:type="gramStart"/>
            <w:r w:rsidRPr="00DA1639">
              <w:rPr>
                <w:rFonts w:ascii="Verdana" w:hAnsi="Verdana" w:cs="Arial"/>
                <w:sz w:val="19"/>
                <w:szCs w:val="19"/>
              </w:rPr>
              <w:t>Panel;</w:t>
            </w:r>
            <w:proofErr w:type="gramEnd"/>
          </w:p>
          <w:p w14:paraId="7E1155BF" w14:textId="77777777" w:rsidR="00A67D6D" w:rsidRPr="00DA1639" w:rsidRDefault="00A67D6D" w:rsidP="0032432F">
            <w:pPr>
              <w:pStyle w:val="ListParagraph"/>
              <w:spacing w:before="120" w:after="120"/>
              <w:ind w:left="360"/>
              <w:rPr>
                <w:rFonts w:ascii="Verdana" w:hAnsi="Verdana" w:cs="Arial"/>
                <w:sz w:val="19"/>
                <w:szCs w:val="19"/>
              </w:rPr>
            </w:pPr>
          </w:p>
          <w:p w14:paraId="6D459DEB" w14:textId="01CF9D02" w:rsidR="00A67D6D" w:rsidRPr="00DA1639" w:rsidRDefault="00A67D6D" w:rsidP="00F211A0">
            <w:pPr>
              <w:pStyle w:val="ListParagraph"/>
              <w:numPr>
                <w:ilvl w:val="0"/>
                <w:numId w:val="36"/>
              </w:numPr>
              <w:spacing w:before="120" w:after="120"/>
              <w:rPr>
                <w:rFonts w:ascii="Verdana" w:hAnsi="Verdana" w:cs="Arial"/>
                <w:sz w:val="19"/>
                <w:szCs w:val="19"/>
              </w:rPr>
            </w:pPr>
            <w:r w:rsidRPr="00DA1639">
              <w:rPr>
                <w:rFonts w:ascii="Verdana" w:hAnsi="Verdana" w:cs="Arial"/>
                <w:sz w:val="19"/>
                <w:szCs w:val="19"/>
              </w:rPr>
              <w:t>That the design</w:t>
            </w:r>
            <w:r w:rsidRPr="00DA1639">
              <w:rPr>
                <w:rFonts w:ascii="Verdana" w:eastAsia="Arial" w:hAnsi="Verdana" w:cs="Arial"/>
                <w:kern w:val="0"/>
                <w:sz w:val="19"/>
                <w:szCs w:val="19"/>
                <w:lang w:val="en-GB" w:bidi="en-GB"/>
                <w14:ligatures w14:val="none"/>
              </w:rPr>
              <w:t xml:space="preserve"> </w:t>
            </w:r>
            <w:r w:rsidRPr="00DA1639">
              <w:rPr>
                <w:rFonts w:ascii="Verdana" w:hAnsi="Verdana" w:cs="Arial"/>
                <w:sz w:val="19"/>
                <w:szCs w:val="19"/>
                <w:lang w:bidi="en-GB"/>
              </w:rPr>
              <w:t xml:space="preserve">shall be in accordance with the design standards and requirements as per the Council Design Guides/Standards Master List and for Council to advise any such further specifications, standards and requirements during each phase of the </w:t>
            </w:r>
            <w:proofErr w:type="gramStart"/>
            <w:r w:rsidRPr="00DA1639">
              <w:rPr>
                <w:rFonts w:ascii="Verdana" w:hAnsi="Verdana" w:cs="Arial"/>
                <w:sz w:val="19"/>
                <w:szCs w:val="19"/>
                <w:lang w:bidi="en-GB"/>
              </w:rPr>
              <w:t>design;</w:t>
            </w:r>
            <w:proofErr w:type="gramEnd"/>
          </w:p>
          <w:p w14:paraId="6D853C9B" w14:textId="77777777" w:rsidR="00A67D6D" w:rsidRPr="00DA1639" w:rsidRDefault="00A67D6D" w:rsidP="001023EA">
            <w:pPr>
              <w:pStyle w:val="ListParagraph"/>
              <w:spacing w:before="120" w:after="120"/>
              <w:ind w:left="360"/>
              <w:rPr>
                <w:rFonts w:ascii="Verdana" w:hAnsi="Verdana" w:cs="Arial"/>
                <w:sz w:val="19"/>
                <w:szCs w:val="19"/>
              </w:rPr>
            </w:pPr>
          </w:p>
          <w:p w14:paraId="17BB029B" w14:textId="29AAB7ED" w:rsidR="00A67D6D" w:rsidRPr="00DA1639" w:rsidRDefault="00A67D6D" w:rsidP="00F211A0">
            <w:pPr>
              <w:pStyle w:val="ListParagraph"/>
              <w:numPr>
                <w:ilvl w:val="0"/>
                <w:numId w:val="36"/>
              </w:numPr>
              <w:spacing w:before="120" w:after="120"/>
              <w:rPr>
                <w:rFonts w:ascii="Verdana" w:hAnsi="Verdana" w:cs="Arial"/>
                <w:sz w:val="19"/>
                <w:szCs w:val="19"/>
              </w:rPr>
            </w:pPr>
            <w:r w:rsidRPr="00DA1639">
              <w:rPr>
                <w:rFonts w:ascii="Verdana" w:hAnsi="Verdana" w:cs="Arial"/>
                <w:sz w:val="19"/>
                <w:szCs w:val="19"/>
                <w:lang w:bidi="en-GB"/>
              </w:rPr>
              <w:t>For the Consent Holder to obtain Council Engineering Acceptance for each stage of the design including Concept Design, Preliminary Design and Detailed Design.</w:t>
            </w:r>
          </w:p>
          <w:p w14:paraId="749A3AAE" w14:textId="77777777" w:rsidR="00A67D6D" w:rsidRPr="00DA1639" w:rsidRDefault="00A67D6D" w:rsidP="001023EA">
            <w:pPr>
              <w:pStyle w:val="ListParagraph"/>
              <w:spacing w:before="120" w:after="120"/>
              <w:ind w:left="360"/>
              <w:rPr>
                <w:rFonts w:ascii="Verdana" w:hAnsi="Verdana" w:cs="Arial"/>
                <w:sz w:val="19"/>
                <w:szCs w:val="19"/>
              </w:rPr>
            </w:pPr>
          </w:p>
          <w:p w14:paraId="79255E97" w14:textId="5FEE29C5" w:rsidR="00A67D6D" w:rsidRPr="00DA1639" w:rsidRDefault="00A67D6D" w:rsidP="00F211A0">
            <w:pPr>
              <w:pStyle w:val="ListParagraph"/>
              <w:numPr>
                <w:ilvl w:val="0"/>
                <w:numId w:val="36"/>
              </w:numPr>
              <w:spacing w:before="120" w:after="120"/>
              <w:rPr>
                <w:rFonts w:ascii="Verdana" w:hAnsi="Verdana" w:cs="Arial"/>
                <w:sz w:val="19"/>
                <w:szCs w:val="19"/>
              </w:rPr>
            </w:pPr>
            <w:r w:rsidRPr="00DA1639">
              <w:rPr>
                <w:rFonts w:ascii="Verdana" w:hAnsi="Verdana" w:cs="Arial"/>
                <w:sz w:val="19"/>
                <w:szCs w:val="19"/>
              </w:rPr>
              <w:t xml:space="preserve">That the Consent </w:t>
            </w:r>
            <w:r w:rsidRPr="00DA1639">
              <w:rPr>
                <w:rFonts w:ascii="Verdana" w:hAnsi="Verdana" w:cs="Arial"/>
                <w:sz w:val="19"/>
                <w:szCs w:val="19"/>
                <w:lang w:bidi="en-GB"/>
              </w:rPr>
              <w:t>Holder shall complete the necessary investigations and assessments to adequately inform the design including geology, topography, ground contamination, archaeological, ecological and visual aspects.</w:t>
            </w:r>
          </w:p>
          <w:p w14:paraId="7FF684BF" w14:textId="77777777" w:rsidR="00A67D6D" w:rsidRPr="00DA1639" w:rsidRDefault="00A67D6D" w:rsidP="003A209C">
            <w:pPr>
              <w:pStyle w:val="ListParagraph"/>
              <w:spacing w:before="120" w:after="120"/>
              <w:ind w:left="360"/>
              <w:rPr>
                <w:rFonts w:ascii="Verdana" w:hAnsi="Verdana" w:cs="Arial"/>
                <w:sz w:val="19"/>
                <w:szCs w:val="19"/>
              </w:rPr>
            </w:pPr>
          </w:p>
          <w:p w14:paraId="02D524D3" w14:textId="16B7AE2C" w:rsidR="00A67D6D" w:rsidRPr="00DA1639" w:rsidRDefault="00A67D6D" w:rsidP="00F211A0">
            <w:pPr>
              <w:pStyle w:val="ListParagraph"/>
              <w:numPr>
                <w:ilvl w:val="0"/>
                <w:numId w:val="36"/>
              </w:numPr>
              <w:spacing w:before="120" w:after="120"/>
              <w:rPr>
                <w:rFonts w:ascii="Verdana" w:hAnsi="Verdana" w:cs="Arial"/>
                <w:sz w:val="19"/>
                <w:szCs w:val="19"/>
              </w:rPr>
            </w:pPr>
            <w:r w:rsidRPr="00DA1639">
              <w:rPr>
                <w:rFonts w:ascii="Verdana" w:hAnsi="Verdana" w:cs="Arial"/>
                <w:sz w:val="19"/>
                <w:szCs w:val="19"/>
              </w:rPr>
              <w:lastRenderedPageBreak/>
              <w:t xml:space="preserve">That the design shall be comprehensive in terms of civil, mechanical, structural, electrical, SCADA and controls, landscaping, access, security, and water safety </w:t>
            </w:r>
            <w:proofErr w:type="gramStart"/>
            <w:r w:rsidRPr="00DA1639">
              <w:rPr>
                <w:rFonts w:ascii="Verdana" w:hAnsi="Verdana" w:cs="Arial"/>
                <w:sz w:val="19"/>
                <w:szCs w:val="19"/>
              </w:rPr>
              <w:t>disciplines;</w:t>
            </w:r>
            <w:proofErr w:type="gramEnd"/>
          </w:p>
          <w:p w14:paraId="26BFD19F" w14:textId="77777777" w:rsidR="00A67D6D" w:rsidRPr="00DA1639" w:rsidRDefault="00A67D6D" w:rsidP="008D4E78">
            <w:pPr>
              <w:pStyle w:val="ListParagraph"/>
              <w:spacing w:before="120" w:after="120"/>
              <w:ind w:left="360"/>
              <w:rPr>
                <w:rFonts w:ascii="Verdana" w:hAnsi="Verdana" w:cs="Arial"/>
                <w:sz w:val="19"/>
                <w:szCs w:val="19"/>
              </w:rPr>
            </w:pPr>
          </w:p>
          <w:p w14:paraId="12ED5229" w14:textId="6998761C" w:rsidR="00A67D6D" w:rsidRPr="00DA1639" w:rsidRDefault="00A67D6D" w:rsidP="00F211A0">
            <w:pPr>
              <w:pStyle w:val="ListParagraph"/>
              <w:numPr>
                <w:ilvl w:val="0"/>
                <w:numId w:val="36"/>
              </w:numPr>
              <w:spacing w:before="120" w:after="120"/>
              <w:rPr>
                <w:rFonts w:ascii="Verdana" w:hAnsi="Verdana" w:cs="Arial"/>
                <w:sz w:val="19"/>
                <w:szCs w:val="19"/>
              </w:rPr>
            </w:pPr>
            <w:r w:rsidRPr="00DA1639">
              <w:rPr>
                <w:rFonts w:ascii="Verdana" w:hAnsi="Verdana" w:cs="Arial"/>
                <w:sz w:val="19"/>
                <w:szCs w:val="19"/>
              </w:rPr>
              <w:t xml:space="preserve">For incorporation of risk assessments (inclusive of water safety) and safety in design in the design </w:t>
            </w:r>
            <w:proofErr w:type="gramStart"/>
            <w:r w:rsidRPr="00DA1639">
              <w:rPr>
                <w:rFonts w:ascii="Verdana" w:hAnsi="Verdana" w:cs="Arial"/>
                <w:sz w:val="19"/>
                <w:szCs w:val="19"/>
              </w:rPr>
              <w:t>process;</w:t>
            </w:r>
            <w:proofErr w:type="gramEnd"/>
          </w:p>
          <w:p w14:paraId="61382130" w14:textId="77777777" w:rsidR="00A67D6D" w:rsidRPr="00DA1639" w:rsidRDefault="00A67D6D" w:rsidP="008D4E78">
            <w:pPr>
              <w:pStyle w:val="ListParagraph"/>
              <w:spacing w:before="120" w:after="120"/>
              <w:ind w:left="360"/>
              <w:rPr>
                <w:rFonts w:ascii="Verdana" w:hAnsi="Verdana" w:cs="Arial"/>
                <w:sz w:val="19"/>
                <w:szCs w:val="19"/>
              </w:rPr>
            </w:pPr>
          </w:p>
          <w:p w14:paraId="7D20A0FF" w14:textId="4649A48C" w:rsidR="00A67D6D" w:rsidRPr="00DA1639" w:rsidRDefault="00A67D6D" w:rsidP="00F211A0">
            <w:pPr>
              <w:pStyle w:val="ListParagraph"/>
              <w:numPr>
                <w:ilvl w:val="0"/>
                <w:numId w:val="36"/>
              </w:numPr>
              <w:spacing w:before="120" w:after="120"/>
              <w:rPr>
                <w:rFonts w:ascii="Verdana" w:hAnsi="Verdana" w:cs="Arial"/>
                <w:sz w:val="19"/>
                <w:szCs w:val="19"/>
              </w:rPr>
            </w:pPr>
            <w:r w:rsidRPr="00DA1639">
              <w:rPr>
                <w:rFonts w:ascii="Verdana" w:hAnsi="Verdana" w:cs="Arial"/>
                <w:sz w:val="19"/>
                <w:szCs w:val="19"/>
              </w:rPr>
              <w:t xml:space="preserve">That the work shall be carried out by a Council Three Waters HDM (hybrid delivery model) </w:t>
            </w:r>
            <w:r w:rsidRPr="00DA1639">
              <w:rPr>
                <w:rFonts w:ascii="Verdana" w:hAnsi="Verdana" w:cs="Arial"/>
                <w:strike/>
                <w:sz w:val="19"/>
                <w:szCs w:val="19"/>
              </w:rPr>
              <w:t>Potable</w:t>
            </w:r>
            <w:r w:rsidRPr="00DA1639">
              <w:rPr>
                <w:rFonts w:ascii="Verdana" w:hAnsi="Verdana" w:cs="Arial"/>
                <w:sz w:val="19"/>
                <w:szCs w:val="19"/>
              </w:rPr>
              <w:t xml:space="preserve"> Wastewater Tier One </w:t>
            </w:r>
            <w:proofErr w:type="gramStart"/>
            <w:r w:rsidRPr="00DA1639">
              <w:rPr>
                <w:rFonts w:ascii="Verdana" w:hAnsi="Verdana" w:cs="Arial"/>
                <w:sz w:val="19"/>
                <w:szCs w:val="19"/>
              </w:rPr>
              <w:t>Contractor;</w:t>
            </w:r>
            <w:proofErr w:type="gramEnd"/>
          </w:p>
          <w:p w14:paraId="330A9D5E" w14:textId="7192EB48" w:rsidR="00A67D6D" w:rsidRPr="00DA1639" w:rsidRDefault="00A67D6D" w:rsidP="00F211A0">
            <w:pPr>
              <w:pStyle w:val="ListParagraph"/>
              <w:numPr>
                <w:ilvl w:val="0"/>
                <w:numId w:val="36"/>
              </w:numPr>
              <w:spacing w:before="120" w:after="120"/>
              <w:rPr>
                <w:rFonts w:ascii="Verdana" w:hAnsi="Verdana" w:cs="Arial"/>
                <w:sz w:val="19"/>
                <w:szCs w:val="19"/>
              </w:rPr>
            </w:pPr>
            <w:r w:rsidRPr="00DA1639">
              <w:rPr>
                <w:rFonts w:ascii="Verdana" w:hAnsi="Verdana" w:cs="Arial"/>
                <w:sz w:val="19"/>
                <w:szCs w:val="19"/>
              </w:rPr>
              <w:t xml:space="preserve">For Council </w:t>
            </w:r>
            <w:r w:rsidRPr="00DA1639">
              <w:rPr>
                <w:rFonts w:ascii="Verdana" w:hAnsi="Verdana" w:cs="Arial"/>
                <w:sz w:val="19"/>
                <w:szCs w:val="19"/>
                <w:lang w:bidi="en-GB"/>
              </w:rPr>
              <w:t xml:space="preserve">participation and review of the Contract Quality Plan, Health and Safety Plan, Environmental Management Plan, Contract Method Statement, Testing &amp; Commissioning Plan including Handover </w:t>
            </w:r>
            <w:proofErr w:type="gramStart"/>
            <w:r w:rsidRPr="00DA1639">
              <w:rPr>
                <w:rFonts w:ascii="Verdana" w:hAnsi="Verdana" w:cs="Arial"/>
                <w:sz w:val="19"/>
                <w:szCs w:val="19"/>
                <w:lang w:bidi="en-GB"/>
              </w:rPr>
              <w:t>checklist;</w:t>
            </w:r>
            <w:proofErr w:type="gramEnd"/>
          </w:p>
          <w:p w14:paraId="0D868A00" w14:textId="77777777" w:rsidR="00A67D6D" w:rsidRPr="00DA1639" w:rsidRDefault="00A67D6D" w:rsidP="000F55A2">
            <w:pPr>
              <w:pStyle w:val="ListParagraph"/>
              <w:spacing w:before="120" w:after="120"/>
              <w:ind w:left="360"/>
              <w:rPr>
                <w:rFonts w:ascii="Verdana" w:hAnsi="Verdana" w:cs="Arial"/>
                <w:sz w:val="19"/>
                <w:szCs w:val="19"/>
              </w:rPr>
            </w:pPr>
          </w:p>
          <w:p w14:paraId="5055C7B8" w14:textId="1E838AE1" w:rsidR="00A67D6D" w:rsidRPr="00DA1639" w:rsidRDefault="00A67D6D" w:rsidP="00F211A0">
            <w:pPr>
              <w:pStyle w:val="ListParagraph"/>
              <w:numPr>
                <w:ilvl w:val="0"/>
                <w:numId w:val="36"/>
              </w:numPr>
              <w:spacing w:before="120" w:after="120"/>
              <w:rPr>
                <w:rFonts w:ascii="Verdana" w:hAnsi="Verdana" w:cs="Arial"/>
                <w:sz w:val="19"/>
                <w:szCs w:val="19"/>
              </w:rPr>
            </w:pPr>
            <w:r w:rsidRPr="00DA1639">
              <w:rPr>
                <w:rFonts w:ascii="Verdana" w:hAnsi="Verdana" w:cs="Arial"/>
                <w:sz w:val="19"/>
                <w:szCs w:val="19"/>
                <w:lang w:bidi="en-GB"/>
              </w:rPr>
              <w:t xml:space="preserve">For the assignment of a Council contracts engineer to audit the construction </w:t>
            </w:r>
            <w:proofErr w:type="gramStart"/>
            <w:r w:rsidRPr="00DA1639">
              <w:rPr>
                <w:rFonts w:ascii="Verdana" w:hAnsi="Verdana" w:cs="Arial"/>
                <w:sz w:val="19"/>
                <w:szCs w:val="19"/>
                <w:lang w:bidi="en-GB"/>
              </w:rPr>
              <w:t>phase;</w:t>
            </w:r>
            <w:proofErr w:type="gramEnd"/>
          </w:p>
          <w:p w14:paraId="3AE94E73" w14:textId="77777777" w:rsidR="00A67D6D" w:rsidRPr="00DA1639" w:rsidRDefault="00A67D6D" w:rsidP="000F55A2">
            <w:pPr>
              <w:pStyle w:val="ListParagraph"/>
              <w:spacing w:before="120" w:after="120"/>
              <w:ind w:left="360"/>
              <w:rPr>
                <w:rFonts w:ascii="Verdana" w:hAnsi="Verdana" w:cs="Arial"/>
                <w:sz w:val="19"/>
                <w:szCs w:val="19"/>
              </w:rPr>
            </w:pPr>
          </w:p>
          <w:p w14:paraId="6BF98F3B" w14:textId="389E780B" w:rsidR="00A67D6D" w:rsidRPr="00DA1639" w:rsidRDefault="00A67D6D" w:rsidP="00F211A0">
            <w:pPr>
              <w:pStyle w:val="ListParagraph"/>
              <w:numPr>
                <w:ilvl w:val="0"/>
                <w:numId w:val="36"/>
              </w:numPr>
              <w:spacing w:before="120" w:after="120"/>
              <w:rPr>
                <w:rFonts w:ascii="Verdana" w:hAnsi="Verdana" w:cs="Arial"/>
                <w:sz w:val="19"/>
                <w:szCs w:val="19"/>
              </w:rPr>
            </w:pPr>
            <w:r w:rsidRPr="00DA1639">
              <w:rPr>
                <w:rFonts w:ascii="Verdana" w:hAnsi="Verdana" w:cs="Arial"/>
                <w:sz w:val="19"/>
                <w:szCs w:val="19"/>
              </w:rPr>
              <w:t xml:space="preserve">For specifying any additional As-built, Testing and Commissioning and Operations and Maintenance Manual </w:t>
            </w:r>
            <w:proofErr w:type="gramStart"/>
            <w:r w:rsidRPr="00DA1639">
              <w:rPr>
                <w:rFonts w:ascii="Verdana" w:hAnsi="Verdana" w:cs="Arial"/>
                <w:sz w:val="19"/>
                <w:szCs w:val="19"/>
              </w:rPr>
              <w:t>requirements;</w:t>
            </w:r>
            <w:proofErr w:type="gramEnd"/>
          </w:p>
          <w:p w14:paraId="24210633" w14:textId="77777777" w:rsidR="00A67D6D" w:rsidRPr="00DA1639" w:rsidRDefault="00A67D6D" w:rsidP="00136386">
            <w:pPr>
              <w:pStyle w:val="ListParagraph"/>
              <w:spacing w:before="120" w:after="120"/>
              <w:ind w:left="360"/>
              <w:rPr>
                <w:rFonts w:ascii="Verdana" w:hAnsi="Verdana" w:cs="Arial"/>
                <w:sz w:val="19"/>
                <w:szCs w:val="19"/>
              </w:rPr>
            </w:pPr>
          </w:p>
          <w:p w14:paraId="1B7BFA86" w14:textId="27CFBBD0" w:rsidR="00A67D6D" w:rsidRPr="00DA1639" w:rsidRDefault="00A67D6D" w:rsidP="00F211A0">
            <w:pPr>
              <w:pStyle w:val="ListParagraph"/>
              <w:numPr>
                <w:ilvl w:val="0"/>
                <w:numId w:val="36"/>
              </w:numPr>
              <w:spacing w:before="120" w:after="120"/>
              <w:rPr>
                <w:rFonts w:ascii="Verdana" w:hAnsi="Verdana" w:cs="Arial"/>
                <w:sz w:val="19"/>
                <w:szCs w:val="19"/>
              </w:rPr>
            </w:pPr>
            <w:r w:rsidRPr="00DA1639">
              <w:rPr>
                <w:rFonts w:ascii="Verdana" w:hAnsi="Verdana" w:cs="Arial"/>
                <w:sz w:val="19"/>
                <w:szCs w:val="19"/>
              </w:rPr>
              <w:t>For the Consent Holder to undertake all design and construction work at its sole cost and to meet the reasonable costs of CCC involved including all legal, external and internal consultants.</w:t>
            </w:r>
          </w:p>
          <w:p w14:paraId="2C58A399" w14:textId="7C9D37F6" w:rsidR="00A67D6D" w:rsidRPr="00DA1639" w:rsidRDefault="00A67D6D" w:rsidP="001702A8">
            <w:pPr>
              <w:spacing w:before="120" w:after="120" w:line="276" w:lineRule="auto"/>
              <w:jc w:val="both"/>
              <w:rPr>
                <w:rFonts w:ascii="Verdana" w:hAnsi="Verdana" w:cs="Arial"/>
                <w:sz w:val="19"/>
                <w:szCs w:val="19"/>
              </w:rPr>
            </w:pPr>
          </w:p>
        </w:tc>
        <w:tc>
          <w:tcPr>
            <w:tcW w:w="6804" w:type="dxa"/>
            <w:shd w:val="clear" w:color="auto" w:fill="D9F2D0" w:themeFill="accent6" w:themeFillTint="33"/>
          </w:tcPr>
          <w:p w14:paraId="06C1266A" w14:textId="0604890F" w:rsidR="00A67D6D" w:rsidRPr="00DA1639" w:rsidRDefault="00A67D6D" w:rsidP="008911BE">
            <w:pPr>
              <w:spacing w:before="120" w:after="120"/>
              <w:rPr>
                <w:rFonts w:ascii="Verdana" w:hAnsi="Verdana" w:cs="Arial"/>
                <w:sz w:val="19"/>
                <w:szCs w:val="19"/>
                <w:highlight w:val="yellow"/>
              </w:rPr>
            </w:pPr>
            <w:r w:rsidRPr="00DA1639">
              <w:rPr>
                <w:rFonts w:ascii="Verdana" w:hAnsi="Verdana" w:cs="Arial"/>
                <w:sz w:val="19"/>
                <w:szCs w:val="19"/>
              </w:rPr>
              <w:lastRenderedPageBreak/>
              <w:t>Updated to reflect CCC new condition in their Appendix 2, with minor amendments to wording (</w:t>
            </w:r>
            <w:proofErr w:type="gramStart"/>
            <w:r w:rsidRPr="00DA1639">
              <w:rPr>
                <w:rFonts w:ascii="Verdana" w:hAnsi="Verdana" w:cs="Arial"/>
                <w:sz w:val="19"/>
                <w:szCs w:val="19"/>
              </w:rPr>
              <w:t>condition  (</w:t>
            </w:r>
            <w:proofErr w:type="gramEnd"/>
            <w:r w:rsidRPr="00DA1639">
              <w:rPr>
                <w:rFonts w:ascii="Verdana" w:hAnsi="Verdana" w:cs="Arial"/>
                <w:sz w:val="19"/>
                <w:szCs w:val="19"/>
              </w:rPr>
              <w:t>g) should refer to ‘wastewater’ not ‘potable water’.</w:t>
            </w:r>
            <w:r w:rsidRPr="00DA1639">
              <w:rPr>
                <w:rFonts w:ascii="Verdana" w:hAnsi="Verdana" w:cs="Arial"/>
                <w:sz w:val="19"/>
                <w:szCs w:val="19"/>
                <w:highlight w:val="yellow"/>
              </w:rPr>
              <w:t xml:space="preserve"> </w:t>
            </w:r>
          </w:p>
          <w:p w14:paraId="7F94833B" w14:textId="77777777" w:rsidR="00A67D6D" w:rsidRPr="00DA1639" w:rsidRDefault="00A67D6D" w:rsidP="008911BE">
            <w:pPr>
              <w:spacing w:before="120" w:after="120"/>
              <w:rPr>
                <w:rFonts w:ascii="Verdana" w:hAnsi="Verdana" w:cs="Arial"/>
                <w:sz w:val="19"/>
                <w:szCs w:val="19"/>
              </w:rPr>
            </w:pPr>
            <w:r w:rsidRPr="00DA1639">
              <w:rPr>
                <w:rFonts w:ascii="Verdana" w:hAnsi="Verdana" w:cs="Arial"/>
                <w:sz w:val="19"/>
                <w:szCs w:val="19"/>
              </w:rPr>
              <w:t>Condition wording agreed between NTP and CCC.</w:t>
            </w:r>
          </w:p>
          <w:p w14:paraId="5F88FF05" w14:textId="332DF76A" w:rsidR="00A67D6D" w:rsidRPr="00DA1639" w:rsidRDefault="00A67D6D" w:rsidP="008911BE">
            <w:pPr>
              <w:spacing w:before="120" w:after="120"/>
              <w:rPr>
                <w:rFonts w:ascii="Verdana" w:hAnsi="Verdana" w:cs="Arial"/>
                <w:b/>
                <w:bCs/>
                <w:sz w:val="19"/>
                <w:szCs w:val="19"/>
              </w:rPr>
            </w:pPr>
          </w:p>
        </w:tc>
        <w:tc>
          <w:tcPr>
            <w:tcW w:w="6804" w:type="dxa"/>
          </w:tcPr>
          <w:p w14:paraId="7FFA45E2" w14:textId="77777777" w:rsidR="00A67D6D" w:rsidRPr="00DA1639" w:rsidRDefault="00A67D6D" w:rsidP="008911BE">
            <w:pPr>
              <w:spacing w:before="120" w:after="120"/>
              <w:rPr>
                <w:rFonts w:ascii="Verdana" w:hAnsi="Verdana" w:cs="Arial"/>
                <w:sz w:val="19"/>
                <w:szCs w:val="19"/>
              </w:rPr>
            </w:pPr>
          </w:p>
        </w:tc>
      </w:tr>
      <w:tr w:rsidR="00A67D6D" w:rsidRPr="00DA1639" w14:paraId="673D3E55" w14:textId="1E747BED" w:rsidTr="00A67D6D">
        <w:tc>
          <w:tcPr>
            <w:tcW w:w="936" w:type="dxa"/>
          </w:tcPr>
          <w:p w14:paraId="4B1FB2C3"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5B8D92A9" w14:textId="163BAD86" w:rsidR="00A67D6D" w:rsidRPr="00DA1639" w:rsidRDefault="00A67D6D" w:rsidP="00B8667C">
            <w:pPr>
              <w:spacing w:before="120" w:after="120" w:line="276" w:lineRule="auto"/>
              <w:rPr>
                <w:rFonts w:ascii="Verdana" w:hAnsi="Verdana" w:cs="Arial"/>
                <w:sz w:val="19"/>
                <w:szCs w:val="19"/>
                <w:lang w:bidi="en-GB"/>
              </w:rPr>
            </w:pPr>
            <w:r w:rsidRPr="00DA1639">
              <w:rPr>
                <w:rFonts w:ascii="Verdana" w:hAnsi="Verdana" w:cs="Arial"/>
                <w:sz w:val="19"/>
                <w:szCs w:val="19"/>
              </w:rPr>
              <w:t>The dedicated wastewater pump station serving the New Wastewater System shall be installed on land to be vested in Council as a Utility Lot. Th</w:t>
            </w:r>
            <w:r w:rsidRPr="00DA1639">
              <w:rPr>
                <w:rFonts w:ascii="Verdana" w:hAnsi="Verdana" w:cs="Arial"/>
                <w:sz w:val="19"/>
                <w:szCs w:val="19"/>
                <w:lang w:bidi="en-GB"/>
              </w:rPr>
              <w:t xml:space="preserve">e size and configuration of this Utility Lot, including all associated infrastructure, must be provided for </w:t>
            </w:r>
            <w:r w:rsidRPr="00DA1639">
              <w:rPr>
                <w:rFonts w:ascii="Verdana" w:hAnsi="Verdana" w:cs="Arial"/>
                <w:strike/>
                <w:sz w:val="19"/>
                <w:szCs w:val="19"/>
                <w:lang w:bidi="en-GB"/>
              </w:rPr>
              <w:t>approval</w:t>
            </w:r>
            <w:r w:rsidRPr="00DA1639">
              <w:rPr>
                <w:rFonts w:ascii="Verdana" w:hAnsi="Verdana" w:cs="Arial"/>
                <w:sz w:val="19"/>
                <w:szCs w:val="19"/>
                <w:lang w:bidi="en-GB"/>
              </w:rPr>
              <w:t xml:space="preserve"> acceptance by Council. In determining suitability, Council will consider factors such as site accessibility, maintenance feasibility, and the ability to meet operational service requirements. </w:t>
            </w:r>
            <w:r w:rsidRPr="00DA1639">
              <w:rPr>
                <w:rFonts w:ascii="Verdana" w:hAnsi="Verdana" w:cs="Arial"/>
                <w:sz w:val="19"/>
                <w:szCs w:val="19"/>
                <w:lang w:bidi="en-GB"/>
              </w:rPr>
              <w:br/>
              <w:t>The final size and location of the Utility Lot shall be adjusted as necessary to meet Council’s requirements. The Three Waters Water Supply and Wastewater Asset Planning Team will confirm the land requirements in accordance with the New Wastewater System Infrastructure Provision Agreement, resulting in one of the following outcomes:</w:t>
            </w:r>
          </w:p>
          <w:p w14:paraId="3FA1A944" w14:textId="77777777" w:rsidR="00A67D6D" w:rsidRPr="00DA1639" w:rsidRDefault="00A67D6D" w:rsidP="00F211A0">
            <w:pPr>
              <w:pStyle w:val="ListParagraph"/>
              <w:numPr>
                <w:ilvl w:val="0"/>
                <w:numId w:val="37"/>
              </w:numPr>
              <w:spacing w:before="120" w:after="120"/>
              <w:rPr>
                <w:rFonts w:ascii="Verdana" w:hAnsi="Verdana" w:cs="Arial"/>
                <w:sz w:val="19"/>
                <w:szCs w:val="19"/>
                <w:lang w:bidi="en-GB"/>
              </w:rPr>
            </w:pPr>
            <w:r w:rsidRPr="00DA1639">
              <w:rPr>
                <w:rFonts w:ascii="Verdana" w:hAnsi="Verdana" w:cs="Arial"/>
                <w:sz w:val="19"/>
                <w:szCs w:val="19"/>
                <w:lang w:bidi="en-GB"/>
              </w:rPr>
              <w:t>Confirmation that no changes to the Utility Lot size or configuration are required, based on the adequacy demonstrated through design documentation; or</w:t>
            </w:r>
          </w:p>
          <w:p w14:paraId="3C784CE9" w14:textId="77777777" w:rsidR="00A67D6D" w:rsidRPr="00DA1639" w:rsidRDefault="00A67D6D" w:rsidP="00B8667C">
            <w:pPr>
              <w:pStyle w:val="ListParagraph"/>
              <w:spacing w:before="120" w:after="120"/>
              <w:ind w:left="360"/>
              <w:rPr>
                <w:rFonts w:ascii="Verdana" w:hAnsi="Verdana" w:cs="Arial"/>
                <w:sz w:val="19"/>
                <w:szCs w:val="19"/>
                <w:lang w:bidi="en-GB"/>
              </w:rPr>
            </w:pPr>
          </w:p>
          <w:p w14:paraId="33A3CA35" w14:textId="22E43A83" w:rsidR="00A67D6D" w:rsidRPr="00DA1639" w:rsidRDefault="00A67D6D" w:rsidP="00F211A0">
            <w:pPr>
              <w:pStyle w:val="ListParagraph"/>
              <w:numPr>
                <w:ilvl w:val="0"/>
                <w:numId w:val="37"/>
              </w:numPr>
              <w:spacing w:before="120" w:after="120"/>
              <w:rPr>
                <w:rFonts w:ascii="Verdana" w:hAnsi="Verdana" w:cs="Arial"/>
                <w:sz w:val="19"/>
                <w:szCs w:val="19"/>
                <w:lang w:bidi="en-GB"/>
              </w:rPr>
            </w:pPr>
            <w:r w:rsidRPr="00DA1639">
              <w:rPr>
                <w:rFonts w:ascii="Verdana" w:hAnsi="Verdana" w:cs="Arial"/>
                <w:sz w:val="19"/>
                <w:szCs w:val="19"/>
                <w:lang w:bidi="en-GB"/>
              </w:rPr>
              <w:t xml:space="preserve">Confirmation that the Utility Lot must be increased (or decreased) in size, with specification of the additional land required to accommodate the New Wastewater System. </w:t>
            </w:r>
          </w:p>
          <w:p w14:paraId="2A0CAB6D" w14:textId="1CC3335E" w:rsidR="00A67D6D" w:rsidRPr="00DA1639" w:rsidRDefault="00A67D6D" w:rsidP="00FE3BA3">
            <w:pPr>
              <w:spacing w:before="120" w:after="120"/>
              <w:rPr>
                <w:rFonts w:ascii="Verdana" w:hAnsi="Verdana" w:cs="Arial"/>
                <w:sz w:val="19"/>
                <w:szCs w:val="19"/>
                <w:lang w:bidi="en-GB"/>
              </w:rPr>
            </w:pPr>
            <w:r w:rsidRPr="00DA1639">
              <w:rPr>
                <w:rFonts w:ascii="Verdana" w:hAnsi="Verdana" w:cs="Arial"/>
                <w:sz w:val="19"/>
                <w:szCs w:val="19"/>
                <w:lang w:bidi="en-GB"/>
              </w:rPr>
              <w:lastRenderedPageBreak/>
              <w:t>Where additional (or a reduction in) land be required, the Consent Holder shall enlarge/reduce the Utility Lot accordingly.</w:t>
            </w:r>
          </w:p>
          <w:p w14:paraId="1A19B4E4" w14:textId="351109DC" w:rsidR="00A67D6D" w:rsidRPr="00DA1639" w:rsidRDefault="00A67D6D" w:rsidP="002B1903">
            <w:pPr>
              <w:spacing w:before="120" w:after="120"/>
              <w:rPr>
                <w:rFonts w:ascii="Verdana" w:hAnsi="Verdana" w:cs="Arial"/>
                <w:sz w:val="19"/>
                <w:szCs w:val="19"/>
                <w:lang w:bidi="en-GB"/>
              </w:rPr>
            </w:pPr>
          </w:p>
        </w:tc>
        <w:tc>
          <w:tcPr>
            <w:tcW w:w="6804" w:type="dxa"/>
            <w:shd w:val="clear" w:color="auto" w:fill="FAE2D5" w:themeFill="accent2" w:themeFillTint="33"/>
          </w:tcPr>
          <w:p w14:paraId="7D2B3D5B" w14:textId="451840E8" w:rsidR="00A67D6D" w:rsidRPr="00DA1639" w:rsidRDefault="00A67D6D" w:rsidP="004F5954">
            <w:pPr>
              <w:autoSpaceDE w:val="0"/>
              <w:autoSpaceDN w:val="0"/>
              <w:adjustRightInd w:val="0"/>
              <w:spacing w:before="120" w:after="120"/>
              <w:rPr>
                <w:rFonts w:ascii="Verdana" w:hAnsi="Verdana" w:cs="Arial"/>
                <w:sz w:val="19"/>
                <w:szCs w:val="19"/>
              </w:rPr>
            </w:pPr>
            <w:r w:rsidRPr="00DA1639">
              <w:rPr>
                <w:rFonts w:ascii="Verdana" w:hAnsi="Verdana" w:cs="Arial"/>
                <w:sz w:val="19"/>
                <w:szCs w:val="19"/>
              </w:rPr>
              <w:lastRenderedPageBreak/>
              <w:t>Updated to reflect CCC new condition in their Appendix 2. Minor amendments to wording in red text:</w:t>
            </w:r>
          </w:p>
          <w:p w14:paraId="7253117E" w14:textId="78254FA4" w:rsidR="00A67D6D" w:rsidRPr="00DA1639" w:rsidRDefault="00A67D6D" w:rsidP="00670BE2">
            <w:pPr>
              <w:pStyle w:val="ListParagraph"/>
              <w:numPr>
                <w:ilvl w:val="2"/>
                <w:numId w:val="8"/>
              </w:numPr>
              <w:autoSpaceDE w:val="0"/>
              <w:autoSpaceDN w:val="0"/>
              <w:adjustRightInd w:val="0"/>
              <w:spacing w:before="120" w:after="120"/>
              <w:ind w:left="739" w:hanging="284"/>
              <w:rPr>
                <w:rFonts w:ascii="Verdana" w:hAnsi="Verdana" w:cs="Arial"/>
                <w:sz w:val="19"/>
                <w:szCs w:val="19"/>
              </w:rPr>
            </w:pPr>
            <w:r w:rsidRPr="00DA1639">
              <w:rPr>
                <w:rFonts w:ascii="Verdana" w:hAnsi="Verdana" w:cs="Arial"/>
                <w:sz w:val="19"/>
                <w:szCs w:val="19"/>
              </w:rPr>
              <w:t>To allow for the Utility Lot to get smaller if appropriate</w:t>
            </w:r>
          </w:p>
          <w:p w14:paraId="56E0391C" w14:textId="6C0D24F4" w:rsidR="00A67D6D" w:rsidRPr="00DA1639" w:rsidRDefault="00A67D6D" w:rsidP="00670BE2">
            <w:pPr>
              <w:pStyle w:val="ListParagraph"/>
              <w:numPr>
                <w:ilvl w:val="2"/>
                <w:numId w:val="8"/>
              </w:numPr>
              <w:autoSpaceDE w:val="0"/>
              <w:autoSpaceDN w:val="0"/>
              <w:adjustRightInd w:val="0"/>
              <w:spacing w:before="120" w:after="120"/>
              <w:ind w:left="739" w:hanging="284"/>
              <w:rPr>
                <w:rFonts w:ascii="Verdana" w:hAnsi="Verdana" w:cs="Arial"/>
                <w:sz w:val="19"/>
                <w:szCs w:val="19"/>
              </w:rPr>
            </w:pPr>
            <w:r w:rsidRPr="00DA1639">
              <w:rPr>
                <w:rFonts w:ascii="Verdana" w:hAnsi="Verdana" w:cs="Arial"/>
                <w:sz w:val="19"/>
                <w:szCs w:val="19"/>
              </w:rPr>
              <w:t>To change ‘approval’ for ‘acceptance’ to be consistent with other conditions requiring later CCC ‘sign offs’ under the IDS.</w:t>
            </w:r>
          </w:p>
          <w:p w14:paraId="323F945B" w14:textId="4A7745B9" w:rsidR="00A67D6D" w:rsidRPr="00DA1639" w:rsidRDefault="00A67D6D" w:rsidP="004F5954">
            <w:pPr>
              <w:autoSpaceDE w:val="0"/>
              <w:autoSpaceDN w:val="0"/>
              <w:adjustRightInd w:val="0"/>
              <w:spacing w:before="120" w:after="120"/>
              <w:rPr>
                <w:rFonts w:ascii="Verdana" w:hAnsi="Verdana" w:cs="Arial"/>
                <w:sz w:val="19"/>
                <w:szCs w:val="19"/>
              </w:rPr>
            </w:pPr>
          </w:p>
        </w:tc>
        <w:tc>
          <w:tcPr>
            <w:tcW w:w="6804" w:type="dxa"/>
          </w:tcPr>
          <w:p w14:paraId="75C307B0" w14:textId="03C74148" w:rsidR="00A67D6D" w:rsidRPr="00DA1639" w:rsidRDefault="00F5772E" w:rsidP="004F5954">
            <w:pPr>
              <w:autoSpaceDE w:val="0"/>
              <w:autoSpaceDN w:val="0"/>
              <w:adjustRightInd w:val="0"/>
              <w:spacing w:before="120" w:after="120"/>
              <w:rPr>
                <w:rFonts w:ascii="Verdana" w:hAnsi="Verdana" w:cs="Arial"/>
                <w:sz w:val="19"/>
                <w:szCs w:val="19"/>
              </w:rPr>
            </w:pPr>
            <w:r>
              <w:rPr>
                <w:rFonts w:ascii="Verdana" w:hAnsi="Verdana" w:cs="Arial"/>
                <w:sz w:val="19"/>
                <w:szCs w:val="19"/>
              </w:rPr>
              <w:t>Please revise this condition so that it is clear</w:t>
            </w:r>
            <w:r w:rsidR="00E97FD9">
              <w:rPr>
                <w:rFonts w:ascii="Verdana" w:hAnsi="Verdana" w:cs="Arial"/>
                <w:sz w:val="19"/>
                <w:szCs w:val="19"/>
              </w:rPr>
              <w:t>, specific and enforceable. For example, can it be revised to require a plan to be certified against specified outcomes.</w:t>
            </w:r>
          </w:p>
        </w:tc>
      </w:tr>
      <w:tr w:rsidR="00A67D6D" w:rsidRPr="00DA1639" w14:paraId="6E20FB96" w14:textId="080A0E19" w:rsidTr="00A67D6D">
        <w:tc>
          <w:tcPr>
            <w:tcW w:w="936" w:type="dxa"/>
          </w:tcPr>
          <w:p w14:paraId="2ED53780"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4BEFDF2" w14:textId="7CC176AB" w:rsidR="00A67D6D" w:rsidRPr="00DA1639" w:rsidRDefault="00A67D6D" w:rsidP="00897D90">
            <w:pPr>
              <w:tabs>
                <w:tab w:val="left" w:pos="709"/>
              </w:tabs>
              <w:autoSpaceDE w:val="0"/>
              <w:autoSpaceDN w:val="0"/>
              <w:adjustRightInd w:val="0"/>
              <w:spacing w:before="120" w:after="120" w:line="276" w:lineRule="auto"/>
              <w:jc w:val="both"/>
              <w:rPr>
                <w:rFonts w:ascii="Verdana" w:hAnsi="Verdana" w:cs="Arial"/>
                <w:sz w:val="19"/>
                <w:szCs w:val="19"/>
              </w:rPr>
            </w:pPr>
            <w:r w:rsidRPr="00DA1639">
              <w:rPr>
                <w:rFonts w:ascii="Verdana" w:hAnsi="Verdana" w:cs="Arial"/>
                <w:sz w:val="19"/>
                <w:szCs w:val="19"/>
              </w:rPr>
              <w:t xml:space="preserve">Sanitary sewer laterals shall be installed to </w:t>
            </w:r>
            <w:proofErr w:type="spellStart"/>
            <w:r w:rsidR="00E37DCF" w:rsidRPr="00E37DCF">
              <w:rPr>
                <w:rFonts w:ascii="Verdana" w:hAnsi="Verdana" w:cs="Arial"/>
                <w:color w:val="00609B"/>
                <w:sz w:val="19"/>
                <w:szCs w:val="19"/>
                <w:u w:val="single"/>
              </w:rPr>
              <w:t>extend</w:t>
            </w:r>
            <w:r w:rsidRPr="00E37DCF">
              <w:rPr>
                <w:rFonts w:ascii="Verdana" w:hAnsi="Verdana" w:cs="Arial"/>
                <w:strike/>
                <w:color w:val="00609B"/>
                <w:sz w:val="19"/>
                <w:szCs w:val="19"/>
              </w:rPr>
              <w:t>extent</w:t>
            </w:r>
            <w:proofErr w:type="spellEnd"/>
            <w:r w:rsidRPr="00DA1639">
              <w:rPr>
                <w:rFonts w:ascii="Verdana" w:hAnsi="Verdana" w:cs="Arial"/>
                <w:sz w:val="19"/>
                <w:szCs w:val="19"/>
              </w:rPr>
              <w:t xml:space="preserve"> a minimum of 600mm into the net site area of all industrial lots at the subdivision stage. These laterals must be installed at sufficient depth to ensure adequate gradient is available to service the furthest extent of each lot. </w:t>
            </w:r>
          </w:p>
        </w:tc>
        <w:tc>
          <w:tcPr>
            <w:tcW w:w="6804" w:type="dxa"/>
            <w:shd w:val="clear" w:color="auto" w:fill="D9F2D0" w:themeFill="accent6" w:themeFillTint="33"/>
          </w:tcPr>
          <w:p w14:paraId="2B400ACB" w14:textId="5C36B94A" w:rsidR="00A67D6D" w:rsidRPr="00DA1639" w:rsidRDefault="00A67D6D" w:rsidP="00273ED3">
            <w:pPr>
              <w:autoSpaceDE w:val="0"/>
              <w:autoSpaceDN w:val="0"/>
              <w:adjustRightInd w:val="0"/>
              <w:spacing w:before="120" w:after="120"/>
              <w:rPr>
                <w:rFonts w:ascii="Verdana" w:hAnsi="Verdana" w:cs="Arial"/>
                <w:iCs/>
                <w:sz w:val="19"/>
                <w:szCs w:val="19"/>
                <w:highlight w:val="yellow"/>
              </w:rPr>
            </w:pPr>
            <w:r w:rsidRPr="00DA1639">
              <w:rPr>
                <w:rFonts w:ascii="Verdana" w:hAnsi="Verdana" w:cs="Arial"/>
                <w:iCs/>
                <w:sz w:val="19"/>
                <w:szCs w:val="19"/>
              </w:rPr>
              <w:t>Updated to reflect CCC new condition in their Appendix 2.</w:t>
            </w:r>
            <w:r w:rsidRPr="00DA1639">
              <w:rPr>
                <w:rFonts w:ascii="Verdana" w:hAnsi="Verdana" w:cs="Arial"/>
                <w:iCs/>
                <w:sz w:val="19"/>
                <w:szCs w:val="19"/>
                <w:highlight w:val="yellow"/>
              </w:rPr>
              <w:t xml:space="preserve"> </w:t>
            </w:r>
          </w:p>
          <w:p w14:paraId="0B3563DB" w14:textId="5A9A152C" w:rsidR="00A67D6D" w:rsidRPr="00DA1639" w:rsidRDefault="00A67D6D" w:rsidP="00273ED3">
            <w:pPr>
              <w:autoSpaceDE w:val="0"/>
              <w:autoSpaceDN w:val="0"/>
              <w:adjustRightInd w:val="0"/>
              <w:spacing w:before="120" w:after="120"/>
              <w:rPr>
                <w:rFonts w:ascii="Verdana" w:hAnsi="Verdana" w:cs="Arial"/>
                <w:iCs/>
                <w:sz w:val="19"/>
                <w:szCs w:val="19"/>
              </w:rPr>
            </w:pPr>
            <w:r w:rsidRPr="00DA1639">
              <w:rPr>
                <w:rFonts w:ascii="Verdana" w:hAnsi="Verdana" w:cs="Arial"/>
                <w:iCs/>
                <w:sz w:val="19"/>
                <w:szCs w:val="19"/>
              </w:rPr>
              <w:t>Condition wording agreed between NTP and CCC.</w:t>
            </w:r>
          </w:p>
        </w:tc>
        <w:tc>
          <w:tcPr>
            <w:tcW w:w="6804" w:type="dxa"/>
          </w:tcPr>
          <w:p w14:paraId="04CB8AF6" w14:textId="77777777" w:rsidR="00A67D6D" w:rsidRPr="00DA1639" w:rsidRDefault="00A67D6D" w:rsidP="00273ED3">
            <w:pPr>
              <w:autoSpaceDE w:val="0"/>
              <w:autoSpaceDN w:val="0"/>
              <w:adjustRightInd w:val="0"/>
              <w:spacing w:before="120" w:after="120"/>
              <w:rPr>
                <w:rFonts w:ascii="Verdana" w:hAnsi="Verdana" w:cs="Arial"/>
                <w:iCs/>
                <w:sz w:val="19"/>
                <w:szCs w:val="19"/>
              </w:rPr>
            </w:pPr>
          </w:p>
        </w:tc>
      </w:tr>
      <w:tr w:rsidR="00A67D6D" w:rsidRPr="00DA1639" w14:paraId="6DEB166B" w14:textId="1C3DA4E2" w:rsidTr="00A67D6D">
        <w:tc>
          <w:tcPr>
            <w:tcW w:w="936" w:type="dxa"/>
          </w:tcPr>
          <w:p w14:paraId="7B3DCBA7"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7F2D961C" w14:textId="77777777" w:rsidR="00A67D6D" w:rsidRPr="00DA1639" w:rsidRDefault="00A67D6D" w:rsidP="00897D90">
            <w:pPr>
              <w:tabs>
                <w:tab w:val="left" w:pos="709"/>
              </w:tabs>
              <w:autoSpaceDE w:val="0"/>
              <w:autoSpaceDN w:val="0"/>
              <w:adjustRightInd w:val="0"/>
              <w:spacing w:before="120" w:after="120" w:line="276" w:lineRule="auto"/>
              <w:jc w:val="both"/>
              <w:rPr>
                <w:rFonts w:ascii="Verdana" w:hAnsi="Verdana" w:cs="Arial"/>
                <w:sz w:val="19"/>
                <w:szCs w:val="19"/>
                <w:lang w:bidi="en-GB"/>
              </w:rPr>
            </w:pPr>
            <w:r w:rsidRPr="00DA1639">
              <w:rPr>
                <w:rFonts w:ascii="Verdana" w:hAnsi="Verdana" w:cs="Arial"/>
                <w:sz w:val="19"/>
                <w:szCs w:val="19"/>
              </w:rPr>
              <w:t xml:space="preserve">Gravity network sewers to be vested in Council must have a minimum diameter of 175mm, </w:t>
            </w:r>
            <w:r w:rsidRPr="00DA1639">
              <w:rPr>
                <w:rFonts w:ascii="Verdana" w:hAnsi="Verdana" w:cs="Arial"/>
                <w:sz w:val="19"/>
                <w:szCs w:val="19"/>
                <w:lang w:bidi="en-GB"/>
              </w:rPr>
              <w:t xml:space="preserve">in accordance with the Council’s Infrastructure Design Standards.  All network sewers and connections to these sewers must be installed by a Council-authorised drainlayer, at the Consent Holder’s expense. </w:t>
            </w:r>
          </w:p>
          <w:p w14:paraId="0CBACB0B" w14:textId="43E23966" w:rsidR="00A67D6D" w:rsidRPr="00DA1639" w:rsidRDefault="00A67D6D" w:rsidP="00897D90">
            <w:pPr>
              <w:tabs>
                <w:tab w:val="left" w:pos="709"/>
              </w:tabs>
              <w:autoSpaceDE w:val="0"/>
              <w:autoSpaceDN w:val="0"/>
              <w:adjustRightInd w:val="0"/>
              <w:spacing w:before="120" w:after="120" w:line="276" w:lineRule="auto"/>
              <w:jc w:val="both"/>
              <w:rPr>
                <w:rFonts w:ascii="Verdana" w:hAnsi="Verdana" w:cs="Arial"/>
                <w:i/>
                <w:iCs/>
                <w:sz w:val="19"/>
                <w:szCs w:val="19"/>
                <w:lang w:bidi="en-GB"/>
              </w:rPr>
            </w:pPr>
            <w:r w:rsidRPr="00DA1639">
              <w:rPr>
                <w:rFonts w:ascii="Verdana" w:hAnsi="Verdana" w:cs="Arial"/>
                <w:i/>
                <w:iCs/>
                <w:sz w:val="19"/>
                <w:szCs w:val="19"/>
                <w:lang w:bidi="en-GB"/>
              </w:rPr>
              <w:t xml:space="preserve">Advice note: Refer to </w:t>
            </w:r>
            <w:hyperlink r:id="rId29" w:history="1">
              <w:r w:rsidRPr="00DA1639">
                <w:rPr>
                  <w:rStyle w:val="Hyperlink"/>
                  <w:rFonts w:ascii="Verdana" w:hAnsi="Verdana" w:cs="Arial"/>
                  <w:i/>
                  <w:iCs/>
                  <w:color w:val="auto"/>
                  <w:sz w:val="19"/>
                  <w:szCs w:val="19"/>
                  <w:lang w:val="en-GB" w:bidi="en-GB"/>
                </w:rPr>
                <w:t>https://ccc.govt.nz/assets/Documents/Consents-and-Licences/construction-requirements/Authorised-Drainlayer-Register.pdf</w:t>
              </w:r>
            </w:hyperlink>
            <w:r w:rsidRPr="00DA1639">
              <w:rPr>
                <w:rFonts w:ascii="Verdana" w:hAnsi="Verdana" w:cs="Arial"/>
                <w:i/>
                <w:iCs/>
                <w:sz w:val="19"/>
                <w:szCs w:val="19"/>
                <w:lang w:val="en-GB" w:bidi="en-GB"/>
              </w:rPr>
              <w:t xml:space="preserve"> for a list of authorised drainlayers.</w:t>
            </w:r>
          </w:p>
        </w:tc>
        <w:tc>
          <w:tcPr>
            <w:tcW w:w="6804" w:type="dxa"/>
            <w:shd w:val="clear" w:color="auto" w:fill="D9F2D0" w:themeFill="accent6" w:themeFillTint="33"/>
          </w:tcPr>
          <w:p w14:paraId="7CA66D81" w14:textId="59DDE423" w:rsidR="00A67D6D" w:rsidRPr="00DA1639" w:rsidRDefault="00A67D6D" w:rsidP="00273ED3">
            <w:pPr>
              <w:autoSpaceDE w:val="0"/>
              <w:autoSpaceDN w:val="0"/>
              <w:adjustRightInd w:val="0"/>
              <w:spacing w:before="120" w:after="120"/>
              <w:rPr>
                <w:rFonts w:ascii="Verdana" w:hAnsi="Verdana" w:cs="Arial"/>
                <w:iCs/>
                <w:sz w:val="19"/>
                <w:szCs w:val="19"/>
              </w:rPr>
            </w:pPr>
            <w:r w:rsidRPr="00DA1639">
              <w:rPr>
                <w:rFonts w:ascii="Verdana" w:hAnsi="Verdana" w:cs="Arial"/>
                <w:iCs/>
                <w:sz w:val="19"/>
                <w:szCs w:val="19"/>
              </w:rPr>
              <w:t>Updated to reflect CCC new condition in their Appendix 2.</w:t>
            </w:r>
          </w:p>
          <w:p w14:paraId="750C24C2" w14:textId="7AC7236F" w:rsidR="00A67D6D" w:rsidRPr="00DA1639" w:rsidRDefault="00A67D6D" w:rsidP="00273ED3">
            <w:pPr>
              <w:autoSpaceDE w:val="0"/>
              <w:autoSpaceDN w:val="0"/>
              <w:adjustRightInd w:val="0"/>
              <w:spacing w:before="120" w:after="120"/>
              <w:rPr>
                <w:rFonts w:ascii="Verdana" w:hAnsi="Verdana" w:cs="Arial"/>
                <w:iCs/>
                <w:sz w:val="19"/>
                <w:szCs w:val="19"/>
              </w:rPr>
            </w:pPr>
            <w:r w:rsidRPr="00DA1639">
              <w:rPr>
                <w:rFonts w:ascii="Verdana" w:hAnsi="Verdana" w:cs="Arial"/>
                <w:iCs/>
                <w:sz w:val="19"/>
                <w:szCs w:val="19"/>
              </w:rPr>
              <w:t>Condition wording agreed between NTP and CCC.</w:t>
            </w:r>
          </w:p>
        </w:tc>
        <w:tc>
          <w:tcPr>
            <w:tcW w:w="6804" w:type="dxa"/>
          </w:tcPr>
          <w:p w14:paraId="03EB4041" w14:textId="39982A50" w:rsidR="00A67D6D" w:rsidRPr="00DA1639" w:rsidRDefault="00287173" w:rsidP="00273ED3">
            <w:pPr>
              <w:autoSpaceDE w:val="0"/>
              <w:autoSpaceDN w:val="0"/>
              <w:adjustRightInd w:val="0"/>
              <w:spacing w:before="120" w:after="120"/>
              <w:rPr>
                <w:rFonts w:ascii="Verdana" w:hAnsi="Verdana" w:cs="Arial"/>
                <w:iCs/>
                <w:sz w:val="19"/>
                <w:szCs w:val="19"/>
              </w:rPr>
            </w:pPr>
            <w:r>
              <w:rPr>
                <w:rFonts w:ascii="Verdana" w:hAnsi="Verdana" w:cs="Arial"/>
                <w:iCs/>
                <w:sz w:val="19"/>
                <w:szCs w:val="19"/>
              </w:rPr>
              <w:t xml:space="preserve">Please revise to ensure consistent referencing to </w:t>
            </w:r>
            <w:r w:rsidR="0078520A">
              <w:rPr>
                <w:rFonts w:ascii="Verdana" w:hAnsi="Verdana" w:cs="Arial"/>
                <w:iCs/>
                <w:sz w:val="19"/>
                <w:szCs w:val="19"/>
              </w:rPr>
              <w:t>IDS throughout consents.</w:t>
            </w:r>
          </w:p>
        </w:tc>
      </w:tr>
      <w:tr w:rsidR="00A67D6D" w:rsidRPr="00DA1639" w14:paraId="12F76EA9" w14:textId="1E3C1FC1" w:rsidTr="001D638C">
        <w:tc>
          <w:tcPr>
            <w:tcW w:w="13745" w:type="dxa"/>
            <w:gridSpan w:val="3"/>
            <w:shd w:val="clear" w:color="auto" w:fill="D9D9D9" w:themeFill="background1" w:themeFillShade="D9"/>
          </w:tcPr>
          <w:p w14:paraId="39673C3D" w14:textId="77777777" w:rsidR="00A67D6D" w:rsidRPr="00DA1639" w:rsidRDefault="00A67D6D" w:rsidP="00D0410D">
            <w:pPr>
              <w:spacing w:before="120" w:after="120"/>
              <w:jc w:val="both"/>
              <w:rPr>
                <w:rFonts w:ascii="Verdana" w:hAnsi="Verdana" w:cs="Arial"/>
                <w:b/>
                <w:bCs/>
                <w:sz w:val="19"/>
                <w:szCs w:val="19"/>
              </w:rPr>
            </w:pPr>
            <w:r w:rsidRPr="00DA1639">
              <w:rPr>
                <w:rFonts w:ascii="Verdana" w:hAnsi="Verdana" w:cs="Arial"/>
                <w:b/>
                <w:bCs/>
                <w:sz w:val="19"/>
                <w:szCs w:val="19"/>
              </w:rPr>
              <w:t xml:space="preserve">Stormwater </w:t>
            </w:r>
          </w:p>
        </w:tc>
        <w:tc>
          <w:tcPr>
            <w:tcW w:w="6804" w:type="dxa"/>
            <w:shd w:val="clear" w:color="auto" w:fill="D9D9D9" w:themeFill="background1" w:themeFillShade="D9"/>
          </w:tcPr>
          <w:p w14:paraId="039AE7C3" w14:textId="77777777" w:rsidR="00A67D6D" w:rsidRPr="00DA1639" w:rsidRDefault="00A67D6D" w:rsidP="00D0410D">
            <w:pPr>
              <w:spacing w:before="120" w:after="120"/>
              <w:jc w:val="both"/>
              <w:rPr>
                <w:rFonts w:ascii="Verdana" w:hAnsi="Verdana" w:cs="Arial"/>
                <w:b/>
                <w:bCs/>
                <w:sz w:val="19"/>
                <w:szCs w:val="19"/>
              </w:rPr>
            </w:pPr>
          </w:p>
        </w:tc>
      </w:tr>
      <w:tr w:rsidR="00A67D6D" w:rsidRPr="00DA1639" w14:paraId="781181FA" w14:textId="23403E8B" w:rsidTr="00A67D6D">
        <w:tc>
          <w:tcPr>
            <w:tcW w:w="936" w:type="dxa"/>
          </w:tcPr>
          <w:p w14:paraId="50C9123B"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CCD3906" w14:textId="79BB11BD" w:rsidR="00A67D6D" w:rsidRPr="00DA1639" w:rsidRDefault="00A67D6D" w:rsidP="00D0410D">
            <w:pPr>
              <w:autoSpaceDE w:val="0"/>
              <w:autoSpaceDN w:val="0"/>
              <w:adjustRightInd w:val="0"/>
              <w:spacing w:before="120" w:after="120"/>
              <w:jc w:val="both"/>
              <w:rPr>
                <w:rFonts w:ascii="Verdana" w:hAnsi="Verdana" w:cs="Arial"/>
                <w:sz w:val="19"/>
                <w:szCs w:val="19"/>
              </w:rPr>
            </w:pPr>
            <w:r w:rsidRPr="00DA1639">
              <w:rPr>
                <w:rFonts w:ascii="Verdana" w:hAnsi="Verdana" w:cs="Arial"/>
                <w:sz w:val="19"/>
                <w:szCs w:val="19"/>
              </w:rPr>
              <w:t>The stormwater management and mitigation system to be constructed under this application shall rely on stormwater treatment and disposal to ground via infiltration.  In addition to the below conditions, the stormwater management system to be constructed under this application shall meet the requirements of the Waterways, Wetlands and Drainage Guide (2003, including updates), the Infrastructure Design Standard (IDS 2022) and the Construction Standard Specifications (CSS 2022).</w:t>
            </w:r>
          </w:p>
        </w:tc>
        <w:tc>
          <w:tcPr>
            <w:tcW w:w="6804" w:type="dxa"/>
            <w:shd w:val="clear" w:color="auto" w:fill="D9F2D0" w:themeFill="accent6" w:themeFillTint="33"/>
          </w:tcPr>
          <w:p w14:paraId="1E85F08A" w14:textId="7D72AE60" w:rsidR="00A67D6D" w:rsidRPr="00DA1639" w:rsidRDefault="00A67D6D" w:rsidP="00940906">
            <w:pPr>
              <w:autoSpaceDE w:val="0"/>
              <w:autoSpaceDN w:val="0"/>
              <w:adjustRightInd w:val="0"/>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0624023C" w14:textId="092D8AE8" w:rsidR="0078520A" w:rsidRDefault="0078520A" w:rsidP="00EF1B24">
            <w:pPr>
              <w:autoSpaceDE w:val="0"/>
              <w:autoSpaceDN w:val="0"/>
              <w:adjustRightInd w:val="0"/>
              <w:spacing w:before="120" w:after="120"/>
              <w:jc w:val="both"/>
              <w:rPr>
                <w:rFonts w:ascii="Verdana" w:hAnsi="Verdana" w:cs="Arial"/>
                <w:sz w:val="19"/>
                <w:szCs w:val="19"/>
              </w:rPr>
            </w:pPr>
            <w:r>
              <w:rPr>
                <w:rFonts w:ascii="Verdana" w:hAnsi="Verdana" w:cs="Arial"/>
                <w:sz w:val="19"/>
                <w:szCs w:val="19"/>
              </w:rPr>
              <w:t xml:space="preserve">Please </w:t>
            </w:r>
            <w:r w:rsidR="005D6F24">
              <w:rPr>
                <w:rFonts w:ascii="Verdana" w:hAnsi="Verdana" w:cs="Arial"/>
                <w:sz w:val="19"/>
                <w:szCs w:val="19"/>
              </w:rPr>
              <w:t>revise condition to refer to specific condition numbers in second sentence.</w:t>
            </w:r>
          </w:p>
          <w:p w14:paraId="4F9EA5B1" w14:textId="6B15F2C3" w:rsidR="005D6F24" w:rsidRDefault="005D6F24" w:rsidP="00EF1B24">
            <w:pPr>
              <w:autoSpaceDE w:val="0"/>
              <w:autoSpaceDN w:val="0"/>
              <w:adjustRightInd w:val="0"/>
              <w:spacing w:before="120" w:after="120"/>
              <w:jc w:val="both"/>
              <w:rPr>
                <w:rFonts w:ascii="Verdana" w:hAnsi="Verdana" w:cs="Arial"/>
                <w:iCs/>
                <w:sz w:val="19"/>
                <w:szCs w:val="19"/>
              </w:rPr>
            </w:pPr>
            <w:r>
              <w:rPr>
                <w:rFonts w:ascii="Verdana" w:hAnsi="Verdana" w:cs="Arial"/>
                <w:iCs/>
                <w:sz w:val="19"/>
                <w:szCs w:val="19"/>
              </w:rPr>
              <w:t>Please revise to ensure consistent referencing to guidelines and standards throughout consents.</w:t>
            </w:r>
          </w:p>
          <w:p w14:paraId="72AC196F" w14:textId="2DEB6F68" w:rsidR="00A67D6D" w:rsidRPr="00DA1639" w:rsidRDefault="00A67D6D" w:rsidP="00EF1B24">
            <w:pPr>
              <w:autoSpaceDE w:val="0"/>
              <w:autoSpaceDN w:val="0"/>
              <w:adjustRightInd w:val="0"/>
              <w:spacing w:before="120" w:after="120"/>
              <w:jc w:val="both"/>
              <w:rPr>
                <w:rFonts w:ascii="Verdana" w:hAnsi="Verdana" w:cs="Arial"/>
                <w:sz w:val="19"/>
                <w:szCs w:val="19"/>
              </w:rPr>
            </w:pPr>
          </w:p>
        </w:tc>
      </w:tr>
      <w:tr w:rsidR="00A67D6D" w:rsidRPr="00DA1639" w14:paraId="714FC6D2" w14:textId="274DD85C" w:rsidTr="00A67D6D">
        <w:tc>
          <w:tcPr>
            <w:tcW w:w="936" w:type="dxa"/>
          </w:tcPr>
          <w:p w14:paraId="7C4BA239"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7C9B6A73" w14:textId="699856BC" w:rsidR="00A67D6D" w:rsidRPr="00DA1639" w:rsidRDefault="00A67D6D" w:rsidP="00D0410D">
            <w:pPr>
              <w:autoSpaceDE w:val="0"/>
              <w:autoSpaceDN w:val="0"/>
              <w:adjustRightInd w:val="0"/>
              <w:spacing w:before="120" w:after="120"/>
              <w:jc w:val="both"/>
              <w:rPr>
                <w:rFonts w:ascii="Verdana" w:hAnsi="Verdana"/>
                <w:sz w:val="19"/>
                <w:szCs w:val="19"/>
              </w:rPr>
            </w:pPr>
            <w:r w:rsidRPr="00DA1639">
              <w:rPr>
                <w:rFonts w:ascii="Verdana" w:hAnsi="Verdana" w:cs="Arial"/>
                <w:sz w:val="19"/>
                <w:szCs w:val="19"/>
              </w:rPr>
              <w:t xml:space="preserve">The consent holder shall </w:t>
            </w:r>
            <w:r w:rsidR="00006E39">
              <w:rPr>
                <w:rFonts w:ascii="Verdana" w:hAnsi="Verdana" w:cs="Arial"/>
                <w:color w:val="00609B"/>
                <w:sz w:val="19"/>
                <w:szCs w:val="19"/>
                <w:u w:val="single"/>
              </w:rPr>
              <w:t xml:space="preserve">provide </w:t>
            </w:r>
            <w:r w:rsidR="00006E39" w:rsidRPr="00BE7B75">
              <w:rPr>
                <w:rFonts w:ascii="Verdana" w:hAnsi="Verdana" w:cs="Arial"/>
                <w:color w:val="00609B"/>
                <w:sz w:val="19"/>
                <w:szCs w:val="19"/>
                <w:highlight w:val="yellow"/>
                <w:u w:val="single"/>
              </w:rPr>
              <w:t>[who]</w:t>
            </w:r>
            <w:r w:rsidR="00006E39">
              <w:rPr>
                <w:rFonts w:ascii="Verdana" w:hAnsi="Verdana" w:cs="Arial"/>
                <w:color w:val="00609B"/>
                <w:sz w:val="19"/>
                <w:szCs w:val="19"/>
                <w:u w:val="single"/>
              </w:rPr>
              <w:t xml:space="preserve"> with evidence that </w:t>
            </w:r>
            <w:r w:rsidRPr="00DA1639">
              <w:rPr>
                <w:rFonts w:ascii="Verdana" w:hAnsi="Verdana" w:cs="Arial"/>
                <w:sz w:val="19"/>
                <w:szCs w:val="19"/>
              </w:rPr>
              <w:t>demonstrate</w:t>
            </w:r>
            <w:r w:rsidR="00006E39">
              <w:rPr>
                <w:rFonts w:ascii="Verdana" w:hAnsi="Verdana" w:cs="Arial"/>
                <w:sz w:val="19"/>
                <w:szCs w:val="19"/>
              </w:rPr>
              <w:t>s</w:t>
            </w:r>
            <w:r w:rsidRPr="00DA1639">
              <w:rPr>
                <w:rFonts w:ascii="Verdana" w:hAnsi="Verdana" w:cs="Arial"/>
                <w:sz w:val="19"/>
                <w:szCs w:val="19"/>
              </w:rPr>
              <w:t xml:space="preserve"> that authorisation for the discharge of construction and operational phase stormwater has been obtained from Christchurch City Council or Canterbury Regional Council.</w:t>
            </w:r>
          </w:p>
        </w:tc>
        <w:tc>
          <w:tcPr>
            <w:tcW w:w="6804" w:type="dxa"/>
            <w:shd w:val="clear" w:color="auto" w:fill="D9F2D0" w:themeFill="accent6" w:themeFillTint="33"/>
          </w:tcPr>
          <w:p w14:paraId="1CBE5C39" w14:textId="3EDA1D1E" w:rsidR="00A67D6D" w:rsidRPr="00DA1639" w:rsidRDefault="00A67D6D" w:rsidP="00993335">
            <w:pPr>
              <w:autoSpaceDE w:val="0"/>
              <w:autoSpaceDN w:val="0"/>
              <w:adjustRightInd w:val="0"/>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70720754" w14:textId="77777777" w:rsidR="00A67D6D" w:rsidRPr="00DA1639" w:rsidRDefault="00A67D6D" w:rsidP="00993335">
            <w:pPr>
              <w:autoSpaceDE w:val="0"/>
              <w:autoSpaceDN w:val="0"/>
              <w:adjustRightInd w:val="0"/>
              <w:spacing w:before="120" w:after="120"/>
              <w:jc w:val="both"/>
              <w:rPr>
                <w:rFonts w:ascii="Verdana" w:hAnsi="Verdana" w:cs="Arial"/>
                <w:sz w:val="19"/>
                <w:szCs w:val="19"/>
              </w:rPr>
            </w:pPr>
          </w:p>
        </w:tc>
      </w:tr>
      <w:tr w:rsidR="00A67D6D" w:rsidRPr="00DA1639" w14:paraId="10CF5F44" w14:textId="5CA1C5F9" w:rsidTr="00A67D6D">
        <w:tc>
          <w:tcPr>
            <w:tcW w:w="936" w:type="dxa"/>
          </w:tcPr>
          <w:p w14:paraId="209BB8A2"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1106DDAF" w14:textId="090C5AD2" w:rsidR="00A67D6D" w:rsidRPr="00DA1639" w:rsidRDefault="00A67D6D" w:rsidP="00264D78">
            <w:pPr>
              <w:spacing w:before="120" w:after="120"/>
              <w:jc w:val="both"/>
              <w:rPr>
                <w:rFonts w:ascii="Verdana" w:hAnsi="Verdana" w:cs="Arial"/>
                <w:sz w:val="19"/>
                <w:szCs w:val="19"/>
              </w:rPr>
            </w:pPr>
            <w:r w:rsidRPr="00DA1639">
              <w:rPr>
                <w:rFonts w:ascii="Verdana" w:hAnsi="Verdana" w:cs="Arial"/>
                <w:sz w:val="19"/>
                <w:szCs w:val="19"/>
              </w:rPr>
              <w:t xml:space="preserve">The consent holder shall submit an Engineering Design Report for acceptance by the </w:t>
            </w:r>
            <w:r w:rsidR="00787395">
              <w:rPr>
                <w:rFonts w:ascii="Verdana" w:hAnsi="Verdana" w:cs="Arial"/>
                <w:color w:val="00609B"/>
                <w:sz w:val="19"/>
                <w:szCs w:val="19"/>
                <w:u w:val="single"/>
              </w:rPr>
              <w:t xml:space="preserve">CCC </w:t>
            </w:r>
            <w:r w:rsidRPr="00DA1639">
              <w:rPr>
                <w:rFonts w:ascii="Verdana" w:hAnsi="Verdana" w:cs="Arial"/>
                <w:i/>
                <w:sz w:val="19"/>
                <w:szCs w:val="19"/>
              </w:rPr>
              <w:t>3 Waters Asset Planning - Stormwater &amp; Waterways</w:t>
            </w:r>
            <w:r w:rsidRPr="00DA1639">
              <w:rPr>
                <w:rFonts w:ascii="Verdana" w:hAnsi="Verdana" w:cs="Arial"/>
                <w:sz w:val="19"/>
                <w:szCs w:val="19"/>
              </w:rPr>
              <w:t xml:space="preserve"> and </w:t>
            </w:r>
            <w:r w:rsidRPr="00DA1639">
              <w:rPr>
                <w:rFonts w:ascii="Verdana" w:hAnsi="Verdana" w:cs="Arial"/>
                <w:i/>
                <w:sz w:val="19"/>
                <w:szCs w:val="19"/>
              </w:rPr>
              <w:t>Resource Consents</w:t>
            </w:r>
            <w:r w:rsidRPr="00DA1639">
              <w:rPr>
                <w:rFonts w:ascii="Verdana" w:hAnsi="Verdana" w:cs="Arial"/>
                <w:sz w:val="19"/>
                <w:szCs w:val="19"/>
              </w:rPr>
              <w:t xml:space="preserve"> Units.  The Engineering Design Report shall demonstrate how the design will meet </w:t>
            </w:r>
            <w:proofErr w:type="gramStart"/>
            <w:r w:rsidRPr="00DA1639">
              <w:rPr>
                <w:rFonts w:ascii="Verdana" w:hAnsi="Verdana" w:cs="Arial"/>
                <w:sz w:val="19"/>
                <w:szCs w:val="19"/>
              </w:rPr>
              <w:t>all of</w:t>
            </w:r>
            <w:proofErr w:type="gramEnd"/>
            <w:r w:rsidRPr="00DA1639">
              <w:rPr>
                <w:rFonts w:ascii="Verdana" w:hAnsi="Verdana" w:cs="Arial"/>
                <w:sz w:val="19"/>
                <w:szCs w:val="19"/>
              </w:rPr>
              <w:t xml:space="preserve"> the applicable standards and shall contain all of the plans, specifications and calculations for the design and construction of all stormwater infrastructure systems.</w:t>
            </w:r>
          </w:p>
        </w:tc>
        <w:tc>
          <w:tcPr>
            <w:tcW w:w="6804" w:type="dxa"/>
            <w:shd w:val="clear" w:color="auto" w:fill="D9F2D0" w:themeFill="accent6" w:themeFillTint="33"/>
          </w:tcPr>
          <w:p w14:paraId="4F732E98" w14:textId="5DF6334D" w:rsidR="00A67D6D" w:rsidRPr="00DA1639" w:rsidRDefault="00A67D6D" w:rsidP="00D16C7B">
            <w:pPr>
              <w:spacing w:before="120" w:after="120"/>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4534BD65" w14:textId="77777777" w:rsidR="00A67D6D" w:rsidRPr="00DA1639" w:rsidRDefault="00A67D6D" w:rsidP="00D16C7B">
            <w:pPr>
              <w:spacing w:before="120" w:after="120"/>
              <w:rPr>
                <w:rFonts w:ascii="Verdana" w:hAnsi="Verdana" w:cs="Arial"/>
                <w:sz w:val="19"/>
                <w:szCs w:val="19"/>
              </w:rPr>
            </w:pPr>
          </w:p>
        </w:tc>
      </w:tr>
      <w:tr w:rsidR="00A67D6D" w:rsidRPr="00DA1639" w14:paraId="3F5234F2" w14:textId="2E8509C3" w:rsidTr="00A67D6D">
        <w:tc>
          <w:tcPr>
            <w:tcW w:w="936" w:type="dxa"/>
          </w:tcPr>
          <w:p w14:paraId="20FD7774"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7A30A94A" w14:textId="0BCCD66B" w:rsidR="00A67D6D" w:rsidRPr="00DA1639" w:rsidRDefault="00A67D6D" w:rsidP="00886CEE">
            <w:pPr>
              <w:spacing w:before="120" w:after="120"/>
              <w:rPr>
                <w:rFonts w:ascii="Verdana" w:hAnsi="Verdana" w:cs="Arial"/>
                <w:sz w:val="19"/>
                <w:szCs w:val="19"/>
                <w:u w:val="single"/>
              </w:rPr>
            </w:pPr>
            <w:r w:rsidRPr="00DA1639">
              <w:rPr>
                <w:rFonts w:ascii="Verdana" w:hAnsi="Verdana" w:cs="Arial"/>
                <w:sz w:val="19"/>
                <w:szCs w:val="19"/>
              </w:rPr>
              <w:t xml:space="preserve">Stormwater generated from </w:t>
            </w:r>
            <w:r w:rsidRPr="00DA1639">
              <w:rPr>
                <w:rFonts w:ascii="Verdana" w:hAnsi="Verdana" w:cs="Arial"/>
                <w:sz w:val="19"/>
                <w:szCs w:val="19"/>
                <w:lang w:val="en-AU"/>
              </w:rPr>
              <w:t xml:space="preserve">all roading and hardstand areas on all allotments shall be collected via channels, sumps, pipes or swales and discharged to a first flush treatment </w:t>
            </w:r>
            <w:r w:rsidRPr="00DA1639">
              <w:rPr>
                <w:rFonts w:ascii="Verdana" w:hAnsi="Verdana" w:cs="Arial"/>
                <w:sz w:val="19"/>
                <w:szCs w:val="19"/>
                <w:lang w:val="en-AU"/>
              </w:rPr>
              <w:lastRenderedPageBreak/>
              <w:t>system.  Unless otherwise approved by the Council Planning Engineer, the first flush treatment system shall be either:</w:t>
            </w:r>
          </w:p>
          <w:p w14:paraId="43DE7889" w14:textId="77777777" w:rsidR="00A67D6D" w:rsidRPr="00DA1639" w:rsidRDefault="00A67D6D" w:rsidP="00F211A0">
            <w:pPr>
              <w:numPr>
                <w:ilvl w:val="0"/>
                <w:numId w:val="28"/>
              </w:numPr>
              <w:spacing w:before="120" w:after="120"/>
              <w:rPr>
                <w:rFonts w:ascii="Verdana" w:hAnsi="Verdana" w:cs="Arial"/>
                <w:sz w:val="19"/>
                <w:szCs w:val="19"/>
                <w:u w:val="single"/>
              </w:rPr>
            </w:pPr>
            <w:r w:rsidRPr="00DA1639">
              <w:rPr>
                <w:rFonts w:ascii="Verdana" w:hAnsi="Verdana" w:cs="Arial"/>
                <w:sz w:val="19"/>
                <w:szCs w:val="19"/>
              </w:rPr>
              <w:t>Soil adsorption basins, or</w:t>
            </w:r>
          </w:p>
          <w:p w14:paraId="36DC5FC1" w14:textId="16505CEE" w:rsidR="00A67D6D" w:rsidRPr="00DA1639" w:rsidRDefault="00A67D6D" w:rsidP="00F211A0">
            <w:pPr>
              <w:numPr>
                <w:ilvl w:val="0"/>
                <w:numId w:val="28"/>
              </w:numPr>
              <w:spacing w:before="120" w:after="120"/>
              <w:rPr>
                <w:rFonts w:ascii="Verdana" w:hAnsi="Verdana" w:cs="Arial"/>
                <w:sz w:val="19"/>
                <w:szCs w:val="19"/>
                <w:u w:val="single"/>
              </w:rPr>
            </w:pPr>
            <w:r w:rsidRPr="00DA1639">
              <w:rPr>
                <w:rFonts w:ascii="Verdana" w:hAnsi="Verdana" w:cs="Arial"/>
                <w:sz w:val="19"/>
                <w:szCs w:val="19"/>
              </w:rPr>
              <w:t xml:space="preserve">Stormwater360 </w:t>
            </w:r>
            <w:proofErr w:type="spellStart"/>
            <w:r w:rsidRPr="00DA1639">
              <w:rPr>
                <w:rFonts w:ascii="Verdana" w:hAnsi="Verdana" w:cs="Arial"/>
                <w:sz w:val="19"/>
                <w:szCs w:val="19"/>
              </w:rPr>
              <w:t>Filterra</w:t>
            </w:r>
            <w:proofErr w:type="spellEnd"/>
            <w:r w:rsidRPr="00DA1639">
              <w:rPr>
                <w:rFonts w:ascii="Verdana" w:hAnsi="Verdana" w:cs="Arial"/>
                <w:sz w:val="19"/>
                <w:szCs w:val="19"/>
              </w:rPr>
              <w:t xml:space="preserve"> proprietary treatment devices. </w:t>
            </w:r>
          </w:p>
        </w:tc>
        <w:tc>
          <w:tcPr>
            <w:tcW w:w="6804" w:type="dxa"/>
            <w:shd w:val="clear" w:color="auto" w:fill="D9F2D0" w:themeFill="accent6" w:themeFillTint="33"/>
          </w:tcPr>
          <w:p w14:paraId="1D9DB8C0" w14:textId="4CC1CAD9" w:rsidR="00A67D6D" w:rsidRPr="00DA1639" w:rsidRDefault="00A67D6D" w:rsidP="00886CEE">
            <w:pPr>
              <w:autoSpaceDE w:val="0"/>
              <w:autoSpaceDN w:val="0"/>
              <w:adjustRightInd w:val="0"/>
              <w:spacing w:before="120" w:after="120"/>
              <w:rPr>
                <w:rFonts w:ascii="Verdana" w:hAnsi="Verdana"/>
                <w:sz w:val="19"/>
                <w:szCs w:val="19"/>
              </w:rPr>
            </w:pPr>
            <w:r w:rsidRPr="00DA1639">
              <w:rPr>
                <w:rFonts w:ascii="Verdana" w:hAnsi="Verdana"/>
                <w:sz w:val="19"/>
                <w:szCs w:val="19"/>
              </w:rPr>
              <w:lastRenderedPageBreak/>
              <w:t>Condition wording agreed between NTP and CCC.</w:t>
            </w:r>
          </w:p>
        </w:tc>
        <w:tc>
          <w:tcPr>
            <w:tcW w:w="6804" w:type="dxa"/>
          </w:tcPr>
          <w:p w14:paraId="40D45A14" w14:textId="311AF3E2" w:rsidR="00A67D6D" w:rsidRPr="002404FC" w:rsidRDefault="002404FC" w:rsidP="00886CEE">
            <w:pPr>
              <w:autoSpaceDE w:val="0"/>
              <w:autoSpaceDN w:val="0"/>
              <w:adjustRightInd w:val="0"/>
              <w:spacing w:before="120" w:after="120"/>
              <w:rPr>
                <w:rFonts w:ascii="Verdana" w:hAnsi="Verdana"/>
                <w:sz w:val="19"/>
                <w:szCs w:val="19"/>
              </w:rPr>
            </w:pPr>
            <w:r w:rsidRPr="002404FC">
              <w:rPr>
                <w:rFonts w:ascii="Verdana" w:hAnsi="Verdana"/>
                <w:sz w:val="19"/>
                <w:szCs w:val="19"/>
              </w:rPr>
              <w:t xml:space="preserve">The Panel notes that the treatment devices set out in condition 63 are different to the treatment devices in the consent notice </w:t>
            </w:r>
            <w:r w:rsidRPr="002404FC">
              <w:rPr>
                <w:rFonts w:ascii="Verdana" w:hAnsi="Verdana"/>
                <w:sz w:val="19"/>
                <w:szCs w:val="19"/>
              </w:rPr>
              <w:lastRenderedPageBreak/>
              <w:t>proposed in condition 67.  Can the Applicant clarify whether these should be the same devices in both conditions?</w:t>
            </w:r>
          </w:p>
        </w:tc>
      </w:tr>
      <w:tr w:rsidR="00A67D6D" w:rsidRPr="00DA1639" w14:paraId="1FA0AA2B" w14:textId="54C6E87C" w:rsidTr="00A67D6D">
        <w:tc>
          <w:tcPr>
            <w:tcW w:w="936" w:type="dxa"/>
          </w:tcPr>
          <w:p w14:paraId="16642DF4"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43F8625" w14:textId="07B3D956" w:rsidR="00A67D6D" w:rsidRPr="00DA1639" w:rsidRDefault="00A67D6D" w:rsidP="00936684">
            <w:pPr>
              <w:spacing w:before="120" w:after="120"/>
              <w:rPr>
                <w:rFonts w:ascii="Verdana" w:hAnsi="Verdana" w:cs="Arial"/>
                <w:sz w:val="19"/>
                <w:szCs w:val="19"/>
                <w:lang w:val="en-AU"/>
              </w:rPr>
            </w:pPr>
            <w:r w:rsidRPr="00DA1639">
              <w:rPr>
                <w:rFonts w:ascii="Verdana" w:hAnsi="Verdana" w:cs="Arial"/>
                <w:sz w:val="19"/>
                <w:szCs w:val="19"/>
              </w:rPr>
              <w:t xml:space="preserve">Treated stormwater </w:t>
            </w:r>
            <w:r w:rsidRPr="00DA1639">
              <w:rPr>
                <w:rFonts w:ascii="Verdana" w:hAnsi="Verdana" w:cs="Arial"/>
                <w:sz w:val="19"/>
                <w:szCs w:val="19"/>
                <w:lang w:val="en-AU"/>
              </w:rPr>
              <w:t xml:space="preserve">and stormwater </w:t>
            </w:r>
            <w:proofErr w:type="gramStart"/>
            <w:r w:rsidRPr="00DA1639">
              <w:rPr>
                <w:rFonts w:ascii="Verdana" w:hAnsi="Verdana" w:cs="Arial"/>
                <w:sz w:val="19"/>
                <w:szCs w:val="19"/>
                <w:lang w:val="en-AU"/>
              </w:rPr>
              <w:t>in excess of</w:t>
            </w:r>
            <w:proofErr w:type="gramEnd"/>
            <w:r w:rsidRPr="00DA1639">
              <w:rPr>
                <w:rFonts w:ascii="Verdana" w:hAnsi="Verdana" w:cs="Arial"/>
                <w:sz w:val="19"/>
                <w:szCs w:val="19"/>
                <w:lang w:val="en-AU"/>
              </w:rPr>
              <w:t xml:space="preserve"> the first flush treatment system capacity shall discharge into a rapid soakage disposal system.  The rapid soakage system shall:</w:t>
            </w:r>
          </w:p>
          <w:p w14:paraId="70FE85DF" w14:textId="0CFDB964" w:rsidR="00A67D6D" w:rsidRPr="00DA1639" w:rsidRDefault="00A67D6D" w:rsidP="00F211A0">
            <w:pPr>
              <w:pStyle w:val="ListParagraph"/>
              <w:numPr>
                <w:ilvl w:val="0"/>
                <w:numId w:val="32"/>
              </w:numPr>
              <w:spacing w:before="120" w:after="120"/>
              <w:rPr>
                <w:rFonts w:ascii="Verdana" w:hAnsi="Verdana" w:cs="Arial"/>
                <w:sz w:val="19"/>
                <w:szCs w:val="19"/>
              </w:rPr>
            </w:pPr>
            <w:r w:rsidRPr="00DA1639">
              <w:rPr>
                <w:rFonts w:ascii="Verdana" w:hAnsi="Verdana" w:cs="Arial"/>
                <w:sz w:val="19"/>
                <w:szCs w:val="19"/>
              </w:rPr>
              <w:t xml:space="preserve">Consist of infiltration soak pits of trenches designed in general accordance with WWDG Part 6.5, </w:t>
            </w:r>
            <w:proofErr w:type="gramStart"/>
            <w:r w:rsidRPr="00DA1639">
              <w:rPr>
                <w:rFonts w:ascii="Verdana" w:hAnsi="Verdana" w:cs="Arial"/>
                <w:sz w:val="19"/>
                <w:szCs w:val="19"/>
              </w:rPr>
              <w:t>and;</w:t>
            </w:r>
            <w:proofErr w:type="gramEnd"/>
          </w:p>
          <w:p w14:paraId="6A37158C" w14:textId="1BD2F2BC" w:rsidR="00A67D6D" w:rsidRPr="00DA1639" w:rsidRDefault="00A67D6D" w:rsidP="00F211A0">
            <w:pPr>
              <w:pStyle w:val="ListParagraph"/>
              <w:numPr>
                <w:ilvl w:val="0"/>
                <w:numId w:val="32"/>
              </w:numPr>
              <w:spacing w:before="120" w:after="120"/>
              <w:rPr>
                <w:rFonts w:ascii="Verdana" w:hAnsi="Verdana" w:cs="Arial"/>
                <w:sz w:val="19"/>
                <w:szCs w:val="19"/>
              </w:rPr>
            </w:pPr>
            <w:r w:rsidRPr="00DA1639">
              <w:rPr>
                <w:rFonts w:ascii="Verdana" w:hAnsi="Verdana" w:cs="Arial"/>
                <w:sz w:val="19"/>
                <w:szCs w:val="19"/>
              </w:rPr>
              <w:t>Provide sufficient storage and soakage to dispose of stormwater generated from the critical two percent annual exceedance probability storm event; and</w:t>
            </w:r>
          </w:p>
          <w:p w14:paraId="1C43A4D6" w14:textId="7442E071" w:rsidR="00A67D6D" w:rsidRPr="00DA1639" w:rsidRDefault="00A67D6D" w:rsidP="00F211A0">
            <w:pPr>
              <w:pStyle w:val="ListParagraph"/>
              <w:numPr>
                <w:ilvl w:val="0"/>
                <w:numId w:val="32"/>
              </w:numPr>
              <w:spacing w:before="120" w:after="120"/>
              <w:rPr>
                <w:rFonts w:ascii="Verdana" w:hAnsi="Verdana" w:cs="Arial"/>
                <w:sz w:val="19"/>
                <w:szCs w:val="19"/>
              </w:rPr>
            </w:pPr>
            <w:r w:rsidRPr="00DA1639">
              <w:rPr>
                <w:rFonts w:ascii="Verdana" w:hAnsi="Verdana" w:cs="Arial"/>
                <w:sz w:val="19"/>
                <w:szCs w:val="19"/>
              </w:rPr>
              <w:t>Either: 1) Provide sufficient above-ground storage to contain the stormwater runoff generated from a 10 percent annual exceedance probability storm of 18 hours duration, OR: 2) be fitted with redundant “capped off” rapid soakage chambers or trenches providing at least double the design soakage capacity.</w:t>
            </w:r>
          </w:p>
        </w:tc>
        <w:tc>
          <w:tcPr>
            <w:tcW w:w="6804" w:type="dxa"/>
            <w:shd w:val="clear" w:color="auto" w:fill="D9F2D0" w:themeFill="accent6" w:themeFillTint="33"/>
          </w:tcPr>
          <w:p w14:paraId="6A176C3F" w14:textId="5A4A83FA" w:rsidR="00A67D6D" w:rsidRPr="00DA1639" w:rsidRDefault="00A67D6D" w:rsidP="00936684">
            <w:pPr>
              <w:autoSpaceDE w:val="0"/>
              <w:autoSpaceDN w:val="0"/>
              <w:adjustRightInd w:val="0"/>
              <w:spacing w:before="120" w:after="120"/>
              <w:rPr>
                <w:rFonts w:ascii="Verdana" w:hAnsi="Verdana"/>
                <w:sz w:val="19"/>
                <w:szCs w:val="19"/>
              </w:rPr>
            </w:pPr>
            <w:r w:rsidRPr="00DA1639">
              <w:rPr>
                <w:rFonts w:ascii="Verdana" w:hAnsi="Verdana"/>
                <w:sz w:val="19"/>
                <w:szCs w:val="19"/>
              </w:rPr>
              <w:t>Condition wording agreed between NTP and CCC.</w:t>
            </w:r>
          </w:p>
        </w:tc>
        <w:tc>
          <w:tcPr>
            <w:tcW w:w="6804" w:type="dxa"/>
          </w:tcPr>
          <w:p w14:paraId="6DD1D18F" w14:textId="6632E518" w:rsidR="00A67D6D" w:rsidRPr="00DA1639" w:rsidRDefault="00BE7B75" w:rsidP="00936684">
            <w:pPr>
              <w:autoSpaceDE w:val="0"/>
              <w:autoSpaceDN w:val="0"/>
              <w:adjustRightInd w:val="0"/>
              <w:spacing w:before="120" w:after="120"/>
              <w:rPr>
                <w:rFonts w:ascii="Verdana" w:hAnsi="Verdana"/>
                <w:sz w:val="19"/>
                <w:szCs w:val="19"/>
              </w:rPr>
            </w:pPr>
            <w:r>
              <w:rPr>
                <w:rFonts w:ascii="Verdana" w:hAnsi="Verdana"/>
                <w:sz w:val="19"/>
                <w:szCs w:val="19"/>
              </w:rPr>
              <w:t>Revise formatting of subclause c.</w:t>
            </w:r>
          </w:p>
        </w:tc>
      </w:tr>
      <w:tr w:rsidR="00A67D6D" w:rsidRPr="00DA1639" w14:paraId="32AA7A3D" w14:textId="49656DF6" w:rsidTr="00A67D6D">
        <w:tc>
          <w:tcPr>
            <w:tcW w:w="936" w:type="dxa"/>
          </w:tcPr>
          <w:p w14:paraId="10366DA2"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13189F78" w14:textId="550EB93D" w:rsidR="00A67D6D" w:rsidRPr="00DA1639" w:rsidRDefault="00A67D6D" w:rsidP="00B16013">
            <w:pPr>
              <w:spacing w:before="120" w:after="120"/>
              <w:rPr>
                <w:rFonts w:ascii="Verdana" w:hAnsi="Verdana" w:cs="Arial"/>
                <w:kern w:val="0"/>
                <w:sz w:val="19"/>
                <w:szCs w:val="19"/>
              </w:rPr>
            </w:pPr>
            <w:r w:rsidRPr="00DA1639">
              <w:rPr>
                <w:rFonts w:ascii="Verdana" w:hAnsi="Verdana" w:cs="Arial"/>
                <w:kern w:val="0"/>
                <w:sz w:val="19"/>
                <w:szCs w:val="19"/>
              </w:rPr>
              <w:t xml:space="preserve">If the stormwater infiltration systems are within 2,000 metres up-gradient or 500 metres down or cross-gradient of any domestic or community drinking water supply wells, a </w:t>
            </w:r>
            <w:proofErr w:type="gramStart"/>
            <w:r w:rsidRPr="00DA1639">
              <w:rPr>
                <w:rFonts w:ascii="Verdana" w:hAnsi="Verdana" w:cs="Arial"/>
                <w:kern w:val="0"/>
                <w:sz w:val="19"/>
                <w:szCs w:val="19"/>
              </w:rPr>
              <w:t>site specific</w:t>
            </w:r>
            <w:proofErr w:type="gramEnd"/>
            <w:r w:rsidRPr="00DA1639">
              <w:rPr>
                <w:rFonts w:ascii="Verdana" w:hAnsi="Verdana" w:cs="Arial"/>
                <w:kern w:val="0"/>
                <w:sz w:val="19"/>
                <w:szCs w:val="19"/>
              </w:rPr>
              <w:t xml:space="preserve"> assessment undertaken by a suitably qualified person shall be provided demonstrating less than minor adverse effects on those domestic or community drinking water supply wells.  This assessment shall form part of the Engineering Design Report and will be submitted to Canterbury Regional Council for certification under Council’s Comprehensive Stormwater Network Discharge Consent.</w:t>
            </w:r>
          </w:p>
        </w:tc>
        <w:tc>
          <w:tcPr>
            <w:tcW w:w="6804" w:type="dxa"/>
            <w:shd w:val="clear" w:color="auto" w:fill="D9F2D0" w:themeFill="accent6" w:themeFillTint="33"/>
          </w:tcPr>
          <w:p w14:paraId="29AF629F" w14:textId="3B1DCD47" w:rsidR="00A67D6D" w:rsidRPr="00DA1639" w:rsidRDefault="00A67D6D" w:rsidP="004F5080">
            <w:pPr>
              <w:autoSpaceDE w:val="0"/>
              <w:autoSpaceDN w:val="0"/>
              <w:adjustRightInd w:val="0"/>
              <w:spacing w:before="120" w:after="120"/>
              <w:rPr>
                <w:rFonts w:ascii="Verdana" w:hAnsi="Verdana" w:cs="Arial"/>
                <w:kern w:val="0"/>
                <w:sz w:val="19"/>
                <w:szCs w:val="19"/>
              </w:rPr>
            </w:pPr>
            <w:r w:rsidRPr="00DA1639">
              <w:rPr>
                <w:rFonts w:ascii="Verdana" w:hAnsi="Verdana"/>
                <w:sz w:val="19"/>
                <w:szCs w:val="19"/>
              </w:rPr>
              <w:t>Condition wording agreed between NTP and CCC.</w:t>
            </w:r>
          </w:p>
        </w:tc>
        <w:tc>
          <w:tcPr>
            <w:tcW w:w="6804" w:type="dxa"/>
          </w:tcPr>
          <w:p w14:paraId="5338462A" w14:textId="77777777" w:rsidR="00A67D6D" w:rsidRPr="00DA1639" w:rsidRDefault="00A67D6D" w:rsidP="004F5080">
            <w:pPr>
              <w:autoSpaceDE w:val="0"/>
              <w:autoSpaceDN w:val="0"/>
              <w:adjustRightInd w:val="0"/>
              <w:spacing w:before="120" w:after="120"/>
              <w:rPr>
                <w:rFonts w:ascii="Verdana" w:hAnsi="Verdana"/>
                <w:sz w:val="19"/>
                <w:szCs w:val="19"/>
              </w:rPr>
            </w:pPr>
          </w:p>
        </w:tc>
      </w:tr>
      <w:tr w:rsidR="00A67D6D" w:rsidRPr="00DA1639" w14:paraId="4F7071BC" w14:textId="52AD3977" w:rsidTr="00A67D6D">
        <w:tc>
          <w:tcPr>
            <w:tcW w:w="936" w:type="dxa"/>
          </w:tcPr>
          <w:p w14:paraId="2B99A713"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0AB550D" w14:textId="3EA8D621" w:rsidR="00A67D6D" w:rsidRPr="00DA1639" w:rsidRDefault="00A67D6D" w:rsidP="00B16013">
            <w:pPr>
              <w:spacing w:before="120" w:after="120"/>
              <w:rPr>
                <w:rFonts w:ascii="Verdana" w:hAnsi="Verdana" w:cs="Arial"/>
                <w:kern w:val="0"/>
                <w:sz w:val="19"/>
                <w:szCs w:val="19"/>
              </w:rPr>
            </w:pPr>
            <w:r w:rsidRPr="00DA1639">
              <w:rPr>
                <w:rFonts w:ascii="Verdana" w:hAnsi="Verdana" w:cs="Arial"/>
                <w:kern w:val="0"/>
                <w:sz w:val="19"/>
                <w:szCs w:val="19"/>
              </w:rPr>
              <w:t xml:space="preserve">Stormwater </w:t>
            </w:r>
            <w:proofErr w:type="gramStart"/>
            <w:r w:rsidRPr="00DA1639">
              <w:rPr>
                <w:rFonts w:ascii="Verdana" w:hAnsi="Verdana" w:cs="Arial"/>
                <w:kern w:val="0"/>
                <w:sz w:val="19"/>
                <w:szCs w:val="19"/>
              </w:rPr>
              <w:t>in excess of</w:t>
            </w:r>
            <w:proofErr w:type="gramEnd"/>
            <w:r w:rsidRPr="00DA1639">
              <w:rPr>
                <w:rFonts w:ascii="Verdana" w:hAnsi="Verdana" w:cs="Arial"/>
                <w:kern w:val="0"/>
                <w:sz w:val="19"/>
                <w:szCs w:val="19"/>
              </w:rPr>
              <w:t xml:space="preserve"> the stormwater management and disposal system capacity shall be diverted to the CCC stormwater network in Pound Road or Waterloo Road.</w:t>
            </w:r>
          </w:p>
        </w:tc>
        <w:tc>
          <w:tcPr>
            <w:tcW w:w="6804" w:type="dxa"/>
            <w:shd w:val="clear" w:color="auto" w:fill="D9F2D0" w:themeFill="accent6" w:themeFillTint="33"/>
          </w:tcPr>
          <w:p w14:paraId="07EAA2B3" w14:textId="0CAFB016" w:rsidR="00A67D6D" w:rsidRPr="00DA1639" w:rsidRDefault="00A67D6D" w:rsidP="004F5080">
            <w:pPr>
              <w:autoSpaceDE w:val="0"/>
              <w:autoSpaceDN w:val="0"/>
              <w:adjustRightInd w:val="0"/>
              <w:spacing w:before="120" w:after="120"/>
              <w:rPr>
                <w:rFonts w:ascii="Verdana" w:hAnsi="Verdana"/>
                <w:sz w:val="19"/>
                <w:szCs w:val="19"/>
              </w:rPr>
            </w:pPr>
            <w:r w:rsidRPr="00DA1639">
              <w:rPr>
                <w:rFonts w:ascii="Verdana" w:hAnsi="Verdana"/>
                <w:sz w:val="19"/>
                <w:szCs w:val="19"/>
              </w:rPr>
              <w:t>Condition wording agreed between NTP and CCC.</w:t>
            </w:r>
          </w:p>
        </w:tc>
        <w:tc>
          <w:tcPr>
            <w:tcW w:w="6804" w:type="dxa"/>
          </w:tcPr>
          <w:p w14:paraId="5A826185" w14:textId="77777777" w:rsidR="00A67D6D" w:rsidRPr="00DA1639" w:rsidRDefault="00A67D6D" w:rsidP="004F5080">
            <w:pPr>
              <w:autoSpaceDE w:val="0"/>
              <w:autoSpaceDN w:val="0"/>
              <w:adjustRightInd w:val="0"/>
              <w:spacing w:before="120" w:after="120"/>
              <w:rPr>
                <w:rFonts w:ascii="Verdana" w:hAnsi="Verdana"/>
                <w:sz w:val="19"/>
                <w:szCs w:val="19"/>
              </w:rPr>
            </w:pPr>
          </w:p>
        </w:tc>
      </w:tr>
      <w:tr w:rsidR="00A67D6D" w:rsidRPr="00DA1639" w14:paraId="0B764759" w14:textId="5B9A990E" w:rsidTr="00A67D6D">
        <w:tc>
          <w:tcPr>
            <w:tcW w:w="936" w:type="dxa"/>
          </w:tcPr>
          <w:p w14:paraId="38F7BF75"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3E2B43EB" w14:textId="3240A80D" w:rsidR="00A67D6D" w:rsidRPr="00DA1639" w:rsidRDefault="00A67D6D" w:rsidP="00C0061D">
            <w:pPr>
              <w:autoSpaceDE w:val="0"/>
              <w:autoSpaceDN w:val="0"/>
              <w:adjustRightInd w:val="0"/>
              <w:spacing w:before="120" w:after="120"/>
              <w:jc w:val="both"/>
              <w:rPr>
                <w:rFonts w:ascii="Verdana" w:hAnsi="Verdana"/>
                <w:sz w:val="19"/>
                <w:szCs w:val="19"/>
              </w:rPr>
            </w:pPr>
            <w:r w:rsidRPr="00DA1639">
              <w:rPr>
                <w:rFonts w:ascii="Verdana" w:hAnsi="Verdana"/>
                <w:sz w:val="19"/>
                <w:szCs w:val="19"/>
              </w:rPr>
              <w:t>Lots 1 – 401: The following consent notice, pursuant to Section 221 of the Resource Management Act 1991, shall be memorialised on the Certificates of Title for all industrial allotments to ensure that ongoing conditions are complied with:</w:t>
            </w:r>
            <w:r w:rsidRPr="00DA1639">
              <w:rPr>
                <w:rFonts w:ascii="Verdana" w:hAnsi="Verdana" w:cs="Arial"/>
                <w:i/>
                <w:sz w:val="19"/>
                <w:szCs w:val="19"/>
              </w:rPr>
              <w:t xml:space="preserve"> </w:t>
            </w:r>
          </w:p>
          <w:p w14:paraId="1CD96AAF" w14:textId="77777777" w:rsidR="00A67D6D" w:rsidRPr="00DA1639" w:rsidRDefault="00A67D6D" w:rsidP="00C0061D">
            <w:pPr>
              <w:pStyle w:val="ListParagraph"/>
              <w:autoSpaceDE w:val="0"/>
              <w:autoSpaceDN w:val="0"/>
              <w:adjustRightInd w:val="0"/>
              <w:spacing w:before="120" w:after="120"/>
              <w:jc w:val="both"/>
              <w:rPr>
                <w:rFonts w:ascii="Verdana" w:hAnsi="Verdana"/>
                <w:sz w:val="19"/>
                <w:szCs w:val="19"/>
              </w:rPr>
            </w:pPr>
          </w:p>
          <w:p w14:paraId="5BDE8D05" w14:textId="77777777" w:rsidR="00A67D6D" w:rsidRPr="00DA1639" w:rsidRDefault="00A67D6D" w:rsidP="00C0061D">
            <w:pPr>
              <w:pStyle w:val="ListParagraph"/>
              <w:autoSpaceDE w:val="0"/>
              <w:autoSpaceDN w:val="0"/>
              <w:adjustRightInd w:val="0"/>
              <w:spacing w:before="120" w:after="120"/>
              <w:jc w:val="both"/>
              <w:rPr>
                <w:rFonts w:ascii="Verdana" w:hAnsi="Verdana"/>
                <w:b/>
                <w:bCs/>
                <w:i/>
                <w:iCs/>
                <w:sz w:val="19"/>
                <w:szCs w:val="19"/>
              </w:rPr>
            </w:pPr>
            <w:r w:rsidRPr="00DA1639">
              <w:rPr>
                <w:rFonts w:ascii="Verdana" w:hAnsi="Verdana"/>
                <w:b/>
                <w:bCs/>
                <w:i/>
                <w:iCs/>
                <w:sz w:val="19"/>
                <w:szCs w:val="19"/>
              </w:rPr>
              <w:t>Pre-treatment of Hardstand Stormwater Runoff</w:t>
            </w:r>
          </w:p>
          <w:p w14:paraId="03D4E3AB" w14:textId="77777777" w:rsidR="00A67D6D" w:rsidRPr="00DA1639" w:rsidRDefault="00A67D6D" w:rsidP="00C0061D">
            <w:pPr>
              <w:pStyle w:val="ListParagraph"/>
              <w:autoSpaceDE w:val="0"/>
              <w:autoSpaceDN w:val="0"/>
              <w:adjustRightInd w:val="0"/>
              <w:spacing w:before="120" w:after="120"/>
              <w:jc w:val="both"/>
              <w:rPr>
                <w:rFonts w:ascii="Verdana" w:hAnsi="Verdana" w:cs="Arial"/>
                <w:sz w:val="19"/>
                <w:szCs w:val="19"/>
              </w:rPr>
            </w:pPr>
            <w:r w:rsidRPr="00DA1639">
              <w:rPr>
                <w:rFonts w:ascii="Verdana" w:hAnsi="Verdana" w:cs="Arial"/>
                <w:i/>
                <w:iCs/>
                <w:sz w:val="19"/>
                <w:szCs w:val="19"/>
              </w:rPr>
              <w:t xml:space="preserve">Stormwater generated from hardstanding areas within the site (concrete, asphalt, compact gravel, etc.) shall be pre-treated using an approved Gross Pollutant Trap (GPT), vegetated swale or other proprietary pre-treatment device prior to discharge into the CCC network.  Unless otherwise approved by the Council Stormwater Planning Engineer, any proprietary stormwater pre-treatment device used </w:t>
            </w:r>
            <w:r w:rsidRPr="00DA1639">
              <w:rPr>
                <w:rFonts w:ascii="Verdana" w:hAnsi="Verdana" w:cs="Arial"/>
                <w:i/>
                <w:iCs/>
                <w:sz w:val="19"/>
                <w:szCs w:val="19"/>
              </w:rPr>
              <w:lastRenderedPageBreak/>
              <w:t>shall hold “pre-treatment” designation certification (or better) on the State of Washington Department of Ecology (U.S.A.) – Technology Assessment Protocol - Ecology (TAPE) approved technologies list</w:t>
            </w:r>
            <w:r w:rsidRPr="00DA1639">
              <w:rPr>
                <w:rFonts w:ascii="Verdana" w:hAnsi="Verdana" w:cs="Arial"/>
                <w:sz w:val="19"/>
                <w:szCs w:val="19"/>
              </w:rPr>
              <w:t>.</w:t>
            </w:r>
          </w:p>
          <w:p w14:paraId="192ECB59" w14:textId="77777777" w:rsidR="00A67D6D" w:rsidRPr="00DA1639" w:rsidRDefault="00A67D6D" w:rsidP="00C0061D">
            <w:pPr>
              <w:autoSpaceDE w:val="0"/>
              <w:autoSpaceDN w:val="0"/>
              <w:adjustRightInd w:val="0"/>
              <w:spacing w:before="120" w:after="120"/>
              <w:jc w:val="both"/>
              <w:rPr>
                <w:rFonts w:ascii="Verdana" w:hAnsi="Verdana"/>
                <w:b/>
                <w:bCs/>
                <w:i/>
                <w:iCs/>
                <w:sz w:val="19"/>
                <w:szCs w:val="19"/>
              </w:rPr>
            </w:pPr>
          </w:p>
          <w:p w14:paraId="333BDFF6" w14:textId="77777777" w:rsidR="00A67D6D" w:rsidRPr="00DA1639" w:rsidRDefault="00A67D6D" w:rsidP="00C0061D">
            <w:pPr>
              <w:pStyle w:val="ListParagraph"/>
              <w:autoSpaceDE w:val="0"/>
              <w:autoSpaceDN w:val="0"/>
              <w:adjustRightInd w:val="0"/>
              <w:spacing w:before="120" w:after="120"/>
              <w:jc w:val="both"/>
              <w:rPr>
                <w:rFonts w:ascii="Verdana" w:hAnsi="Verdana"/>
                <w:b/>
                <w:bCs/>
                <w:i/>
                <w:iCs/>
                <w:sz w:val="19"/>
                <w:szCs w:val="19"/>
              </w:rPr>
            </w:pPr>
            <w:r w:rsidRPr="00DA1639">
              <w:rPr>
                <w:rFonts w:ascii="Verdana" w:hAnsi="Verdana"/>
                <w:b/>
                <w:bCs/>
                <w:i/>
                <w:iCs/>
                <w:sz w:val="19"/>
                <w:szCs w:val="19"/>
              </w:rPr>
              <w:t>Hazardous Activities and Industries</w:t>
            </w:r>
          </w:p>
          <w:p w14:paraId="1B0BB6E9" w14:textId="77777777" w:rsidR="00A67D6D" w:rsidRPr="00DA1639" w:rsidRDefault="00A67D6D" w:rsidP="00C0061D">
            <w:pPr>
              <w:autoSpaceDE w:val="0"/>
              <w:autoSpaceDN w:val="0"/>
              <w:spacing w:before="120" w:after="120"/>
              <w:ind w:left="720"/>
              <w:contextualSpacing/>
              <w:jc w:val="both"/>
              <w:rPr>
                <w:rFonts w:ascii="Verdana" w:hAnsi="Verdana" w:cs="Arial"/>
                <w:i/>
                <w:iCs/>
                <w:sz w:val="19"/>
                <w:szCs w:val="19"/>
              </w:rPr>
            </w:pPr>
            <w:r w:rsidRPr="00DA1639">
              <w:rPr>
                <w:rFonts w:ascii="Verdana" w:hAnsi="Verdana" w:cs="Arial"/>
                <w:i/>
                <w:iCs/>
                <w:sz w:val="19"/>
                <w:szCs w:val="19"/>
              </w:rPr>
              <w:t>Sites engaging in any of the activities listed in Environment Canterbury’s Land and Water Regional Plan Schedule 3 Hazardous Industries and Activities (or successor schedule) shall submit a Site Management Plan for acceptance by the Christchurch City Council Stormwater Planning Engineer.  Any site activities considered by the Council to pose a high risk of contamination of ground or surface water may be excluded from the Christchurch City Council’s Comprehensive Stormwater Network Discharge Consent and may be required to obtain separate resource consent for the discharge of operational phase stormwater from Canterbury Regional Council.</w:t>
            </w:r>
          </w:p>
          <w:p w14:paraId="1378AB0C" w14:textId="77777777" w:rsidR="00A67D6D" w:rsidRPr="00DA1639" w:rsidRDefault="00A67D6D" w:rsidP="00C0061D">
            <w:pPr>
              <w:spacing w:before="120" w:after="120"/>
              <w:rPr>
                <w:rFonts w:ascii="Verdana" w:hAnsi="Verdana" w:cs="Arial"/>
                <w:kern w:val="0"/>
                <w:sz w:val="19"/>
                <w:szCs w:val="19"/>
              </w:rPr>
            </w:pPr>
          </w:p>
        </w:tc>
        <w:tc>
          <w:tcPr>
            <w:tcW w:w="6804" w:type="dxa"/>
            <w:shd w:val="clear" w:color="auto" w:fill="D9F2D0" w:themeFill="accent6" w:themeFillTint="33"/>
          </w:tcPr>
          <w:p w14:paraId="087C24BA" w14:textId="77777777" w:rsidR="00A67D6D" w:rsidRPr="00DA1639" w:rsidRDefault="00A67D6D" w:rsidP="00C0061D">
            <w:pPr>
              <w:autoSpaceDE w:val="0"/>
              <w:autoSpaceDN w:val="0"/>
              <w:adjustRightInd w:val="0"/>
              <w:spacing w:before="120" w:after="120"/>
              <w:rPr>
                <w:rFonts w:ascii="Verdana" w:hAnsi="Verdana"/>
                <w:sz w:val="19"/>
                <w:szCs w:val="19"/>
              </w:rPr>
            </w:pPr>
            <w:r w:rsidRPr="00DA1639">
              <w:rPr>
                <w:rFonts w:ascii="Verdana" w:hAnsi="Verdana"/>
                <w:sz w:val="19"/>
                <w:szCs w:val="19"/>
              </w:rPr>
              <w:lastRenderedPageBreak/>
              <w:t xml:space="preserve">Wording agreed between NTP and CCC. </w:t>
            </w:r>
          </w:p>
          <w:p w14:paraId="1746A009" w14:textId="6B070C9F" w:rsidR="00A67D6D" w:rsidRPr="00DA1639" w:rsidRDefault="00A67D6D" w:rsidP="00C0061D">
            <w:pPr>
              <w:autoSpaceDE w:val="0"/>
              <w:autoSpaceDN w:val="0"/>
              <w:adjustRightInd w:val="0"/>
              <w:spacing w:before="120" w:after="120"/>
              <w:rPr>
                <w:rFonts w:ascii="Verdana" w:hAnsi="Verdana"/>
                <w:sz w:val="19"/>
                <w:szCs w:val="19"/>
              </w:rPr>
            </w:pPr>
            <w:r w:rsidRPr="002B3180">
              <w:rPr>
                <w:rFonts w:ascii="Verdana" w:hAnsi="Verdana"/>
                <w:sz w:val="19"/>
                <w:szCs w:val="19"/>
                <w:highlight w:val="yellow"/>
              </w:rPr>
              <w:t>Suggest this is included under a single Consent Notice condition.</w:t>
            </w:r>
          </w:p>
        </w:tc>
        <w:tc>
          <w:tcPr>
            <w:tcW w:w="6804" w:type="dxa"/>
          </w:tcPr>
          <w:p w14:paraId="54EEA4D9" w14:textId="77777777" w:rsidR="00A67D6D" w:rsidRPr="00DA1639" w:rsidRDefault="00A67D6D" w:rsidP="00C0061D">
            <w:pPr>
              <w:autoSpaceDE w:val="0"/>
              <w:autoSpaceDN w:val="0"/>
              <w:adjustRightInd w:val="0"/>
              <w:spacing w:before="120" w:after="120"/>
              <w:rPr>
                <w:rFonts w:ascii="Verdana" w:hAnsi="Verdana"/>
                <w:sz w:val="19"/>
                <w:szCs w:val="19"/>
              </w:rPr>
            </w:pPr>
          </w:p>
        </w:tc>
      </w:tr>
      <w:tr w:rsidR="00A67D6D" w:rsidRPr="00DA1639" w14:paraId="4FAD95C6" w14:textId="766EF97E" w:rsidTr="00A67D6D">
        <w:tc>
          <w:tcPr>
            <w:tcW w:w="936" w:type="dxa"/>
          </w:tcPr>
          <w:p w14:paraId="183A57A1"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3CF3AE4C" w14:textId="3DF4D2AB" w:rsidR="00A67D6D" w:rsidRPr="00DA1639" w:rsidRDefault="00A67D6D" w:rsidP="00C0061D">
            <w:pPr>
              <w:autoSpaceDE w:val="0"/>
              <w:autoSpaceDN w:val="0"/>
              <w:adjustRightInd w:val="0"/>
              <w:spacing w:before="120" w:after="120"/>
              <w:jc w:val="both"/>
              <w:rPr>
                <w:rFonts w:ascii="Verdana" w:hAnsi="Verdana"/>
                <w:sz w:val="19"/>
                <w:szCs w:val="19"/>
              </w:rPr>
            </w:pPr>
            <w:r w:rsidRPr="00DA1639">
              <w:rPr>
                <w:rFonts w:ascii="Verdana" w:hAnsi="Verdana"/>
                <w:sz w:val="19"/>
                <w:szCs w:val="19"/>
              </w:rPr>
              <w:t>Lots 1 – 401: Stormwater generated from roofs of all buildings shall be collected via a sealed stormwater system separated from all other stormwater and discharged into an onsite rapid soakage system.  The following consent notice, pursuant to Section 221 of the Resource Management Act 1991, shall be memorialised on Certificates of Title for all industrial allotments to ensure that ongoing conditions are complied with:</w:t>
            </w:r>
          </w:p>
          <w:p w14:paraId="352DDAEE" w14:textId="77777777" w:rsidR="00A67D6D" w:rsidRPr="00DA1639" w:rsidRDefault="00A67D6D" w:rsidP="00C0061D">
            <w:pPr>
              <w:autoSpaceDE w:val="0"/>
              <w:autoSpaceDN w:val="0"/>
              <w:adjustRightInd w:val="0"/>
              <w:spacing w:before="120" w:after="120"/>
              <w:jc w:val="both"/>
              <w:rPr>
                <w:rFonts w:ascii="Verdana" w:hAnsi="Verdana"/>
                <w:sz w:val="19"/>
                <w:szCs w:val="19"/>
              </w:rPr>
            </w:pPr>
          </w:p>
          <w:p w14:paraId="6B727DB6" w14:textId="77777777" w:rsidR="00A67D6D" w:rsidRPr="00DA1639" w:rsidRDefault="00A67D6D" w:rsidP="00C0061D">
            <w:pPr>
              <w:autoSpaceDE w:val="0"/>
              <w:autoSpaceDN w:val="0"/>
              <w:adjustRightInd w:val="0"/>
              <w:spacing w:before="120" w:after="120"/>
              <w:ind w:left="720"/>
              <w:jc w:val="both"/>
              <w:rPr>
                <w:rFonts w:ascii="Verdana" w:hAnsi="Verdana"/>
                <w:b/>
                <w:bCs/>
                <w:i/>
                <w:iCs/>
                <w:sz w:val="19"/>
                <w:szCs w:val="19"/>
              </w:rPr>
            </w:pPr>
            <w:r w:rsidRPr="00DA1639">
              <w:rPr>
                <w:rFonts w:ascii="Verdana" w:hAnsi="Verdana"/>
                <w:b/>
                <w:bCs/>
                <w:i/>
                <w:iCs/>
                <w:sz w:val="19"/>
                <w:szCs w:val="19"/>
              </w:rPr>
              <w:t>Roof Stormwater Disposal</w:t>
            </w:r>
          </w:p>
          <w:p w14:paraId="224DA2BC" w14:textId="77777777" w:rsidR="00A67D6D" w:rsidRPr="00DA1639" w:rsidRDefault="00A67D6D" w:rsidP="00C0061D">
            <w:pPr>
              <w:autoSpaceDE w:val="0"/>
              <w:autoSpaceDN w:val="0"/>
              <w:adjustRightInd w:val="0"/>
              <w:spacing w:before="120" w:after="120"/>
              <w:ind w:left="720"/>
              <w:jc w:val="both"/>
              <w:rPr>
                <w:rFonts w:ascii="Verdana" w:hAnsi="Verdana"/>
                <w:i/>
                <w:sz w:val="19"/>
                <w:szCs w:val="19"/>
              </w:rPr>
            </w:pPr>
            <w:r w:rsidRPr="00DA1639">
              <w:rPr>
                <w:rFonts w:ascii="Verdana" w:hAnsi="Verdana"/>
                <w:i/>
                <w:sz w:val="19"/>
                <w:szCs w:val="19"/>
              </w:rPr>
              <w:t>Stormwater runoff from roofs of all buildings within this allotment shall be captured and disposed of via rapid soakage infiltration systems that are fully sealed and separated from other stormwater runoff.  The rapid soakage infiltration systems shall be designed to dispose of the critical 2 percent annual exceedance probability storm event.</w:t>
            </w:r>
          </w:p>
          <w:p w14:paraId="1768C444" w14:textId="77777777" w:rsidR="00A67D6D" w:rsidRPr="00DA1639" w:rsidRDefault="00A67D6D" w:rsidP="00C0061D">
            <w:pPr>
              <w:autoSpaceDE w:val="0"/>
              <w:autoSpaceDN w:val="0"/>
              <w:adjustRightInd w:val="0"/>
              <w:spacing w:before="120" w:after="120"/>
              <w:ind w:left="720"/>
              <w:jc w:val="both"/>
              <w:rPr>
                <w:rFonts w:ascii="Verdana" w:hAnsi="Verdana"/>
                <w:i/>
                <w:sz w:val="19"/>
                <w:szCs w:val="19"/>
              </w:rPr>
            </w:pPr>
          </w:p>
          <w:p w14:paraId="293E207F" w14:textId="77777777" w:rsidR="00A67D6D" w:rsidRPr="00DA1639" w:rsidRDefault="00A67D6D" w:rsidP="00C0061D">
            <w:pPr>
              <w:autoSpaceDE w:val="0"/>
              <w:autoSpaceDN w:val="0"/>
              <w:adjustRightInd w:val="0"/>
              <w:spacing w:before="120" w:after="120"/>
              <w:ind w:left="720"/>
              <w:jc w:val="both"/>
              <w:rPr>
                <w:rFonts w:ascii="Verdana" w:hAnsi="Verdana"/>
                <w:sz w:val="19"/>
                <w:szCs w:val="19"/>
              </w:rPr>
            </w:pPr>
            <w:r w:rsidRPr="00DA1639">
              <w:rPr>
                <w:rFonts w:ascii="Verdana" w:hAnsi="Verdana"/>
                <w:b/>
                <w:bCs/>
                <w:i/>
                <w:iCs/>
                <w:sz w:val="19"/>
                <w:szCs w:val="19"/>
              </w:rPr>
              <w:t xml:space="preserve">Roof and Flashing Materials </w:t>
            </w:r>
          </w:p>
          <w:p w14:paraId="11406D9E" w14:textId="4F718007" w:rsidR="00A67D6D" w:rsidRPr="00DA1639" w:rsidRDefault="00A67D6D" w:rsidP="005B6202">
            <w:pPr>
              <w:spacing w:before="120" w:after="120"/>
              <w:ind w:left="720"/>
              <w:rPr>
                <w:rFonts w:ascii="Verdana" w:hAnsi="Verdana" w:cs="Arial"/>
                <w:kern w:val="0"/>
                <w:sz w:val="19"/>
                <w:szCs w:val="19"/>
              </w:rPr>
            </w:pPr>
            <w:r w:rsidRPr="00DA1639">
              <w:rPr>
                <w:rFonts w:ascii="Verdana" w:hAnsi="Verdana"/>
                <w:i/>
                <w:iCs/>
                <w:sz w:val="19"/>
                <w:szCs w:val="19"/>
                <w:lang w:val="en-AU"/>
              </w:rPr>
              <w:t xml:space="preserve">Roofs and flashings of all buildings within the site shall be low-zinc and low-copper generating materials (those generating less than 20 parts per million dissolved zinc and less than 3 parts per million dissolved </w:t>
            </w:r>
            <w:proofErr w:type="gramStart"/>
            <w:r w:rsidRPr="00DA1639">
              <w:rPr>
                <w:rFonts w:ascii="Verdana" w:hAnsi="Verdana"/>
                <w:i/>
                <w:iCs/>
                <w:sz w:val="19"/>
                <w:szCs w:val="19"/>
                <w:lang w:val="en-AU"/>
              </w:rPr>
              <w:t>copper</w:t>
            </w:r>
            <w:proofErr w:type="gramEnd"/>
            <w:r w:rsidRPr="00DA1639">
              <w:rPr>
                <w:rFonts w:ascii="Verdana" w:hAnsi="Verdana"/>
                <w:i/>
                <w:iCs/>
                <w:sz w:val="19"/>
                <w:szCs w:val="19"/>
                <w:lang w:val="en-AU"/>
              </w:rPr>
              <w:t xml:space="preserve">, i.e.; painted steel, non-zinc treated aluminium, BUR, Modified Bitumen, Single Ply/Thermoset Membrane, Thermoplastic Polyolefin).  If zinc-generating or copper-generating materials are used, treatment of stormwater runoff from the full roof area shall be provided using an approved treatment device designed to remove at </w:t>
            </w:r>
            <w:r w:rsidRPr="00DA1639">
              <w:rPr>
                <w:rFonts w:ascii="Verdana" w:hAnsi="Verdana"/>
                <w:i/>
                <w:iCs/>
                <w:sz w:val="19"/>
                <w:szCs w:val="19"/>
                <w:lang w:val="en-AU"/>
              </w:rPr>
              <w:lastRenderedPageBreak/>
              <w:t>least 80% of dissolved zinc and/or copper in stormwater. </w:t>
            </w:r>
          </w:p>
        </w:tc>
        <w:tc>
          <w:tcPr>
            <w:tcW w:w="6804" w:type="dxa"/>
            <w:shd w:val="clear" w:color="auto" w:fill="D9F2D0" w:themeFill="accent6" w:themeFillTint="33"/>
          </w:tcPr>
          <w:p w14:paraId="6FBA0DBA" w14:textId="0690D874" w:rsidR="00A67D6D" w:rsidRPr="00DA1639" w:rsidRDefault="00A67D6D" w:rsidP="00C0061D">
            <w:pPr>
              <w:autoSpaceDE w:val="0"/>
              <w:autoSpaceDN w:val="0"/>
              <w:adjustRightInd w:val="0"/>
              <w:spacing w:before="120" w:after="120"/>
              <w:rPr>
                <w:rFonts w:ascii="Verdana" w:hAnsi="Verdana"/>
                <w:sz w:val="19"/>
                <w:szCs w:val="19"/>
              </w:rPr>
            </w:pPr>
            <w:r w:rsidRPr="00DA1639">
              <w:rPr>
                <w:rFonts w:ascii="Verdana" w:hAnsi="Verdana"/>
                <w:sz w:val="19"/>
                <w:szCs w:val="19"/>
              </w:rPr>
              <w:lastRenderedPageBreak/>
              <w:t xml:space="preserve">As above, wording agreed but </w:t>
            </w:r>
            <w:r w:rsidRPr="002B3180">
              <w:rPr>
                <w:rFonts w:ascii="Verdana" w:hAnsi="Verdana"/>
                <w:sz w:val="19"/>
                <w:szCs w:val="19"/>
                <w:highlight w:val="yellow"/>
              </w:rPr>
              <w:t>suggest this is included under a single Consent Notice condition</w:t>
            </w:r>
            <w:r w:rsidRPr="00DA1639">
              <w:rPr>
                <w:rFonts w:ascii="Verdana" w:hAnsi="Verdana"/>
                <w:sz w:val="19"/>
                <w:szCs w:val="19"/>
              </w:rPr>
              <w:t xml:space="preserve">. </w:t>
            </w:r>
          </w:p>
        </w:tc>
        <w:tc>
          <w:tcPr>
            <w:tcW w:w="6804" w:type="dxa"/>
          </w:tcPr>
          <w:p w14:paraId="1A665EC5" w14:textId="77777777" w:rsidR="00A67D6D" w:rsidRPr="00DA1639" w:rsidRDefault="00A67D6D" w:rsidP="00C0061D">
            <w:pPr>
              <w:autoSpaceDE w:val="0"/>
              <w:autoSpaceDN w:val="0"/>
              <w:adjustRightInd w:val="0"/>
              <w:spacing w:before="120" w:after="120"/>
              <w:rPr>
                <w:rFonts w:ascii="Verdana" w:hAnsi="Verdana"/>
                <w:sz w:val="19"/>
                <w:szCs w:val="19"/>
              </w:rPr>
            </w:pPr>
          </w:p>
        </w:tc>
      </w:tr>
      <w:tr w:rsidR="00A67D6D" w:rsidRPr="00DA1639" w14:paraId="537ED754" w14:textId="7B753D75" w:rsidTr="00A67D6D">
        <w:tc>
          <w:tcPr>
            <w:tcW w:w="936" w:type="dxa"/>
          </w:tcPr>
          <w:p w14:paraId="1A838F53"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41E2504" w14:textId="69A98E40" w:rsidR="00A67D6D" w:rsidRPr="00DA1639" w:rsidRDefault="00A67D6D" w:rsidP="00507E4D">
            <w:pPr>
              <w:autoSpaceDE w:val="0"/>
              <w:autoSpaceDN w:val="0"/>
              <w:adjustRightInd w:val="0"/>
              <w:spacing w:before="120" w:after="120"/>
              <w:rPr>
                <w:rFonts w:ascii="Verdana" w:hAnsi="Verdana"/>
                <w:sz w:val="19"/>
                <w:szCs w:val="19"/>
              </w:rPr>
            </w:pPr>
            <w:r w:rsidRPr="00DA1639">
              <w:rPr>
                <w:rFonts w:ascii="Verdana" w:hAnsi="Verdana"/>
                <w:sz w:val="19"/>
                <w:szCs w:val="19"/>
              </w:rPr>
              <w:t>Earthworks shall not cause adverse flooding effects on other land.  The consent holder shall provide a report summarizing any effects of disruption of overland flow or displacement of ponded floodwaters caused by filling within the site, and identify all measures proposed to avoid, remedy or mitigate those effects.  This report shall form part of the Engineering Design Report.</w:t>
            </w:r>
          </w:p>
        </w:tc>
        <w:tc>
          <w:tcPr>
            <w:tcW w:w="6804" w:type="dxa"/>
            <w:shd w:val="clear" w:color="auto" w:fill="D9F2D0" w:themeFill="accent6" w:themeFillTint="33"/>
          </w:tcPr>
          <w:p w14:paraId="3E7911BB" w14:textId="78286630" w:rsidR="00A67D6D" w:rsidRPr="00DA1639" w:rsidRDefault="00A67D6D" w:rsidP="00507E4D">
            <w:pPr>
              <w:autoSpaceDE w:val="0"/>
              <w:autoSpaceDN w:val="0"/>
              <w:adjustRightInd w:val="0"/>
              <w:spacing w:before="120" w:after="120"/>
              <w:rPr>
                <w:rFonts w:ascii="Verdana" w:hAnsi="Verdana"/>
                <w:sz w:val="19"/>
                <w:szCs w:val="19"/>
              </w:rPr>
            </w:pPr>
            <w:r w:rsidRPr="00DA1639">
              <w:rPr>
                <w:rFonts w:ascii="Verdana" w:hAnsi="Verdana"/>
                <w:sz w:val="19"/>
                <w:szCs w:val="19"/>
              </w:rPr>
              <w:t>Condition wording agreed between NTP and CCC.</w:t>
            </w:r>
          </w:p>
        </w:tc>
        <w:tc>
          <w:tcPr>
            <w:tcW w:w="6804" w:type="dxa"/>
          </w:tcPr>
          <w:p w14:paraId="5BC3B560" w14:textId="77777777" w:rsidR="00A67D6D" w:rsidRPr="00DA1639" w:rsidRDefault="00A67D6D" w:rsidP="00507E4D">
            <w:pPr>
              <w:autoSpaceDE w:val="0"/>
              <w:autoSpaceDN w:val="0"/>
              <w:adjustRightInd w:val="0"/>
              <w:spacing w:before="120" w:after="120"/>
              <w:rPr>
                <w:rFonts w:ascii="Verdana" w:hAnsi="Verdana"/>
                <w:sz w:val="19"/>
                <w:szCs w:val="19"/>
              </w:rPr>
            </w:pPr>
          </w:p>
        </w:tc>
      </w:tr>
      <w:tr w:rsidR="00A67D6D" w:rsidRPr="00DA1639" w14:paraId="611B2689" w14:textId="199F7639" w:rsidTr="00A67D6D">
        <w:tc>
          <w:tcPr>
            <w:tcW w:w="936" w:type="dxa"/>
          </w:tcPr>
          <w:p w14:paraId="6C134F42"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3BD47862" w14:textId="6DFA3D65" w:rsidR="00A67D6D" w:rsidRPr="00DA1639" w:rsidRDefault="00A67D6D" w:rsidP="00507E4D">
            <w:pPr>
              <w:autoSpaceDE w:val="0"/>
              <w:autoSpaceDN w:val="0"/>
              <w:adjustRightInd w:val="0"/>
              <w:spacing w:before="120" w:after="120"/>
              <w:rPr>
                <w:rFonts w:ascii="Verdana" w:hAnsi="Verdana"/>
                <w:sz w:val="19"/>
                <w:szCs w:val="19"/>
              </w:rPr>
            </w:pPr>
            <w:r w:rsidRPr="00DA1639">
              <w:rPr>
                <w:rFonts w:ascii="Verdana" w:hAnsi="Verdana"/>
                <w:sz w:val="19"/>
                <w:szCs w:val="19"/>
              </w:rPr>
              <w:t xml:space="preserve">Prior </w:t>
            </w:r>
            <w:r w:rsidRPr="00DA1639">
              <w:rPr>
                <w:rFonts w:ascii="Verdana" w:hAnsi="Verdana"/>
                <w:sz w:val="19"/>
                <w:szCs w:val="19"/>
                <w:lang w:val="en-AU"/>
              </w:rPr>
              <w:t>to vesting of reserves the consent holder shall confirm, by Detailed Site Investigation and/or Validation Report (if required) that soil contaminants within all Local Purpose (Utility) Reserves containing stormwater basins or soakage systems are below ANZECC SQG-High Sediment Quality guidelines.</w:t>
            </w:r>
          </w:p>
        </w:tc>
        <w:tc>
          <w:tcPr>
            <w:tcW w:w="6804" w:type="dxa"/>
            <w:shd w:val="clear" w:color="auto" w:fill="D9F2D0" w:themeFill="accent6" w:themeFillTint="33"/>
          </w:tcPr>
          <w:p w14:paraId="0D50172D" w14:textId="625A3752" w:rsidR="00A67D6D" w:rsidRPr="00DA1639" w:rsidRDefault="00A67D6D" w:rsidP="00DB7570">
            <w:pPr>
              <w:autoSpaceDE w:val="0"/>
              <w:autoSpaceDN w:val="0"/>
              <w:adjustRightInd w:val="0"/>
              <w:spacing w:before="120" w:after="120"/>
              <w:rPr>
                <w:rFonts w:ascii="Verdana" w:hAnsi="Verdana"/>
                <w:sz w:val="19"/>
                <w:szCs w:val="19"/>
              </w:rPr>
            </w:pPr>
            <w:r w:rsidRPr="00DA1639">
              <w:rPr>
                <w:rFonts w:ascii="Verdana" w:hAnsi="Verdana"/>
                <w:sz w:val="19"/>
                <w:szCs w:val="19"/>
              </w:rPr>
              <w:t>Condition wording agreed between NTP and CCC.</w:t>
            </w:r>
          </w:p>
        </w:tc>
        <w:tc>
          <w:tcPr>
            <w:tcW w:w="6804" w:type="dxa"/>
          </w:tcPr>
          <w:p w14:paraId="15872F4B" w14:textId="77777777" w:rsidR="00A67D6D" w:rsidRPr="00DA1639" w:rsidRDefault="00A67D6D" w:rsidP="00DB7570">
            <w:pPr>
              <w:autoSpaceDE w:val="0"/>
              <w:autoSpaceDN w:val="0"/>
              <w:adjustRightInd w:val="0"/>
              <w:spacing w:before="120" w:after="120"/>
              <w:rPr>
                <w:rFonts w:ascii="Verdana" w:hAnsi="Verdana"/>
                <w:sz w:val="19"/>
                <w:szCs w:val="19"/>
              </w:rPr>
            </w:pPr>
          </w:p>
        </w:tc>
      </w:tr>
      <w:tr w:rsidR="00A67D6D" w:rsidRPr="00DA1639" w14:paraId="38AC87E0" w14:textId="0796643A" w:rsidTr="00A67D6D">
        <w:tc>
          <w:tcPr>
            <w:tcW w:w="936" w:type="dxa"/>
          </w:tcPr>
          <w:p w14:paraId="15EAE44A"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6F44ACF8" w14:textId="4B364136" w:rsidR="00A67D6D" w:rsidRPr="00DA1639" w:rsidRDefault="00A67D6D" w:rsidP="00507E4D">
            <w:pPr>
              <w:autoSpaceDE w:val="0"/>
              <w:autoSpaceDN w:val="0"/>
              <w:adjustRightInd w:val="0"/>
              <w:spacing w:before="120" w:after="120"/>
              <w:jc w:val="both"/>
              <w:rPr>
                <w:rFonts w:ascii="Verdana" w:hAnsi="Verdana"/>
                <w:sz w:val="19"/>
                <w:szCs w:val="19"/>
              </w:rPr>
            </w:pPr>
            <w:r w:rsidRPr="00DA1639">
              <w:rPr>
                <w:rFonts w:ascii="Verdana" w:hAnsi="Verdana"/>
                <w:sz w:val="19"/>
                <w:szCs w:val="19"/>
              </w:rPr>
              <w:t xml:space="preserve">Stormwater </w:t>
            </w:r>
            <w:r w:rsidRPr="00DA1639">
              <w:rPr>
                <w:rFonts w:ascii="Verdana" w:hAnsi="Verdana" w:cs="Arial"/>
                <w:sz w:val="19"/>
                <w:szCs w:val="19"/>
              </w:rPr>
              <w:t xml:space="preserve">laterals shall be laid to at least 600mm inside the boundary of all building allotments at the subdivision stage.  The laterals shall be laid at sufficient depth to ensure protection and adequate fall is available to serve the furthermost part of the lot.  </w:t>
            </w:r>
          </w:p>
        </w:tc>
        <w:tc>
          <w:tcPr>
            <w:tcW w:w="6804" w:type="dxa"/>
            <w:shd w:val="clear" w:color="auto" w:fill="D9F2D0" w:themeFill="accent6" w:themeFillTint="33"/>
          </w:tcPr>
          <w:p w14:paraId="27DE6A6A" w14:textId="410E5458" w:rsidR="00A67D6D" w:rsidRPr="00DA1639" w:rsidRDefault="00A67D6D" w:rsidP="008F60A1">
            <w:pPr>
              <w:autoSpaceDE w:val="0"/>
              <w:autoSpaceDN w:val="0"/>
              <w:adjustRightInd w:val="0"/>
              <w:spacing w:before="120" w:after="120"/>
              <w:jc w:val="both"/>
              <w:rPr>
                <w:rFonts w:ascii="Verdana" w:hAnsi="Verdana"/>
                <w:sz w:val="19"/>
                <w:szCs w:val="19"/>
              </w:rPr>
            </w:pPr>
            <w:r w:rsidRPr="00DA1639">
              <w:rPr>
                <w:rFonts w:ascii="Verdana" w:hAnsi="Verdana"/>
                <w:sz w:val="19"/>
                <w:szCs w:val="19"/>
              </w:rPr>
              <w:t>Condition wording agreed between NTP and CCC.</w:t>
            </w:r>
          </w:p>
        </w:tc>
        <w:tc>
          <w:tcPr>
            <w:tcW w:w="6804" w:type="dxa"/>
          </w:tcPr>
          <w:p w14:paraId="2F8FC12A" w14:textId="77777777" w:rsidR="00A67D6D" w:rsidRPr="00DA1639" w:rsidRDefault="00A67D6D" w:rsidP="008F60A1">
            <w:pPr>
              <w:autoSpaceDE w:val="0"/>
              <w:autoSpaceDN w:val="0"/>
              <w:adjustRightInd w:val="0"/>
              <w:spacing w:before="120" w:after="120"/>
              <w:jc w:val="both"/>
              <w:rPr>
                <w:rFonts w:ascii="Verdana" w:hAnsi="Verdana"/>
                <w:sz w:val="19"/>
                <w:szCs w:val="19"/>
              </w:rPr>
            </w:pPr>
          </w:p>
        </w:tc>
      </w:tr>
      <w:tr w:rsidR="00A67D6D" w:rsidRPr="00DA1639" w14:paraId="2EF127EE" w14:textId="32D53DA7" w:rsidTr="00A67D6D">
        <w:tc>
          <w:tcPr>
            <w:tcW w:w="936" w:type="dxa"/>
          </w:tcPr>
          <w:p w14:paraId="67E23F4D"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6DA35B44" w14:textId="6ABE09E4" w:rsidR="00A67D6D" w:rsidRPr="00DA1639" w:rsidRDefault="00A67D6D" w:rsidP="00507E4D">
            <w:pPr>
              <w:autoSpaceDE w:val="0"/>
              <w:autoSpaceDN w:val="0"/>
              <w:adjustRightInd w:val="0"/>
              <w:spacing w:before="120" w:after="120"/>
              <w:jc w:val="both"/>
              <w:rPr>
                <w:rFonts w:ascii="Verdana" w:hAnsi="Verdana"/>
                <w:sz w:val="19"/>
                <w:szCs w:val="19"/>
              </w:rPr>
            </w:pPr>
            <w:r w:rsidRPr="00DA1639">
              <w:rPr>
                <w:rFonts w:ascii="Verdana" w:hAnsi="Verdana"/>
                <w:sz w:val="19"/>
                <w:szCs w:val="19"/>
              </w:rPr>
              <w:t>The</w:t>
            </w:r>
            <w:r w:rsidRPr="00DA1639">
              <w:rPr>
                <w:rFonts w:ascii="Verdana" w:eastAsia="Times New Roman" w:hAnsi="Verdana" w:cs="Times New Roman"/>
                <w:kern w:val="0"/>
                <w:sz w:val="19"/>
                <w:szCs w:val="19"/>
                <w:lang w:val="en-AU"/>
                <w14:ligatures w14:val="none"/>
              </w:rPr>
              <w:t xml:space="preserve"> </w:t>
            </w:r>
            <w:r w:rsidRPr="00DA1639">
              <w:rPr>
                <w:rFonts w:ascii="Verdana" w:hAnsi="Verdana"/>
                <w:sz w:val="19"/>
                <w:szCs w:val="19"/>
                <w:lang w:val="en-AU"/>
              </w:rPr>
              <w:t>stormwater management system shall be designed to ensure complete capture and conveyance of all stormwater runoff from the site for all rainfall events up to and including the critical two percent annual exceedance probability storm.  This will require internal reticulation and conveyance to meet Council’s inundation standards as specified in the WWDG.  A combination of primary and secondary conveyance systems may be used to ensure this level of service is achieved.</w:t>
            </w:r>
            <w:r w:rsidRPr="00DA1639">
              <w:rPr>
                <w:rFonts w:ascii="Verdana" w:hAnsi="Verdana"/>
                <w:sz w:val="19"/>
                <w:szCs w:val="19"/>
              </w:rPr>
              <w:t xml:space="preserve">   </w:t>
            </w:r>
          </w:p>
        </w:tc>
        <w:tc>
          <w:tcPr>
            <w:tcW w:w="6804" w:type="dxa"/>
            <w:shd w:val="clear" w:color="auto" w:fill="D9F2D0" w:themeFill="accent6" w:themeFillTint="33"/>
          </w:tcPr>
          <w:p w14:paraId="6940B261" w14:textId="6FE7BB7A" w:rsidR="00A67D6D" w:rsidRPr="00DA1639" w:rsidRDefault="00A67D6D" w:rsidP="008F60A1">
            <w:pPr>
              <w:autoSpaceDE w:val="0"/>
              <w:autoSpaceDN w:val="0"/>
              <w:adjustRightInd w:val="0"/>
              <w:spacing w:before="120" w:after="120"/>
              <w:jc w:val="both"/>
              <w:rPr>
                <w:rFonts w:ascii="Verdana" w:hAnsi="Verdana"/>
                <w:sz w:val="19"/>
                <w:szCs w:val="19"/>
              </w:rPr>
            </w:pPr>
            <w:r w:rsidRPr="00DA1639">
              <w:rPr>
                <w:rFonts w:ascii="Verdana" w:hAnsi="Verdana"/>
                <w:sz w:val="19"/>
                <w:szCs w:val="19"/>
              </w:rPr>
              <w:t>Condition wording agreed between NTP and CCC.</w:t>
            </w:r>
          </w:p>
        </w:tc>
        <w:tc>
          <w:tcPr>
            <w:tcW w:w="6804" w:type="dxa"/>
          </w:tcPr>
          <w:p w14:paraId="39AB0C6E" w14:textId="77777777" w:rsidR="00A67D6D" w:rsidRPr="00DA1639" w:rsidRDefault="00A67D6D" w:rsidP="008F60A1">
            <w:pPr>
              <w:autoSpaceDE w:val="0"/>
              <w:autoSpaceDN w:val="0"/>
              <w:adjustRightInd w:val="0"/>
              <w:spacing w:before="120" w:after="120"/>
              <w:jc w:val="both"/>
              <w:rPr>
                <w:rFonts w:ascii="Verdana" w:hAnsi="Verdana"/>
                <w:sz w:val="19"/>
                <w:szCs w:val="19"/>
              </w:rPr>
            </w:pPr>
          </w:p>
        </w:tc>
      </w:tr>
      <w:tr w:rsidR="00A67D6D" w:rsidRPr="00DA1639" w14:paraId="4F0D3A09" w14:textId="04B8330D" w:rsidTr="00A67D6D">
        <w:tc>
          <w:tcPr>
            <w:tcW w:w="936" w:type="dxa"/>
          </w:tcPr>
          <w:p w14:paraId="2DF82DCC"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2501BF1B" w14:textId="1FD4FEF7" w:rsidR="00A67D6D" w:rsidRPr="00DA1639" w:rsidRDefault="00A67D6D" w:rsidP="001A09F7">
            <w:pPr>
              <w:spacing w:before="120" w:after="120"/>
              <w:jc w:val="both"/>
              <w:rPr>
                <w:rFonts w:ascii="Verdana" w:hAnsi="Verdana"/>
                <w:sz w:val="19"/>
                <w:szCs w:val="19"/>
              </w:rPr>
            </w:pPr>
            <w:r w:rsidRPr="00DA1639">
              <w:rPr>
                <w:rFonts w:ascii="Verdana" w:hAnsi="Verdana"/>
                <w:sz w:val="19"/>
                <w:szCs w:val="19"/>
              </w:rPr>
              <w:t>The primary stormwater reticulation network shall be designed to convey (at minimum) the critical twenty percent annual exceedance probability storm event.  No flooding of private property shall occur during the critical ten percent annual exceedance probability storm event.</w:t>
            </w:r>
          </w:p>
        </w:tc>
        <w:tc>
          <w:tcPr>
            <w:tcW w:w="6804" w:type="dxa"/>
            <w:shd w:val="clear" w:color="auto" w:fill="D9F2D0" w:themeFill="accent6" w:themeFillTint="33"/>
          </w:tcPr>
          <w:p w14:paraId="417BAF63" w14:textId="0540461A" w:rsidR="00A67D6D" w:rsidRPr="00DA1639" w:rsidRDefault="00A67D6D" w:rsidP="008F60A1">
            <w:pPr>
              <w:autoSpaceDE w:val="0"/>
              <w:autoSpaceDN w:val="0"/>
              <w:adjustRightInd w:val="0"/>
              <w:spacing w:before="120" w:after="120"/>
              <w:jc w:val="both"/>
              <w:rPr>
                <w:rFonts w:ascii="Verdana" w:hAnsi="Verdana"/>
                <w:sz w:val="19"/>
                <w:szCs w:val="19"/>
              </w:rPr>
            </w:pPr>
            <w:r w:rsidRPr="00DA1639">
              <w:rPr>
                <w:rFonts w:ascii="Verdana" w:hAnsi="Verdana"/>
                <w:sz w:val="19"/>
                <w:szCs w:val="19"/>
              </w:rPr>
              <w:t>Condition wording agreed between NTP and CCC.</w:t>
            </w:r>
          </w:p>
        </w:tc>
        <w:tc>
          <w:tcPr>
            <w:tcW w:w="6804" w:type="dxa"/>
          </w:tcPr>
          <w:p w14:paraId="298B2F39" w14:textId="77777777" w:rsidR="00A67D6D" w:rsidRPr="00DA1639" w:rsidRDefault="00A67D6D" w:rsidP="008F60A1">
            <w:pPr>
              <w:autoSpaceDE w:val="0"/>
              <w:autoSpaceDN w:val="0"/>
              <w:adjustRightInd w:val="0"/>
              <w:spacing w:before="120" w:after="120"/>
              <w:jc w:val="both"/>
              <w:rPr>
                <w:rFonts w:ascii="Verdana" w:hAnsi="Verdana"/>
                <w:sz w:val="19"/>
                <w:szCs w:val="19"/>
              </w:rPr>
            </w:pPr>
          </w:p>
        </w:tc>
      </w:tr>
      <w:tr w:rsidR="00A67D6D" w:rsidRPr="00DA1639" w14:paraId="79633D2D" w14:textId="5F4A6B12" w:rsidTr="00A67D6D">
        <w:tc>
          <w:tcPr>
            <w:tcW w:w="936" w:type="dxa"/>
          </w:tcPr>
          <w:p w14:paraId="58C803DF"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5FE02781" w14:textId="77777777" w:rsidR="00A67D6D" w:rsidRPr="00DA1639" w:rsidRDefault="00A67D6D" w:rsidP="007E58E2">
            <w:pPr>
              <w:spacing w:before="120" w:after="120"/>
              <w:jc w:val="both"/>
              <w:rPr>
                <w:rFonts w:ascii="Verdana" w:hAnsi="Verdana"/>
                <w:sz w:val="19"/>
                <w:szCs w:val="19"/>
              </w:rPr>
            </w:pPr>
            <w:r w:rsidRPr="00DA1639">
              <w:rPr>
                <w:rFonts w:ascii="Verdana" w:hAnsi="Verdana"/>
                <w:sz w:val="19"/>
                <w:szCs w:val="19"/>
              </w:rPr>
              <w:t>A stormwater design and flood modelling report shall be provided for the subdivision which addresses the critical 10%, 2% and 0.5% annual exceedance probability rainfall events in the post-development scenario. This report shall form a part of the Engineering Design Report and shall include (but may not be limited to) the following information in PDF and GIS *.</w:t>
            </w:r>
            <w:proofErr w:type="spellStart"/>
            <w:r w:rsidRPr="00DA1639">
              <w:rPr>
                <w:rFonts w:ascii="Verdana" w:hAnsi="Verdana"/>
                <w:sz w:val="19"/>
                <w:szCs w:val="19"/>
              </w:rPr>
              <w:t>shp</w:t>
            </w:r>
            <w:proofErr w:type="spellEnd"/>
            <w:r w:rsidRPr="00DA1639">
              <w:rPr>
                <w:rFonts w:ascii="Verdana" w:hAnsi="Verdana"/>
                <w:sz w:val="19"/>
                <w:szCs w:val="19"/>
              </w:rPr>
              <w:t xml:space="preserve"> file format:</w:t>
            </w:r>
          </w:p>
          <w:p w14:paraId="79742B60" w14:textId="7B098B23" w:rsidR="00A67D6D" w:rsidRPr="00DA1639" w:rsidRDefault="00A67D6D" w:rsidP="00F211A0">
            <w:pPr>
              <w:pStyle w:val="ListParagraph"/>
              <w:numPr>
                <w:ilvl w:val="0"/>
                <w:numId w:val="33"/>
              </w:numPr>
              <w:spacing w:before="120" w:after="120"/>
              <w:jc w:val="both"/>
              <w:rPr>
                <w:rFonts w:ascii="Verdana" w:hAnsi="Verdana"/>
                <w:sz w:val="19"/>
                <w:szCs w:val="19"/>
              </w:rPr>
            </w:pPr>
            <w:r w:rsidRPr="00DA1639">
              <w:rPr>
                <w:rFonts w:ascii="Verdana" w:hAnsi="Verdana"/>
                <w:sz w:val="19"/>
                <w:szCs w:val="19"/>
              </w:rPr>
              <w:t>A plan showing design ground levels (100mm contours or appropriate) and proposed secondary flow paths.</w:t>
            </w:r>
          </w:p>
          <w:p w14:paraId="7E029611" w14:textId="5BB18C6A" w:rsidR="00A67D6D" w:rsidRPr="00DA1639" w:rsidRDefault="00A67D6D" w:rsidP="00F211A0">
            <w:pPr>
              <w:pStyle w:val="ListParagraph"/>
              <w:numPr>
                <w:ilvl w:val="0"/>
                <w:numId w:val="33"/>
              </w:numPr>
              <w:spacing w:before="120" w:after="120"/>
              <w:jc w:val="both"/>
              <w:rPr>
                <w:rFonts w:ascii="Verdana" w:hAnsi="Verdana"/>
                <w:sz w:val="19"/>
                <w:szCs w:val="19"/>
              </w:rPr>
            </w:pPr>
            <w:r w:rsidRPr="00DA1639">
              <w:rPr>
                <w:rFonts w:ascii="Verdana" w:hAnsi="Verdana"/>
                <w:sz w:val="19"/>
                <w:szCs w:val="19"/>
              </w:rPr>
              <w:t xml:space="preserve">A plan showing the predicted extent of flooding (for flood depths </w:t>
            </w:r>
            <w:proofErr w:type="gramStart"/>
            <w:r w:rsidRPr="00DA1639">
              <w:rPr>
                <w:rFonts w:ascii="Verdana" w:hAnsi="Verdana"/>
                <w:sz w:val="19"/>
                <w:szCs w:val="19"/>
              </w:rPr>
              <w:t>in excess of</w:t>
            </w:r>
            <w:proofErr w:type="gramEnd"/>
            <w:r w:rsidRPr="00DA1639">
              <w:rPr>
                <w:rFonts w:ascii="Verdana" w:hAnsi="Verdana"/>
                <w:sz w:val="19"/>
                <w:szCs w:val="19"/>
              </w:rPr>
              <w:t xml:space="preserve"> 100mm) for the critical 2 percent and 0.5 percent annual exceedance probability rainfall events.</w:t>
            </w:r>
          </w:p>
          <w:p w14:paraId="3FC239AB" w14:textId="08A3212A" w:rsidR="00A67D6D" w:rsidRPr="00DA1639" w:rsidRDefault="00A67D6D" w:rsidP="00F211A0">
            <w:pPr>
              <w:pStyle w:val="ListParagraph"/>
              <w:numPr>
                <w:ilvl w:val="0"/>
                <w:numId w:val="33"/>
              </w:numPr>
              <w:spacing w:before="120" w:after="120"/>
              <w:jc w:val="both"/>
              <w:rPr>
                <w:rFonts w:ascii="Verdana" w:hAnsi="Verdana"/>
                <w:sz w:val="19"/>
                <w:szCs w:val="19"/>
              </w:rPr>
            </w:pPr>
            <w:r w:rsidRPr="00DA1639">
              <w:rPr>
                <w:rFonts w:ascii="Verdana" w:hAnsi="Verdana"/>
                <w:sz w:val="19"/>
                <w:szCs w:val="19"/>
              </w:rPr>
              <w:lastRenderedPageBreak/>
              <w:t>A plan showing predicted floodwater levels for the critical 2 percent and 0.5 percent annual exceedance probability rainfall events marked at every 10m interval along all overland flow paths.</w:t>
            </w:r>
          </w:p>
          <w:p w14:paraId="0C4976E7" w14:textId="1B71F10A" w:rsidR="00A67D6D" w:rsidRPr="00DA1639" w:rsidRDefault="00A67D6D" w:rsidP="00F211A0">
            <w:pPr>
              <w:pStyle w:val="ListParagraph"/>
              <w:numPr>
                <w:ilvl w:val="0"/>
                <w:numId w:val="33"/>
              </w:numPr>
              <w:spacing w:before="120" w:after="120"/>
              <w:jc w:val="both"/>
              <w:rPr>
                <w:rFonts w:ascii="Verdana" w:hAnsi="Verdana"/>
                <w:sz w:val="19"/>
                <w:szCs w:val="19"/>
              </w:rPr>
            </w:pPr>
            <w:r w:rsidRPr="00DA1639">
              <w:rPr>
                <w:rFonts w:ascii="Verdana" w:hAnsi="Verdana"/>
                <w:sz w:val="19"/>
                <w:szCs w:val="19"/>
              </w:rPr>
              <w:t>All elevations shall be in NZVD2016.</w:t>
            </w:r>
          </w:p>
        </w:tc>
        <w:tc>
          <w:tcPr>
            <w:tcW w:w="6804" w:type="dxa"/>
            <w:shd w:val="clear" w:color="auto" w:fill="D9F2D0" w:themeFill="accent6" w:themeFillTint="33"/>
          </w:tcPr>
          <w:p w14:paraId="791116C8" w14:textId="11A54D98" w:rsidR="00A67D6D" w:rsidRPr="00DA1639" w:rsidRDefault="00A67D6D" w:rsidP="0003499E">
            <w:pPr>
              <w:autoSpaceDE w:val="0"/>
              <w:autoSpaceDN w:val="0"/>
              <w:adjustRightInd w:val="0"/>
              <w:spacing w:before="120" w:after="120"/>
              <w:jc w:val="both"/>
              <w:rPr>
                <w:rFonts w:ascii="Verdana" w:hAnsi="Verdana"/>
                <w:sz w:val="19"/>
                <w:szCs w:val="19"/>
              </w:rPr>
            </w:pPr>
            <w:r w:rsidRPr="00DA1639">
              <w:rPr>
                <w:rFonts w:ascii="Verdana" w:hAnsi="Verdana"/>
                <w:sz w:val="19"/>
                <w:szCs w:val="19"/>
              </w:rPr>
              <w:lastRenderedPageBreak/>
              <w:t>Condition wording agreed between NTP and CCC.</w:t>
            </w:r>
          </w:p>
        </w:tc>
        <w:tc>
          <w:tcPr>
            <w:tcW w:w="6804" w:type="dxa"/>
          </w:tcPr>
          <w:p w14:paraId="44FA714C" w14:textId="77777777" w:rsidR="00A67D6D" w:rsidRPr="00DA1639" w:rsidRDefault="00A67D6D" w:rsidP="0003499E">
            <w:pPr>
              <w:autoSpaceDE w:val="0"/>
              <w:autoSpaceDN w:val="0"/>
              <w:adjustRightInd w:val="0"/>
              <w:spacing w:before="120" w:after="120"/>
              <w:jc w:val="both"/>
              <w:rPr>
                <w:rFonts w:ascii="Verdana" w:hAnsi="Verdana"/>
                <w:sz w:val="19"/>
                <w:szCs w:val="19"/>
              </w:rPr>
            </w:pPr>
          </w:p>
        </w:tc>
      </w:tr>
      <w:tr w:rsidR="00A67D6D" w:rsidRPr="00DA1639" w14:paraId="4CBBA950" w14:textId="6474DC83" w:rsidTr="00A67D6D">
        <w:tc>
          <w:tcPr>
            <w:tcW w:w="936" w:type="dxa"/>
          </w:tcPr>
          <w:p w14:paraId="623DD94B"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79C602A3" w14:textId="03CF3D63" w:rsidR="00A67D6D" w:rsidRPr="00DA1639" w:rsidRDefault="00A67D6D" w:rsidP="00D0410D">
            <w:pPr>
              <w:autoSpaceDE w:val="0"/>
              <w:autoSpaceDN w:val="0"/>
              <w:adjustRightInd w:val="0"/>
              <w:spacing w:before="120" w:after="120"/>
              <w:jc w:val="both"/>
              <w:rPr>
                <w:rFonts w:ascii="Verdana" w:hAnsi="Verdana"/>
                <w:sz w:val="19"/>
                <w:szCs w:val="19"/>
              </w:rPr>
            </w:pPr>
            <w:r w:rsidRPr="00DA1639">
              <w:rPr>
                <w:rFonts w:ascii="Verdana" w:hAnsi="Verdana"/>
                <w:sz w:val="19"/>
                <w:szCs w:val="19"/>
              </w:rPr>
              <w:t>The designer of the stormwater management system shall provide a report which identifies all overland flow paths proposed for storm events that exceed the capacity of the reticulated stormwater network.  All overland stormwater flow paths are to be identified and protected by an easement in favour of Christchurch City Council, if required.</w:t>
            </w:r>
          </w:p>
        </w:tc>
        <w:tc>
          <w:tcPr>
            <w:tcW w:w="6804" w:type="dxa"/>
            <w:shd w:val="clear" w:color="auto" w:fill="D9F2D0" w:themeFill="accent6" w:themeFillTint="33"/>
          </w:tcPr>
          <w:p w14:paraId="3C6012BD" w14:textId="31556739" w:rsidR="00A67D6D" w:rsidRPr="00DA1639" w:rsidRDefault="00A67D6D" w:rsidP="00B12026">
            <w:pPr>
              <w:autoSpaceDE w:val="0"/>
              <w:autoSpaceDN w:val="0"/>
              <w:adjustRightInd w:val="0"/>
              <w:spacing w:before="120" w:after="120"/>
              <w:jc w:val="both"/>
              <w:rPr>
                <w:rFonts w:ascii="Verdana" w:hAnsi="Verdana"/>
                <w:sz w:val="19"/>
                <w:szCs w:val="19"/>
              </w:rPr>
            </w:pPr>
            <w:r w:rsidRPr="00DA1639">
              <w:rPr>
                <w:rFonts w:ascii="Verdana" w:hAnsi="Verdana"/>
                <w:sz w:val="19"/>
                <w:szCs w:val="19"/>
              </w:rPr>
              <w:t>Condition wording agreed between NTP and CCC.</w:t>
            </w:r>
          </w:p>
        </w:tc>
        <w:tc>
          <w:tcPr>
            <w:tcW w:w="6804" w:type="dxa"/>
          </w:tcPr>
          <w:p w14:paraId="723C760A" w14:textId="77777777" w:rsidR="00A67D6D" w:rsidRPr="00DA1639" w:rsidRDefault="00A67D6D" w:rsidP="00B12026">
            <w:pPr>
              <w:autoSpaceDE w:val="0"/>
              <w:autoSpaceDN w:val="0"/>
              <w:adjustRightInd w:val="0"/>
              <w:spacing w:before="120" w:after="120"/>
              <w:jc w:val="both"/>
              <w:rPr>
                <w:rFonts w:ascii="Verdana" w:hAnsi="Verdana"/>
                <w:sz w:val="19"/>
                <w:szCs w:val="19"/>
              </w:rPr>
            </w:pPr>
          </w:p>
        </w:tc>
      </w:tr>
      <w:tr w:rsidR="00A67D6D" w:rsidRPr="00DA1639" w14:paraId="37E0C371" w14:textId="2CF72829" w:rsidTr="00A67D6D">
        <w:tc>
          <w:tcPr>
            <w:tcW w:w="936" w:type="dxa"/>
          </w:tcPr>
          <w:p w14:paraId="4D6DBC41"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05DBE9FA" w14:textId="023E8886" w:rsidR="00A67D6D" w:rsidRPr="00DA1639" w:rsidRDefault="00A67D6D" w:rsidP="00CD7079">
            <w:pPr>
              <w:autoSpaceDE w:val="0"/>
              <w:autoSpaceDN w:val="0"/>
              <w:adjustRightInd w:val="0"/>
              <w:spacing w:before="120" w:after="120"/>
              <w:jc w:val="both"/>
              <w:rPr>
                <w:rFonts w:ascii="Verdana" w:hAnsi="Verdana"/>
                <w:sz w:val="19"/>
                <w:szCs w:val="19"/>
              </w:rPr>
            </w:pPr>
            <w:r w:rsidRPr="00DA1639">
              <w:rPr>
                <w:rFonts w:ascii="Verdana" w:hAnsi="Verdana"/>
                <w:sz w:val="19"/>
                <w:szCs w:val="19"/>
              </w:rPr>
              <w:t xml:space="preserve">At the time of excavation </w:t>
            </w:r>
            <w:r w:rsidRPr="00DA1639">
              <w:rPr>
                <w:rFonts w:ascii="Verdana" w:hAnsi="Verdana"/>
                <w:sz w:val="19"/>
                <w:szCs w:val="19"/>
                <w:lang w:val="en-AU"/>
              </w:rPr>
              <w:t>of the actual infiltration site(s) during the construction phase of the development, the consent holder shall demonstrate, by means of appropriate site testing (by a suitably qualified professional) that the ‘design’ soakage rates for the infiltration systems are able to be achieved within the stormwater disposal sites.  Measured soakage rates, determined by test, shall be reduced by a factor of three (or more) in the final design of the soakage system.  Subject to this investigation, the Council may review these conditions pursuant to Section 128 of the Act to require the consent holder to alter the engineering design.</w:t>
            </w:r>
          </w:p>
        </w:tc>
        <w:tc>
          <w:tcPr>
            <w:tcW w:w="6804" w:type="dxa"/>
            <w:shd w:val="clear" w:color="auto" w:fill="D9F2D0" w:themeFill="accent6" w:themeFillTint="33"/>
          </w:tcPr>
          <w:p w14:paraId="60ABBF8F" w14:textId="13213B2D" w:rsidR="00A67D6D" w:rsidRPr="00DA1639" w:rsidRDefault="00A67D6D" w:rsidP="00BD76EC">
            <w:pPr>
              <w:autoSpaceDE w:val="0"/>
              <w:autoSpaceDN w:val="0"/>
              <w:adjustRightInd w:val="0"/>
              <w:spacing w:before="120" w:after="120"/>
              <w:jc w:val="both"/>
              <w:rPr>
                <w:rFonts w:ascii="Verdana" w:hAnsi="Verdana"/>
                <w:sz w:val="19"/>
                <w:szCs w:val="19"/>
              </w:rPr>
            </w:pPr>
            <w:r w:rsidRPr="00DA1639">
              <w:rPr>
                <w:rFonts w:ascii="Verdana" w:hAnsi="Verdana"/>
                <w:sz w:val="19"/>
                <w:szCs w:val="19"/>
              </w:rPr>
              <w:t>Condition wording agreed between NTP and CCC.</w:t>
            </w:r>
          </w:p>
        </w:tc>
        <w:tc>
          <w:tcPr>
            <w:tcW w:w="6804" w:type="dxa"/>
          </w:tcPr>
          <w:p w14:paraId="20CC7859" w14:textId="77777777" w:rsidR="00A67D6D" w:rsidRPr="00DA1639" w:rsidRDefault="00A67D6D" w:rsidP="00BD76EC">
            <w:pPr>
              <w:autoSpaceDE w:val="0"/>
              <w:autoSpaceDN w:val="0"/>
              <w:adjustRightInd w:val="0"/>
              <w:spacing w:before="120" w:after="120"/>
              <w:jc w:val="both"/>
              <w:rPr>
                <w:rFonts w:ascii="Verdana" w:hAnsi="Verdana"/>
                <w:sz w:val="19"/>
                <w:szCs w:val="19"/>
              </w:rPr>
            </w:pPr>
          </w:p>
        </w:tc>
      </w:tr>
      <w:tr w:rsidR="00A67D6D" w:rsidRPr="00DA1639" w14:paraId="44BE8C7F" w14:textId="27269658" w:rsidTr="00A67D6D">
        <w:tc>
          <w:tcPr>
            <w:tcW w:w="936" w:type="dxa"/>
          </w:tcPr>
          <w:p w14:paraId="38CA380C"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0D4F4C2" w14:textId="0FA3ACCB" w:rsidR="00A67D6D" w:rsidRPr="00DA1639" w:rsidRDefault="00A67D6D" w:rsidP="00D0410D">
            <w:pPr>
              <w:autoSpaceDE w:val="0"/>
              <w:autoSpaceDN w:val="0"/>
              <w:adjustRightInd w:val="0"/>
              <w:spacing w:before="120" w:after="120"/>
              <w:jc w:val="both"/>
              <w:rPr>
                <w:rFonts w:ascii="Verdana" w:hAnsi="Verdana"/>
                <w:sz w:val="19"/>
                <w:szCs w:val="19"/>
              </w:rPr>
            </w:pPr>
            <w:r w:rsidRPr="00DA1639">
              <w:rPr>
                <w:rFonts w:ascii="Verdana" w:hAnsi="Verdana" w:cs="Arial"/>
                <w:sz w:val="19"/>
                <w:szCs w:val="19"/>
              </w:rPr>
              <w:t xml:space="preserve">Upon practical </w:t>
            </w:r>
            <w:r w:rsidRPr="00DA1639">
              <w:rPr>
                <w:rFonts w:ascii="Verdana" w:hAnsi="Verdana" w:cs="Arial"/>
                <w:sz w:val="19"/>
                <w:szCs w:val="19"/>
                <w:lang w:val="en-AU"/>
              </w:rPr>
              <w:t>completion of any soil adsorption basins (if implemented) and prior to issuance of the s224c certificate, hydraulic conductivity testing of all installations shall be undertaken and supervised by a suitably qualified consultant with the results submitted to the Senior Stormwater Planning Engineer, 3 Waters Asset Planning - Stormwater &amp; Waterways Unit and Subdivisions Engineer, Resource Consents Unit, for acceptance.  Median infiltration test results of the engineered treatment media layer shall be within the range of 75mm-300mm per hour, with no single test result less than 50mm per hour.  Should that range not be achieved, the consent holder shall undertake all necessary works to achieve the required infiltration rate, at no cost to Council.</w:t>
            </w:r>
          </w:p>
        </w:tc>
        <w:tc>
          <w:tcPr>
            <w:tcW w:w="6804" w:type="dxa"/>
            <w:shd w:val="clear" w:color="auto" w:fill="D9F2D0" w:themeFill="accent6" w:themeFillTint="33"/>
          </w:tcPr>
          <w:p w14:paraId="38522F46" w14:textId="2AF08CBA" w:rsidR="00A67D6D" w:rsidRPr="00DA1639" w:rsidRDefault="00A67D6D" w:rsidP="00666FCE">
            <w:pPr>
              <w:autoSpaceDE w:val="0"/>
              <w:autoSpaceDN w:val="0"/>
              <w:adjustRightInd w:val="0"/>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0E626B57" w14:textId="77777777" w:rsidR="00A67D6D" w:rsidRPr="00DA1639" w:rsidRDefault="00A67D6D" w:rsidP="00666FCE">
            <w:pPr>
              <w:autoSpaceDE w:val="0"/>
              <w:autoSpaceDN w:val="0"/>
              <w:adjustRightInd w:val="0"/>
              <w:spacing w:before="120" w:after="120"/>
              <w:jc w:val="both"/>
              <w:rPr>
                <w:rFonts w:ascii="Verdana" w:hAnsi="Verdana" w:cs="Arial"/>
                <w:sz w:val="19"/>
                <w:szCs w:val="19"/>
              </w:rPr>
            </w:pPr>
          </w:p>
        </w:tc>
      </w:tr>
      <w:tr w:rsidR="00A67D6D" w:rsidRPr="00DA1639" w14:paraId="73478440" w14:textId="56898DAA" w:rsidTr="00A67D6D">
        <w:tc>
          <w:tcPr>
            <w:tcW w:w="936" w:type="dxa"/>
          </w:tcPr>
          <w:p w14:paraId="55B030AF"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634899F7" w14:textId="1FEC71C5" w:rsidR="00A67D6D" w:rsidRPr="00DA1639" w:rsidRDefault="00A67D6D" w:rsidP="00D0410D">
            <w:pPr>
              <w:autoSpaceDE w:val="0"/>
              <w:autoSpaceDN w:val="0"/>
              <w:adjustRightInd w:val="0"/>
              <w:spacing w:before="120" w:after="120"/>
              <w:jc w:val="both"/>
              <w:rPr>
                <w:rFonts w:ascii="Verdana" w:hAnsi="Verdana"/>
                <w:sz w:val="19"/>
                <w:szCs w:val="19"/>
              </w:rPr>
            </w:pPr>
            <w:r w:rsidRPr="00DA1639">
              <w:rPr>
                <w:rFonts w:ascii="Verdana" w:hAnsi="Verdana"/>
                <w:sz w:val="19"/>
                <w:szCs w:val="19"/>
              </w:rPr>
              <w:t>The consent holder shall provide easement in gross over any public stormwater infrastructure located outside of Local Purpose (Utility) Reserves or legal road.</w:t>
            </w:r>
          </w:p>
        </w:tc>
        <w:tc>
          <w:tcPr>
            <w:tcW w:w="6804" w:type="dxa"/>
            <w:shd w:val="clear" w:color="auto" w:fill="D9F2D0" w:themeFill="accent6" w:themeFillTint="33"/>
          </w:tcPr>
          <w:p w14:paraId="6013B2D6" w14:textId="76CBD08D" w:rsidR="00A67D6D" w:rsidRPr="00DA1639" w:rsidRDefault="00A67D6D" w:rsidP="00676405">
            <w:pPr>
              <w:autoSpaceDE w:val="0"/>
              <w:autoSpaceDN w:val="0"/>
              <w:adjustRightInd w:val="0"/>
              <w:spacing w:before="120" w:after="120"/>
              <w:jc w:val="both"/>
              <w:rPr>
                <w:rFonts w:ascii="Verdana" w:hAnsi="Verdana"/>
                <w:sz w:val="19"/>
                <w:szCs w:val="19"/>
              </w:rPr>
            </w:pPr>
            <w:r w:rsidRPr="00DA1639">
              <w:rPr>
                <w:rFonts w:ascii="Verdana" w:hAnsi="Verdana"/>
                <w:sz w:val="19"/>
                <w:szCs w:val="19"/>
              </w:rPr>
              <w:t>Condition wording agreed between NTP and CCC.</w:t>
            </w:r>
          </w:p>
        </w:tc>
        <w:tc>
          <w:tcPr>
            <w:tcW w:w="6804" w:type="dxa"/>
          </w:tcPr>
          <w:p w14:paraId="760CA758" w14:textId="77777777" w:rsidR="00A67D6D" w:rsidRPr="00DA1639" w:rsidRDefault="00A67D6D" w:rsidP="00676405">
            <w:pPr>
              <w:autoSpaceDE w:val="0"/>
              <w:autoSpaceDN w:val="0"/>
              <w:adjustRightInd w:val="0"/>
              <w:spacing w:before="120" w:after="120"/>
              <w:jc w:val="both"/>
              <w:rPr>
                <w:rFonts w:ascii="Verdana" w:hAnsi="Verdana"/>
                <w:sz w:val="19"/>
                <w:szCs w:val="19"/>
              </w:rPr>
            </w:pPr>
          </w:p>
        </w:tc>
      </w:tr>
      <w:tr w:rsidR="00A67D6D" w:rsidRPr="00DA1639" w14:paraId="31B42647" w14:textId="19CD3AD9" w:rsidTr="00A67D6D">
        <w:tc>
          <w:tcPr>
            <w:tcW w:w="936" w:type="dxa"/>
          </w:tcPr>
          <w:p w14:paraId="63D7C082"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6701234D" w14:textId="5420C386" w:rsidR="00A67D6D" w:rsidRPr="00DA1639" w:rsidRDefault="00A67D6D" w:rsidP="00D0410D">
            <w:pPr>
              <w:autoSpaceDE w:val="0"/>
              <w:autoSpaceDN w:val="0"/>
              <w:adjustRightInd w:val="0"/>
              <w:spacing w:before="120" w:after="120"/>
              <w:jc w:val="both"/>
              <w:rPr>
                <w:rFonts w:ascii="Verdana" w:hAnsi="Verdana"/>
                <w:sz w:val="19"/>
                <w:szCs w:val="19"/>
              </w:rPr>
            </w:pPr>
            <w:r w:rsidRPr="00DA1639">
              <w:rPr>
                <w:rFonts w:ascii="Verdana" w:hAnsi="Verdana"/>
                <w:sz w:val="19"/>
                <w:szCs w:val="19"/>
                <w:lang w:val="en-AU"/>
              </w:rPr>
              <w:t xml:space="preserve">All boundaries between </w:t>
            </w:r>
            <w:r w:rsidRPr="00DA1639">
              <w:rPr>
                <w:rFonts w:ascii="Verdana" w:hAnsi="Verdana" w:cs="Arial"/>
                <w:sz w:val="19"/>
                <w:szCs w:val="19"/>
                <w:lang w:val="en-AU"/>
              </w:rPr>
              <w:t>industrial allotments and Local Purpose (Utility) Reserves shall be fenced.  The design and placement of fencing shall form part of the Engineering or Landscape acceptance.</w:t>
            </w:r>
          </w:p>
        </w:tc>
        <w:tc>
          <w:tcPr>
            <w:tcW w:w="6804" w:type="dxa"/>
            <w:shd w:val="clear" w:color="auto" w:fill="D9F2D0" w:themeFill="accent6" w:themeFillTint="33"/>
          </w:tcPr>
          <w:p w14:paraId="35E676C6" w14:textId="3A5B9112" w:rsidR="00A67D6D" w:rsidRPr="00DA1639" w:rsidRDefault="00A67D6D" w:rsidP="00BF7BBC">
            <w:pPr>
              <w:autoSpaceDE w:val="0"/>
              <w:autoSpaceDN w:val="0"/>
              <w:adjustRightInd w:val="0"/>
              <w:spacing w:before="120" w:after="120"/>
              <w:jc w:val="both"/>
              <w:rPr>
                <w:rStyle w:val="normaltextrun"/>
                <w:rFonts w:ascii="Verdana" w:hAnsi="Verdana" w:cs="Arial"/>
                <w:sz w:val="19"/>
                <w:szCs w:val="19"/>
                <w:shd w:val="clear" w:color="auto" w:fill="FFFFFF"/>
              </w:rPr>
            </w:pPr>
            <w:r w:rsidRPr="00DA1639">
              <w:rPr>
                <w:rFonts w:ascii="Verdana" w:hAnsi="Verdana"/>
                <w:sz w:val="19"/>
                <w:szCs w:val="19"/>
              </w:rPr>
              <w:t>Condition wording agreed between NTP and CCC.</w:t>
            </w:r>
          </w:p>
        </w:tc>
        <w:tc>
          <w:tcPr>
            <w:tcW w:w="6804" w:type="dxa"/>
          </w:tcPr>
          <w:p w14:paraId="71576761" w14:textId="23A038E9" w:rsidR="00A67D6D" w:rsidRPr="00DA1639" w:rsidRDefault="002D3608" w:rsidP="00BF7BBC">
            <w:pPr>
              <w:autoSpaceDE w:val="0"/>
              <w:autoSpaceDN w:val="0"/>
              <w:adjustRightInd w:val="0"/>
              <w:spacing w:before="120" w:after="120"/>
              <w:jc w:val="both"/>
              <w:rPr>
                <w:rFonts w:ascii="Verdana" w:hAnsi="Verdana"/>
                <w:sz w:val="19"/>
                <w:szCs w:val="19"/>
              </w:rPr>
            </w:pPr>
            <w:r>
              <w:rPr>
                <w:rFonts w:ascii="Verdana" w:hAnsi="Verdana"/>
                <w:sz w:val="19"/>
                <w:szCs w:val="19"/>
              </w:rPr>
              <w:t>Please revise to make clear</w:t>
            </w:r>
            <w:r w:rsidR="00BA638D">
              <w:rPr>
                <w:rFonts w:ascii="Verdana" w:hAnsi="Verdana"/>
                <w:sz w:val="19"/>
                <w:szCs w:val="19"/>
              </w:rPr>
              <w:t xml:space="preserve"> what Engineering and Landscape acceptance entails and what objective or purpose it is </w:t>
            </w:r>
            <w:r w:rsidR="00FC2D65">
              <w:rPr>
                <w:rFonts w:ascii="Verdana" w:hAnsi="Verdana"/>
                <w:sz w:val="19"/>
                <w:szCs w:val="19"/>
              </w:rPr>
              <w:t>assessed against. This may be by reference to other consent conditions where those matters are addressed.</w:t>
            </w:r>
          </w:p>
        </w:tc>
      </w:tr>
      <w:tr w:rsidR="00A67D6D" w:rsidRPr="00DA1639" w14:paraId="1747ABC8" w14:textId="31BBB58F" w:rsidTr="00A67D6D">
        <w:tc>
          <w:tcPr>
            <w:tcW w:w="936" w:type="dxa"/>
          </w:tcPr>
          <w:p w14:paraId="2714FFED"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6BAAECB4" w14:textId="7B55E26C" w:rsidR="00A67D6D" w:rsidRPr="00DA1639" w:rsidRDefault="00A67D6D" w:rsidP="00D0410D">
            <w:pPr>
              <w:autoSpaceDE w:val="0"/>
              <w:autoSpaceDN w:val="0"/>
              <w:adjustRightInd w:val="0"/>
              <w:spacing w:before="120" w:after="120"/>
              <w:jc w:val="both"/>
              <w:rPr>
                <w:rFonts w:ascii="Verdana" w:hAnsi="Verdana"/>
                <w:sz w:val="19"/>
                <w:szCs w:val="19"/>
              </w:rPr>
            </w:pPr>
            <w:r w:rsidRPr="00DA1639">
              <w:rPr>
                <w:rFonts w:ascii="Verdana" w:hAnsi="Verdana"/>
                <w:sz w:val="19"/>
                <w:szCs w:val="19"/>
              </w:rPr>
              <w:t xml:space="preserve">Safe </w:t>
            </w:r>
            <w:r w:rsidRPr="00DA1639">
              <w:rPr>
                <w:rFonts w:ascii="Verdana" w:hAnsi="Verdana"/>
                <w:sz w:val="19"/>
                <w:szCs w:val="19"/>
                <w:lang w:val="en-AU"/>
              </w:rPr>
              <w:t>and adequate access to all stormwater management and mitigation facilities for operation and maintenance, including sediment removal, shall be provided and designed in accordance with WWDG Sections 6.8 &amp; 6.9.</w:t>
            </w:r>
          </w:p>
        </w:tc>
        <w:tc>
          <w:tcPr>
            <w:tcW w:w="6804" w:type="dxa"/>
            <w:shd w:val="clear" w:color="auto" w:fill="D9F2D0" w:themeFill="accent6" w:themeFillTint="33"/>
          </w:tcPr>
          <w:p w14:paraId="0C773610" w14:textId="5E7F185F" w:rsidR="00A67D6D" w:rsidRPr="00DA1639" w:rsidRDefault="00A67D6D" w:rsidP="00F26913">
            <w:pPr>
              <w:autoSpaceDE w:val="0"/>
              <w:autoSpaceDN w:val="0"/>
              <w:adjustRightInd w:val="0"/>
              <w:spacing w:before="120" w:after="120"/>
              <w:jc w:val="both"/>
              <w:rPr>
                <w:rFonts w:ascii="Verdana" w:hAnsi="Verdana"/>
                <w:sz w:val="19"/>
                <w:szCs w:val="19"/>
              </w:rPr>
            </w:pPr>
            <w:r w:rsidRPr="00DA1639">
              <w:rPr>
                <w:rFonts w:ascii="Verdana" w:hAnsi="Verdana"/>
                <w:sz w:val="19"/>
                <w:szCs w:val="19"/>
              </w:rPr>
              <w:t>Condition wording agreed between NTP and CCC.</w:t>
            </w:r>
          </w:p>
        </w:tc>
        <w:tc>
          <w:tcPr>
            <w:tcW w:w="6804" w:type="dxa"/>
          </w:tcPr>
          <w:p w14:paraId="09310126" w14:textId="77777777" w:rsidR="00A67D6D" w:rsidRPr="00DA1639" w:rsidRDefault="00A67D6D" w:rsidP="00F26913">
            <w:pPr>
              <w:autoSpaceDE w:val="0"/>
              <w:autoSpaceDN w:val="0"/>
              <w:adjustRightInd w:val="0"/>
              <w:spacing w:before="120" w:after="120"/>
              <w:jc w:val="both"/>
              <w:rPr>
                <w:rFonts w:ascii="Verdana" w:hAnsi="Verdana"/>
                <w:sz w:val="19"/>
                <w:szCs w:val="19"/>
              </w:rPr>
            </w:pPr>
          </w:p>
        </w:tc>
      </w:tr>
      <w:tr w:rsidR="00A67D6D" w:rsidRPr="00DA1639" w14:paraId="336558B6" w14:textId="391642DD" w:rsidTr="00A67D6D">
        <w:tc>
          <w:tcPr>
            <w:tcW w:w="936" w:type="dxa"/>
          </w:tcPr>
          <w:p w14:paraId="2C3182FB"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027A92FB" w14:textId="04768BD7" w:rsidR="00A67D6D" w:rsidRPr="00DA1639" w:rsidRDefault="00A67D6D" w:rsidP="00D0410D">
            <w:pPr>
              <w:spacing w:before="120" w:after="120"/>
              <w:jc w:val="both"/>
              <w:rPr>
                <w:rFonts w:ascii="Verdana" w:hAnsi="Verdana"/>
                <w:sz w:val="19"/>
                <w:szCs w:val="19"/>
              </w:rPr>
            </w:pPr>
            <w:r w:rsidRPr="00DA1639">
              <w:rPr>
                <w:rFonts w:ascii="Verdana" w:hAnsi="Verdana"/>
                <w:sz w:val="19"/>
                <w:szCs w:val="19"/>
              </w:rPr>
              <w:t xml:space="preserve">A </w:t>
            </w:r>
            <w:r w:rsidRPr="00DA1639">
              <w:rPr>
                <w:rFonts w:ascii="Verdana" w:hAnsi="Verdana"/>
                <w:sz w:val="19"/>
                <w:szCs w:val="19"/>
                <w:lang w:val="en-AU"/>
              </w:rPr>
              <w:t xml:space="preserve">Maintenance and Operations manual for all stormwater water management systems shall be provided and shall form </w:t>
            </w:r>
            <w:r w:rsidRPr="00DA1639">
              <w:rPr>
                <w:rFonts w:ascii="Verdana" w:hAnsi="Verdana"/>
                <w:sz w:val="19"/>
                <w:szCs w:val="19"/>
                <w:lang w:val="en-AU"/>
              </w:rPr>
              <w:lastRenderedPageBreak/>
              <w:t>part of the Resource Consents and 3 Waters Asset Planning - Stormwater &amp; Waterways Unit acceptance.  This manual is to include a description of the activity, the design assumptions, maintenance schedule and monitoring requirements.</w:t>
            </w:r>
          </w:p>
        </w:tc>
        <w:tc>
          <w:tcPr>
            <w:tcW w:w="6804" w:type="dxa"/>
            <w:shd w:val="clear" w:color="auto" w:fill="D9F2D0" w:themeFill="accent6" w:themeFillTint="33"/>
          </w:tcPr>
          <w:p w14:paraId="166C2AA6" w14:textId="51D8202C" w:rsidR="00A67D6D" w:rsidRPr="00DA1639" w:rsidRDefault="00A67D6D" w:rsidP="00F26913">
            <w:pPr>
              <w:spacing w:before="120" w:after="120"/>
              <w:jc w:val="both"/>
              <w:rPr>
                <w:rFonts w:ascii="Verdana" w:hAnsi="Verdana"/>
                <w:sz w:val="19"/>
                <w:szCs w:val="19"/>
              </w:rPr>
            </w:pPr>
            <w:r w:rsidRPr="00DA1639">
              <w:rPr>
                <w:rFonts w:ascii="Verdana" w:hAnsi="Verdana"/>
                <w:sz w:val="19"/>
                <w:szCs w:val="19"/>
              </w:rPr>
              <w:lastRenderedPageBreak/>
              <w:t>Condition wording agreed between NTP and CCC.</w:t>
            </w:r>
          </w:p>
        </w:tc>
        <w:tc>
          <w:tcPr>
            <w:tcW w:w="6804" w:type="dxa"/>
          </w:tcPr>
          <w:p w14:paraId="260FF1FA" w14:textId="77777777" w:rsidR="00A67D6D" w:rsidRPr="00DA1639" w:rsidRDefault="00A67D6D" w:rsidP="00F26913">
            <w:pPr>
              <w:spacing w:before="120" w:after="120"/>
              <w:jc w:val="both"/>
              <w:rPr>
                <w:rFonts w:ascii="Verdana" w:hAnsi="Verdana"/>
                <w:sz w:val="19"/>
                <w:szCs w:val="19"/>
              </w:rPr>
            </w:pPr>
          </w:p>
        </w:tc>
      </w:tr>
      <w:tr w:rsidR="00A67D6D" w:rsidRPr="00DA1639" w14:paraId="75661591" w14:textId="136D55D3" w:rsidTr="00A67D6D">
        <w:tc>
          <w:tcPr>
            <w:tcW w:w="936" w:type="dxa"/>
          </w:tcPr>
          <w:p w14:paraId="512F2CB6"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19D32553" w14:textId="11029837" w:rsidR="00A67D6D" w:rsidRPr="00DA1639" w:rsidRDefault="00A67D6D" w:rsidP="009A2C4C">
            <w:pPr>
              <w:spacing w:before="120" w:after="120"/>
              <w:jc w:val="both"/>
              <w:rPr>
                <w:rFonts w:ascii="Verdana" w:hAnsi="Verdana"/>
                <w:sz w:val="19"/>
                <w:szCs w:val="19"/>
              </w:rPr>
            </w:pPr>
            <w:r w:rsidRPr="00DA1639">
              <w:rPr>
                <w:rFonts w:ascii="Verdana" w:hAnsi="Verdana"/>
                <w:sz w:val="19"/>
                <w:szCs w:val="19"/>
              </w:rPr>
              <w:t>The consent holder shall provide as-built plans of the stormwater management systems and confirm that they have been constructed in accordance with the approved plans and comply with the IDS, particular Part 3: Quality Assurance and Part 12: As-Builts.</w:t>
            </w:r>
          </w:p>
        </w:tc>
        <w:tc>
          <w:tcPr>
            <w:tcW w:w="6804" w:type="dxa"/>
            <w:shd w:val="clear" w:color="auto" w:fill="D9F2D0" w:themeFill="accent6" w:themeFillTint="33"/>
          </w:tcPr>
          <w:p w14:paraId="544BA782" w14:textId="6A99FB6E" w:rsidR="00A67D6D" w:rsidRPr="00DA1639" w:rsidRDefault="00A67D6D" w:rsidP="004022F9">
            <w:pPr>
              <w:spacing w:before="120" w:after="120"/>
              <w:jc w:val="both"/>
              <w:rPr>
                <w:rFonts w:ascii="Verdana" w:hAnsi="Verdana"/>
                <w:sz w:val="19"/>
                <w:szCs w:val="19"/>
              </w:rPr>
            </w:pPr>
            <w:r w:rsidRPr="00DA1639">
              <w:rPr>
                <w:rFonts w:ascii="Verdana" w:hAnsi="Verdana"/>
                <w:sz w:val="19"/>
                <w:szCs w:val="19"/>
              </w:rPr>
              <w:t>Condition wording agreed between NTP and CCC.</w:t>
            </w:r>
          </w:p>
        </w:tc>
        <w:tc>
          <w:tcPr>
            <w:tcW w:w="6804" w:type="dxa"/>
          </w:tcPr>
          <w:p w14:paraId="64822C15" w14:textId="77777777" w:rsidR="00A67D6D" w:rsidRPr="00DA1639" w:rsidRDefault="00A67D6D" w:rsidP="004022F9">
            <w:pPr>
              <w:spacing w:before="120" w:after="120"/>
              <w:jc w:val="both"/>
              <w:rPr>
                <w:rFonts w:ascii="Verdana" w:hAnsi="Verdana"/>
                <w:sz w:val="19"/>
                <w:szCs w:val="19"/>
              </w:rPr>
            </w:pPr>
          </w:p>
        </w:tc>
      </w:tr>
      <w:tr w:rsidR="00A67D6D" w:rsidRPr="00DA1639" w14:paraId="5F3A28C1" w14:textId="7ED79042" w:rsidTr="00A67D6D">
        <w:tc>
          <w:tcPr>
            <w:tcW w:w="936" w:type="dxa"/>
          </w:tcPr>
          <w:p w14:paraId="7FF49A92"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65DACD9F" w14:textId="1DEA3AAF" w:rsidR="00A67D6D" w:rsidRPr="00DA1639" w:rsidRDefault="00A67D6D" w:rsidP="001C6745">
            <w:pPr>
              <w:spacing w:before="120" w:after="120"/>
              <w:jc w:val="both"/>
              <w:rPr>
                <w:rFonts w:ascii="Verdana" w:hAnsi="Verdana"/>
                <w:sz w:val="19"/>
                <w:szCs w:val="19"/>
              </w:rPr>
            </w:pPr>
            <w:r w:rsidRPr="00DA1639">
              <w:rPr>
                <w:rFonts w:ascii="Verdana" w:hAnsi="Verdana"/>
                <w:sz w:val="19"/>
                <w:szCs w:val="19"/>
              </w:rPr>
              <w:t xml:space="preserve">No more than 90 </w:t>
            </w:r>
            <w:r w:rsidRPr="00DA1639">
              <w:rPr>
                <w:rFonts w:ascii="Verdana" w:hAnsi="Verdana"/>
                <w:sz w:val="19"/>
                <w:szCs w:val="19"/>
                <w:lang w:val="en-AU"/>
              </w:rPr>
              <w:t>days prior to the expiry of the engineering defects period, hydraulic conductivity testing of soil adsorption basins (if implemented) shall be undertaken and supervised by a suitably qualified consultant with the results submitted to the Senior Stormwater Planning Engineer, 3 Waters Asset Planning - Stormwater &amp; Waterways Unit and Subdivisions Engineer, Resource Consents Unit, for acceptance.  Median infiltration test results shall be within the range of 50mm-300mm per hour, with no single test result less than 30mm per hour.  Should that range not be achieved, the consent holder shall undertake all necessary works to achieve the required infiltration rate, at no cost to Council.</w:t>
            </w:r>
          </w:p>
        </w:tc>
        <w:tc>
          <w:tcPr>
            <w:tcW w:w="6804" w:type="dxa"/>
            <w:shd w:val="clear" w:color="auto" w:fill="D9F2D0" w:themeFill="accent6" w:themeFillTint="33"/>
          </w:tcPr>
          <w:p w14:paraId="160F2CE6" w14:textId="4CD3CA4B" w:rsidR="00A67D6D" w:rsidRPr="00DA1639" w:rsidRDefault="00A67D6D" w:rsidP="001C6745">
            <w:pPr>
              <w:spacing w:before="120" w:after="120"/>
              <w:jc w:val="both"/>
              <w:rPr>
                <w:rFonts w:ascii="Verdana" w:hAnsi="Verdana"/>
                <w:sz w:val="19"/>
                <w:szCs w:val="19"/>
              </w:rPr>
            </w:pPr>
            <w:r w:rsidRPr="00DA1639">
              <w:rPr>
                <w:rFonts w:ascii="Verdana" w:hAnsi="Verdana"/>
                <w:sz w:val="19"/>
                <w:szCs w:val="19"/>
              </w:rPr>
              <w:t>Condition wording agreed between NTP and CCC.</w:t>
            </w:r>
          </w:p>
        </w:tc>
        <w:tc>
          <w:tcPr>
            <w:tcW w:w="6804" w:type="dxa"/>
          </w:tcPr>
          <w:p w14:paraId="2EC61ED3" w14:textId="77777777" w:rsidR="00A67D6D" w:rsidRPr="00DA1639" w:rsidRDefault="00A67D6D" w:rsidP="001C6745">
            <w:pPr>
              <w:spacing w:before="120" w:after="120"/>
              <w:jc w:val="both"/>
              <w:rPr>
                <w:rFonts w:ascii="Verdana" w:hAnsi="Verdana"/>
                <w:sz w:val="19"/>
                <w:szCs w:val="19"/>
              </w:rPr>
            </w:pPr>
          </w:p>
        </w:tc>
      </w:tr>
      <w:tr w:rsidR="00A67D6D" w:rsidRPr="00DA1639" w14:paraId="3724C082" w14:textId="7351BA7D" w:rsidTr="001D638C">
        <w:tc>
          <w:tcPr>
            <w:tcW w:w="13745" w:type="dxa"/>
            <w:gridSpan w:val="3"/>
            <w:shd w:val="clear" w:color="auto" w:fill="D9D9D9" w:themeFill="background1" w:themeFillShade="D9"/>
          </w:tcPr>
          <w:p w14:paraId="2FE21375" w14:textId="77777777" w:rsidR="00A67D6D" w:rsidRPr="00DA1639" w:rsidRDefault="00A67D6D" w:rsidP="001C6745">
            <w:pPr>
              <w:spacing w:before="120" w:after="120"/>
              <w:jc w:val="both"/>
              <w:rPr>
                <w:rFonts w:ascii="Verdana" w:hAnsi="Verdana" w:cs="Arial"/>
                <w:b/>
                <w:bCs/>
                <w:sz w:val="19"/>
                <w:szCs w:val="19"/>
              </w:rPr>
            </w:pPr>
            <w:r w:rsidRPr="00DA1639">
              <w:rPr>
                <w:rFonts w:ascii="Verdana" w:hAnsi="Verdana" w:cs="Arial"/>
                <w:b/>
                <w:bCs/>
                <w:sz w:val="19"/>
                <w:szCs w:val="19"/>
              </w:rPr>
              <w:t xml:space="preserve">Access Construction Standards </w:t>
            </w:r>
          </w:p>
        </w:tc>
        <w:tc>
          <w:tcPr>
            <w:tcW w:w="6804" w:type="dxa"/>
            <w:shd w:val="clear" w:color="auto" w:fill="D9D9D9" w:themeFill="background1" w:themeFillShade="D9"/>
          </w:tcPr>
          <w:p w14:paraId="216C521C" w14:textId="77777777" w:rsidR="00A67D6D" w:rsidRPr="00DA1639" w:rsidRDefault="00A67D6D" w:rsidP="001C6745">
            <w:pPr>
              <w:spacing w:before="120" w:after="120"/>
              <w:jc w:val="both"/>
              <w:rPr>
                <w:rFonts w:ascii="Verdana" w:hAnsi="Verdana" w:cs="Arial"/>
                <w:b/>
                <w:bCs/>
                <w:sz w:val="19"/>
                <w:szCs w:val="19"/>
              </w:rPr>
            </w:pPr>
          </w:p>
        </w:tc>
      </w:tr>
      <w:tr w:rsidR="00A67D6D" w:rsidRPr="00DA1639" w14:paraId="5DD24FF6" w14:textId="227D9DBA" w:rsidTr="00A67D6D">
        <w:tc>
          <w:tcPr>
            <w:tcW w:w="936" w:type="dxa"/>
          </w:tcPr>
          <w:p w14:paraId="75685E76"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3FFCBC58" w14:textId="4415728C" w:rsidR="00A67D6D" w:rsidRPr="00DA1639" w:rsidRDefault="00A67D6D" w:rsidP="001C6745">
            <w:pPr>
              <w:spacing w:before="120" w:after="120"/>
              <w:jc w:val="both"/>
              <w:rPr>
                <w:rFonts w:ascii="Verdana" w:hAnsi="Verdana" w:cs="Arial"/>
                <w:sz w:val="19"/>
                <w:szCs w:val="19"/>
              </w:rPr>
            </w:pPr>
            <w:r w:rsidRPr="00DA1639">
              <w:rPr>
                <w:rFonts w:ascii="Verdana" w:hAnsi="Verdana" w:cs="Arial"/>
                <w:sz w:val="19"/>
                <w:szCs w:val="19"/>
              </w:rPr>
              <w:t>The access formation must be designed and constructed in accordance with the CCC Infrastructure Design Standard. Physical works must not commence until a Council engineering officer confirms that the Design Report, Plans and Design Certificate complying with clause 3.3.2 of the IDS and the Contract Quality Plan and Engineer's Review Certificate complying with clause 3.3.3 has been received and accepted by Council.</w:t>
            </w:r>
          </w:p>
        </w:tc>
        <w:tc>
          <w:tcPr>
            <w:tcW w:w="6804" w:type="dxa"/>
            <w:shd w:val="clear" w:color="auto" w:fill="D9F2D0" w:themeFill="accent6" w:themeFillTint="33"/>
          </w:tcPr>
          <w:p w14:paraId="1DA18BF1" w14:textId="4366D18A" w:rsidR="00A67D6D" w:rsidRPr="00DA1639" w:rsidRDefault="00A67D6D" w:rsidP="001C6745">
            <w:pPr>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4818A137" w14:textId="77777777" w:rsidR="00A67D6D" w:rsidRPr="00DA1639" w:rsidRDefault="00A67D6D" w:rsidP="001C6745">
            <w:pPr>
              <w:spacing w:before="120" w:after="120"/>
              <w:jc w:val="both"/>
              <w:rPr>
                <w:rFonts w:ascii="Verdana" w:hAnsi="Verdana" w:cs="Arial"/>
                <w:sz w:val="19"/>
                <w:szCs w:val="19"/>
              </w:rPr>
            </w:pPr>
          </w:p>
        </w:tc>
      </w:tr>
      <w:tr w:rsidR="00A67D6D" w:rsidRPr="00DA1639" w14:paraId="02A306F1" w14:textId="0A0745FB" w:rsidTr="001D638C">
        <w:tc>
          <w:tcPr>
            <w:tcW w:w="13745" w:type="dxa"/>
            <w:gridSpan w:val="3"/>
            <w:shd w:val="clear" w:color="auto" w:fill="D9D9D9" w:themeFill="background1" w:themeFillShade="D9"/>
          </w:tcPr>
          <w:p w14:paraId="44AF5A3A" w14:textId="77777777" w:rsidR="00A67D6D" w:rsidRPr="00DA1639" w:rsidRDefault="00A67D6D" w:rsidP="001C6745">
            <w:pPr>
              <w:spacing w:before="120" w:after="120"/>
              <w:jc w:val="both"/>
              <w:rPr>
                <w:rFonts w:ascii="Verdana" w:hAnsi="Verdana" w:cs="Arial"/>
                <w:b/>
                <w:bCs/>
                <w:sz w:val="19"/>
                <w:szCs w:val="19"/>
              </w:rPr>
            </w:pPr>
            <w:r w:rsidRPr="00DA1639">
              <w:rPr>
                <w:rFonts w:ascii="Verdana" w:hAnsi="Verdana" w:cs="Arial"/>
                <w:b/>
                <w:bCs/>
                <w:sz w:val="19"/>
                <w:szCs w:val="19"/>
              </w:rPr>
              <w:t xml:space="preserve">Transport </w:t>
            </w:r>
          </w:p>
        </w:tc>
        <w:tc>
          <w:tcPr>
            <w:tcW w:w="6804" w:type="dxa"/>
            <w:shd w:val="clear" w:color="auto" w:fill="D9D9D9" w:themeFill="background1" w:themeFillShade="D9"/>
          </w:tcPr>
          <w:p w14:paraId="541454C5" w14:textId="77777777" w:rsidR="00A67D6D" w:rsidRPr="00DA1639" w:rsidRDefault="00A67D6D" w:rsidP="001C6745">
            <w:pPr>
              <w:spacing w:before="120" w:after="120"/>
              <w:jc w:val="both"/>
              <w:rPr>
                <w:rFonts w:ascii="Verdana" w:hAnsi="Verdana" w:cs="Arial"/>
                <w:b/>
                <w:bCs/>
                <w:sz w:val="19"/>
                <w:szCs w:val="19"/>
              </w:rPr>
            </w:pPr>
          </w:p>
        </w:tc>
      </w:tr>
      <w:tr w:rsidR="00A67D6D" w:rsidRPr="00DA1639" w14:paraId="22784100" w14:textId="19E44907" w:rsidTr="00A67D6D">
        <w:tc>
          <w:tcPr>
            <w:tcW w:w="936" w:type="dxa"/>
          </w:tcPr>
          <w:p w14:paraId="2D7F6B14"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07DCB7D1" w14:textId="77777777" w:rsidR="00A67D6D" w:rsidRPr="00DA1639" w:rsidRDefault="00A67D6D" w:rsidP="001C6745">
            <w:pPr>
              <w:pStyle w:val="ConditionsHeading"/>
              <w:spacing w:before="120" w:after="120"/>
              <w:ind w:left="0" w:firstLine="0"/>
              <w:rPr>
                <w:rFonts w:ascii="Verdana" w:hAnsi="Verdana"/>
                <w:b w:val="0"/>
                <w:sz w:val="19"/>
                <w:szCs w:val="19"/>
                <w:u w:val="single"/>
                <w:lang w:val="en-AU"/>
              </w:rPr>
            </w:pPr>
            <w:r w:rsidRPr="00DA1639">
              <w:rPr>
                <w:rFonts w:ascii="Verdana" w:hAnsi="Verdana"/>
                <w:b w:val="0"/>
                <w:sz w:val="19"/>
                <w:szCs w:val="19"/>
                <w:u w:val="single"/>
                <w:lang w:val="en-AU"/>
              </w:rPr>
              <w:t>Roading</w:t>
            </w:r>
          </w:p>
          <w:p w14:paraId="0C3BA23B" w14:textId="0361B0E2" w:rsidR="00A67D6D" w:rsidRPr="00DA1639" w:rsidRDefault="00A67D6D" w:rsidP="001C6745">
            <w:pPr>
              <w:pStyle w:val="ConditionsHeading"/>
              <w:spacing w:before="120" w:after="120"/>
              <w:ind w:left="0" w:firstLine="0"/>
              <w:rPr>
                <w:rFonts w:ascii="Verdana" w:hAnsi="Verdana"/>
                <w:b w:val="0"/>
                <w:sz w:val="19"/>
                <w:szCs w:val="19"/>
                <w:lang w:val="en-AU"/>
              </w:rPr>
            </w:pPr>
            <w:r w:rsidRPr="00DA1639">
              <w:rPr>
                <w:rFonts w:ascii="Verdana" w:hAnsi="Verdana"/>
                <w:b w:val="0"/>
                <w:sz w:val="19"/>
                <w:szCs w:val="19"/>
                <w:lang w:val="en-AU"/>
              </w:rPr>
              <w:t xml:space="preserve">All new roads shall be designed and constructed in accordance with the CCC IDS. Physical works shall not commence until a Council engineering officer confirms that the Design Report, Plans and Design Certificate complying with Clause 3.3.1 of the IDS and the Contract Quality Plan and Engineer’s Review Certificate complying with clause 3.3.2 has been received by Council. </w:t>
            </w:r>
          </w:p>
        </w:tc>
        <w:tc>
          <w:tcPr>
            <w:tcW w:w="6804" w:type="dxa"/>
            <w:shd w:val="clear" w:color="auto" w:fill="FAE2D5" w:themeFill="accent2" w:themeFillTint="33"/>
          </w:tcPr>
          <w:p w14:paraId="66CB5B3E" w14:textId="4F90D782" w:rsidR="00A67D6D" w:rsidRPr="00DA1639" w:rsidRDefault="00A67D6D" w:rsidP="001C6745">
            <w:pPr>
              <w:spacing w:before="120" w:after="120"/>
              <w:rPr>
                <w:rFonts w:ascii="Verdana" w:hAnsi="Verdana" w:cs="Arial"/>
                <w:sz w:val="19"/>
                <w:szCs w:val="19"/>
              </w:rPr>
            </w:pPr>
            <w:r w:rsidRPr="00DA1639">
              <w:rPr>
                <w:rFonts w:ascii="Verdana" w:hAnsi="Verdana" w:cs="Arial"/>
                <w:sz w:val="19"/>
                <w:szCs w:val="19"/>
              </w:rPr>
              <w:t>Condition wording generally agreed, clarification added through inclusion of ‘new’ to confirm that this requirement only relates to the proposed roads internal to the site.</w:t>
            </w:r>
          </w:p>
        </w:tc>
        <w:tc>
          <w:tcPr>
            <w:tcW w:w="6804" w:type="dxa"/>
          </w:tcPr>
          <w:p w14:paraId="65D25534" w14:textId="77777777" w:rsidR="00A67D6D" w:rsidRPr="00DA1639" w:rsidRDefault="00A67D6D" w:rsidP="001C6745">
            <w:pPr>
              <w:spacing w:before="120" w:after="120"/>
              <w:rPr>
                <w:rFonts w:ascii="Verdana" w:hAnsi="Verdana" w:cs="Arial"/>
                <w:sz w:val="19"/>
                <w:szCs w:val="19"/>
              </w:rPr>
            </w:pPr>
          </w:p>
        </w:tc>
      </w:tr>
      <w:tr w:rsidR="00A67D6D" w:rsidRPr="00DA1639" w14:paraId="4DF1F95A" w14:textId="00B72880" w:rsidTr="00A67D6D">
        <w:tc>
          <w:tcPr>
            <w:tcW w:w="936" w:type="dxa"/>
          </w:tcPr>
          <w:p w14:paraId="345ADEFB"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6098A5B5" w14:textId="77777777" w:rsidR="00A67D6D" w:rsidRPr="00DA1639" w:rsidRDefault="00A67D6D" w:rsidP="001C6745">
            <w:pPr>
              <w:pStyle w:val="ConditionsHeading"/>
              <w:spacing w:before="120" w:after="120"/>
              <w:ind w:left="0" w:firstLine="0"/>
              <w:rPr>
                <w:rFonts w:ascii="Verdana" w:hAnsi="Verdana"/>
                <w:sz w:val="19"/>
                <w:szCs w:val="19"/>
                <w:u w:val="single"/>
                <w:lang w:val="en-AU"/>
              </w:rPr>
            </w:pPr>
            <w:r w:rsidRPr="00DA1639">
              <w:rPr>
                <w:rFonts w:ascii="Verdana" w:hAnsi="Verdana"/>
                <w:b w:val="0"/>
                <w:sz w:val="19"/>
                <w:szCs w:val="19"/>
                <w:u w:val="single"/>
                <w:lang w:val="en-AU"/>
              </w:rPr>
              <w:t>Street Lighting</w:t>
            </w:r>
          </w:p>
          <w:p w14:paraId="1D29215F" w14:textId="7AD60945" w:rsidR="00A67D6D" w:rsidRPr="00DA1639" w:rsidRDefault="00A67D6D" w:rsidP="007D0F71">
            <w:pPr>
              <w:tabs>
                <w:tab w:val="left" w:leader="dot" w:pos="5660"/>
                <w:tab w:val="left" w:leader="dot" w:pos="9040"/>
              </w:tabs>
              <w:spacing w:before="120" w:after="120"/>
              <w:jc w:val="both"/>
              <w:rPr>
                <w:rFonts w:ascii="Verdana" w:eastAsia="Times New Roman" w:hAnsi="Verdana" w:cs="Arial"/>
                <w:sz w:val="19"/>
                <w:szCs w:val="19"/>
                <w:lang w:val="en-AU"/>
              </w:rPr>
            </w:pPr>
            <w:r w:rsidRPr="00DA1639">
              <w:rPr>
                <w:rFonts w:ascii="Verdana" w:eastAsia="Times New Roman" w:hAnsi="Verdana" w:cs="Arial"/>
                <w:sz w:val="19"/>
                <w:szCs w:val="19"/>
                <w:lang w:val="en-AU"/>
              </w:rPr>
              <w:t>Street lighting is to be installed in the new road(s) to vest in compliance with Part 11 (Lighting) of the Infrastructure Design Standard.</w:t>
            </w:r>
          </w:p>
        </w:tc>
        <w:tc>
          <w:tcPr>
            <w:tcW w:w="6804" w:type="dxa"/>
            <w:shd w:val="clear" w:color="auto" w:fill="D9F2D0" w:themeFill="accent6" w:themeFillTint="33"/>
          </w:tcPr>
          <w:p w14:paraId="301CE660" w14:textId="195DC5B4" w:rsidR="00A67D6D" w:rsidRPr="00DA1639" w:rsidRDefault="00A67D6D" w:rsidP="001C6745">
            <w:pPr>
              <w:spacing w:before="120" w:after="120"/>
              <w:rPr>
                <w:rFonts w:ascii="Verdana" w:hAnsi="Verdana" w:cs="Arial"/>
                <w:sz w:val="19"/>
                <w:szCs w:val="19"/>
              </w:rPr>
            </w:pPr>
            <w:r w:rsidRPr="00DA1639">
              <w:rPr>
                <w:rFonts w:ascii="Verdana" w:hAnsi="Verdana" w:cs="Arial"/>
                <w:sz w:val="19"/>
                <w:szCs w:val="19"/>
              </w:rPr>
              <w:t>Condition wording agreed between NTP and CCC.</w:t>
            </w:r>
          </w:p>
          <w:p w14:paraId="5A0961EB" w14:textId="1BCF0E76" w:rsidR="00A67D6D" w:rsidRPr="00DA1639" w:rsidRDefault="00A67D6D" w:rsidP="001C6745">
            <w:pPr>
              <w:pStyle w:val="ConditionsHeading"/>
              <w:spacing w:before="120" w:after="120"/>
              <w:ind w:left="0" w:firstLine="0"/>
              <w:rPr>
                <w:rFonts w:ascii="Verdana" w:hAnsi="Verdana"/>
                <w:b w:val="0"/>
                <w:bCs/>
                <w:sz w:val="19"/>
                <w:szCs w:val="19"/>
                <w:u w:val="single"/>
                <w:lang w:val="en-AU"/>
              </w:rPr>
            </w:pPr>
          </w:p>
        </w:tc>
        <w:tc>
          <w:tcPr>
            <w:tcW w:w="6804" w:type="dxa"/>
          </w:tcPr>
          <w:p w14:paraId="0D99627C" w14:textId="77777777" w:rsidR="00A67D6D" w:rsidRPr="00DA1639" w:rsidRDefault="00A67D6D" w:rsidP="001C6745">
            <w:pPr>
              <w:spacing w:before="120" w:after="120"/>
              <w:rPr>
                <w:rFonts w:ascii="Verdana" w:hAnsi="Verdana" w:cs="Arial"/>
                <w:sz w:val="19"/>
                <w:szCs w:val="19"/>
              </w:rPr>
            </w:pPr>
          </w:p>
        </w:tc>
      </w:tr>
      <w:tr w:rsidR="00A67D6D" w:rsidRPr="00DA1639" w14:paraId="0CF5F14E" w14:textId="3DEF8565" w:rsidTr="00A67D6D">
        <w:tc>
          <w:tcPr>
            <w:tcW w:w="936" w:type="dxa"/>
          </w:tcPr>
          <w:p w14:paraId="0F993C1A"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0CC551BD" w14:textId="06D4012A"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lang w:val="en-AU"/>
              </w:rPr>
            </w:pPr>
            <w:r w:rsidRPr="00DA1639">
              <w:rPr>
                <w:rFonts w:ascii="Verdana" w:eastAsia="Times New Roman" w:hAnsi="Verdana" w:cs="Arial"/>
                <w:sz w:val="19"/>
                <w:szCs w:val="19"/>
                <w:u w:val="single"/>
                <w:lang w:val="en-AU"/>
              </w:rPr>
              <w:t>Traffic Safety Audit</w:t>
            </w:r>
            <w:r w:rsidRPr="00DA1639">
              <w:rPr>
                <w:rFonts w:ascii="Verdana" w:eastAsia="Times New Roman" w:hAnsi="Verdana" w:cs="Arial"/>
                <w:sz w:val="19"/>
                <w:szCs w:val="19"/>
                <w:lang w:val="en-AU"/>
              </w:rPr>
              <w:t xml:space="preserve"> </w:t>
            </w:r>
          </w:p>
          <w:p w14:paraId="508AF1C5" w14:textId="77777777"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lang w:val="en-AU"/>
              </w:rPr>
            </w:pPr>
            <w:r w:rsidRPr="00DA1639">
              <w:rPr>
                <w:rFonts w:ascii="Verdana" w:eastAsia="Times New Roman" w:hAnsi="Verdana" w:cs="Arial"/>
                <w:sz w:val="19"/>
                <w:szCs w:val="19"/>
                <w:lang w:val="en-AU"/>
              </w:rPr>
              <w:t>The applicant must provide traffic safety audits undertaken by a suitable qualified independent traffic engineer at the engineering acceptance stage (design) and at works completion (post construction).</w:t>
            </w:r>
          </w:p>
          <w:p w14:paraId="04A36F6A" w14:textId="0A70A50B"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lang w:val="en-AU"/>
              </w:rPr>
            </w:pPr>
            <w:r w:rsidRPr="00DA1639">
              <w:rPr>
                <w:rFonts w:ascii="Verdana" w:eastAsia="Times New Roman" w:hAnsi="Verdana" w:cs="Arial"/>
                <w:sz w:val="19"/>
                <w:szCs w:val="19"/>
                <w:lang w:val="en-AU"/>
              </w:rPr>
              <w:t>Detailed engineering design for the transport network must ensure the recommendations of the Safety Engineer in the preliminary scheme design (concept) safety audit are incorporated in the design.</w:t>
            </w:r>
          </w:p>
        </w:tc>
        <w:tc>
          <w:tcPr>
            <w:tcW w:w="6804" w:type="dxa"/>
            <w:shd w:val="clear" w:color="auto" w:fill="D9F2D0" w:themeFill="accent6" w:themeFillTint="33"/>
          </w:tcPr>
          <w:p w14:paraId="1BDEBB94" w14:textId="6A25879A" w:rsidR="00A67D6D" w:rsidRPr="00DA1639" w:rsidRDefault="00A67D6D" w:rsidP="001C6745">
            <w:pPr>
              <w:autoSpaceDE w:val="0"/>
              <w:autoSpaceDN w:val="0"/>
              <w:adjustRightInd w:val="0"/>
              <w:spacing w:before="120" w:after="120"/>
              <w:rPr>
                <w:rFonts w:ascii="Verdana" w:hAnsi="Verdana" w:cs="ArialMT"/>
                <w:kern w:val="0"/>
                <w:sz w:val="19"/>
                <w:szCs w:val="19"/>
              </w:rPr>
            </w:pPr>
            <w:r w:rsidRPr="00DA1639">
              <w:rPr>
                <w:rFonts w:ascii="Verdana" w:hAnsi="Verdana" w:cs="Arial"/>
                <w:sz w:val="19"/>
                <w:szCs w:val="19"/>
              </w:rPr>
              <w:t>Condition wording agreed between NTP and CCC.</w:t>
            </w:r>
          </w:p>
        </w:tc>
        <w:tc>
          <w:tcPr>
            <w:tcW w:w="6804" w:type="dxa"/>
          </w:tcPr>
          <w:p w14:paraId="28DD370E" w14:textId="77777777" w:rsidR="00A67D6D" w:rsidRPr="00DA1639" w:rsidRDefault="00A67D6D" w:rsidP="001C6745">
            <w:pPr>
              <w:autoSpaceDE w:val="0"/>
              <w:autoSpaceDN w:val="0"/>
              <w:adjustRightInd w:val="0"/>
              <w:spacing w:before="120" w:after="120"/>
              <w:rPr>
                <w:rFonts w:ascii="Verdana" w:hAnsi="Verdana" w:cs="Arial"/>
                <w:sz w:val="19"/>
                <w:szCs w:val="19"/>
              </w:rPr>
            </w:pPr>
          </w:p>
        </w:tc>
      </w:tr>
      <w:tr w:rsidR="00A67D6D" w:rsidRPr="00DA1639" w14:paraId="4936C3C6" w14:textId="70BC026C" w:rsidTr="00A67D6D">
        <w:tc>
          <w:tcPr>
            <w:tcW w:w="936" w:type="dxa"/>
          </w:tcPr>
          <w:p w14:paraId="549C3B8C"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3BCE6EA4" w14:textId="266CC4D4"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rPr>
            </w:pPr>
            <w:r w:rsidRPr="00DA1639">
              <w:rPr>
                <w:rFonts w:ascii="Verdana" w:eastAsia="Times New Roman" w:hAnsi="Verdana" w:cs="Arial"/>
                <w:sz w:val="19"/>
                <w:szCs w:val="19"/>
                <w:u w:val="single"/>
                <w:lang w:val="en-AU"/>
              </w:rPr>
              <w:t xml:space="preserve">Stage 1: Barters Road and Waterloo Road /Pound Road </w:t>
            </w:r>
          </w:p>
          <w:p w14:paraId="08A55190" w14:textId="6B63B32B"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rPr>
            </w:pPr>
            <w:r w:rsidRPr="00DA1639">
              <w:rPr>
                <w:rFonts w:ascii="Verdana" w:eastAsia="Times New Roman" w:hAnsi="Verdana" w:cs="Arial"/>
                <w:sz w:val="19"/>
                <w:szCs w:val="19"/>
              </w:rPr>
              <w:t>That at the </w:t>
            </w:r>
            <w:r w:rsidRPr="00DA1639">
              <w:rPr>
                <w:rFonts w:ascii="Verdana" w:eastAsia="Times New Roman" w:hAnsi="Verdana" w:cs="Arial"/>
                <w:strike/>
                <w:sz w:val="19"/>
                <w:szCs w:val="19"/>
              </w:rPr>
              <w:t>applicants</w:t>
            </w:r>
            <w:r w:rsidRPr="00DA1639">
              <w:rPr>
                <w:rFonts w:ascii="Verdana" w:eastAsia="Times New Roman" w:hAnsi="Verdana" w:cs="Arial"/>
                <w:sz w:val="19"/>
                <w:szCs w:val="19"/>
              </w:rPr>
              <w:t> Consent Holder’s cost the eastern side of</w:t>
            </w:r>
            <w:r w:rsidRPr="00DA1639">
              <w:rPr>
                <w:rFonts w:ascii="Verdana" w:eastAsia="Times New Roman" w:hAnsi="Verdana" w:cs="Arial"/>
                <w:b/>
                <w:bCs/>
                <w:sz w:val="19"/>
                <w:szCs w:val="19"/>
              </w:rPr>
              <w:t> </w:t>
            </w:r>
            <w:r w:rsidRPr="00DA1639">
              <w:rPr>
                <w:rFonts w:ascii="Verdana" w:eastAsia="Times New Roman" w:hAnsi="Verdana" w:cs="Arial"/>
                <w:sz w:val="19"/>
                <w:szCs w:val="19"/>
              </w:rPr>
              <w:t>Barters Road along the site</w:t>
            </w:r>
            <w:r w:rsidRPr="00DA1639">
              <w:rPr>
                <w:rFonts w:ascii="Verdana" w:eastAsia="Times New Roman" w:hAnsi="Verdana" w:cs="Arial"/>
                <w:b/>
                <w:bCs/>
                <w:sz w:val="19"/>
                <w:szCs w:val="19"/>
              </w:rPr>
              <w:t> </w:t>
            </w:r>
            <w:r w:rsidRPr="00DA1639">
              <w:rPr>
                <w:rFonts w:ascii="Verdana" w:eastAsia="Times New Roman" w:hAnsi="Verdana" w:cs="Arial"/>
                <w:sz w:val="19"/>
                <w:szCs w:val="19"/>
              </w:rPr>
              <w:t>frontage, including the two new road intersections, shall be upgraded to meet the CCC IDS standards for a rural road carrying the anticipated future traffic volumes.  This is to occur prior to the opening of Stage 1 taking access off Barters Road. </w:t>
            </w:r>
          </w:p>
        </w:tc>
        <w:tc>
          <w:tcPr>
            <w:tcW w:w="6804" w:type="dxa"/>
            <w:shd w:val="clear" w:color="auto" w:fill="FD7A77"/>
          </w:tcPr>
          <w:p w14:paraId="54A0FA87" w14:textId="6409A108"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lang w:val="en-AU"/>
              </w:rPr>
            </w:pPr>
            <w:r w:rsidRPr="00DA1639">
              <w:rPr>
                <w:rFonts w:ascii="Verdana" w:eastAsia="Times New Roman" w:hAnsi="Verdana" w:cs="Arial"/>
                <w:sz w:val="19"/>
                <w:szCs w:val="19"/>
                <w:lang w:val="en-AU"/>
              </w:rPr>
              <w:t xml:space="preserve">Per the reasoning within Mr Fuller’s Transport response, the Applicant only agrees to upgrade the frontage on the side of the application site.  </w:t>
            </w:r>
          </w:p>
        </w:tc>
        <w:tc>
          <w:tcPr>
            <w:tcW w:w="6804" w:type="dxa"/>
          </w:tcPr>
          <w:p w14:paraId="77B5F007" w14:textId="5196380D" w:rsidR="00A67D6D" w:rsidRPr="00DA1639" w:rsidRDefault="003D54DD" w:rsidP="001C6745">
            <w:pPr>
              <w:tabs>
                <w:tab w:val="left" w:leader="dot" w:pos="5660"/>
                <w:tab w:val="left" w:leader="dot" w:pos="9040"/>
              </w:tabs>
              <w:spacing w:before="120" w:after="120"/>
              <w:jc w:val="both"/>
              <w:rPr>
                <w:rFonts w:ascii="Verdana" w:eastAsia="Times New Roman" w:hAnsi="Verdana" w:cs="Arial"/>
                <w:sz w:val="19"/>
                <w:szCs w:val="19"/>
                <w:lang w:val="en-AU"/>
              </w:rPr>
            </w:pPr>
            <w:r>
              <w:rPr>
                <w:rFonts w:ascii="Verdana" w:eastAsia="Times New Roman" w:hAnsi="Verdana" w:cs="Arial"/>
                <w:sz w:val="19"/>
                <w:szCs w:val="19"/>
                <w:lang w:val="en-AU"/>
              </w:rPr>
              <w:t xml:space="preserve">We were advised at the </w:t>
            </w:r>
            <w:r w:rsidR="006929C4">
              <w:rPr>
                <w:rFonts w:ascii="Verdana" w:eastAsia="Times New Roman" w:hAnsi="Verdana" w:cs="Arial"/>
                <w:sz w:val="19"/>
                <w:szCs w:val="19"/>
                <w:lang w:val="en-AU"/>
              </w:rPr>
              <w:t>5</w:t>
            </w:r>
            <w:r>
              <w:rPr>
                <w:rFonts w:ascii="Verdana" w:eastAsia="Times New Roman" w:hAnsi="Verdana" w:cs="Arial"/>
                <w:sz w:val="19"/>
                <w:szCs w:val="19"/>
                <w:lang w:val="en-AU"/>
              </w:rPr>
              <w:t xml:space="preserve"> February 2026 workshop that conditions </w:t>
            </w:r>
            <w:r w:rsidR="00AB5D6E">
              <w:rPr>
                <w:rFonts w:ascii="Verdana" w:eastAsia="Times New Roman" w:hAnsi="Verdana" w:cs="Arial"/>
                <w:sz w:val="19"/>
                <w:szCs w:val="19"/>
                <w:lang w:val="en-AU"/>
              </w:rPr>
              <w:t xml:space="preserve">88, 90, 91, </w:t>
            </w:r>
            <w:r w:rsidR="00AA0A8A">
              <w:rPr>
                <w:rFonts w:ascii="Verdana" w:eastAsia="Times New Roman" w:hAnsi="Verdana" w:cs="Arial"/>
                <w:sz w:val="19"/>
                <w:szCs w:val="19"/>
                <w:lang w:val="en-AU"/>
              </w:rPr>
              <w:t xml:space="preserve">and the un-numbered condition after condition 91 </w:t>
            </w:r>
            <w:r>
              <w:rPr>
                <w:rFonts w:ascii="Verdana" w:eastAsia="Times New Roman" w:hAnsi="Verdana" w:cs="Arial"/>
                <w:sz w:val="19"/>
                <w:szCs w:val="19"/>
                <w:lang w:val="en-AU"/>
              </w:rPr>
              <w:t>were now agreed between the parties. Please confirm.</w:t>
            </w:r>
            <w:r w:rsidR="00B90016">
              <w:rPr>
                <w:rFonts w:ascii="Verdana" w:eastAsia="Times New Roman" w:hAnsi="Verdana" w:cs="Arial"/>
                <w:sz w:val="19"/>
                <w:szCs w:val="19"/>
                <w:lang w:val="en-AU"/>
              </w:rPr>
              <w:t xml:space="preserve"> </w:t>
            </w:r>
          </w:p>
        </w:tc>
      </w:tr>
      <w:tr w:rsidR="00A67D6D" w:rsidRPr="00DA1639" w14:paraId="032C284E" w14:textId="02EF2665" w:rsidTr="00A67D6D">
        <w:tc>
          <w:tcPr>
            <w:tcW w:w="936" w:type="dxa"/>
          </w:tcPr>
          <w:p w14:paraId="57501BAB"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3FD59FEE" w14:textId="2C242172"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u w:val="single"/>
                <w:lang w:val="en-AU"/>
              </w:rPr>
            </w:pPr>
            <w:r w:rsidRPr="00DA1639">
              <w:rPr>
                <w:rFonts w:ascii="Verdana" w:eastAsia="Times New Roman" w:hAnsi="Verdana" w:cs="Arial"/>
                <w:sz w:val="19"/>
                <w:szCs w:val="19"/>
                <w:u w:val="single"/>
                <w:lang w:val="en-AU"/>
              </w:rPr>
              <w:t>Stage 1: shared path</w:t>
            </w:r>
          </w:p>
          <w:p w14:paraId="650D929F" w14:textId="41F0C3C6" w:rsidR="00A67D6D" w:rsidRPr="00DA1639" w:rsidRDefault="00A67D6D" w:rsidP="00F211A0">
            <w:pPr>
              <w:pStyle w:val="paragraph"/>
              <w:numPr>
                <w:ilvl w:val="0"/>
                <w:numId w:val="17"/>
              </w:numPr>
              <w:spacing w:before="120" w:beforeAutospacing="0" w:after="120" w:afterAutospacing="0"/>
              <w:jc w:val="both"/>
              <w:textAlignment w:val="baseline"/>
              <w:rPr>
                <w:rFonts w:ascii="Verdana" w:hAnsi="Verdana" w:cs="Arial"/>
                <w:sz w:val="19"/>
                <w:szCs w:val="19"/>
                <w:lang w:val="en-AU"/>
              </w:rPr>
            </w:pPr>
            <w:r w:rsidRPr="00DA1639">
              <w:rPr>
                <w:rFonts w:ascii="Verdana" w:hAnsi="Verdana" w:cs="Arial"/>
                <w:sz w:val="19"/>
                <w:szCs w:val="19"/>
                <w:lang w:val="en-AU"/>
              </w:rPr>
              <w:t xml:space="preserve">That at the Consent Holders’ cost, prior to </w:t>
            </w:r>
            <w:r w:rsidRPr="00D958D3">
              <w:rPr>
                <w:rFonts w:ascii="Verdana" w:hAnsi="Verdana" w:cs="Arial"/>
                <w:color w:val="0070C0"/>
                <w:sz w:val="19"/>
                <w:szCs w:val="19"/>
                <w:u w:val="single"/>
                <w:lang w:val="en-AU"/>
              </w:rPr>
              <w:t xml:space="preserve">the </w:t>
            </w:r>
            <w:r w:rsidR="00D958D3" w:rsidRPr="00D958D3">
              <w:rPr>
                <w:rFonts w:ascii="Verdana" w:hAnsi="Verdana" w:cs="Arial"/>
                <w:color w:val="0070C0"/>
                <w:sz w:val="19"/>
                <w:szCs w:val="19"/>
                <w:u w:val="single"/>
                <w:lang w:val="en-AU"/>
              </w:rPr>
              <w:t>issue of records of title</w:t>
            </w:r>
            <w:r w:rsidR="00D958D3">
              <w:rPr>
                <w:rFonts w:ascii="Verdana" w:hAnsi="Verdana" w:cs="Arial"/>
                <w:sz w:val="19"/>
                <w:szCs w:val="19"/>
                <w:lang w:val="en-AU"/>
              </w:rPr>
              <w:t xml:space="preserve"> for </w:t>
            </w:r>
            <w:r w:rsidRPr="00D958D3">
              <w:rPr>
                <w:rFonts w:ascii="Verdana" w:hAnsi="Verdana" w:cs="Arial"/>
                <w:strike/>
                <w:color w:val="0070C0"/>
                <w:sz w:val="19"/>
                <w:szCs w:val="19"/>
                <w:lang w:val="en-AU"/>
              </w:rPr>
              <w:t xml:space="preserve">opening of </w:t>
            </w:r>
            <w:r w:rsidRPr="00DA1639">
              <w:rPr>
                <w:rFonts w:ascii="Verdana" w:hAnsi="Verdana" w:cs="Arial"/>
                <w:sz w:val="19"/>
                <w:szCs w:val="19"/>
                <w:lang w:val="en-AU"/>
              </w:rPr>
              <w:t>Stage 1 of the development, a 2.5m shared path is constructed connecting the development to the Waterloo Road / Pound Road traffic signals.</w:t>
            </w:r>
          </w:p>
          <w:p w14:paraId="374262D0" w14:textId="5909B910" w:rsidR="00A67D6D" w:rsidRPr="00DA1639" w:rsidRDefault="00A67D6D" w:rsidP="00F211A0">
            <w:pPr>
              <w:pStyle w:val="paragraph"/>
              <w:numPr>
                <w:ilvl w:val="0"/>
                <w:numId w:val="17"/>
              </w:numPr>
              <w:spacing w:before="120" w:beforeAutospacing="0" w:after="120" w:afterAutospacing="0"/>
              <w:jc w:val="both"/>
              <w:textAlignment w:val="baseline"/>
              <w:rPr>
                <w:rFonts w:ascii="Verdana" w:hAnsi="Verdana" w:cs="Arial"/>
                <w:sz w:val="19"/>
                <w:szCs w:val="19"/>
                <w:lang w:val="en-AU"/>
              </w:rPr>
            </w:pPr>
            <w:r w:rsidRPr="00DA1639">
              <w:rPr>
                <w:rFonts w:ascii="Verdana" w:hAnsi="Verdana" w:cs="Arial"/>
                <w:sz w:val="19"/>
                <w:szCs w:val="19"/>
                <w:lang w:val="en-AU"/>
              </w:rPr>
              <w:t xml:space="preserve">That at the Consent Holder’s cost, the northern Pound Road approach to the Waterloo Road / </w:t>
            </w:r>
            <w:proofErr w:type="gramStart"/>
            <w:r w:rsidRPr="00DA1639">
              <w:rPr>
                <w:rFonts w:ascii="Verdana" w:hAnsi="Verdana" w:cs="Arial"/>
                <w:sz w:val="19"/>
                <w:szCs w:val="19"/>
                <w:lang w:val="en-AU"/>
              </w:rPr>
              <w:t>Pound road</w:t>
            </w:r>
            <w:proofErr w:type="gramEnd"/>
            <w:r w:rsidRPr="00DA1639">
              <w:rPr>
                <w:rFonts w:ascii="Verdana" w:hAnsi="Verdana" w:cs="Arial"/>
                <w:sz w:val="19"/>
                <w:szCs w:val="19"/>
                <w:lang w:val="en-AU"/>
              </w:rPr>
              <w:t xml:space="preserve"> traffic signals to be upgraded from the current cycle only crossing to a shared cycle and pedestrian crossing.</w:t>
            </w:r>
          </w:p>
        </w:tc>
        <w:tc>
          <w:tcPr>
            <w:tcW w:w="6804" w:type="dxa"/>
            <w:shd w:val="clear" w:color="auto" w:fill="D9F2D0" w:themeFill="accent6" w:themeFillTint="33"/>
          </w:tcPr>
          <w:p w14:paraId="08D58A6D" w14:textId="62958497"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lang w:val="en-AU"/>
              </w:rPr>
            </w:pPr>
            <w:r w:rsidRPr="00DA1639">
              <w:rPr>
                <w:rFonts w:ascii="Verdana" w:eastAsia="Times New Roman" w:hAnsi="Verdana" w:cs="Arial"/>
                <w:sz w:val="19"/>
                <w:szCs w:val="19"/>
                <w:lang w:val="en-AU"/>
              </w:rPr>
              <w:t>Condition wording agreed between NTP and CCC (with a minor change in wording of ‘applicant’ to ‘consent holder’). The Davie Lovell Smith plans are updated to reflect.</w:t>
            </w:r>
          </w:p>
        </w:tc>
        <w:tc>
          <w:tcPr>
            <w:tcW w:w="6804" w:type="dxa"/>
          </w:tcPr>
          <w:p w14:paraId="2BA0B5B4" w14:textId="1BCD8A18" w:rsidR="00A67D6D" w:rsidRPr="00DA1639" w:rsidRDefault="00427043" w:rsidP="001C6745">
            <w:pPr>
              <w:tabs>
                <w:tab w:val="left" w:leader="dot" w:pos="5660"/>
                <w:tab w:val="left" w:leader="dot" w:pos="9040"/>
              </w:tabs>
              <w:spacing w:before="120" w:after="120"/>
              <w:jc w:val="both"/>
              <w:rPr>
                <w:rFonts w:ascii="Verdana" w:eastAsia="Times New Roman" w:hAnsi="Verdana" w:cs="Arial"/>
                <w:sz w:val="19"/>
                <w:szCs w:val="19"/>
                <w:lang w:val="en-AU"/>
              </w:rPr>
            </w:pPr>
            <w:r>
              <w:rPr>
                <w:rFonts w:ascii="Verdana" w:hAnsi="Verdana" w:cs="Arial"/>
                <w:sz w:val="19"/>
                <w:szCs w:val="19"/>
              </w:rPr>
              <w:t>Amendments shown in blue are made for clarity and certainty.</w:t>
            </w:r>
          </w:p>
        </w:tc>
      </w:tr>
      <w:tr w:rsidR="00A67D6D" w:rsidRPr="00DA1639" w14:paraId="6873DEC7" w14:textId="0B36D030" w:rsidTr="00A67D6D">
        <w:tc>
          <w:tcPr>
            <w:tcW w:w="936" w:type="dxa"/>
          </w:tcPr>
          <w:p w14:paraId="0B8AE348"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D48E207" w14:textId="77777777"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u w:val="single"/>
                <w:lang w:val="en-AU"/>
              </w:rPr>
            </w:pPr>
            <w:r w:rsidRPr="00DA1639">
              <w:rPr>
                <w:rFonts w:ascii="Verdana" w:eastAsia="Times New Roman" w:hAnsi="Verdana" w:cs="Arial"/>
                <w:sz w:val="19"/>
                <w:szCs w:val="19"/>
                <w:u w:val="single"/>
                <w:lang w:val="en-AU"/>
              </w:rPr>
              <w:t>Stage 2: Pound Road</w:t>
            </w:r>
          </w:p>
          <w:p w14:paraId="3AEED2DF" w14:textId="77777777" w:rsidR="00A67D6D" w:rsidRPr="00DA1639" w:rsidRDefault="00A67D6D" w:rsidP="001C6745">
            <w:pPr>
              <w:tabs>
                <w:tab w:val="left" w:leader="dot" w:pos="5660"/>
                <w:tab w:val="left" w:leader="dot" w:pos="9040"/>
              </w:tabs>
              <w:spacing w:before="120" w:after="120"/>
              <w:jc w:val="both"/>
              <w:rPr>
                <w:rFonts w:ascii="Verdana" w:eastAsia="Times New Roman" w:hAnsi="Verdana" w:cs="Arial"/>
                <w:strike/>
                <w:sz w:val="19"/>
                <w:szCs w:val="19"/>
              </w:rPr>
            </w:pPr>
            <w:r w:rsidRPr="00DA1639">
              <w:rPr>
                <w:rFonts w:ascii="Verdana" w:eastAsia="Times New Roman" w:hAnsi="Verdana" w:cs="Arial"/>
                <w:strike/>
                <w:sz w:val="19"/>
                <w:szCs w:val="19"/>
              </w:rPr>
              <w:t>That at the applicants cost the Pound Road frontage be upgraded to meet the IDS standards for a minor arterial road carrying the anticipated future traffic volumes. This is to occur in conjunction with development of Stage 2 taking access off Pound Road. </w:t>
            </w:r>
          </w:p>
          <w:p w14:paraId="6A3E05DD" w14:textId="1754DBAE"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highlight w:val="yellow"/>
                <w:lang w:val="en-AU"/>
              </w:rPr>
            </w:pPr>
            <w:r w:rsidRPr="00DA1639">
              <w:rPr>
                <w:rFonts w:ascii="Verdana" w:eastAsia="Times New Roman" w:hAnsi="Verdana" w:cs="Arial"/>
                <w:sz w:val="19"/>
                <w:szCs w:val="19"/>
              </w:rPr>
              <w:t xml:space="preserve">The western side of the Pound Road frontage will be upgraded to meet the IDS standards for a minor arterial road carrying the anticipated future traffic volumes.  This is to </w:t>
            </w:r>
            <w:r w:rsidRPr="00D958D3">
              <w:rPr>
                <w:rFonts w:ascii="Verdana" w:eastAsia="Times New Roman" w:hAnsi="Verdana" w:cs="Arial"/>
                <w:strike/>
                <w:color w:val="0070C0"/>
                <w:sz w:val="19"/>
                <w:szCs w:val="19"/>
              </w:rPr>
              <w:t xml:space="preserve">occur in conjunction with development </w:t>
            </w:r>
            <w:r w:rsidR="00D958D3" w:rsidRPr="00D958D3">
              <w:rPr>
                <w:rFonts w:ascii="Verdana" w:eastAsia="Times New Roman" w:hAnsi="Verdana" w:cs="Arial"/>
                <w:color w:val="0070C0"/>
                <w:sz w:val="19"/>
                <w:szCs w:val="19"/>
                <w:u w:val="single"/>
              </w:rPr>
              <w:t xml:space="preserve">be completed prior to the issue of records of titles for </w:t>
            </w:r>
            <w:r w:rsidRPr="00D958D3">
              <w:rPr>
                <w:rFonts w:ascii="Verdana" w:eastAsia="Times New Roman" w:hAnsi="Verdana" w:cs="Arial"/>
                <w:strike/>
                <w:color w:val="0070C0"/>
                <w:sz w:val="19"/>
                <w:szCs w:val="19"/>
              </w:rPr>
              <w:t xml:space="preserve">of </w:t>
            </w:r>
            <w:r w:rsidRPr="00DA1639">
              <w:rPr>
                <w:rFonts w:ascii="Verdana" w:eastAsia="Times New Roman" w:hAnsi="Verdana" w:cs="Arial"/>
                <w:sz w:val="19"/>
                <w:szCs w:val="19"/>
              </w:rPr>
              <w:t xml:space="preserve">Stage 2 </w:t>
            </w:r>
            <w:r w:rsidRPr="00913E3A">
              <w:rPr>
                <w:rFonts w:ascii="Verdana" w:eastAsia="Times New Roman" w:hAnsi="Verdana" w:cs="Arial"/>
                <w:strike/>
                <w:color w:val="0070C0"/>
                <w:sz w:val="19"/>
                <w:szCs w:val="19"/>
              </w:rPr>
              <w:t>taking access off Pound Road</w:t>
            </w:r>
            <w:r w:rsidRPr="00DA1639">
              <w:rPr>
                <w:rFonts w:ascii="Verdana" w:eastAsia="Times New Roman" w:hAnsi="Verdana" w:cs="Arial"/>
                <w:sz w:val="19"/>
                <w:szCs w:val="19"/>
              </w:rPr>
              <w:t>.  Where works are not associated with the realignment of Pound Road to construct the access, the costs of the widening will be shared with Council as a proportion of the new traffic on Pound Road </w:t>
            </w:r>
            <w:proofErr w:type="gramStart"/>
            <w:r w:rsidRPr="00DA1639">
              <w:rPr>
                <w:rFonts w:ascii="Verdana" w:eastAsia="Times New Roman" w:hAnsi="Verdana" w:cs="Arial"/>
                <w:sz w:val="19"/>
                <w:szCs w:val="19"/>
              </w:rPr>
              <w:t>as a result of</w:t>
            </w:r>
            <w:proofErr w:type="gramEnd"/>
            <w:r w:rsidRPr="00DA1639">
              <w:rPr>
                <w:rFonts w:ascii="Verdana" w:eastAsia="Times New Roman" w:hAnsi="Verdana" w:cs="Arial"/>
                <w:sz w:val="19"/>
                <w:szCs w:val="19"/>
              </w:rPr>
              <w:t> this proposal. </w:t>
            </w:r>
          </w:p>
        </w:tc>
        <w:tc>
          <w:tcPr>
            <w:tcW w:w="6804" w:type="dxa"/>
            <w:shd w:val="clear" w:color="auto" w:fill="FD7A77"/>
          </w:tcPr>
          <w:p w14:paraId="388CA5DE" w14:textId="77777777"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lang w:val="en-AU"/>
              </w:rPr>
            </w:pPr>
            <w:r w:rsidRPr="00DA1639">
              <w:rPr>
                <w:rFonts w:ascii="Verdana" w:eastAsia="Times New Roman" w:hAnsi="Verdana" w:cs="Arial"/>
                <w:sz w:val="19"/>
                <w:szCs w:val="19"/>
                <w:lang w:val="en-AU"/>
              </w:rPr>
              <w:t xml:space="preserve">Condition wording updated per Mr Fuller’s response. </w:t>
            </w:r>
          </w:p>
          <w:p w14:paraId="0568947D" w14:textId="1944AA39"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highlight w:val="yellow"/>
                <w:u w:val="single"/>
                <w:lang w:val="en-AU"/>
              </w:rPr>
            </w:pPr>
            <w:r w:rsidRPr="00DA1639">
              <w:rPr>
                <w:rFonts w:ascii="Verdana" w:eastAsia="Times New Roman" w:hAnsi="Verdana" w:cs="Arial"/>
                <w:sz w:val="19"/>
                <w:szCs w:val="19"/>
                <w:lang w:val="en-AU"/>
              </w:rPr>
              <w:t>Condition not yet agreed between CCC and NTP.</w:t>
            </w:r>
          </w:p>
        </w:tc>
        <w:tc>
          <w:tcPr>
            <w:tcW w:w="6804" w:type="dxa"/>
          </w:tcPr>
          <w:p w14:paraId="50DD7B95" w14:textId="36250DBB" w:rsidR="00A67D6D" w:rsidRPr="00DA1639" w:rsidRDefault="00427043" w:rsidP="001C6745">
            <w:pPr>
              <w:tabs>
                <w:tab w:val="left" w:leader="dot" w:pos="5660"/>
                <w:tab w:val="left" w:leader="dot" w:pos="9040"/>
              </w:tabs>
              <w:spacing w:before="120" w:after="120"/>
              <w:jc w:val="both"/>
              <w:rPr>
                <w:rFonts w:ascii="Verdana" w:eastAsia="Times New Roman" w:hAnsi="Verdana" w:cs="Arial"/>
                <w:sz w:val="19"/>
                <w:szCs w:val="19"/>
                <w:lang w:val="en-AU"/>
              </w:rPr>
            </w:pPr>
            <w:r>
              <w:rPr>
                <w:rFonts w:ascii="Verdana" w:hAnsi="Verdana" w:cs="Arial"/>
                <w:sz w:val="19"/>
                <w:szCs w:val="19"/>
              </w:rPr>
              <w:t>Amendments shown in blue are made for clarity and certainty.</w:t>
            </w:r>
          </w:p>
        </w:tc>
      </w:tr>
      <w:tr w:rsidR="00A67D6D" w:rsidRPr="00DA1639" w14:paraId="1EA1303C" w14:textId="683D3637" w:rsidTr="00A67D6D">
        <w:tc>
          <w:tcPr>
            <w:tcW w:w="936" w:type="dxa"/>
          </w:tcPr>
          <w:p w14:paraId="0900E293"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26AA3FDC" w14:textId="77777777"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u w:val="single"/>
                <w:lang w:val="en-AU"/>
              </w:rPr>
            </w:pPr>
            <w:r w:rsidRPr="00DA1639">
              <w:rPr>
                <w:rFonts w:ascii="Verdana" w:eastAsia="Times New Roman" w:hAnsi="Verdana" w:cs="Arial"/>
                <w:sz w:val="19"/>
                <w:szCs w:val="19"/>
                <w:u w:val="single"/>
                <w:lang w:val="en-AU"/>
              </w:rPr>
              <w:t>Stage 2: shared path</w:t>
            </w:r>
          </w:p>
          <w:p w14:paraId="3794A467" w14:textId="77777777" w:rsidR="00A67D6D" w:rsidRPr="00DA1639" w:rsidRDefault="00A67D6D" w:rsidP="001C6745">
            <w:pPr>
              <w:tabs>
                <w:tab w:val="left" w:leader="dot" w:pos="5660"/>
                <w:tab w:val="left" w:leader="dot" w:pos="9040"/>
              </w:tabs>
              <w:spacing w:before="120" w:after="120"/>
              <w:jc w:val="both"/>
              <w:rPr>
                <w:rFonts w:ascii="Verdana" w:eastAsia="Times New Roman" w:hAnsi="Verdana" w:cs="Arial"/>
                <w:strike/>
                <w:sz w:val="19"/>
                <w:szCs w:val="19"/>
              </w:rPr>
            </w:pPr>
            <w:r w:rsidRPr="00DA1639">
              <w:rPr>
                <w:rFonts w:ascii="Verdana" w:eastAsia="Times New Roman" w:hAnsi="Verdana" w:cs="Arial"/>
                <w:strike/>
                <w:sz w:val="19"/>
                <w:szCs w:val="19"/>
              </w:rPr>
              <w:t xml:space="preserve">That at the applicants cost the 2.5m shared path constructed as part of Stage 1 is extended to the new Pound Road roundabout, or a suitable alternative arrangement agreed </w:t>
            </w:r>
            <w:r w:rsidRPr="00DA1639">
              <w:rPr>
                <w:rFonts w:ascii="Verdana" w:eastAsia="Times New Roman" w:hAnsi="Verdana" w:cs="Arial"/>
                <w:strike/>
                <w:sz w:val="19"/>
                <w:szCs w:val="19"/>
              </w:rPr>
              <w:lastRenderedPageBreak/>
              <w:t>with Council that also achieves a walking and cycling connection parallel to Pound Road. </w:t>
            </w:r>
          </w:p>
          <w:p w14:paraId="2E1B15DE" w14:textId="70AFB28E" w:rsidR="00A67D6D" w:rsidRPr="00DA1639" w:rsidRDefault="00A67D6D" w:rsidP="00F211A0">
            <w:pPr>
              <w:pStyle w:val="paragraph"/>
              <w:numPr>
                <w:ilvl w:val="0"/>
                <w:numId w:val="44"/>
              </w:numPr>
              <w:spacing w:before="120" w:beforeAutospacing="0" w:after="120" w:afterAutospacing="0"/>
              <w:jc w:val="both"/>
              <w:textAlignment w:val="baseline"/>
              <w:rPr>
                <w:rFonts w:ascii="Verdana" w:hAnsi="Verdana" w:cs="Arial"/>
                <w:sz w:val="19"/>
                <w:szCs w:val="19"/>
                <w:lang w:val="en-GB"/>
              </w:rPr>
            </w:pPr>
            <w:r w:rsidRPr="00DA1639">
              <w:rPr>
                <w:rFonts w:ascii="Verdana" w:hAnsi="Verdana" w:cs="Arial"/>
                <w:sz w:val="19"/>
                <w:szCs w:val="19"/>
              </w:rPr>
              <w:t xml:space="preserve">At the Consent Holder’s cost, on-road cycle lane markings must be provided on the Pound Road </w:t>
            </w:r>
            <w:r w:rsidR="00DD4FD1">
              <w:rPr>
                <w:rFonts w:ascii="Verdana" w:hAnsi="Verdana" w:cs="Arial"/>
                <w:color w:val="0070C0"/>
                <w:sz w:val="19"/>
                <w:szCs w:val="19"/>
                <w:u w:val="single"/>
              </w:rPr>
              <w:t xml:space="preserve">sealed </w:t>
            </w:r>
            <w:r w:rsidRPr="00DA1639">
              <w:rPr>
                <w:rFonts w:ascii="Verdana" w:hAnsi="Verdana" w:cs="Arial"/>
                <w:sz w:val="19"/>
                <w:szCs w:val="19"/>
              </w:rPr>
              <w:t>shoulders between the access roundabout and the existing on-road cycle lane at the Pound Road / Waterloo Road intersection. </w:t>
            </w:r>
            <w:r w:rsidR="00852127" w:rsidRPr="00852127">
              <w:rPr>
                <w:rFonts w:ascii="Verdana" w:hAnsi="Verdana" w:cs="Arial"/>
                <w:color w:val="0070C0"/>
                <w:sz w:val="19"/>
                <w:szCs w:val="19"/>
                <w:u w:val="single"/>
              </w:rPr>
              <w:t xml:space="preserve">The width of the marked cycle lane and its clearance to traffic lanes shall be in accordance with </w:t>
            </w:r>
            <w:proofErr w:type="spellStart"/>
            <w:r w:rsidR="00852127" w:rsidRPr="00852127">
              <w:rPr>
                <w:rFonts w:ascii="Verdana" w:hAnsi="Verdana" w:cs="Arial"/>
                <w:color w:val="0070C0"/>
                <w:sz w:val="19"/>
                <w:szCs w:val="19"/>
                <w:u w:val="single"/>
              </w:rPr>
              <w:t>Austroads</w:t>
            </w:r>
            <w:proofErr w:type="spellEnd"/>
            <w:r w:rsidR="00852127" w:rsidRPr="00852127">
              <w:rPr>
                <w:rFonts w:ascii="Verdana" w:hAnsi="Verdana" w:cs="Arial"/>
                <w:color w:val="0070C0"/>
                <w:sz w:val="19"/>
                <w:szCs w:val="19"/>
                <w:u w:val="single"/>
              </w:rPr>
              <w:t xml:space="preserve"> requirements.</w:t>
            </w:r>
            <w:r w:rsidRPr="00852127">
              <w:rPr>
                <w:rFonts w:ascii="Verdana" w:hAnsi="Verdana" w:cs="Arial"/>
                <w:color w:val="0070C0"/>
                <w:sz w:val="19"/>
                <w:szCs w:val="19"/>
              </w:rPr>
              <w:t> </w:t>
            </w:r>
            <w:r w:rsidRPr="00852127">
              <w:rPr>
                <w:rFonts w:ascii="Verdana" w:hAnsi="Verdana" w:cs="Arial"/>
                <w:color w:val="0070C0"/>
                <w:sz w:val="19"/>
                <w:szCs w:val="19"/>
                <w:lang w:val="en-GB"/>
              </w:rPr>
              <w:t> </w:t>
            </w:r>
          </w:p>
          <w:p w14:paraId="0AA337D2" w14:textId="55761547" w:rsidR="00A67D6D" w:rsidRPr="00DA1639" w:rsidRDefault="00A67D6D" w:rsidP="00F211A0">
            <w:pPr>
              <w:pStyle w:val="paragraph"/>
              <w:numPr>
                <w:ilvl w:val="0"/>
                <w:numId w:val="44"/>
              </w:numPr>
              <w:spacing w:before="120" w:beforeAutospacing="0" w:after="120" w:afterAutospacing="0"/>
              <w:jc w:val="both"/>
              <w:textAlignment w:val="baseline"/>
              <w:rPr>
                <w:rFonts w:ascii="Verdana" w:hAnsi="Verdana" w:cs="Arial"/>
                <w:sz w:val="19"/>
                <w:szCs w:val="19"/>
                <w:lang w:val="en-GB"/>
              </w:rPr>
            </w:pPr>
            <w:r w:rsidRPr="00DA1639">
              <w:rPr>
                <w:rFonts w:ascii="Verdana" w:hAnsi="Verdana" w:cs="Arial"/>
                <w:sz w:val="19"/>
                <w:szCs w:val="19"/>
              </w:rPr>
              <w:t>The design of the Pound Road / Road 1 roundabout is to include suitable cycle or shared path facilities to safely accommodate cyclists heading to / from Pound Road south of this intersection.</w:t>
            </w:r>
            <w:r w:rsidRPr="00DA1639">
              <w:rPr>
                <w:rFonts w:ascii="Verdana" w:hAnsi="Verdana" w:cs="Arial"/>
                <w:sz w:val="19"/>
                <w:szCs w:val="19"/>
                <w:lang w:val="en-GB"/>
              </w:rPr>
              <w:t> </w:t>
            </w:r>
          </w:p>
          <w:p w14:paraId="0200E42B" w14:textId="71EC8AF6"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lang w:val="en-AU"/>
              </w:rPr>
            </w:pPr>
          </w:p>
        </w:tc>
        <w:tc>
          <w:tcPr>
            <w:tcW w:w="6804" w:type="dxa"/>
            <w:shd w:val="clear" w:color="auto" w:fill="FD7A77"/>
          </w:tcPr>
          <w:p w14:paraId="773DF306" w14:textId="3EC0CEF9"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lang w:val="en-AU"/>
              </w:rPr>
            </w:pPr>
            <w:r w:rsidRPr="00DA1639">
              <w:rPr>
                <w:rFonts w:ascii="Verdana" w:eastAsia="Times New Roman" w:hAnsi="Verdana" w:cs="Arial"/>
                <w:sz w:val="19"/>
                <w:szCs w:val="19"/>
                <w:lang w:val="en-AU"/>
              </w:rPr>
              <w:lastRenderedPageBreak/>
              <w:t>Per the reasoning in Mr Fuller’s Transport Response, a shared path is not required on Pound Road, although the Pound Road shoulders could be used to accommodate cycling between Waterloo Road and the site access. Condition re-worded to reflect the Applicant’s position.</w:t>
            </w:r>
          </w:p>
        </w:tc>
        <w:tc>
          <w:tcPr>
            <w:tcW w:w="6804" w:type="dxa"/>
          </w:tcPr>
          <w:p w14:paraId="0F55C7A8" w14:textId="4EF7A034" w:rsidR="00A67D6D" w:rsidRPr="00DA1639" w:rsidRDefault="00427043" w:rsidP="001C6745">
            <w:pPr>
              <w:tabs>
                <w:tab w:val="left" w:leader="dot" w:pos="5660"/>
                <w:tab w:val="left" w:leader="dot" w:pos="9040"/>
              </w:tabs>
              <w:spacing w:before="120" w:after="120"/>
              <w:jc w:val="both"/>
              <w:rPr>
                <w:rFonts w:ascii="Verdana" w:eastAsia="Times New Roman" w:hAnsi="Verdana" w:cs="Arial"/>
                <w:sz w:val="19"/>
                <w:szCs w:val="19"/>
                <w:lang w:val="en-AU"/>
              </w:rPr>
            </w:pPr>
            <w:r>
              <w:rPr>
                <w:rFonts w:ascii="Verdana" w:hAnsi="Verdana" w:cs="Arial"/>
                <w:sz w:val="19"/>
                <w:szCs w:val="19"/>
              </w:rPr>
              <w:t>Amendments shown in blue are made for clarity and certainty.</w:t>
            </w:r>
          </w:p>
        </w:tc>
      </w:tr>
      <w:tr w:rsidR="00A67D6D" w:rsidRPr="00DA1639" w14:paraId="4C1F4B7E" w14:textId="5DEE68F5" w:rsidTr="00A67D6D">
        <w:tc>
          <w:tcPr>
            <w:tcW w:w="936" w:type="dxa"/>
          </w:tcPr>
          <w:p w14:paraId="12C3E70C" w14:textId="724E1B68" w:rsidR="00A67D6D" w:rsidRPr="00DA1639" w:rsidRDefault="00E96433" w:rsidP="001C6745">
            <w:pPr>
              <w:pStyle w:val="ListParagraph"/>
              <w:spacing w:before="120" w:after="120"/>
              <w:ind w:left="360"/>
              <w:rPr>
                <w:rFonts w:ascii="Verdana" w:hAnsi="Verdana" w:cs="Arial"/>
                <w:sz w:val="19"/>
                <w:szCs w:val="19"/>
              </w:rPr>
            </w:pPr>
            <w:r>
              <w:rPr>
                <w:rFonts w:ascii="Verdana" w:hAnsi="Verdana" w:cs="Arial"/>
                <w:sz w:val="19"/>
                <w:szCs w:val="19"/>
              </w:rPr>
              <w:t>91A.</w:t>
            </w:r>
          </w:p>
        </w:tc>
        <w:tc>
          <w:tcPr>
            <w:tcW w:w="6005" w:type="dxa"/>
          </w:tcPr>
          <w:p w14:paraId="38EC6663" w14:textId="77777777"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u w:val="single"/>
                <w:lang w:val="en-AU"/>
              </w:rPr>
            </w:pPr>
            <w:r w:rsidRPr="00DA1639">
              <w:rPr>
                <w:rFonts w:ascii="Verdana" w:eastAsia="Times New Roman" w:hAnsi="Verdana" w:cs="Arial"/>
                <w:sz w:val="19"/>
                <w:szCs w:val="19"/>
                <w:u w:val="single"/>
                <w:lang w:val="en-AU"/>
              </w:rPr>
              <w:t xml:space="preserve">Stage 4: </w:t>
            </w:r>
            <w:proofErr w:type="spellStart"/>
            <w:r w:rsidRPr="00DA1639">
              <w:rPr>
                <w:rFonts w:ascii="Verdana" w:eastAsia="Times New Roman" w:hAnsi="Verdana" w:cs="Arial"/>
                <w:sz w:val="19"/>
                <w:szCs w:val="19"/>
                <w:u w:val="single"/>
                <w:lang w:val="en-AU"/>
              </w:rPr>
              <w:t>Hasketts</w:t>
            </w:r>
            <w:proofErr w:type="spellEnd"/>
            <w:r w:rsidRPr="00DA1639">
              <w:rPr>
                <w:rFonts w:ascii="Verdana" w:eastAsia="Times New Roman" w:hAnsi="Verdana" w:cs="Arial"/>
                <w:sz w:val="19"/>
                <w:szCs w:val="19"/>
                <w:u w:val="single"/>
                <w:lang w:val="en-AU"/>
              </w:rPr>
              <w:t xml:space="preserve"> Road</w:t>
            </w:r>
          </w:p>
          <w:p w14:paraId="00836751" w14:textId="3625A176"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lang w:val="en-AU"/>
              </w:rPr>
            </w:pPr>
            <w:r w:rsidRPr="00DA1639">
              <w:rPr>
                <w:rFonts w:ascii="Verdana" w:eastAsia="Times New Roman" w:hAnsi="Verdana" w:cs="Arial"/>
                <w:sz w:val="19"/>
                <w:szCs w:val="19"/>
              </w:rPr>
              <w:t>That at the </w:t>
            </w:r>
            <w:r w:rsidRPr="00DA1639">
              <w:rPr>
                <w:rFonts w:ascii="Verdana" w:eastAsia="Times New Roman" w:hAnsi="Verdana" w:cs="Arial"/>
                <w:strike/>
                <w:sz w:val="19"/>
                <w:szCs w:val="19"/>
              </w:rPr>
              <w:t>applicants</w:t>
            </w:r>
            <w:r w:rsidRPr="00DA1639">
              <w:rPr>
                <w:rFonts w:ascii="Verdana" w:eastAsia="Times New Roman" w:hAnsi="Verdana" w:cs="Arial"/>
                <w:sz w:val="19"/>
                <w:szCs w:val="19"/>
              </w:rPr>
              <w:t> Consent Holder’s cost the </w:t>
            </w:r>
            <w:r w:rsidRPr="005B4B2D">
              <w:rPr>
                <w:rFonts w:ascii="Verdana" w:eastAsia="Times New Roman" w:hAnsi="Verdana" w:cs="Arial"/>
                <w:sz w:val="19"/>
                <w:szCs w:val="19"/>
              </w:rPr>
              <w:t>eastern side of</w:t>
            </w:r>
            <w:r w:rsidRPr="00A65102">
              <w:rPr>
                <w:rFonts w:ascii="Verdana" w:eastAsia="Times New Roman" w:hAnsi="Verdana" w:cs="Arial"/>
                <w:color w:val="0070C0"/>
                <w:sz w:val="19"/>
                <w:szCs w:val="19"/>
              </w:rPr>
              <w:t> </w:t>
            </w:r>
            <w:proofErr w:type="spellStart"/>
            <w:r w:rsidRPr="00DA1639">
              <w:rPr>
                <w:rFonts w:ascii="Verdana" w:eastAsia="Times New Roman" w:hAnsi="Verdana" w:cs="Arial"/>
                <w:sz w:val="19"/>
                <w:szCs w:val="19"/>
              </w:rPr>
              <w:t>Hasketts</w:t>
            </w:r>
            <w:proofErr w:type="spellEnd"/>
            <w:r w:rsidRPr="00DA1639">
              <w:rPr>
                <w:rFonts w:ascii="Verdana" w:eastAsia="Times New Roman" w:hAnsi="Verdana" w:cs="Arial"/>
                <w:sz w:val="19"/>
                <w:szCs w:val="19"/>
              </w:rPr>
              <w:t xml:space="preserve"> Road frontage be upgraded to meet the IDS standards for a rural road carrying the anticipated future traffic volumes. This is to occur prior to </w:t>
            </w:r>
            <w:r w:rsidR="00913E3A" w:rsidRPr="00913E3A">
              <w:rPr>
                <w:rFonts w:ascii="Verdana" w:eastAsia="Times New Roman" w:hAnsi="Verdana" w:cs="Arial"/>
                <w:color w:val="0070C0"/>
                <w:sz w:val="19"/>
                <w:szCs w:val="19"/>
                <w:u w:val="single"/>
              </w:rPr>
              <w:t>the issue of records of title for Stage 4</w:t>
            </w:r>
            <w:r w:rsidRPr="00913E3A">
              <w:rPr>
                <w:rFonts w:ascii="Verdana" w:eastAsia="Times New Roman" w:hAnsi="Verdana" w:cs="Arial"/>
                <w:strike/>
                <w:color w:val="0070C0"/>
                <w:sz w:val="19"/>
                <w:szCs w:val="19"/>
              </w:rPr>
              <w:t xml:space="preserve">the opening of Stage 4 taking access off </w:t>
            </w:r>
            <w:proofErr w:type="spellStart"/>
            <w:proofErr w:type="gramStart"/>
            <w:r w:rsidRPr="00913E3A">
              <w:rPr>
                <w:rFonts w:ascii="Verdana" w:eastAsia="Times New Roman" w:hAnsi="Verdana" w:cs="Arial"/>
                <w:strike/>
                <w:color w:val="0070C0"/>
                <w:sz w:val="19"/>
                <w:szCs w:val="19"/>
              </w:rPr>
              <w:t>Hasketts</w:t>
            </w:r>
            <w:proofErr w:type="spellEnd"/>
            <w:r w:rsidRPr="00913E3A">
              <w:rPr>
                <w:rFonts w:ascii="Verdana" w:eastAsia="Times New Roman" w:hAnsi="Verdana" w:cs="Arial"/>
                <w:strike/>
                <w:color w:val="0070C0"/>
                <w:sz w:val="19"/>
                <w:szCs w:val="19"/>
              </w:rPr>
              <w:t xml:space="preserve"> Road</w:t>
            </w:r>
            <w:r w:rsidRPr="00DA1639">
              <w:rPr>
                <w:rFonts w:ascii="Verdana" w:eastAsia="Times New Roman" w:hAnsi="Verdana" w:cs="Arial"/>
                <w:sz w:val="19"/>
                <w:szCs w:val="19"/>
              </w:rPr>
              <w:t>, and</w:t>
            </w:r>
            <w:proofErr w:type="gramEnd"/>
            <w:r w:rsidRPr="00DA1639">
              <w:rPr>
                <w:rFonts w:ascii="Verdana" w:eastAsia="Times New Roman" w:hAnsi="Verdana" w:cs="Arial"/>
                <w:sz w:val="19"/>
                <w:szCs w:val="19"/>
              </w:rPr>
              <w:t xml:space="preserve"> is to include the frontage of 14 </w:t>
            </w:r>
            <w:proofErr w:type="spellStart"/>
            <w:r w:rsidRPr="00DA1639">
              <w:rPr>
                <w:rFonts w:ascii="Verdana" w:eastAsia="Times New Roman" w:hAnsi="Verdana" w:cs="Arial"/>
                <w:sz w:val="19"/>
                <w:szCs w:val="19"/>
              </w:rPr>
              <w:t>Hasketts</w:t>
            </w:r>
            <w:proofErr w:type="spellEnd"/>
            <w:r w:rsidRPr="00DA1639">
              <w:rPr>
                <w:rFonts w:ascii="Verdana" w:eastAsia="Times New Roman" w:hAnsi="Verdana" w:cs="Arial"/>
                <w:sz w:val="19"/>
                <w:szCs w:val="19"/>
              </w:rPr>
              <w:t xml:space="preserve"> Road. </w:t>
            </w:r>
          </w:p>
        </w:tc>
        <w:tc>
          <w:tcPr>
            <w:tcW w:w="6804" w:type="dxa"/>
            <w:shd w:val="clear" w:color="auto" w:fill="FD7A77"/>
          </w:tcPr>
          <w:p w14:paraId="1A651C90" w14:textId="1D53120E"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lang w:val="en-AU"/>
              </w:rPr>
            </w:pPr>
            <w:r w:rsidRPr="00DA1639">
              <w:rPr>
                <w:rFonts w:ascii="Verdana" w:eastAsia="Times New Roman" w:hAnsi="Verdana" w:cs="Arial"/>
                <w:sz w:val="19"/>
                <w:szCs w:val="19"/>
                <w:lang w:val="en-AU"/>
              </w:rPr>
              <w:t xml:space="preserve">Per the reasoning within Mr Fuller’s Transport response, the Applicant only agrees to upgrade the frontage on the side of the application site.  </w:t>
            </w:r>
          </w:p>
        </w:tc>
        <w:tc>
          <w:tcPr>
            <w:tcW w:w="6804" w:type="dxa"/>
          </w:tcPr>
          <w:p w14:paraId="1E3D771E" w14:textId="2008DEFC" w:rsidR="00A67D6D" w:rsidRPr="00DA1639" w:rsidRDefault="00427043" w:rsidP="001C6745">
            <w:pPr>
              <w:tabs>
                <w:tab w:val="left" w:leader="dot" w:pos="5660"/>
                <w:tab w:val="left" w:leader="dot" w:pos="9040"/>
              </w:tabs>
              <w:spacing w:before="120" w:after="120"/>
              <w:jc w:val="both"/>
              <w:rPr>
                <w:rFonts w:ascii="Verdana" w:eastAsia="Times New Roman" w:hAnsi="Verdana" w:cs="Arial"/>
                <w:sz w:val="19"/>
                <w:szCs w:val="19"/>
                <w:lang w:val="en-AU"/>
              </w:rPr>
            </w:pPr>
            <w:r>
              <w:rPr>
                <w:rFonts w:ascii="Verdana" w:hAnsi="Verdana" w:cs="Arial"/>
                <w:sz w:val="19"/>
                <w:szCs w:val="19"/>
              </w:rPr>
              <w:t>Amendments shown in blue are made for clarity and certainty.</w:t>
            </w:r>
          </w:p>
        </w:tc>
      </w:tr>
      <w:tr w:rsidR="00A67D6D" w:rsidRPr="00DA1639" w14:paraId="2B4026AA" w14:textId="23BB78CF" w:rsidTr="00A67D6D">
        <w:tc>
          <w:tcPr>
            <w:tcW w:w="936" w:type="dxa"/>
          </w:tcPr>
          <w:p w14:paraId="2DC33600"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34FB6435" w14:textId="6A0D4B6A"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highlight w:val="yellow"/>
                <w:lang w:val="en-AU"/>
              </w:rPr>
            </w:pPr>
            <w:r w:rsidRPr="00DA1639">
              <w:rPr>
                <w:rFonts w:ascii="Verdana" w:eastAsia="Times New Roman" w:hAnsi="Verdana" w:cs="Arial"/>
                <w:sz w:val="19"/>
                <w:szCs w:val="19"/>
              </w:rPr>
              <w:t xml:space="preserve">That the intersection of </w:t>
            </w:r>
            <w:proofErr w:type="spellStart"/>
            <w:r w:rsidRPr="00DA1639">
              <w:rPr>
                <w:rFonts w:ascii="Verdana" w:eastAsia="Times New Roman" w:hAnsi="Verdana" w:cs="Arial"/>
                <w:sz w:val="19"/>
                <w:szCs w:val="19"/>
              </w:rPr>
              <w:t>Hasketts</w:t>
            </w:r>
            <w:proofErr w:type="spellEnd"/>
            <w:r w:rsidRPr="00DA1639">
              <w:rPr>
                <w:rFonts w:ascii="Verdana" w:eastAsia="Times New Roman" w:hAnsi="Verdana" w:cs="Arial"/>
                <w:sz w:val="19"/>
                <w:szCs w:val="19"/>
              </w:rPr>
              <w:t xml:space="preserve"> Road, </w:t>
            </w:r>
            <w:proofErr w:type="spellStart"/>
            <w:r w:rsidRPr="00DA1639">
              <w:rPr>
                <w:rFonts w:ascii="Verdana" w:eastAsia="Times New Roman" w:hAnsi="Verdana" w:cs="Arial"/>
                <w:sz w:val="19"/>
                <w:szCs w:val="19"/>
              </w:rPr>
              <w:t>Maddisons</w:t>
            </w:r>
            <w:proofErr w:type="spellEnd"/>
            <w:r w:rsidRPr="00DA1639">
              <w:rPr>
                <w:rFonts w:ascii="Verdana" w:eastAsia="Times New Roman" w:hAnsi="Verdana" w:cs="Arial"/>
                <w:sz w:val="19"/>
                <w:szCs w:val="19"/>
              </w:rPr>
              <w:t xml:space="preserve"> Road and Barters Road be upgraded in general accordance with the scheme plans attached to the application or a similar alternative agreed with Council.  This is to occur prior to the opening of Stage 4 taking access off </w:t>
            </w:r>
            <w:proofErr w:type="spellStart"/>
            <w:r w:rsidRPr="00DA1639">
              <w:rPr>
                <w:rFonts w:ascii="Verdana" w:eastAsia="Times New Roman" w:hAnsi="Verdana" w:cs="Arial"/>
                <w:sz w:val="19"/>
                <w:szCs w:val="19"/>
              </w:rPr>
              <w:t>Hasketts</w:t>
            </w:r>
            <w:proofErr w:type="spellEnd"/>
            <w:r w:rsidRPr="00DA1639">
              <w:rPr>
                <w:rFonts w:ascii="Verdana" w:eastAsia="Times New Roman" w:hAnsi="Verdana" w:cs="Arial"/>
                <w:sz w:val="19"/>
                <w:szCs w:val="19"/>
              </w:rPr>
              <w:t xml:space="preserve"> Road. </w:t>
            </w:r>
          </w:p>
        </w:tc>
        <w:tc>
          <w:tcPr>
            <w:tcW w:w="6804" w:type="dxa"/>
            <w:shd w:val="clear" w:color="auto" w:fill="D9F2D0" w:themeFill="accent6" w:themeFillTint="33"/>
          </w:tcPr>
          <w:p w14:paraId="1F13CF6A" w14:textId="47388AD0"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u w:val="single"/>
                <w:lang w:val="en-AU"/>
              </w:rPr>
            </w:pPr>
            <w:r w:rsidRPr="00DA1639">
              <w:rPr>
                <w:rFonts w:ascii="Verdana" w:eastAsia="Times New Roman" w:hAnsi="Verdana" w:cs="Arial"/>
                <w:sz w:val="19"/>
                <w:szCs w:val="19"/>
                <w:lang w:val="en-AU"/>
              </w:rPr>
              <w:t>Condition wording agreed between CGL and CCC.</w:t>
            </w:r>
          </w:p>
        </w:tc>
        <w:tc>
          <w:tcPr>
            <w:tcW w:w="6804" w:type="dxa"/>
          </w:tcPr>
          <w:p w14:paraId="6A166E1F" w14:textId="77777777"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lang w:val="en-AU"/>
              </w:rPr>
            </w:pPr>
          </w:p>
        </w:tc>
      </w:tr>
      <w:tr w:rsidR="00A67D6D" w:rsidRPr="00DA1639" w14:paraId="20D06069" w14:textId="026216D2" w:rsidTr="001D638C">
        <w:tc>
          <w:tcPr>
            <w:tcW w:w="13745" w:type="dxa"/>
            <w:gridSpan w:val="3"/>
            <w:shd w:val="clear" w:color="auto" w:fill="D9D9D9" w:themeFill="background1" w:themeFillShade="D9"/>
          </w:tcPr>
          <w:p w14:paraId="590261D7" w14:textId="3729F3D3" w:rsidR="00A67D6D" w:rsidRPr="00DA1639" w:rsidRDefault="00A67D6D" w:rsidP="001C6745">
            <w:pPr>
              <w:tabs>
                <w:tab w:val="left" w:leader="dot" w:pos="5660"/>
                <w:tab w:val="left" w:leader="dot" w:pos="9040"/>
              </w:tabs>
              <w:spacing w:before="120" w:after="120"/>
              <w:jc w:val="both"/>
              <w:rPr>
                <w:rFonts w:ascii="Verdana" w:eastAsia="Times New Roman" w:hAnsi="Verdana" w:cs="Arial"/>
                <w:b/>
                <w:bCs/>
                <w:sz w:val="19"/>
                <w:szCs w:val="19"/>
                <w:lang w:val="en-AU"/>
              </w:rPr>
            </w:pPr>
            <w:r w:rsidRPr="00DA1639">
              <w:rPr>
                <w:rFonts w:ascii="Verdana" w:eastAsia="Times New Roman" w:hAnsi="Verdana" w:cs="Arial"/>
                <w:b/>
                <w:bCs/>
                <w:sz w:val="19"/>
                <w:szCs w:val="19"/>
                <w:lang w:val="en-AU"/>
              </w:rPr>
              <w:t>Landscaping and Urban Design</w:t>
            </w:r>
          </w:p>
        </w:tc>
        <w:tc>
          <w:tcPr>
            <w:tcW w:w="6804" w:type="dxa"/>
            <w:shd w:val="clear" w:color="auto" w:fill="D9D9D9" w:themeFill="background1" w:themeFillShade="D9"/>
          </w:tcPr>
          <w:p w14:paraId="081226C5" w14:textId="77777777" w:rsidR="00A67D6D" w:rsidRPr="00DA1639" w:rsidRDefault="00A67D6D" w:rsidP="001C6745">
            <w:pPr>
              <w:tabs>
                <w:tab w:val="left" w:leader="dot" w:pos="5660"/>
                <w:tab w:val="left" w:leader="dot" w:pos="9040"/>
              </w:tabs>
              <w:spacing w:before="120" w:after="120"/>
              <w:jc w:val="both"/>
              <w:rPr>
                <w:rFonts w:ascii="Verdana" w:eastAsia="Times New Roman" w:hAnsi="Verdana" w:cs="Arial"/>
                <w:b/>
                <w:bCs/>
                <w:sz w:val="19"/>
                <w:szCs w:val="19"/>
                <w:lang w:val="en-AU"/>
              </w:rPr>
            </w:pPr>
          </w:p>
        </w:tc>
      </w:tr>
      <w:tr w:rsidR="00A67D6D" w:rsidRPr="00DA1639" w14:paraId="55941CD8" w14:textId="4B3AC09A" w:rsidTr="00A67D6D">
        <w:tc>
          <w:tcPr>
            <w:tcW w:w="936" w:type="dxa"/>
          </w:tcPr>
          <w:p w14:paraId="7DD6FAC5"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67C5354D" w14:textId="529925DE" w:rsidR="00A67D6D" w:rsidRPr="00DA1639" w:rsidRDefault="00A67D6D" w:rsidP="001C6745">
            <w:pPr>
              <w:pStyle w:val="paragraph"/>
              <w:spacing w:before="120" w:beforeAutospacing="0" w:after="120" w:afterAutospacing="0"/>
              <w:jc w:val="both"/>
              <w:textAlignment w:val="baseline"/>
              <w:rPr>
                <w:rFonts w:ascii="Verdana" w:hAnsi="Verdana" w:cs="Arial"/>
                <w:sz w:val="19"/>
                <w:szCs w:val="19"/>
                <w:lang w:val="en-AU"/>
              </w:rPr>
            </w:pPr>
            <w:r w:rsidRPr="00DA1639">
              <w:rPr>
                <w:rFonts w:ascii="Verdana" w:hAnsi="Verdana" w:cs="Arial"/>
                <w:sz w:val="19"/>
                <w:szCs w:val="19"/>
                <w:lang w:val="en-AU"/>
              </w:rPr>
              <w:t>The proposed landscaping must be in accordance with the Landscape Plans prepared by Novo Group and submitted with the application dated December 2025.</w:t>
            </w:r>
          </w:p>
          <w:p w14:paraId="3B5F6435" w14:textId="2D94B1EB" w:rsidR="00A67D6D" w:rsidRPr="00DA1639" w:rsidRDefault="00A67D6D" w:rsidP="001C6745">
            <w:pPr>
              <w:pStyle w:val="paragraph"/>
              <w:spacing w:before="120" w:beforeAutospacing="0" w:after="120" w:afterAutospacing="0"/>
              <w:jc w:val="both"/>
              <w:textAlignment w:val="baseline"/>
              <w:rPr>
                <w:rFonts w:ascii="Verdana" w:hAnsi="Verdana"/>
                <w:sz w:val="19"/>
                <w:szCs w:val="19"/>
                <w:lang w:val="en-AU"/>
              </w:rPr>
            </w:pPr>
            <w:r w:rsidRPr="00DA1639">
              <w:rPr>
                <w:rFonts w:ascii="Verdana" w:hAnsi="Verdana" w:cs="Arial"/>
                <w:sz w:val="19"/>
                <w:szCs w:val="19"/>
                <w:lang w:val="en-AU"/>
              </w:rPr>
              <w:t xml:space="preserve">The proposed landscaping must be established on site </w:t>
            </w:r>
            <w:proofErr w:type="gramStart"/>
            <w:r w:rsidRPr="00DA1639">
              <w:rPr>
                <w:rFonts w:ascii="Verdana" w:hAnsi="Verdana" w:cs="Arial"/>
                <w:sz w:val="19"/>
                <w:szCs w:val="19"/>
                <w:lang w:val="en-AU"/>
              </w:rPr>
              <w:t>within</w:t>
            </w:r>
            <w:r w:rsidR="00D060C9">
              <w:rPr>
                <w:rFonts w:ascii="Verdana" w:hAnsi="Verdana" w:cs="Arial"/>
                <w:sz w:val="19"/>
                <w:szCs w:val="19"/>
                <w:lang w:val="en-AU"/>
              </w:rPr>
              <w:t xml:space="preserve"> </w:t>
            </w:r>
            <w:r w:rsidR="00D060C9">
              <w:rPr>
                <w:rFonts w:ascii="Verdana" w:hAnsi="Verdana" w:cs="Arial"/>
                <w:color w:val="00609B"/>
                <w:sz w:val="19"/>
                <w:szCs w:val="19"/>
                <w:u w:val="single"/>
                <w:lang w:val="en-AU"/>
              </w:rPr>
              <w:t xml:space="preserve"> </w:t>
            </w:r>
            <w:r w:rsidR="00BC1F67">
              <w:rPr>
                <w:rFonts w:ascii="Verdana" w:hAnsi="Verdana" w:cs="Arial"/>
                <w:color w:val="00609B"/>
                <w:sz w:val="19"/>
                <w:szCs w:val="19"/>
                <w:u w:val="single"/>
                <w:lang w:val="en-AU"/>
              </w:rPr>
              <w:t>each</w:t>
            </w:r>
            <w:proofErr w:type="gramEnd"/>
            <w:r w:rsidR="00BC1F67">
              <w:rPr>
                <w:rFonts w:ascii="Verdana" w:hAnsi="Verdana" w:cs="Arial"/>
                <w:color w:val="00609B"/>
                <w:sz w:val="19"/>
                <w:szCs w:val="19"/>
                <w:u w:val="single"/>
                <w:lang w:val="en-AU"/>
              </w:rPr>
              <w:t xml:space="preserve"> stage of the development </w:t>
            </w:r>
            <w:r w:rsidR="00D060C9">
              <w:rPr>
                <w:rFonts w:ascii="Verdana" w:hAnsi="Verdana" w:cs="Arial"/>
                <w:color w:val="00609B"/>
                <w:sz w:val="19"/>
                <w:szCs w:val="19"/>
                <w:u w:val="single"/>
                <w:lang w:val="en-AU"/>
              </w:rPr>
              <w:t>within</w:t>
            </w:r>
            <w:r w:rsidRPr="00DA1639">
              <w:rPr>
                <w:rFonts w:ascii="Verdana" w:hAnsi="Verdana" w:cs="Arial"/>
                <w:sz w:val="19"/>
                <w:szCs w:val="19"/>
                <w:lang w:val="en-AU"/>
              </w:rPr>
              <w:t xml:space="preserve"> the </w:t>
            </w:r>
            <w:r w:rsidR="00BC1F67" w:rsidRPr="00BC1F67">
              <w:rPr>
                <w:rFonts w:ascii="Verdana" w:hAnsi="Verdana" w:cs="Arial"/>
                <w:color w:val="00609B"/>
                <w:sz w:val="19"/>
                <w:szCs w:val="19"/>
                <w:u w:val="single"/>
                <w:lang w:val="en-AU"/>
              </w:rPr>
              <w:t xml:space="preserve">first </w:t>
            </w:r>
            <w:r w:rsidRPr="00DA1639">
              <w:rPr>
                <w:rFonts w:ascii="Verdana" w:hAnsi="Verdana" w:cs="Arial"/>
                <w:sz w:val="19"/>
                <w:szCs w:val="19"/>
                <w:lang w:val="en-AU"/>
              </w:rPr>
              <w:t>planting season (extending from 1 April to 30 September)</w:t>
            </w:r>
            <w:r w:rsidR="00BC1F67">
              <w:rPr>
                <w:rFonts w:ascii="Verdana" w:hAnsi="Verdana" w:cs="Arial"/>
                <w:sz w:val="19"/>
                <w:szCs w:val="19"/>
                <w:lang w:val="en-AU"/>
              </w:rPr>
              <w:t xml:space="preserve"> </w:t>
            </w:r>
            <w:r w:rsidR="00BC1F67">
              <w:rPr>
                <w:rFonts w:ascii="Verdana" w:hAnsi="Verdana" w:cs="Arial"/>
                <w:color w:val="00609B"/>
                <w:sz w:val="19"/>
                <w:szCs w:val="19"/>
                <w:u w:val="single"/>
                <w:lang w:val="en-AU"/>
              </w:rPr>
              <w:t>following the issue of the f</w:t>
            </w:r>
            <w:r w:rsidR="00602CA9">
              <w:rPr>
                <w:rFonts w:ascii="Verdana" w:hAnsi="Verdana" w:cs="Arial"/>
                <w:color w:val="00609B"/>
                <w:sz w:val="19"/>
                <w:szCs w:val="19"/>
                <w:u w:val="single"/>
                <w:lang w:val="en-AU"/>
              </w:rPr>
              <w:t>ir</w:t>
            </w:r>
            <w:r w:rsidR="00BC1F67">
              <w:rPr>
                <w:rFonts w:ascii="Verdana" w:hAnsi="Verdana" w:cs="Arial"/>
                <w:color w:val="00609B"/>
                <w:sz w:val="19"/>
                <w:szCs w:val="19"/>
                <w:u w:val="single"/>
                <w:lang w:val="en-AU"/>
              </w:rPr>
              <w:t>st title for that stage</w:t>
            </w:r>
            <w:r w:rsidRPr="00DA1639">
              <w:rPr>
                <w:rFonts w:ascii="Verdana" w:hAnsi="Verdana" w:cs="Arial"/>
                <w:sz w:val="19"/>
                <w:szCs w:val="19"/>
                <w:lang w:val="en-AU"/>
              </w:rPr>
              <w:t>.</w:t>
            </w:r>
          </w:p>
        </w:tc>
        <w:tc>
          <w:tcPr>
            <w:tcW w:w="6804" w:type="dxa"/>
            <w:shd w:val="clear" w:color="auto" w:fill="D9F2D0" w:themeFill="accent6" w:themeFillTint="33"/>
          </w:tcPr>
          <w:p w14:paraId="58EC48D6" w14:textId="59A90B08"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u w:val="single"/>
                <w:lang w:eastAsia="en-US"/>
                <w14:ligatures w14:val="standardContextual"/>
              </w:rPr>
            </w:pPr>
            <w:r w:rsidRPr="00DA1639">
              <w:rPr>
                <w:rFonts w:ascii="Verdana" w:hAnsi="Verdana" w:cs="Arial"/>
                <w:kern w:val="2"/>
                <w:sz w:val="19"/>
                <w:szCs w:val="19"/>
                <w:lang w:eastAsia="en-US"/>
                <w14:ligatures w14:val="standardContextual"/>
              </w:rPr>
              <w:t>Condition wording agreed between NTP and CCC.</w:t>
            </w:r>
          </w:p>
        </w:tc>
        <w:tc>
          <w:tcPr>
            <w:tcW w:w="6804" w:type="dxa"/>
          </w:tcPr>
          <w:p w14:paraId="3D62AA51" w14:textId="77777777" w:rsidR="00A67D6D" w:rsidRDefault="00CC7870"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Pr>
                <w:rFonts w:ascii="Verdana" w:hAnsi="Verdana" w:cs="Arial"/>
                <w:kern w:val="2"/>
                <w:sz w:val="19"/>
                <w:szCs w:val="19"/>
                <w:lang w:eastAsia="en-US"/>
                <w14:ligatures w14:val="standardContextual"/>
              </w:rPr>
              <w:t xml:space="preserve">Please provide clear and specific reference to plan to ensure the latest version is referred </w:t>
            </w:r>
            <w:proofErr w:type="gramStart"/>
            <w:r>
              <w:rPr>
                <w:rFonts w:ascii="Verdana" w:hAnsi="Verdana" w:cs="Arial"/>
                <w:kern w:val="2"/>
                <w:sz w:val="19"/>
                <w:szCs w:val="19"/>
                <w:lang w:eastAsia="en-US"/>
                <w14:ligatures w14:val="standardContextual"/>
              </w:rPr>
              <w:t>to, or</w:t>
            </w:r>
            <w:proofErr w:type="gramEnd"/>
            <w:r>
              <w:rPr>
                <w:rFonts w:ascii="Verdana" w:hAnsi="Verdana" w:cs="Arial"/>
                <w:kern w:val="2"/>
                <w:sz w:val="19"/>
                <w:szCs w:val="19"/>
                <w:lang w:eastAsia="en-US"/>
                <w14:ligatures w14:val="standardContextual"/>
              </w:rPr>
              <w:t xml:space="preserve"> attach plan as an appendix and refer to appendix.</w:t>
            </w:r>
          </w:p>
          <w:p w14:paraId="06C3FB9F" w14:textId="356F7491" w:rsidR="00F812C9" w:rsidRDefault="00F812C9"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Pr>
                <w:rFonts w:ascii="Verdana" w:hAnsi="Verdana" w:cs="Arial"/>
                <w:kern w:val="2"/>
                <w:sz w:val="19"/>
                <w:szCs w:val="19"/>
                <w:lang w:eastAsia="en-US"/>
                <w14:ligatures w14:val="standardContextual"/>
              </w:rPr>
              <w:t xml:space="preserve">We consider the </w:t>
            </w:r>
            <w:r w:rsidR="00DE6A7B">
              <w:rPr>
                <w:rFonts w:ascii="Verdana" w:hAnsi="Verdana" w:cs="Arial"/>
                <w:kern w:val="2"/>
                <w:sz w:val="19"/>
                <w:szCs w:val="19"/>
                <w:lang w:eastAsia="en-US"/>
                <w14:ligatures w14:val="standardContextual"/>
              </w:rPr>
              <w:t>landscaping should be time bound. Does the proposed amendment capture the applicant’s intention, or does the applicant intend to install all landscaping across all stages at the same time.</w:t>
            </w:r>
          </w:p>
          <w:p w14:paraId="27FBB833" w14:textId="1F3C32EF" w:rsidR="00F812C9" w:rsidRPr="00DA1639" w:rsidRDefault="00F812C9"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p>
        </w:tc>
      </w:tr>
      <w:tr w:rsidR="00A67D6D" w:rsidRPr="00DA1639" w14:paraId="438E921B" w14:textId="30F734B6" w:rsidTr="00A67D6D">
        <w:tc>
          <w:tcPr>
            <w:tcW w:w="936" w:type="dxa"/>
          </w:tcPr>
          <w:p w14:paraId="0330861B"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2BE30C3E" w14:textId="77777777" w:rsidR="00A67D6D" w:rsidRPr="00DA1639" w:rsidRDefault="00A67D6D" w:rsidP="00F211A0">
            <w:pPr>
              <w:pStyle w:val="paragraph"/>
              <w:numPr>
                <w:ilvl w:val="0"/>
                <w:numId w:val="44"/>
              </w:numPr>
              <w:spacing w:before="120" w:beforeAutospacing="0" w:after="120" w:afterAutospacing="0"/>
              <w:jc w:val="both"/>
              <w:textAlignment w:val="baseline"/>
              <w:rPr>
                <w:rFonts w:ascii="Verdana" w:hAnsi="Verdana" w:cs="Arial"/>
                <w:sz w:val="19"/>
                <w:szCs w:val="19"/>
                <w:lang w:val="en-AU"/>
              </w:rPr>
            </w:pPr>
            <w:r w:rsidRPr="00DA1639">
              <w:rPr>
                <w:rFonts w:ascii="Verdana" w:hAnsi="Verdana" w:cs="Arial"/>
                <w:sz w:val="19"/>
                <w:szCs w:val="19"/>
                <w:lang w:val="en-AU"/>
              </w:rPr>
              <w:t>A Landscape Concept, Maintenance and Management Plan shall be prepared by a suitably qualified landscape architect and include the following:</w:t>
            </w:r>
          </w:p>
          <w:p w14:paraId="132F12B0" w14:textId="0DA399EE" w:rsidR="00A67D6D" w:rsidRPr="00DA1639" w:rsidRDefault="00A67D6D" w:rsidP="00F211A0">
            <w:pPr>
              <w:pStyle w:val="paragraph"/>
              <w:numPr>
                <w:ilvl w:val="0"/>
                <w:numId w:val="18"/>
              </w:numPr>
              <w:spacing w:before="120" w:beforeAutospacing="0" w:after="120" w:afterAutospacing="0"/>
              <w:jc w:val="both"/>
              <w:textAlignment w:val="baseline"/>
              <w:rPr>
                <w:rFonts w:ascii="Verdana" w:hAnsi="Verdana" w:cs="Arial"/>
                <w:sz w:val="19"/>
                <w:szCs w:val="19"/>
                <w:lang w:val="en-AU"/>
              </w:rPr>
            </w:pPr>
            <w:r w:rsidRPr="00DA1639">
              <w:rPr>
                <w:rFonts w:ascii="Verdana" w:hAnsi="Verdana" w:cs="Arial"/>
                <w:sz w:val="19"/>
                <w:szCs w:val="19"/>
                <w:lang w:val="en-AU"/>
              </w:rPr>
              <w:t xml:space="preserve">A comprehensive landscape concept for the 5m landscape strip extending along Barters </w:t>
            </w:r>
            <w:proofErr w:type="gramStart"/>
            <w:r w:rsidRPr="00DA1639">
              <w:rPr>
                <w:rFonts w:ascii="Verdana" w:hAnsi="Verdana" w:cs="Arial"/>
                <w:sz w:val="19"/>
                <w:szCs w:val="19"/>
                <w:lang w:val="en-AU"/>
              </w:rPr>
              <w:t>Road;</w:t>
            </w:r>
            <w:proofErr w:type="gramEnd"/>
          </w:p>
          <w:p w14:paraId="581DCE2F" w14:textId="77777777" w:rsidR="00A67D6D" w:rsidRPr="00DA1639" w:rsidRDefault="00A67D6D" w:rsidP="00F211A0">
            <w:pPr>
              <w:pStyle w:val="paragraph"/>
              <w:numPr>
                <w:ilvl w:val="0"/>
                <w:numId w:val="18"/>
              </w:numPr>
              <w:spacing w:before="120" w:beforeAutospacing="0" w:after="120" w:afterAutospacing="0"/>
              <w:jc w:val="both"/>
              <w:textAlignment w:val="baseline"/>
              <w:rPr>
                <w:rFonts w:ascii="Verdana" w:hAnsi="Verdana" w:cs="Arial"/>
                <w:sz w:val="19"/>
                <w:szCs w:val="19"/>
                <w:lang w:val="en-AU"/>
              </w:rPr>
            </w:pPr>
            <w:r w:rsidRPr="00DA1639">
              <w:rPr>
                <w:rFonts w:ascii="Verdana" w:hAnsi="Verdana" w:cs="Arial"/>
                <w:sz w:val="19"/>
                <w:szCs w:val="19"/>
                <w:lang w:val="en-AU"/>
              </w:rPr>
              <w:t xml:space="preserve">A schedule of plant </w:t>
            </w:r>
            <w:proofErr w:type="gramStart"/>
            <w:r w:rsidRPr="00DA1639">
              <w:rPr>
                <w:rFonts w:ascii="Verdana" w:hAnsi="Verdana" w:cs="Arial"/>
                <w:sz w:val="19"/>
                <w:szCs w:val="19"/>
                <w:lang w:val="en-AU"/>
              </w:rPr>
              <w:t>species;</w:t>
            </w:r>
            <w:proofErr w:type="gramEnd"/>
          </w:p>
          <w:p w14:paraId="7D639865" w14:textId="77777777" w:rsidR="00A67D6D" w:rsidRPr="00DA1639" w:rsidRDefault="00A67D6D" w:rsidP="00F211A0">
            <w:pPr>
              <w:pStyle w:val="paragraph"/>
              <w:numPr>
                <w:ilvl w:val="0"/>
                <w:numId w:val="18"/>
              </w:numPr>
              <w:spacing w:before="120" w:beforeAutospacing="0" w:after="120" w:afterAutospacing="0"/>
              <w:jc w:val="both"/>
              <w:textAlignment w:val="baseline"/>
              <w:rPr>
                <w:rFonts w:ascii="Verdana" w:hAnsi="Verdana" w:cs="Arial"/>
                <w:sz w:val="19"/>
                <w:szCs w:val="19"/>
                <w:lang w:val="en-AU"/>
              </w:rPr>
            </w:pPr>
            <w:r w:rsidRPr="00DA1639">
              <w:rPr>
                <w:rFonts w:ascii="Verdana" w:hAnsi="Verdana" w:cs="Arial"/>
                <w:sz w:val="19"/>
                <w:szCs w:val="19"/>
                <w:lang w:val="en-AU"/>
              </w:rPr>
              <w:t xml:space="preserve">A statement of compliance with approved landscape plans and relevant landscape conditions of this </w:t>
            </w:r>
            <w:proofErr w:type="gramStart"/>
            <w:r w:rsidRPr="00DA1639">
              <w:rPr>
                <w:rFonts w:ascii="Verdana" w:hAnsi="Verdana" w:cs="Arial"/>
                <w:sz w:val="19"/>
                <w:szCs w:val="19"/>
                <w:lang w:val="en-AU"/>
              </w:rPr>
              <w:t>consent;</w:t>
            </w:r>
            <w:proofErr w:type="gramEnd"/>
          </w:p>
          <w:p w14:paraId="5F02A187" w14:textId="27EA2A57" w:rsidR="00A67D6D" w:rsidRPr="00DA1639" w:rsidRDefault="00A67D6D" w:rsidP="00F211A0">
            <w:pPr>
              <w:pStyle w:val="paragraph"/>
              <w:numPr>
                <w:ilvl w:val="0"/>
                <w:numId w:val="18"/>
              </w:numPr>
              <w:spacing w:before="120" w:beforeAutospacing="0" w:after="120" w:afterAutospacing="0"/>
              <w:jc w:val="both"/>
              <w:textAlignment w:val="baseline"/>
              <w:rPr>
                <w:rFonts w:ascii="Verdana" w:hAnsi="Verdana" w:cs="Arial"/>
                <w:sz w:val="19"/>
                <w:szCs w:val="19"/>
                <w:lang w:val="en-AU"/>
              </w:rPr>
            </w:pPr>
            <w:r w:rsidRPr="00DA1639">
              <w:rPr>
                <w:rFonts w:ascii="Verdana" w:hAnsi="Verdana" w:cs="Arial"/>
                <w:sz w:val="19"/>
                <w:szCs w:val="19"/>
                <w:lang w:val="en-AU"/>
              </w:rPr>
              <w:lastRenderedPageBreak/>
              <w:t>A maintenance schedule including for the establishment period.</w:t>
            </w:r>
          </w:p>
          <w:p w14:paraId="603DE09A" w14:textId="77777777" w:rsidR="00A67D6D" w:rsidRPr="00DA1639" w:rsidRDefault="00A67D6D" w:rsidP="00F211A0">
            <w:pPr>
              <w:pStyle w:val="paragraph"/>
              <w:numPr>
                <w:ilvl w:val="0"/>
                <w:numId w:val="44"/>
              </w:numPr>
              <w:spacing w:before="120" w:beforeAutospacing="0" w:after="120" w:afterAutospacing="0"/>
              <w:jc w:val="both"/>
              <w:textAlignment w:val="baseline"/>
              <w:rPr>
                <w:rFonts w:ascii="Verdana" w:hAnsi="Verdana" w:cs="Arial"/>
                <w:sz w:val="19"/>
                <w:szCs w:val="19"/>
                <w:lang w:val="en-AU"/>
              </w:rPr>
            </w:pPr>
            <w:r w:rsidRPr="00DA1639">
              <w:rPr>
                <w:rFonts w:ascii="Verdana" w:hAnsi="Verdana" w:cs="Arial"/>
                <w:sz w:val="19"/>
                <w:szCs w:val="19"/>
                <w:lang w:val="en-AU"/>
              </w:rPr>
              <w:t>Landscaping shall be established in accordance with the Landscape Concept, Maintenance and Management Plan.</w:t>
            </w:r>
          </w:p>
          <w:p w14:paraId="47945ED9" w14:textId="6DB8CBF2" w:rsidR="00A67D6D" w:rsidRPr="00DA1639" w:rsidRDefault="00A67D6D" w:rsidP="00F211A0">
            <w:pPr>
              <w:pStyle w:val="paragraph"/>
              <w:numPr>
                <w:ilvl w:val="0"/>
                <w:numId w:val="44"/>
              </w:numPr>
              <w:spacing w:before="120" w:beforeAutospacing="0" w:after="120" w:afterAutospacing="0"/>
              <w:jc w:val="both"/>
              <w:textAlignment w:val="baseline"/>
              <w:rPr>
                <w:rFonts w:ascii="Verdana" w:hAnsi="Verdana" w:cs="Arial"/>
                <w:sz w:val="19"/>
                <w:szCs w:val="19"/>
                <w:lang w:val="en-AU"/>
              </w:rPr>
            </w:pPr>
            <w:r w:rsidRPr="00DA1639">
              <w:rPr>
                <w:rFonts w:ascii="Verdana" w:hAnsi="Verdana" w:cs="Arial"/>
                <w:sz w:val="19"/>
                <w:szCs w:val="19"/>
                <w:lang w:val="en-AU"/>
              </w:rPr>
              <w:t>The following condition must be recorded pursuant to Section 221 of the RMA in a consent notice registered on the titles of Lots 1, 44 - 46: Landscaping on this lot shall be maintained in accordance with the attached Landscape Concept, Maintenance, and Management Plan. Any dead, diseased, or damaged landscaping must be replaced by the consent holder within the following planting season (extending from 1 April to 30 September) with trees/shrubs of similar species to the existing condition.</w:t>
            </w:r>
          </w:p>
          <w:p w14:paraId="77956274" w14:textId="0C77488F" w:rsidR="00A67D6D" w:rsidRPr="00DA1639" w:rsidRDefault="00A67D6D" w:rsidP="001C6745">
            <w:pPr>
              <w:pStyle w:val="paragraph"/>
              <w:spacing w:before="120" w:beforeAutospacing="0" w:after="120" w:afterAutospacing="0"/>
              <w:jc w:val="both"/>
              <w:textAlignment w:val="baseline"/>
              <w:rPr>
                <w:rFonts w:ascii="Verdana" w:hAnsi="Verdana" w:cs="Arial"/>
                <w:i/>
                <w:iCs/>
                <w:sz w:val="19"/>
                <w:szCs w:val="19"/>
                <w:lang w:val="en-AU"/>
              </w:rPr>
            </w:pPr>
            <w:r w:rsidRPr="00DA1639">
              <w:rPr>
                <w:rFonts w:ascii="Verdana" w:hAnsi="Verdana" w:cs="Arial"/>
                <w:b/>
                <w:bCs/>
                <w:i/>
                <w:iCs/>
                <w:sz w:val="19"/>
                <w:szCs w:val="19"/>
                <w:lang w:val="en-AU"/>
              </w:rPr>
              <w:t>Note:</w:t>
            </w:r>
            <w:r w:rsidRPr="00DA1639">
              <w:rPr>
                <w:rFonts w:ascii="Verdana" w:hAnsi="Verdana" w:cs="Arial"/>
                <w:i/>
                <w:iCs/>
                <w:sz w:val="19"/>
                <w:szCs w:val="19"/>
                <w:lang w:val="en-AU"/>
              </w:rPr>
              <w:t xml:space="preserve"> This is an ongoing condition of Consent for which a consent notice pursuant to s221 of the Resource Management Act will be issued.</w:t>
            </w:r>
          </w:p>
        </w:tc>
        <w:tc>
          <w:tcPr>
            <w:tcW w:w="6804" w:type="dxa"/>
            <w:shd w:val="clear" w:color="auto" w:fill="D9F2D0" w:themeFill="accent6" w:themeFillTint="33"/>
          </w:tcPr>
          <w:p w14:paraId="34AA9AAB" w14:textId="5D7CFF81"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lastRenderedPageBreak/>
              <w:t xml:space="preserve">Updated to reflect intent of CCC new condition in their Appendix 9. </w:t>
            </w:r>
          </w:p>
          <w:p w14:paraId="38EEFDE2" w14:textId="6C8843A2"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Condition wording agreed between NTP and CCC.</w:t>
            </w:r>
          </w:p>
        </w:tc>
        <w:tc>
          <w:tcPr>
            <w:tcW w:w="6804" w:type="dxa"/>
          </w:tcPr>
          <w:p w14:paraId="3333515B" w14:textId="49D5268F" w:rsidR="00B87378" w:rsidRDefault="00B87378"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Pr>
                <w:rFonts w:ascii="Verdana" w:hAnsi="Verdana" w:cs="Arial"/>
                <w:kern w:val="2"/>
                <w:sz w:val="19"/>
                <w:szCs w:val="19"/>
                <w:lang w:eastAsia="en-US"/>
                <w14:ligatures w14:val="standardContextual"/>
              </w:rPr>
              <w:t>Subclause number requires revision.</w:t>
            </w:r>
          </w:p>
          <w:p w14:paraId="57A3E31C" w14:textId="0A171954" w:rsidR="00A67D6D" w:rsidRDefault="00B26C6A"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Pr>
                <w:rFonts w:ascii="Verdana" w:hAnsi="Verdana" w:cs="Arial"/>
                <w:kern w:val="2"/>
                <w:sz w:val="19"/>
                <w:szCs w:val="19"/>
                <w:lang w:eastAsia="en-US"/>
                <w14:ligatures w14:val="standardContextual"/>
              </w:rPr>
              <w:t xml:space="preserve">Please clarify how this </w:t>
            </w:r>
            <w:r w:rsidR="007C007E">
              <w:rPr>
                <w:rFonts w:ascii="Verdana" w:hAnsi="Verdana" w:cs="Arial"/>
                <w:kern w:val="2"/>
                <w:sz w:val="19"/>
                <w:szCs w:val="19"/>
                <w:lang w:eastAsia="en-US"/>
                <w14:ligatures w14:val="standardContextual"/>
              </w:rPr>
              <w:t>compliance with this plan is</w:t>
            </w:r>
            <w:r w:rsidR="00E00661">
              <w:rPr>
                <w:rFonts w:ascii="Verdana" w:hAnsi="Verdana" w:cs="Arial"/>
                <w:kern w:val="2"/>
                <w:sz w:val="19"/>
                <w:szCs w:val="19"/>
                <w:lang w:eastAsia="en-US"/>
                <w14:ligatures w14:val="standardContextual"/>
              </w:rPr>
              <w:t xml:space="preserve"> ensured. </w:t>
            </w:r>
          </w:p>
          <w:p w14:paraId="16ADFF2A" w14:textId="37E6FEB4" w:rsidR="00362932" w:rsidRPr="00DA1639" w:rsidRDefault="00362932"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Pr>
                <w:rFonts w:ascii="Verdana" w:hAnsi="Verdana" w:cs="Arial"/>
                <w:kern w:val="2"/>
                <w:sz w:val="19"/>
                <w:szCs w:val="19"/>
                <w:lang w:eastAsia="en-US"/>
                <w14:ligatures w14:val="standardContextual"/>
              </w:rPr>
              <w:t>Is the note intended to apply to the entire condition or just subclause e.</w:t>
            </w:r>
          </w:p>
        </w:tc>
      </w:tr>
      <w:tr w:rsidR="00A67D6D" w:rsidRPr="00DA1639" w14:paraId="467013D2" w14:textId="2685AA69" w:rsidTr="00A67D6D">
        <w:tc>
          <w:tcPr>
            <w:tcW w:w="936" w:type="dxa"/>
          </w:tcPr>
          <w:p w14:paraId="04434486"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08C38C73" w14:textId="588BE20C" w:rsidR="00A67D6D" w:rsidRPr="00DA1639" w:rsidRDefault="00A67D6D" w:rsidP="001C6745">
            <w:pPr>
              <w:pStyle w:val="paragraph"/>
              <w:spacing w:before="120" w:beforeAutospacing="0" w:after="120" w:afterAutospacing="0"/>
              <w:jc w:val="both"/>
              <w:textAlignment w:val="baseline"/>
              <w:rPr>
                <w:rFonts w:ascii="Verdana" w:hAnsi="Verdana" w:cs="Arial"/>
                <w:sz w:val="19"/>
                <w:szCs w:val="19"/>
                <w:lang w:val="en-AU"/>
              </w:rPr>
            </w:pPr>
            <w:r w:rsidRPr="00DA1639">
              <w:rPr>
                <w:rFonts w:ascii="Verdana" w:hAnsi="Verdana" w:cs="Arial"/>
                <w:sz w:val="19"/>
                <w:szCs w:val="19"/>
                <w:lang w:val="en-AU"/>
              </w:rPr>
              <w:t>All landscaping required in the Landscape Concept, Maintenance and Management Plan must be maintained. Any dead, diseased, or damaged landscaping must be replaced by the consent holder within the following planting season (extending from 1 April to 30 September) with trees/shrubs of similar species to the existing landscaping</w:t>
            </w:r>
          </w:p>
          <w:p w14:paraId="23A86D66" w14:textId="50EFC389" w:rsidR="00A67D6D" w:rsidRPr="00DA1639" w:rsidRDefault="00A67D6D" w:rsidP="001C6745">
            <w:pPr>
              <w:pStyle w:val="paragraph"/>
              <w:spacing w:before="120" w:beforeAutospacing="0" w:after="120" w:afterAutospacing="0"/>
              <w:jc w:val="both"/>
              <w:textAlignment w:val="baseline"/>
              <w:rPr>
                <w:rFonts w:ascii="Verdana" w:hAnsi="Verdana" w:cs="Arial"/>
                <w:i/>
                <w:iCs/>
                <w:sz w:val="19"/>
                <w:szCs w:val="19"/>
                <w:highlight w:val="yellow"/>
                <w:lang w:val="en-AU"/>
              </w:rPr>
            </w:pPr>
            <w:r w:rsidRPr="00DA1639">
              <w:rPr>
                <w:rFonts w:ascii="Verdana" w:hAnsi="Verdana" w:cs="Arial"/>
                <w:b/>
                <w:bCs/>
                <w:i/>
                <w:iCs/>
                <w:sz w:val="19"/>
                <w:szCs w:val="19"/>
                <w:lang w:val="en-AU"/>
              </w:rPr>
              <w:t>Note:</w:t>
            </w:r>
            <w:r w:rsidRPr="00DA1639">
              <w:rPr>
                <w:rFonts w:ascii="Verdana" w:hAnsi="Verdana" w:cs="Arial"/>
                <w:i/>
                <w:iCs/>
                <w:sz w:val="19"/>
                <w:szCs w:val="19"/>
                <w:lang w:val="en-AU"/>
              </w:rPr>
              <w:t xml:space="preserve"> This is an ongoing condition of Consent for which a consent notice pursuant to s221 of the Resource Management Act will be issued.</w:t>
            </w:r>
          </w:p>
        </w:tc>
        <w:tc>
          <w:tcPr>
            <w:tcW w:w="6804" w:type="dxa"/>
            <w:shd w:val="clear" w:color="auto" w:fill="D9F2D0" w:themeFill="accent6" w:themeFillTint="33"/>
          </w:tcPr>
          <w:p w14:paraId="0C286941" w14:textId="550E1BA6"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 xml:space="preserve">Updated to reflect CCC new condition in their Appendix 9. </w:t>
            </w:r>
          </w:p>
          <w:p w14:paraId="0F7995AF" w14:textId="256ACBAA"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highlight w:val="yellow"/>
                <w:lang w:eastAsia="en-US"/>
                <w14:ligatures w14:val="standardContextual"/>
              </w:rPr>
            </w:pPr>
            <w:r w:rsidRPr="00DA1639">
              <w:rPr>
                <w:rFonts w:ascii="Verdana" w:hAnsi="Verdana" w:cs="Arial"/>
                <w:kern w:val="2"/>
                <w:sz w:val="19"/>
                <w:szCs w:val="19"/>
                <w:lang w:eastAsia="en-US"/>
                <w14:ligatures w14:val="standardContextual"/>
              </w:rPr>
              <w:t>Condition wording agreed between NTP and CCC.</w:t>
            </w:r>
          </w:p>
        </w:tc>
        <w:tc>
          <w:tcPr>
            <w:tcW w:w="6804" w:type="dxa"/>
          </w:tcPr>
          <w:p w14:paraId="70E74519" w14:textId="77777777"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p>
        </w:tc>
      </w:tr>
      <w:tr w:rsidR="00A67D6D" w:rsidRPr="00DA1639" w14:paraId="59F46B4A" w14:textId="5D09A03D" w:rsidTr="00A67D6D">
        <w:tc>
          <w:tcPr>
            <w:tcW w:w="936" w:type="dxa"/>
          </w:tcPr>
          <w:p w14:paraId="38C01764"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0F5A9279" w14:textId="767CE78B" w:rsidR="00A67D6D" w:rsidRPr="00DA1639" w:rsidRDefault="00A67D6D" w:rsidP="001C6745">
            <w:pPr>
              <w:pStyle w:val="paragraph"/>
              <w:spacing w:before="120" w:beforeAutospacing="0" w:after="120" w:afterAutospacing="0"/>
              <w:jc w:val="both"/>
              <w:textAlignment w:val="baseline"/>
              <w:rPr>
                <w:rFonts w:ascii="Verdana" w:hAnsi="Verdana" w:cs="Arial"/>
                <w:sz w:val="19"/>
                <w:szCs w:val="19"/>
                <w:lang w:val="en-AU"/>
              </w:rPr>
            </w:pPr>
            <w:r w:rsidRPr="00DA1639">
              <w:rPr>
                <w:rFonts w:ascii="Verdana" w:hAnsi="Verdana" w:cs="Arial"/>
                <w:sz w:val="19"/>
                <w:szCs w:val="19"/>
                <w:lang w:val="en-AU"/>
              </w:rPr>
              <w:t>All fencing shall be located on the internal boundary 5m wide landscape strips along the Barters Road frontage., with an access gate provided for maintenance if not otherwise accessible.</w:t>
            </w:r>
          </w:p>
          <w:p w14:paraId="3C4E30B8" w14:textId="20B1E115" w:rsidR="00A67D6D" w:rsidRPr="00DA1639" w:rsidRDefault="00A67D6D" w:rsidP="001C6745">
            <w:pPr>
              <w:pStyle w:val="paragraph"/>
              <w:spacing w:before="120" w:beforeAutospacing="0" w:after="120" w:afterAutospacing="0"/>
              <w:jc w:val="both"/>
              <w:textAlignment w:val="baseline"/>
              <w:rPr>
                <w:rFonts w:ascii="Verdana" w:hAnsi="Verdana" w:cs="Arial"/>
                <w:i/>
                <w:iCs/>
                <w:sz w:val="19"/>
                <w:szCs w:val="19"/>
                <w:lang w:val="en-AU"/>
              </w:rPr>
            </w:pPr>
            <w:r w:rsidRPr="00DA1639">
              <w:rPr>
                <w:rFonts w:ascii="Verdana" w:hAnsi="Verdana" w:cs="Arial"/>
                <w:b/>
                <w:bCs/>
                <w:i/>
                <w:iCs/>
                <w:sz w:val="19"/>
                <w:szCs w:val="19"/>
                <w:lang w:val="en-AU"/>
              </w:rPr>
              <w:t>Note:</w:t>
            </w:r>
            <w:r w:rsidRPr="00DA1639">
              <w:rPr>
                <w:rFonts w:ascii="Verdana" w:hAnsi="Verdana" w:cs="Arial"/>
                <w:i/>
                <w:iCs/>
                <w:sz w:val="19"/>
                <w:szCs w:val="19"/>
                <w:lang w:val="en-AU"/>
              </w:rPr>
              <w:t xml:space="preserve"> This is an ongoing condition of Consent for which a consent notice pursuant to s221 of the Resource Management Act will be issued.</w:t>
            </w:r>
          </w:p>
        </w:tc>
        <w:tc>
          <w:tcPr>
            <w:tcW w:w="6804" w:type="dxa"/>
            <w:shd w:val="clear" w:color="auto" w:fill="D9F2D0" w:themeFill="accent6" w:themeFillTint="33"/>
          </w:tcPr>
          <w:p w14:paraId="367B769F" w14:textId="77777777"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Updated to reflect CCC new condition in their Appendix 9.</w:t>
            </w:r>
          </w:p>
          <w:p w14:paraId="73D888F6" w14:textId="0FD84287"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 xml:space="preserve">Condition wording agreed between NTP and CCC. </w:t>
            </w:r>
          </w:p>
          <w:p w14:paraId="1EAFD112" w14:textId="2EDD3979"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p>
        </w:tc>
        <w:tc>
          <w:tcPr>
            <w:tcW w:w="6804" w:type="dxa"/>
          </w:tcPr>
          <w:p w14:paraId="55553A19" w14:textId="77777777"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p>
        </w:tc>
      </w:tr>
      <w:tr w:rsidR="00A67D6D" w:rsidRPr="00DA1639" w14:paraId="23EF7A76" w14:textId="0F104DA4" w:rsidTr="001D638C">
        <w:tc>
          <w:tcPr>
            <w:tcW w:w="13745" w:type="dxa"/>
            <w:gridSpan w:val="3"/>
            <w:shd w:val="clear" w:color="auto" w:fill="D9D9D9" w:themeFill="background1" w:themeFillShade="D9"/>
          </w:tcPr>
          <w:p w14:paraId="3E4CD0B5" w14:textId="318E1A7A" w:rsidR="00A67D6D" w:rsidRPr="00DA1639" w:rsidRDefault="00A67D6D" w:rsidP="001C6745">
            <w:pPr>
              <w:pStyle w:val="paragraph"/>
              <w:spacing w:before="120" w:beforeAutospacing="0" w:after="120" w:afterAutospacing="0"/>
              <w:jc w:val="both"/>
              <w:textAlignment w:val="baseline"/>
              <w:rPr>
                <w:rFonts w:ascii="Verdana" w:hAnsi="Verdana" w:cs="Arial"/>
                <w:b/>
                <w:bCs/>
                <w:kern w:val="2"/>
                <w:sz w:val="19"/>
                <w:szCs w:val="19"/>
                <w:lang w:eastAsia="en-US"/>
                <w14:ligatures w14:val="standardContextual"/>
              </w:rPr>
            </w:pPr>
            <w:r w:rsidRPr="00DA1639">
              <w:rPr>
                <w:rFonts w:ascii="Verdana" w:hAnsi="Verdana" w:cs="Arial"/>
                <w:b/>
                <w:bCs/>
                <w:kern w:val="2"/>
                <w:sz w:val="19"/>
                <w:szCs w:val="19"/>
                <w:lang w:eastAsia="en-US"/>
                <w14:ligatures w14:val="standardContextual"/>
              </w:rPr>
              <w:t xml:space="preserve">Reserve Landscape Plans </w:t>
            </w:r>
          </w:p>
        </w:tc>
        <w:tc>
          <w:tcPr>
            <w:tcW w:w="6804" w:type="dxa"/>
            <w:shd w:val="clear" w:color="auto" w:fill="D9D9D9" w:themeFill="background1" w:themeFillShade="D9"/>
          </w:tcPr>
          <w:p w14:paraId="7F7F4811" w14:textId="77777777" w:rsidR="00A67D6D" w:rsidRPr="00DA1639" w:rsidRDefault="00A67D6D" w:rsidP="001C6745">
            <w:pPr>
              <w:pStyle w:val="paragraph"/>
              <w:spacing w:before="120" w:beforeAutospacing="0" w:after="120" w:afterAutospacing="0"/>
              <w:jc w:val="both"/>
              <w:textAlignment w:val="baseline"/>
              <w:rPr>
                <w:rFonts w:ascii="Verdana" w:hAnsi="Verdana" w:cs="Arial"/>
                <w:b/>
                <w:bCs/>
                <w:kern w:val="2"/>
                <w:sz w:val="19"/>
                <w:szCs w:val="19"/>
                <w:lang w:eastAsia="en-US"/>
                <w14:ligatures w14:val="standardContextual"/>
              </w:rPr>
            </w:pPr>
          </w:p>
        </w:tc>
      </w:tr>
      <w:tr w:rsidR="00A67D6D" w:rsidRPr="00DA1639" w14:paraId="601EE8D7" w14:textId="1226D172" w:rsidTr="00A67D6D">
        <w:tc>
          <w:tcPr>
            <w:tcW w:w="936" w:type="dxa"/>
          </w:tcPr>
          <w:p w14:paraId="5B55DB41"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07C942A1" w14:textId="3C195C17"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Landscape Plans and an accompanying Design Report for Reserves (Lots 200-201) are to be submitted to Technical Design Services (Landscape Architecture and Environment Team at landscape.approval@ccc.govt.nz) for acceptance.</w:t>
            </w:r>
            <w:r w:rsidRPr="00DA1639">
              <w:rPr>
                <w:rFonts w:ascii="Verdana" w:hAnsi="Verdana" w:cs="Arial"/>
                <w:b/>
                <w:bCs/>
                <w:i/>
                <w:iCs/>
                <w:kern w:val="2"/>
                <w:sz w:val="19"/>
                <w:szCs w:val="19"/>
                <w:lang w:eastAsia="en-US"/>
                <w14:ligatures w14:val="standardContextual"/>
              </w:rPr>
              <w:t xml:space="preserve"> </w:t>
            </w:r>
          </w:p>
        </w:tc>
        <w:tc>
          <w:tcPr>
            <w:tcW w:w="6804" w:type="dxa"/>
            <w:shd w:val="clear" w:color="auto" w:fill="D9F2D0" w:themeFill="accent6" w:themeFillTint="33"/>
          </w:tcPr>
          <w:p w14:paraId="4F0DD12F" w14:textId="0E897994"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Condition wording agreed between NTP and CCC.</w:t>
            </w:r>
          </w:p>
        </w:tc>
        <w:tc>
          <w:tcPr>
            <w:tcW w:w="6804" w:type="dxa"/>
          </w:tcPr>
          <w:p w14:paraId="2DE6C973" w14:textId="77777777" w:rsidR="00A67D6D" w:rsidRDefault="000B0E9E"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Pr>
                <w:rFonts w:ascii="Verdana" w:hAnsi="Verdana" w:cs="Arial"/>
                <w:kern w:val="2"/>
                <w:sz w:val="19"/>
                <w:szCs w:val="19"/>
                <w:lang w:eastAsia="en-US"/>
                <w14:ligatures w14:val="standardContextual"/>
              </w:rPr>
              <w:t xml:space="preserve">Please amend the condition to clarify that these plans differ from the </w:t>
            </w:r>
            <w:r w:rsidR="00C82013">
              <w:rPr>
                <w:rFonts w:ascii="Verdana" w:hAnsi="Verdana" w:cs="Arial"/>
                <w:kern w:val="2"/>
                <w:sz w:val="19"/>
                <w:szCs w:val="19"/>
                <w:lang w:eastAsia="en-US"/>
                <w14:ligatures w14:val="standardContextual"/>
              </w:rPr>
              <w:t>Landscape Plans referred to in conditions 93-96.</w:t>
            </w:r>
          </w:p>
          <w:p w14:paraId="763DAA7F" w14:textId="4428A223" w:rsidR="00C82013" w:rsidRPr="00DA1639" w:rsidRDefault="00C82013"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Pr>
                <w:rFonts w:ascii="Verdana" w:hAnsi="Verdana" w:cs="Arial"/>
                <w:kern w:val="2"/>
                <w:sz w:val="19"/>
                <w:szCs w:val="19"/>
                <w:lang w:eastAsia="en-US"/>
                <w14:ligatures w14:val="standardContextual"/>
              </w:rPr>
              <w:t xml:space="preserve">Please revise to provide a </w:t>
            </w:r>
            <w:r w:rsidR="00DF171E">
              <w:rPr>
                <w:rFonts w:ascii="Verdana" w:hAnsi="Verdana" w:cs="Arial"/>
                <w:kern w:val="2"/>
                <w:sz w:val="19"/>
                <w:szCs w:val="19"/>
                <w:lang w:eastAsia="en-US"/>
                <w14:ligatures w14:val="standardContextual"/>
              </w:rPr>
              <w:t xml:space="preserve">clear and enforceable </w:t>
            </w:r>
            <w:r>
              <w:rPr>
                <w:rFonts w:ascii="Verdana" w:hAnsi="Verdana" w:cs="Arial"/>
                <w:kern w:val="2"/>
                <w:sz w:val="19"/>
                <w:szCs w:val="19"/>
                <w:lang w:eastAsia="en-US"/>
                <w14:ligatures w14:val="standardContextual"/>
              </w:rPr>
              <w:t xml:space="preserve">certification process for the </w:t>
            </w:r>
            <w:r w:rsidR="00DF171E">
              <w:rPr>
                <w:rFonts w:ascii="Verdana" w:hAnsi="Verdana" w:cs="Arial"/>
                <w:kern w:val="2"/>
                <w:sz w:val="19"/>
                <w:szCs w:val="19"/>
                <w:lang w:eastAsia="en-US"/>
                <w14:ligatures w14:val="standardContextual"/>
              </w:rPr>
              <w:t>landscape plans.</w:t>
            </w:r>
          </w:p>
        </w:tc>
      </w:tr>
      <w:tr w:rsidR="00A67D6D" w:rsidRPr="00DA1639" w14:paraId="66FB4E12" w14:textId="011E09FA" w:rsidTr="00A67D6D">
        <w:tc>
          <w:tcPr>
            <w:tcW w:w="936" w:type="dxa"/>
          </w:tcPr>
          <w:p w14:paraId="0E7443A7"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1D541C03" w14:textId="1B339278"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The Landscape Plans and Design Report are to provide sufficient detail to confirm compliance with the requirements of the IDS, the CSS, and the WWDG (current versions): All landscaping required by this condition is to be carried out in accordance with the accepted plan(s) at the Consent Holder’s expense, unless otherwise agreed.</w:t>
            </w:r>
          </w:p>
        </w:tc>
        <w:tc>
          <w:tcPr>
            <w:tcW w:w="6804" w:type="dxa"/>
            <w:shd w:val="clear" w:color="auto" w:fill="D9F2D0" w:themeFill="accent6" w:themeFillTint="33"/>
          </w:tcPr>
          <w:p w14:paraId="519C0BED" w14:textId="1A518135"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Condition wording agreed between NTP and CCC.</w:t>
            </w:r>
          </w:p>
          <w:p w14:paraId="3EC3575D" w14:textId="2585D322"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p>
        </w:tc>
        <w:tc>
          <w:tcPr>
            <w:tcW w:w="6804" w:type="dxa"/>
          </w:tcPr>
          <w:p w14:paraId="78717DAE" w14:textId="2453FF42" w:rsidR="00A67D6D" w:rsidRPr="00DA1639" w:rsidRDefault="00DF171E"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Pr>
                <w:rFonts w:ascii="Verdana" w:hAnsi="Verdana" w:cs="Arial"/>
                <w:kern w:val="2"/>
                <w:sz w:val="19"/>
                <w:szCs w:val="19"/>
                <w:lang w:eastAsia="en-US"/>
                <w14:ligatures w14:val="standardContextual"/>
              </w:rPr>
              <w:t xml:space="preserve">Please revise </w:t>
            </w:r>
            <w:r w:rsidR="00FD0CEC">
              <w:rPr>
                <w:rFonts w:ascii="Verdana" w:hAnsi="Verdana" w:cs="Arial"/>
                <w:kern w:val="2"/>
                <w:sz w:val="19"/>
                <w:szCs w:val="19"/>
                <w:lang w:eastAsia="en-US"/>
                <w14:ligatures w14:val="standardContextual"/>
              </w:rPr>
              <w:t xml:space="preserve">condition to clarify the process </w:t>
            </w:r>
            <w:r w:rsidR="005B4E9F">
              <w:rPr>
                <w:rFonts w:ascii="Verdana" w:hAnsi="Verdana" w:cs="Arial"/>
                <w:kern w:val="2"/>
                <w:sz w:val="19"/>
                <w:szCs w:val="19"/>
                <w:lang w:eastAsia="en-US"/>
                <w14:ligatures w14:val="standardContextual"/>
              </w:rPr>
              <w:t xml:space="preserve">for amending the landscaping plans </w:t>
            </w:r>
            <w:r w:rsidR="00FD0CEC">
              <w:rPr>
                <w:rFonts w:ascii="Verdana" w:hAnsi="Verdana" w:cs="Arial"/>
                <w:kern w:val="2"/>
                <w:sz w:val="19"/>
                <w:szCs w:val="19"/>
                <w:lang w:eastAsia="en-US"/>
                <w14:ligatures w14:val="standardContextual"/>
              </w:rPr>
              <w:t xml:space="preserve">and </w:t>
            </w:r>
            <w:r w:rsidR="005B4E9F">
              <w:rPr>
                <w:rFonts w:ascii="Verdana" w:hAnsi="Verdana" w:cs="Arial"/>
                <w:kern w:val="2"/>
                <w:sz w:val="19"/>
                <w:szCs w:val="19"/>
                <w:lang w:eastAsia="en-US"/>
                <w14:ligatures w14:val="standardContextual"/>
              </w:rPr>
              <w:t xml:space="preserve">job title or department within Council </w:t>
            </w:r>
            <w:r w:rsidR="007A69C6">
              <w:rPr>
                <w:rFonts w:ascii="Verdana" w:hAnsi="Verdana" w:cs="Arial"/>
                <w:kern w:val="2"/>
                <w:sz w:val="19"/>
                <w:szCs w:val="19"/>
                <w:lang w:eastAsia="en-US"/>
                <w14:ligatures w14:val="standardContextual"/>
              </w:rPr>
              <w:t>who whose agreement is required to make the change.</w:t>
            </w:r>
          </w:p>
        </w:tc>
      </w:tr>
      <w:tr w:rsidR="00A67D6D" w:rsidRPr="00DA1639" w14:paraId="0F315C8D" w14:textId="15F29B1A" w:rsidTr="00A67D6D">
        <w:tc>
          <w:tcPr>
            <w:tcW w:w="936" w:type="dxa"/>
          </w:tcPr>
          <w:p w14:paraId="71F09B41"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3680F24B" w14:textId="2D464E01"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 xml:space="preserve">Prior to Council’s practical completion inspection and acceptance, the consent holder must submit (to the </w:t>
            </w:r>
            <w:r w:rsidRPr="00DA1639">
              <w:rPr>
                <w:rFonts w:ascii="Verdana" w:hAnsi="Verdana" w:cs="Arial"/>
                <w:kern w:val="2"/>
                <w:sz w:val="19"/>
                <w:szCs w:val="19"/>
                <w:lang w:eastAsia="en-US"/>
                <w14:ligatures w14:val="standardContextual"/>
              </w:rPr>
              <w:lastRenderedPageBreak/>
              <w:t xml:space="preserve">Landscape Architecture and Environment Team at landscape.approval@ccc.govt.nz) all required completion documentation in accordance with IDS Part 10.3.4 Engineer’s Report and the Quality Assurance System, to provide evidence that the work is completed in accordance with the accepted plans, the IDS, CSS and WWDG (current versions), and the conditions of consent.  </w:t>
            </w:r>
          </w:p>
        </w:tc>
        <w:tc>
          <w:tcPr>
            <w:tcW w:w="6804" w:type="dxa"/>
            <w:shd w:val="clear" w:color="auto" w:fill="D9F2D0" w:themeFill="accent6" w:themeFillTint="33"/>
          </w:tcPr>
          <w:p w14:paraId="0BDBED75" w14:textId="1AA7CD61"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lastRenderedPageBreak/>
              <w:t xml:space="preserve"> Condition wording agreed between NTP and CCC.</w:t>
            </w:r>
          </w:p>
        </w:tc>
        <w:tc>
          <w:tcPr>
            <w:tcW w:w="6804" w:type="dxa"/>
          </w:tcPr>
          <w:p w14:paraId="1734F9C2" w14:textId="77777777"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p>
        </w:tc>
      </w:tr>
      <w:tr w:rsidR="00A67D6D" w:rsidRPr="00DA1639" w14:paraId="3072D32C" w14:textId="67DCB377" w:rsidTr="00A67D6D">
        <w:tc>
          <w:tcPr>
            <w:tcW w:w="936" w:type="dxa"/>
          </w:tcPr>
          <w:p w14:paraId="232664B4"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12F20E95" w14:textId="7CCB0E56"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The Consent Holder must maintain all landscape assets on Reserve Lots 200-201 to the standards specified in the CSS (current version) for the 24 months Establishment Period (Defects Liability), from the date of Council’s practical completion acceptance until a final inspection and acceptance of the landscaping by Council. Acceptance will be based upon the criteria outlined in the CSS, Part 7 Landscapes (</w:t>
            </w:r>
            <w:r w:rsidR="007A69C6">
              <w:rPr>
                <w:rFonts w:ascii="Verdana" w:hAnsi="Verdana" w:cs="Arial"/>
                <w:color w:val="00609B"/>
                <w:kern w:val="2"/>
                <w:sz w:val="19"/>
                <w:szCs w:val="19"/>
                <w:u w:val="single"/>
                <w:lang w:eastAsia="en-US"/>
                <w14:ligatures w14:val="standardContextual"/>
              </w:rPr>
              <w:t xml:space="preserve">as at [date consent </w:t>
            </w:r>
            <w:proofErr w:type="gramStart"/>
            <w:r w:rsidR="007A69C6">
              <w:rPr>
                <w:rFonts w:ascii="Verdana" w:hAnsi="Verdana" w:cs="Arial"/>
                <w:color w:val="00609B"/>
                <w:kern w:val="2"/>
                <w:sz w:val="19"/>
                <w:szCs w:val="19"/>
                <w:u w:val="single"/>
                <w:lang w:eastAsia="en-US"/>
                <w14:ligatures w14:val="standardContextual"/>
              </w:rPr>
              <w:t>granted]</w:t>
            </w:r>
            <w:r w:rsidRPr="007A69C6">
              <w:rPr>
                <w:rFonts w:ascii="Verdana" w:hAnsi="Verdana" w:cs="Arial"/>
                <w:strike/>
                <w:color w:val="00609B"/>
                <w:kern w:val="2"/>
                <w:sz w:val="19"/>
                <w:szCs w:val="19"/>
                <w:lang w:eastAsia="en-US"/>
                <w14:ligatures w14:val="standardContextual"/>
              </w:rPr>
              <w:t>current</w:t>
            </w:r>
            <w:proofErr w:type="gramEnd"/>
            <w:r w:rsidRPr="007A69C6">
              <w:rPr>
                <w:rFonts w:ascii="Verdana" w:hAnsi="Verdana" w:cs="Arial"/>
                <w:strike/>
                <w:color w:val="00609B"/>
                <w:kern w:val="2"/>
                <w:sz w:val="19"/>
                <w:szCs w:val="19"/>
                <w:lang w:eastAsia="en-US"/>
                <w14:ligatures w14:val="standardContextual"/>
              </w:rPr>
              <w:t xml:space="preserve"> version)</w:t>
            </w:r>
            <w:r w:rsidRPr="00DA1639">
              <w:rPr>
                <w:rFonts w:ascii="Verdana" w:hAnsi="Verdana" w:cs="Arial"/>
                <w:kern w:val="2"/>
                <w:sz w:val="19"/>
                <w:szCs w:val="19"/>
                <w:lang w:eastAsia="en-US"/>
                <w14:ligatures w14:val="standardContextual"/>
              </w:rPr>
              <w:t>.</w:t>
            </w:r>
          </w:p>
        </w:tc>
        <w:tc>
          <w:tcPr>
            <w:tcW w:w="6804" w:type="dxa"/>
            <w:shd w:val="clear" w:color="auto" w:fill="D9F2D0" w:themeFill="accent6" w:themeFillTint="33"/>
          </w:tcPr>
          <w:p w14:paraId="6B261EA7" w14:textId="25174C02"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Condition wording agreed between NTP and CCC.</w:t>
            </w:r>
          </w:p>
        </w:tc>
        <w:tc>
          <w:tcPr>
            <w:tcW w:w="6804" w:type="dxa"/>
          </w:tcPr>
          <w:p w14:paraId="18DDD432" w14:textId="60621CA8" w:rsidR="00A67D6D" w:rsidRPr="00DA1639" w:rsidRDefault="00427043"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Pr>
                <w:rFonts w:ascii="Verdana" w:hAnsi="Verdana" w:cs="Arial"/>
                <w:sz w:val="19"/>
                <w:szCs w:val="19"/>
              </w:rPr>
              <w:t>Amendments shown in blue are made for clarity and certainty.</w:t>
            </w:r>
          </w:p>
        </w:tc>
      </w:tr>
      <w:tr w:rsidR="00A67D6D" w:rsidRPr="00DA1639" w14:paraId="5EF89BF2" w14:textId="1F6BCB77" w:rsidTr="00A67D6D">
        <w:tc>
          <w:tcPr>
            <w:tcW w:w="936" w:type="dxa"/>
          </w:tcPr>
          <w:p w14:paraId="7D54DA30"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3B435E8C" w14:textId="013C4834"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The Consent Holder is to maintain an accurate and up-to-date monthly report on the condition of the landscape assets and the works undertaken during the Establishment Period. The report must be submitted to the Landscape Architecture and Environment Team at landscape.approval@ccc.govt.nz) within five days of the end of each month during the Establishment Period. (Refer: Monthly Establishment Report, CSS, Part 7 Landscape (current version).</w:t>
            </w:r>
          </w:p>
        </w:tc>
        <w:tc>
          <w:tcPr>
            <w:tcW w:w="6804" w:type="dxa"/>
            <w:shd w:val="clear" w:color="auto" w:fill="D9F2D0" w:themeFill="accent6" w:themeFillTint="33"/>
          </w:tcPr>
          <w:p w14:paraId="228EE51F" w14:textId="4CCDA736"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Condition wording agreed between NTP and CCC.</w:t>
            </w:r>
          </w:p>
        </w:tc>
        <w:tc>
          <w:tcPr>
            <w:tcW w:w="6804" w:type="dxa"/>
          </w:tcPr>
          <w:p w14:paraId="056963BC" w14:textId="77777777"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p>
        </w:tc>
      </w:tr>
      <w:tr w:rsidR="00A67D6D" w:rsidRPr="00DA1639" w14:paraId="0E87D25E" w14:textId="18ED35F9" w:rsidTr="00A67D6D">
        <w:tc>
          <w:tcPr>
            <w:tcW w:w="936" w:type="dxa"/>
          </w:tcPr>
          <w:p w14:paraId="67CF9E02"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207C13A5" w14:textId="3D41773C"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 xml:space="preserve">The Consent Holder must </w:t>
            </w:r>
            <w:proofErr w:type="gramStart"/>
            <w:r w:rsidRPr="00DA1639">
              <w:rPr>
                <w:rFonts w:ascii="Verdana" w:hAnsi="Verdana" w:cs="Arial"/>
                <w:kern w:val="2"/>
                <w:sz w:val="19"/>
                <w:szCs w:val="19"/>
                <w:lang w:eastAsia="en-US"/>
                <w14:ligatures w14:val="standardContextual"/>
              </w:rPr>
              <w:t>enter into</w:t>
            </w:r>
            <w:proofErr w:type="gramEnd"/>
            <w:r w:rsidRPr="00DA1639">
              <w:rPr>
                <w:rFonts w:ascii="Verdana" w:hAnsi="Verdana" w:cs="Arial"/>
                <w:kern w:val="2"/>
                <w:sz w:val="19"/>
                <w:szCs w:val="19"/>
                <w:lang w:eastAsia="en-US"/>
                <w14:ligatures w14:val="standardContextual"/>
              </w:rPr>
              <w:t xml:space="preserve"> a separate bond with Council to the value of 50% of the cost to replace and establish all plants, trees, and turf on reserves. The bond will be held for the Establishment Period of a minimum of 24 months and may be extended by a further 12 - 24 months for the replacement planting(s), as required. The bond will be released after the landscape assets have been inspected and accepted by Council at final completion / handover.</w:t>
            </w:r>
          </w:p>
          <w:p w14:paraId="22EDB122" w14:textId="530A54A4"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Where works have not obtained practical completion acceptance by Council prior to the issuing of the Section 224(c) certificate, the value of the bond will be 100% of the cost of all landscape improvements.</w:t>
            </w:r>
          </w:p>
        </w:tc>
        <w:tc>
          <w:tcPr>
            <w:tcW w:w="6804" w:type="dxa"/>
            <w:shd w:val="clear" w:color="auto" w:fill="D9F2D0" w:themeFill="accent6" w:themeFillTint="33"/>
          </w:tcPr>
          <w:p w14:paraId="13B1293D" w14:textId="3C4C5BF7"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Condition wording agreed between NTP and CCC.</w:t>
            </w:r>
          </w:p>
        </w:tc>
        <w:tc>
          <w:tcPr>
            <w:tcW w:w="6804" w:type="dxa"/>
          </w:tcPr>
          <w:p w14:paraId="5F3C509F" w14:textId="77777777"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p>
        </w:tc>
      </w:tr>
      <w:tr w:rsidR="00A67D6D" w:rsidRPr="00DA1639" w14:paraId="628AD77A" w14:textId="4FB32BE6" w:rsidTr="00A67D6D">
        <w:tc>
          <w:tcPr>
            <w:tcW w:w="936" w:type="dxa"/>
          </w:tcPr>
          <w:p w14:paraId="4A1EDDC8"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1D2F16C7" w14:textId="562E174F"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Any replacement plantings and extended establishment period required due to plant, trees, and turf not being accepted are to be carried out at the Consent Holder’s expense.</w:t>
            </w:r>
          </w:p>
        </w:tc>
        <w:tc>
          <w:tcPr>
            <w:tcW w:w="6804" w:type="dxa"/>
            <w:shd w:val="clear" w:color="auto" w:fill="D9F2D0" w:themeFill="accent6" w:themeFillTint="33"/>
          </w:tcPr>
          <w:p w14:paraId="328990F5" w14:textId="0B68192F"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r w:rsidRPr="00DA1639">
              <w:rPr>
                <w:rFonts w:ascii="Verdana" w:hAnsi="Verdana" w:cs="Arial"/>
                <w:kern w:val="2"/>
                <w:sz w:val="19"/>
                <w:szCs w:val="19"/>
                <w:lang w:eastAsia="en-US"/>
                <w14:ligatures w14:val="standardContextual"/>
              </w:rPr>
              <w:t>Condition wording agreed between NTP and CCC.</w:t>
            </w:r>
          </w:p>
        </w:tc>
        <w:tc>
          <w:tcPr>
            <w:tcW w:w="6804" w:type="dxa"/>
          </w:tcPr>
          <w:p w14:paraId="27A7FC62" w14:textId="77777777" w:rsidR="00A67D6D" w:rsidRPr="00DA1639" w:rsidRDefault="00A67D6D" w:rsidP="001C6745">
            <w:pPr>
              <w:pStyle w:val="paragraph"/>
              <w:spacing w:before="120" w:beforeAutospacing="0" w:after="120" w:afterAutospacing="0"/>
              <w:jc w:val="both"/>
              <w:textAlignment w:val="baseline"/>
              <w:rPr>
                <w:rFonts w:ascii="Verdana" w:hAnsi="Verdana" w:cs="Arial"/>
                <w:kern w:val="2"/>
                <w:sz w:val="19"/>
                <w:szCs w:val="19"/>
                <w:lang w:eastAsia="en-US"/>
                <w14:ligatures w14:val="standardContextual"/>
              </w:rPr>
            </w:pPr>
          </w:p>
        </w:tc>
      </w:tr>
      <w:tr w:rsidR="00A67D6D" w:rsidRPr="00DA1639" w14:paraId="0881AB16" w14:textId="3F34F617" w:rsidTr="001D638C">
        <w:tc>
          <w:tcPr>
            <w:tcW w:w="13745" w:type="dxa"/>
            <w:gridSpan w:val="3"/>
            <w:shd w:val="clear" w:color="auto" w:fill="D9D9D9" w:themeFill="background1" w:themeFillShade="D9"/>
          </w:tcPr>
          <w:p w14:paraId="79F97081" w14:textId="77777777" w:rsidR="00A67D6D" w:rsidRPr="00DA1639" w:rsidRDefault="00A67D6D" w:rsidP="001C6745">
            <w:pPr>
              <w:tabs>
                <w:tab w:val="left" w:leader="dot" w:pos="5660"/>
                <w:tab w:val="left" w:leader="dot" w:pos="9040"/>
              </w:tabs>
              <w:spacing w:before="120" w:after="120"/>
              <w:jc w:val="both"/>
              <w:rPr>
                <w:rFonts w:ascii="Verdana" w:eastAsia="Times New Roman" w:hAnsi="Verdana" w:cs="Arial"/>
                <w:b/>
                <w:bCs/>
                <w:sz w:val="19"/>
                <w:szCs w:val="19"/>
                <w:lang w:val="en-AU"/>
              </w:rPr>
            </w:pPr>
            <w:r w:rsidRPr="00DA1639">
              <w:rPr>
                <w:rFonts w:ascii="Verdana" w:eastAsia="Times New Roman" w:hAnsi="Verdana" w:cs="Arial"/>
                <w:b/>
                <w:bCs/>
                <w:sz w:val="19"/>
                <w:szCs w:val="19"/>
                <w:lang w:val="en-AU"/>
              </w:rPr>
              <w:t xml:space="preserve">Streetscape Landscape Plans </w:t>
            </w:r>
          </w:p>
        </w:tc>
        <w:tc>
          <w:tcPr>
            <w:tcW w:w="6804" w:type="dxa"/>
            <w:shd w:val="clear" w:color="auto" w:fill="D9D9D9" w:themeFill="background1" w:themeFillShade="D9"/>
          </w:tcPr>
          <w:p w14:paraId="6DD1AF10" w14:textId="77777777" w:rsidR="00A67D6D" w:rsidRPr="00DA1639" w:rsidRDefault="00A67D6D" w:rsidP="001C6745">
            <w:pPr>
              <w:tabs>
                <w:tab w:val="left" w:leader="dot" w:pos="5660"/>
                <w:tab w:val="left" w:leader="dot" w:pos="9040"/>
              </w:tabs>
              <w:spacing w:before="120" w:after="120"/>
              <w:jc w:val="both"/>
              <w:rPr>
                <w:rFonts w:ascii="Verdana" w:eastAsia="Times New Roman" w:hAnsi="Verdana" w:cs="Arial"/>
                <w:b/>
                <w:bCs/>
                <w:sz w:val="19"/>
                <w:szCs w:val="19"/>
                <w:lang w:val="en-AU"/>
              </w:rPr>
            </w:pPr>
          </w:p>
        </w:tc>
      </w:tr>
      <w:tr w:rsidR="00A67D6D" w:rsidRPr="00DA1639" w14:paraId="345F771D" w14:textId="3DD5DBA1" w:rsidTr="00A67D6D">
        <w:tc>
          <w:tcPr>
            <w:tcW w:w="936" w:type="dxa"/>
          </w:tcPr>
          <w:p w14:paraId="153BFD60"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29995283" w14:textId="1B4A12CB" w:rsidR="00A67D6D" w:rsidRPr="00DA1639" w:rsidRDefault="00A67D6D" w:rsidP="001C6745">
            <w:pPr>
              <w:spacing w:before="120" w:after="120"/>
              <w:jc w:val="both"/>
              <w:rPr>
                <w:rFonts w:ascii="Verdana" w:hAnsi="Verdana" w:cs="Arial"/>
                <w:sz w:val="19"/>
                <w:szCs w:val="19"/>
              </w:rPr>
            </w:pPr>
            <w:r w:rsidRPr="00DA1639">
              <w:rPr>
                <w:rFonts w:ascii="Verdana" w:hAnsi="Verdana" w:cs="Arial"/>
                <w:sz w:val="19"/>
                <w:szCs w:val="19"/>
              </w:rPr>
              <w:t xml:space="preserve">Landscape plans and an accompanying Design Report for street trees and street garden beds are to be submitted to the Technical Design Services (Landscape Architecture and Environment Team at </w:t>
            </w:r>
            <w:hyperlink r:id="rId30" w:history="1">
              <w:r w:rsidRPr="00DA1639">
                <w:rPr>
                  <w:rStyle w:val="Hyperlink"/>
                  <w:rFonts w:ascii="Verdana" w:hAnsi="Verdana" w:cs="Arial"/>
                  <w:color w:val="auto"/>
                  <w:sz w:val="19"/>
                  <w:szCs w:val="19"/>
                </w:rPr>
                <w:t>landscape.approval@ccc.govt.nz</w:t>
              </w:r>
            </w:hyperlink>
            <w:r w:rsidRPr="00DA1639">
              <w:rPr>
                <w:rFonts w:ascii="Verdana" w:hAnsi="Verdana" w:cs="Arial"/>
                <w:sz w:val="19"/>
                <w:szCs w:val="19"/>
              </w:rPr>
              <w:t>) for acceptance.</w:t>
            </w:r>
          </w:p>
          <w:p w14:paraId="39740E90" w14:textId="6A3E332C" w:rsidR="00A67D6D" w:rsidRPr="00DA1639" w:rsidRDefault="00A67D6D" w:rsidP="001C6745">
            <w:pPr>
              <w:spacing w:before="120" w:after="120"/>
              <w:jc w:val="both"/>
              <w:rPr>
                <w:rFonts w:ascii="Verdana" w:hAnsi="Verdana" w:cs="Arial"/>
                <w:i/>
                <w:iCs/>
                <w:sz w:val="19"/>
                <w:szCs w:val="19"/>
              </w:rPr>
            </w:pPr>
            <w:r w:rsidRPr="00DA1639">
              <w:rPr>
                <w:rFonts w:ascii="Verdana" w:hAnsi="Verdana" w:cs="Arial"/>
                <w:b/>
                <w:bCs/>
                <w:i/>
                <w:iCs/>
                <w:sz w:val="19"/>
                <w:szCs w:val="19"/>
              </w:rPr>
              <w:t xml:space="preserve">Advice </w:t>
            </w:r>
            <w:proofErr w:type="gramStart"/>
            <w:r w:rsidRPr="00DA1639">
              <w:rPr>
                <w:rFonts w:ascii="Verdana" w:hAnsi="Verdana" w:cs="Arial"/>
                <w:b/>
                <w:bCs/>
                <w:i/>
                <w:iCs/>
                <w:sz w:val="19"/>
                <w:szCs w:val="19"/>
              </w:rPr>
              <w:t>note</w:t>
            </w:r>
            <w:proofErr w:type="gramEnd"/>
            <w:r w:rsidRPr="00DA1639">
              <w:rPr>
                <w:rFonts w:ascii="Verdana" w:hAnsi="Verdana" w:cs="Arial"/>
                <w:b/>
                <w:bCs/>
                <w:i/>
                <w:iCs/>
                <w:sz w:val="19"/>
                <w:szCs w:val="19"/>
              </w:rPr>
              <w:t>:</w:t>
            </w:r>
            <w:r w:rsidRPr="00DA1639">
              <w:rPr>
                <w:rFonts w:ascii="Verdana" w:hAnsi="Verdana" w:cs="Arial"/>
                <w:i/>
                <w:iCs/>
                <w:sz w:val="19"/>
                <w:szCs w:val="19"/>
              </w:rPr>
              <w:t xml:space="preserve"> Grassed berms within road reserves do not form part of the landscape acceptance or landscape bond.</w:t>
            </w:r>
          </w:p>
        </w:tc>
        <w:tc>
          <w:tcPr>
            <w:tcW w:w="6804" w:type="dxa"/>
            <w:shd w:val="clear" w:color="auto" w:fill="D9F2D0" w:themeFill="accent6" w:themeFillTint="33"/>
          </w:tcPr>
          <w:p w14:paraId="03C1D72A" w14:textId="0E0A7ECF" w:rsidR="00A67D6D" w:rsidRPr="00DA1639" w:rsidRDefault="00A67D6D" w:rsidP="001C6745">
            <w:pPr>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50577865" w14:textId="77777777" w:rsidR="00A67D6D" w:rsidRPr="00DA1639" w:rsidRDefault="00A67D6D" w:rsidP="001C6745">
            <w:pPr>
              <w:spacing w:before="120" w:after="120"/>
              <w:jc w:val="both"/>
              <w:rPr>
                <w:rFonts w:ascii="Verdana" w:hAnsi="Verdana" w:cs="Arial"/>
                <w:sz w:val="19"/>
                <w:szCs w:val="19"/>
              </w:rPr>
            </w:pPr>
          </w:p>
        </w:tc>
      </w:tr>
      <w:tr w:rsidR="00A67D6D" w:rsidRPr="00DA1639" w14:paraId="35B3CE34" w14:textId="0209BC6B" w:rsidTr="00A67D6D">
        <w:tc>
          <w:tcPr>
            <w:tcW w:w="936" w:type="dxa"/>
          </w:tcPr>
          <w:p w14:paraId="4C004A4F"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22F8FFE" w14:textId="1D777B0A"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u w:val="single"/>
                <w:lang w:val="en-AU"/>
              </w:rPr>
            </w:pPr>
            <w:r w:rsidRPr="00DA1639">
              <w:rPr>
                <w:rFonts w:ascii="Verdana" w:hAnsi="Verdana" w:cs="Arial"/>
                <w:sz w:val="19"/>
                <w:szCs w:val="19"/>
              </w:rPr>
              <w:t>The Landscape Plans and Design Report are to provide sufficient detail to confirm compliance with the requirements of the IDS (current version) and the CSS (current version). All landscaping required by this condition is to be carried out in accordance with the plan(s) at the Consent Holder’s expense, unless otherwise agreed.</w:t>
            </w:r>
          </w:p>
        </w:tc>
        <w:tc>
          <w:tcPr>
            <w:tcW w:w="6804" w:type="dxa"/>
            <w:shd w:val="clear" w:color="auto" w:fill="D9F2D0" w:themeFill="accent6" w:themeFillTint="33"/>
          </w:tcPr>
          <w:p w14:paraId="62EC6BAE" w14:textId="328C05F8" w:rsidR="00A67D6D" w:rsidRPr="00DA1639" w:rsidRDefault="00A67D6D" w:rsidP="001C6745">
            <w:pPr>
              <w:tabs>
                <w:tab w:val="left" w:leader="dot" w:pos="5660"/>
                <w:tab w:val="left" w:leader="dot" w:pos="9040"/>
              </w:tabs>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4A8E16E2" w14:textId="77777777" w:rsidR="00A67D6D" w:rsidRPr="00DA1639" w:rsidRDefault="00A67D6D" w:rsidP="001C6745">
            <w:pPr>
              <w:tabs>
                <w:tab w:val="left" w:leader="dot" w:pos="5660"/>
                <w:tab w:val="left" w:leader="dot" w:pos="9040"/>
              </w:tabs>
              <w:spacing w:before="120" w:after="120"/>
              <w:jc w:val="both"/>
              <w:rPr>
                <w:rFonts w:ascii="Verdana" w:hAnsi="Verdana" w:cs="Arial"/>
                <w:sz w:val="19"/>
                <w:szCs w:val="19"/>
              </w:rPr>
            </w:pPr>
          </w:p>
        </w:tc>
      </w:tr>
      <w:tr w:rsidR="00A67D6D" w:rsidRPr="00DA1639" w14:paraId="7A7A2322" w14:textId="521B2CF9" w:rsidTr="00A67D6D">
        <w:tc>
          <w:tcPr>
            <w:tcW w:w="936" w:type="dxa"/>
          </w:tcPr>
          <w:p w14:paraId="1ED10E8D"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5527FF4D" w14:textId="37A3BE3D" w:rsidR="00A67D6D" w:rsidRPr="00DA1639" w:rsidRDefault="00A67D6D" w:rsidP="001C6745">
            <w:pPr>
              <w:spacing w:before="120" w:after="120"/>
              <w:jc w:val="both"/>
              <w:rPr>
                <w:rFonts w:ascii="Verdana" w:hAnsi="Verdana" w:cs="Arial"/>
                <w:sz w:val="19"/>
                <w:szCs w:val="19"/>
              </w:rPr>
            </w:pPr>
            <w:r w:rsidRPr="00DA1639">
              <w:rPr>
                <w:rFonts w:ascii="Verdana" w:hAnsi="Verdana" w:cs="Arial"/>
                <w:sz w:val="19"/>
                <w:szCs w:val="19"/>
              </w:rPr>
              <w:t xml:space="preserve">Prior to Council’s practical completion inspection and acceptance, the consent holder must submit (to the Landscape Architecture and Environment Team at </w:t>
            </w:r>
            <w:hyperlink r:id="rId31" w:history="1">
              <w:r w:rsidRPr="00DA1639">
                <w:rPr>
                  <w:rStyle w:val="Hyperlink"/>
                  <w:rFonts w:ascii="Verdana" w:hAnsi="Verdana" w:cs="Arial"/>
                  <w:color w:val="auto"/>
                  <w:sz w:val="19"/>
                  <w:szCs w:val="19"/>
                </w:rPr>
                <w:t>landscape.approval@ccc.govt.nz</w:t>
              </w:r>
            </w:hyperlink>
            <w:r w:rsidRPr="00DA1639">
              <w:rPr>
                <w:rFonts w:ascii="Verdana" w:hAnsi="Verdana" w:cs="Arial"/>
                <w:sz w:val="19"/>
                <w:szCs w:val="19"/>
              </w:rPr>
              <w:t xml:space="preserve">) all required completion documentation in accordance with IDS Part 10.3.4 Engineer’s Report and the Quality Assurance System, to provide evidence that the work is completed in accordance with the accepted plans, the IDS and CSS (current versions), and the conditions of consent.   </w:t>
            </w:r>
          </w:p>
        </w:tc>
        <w:tc>
          <w:tcPr>
            <w:tcW w:w="6804" w:type="dxa"/>
            <w:shd w:val="clear" w:color="auto" w:fill="D9F2D0" w:themeFill="accent6" w:themeFillTint="33"/>
          </w:tcPr>
          <w:p w14:paraId="5B12A3FB" w14:textId="7802EC64" w:rsidR="00A67D6D" w:rsidRPr="00DA1639" w:rsidRDefault="00A67D6D" w:rsidP="001C6745">
            <w:pPr>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77992060" w14:textId="77777777" w:rsidR="00A67D6D" w:rsidRPr="00DA1639" w:rsidRDefault="00A67D6D" w:rsidP="001C6745">
            <w:pPr>
              <w:spacing w:before="120" w:after="120"/>
              <w:jc w:val="both"/>
              <w:rPr>
                <w:rFonts w:ascii="Verdana" w:hAnsi="Verdana" w:cs="Arial"/>
                <w:sz w:val="19"/>
                <w:szCs w:val="19"/>
              </w:rPr>
            </w:pPr>
          </w:p>
        </w:tc>
      </w:tr>
      <w:tr w:rsidR="00A67D6D" w:rsidRPr="00DA1639" w14:paraId="496D1FCB" w14:textId="6E307AEF" w:rsidTr="00A67D6D">
        <w:tc>
          <w:tcPr>
            <w:tcW w:w="936" w:type="dxa"/>
          </w:tcPr>
          <w:p w14:paraId="5216647F"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01A3B98" w14:textId="3E38E9FE"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u w:val="single"/>
                <w:lang w:val="en-AU"/>
              </w:rPr>
            </w:pPr>
            <w:r w:rsidRPr="00DA1639">
              <w:rPr>
                <w:rFonts w:ascii="Verdana" w:hAnsi="Verdana" w:cs="Arial"/>
                <w:sz w:val="19"/>
                <w:szCs w:val="19"/>
              </w:rPr>
              <w:t xml:space="preserve">The Consent Holder must maintain all landscape assets within road corridors to the standards specified in the CSS (current version) for the </w:t>
            </w:r>
            <w:r w:rsidRPr="00DA1639">
              <w:rPr>
                <w:rFonts w:ascii="Verdana" w:hAnsi="Verdana" w:cs="Arial"/>
                <w:b/>
                <w:sz w:val="19"/>
                <w:szCs w:val="19"/>
              </w:rPr>
              <w:t>24 months</w:t>
            </w:r>
            <w:r w:rsidRPr="00DA1639">
              <w:rPr>
                <w:rFonts w:ascii="Verdana" w:hAnsi="Verdana" w:cs="Arial"/>
                <w:sz w:val="19"/>
                <w:szCs w:val="19"/>
              </w:rPr>
              <w:t xml:space="preserve"> Establishment Period (Defects Liability) from the date of Council’s practical completion acceptance until final inspection and acceptance of the assets by Council.  Acceptance must be based upon the criteria outlined in the CSS, Part 7 Landscapes.</w:t>
            </w:r>
          </w:p>
        </w:tc>
        <w:tc>
          <w:tcPr>
            <w:tcW w:w="6804" w:type="dxa"/>
            <w:shd w:val="clear" w:color="auto" w:fill="D9F2D0" w:themeFill="accent6" w:themeFillTint="33"/>
          </w:tcPr>
          <w:p w14:paraId="1B58A361" w14:textId="3955315E" w:rsidR="00A67D6D" w:rsidRPr="00DA1639" w:rsidRDefault="00A67D6D" w:rsidP="001C6745">
            <w:pPr>
              <w:tabs>
                <w:tab w:val="left" w:leader="dot" w:pos="5660"/>
                <w:tab w:val="left" w:leader="dot" w:pos="9040"/>
              </w:tabs>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54E91A7C" w14:textId="77777777" w:rsidR="00A67D6D" w:rsidRPr="00DA1639" w:rsidRDefault="00A67D6D" w:rsidP="001C6745">
            <w:pPr>
              <w:tabs>
                <w:tab w:val="left" w:leader="dot" w:pos="5660"/>
                <w:tab w:val="left" w:leader="dot" w:pos="9040"/>
              </w:tabs>
              <w:spacing w:before="120" w:after="120"/>
              <w:jc w:val="both"/>
              <w:rPr>
                <w:rFonts w:ascii="Verdana" w:hAnsi="Verdana" w:cs="Arial"/>
                <w:sz w:val="19"/>
                <w:szCs w:val="19"/>
              </w:rPr>
            </w:pPr>
          </w:p>
        </w:tc>
      </w:tr>
      <w:tr w:rsidR="00A67D6D" w:rsidRPr="00DA1639" w14:paraId="58C4C972" w14:textId="4B281583" w:rsidTr="00A67D6D">
        <w:tc>
          <w:tcPr>
            <w:tcW w:w="936" w:type="dxa"/>
          </w:tcPr>
          <w:p w14:paraId="6AD3CC71"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5A570E19" w14:textId="2F0AC7B5"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u w:val="single"/>
                <w:lang w:val="en-AU"/>
              </w:rPr>
            </w:pPr>
            <w:r w:rsidRPr="00DA1639">
              <w:rPr>
                <w:rFonts w:ascii="Verdana" w:hAnsi="Verdana" w:cs="Arial"/>
                <w:sz w:val="19"/>
                <w:szCs w:val="19"/>
              </w:rPr>
              <w:t xml:space="preserve">The Consent Holder is to maintain an accurate and up-to-date monthly report on the condition of the landscape assets and the works undertaken during the Establishment Period (Defects Maintenance). The report must be submitted to the Landscape Architecture and Environment Team at </w:t>
            </w:r>
            <w:hyperlink r:id="rId32" w:history="1">
              <w:r w:rsidRPr="00DA1639">
                <w:rPr>
                  <w:rStyle w:val="Hyperlink"/>
                  <w:rFonts w:ascii="Verdana" w:hAnsi="Verdana" w:cs="Arial"/>
                  <w:color w:val="auto"/>
                  <w:sz w:val="19"/>
                  <w:szCs w:val="19"/>
                </w:rPr>
                <w:t>landscape.approval@ccc.govt.nz</w:t>
              </w:r>
            </w:hyperlink>
            <w:r w:rsidRPr="00DA1639">
              <w:rPr>
                <w:rFonts w:ascii="Verdana" w:hAnsi="Verdana" w:cs="Arial"/>
                <w:sz w:val="19"/>
                <w:szCs w:val="19"/>
              </w:rPr>
              <w:t xml:space="preserve">) within five days of the end of each month during the Establishment Period. (Refer: </w:t>
            </w:r>
            <w:r w:rsidRPr="00DA1639">
              <w:rPr>
                <w:rFonts w:ascii="Verdana" w:hAnsi="Verdana" w:cs="Arial"/>
                <w:i/>
                <w:sz w:val="19"/>
                <w:szCs w:val="19"/>
              </w:rPr>
              <w:t>Monthly Establishment Report,</w:t>
            </w:r>
            <w:r w:rsidRPr="00DA1639">
              <w:rPr>
                <w:rFonts w:ascii="Verdana" w:hAnsi="Verdana" w:cs="Arial"/>
                <w:sz w:val="19"/>
                <w:szCs w:val="19"/>
              </w:rPr>
              <w:t xml:space="preserve"> CSS, Part 7 Landscape (current version).</w:t>
            </w:r>
          </w:p>
        </w:tc>
        <w:tc>
          <w:tcPr>
            <w:tcW w:w="6804" w:type="dxa"/>
            <w:shd w:val="clear" w:color="auto" w:fill="D9F2D0" w:themeFill="accent6" w:themeFillTint="33"/>
          </w:tcPr>
          <w:p w14:paraId="5198B8A5" w14:textId="75D4AD76" w:rsidR="00A67D6D" w:rsidRPr="00DA1639" w:rsidRDefault="00A67D6D" w:rsidP="001C6745">
            <w:pPr>
              <w:tabs>
                <w:tab w:val="left" w:leader="dot" w:pos="5660"/>
                <w:tab w:val="left" w:leader="dot" w:pos="9040"/>
              </w:tabs>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5BCE208C" w14:textId="77777777" w:rsidR="00A67D6D" w:rsidRPr="00DA1639" w:rsidRDefault="00A67D6D" w:rsidP="001C6745">
            <w:pPr>
              <w:tabs>
                <w:tab w:val="left" w:leader="dot" w:pos="5660"/>
                <w:tab w:val="left" w:leader="dot" w:pos="9040"/>
              </w:tabs>
              <w:spacing w:before="120" w:after="120"/>
              <w:jc w:val="both"/>
              <w:rPr>
                <w:rFonts w:ascii="Verdana" w:hAnsi="Verdana" w:cs="Arial"/>
                <w:sz w:val="19"/>
                <w:szCs w:val="19"/>
              </w:rPr>
            </w:pPr>
          </w:p>
        </w:tc>
      </w:tr>
      <w:tr w:rsidR="00A67D6D" w:rsidRPr="00DA1639" w14:paraId="0B56CA93" w14:textId="7378F4E6" w:rsidTr="00A67D6D">
        <w:tc>
          <w:tcPr>
            <w:tcW w:w="936" w:type="dxa"/>
          </w:tcPr>
          <w:p w14:paraId="58465171"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3C4A06FB" w14:textId="77777777" w:rsidR="00A67D6D" w:rsidRPr="00DA1639" w:rsidRDefault="00A67D6D" w:rsidP="001C6745">
            <w:pPr>
              <w:tabs>
                <w:tab w:val="left" w:leader="dot" w:pos="5660"/>
                <w:tab w:val="left" w:leader="dot" w:pos="9040"/>
              </w:tabs>
              <w:spacing w:before="120" w:after="120"/>
              <w:jc w:val="both"/>
              <w:rPr>
                <w:rFonts w:ascii="Verdana" w:hAnsi="Verdana" w:cs="Arial"/>
                <w:sz w:val="19"/>
                <w:szCs w:val="19"/>
                <w:lang w:eastAsia="en-GB"/>
              </w:rPr>
            </w:pPr>
            <w:r w:rsidRPr="00DA1639">
              <w:rPr>
                <w:rFonts w:ascii="Verdana" w:hAnsi="Verdana" w:cs="Arial"/>
                <w:sz w:val="19"/>
                <w:szCs w:val="19"/>
                <w:lang w:eastAsia="en-GB"/>
              </w:rPr>
              <w:t xml:space="preserve">The Consent Holder must </w:t>
            </w:r>
            <w:proofErr w:type="gramStart"/>
            <w:r w:rsidRPr="00DA1639">
              <w:rPr>
                <w:rFonts w:ascii="Verdana" w:hAnsi="Verdana" w:cs="Arial"/>
                <w:sz w:val="19"/>
                <w:szCs w:val="19"/>
                <w:lang w:eastAsia="en-GB"/>
              </w:rPr>
              <w:t>enter into</w:t>
            </w:r>
            <w:proofErr w:type="gramEnd"/>
            <w:r w:rsidRPr="00DA1639">
              <w:rPr>
                <w:rFonts w:ascii="Verdana" w:hAnsi="Verdana" w:cs="Arial"/>
                <w:sz w:val="19"/>
                <w:szCs w:val="19"/>
                <w:lang w:eastAsia="en-GB"/>
              </w:rPr>
              <w:t xml:space="preserve"> a separate bond with Council to the value of 50% of the cost to replace and establish all street trees and street garden beds. The bond will be held for the Establishment Period of a minimum of </w:t>
            </w:r>
            <w:r w:rsidRPr="00DA1639">
              <w:rPr>
                <w:rFonts w:ascii="Verdana" w:hAnsi="Verdana" w:cs="Arial"/>
                <w:b/>
                <w:sz w:val="19"/>
                <w:szCs w:val="19"/>
                <w:lang w:eastAsia="en-GB"/>
              </w:rPr>
              <w:t>24 months</w:t>
            </w:r>
            <w:r w:rsidRPr="00DA1639">
              <w:rPr>
                <w:rFonts w:ascii="Verdana" w:hAnsi="Verdana" w:cs="Arial"/>
                <w:sz w:val="19"/>
                <w:szCs w:val="19"/>
              </w:rPr>
              <w:t xml:space="preserve"> and may be extended by a further </w:t>
            </w:r>
            <w:r w:rsidRPr="00DA1639">
              <w:rPr>
                <w:rFonts w:ascii="Verdana" w:hAnsi="Verdana" w:cs="Arial"/>
                <w:b/>
                <w:sz w:val="19"/>
                <w:szCs w:val="19"/>
              </w:rPr>
              <w:t>24 months</w:t>
            </w:r>
            <w:r w:rsidRPr="00DA1639">
              <w:rPr>
                <w:rFonts w:ascii="Verdana" w:hAnsi="Verdana" w:cs="Arial"/>
                <w:sz w:val="19"/>
                <w:szCs w:val="19"/>
              </w:rPr>
              <w:t xml:space="preserve"> for the replacement planting(s), as required</w:t>
            </w:r>
            <w:r w:rsidRPr="00DA1639">
              <w:rPr>
                <w:rFonts w:ascii="Verdana" w:hAnsi="Verdana" w:cs="Arial"/>
                <w:sz w:val="19"/>
                <w:szCs w:val="19"/>
                <w:lang w:eastAsia="en-GB"/>
              </w:rPr>
              <w:t>. The bond will be released after the trees have been accepted by Council at final completion / handover.</w:t>
            </w:r>
          </w:p>
          <w:p w14:paraId="1CAF4780" w14:textId="41296176" w:rsidR="00A67D6D" w:rsidRPr="00DA1639" w:rsidRDefault="00A67D6D" w:rsidP="001C6745">
            <w:pPr>
              <w:tabs>
                <w:tab w:val="left" w:leader="dot" w:pos="5660"/>
                <w:tab w:val="left" w:leader="dot" w:pos="9040"/>
              </w:tabs>
              <w:spacing w:before="120" w:after="120"/>
              <w:jc w:val="both"/>
              <w:rPr>
                <w:rFonts w:ascii="Verdana" w:hAnsi="Verdana" w:cs="Arial"/>
                <w:i/>
                <w:iCs/>
                <w:sz w:val="19"/>
                <w:szCs w:val="19"/>
                <w:lang w:eastAsia="en-GB"/>
              </w:rPr>
            </w:pPr>
            <w:r w:rsidRPr="00DA1639">
              <w:rPr>
                <w:rFonts w:ascii="Verdana" w:hAnsi="Verdana" w:cs="Arial"/>
                <w:i/>
                <w:iCs/>
                <w:sz w:val="19"/>
                <w:szCs w:val="19"/>
                <w:lang w:eastAsia="en-GB"/>
              </w:rPr>
              <w:t xml:space="preserve">Advice </w:t>
            </w:r>
            <w:proofErr w:type="gramStart"/>
            <w:r w:rsidRPr="00DA1639">
              <w:rPr>
                <w:rFonts w:ascii="Verdana" w:hAnsi="Verdana" w:cs="Arial"/>
                <w:i/>
                <w:iCs/>
                <w:sz w:val="19"/>
                <w:szCs w:val="19"/>
                <w:lang w:eastAsia="en-GB"/>
              </w:rPr>
              <w:t>note</w:t>
            </w:r>
            <w:proofErr w:type="gramEnd"/>
            <w:r w:rsidRPr="00DA1639">
              <w:rPr>
                <w:rFonts w:ascii="Verdana" w:hAnsi="Verdana" w:cs="Arial"/>
                <w:i/>
                <w:iCs/>
                <w:sz w:val="19"/>
                <w:szCs w:val="19"/>
                <w:lang w:eastAsia="en-GB"/>
              </w:rPr>
              <w:t xml:space="preserve">: Where works have not obtained practical completion acceptance by Council </w:t>
            </w:r>
            <w:r w:rsidRPr="00DA1639">
              <w:rPr>
                <w:rFonts w:ascii="Verdana" w:hAnsi="Verdana" w:cs="Arial"/>
                <w:i/>
                <w:iCs/>
                <w:sz w:val="19"/>
                <w:szCs w:val="19"/>
                <w:lang w:val="en-AU" w:eastAsia="en-GB"/>
              </w:rPr>
              <w:t>prior to the issuing of the Section 224(c) certificate, the value of the bond will be 100% of the cost of all landscape improvements.</w:t>
            </w:r>
            <w:r w:rsidRPr="00DA1639">
              <w:rPr>
                <w:rFonts w:ascii="Verdana" w:hAnsi="Verdana" w:cstheme="minorHAnsi"/>
                <w:i/>
                <w:iCs/>
                <w:sz w:val="19"/>
                <w:szCs w:val="19"/>
                <w:lang w:val="en-AU" w:eastAsia="en-GB"/>
              </w:rPr>
              <w:t xml:space="preserve">  </w:t>
            </w:r>
          </w:p>
        </w:tc>
        <w:tc>
          <w:tcPr>
            <w:tcW w:w="6804" w:type="dxa"/>
            <w:shd w:val="clear" w:color="auto" w:fill="D9F2D0" w:themeFill="accent6" w:themeFillTint="33"/>
          </w:tcPr>
          <w:p w14:paraId="2BB6597E" w14:textId="4DC4EAEA" w:rsidR="00A67D6D" w:rsidRPr="00DA1639" w:rsidRDefault="00A67D6D" w:rsidP="001C6745">
            <w:pPr>
              <w:tabs>
                <w:tab w:val="left" w:leader="dot" w:pos="5660"/>
                <w:tab w:val="left" w:leader="dot" w:pos="9040"/>
              </w:tabs>
              <w:spacing w:before="120" w:after="120"/>
              <w:jc w:val="both"/>
              <w:rPr>
                <w:rFonts w:ascii="Verdana" w:hAnsi="Verdana" w:cs="Arial"/>
                <w:sz w:val="19"/>
                <w:szCs w:val="19"/>
                <w:lang w:eastAsia="en-GB"/>
              </w:rPr>
            </w:pPr>
            <w:r w:rsidRPr="00DA1639">
              <w:rPr>
                <w:rFonts w:ascii="Verdana" w:hAnsi="Verdana" w:cs="Arial"/>
                <w:sz w:val="19"/>
                <w:szCs w:val="19"/>
                <w:lang w:eastAsia="en-GB"/>
              </w:rPr>
              <w:t>Condition wording agreed between NTP and CCC.</w:t>
            </w:r>
          </w:p>
        </w:tc>
        <w:tc>
          <w:tcPr>
            <w:tcW w:w="6804" w:type="dxa"/>
          </w:tcPr>
          <w:p w14:paraId="02580BCD" w14:textId="0D8B1FA1" w:rsidR="00A67D6D" w:rsidRPr="00DA1639" w:rsidRDefault="007A69C6" w:rsidP="001C6745">
            <w:pPr>
              <w:tabs>
                <w:tab w:val="left" w:leader="dot" w:pos="5660"/>
                <w:tab w:val="left" w:leader="dot" w:pos="9040"/>
              </w:tabs>
              <w:spacing w:before="120" w:after="120"/>
              <w:jc w:val="both"/>
              <w:rPr>
                <w:rFonts w:ascii="Verdana" w:hAnsi="Verdana" w:cs="Arial"/>
                <w:sz w:val="19"/>
                <w:szCs w:val="19"/>
                <w:lang w:eastAsia="en-GB"/>
              </w:rPr>
            </w:pPr>
            <w:r>
              <w:rPr>
                <w:rFonts w:ascii="Verdana" w:hAnsi="Verdana" w:cs="Arial"/>
                <w:sz w:val="19"/>
                <w:szCs w:val="19"/>
                <w:lang w:eastAsia="en-GB"/>
              </w:rPr>
              <w:t xml:space="preserve">We consider that the advice note should be a condition </w:t>
            </w:r>
            <w:r w:rsidR="00C374E6">
              <w:rPr>
                <w:rFonts w:ascii="Verdana" w:hAnsi="Verdana" w:cs="Arial"/>
                <w:sz w:val="19"/>
                <w:szCs w:val="19"/>
                <w:lang w:eastAsia="en-GB"/>
              </w:rPr>
              <w:t>as it is binding on the consent holder. Please revise.</w:t>
            </w:r>
          </w:p>
        </w:tc>
      </w:tr>
      <w:tr w:rsidR="00A67D6D" w:rsidRPr="00DA1639" w14:paraId="4E4F3CD6" w14:textId="4E8985F9" w:rsidTr="00A67D6D">
        <w:tc>
          <w:tcPr>
            <w:tcW w:w="936" w:type="dxa"/>
          </w:tcPr>
          <w:p w14:paraId="70D9AC24"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69ADDEF5" w14:textId="154BDC9E" w:rsidR="00A67D6D" w:rsidRPr="00DA1639" w:rsidRDefault="00A67D6D" w:rsidP="001C6745">
            <w:pPr>
              <w:tabs>
                <w:tab w:val="left" w:leader="dot" w:pos="5660"/>
                <w:tab w:val="left" w:leader="dot" w:pos="9040"/>
              </w:tabs>
              <w:spacing w:before="120" w:after="120"/>
              <w:jc w:val="both"/>
              <w:rPr>
                <w:rFonts w:ascii="Verdana" w:eastAsia="Times New Roman" w:hAnsi="Verdana" w:cs="Arial"/>
                <w:sz w:val="19"/>
                <w:szCs w:val="19"/>
                <w:u w:val="single"/>
                <w:lang w:val="en-AU"/>
              </w:rPr>
            </w:pPr>
            <w:r w:rsidRPr="00DA1639">
              <w:rPr>
                <w:rFonts w:ascii="Verdana" w:hAnsi="Verdana" w:cs="Arial"/>
                <w:sz w:val="19"/>
                <w:szCs w:val="19"/>
              </w:rPr>
              <w:t>Any replacement plantings and extended establishment period required due to street trees or street garden beds not being accepted are to be carried out at the Consent Holder’s expense.</w:t>
            </w:r>
          </w:p>
        </w:tc>
        <w:tc>
          <w:tcPr>
            <w:tcW w:w="6804" w:type="dxa"/>
            <w:shd w:val="clear" w:color="auto" w:fill="D9F2D0" w:themeFill="accent6" w:themeFillTint="33"/>
          </w:tcPr>
          <w:p w14:paraId="3D240DD4" w14:textId="48BCE20F" w:rsidR="00A67D6D" w:rsidRPr="00DA1639" w:rsidRDefault="00A67D6D" w:rsidP="001C6745">
            <w:pPr>
              <w:tabs>
                <w:tab w:val="left" w:leader="dot" w:pos="5660"/>
                <w:tab w:val="left" w:leader="dot" w:pos="9040"/>
              </w:tabs>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0CE59154" w14:textId="77777777" w:rsidR="00A67D6D" w:rsidRPr="00DA1639" w:rsidRDefault="00A67D6D" w:rsidP="001C6745">
            <w:pPr>
              <w:tabs>
                <w:tab w:val="left" w:leader="dot" w:pos="5660"/>
                <w:tab w:val="left" w:leader="dot" w:pos="9040"/>
              </w:tabs>
              <w:spacing w:before="120" w:after="120"/>
              <w:jc w:val="both"/>
              <w:rPr>
                <w:rFonts w:ascii="Verdana" w:hAnsi="Verdana" w:cs="Arial"/>
                <w:sz w:val="19"/>
                <w:szCs w:val="19"/>
              </w:rPr>
            </w:pPr>
          </w:p>
        </w:tc>
      </w:tr>
      <w:tr w:rsidR="00A67D6D" w:rsidRPr="00DA1639" w14:paraId="2495B628" w14:textId="58441FB2" w:rsidTr="00A67D6D">
        <w:tc>
          <w:tcPr>
            <w:tcW w:w="936" w:type="dxa"/>
          </w:tcPr>
          <w:p w14:paraId="12F2127D"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02E2282B" w14:textId="6A1E1C33" w:rsidR="00A67D6D" w:rsidRPr="00DA1639" w:rsidRDefault="00A67D6D" w:rsidP="001C6745">
            <w:pPr>
              <w:spacing w:before="120" w:after="120"/>
              <w:jc w:val="both"/>
              <w:rPr>
                <w:rFonts w:ascii="Verdana" w:hAnsi="Verdana" w:cs="Arial"/>
                <w:sz w:val="19"/>
                <w:szCs w:val="19"/>
                <w:lang w:val="en-GB" w:eastAsia="en-GB"/>
              </w:rPr>
            </w:pPr>
            <w:r w:rsidRPr="00DA1639">
              <w:rPr>
                <w:rFonts w:ascii="Verdana" w:hAnsi="Verdana" w:cs="Arial"/>
                <w:sz w:val="19"/>
                <w:szCs w:val="19"/>
                <w:u w:val="single"/>
                <w:lang w:val="en-GB" w:eastAsia="en-GB"/>
              </w:rPr>
              <w:t>Final Completion / Handover (Reserves and Streetscapes)</w:t>
            </w:r>
          </w:p>
          <w:p w14:paraId="6BBBF43D" w14:textId="673957E5" w:rsidR="00A67D6D" w:rsidRPr="00DA1639" w:rsidRDefault="00A67D6D" w:rsidP="001C6745">
            <w:pPr>
              <w:spacing w:before="120" w:after="120"/>
              <w:jc w:val="both"/>
              <w:rPr>
                <w:rFonts w:ascii="Verdana" w:hAnsi="Verdana" w:cs="Arial"/>
                <w:sz w:val="19"/>
                <w:szCs w:val="19"/>
                <w:lang w:eastAsia="en-GB"/>
              </w:rPr>
            </w:pPr>
            <w:r w:rsidRPr="00DA1639">
              <w:rPr>
                <w:rFonts w:ascii="Verdana" w:eastAsia="Times New Roman" w:hAnsi="Verdana" w:cs="Arial"/>
                <w:sz w:val="19"/>
                <w:szCs w:val="19"/>
                <w:lang w:val="en-GB"/>
              </w:rPr>
              <w:t>Prior to Council’s final completion inspection and acceptance of the assets at the end of the 24 month Establishment Period, t</w:t>
            </w:r>
            <w:r w:rsidRPr="00DA1639">
              <w:rPr>
                <w:rFonts w:ascii="Verdana" w:hAnsi="Verdana" w:cs="Arial"/>
                <w:sz w:val="19"/>
                <w:szCs w:val="19"/>
                <w:lang w:val="en-GB" w:eastAsia="en-GB"/>
              </w:rPr>
              <w:t xml:space="preserve">he Consent Holder must submit all required completion documentation in accordance with IDS Part 2:2.12 Completion of Land Development Works and the Quality Assurance System, to provide evidence that the work has been completed and maintained in accordance with the agreed standards and conditions of this consent. </w:t>
            </w:r>
            <w:r w:rsidRPr="00DA1639">
              <w:rPr>
                <w:rFonts w:ascii="Verdana" w:hAnsi="Verdana" w:cs="Arial"/>
                <w:sz w:val="19"/>
                <w:szCs w:val="19"/>
                <w:lang w:eastAsia="en-GB"/>
              </w:rPr>
              <w:t xml:space="preserve">Where it is not possible to determine the condition of the assets due to seasonal constraints (e.g. trees not being in full leaf) then the final inspection and final completion may be delayed until the condition of the assets can be accurately determined. </w:t>
            </w:r>
          </w:p>
        </w:tc>
        <w:tc>
          <w:tcPr>
            <w:tcW w:w="6804" w:type="dxa"/>
            <w:shd w:val="clear" w:color="auto" w:fill="D9F2D0" w:themeFill="accent6" w:themeFillTint="33"/>
          </w:tcPr>
          <w:p w14:paraId="1600DCDB" w14:textId="68716050" w:rsidR="00A67D6D" w:rsidRPr="00DA1639" w:rsidRDefault="00A67D6D" w:rsidP="001C6745">
            <w:pPr>
              <w:spacing w:before="120" w:after="120"/>
              <w:jc w:val="both"/>
              <w:rPr>
                <w:rFonts w:ascii="Verdana" w:hAnsi="Verdana" w:cs="Arial"/>
                <w:sz w:val="19"/>
                <w:szCs w:val="19"/>
                <w:lang w:val="en-GB" w:eastAsia="en-GB"/>
              </w:rPr>
            </w:pPr>
            <w:r w:rsidRPr="00DA1639">
              <w:rPr>
                <w:rFonts w:ascii="Verdana" w:hAnsi="Verdana" w:cs="Arial"/>
                <w:sz w:val="19"/>
                <w:szCs w:val="19"/>
                <w:lang w:val="en-GB" w:eastAsia="en-GB"/>
              </w:rPr>
              <w:t>Condition wording agreed between NTP and CCC.</w:t>
            </w:r>
          </w:p>
        </w:tc>
        <w:tc>
          <w:tcPr>
            <w:tcW w:w="6804" w:type="dxa"/>
          </w:tcPr>
          <w:p w14:paraId="4880E23B" w14:textId="4ED0A2C8" w:rsidR="00A67D6D" w:rsidRPr="00DA1639" w:rsidRDefault="00C374E6" w:rsidP="001C6745">
            <w:pPr>
              <w:spacing w:before="120" w:after="120"/>
              <w:jc w:val="both"/>
              <w:rPr>
                <w:rFonts w:ascii="Verdana" w:hAnsi="Verdana" w:cs="Arial"/>
                <w:sz w:val="19"/>
                <w:szCs w:val="19"/>
                <w:lang w:val="en-GB" w:eastAsia="en-GB"/>
              </w:rPr>
            </w:pPr>
            <w:r>
              <w:rPr>
                <w:rFonts w:ascii="Verdana" w:hAnsi="Verdana" w:cs="Arial"/>
                <w:sz w:val="19"/>
                <w:szCs w:val="19"/>
                <w:lang w:val="en-GB" w:eastAsia="en-GB"/>
              </w:rPr>
              <w:t xml:space="preserve">Please revise condition to make clear </w:t>
            </w:r>
            <w:r w:rsidR="00234CB9">
              <w:rPr>
                <w:rFonts w:ascii="Verdana" w:hAnsi="Verdana" w:cs="Arial"/>
                <w:sz w:val="19"/>
                <w:szCs w:val="19"/>
                <w:lang w:val="en-GB" w:eastAsia="en-GB"/>
              </w:rPr>
              <w:t xml:space="preserve">the department or job title that </w:t>
            </w:r>
            <w:r>
              <w:rPr>
                <w:rFonts w:ascii="Verdana" w:hAnsi="Verdana" w:cs="Arial"/>
                <w:sz w:val="19"/>
                <w:szCs w:val="19"/>
                <w:lang w:val="en-GB" w:eastAsia="en-GB"/>
              </w:rPr>
              <w:t xml:space="preserve">the </w:t>
            </w:r>
            <w:r w:rsidR="00234CB9">
              <w:rPr>
                <w:rFonts w:ascii="Verdana" w:hAnsi="Verdana" w:cs="Arial"/>
                <w:sz w:val="19"/>
                <w:szCs w:val="19"/>
                <w:lang w:val="en-GB" w:eastAsia="en-GB"/>
              </w:rPr>
              <w:t>completion documentation must be submitted to.</w:t>
            </w:r>
          </w:p>
        </w:tc>
      </w:tr>
      <w:tr w:rsidR="00A67D6D" w:rsidRPr="00DA1639" w14:paraId="7EB3AF1A" w14:textId="27E59F4E" w:rsidTr="001D638C">
        <w:tc>
          <w:tcPr>
            <w:tcW w:w="13745" w:type="dxa"/>
            <w:gridSpan w:val="3"/>
            <w:shd w:val="clear" w:color="auto" w:fill="D1D1D1" w:themeFill="background2" w:themeFillShade="E6"/>
          </w:tcPr>
          <w:p w14:paraId="0B7ABD0F" w14:textId="5A435B88" w:rsidR="00A67D6D" w:rsidRPr="00DA1639" w:rsidRDefault="00A67D6D" w:rsidP="00E225C0">
            <w:pPr>
              <w:pStyle w:val="NormalWeb"/>
              <w:spacing w:before="120" w:beforeAutospacing="0" w:after="120" w:afterAutospacing="0"/>
              <w:rPr>
                <w:rFonts w:ascii="Verdana" w:hAnsi="Verdana" w:cs="Arial"/>
                <w:b/>
                <w:bCs/>
                <w:sz w:val="19"/>
                <w:szCs w:val="19"/>
              </w:rPr>
            </w:pPr>
            <w:proofErr w:type="spellStart"/>
            <w:r w:rsidRPr="00DA1639">
              <w:rPr>
                <w:rFonts w:ascii="Verdana" w:hAnsi="Verdana" w:cs="Arial"/>
                <w:b/>
                <w:bCs/>
                <w:sz w:val="19"/>
                <w:szCs w:val="19"/>
              </w:rPr>
              <w:t>Paparua</w:t>
            </w:r>
            <w:proofErr w:type="spellEnd"/>
            <w:r w:rsidRPr="00DA1639">
              <w:rPr>
                <w:rFonts w:ascii="Verdana" w:hAnsi="Verdana" w:cs="Arial"/>
                <w:b/>
                <w:bCs/>
                <w:sz w:val="19"/>
                <w:szCs w:val="19"/>
              </w:rPr>
              <w:t xml:space="preserve"> Water Race - Culverts</w:t>
            </w:r>
          </w:p>
        </w:tc>
        <w:tc>
          <w:tcPr>
            <w:tcW w:w="6804" w:type="dxa"/>
            <w:shd w:val="clear" w:color="auto" w:fill="D9D9D9" w:themeFill="background1" w:themeFillShade="D9"/>
          </w:tcPr>
          <w:p w14:paraId="2F1D46CF" w14:textId="77777777" w:rsidR="00A67D6D" w:rsidRPr="00DA1639" w:rsidRDefault="00A67D6D" w:rsidP="00E225C0">
            <w:pPr>
              <w:pStyle w:val="NormalWeb"/>
              <w:spacing w:before="120" w:beforeAutospacing="0" w:after="120" w:afterAutospacing="0"/>
              <w:rPr>
                <w:rFonts w:ascii="Verdana" w:hAnsi="Verdana" w:cs="Arial"/>
                <w:b/>
                <w:bCs/>
                <w:sz w:val="19"/>
                <w:szCs w:val="19"/>
              </w:rPr>
            </w:pPr>
          </w:p>
        </w:tc>
      </w:tr>
      <w:tr w:rsidR="00A67D6D" w:rsidRPr="00DA1639" w14:paraId="37C38CFA" w14:textId="45CB443E" w:rsidTr="00A67D6D">
        <w:tc>
          <w:tcPr>
            <w:tcW w:w="936" w:type="dxa"/>
          </w:tcPr>
          <w:p w14:paraId="7E37286D"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2516E3DF" w14:textId="0C208F66" w:rsidR="00A67D6D" w:rsidRPr="00DA1639" w:rsidRDefault="00A67D6D" w:rsidP="001C6745">
            <w:pPr>
              <w:spacing w:before="120" w:after="120"/>
              <w:jc w:val="both"/>
              <w:rPr>
                <w:rFonts w:ascii="Verdana" w:hAnsi="Verdana" w:cs="Arial"/>
                <w:sz w:val="19"/>
                <w:szCs w:val="19"/>
                <w:lang w:val="en-GB" w:eastAsia="en-GB"/>
              </w:rPr>
            </w:pPr>
            <w:r w:rsidRPr="00DA1639">
              <w:rPr>
                <w:rFonts w:ascii="Verdana" w:hAnsi="Verdana" w:cs="Arial"/>
                <w:sz w:val="19"/>
                <w:szCs w:val="19"/>
                <w:lang w:val="en-GB" w:eastAsia="en-GB"/>
              </w:rPr>
              <w:t xml:space="preserve">The two culverts to be installed within the </w:t>
            </w:r>
            <w:proofErr w:type="spellStart"/>
            <w:r w:rsidRPr="00DA1639">
              <w:rPr>
                <w:rFonts w:ascii="Verdana" w:hAnsi="Verdana" w:cs="Arial"/>
                <w:sz w:val="19"/>
                <w:szCs w:val="19"/>
                <w:lang w:val="en-GB" w:eastAsia="en-GB"/>
              </w:rPr>
              <w:t>Paparua</w:t>
            </w:r>
            <w:proofErr w:type="spellEnd"/>
            <w:r w:rsidRPr="00DA1639">
              <w:rPr>
                <w:rFonts w:ascii="Verdana" w:hAnsi="Verdana" w:cs="Arial"/>
                <w:sz w:val="19"/>
                <w:szCs w:val="19"/>
                <w:lang w:val="en-GB" w:eastAsia="en-GB"/>
              </w:rPr>
              <w:t xml:space="preserve"> Water Race shall be designed and installed in accordance with the New Zealand Fish Passage Guidelines, and a suitably qualified freshwater ecologist shall certify the design prior to their installation.</w:t>
            </w:r>
          </w:p>
        </w:tc>
        <w:tc>
          <w:tcPr>
            <w:tcW w:w="6804" w:type="dxa"/>
            <w:shd w:val="clear" w:color="auto" w:fill="D9F2D0" w:themeFill="accent6" w:themeFillTint="33"/>
          </w:tcPr>
          <w:p w14:paraId="7A30A8AA" w14:textId="1FE10D63" w:rsidR="00A67D6D" w:rsidRPr="00DA1639" w:rsidRDefault="00A67D6D" w:rsidP="001C6745">
            <w:pPr>
              <w:spacing w:before="120" w:after="120"/>
              <w:jc w:val="both"/>
              <w:rPr>
                <w:rFonts w:ascii="Verdana" w:hAnsi="Verdana" w:cs="Arial"/>
                <w:sz w:val="19"/>
                <w:szCs w:val="19"/>
                <w:lang w:val="en-GB" w:eastAsia="en-GB"/>
              </w:rPr>
            </w:pPr>
            <w:r w:rsidRPr="00DA1639">
              <w:rPr>
                <w:rFonts w:ascii="Verdana" w:hAnsi="Verdana" w:cs="Arial"/>
                <w:sz w:val="19"/>
                <w:szCs w:val="19"/>
                <w:lang w:val="en-GB" w:eastAsia="en-GB"/>
              </w:rPr>
              <w:t xml:space="preserve">New condition per CCC aquatic waterway advice. </w:t>
            </w:r>
          </w:p>
        </w:tc>
        <w:tc>
          <w:tcPr>
            <w:tcW w:w="6804" w:type="dxa"/>
          </w:tcPr>
          <w:p w14:paraId="2205E913" w14:textId="740B1642" w:rsidR="00A67D6D" w:rsidRPr="00DA1639" w:rsidRDefault="00234CB9" w:rsidP="001C6745">
            <w:pPr>
              <w:spacing w:before="120" w:after="120"/>
              <w:jc w:val="both"/>
              <w:rPr>
                <w:rFonts w:ascii="Verdana" w:hAnsi="Verdana" w:cs="Arial"/>
                <w:sz w:val="19"/>
                <w:szCs w:val="19"/>
                <w:lang w:val="en-GB" w:eastAsia="en-GB"/>
              </w:rPr>
            </w:pPr>
            <w:r>
              <w:rPr>
                <w:rFonts w:ascii="Verdana" w:hAnsi="Verdana" w:cs="Arial"/>
                <w:sz w:val="19"/>
                <w:szCs w:val="19"/>
                <w:lang w:val="en-GB" w:eastAsia="en-GB"/>
              </w:rPr>
              <w:t xml:space="preserve">Please revise to </w:t>
            </w:r>
            <w:r w:rsidR="00E508E5">
              <w:rPr>
                <w:rFonts w:ascii="Verdana" w:hAnsi="Verdana" w:cs="Arial"/>
                <w:sz w:val="19"/>
                <w:szCs w:val="19"/>
                <w:lang w:val="en-GB" w:eastAsia="en-GB"/>
              </w:rPr>
              <w:t>make clear the version of date of the specific Fish Passage Guidelines apply.</w:t>
            </w:r>
          </w:p>
        </w:tc>
      </w:tr>
      <w:tr w:rsidR="00A67D6D" w:rsidRPr="00DA1639" w14:paraId="2326330C" w14:textId="2173FAA3" w:rsidTr="001D638C">
        <w:tc>
          <w:tcPr>
            <w:tcW w:w="13745" w:type="dxa"/>
            <w:gridSpan w:val="3"/>
            <w:shd w:val="clear" w:color="auto" w:fill="D1D1D1" w:themeFill="background2" w:themeFillShade="E6"/>
          </w:tcPr>
          <w:p w14:paraId="65F5D62C" w14:textId="4FBBC782" w:rsidR="00A67D6D" w:rsidRPr="00DA1639" w:rsidRDefault="00A67D6D" w:rsidP="001C6745">
            <w:pPr>
              <w:spacing w:before="120" w:after="120"/>
              <w:jc w:val="both"/>
              <w:rPr>
                <w:rFonts w:ascii="Verdana" w:hAnsi="Verdana" w:cs="Arial"/>
                <w:sz w:val="19"/>
                <w:szCs w:val="19"/>
                <w:lang w:val="en-GB" w:eastAsia="en-GB"/>
              </w:rPr>
            </w:pPr>
            <w:r w:rsidRPr="00DA1639">
              <w:rPr>
                <w:rFonts w:ascii="Verdana" w:hAnsi="Verdana" w:cs="Arial"/>
                <w:b/>
                <w:bCs/>
                <w:sz w:val="19"/>
                <w:szCs w:val="19"/>
              </w:rPr>
              <w:t>Herpetology - Lizard Management Plan</w:t>
            </w:r>
          </w:p>
        </w:tc>
        <w:tc>
          <w:tcPr>
            <w:tcW w:w="6804" w:type="dxa"/>
            <w:shd w:val="clear" w:color="auto" w:fill="D9D9D9" w:themeFill="background1" w:themeFillShade="D9"/>
          </w:tcPr>
          <w:p w14:paraId="7962F8E8" w14:textId="77777777" w:rsidR="00A67D6D" w:rsidRPr="00DA1639" w:rsidRDefault="00A67D6D" w:rsidP="001C6745">
            <w:pPr>
              <w:spacing w:before="120" w:after="120"/>
              <w:jc w:val="both"/>
              <w:rPr>
                <w:rFonts w:ascii="Verdana" w:hAnsi="Verdana" w:cs="Arial"/>
                <w:b/>
                <w:bCs/>
                <w:sz w:val="19"/>
                <w:szCs w:val="19"/>
              </w:rPr>
            </w:pPr>
          </w:p>
        </w:tc>
      </w:tr>
      <w:tr w:rsidR="00A67D6D" w:rsidRPr="00DA1639" w14:paraId="5848525A" w14:textId="685A21C1" w:rsidTr="00A67D6D">
        <w:tc>
          <w:tcPr>
            <w:tcW w:w="936" w:type="dxa"/>
          </w:tcPr>
          <w:p w14:paraId="78A36BE6"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11AA5A7B" w14:textId="571A44BB" w:rsidR="00A67D6D" w:rsidRPr="00DA1639" w:rsidRDefault="00A67D6D" w:rsidP="281F8AF9">
            <w:pPr>
              <w:spacing w:before="120" w:after="120"/>
              <w:jc w:val="both"/>
              <w:rPr>
                <w:rFonts w:ascii="Verdana" w:hAnsi="Verdana" w:cs="Arial"/>
                <w:sz w:val="19"/>
                <w:szCs w:val="19"/>
                <w:lang w:val="en-GB" w:eastAsia="en-GB"/>
              </w:rPr>
            </w:pPr>
            <w:r w:rsidRPr="00DA1639">
              <w:rPr>
                <w:rFonts w:ascii="Verdana" w:hAnsi="Verdana" w:cs="Arial"/>
                <w:sz w:val="19"/>
                <w:szCs w:val="19"/>
                <w:lang w:val="en-GB" w:eastAsia="en-GB"/>
              </w:rPr>
              <w:t xml:space="preserve">All works </w:t>
            </w:r>
            <w:r w:rsidR="00B20F81" w:rsidRPr="00B20F81">
              <w:rPr>
                <w:rFonts w:ascii="Verdana" w:hAnsi="Verdana" w:cs="Arial"/>
                <w:color w:val="00609B"/>
                <w:sz w:val="19"/>
                <w:szCs w:val="19"/>
                <w:u w:val="single"/>
                <w:lang w:val="en-GB" w:eastAsia="en-GB"/>
              </w:rPr>
              <w:t xml:space="preserve">affecting </w:t>
            </w:r>
            <w:proofErr w:type="spellStart"/>
            <w:r w:rsidR="00B20F81" w:rsidRPr="00B20F81">
              <w:rPr>
                <w:rFonts w:ascii="Verdana" w:hAnsi="Verdana" w:cs="Arial"/>
                <w:color w:val="00609B"/>
                <w:sz w:val="19"/>
                <w:szCs w:val="19"/>
                <w:u w:val="single"/>
                <w:lang w:val="en-GB" w:eastAsia="en-GB"/>
              </w:rPr>
              <w:t>lizards</w:t>
            </w:r>
            <w:r w:rsidRPr="00B20F81">
              <w:rPr>
                <w:rFonts w:ascii="Verdana" w:hAnsi="Verdana" w:cs="Arial"/>
                <w:strike/>
                <w:color w:val="00609B"/>
                <w:sz w:val="19"/>
                <w:szCs w:val="19"/>
                <w:lang w:val="en-GB" w:eastAsia="en-GB"/>
              </w:rPr>
              <w:t>relating</w:t>
            </w:r>
            <w:proofErr w:type="spellEnd"/>
            <w:r w:rsidRPr="00B20F81">
              <w:rPr>
                <w:rFonts w:ascii="Verdana" w:hAnsi="Verdana" w:cs="Arial"/>
                <w:strike/>
                <w:color w:val="00609B"/>
                <w:sz w:val="19"/>
                <w:szCs w:val="19"/>
                <w:lang w:val="en-GB" w:eastAsia="en-GB"/>
              </w:rPr>
              <w:t xml:space="preserve"> to lizard fauna</w:t>
            </w:r>
            <w:r w:rsidRPr="00DA1639">
              <w:rPr>
                <w:rFonts w:ascii="Verdana" w:hAnsi="Verdana" w:cs="Arial"/>
                <w:sz w:val="19"/>
                <w:szCs w:val="19"/>
                <w:lang w:val="en-GB" w:eastAsia="en-GB"/>
              </w:rPr>
              <w:t xml:space="preserve">, including capture and relocation must occur in accordance with the </w:t>
            </w:r>
            <w:r w:rsidR="00182A1D" w:rsidRPr="00182A1D">
              <w:rPr>
                <w:rFonts w:ascii="Verdana" w:hAnsi="Verdana" w:cs="Arial"/>
                <w:sz w:val="19"/>
                <w:szCs w:val="19"/>
                <w:highlight w:val="yellow"/>
                <w:lang w:val="en-GB" w:eastAsia="en-GB"/>
              </w:rPr>
              <w:t>[</w:t>
            </w:r>
            <w:r w:rsidRPr="00182A1D">
              <w:rPr>
                <w:rFonts w:ascii="Verdana" w:hAnsi="Verdana" w:cs="Arial"/>
                <w:sz w:val="19"/>
                <w:szCs w:val="19"/>
                <w:highlight w:val="yellow"/>
                <w:lang w:val="en-GB" w:eastAsia="en-GB"/>
              </w:rPr>
              <w:t>Wildlife Approval</w:t>
            </w:r>
            <w:r w:rsidR="00182A1D" w:rsidRPr="00182A1D">
              <w:rPr>
                <w:rFonts w:ascii="Verdana" w:hAnsi="Verdana" w:cs="Arial"/>
                <w:sz w:val="19"/>
                <w:szCs w:val="19"/>
                <w:highlight w:val="yellow"/>
                <w:lang w:val="en-GB" w:eastAsia="en-GB"/>
              </w:rPr>
              <w:t>]</w:t>
            </w:r>
            <w:r w:rsidRPr="00DA1639">
              <w:rPr>
                <w:rFonts w:ascii="Verdana" w:hAnsi="Verdana" w:cs="Arial"/>
                <w:sz w:val="19"/>
                <w:szCs w:val="19"/>
                <w:lang w:val="en-GB" w:eastAsia="en-GB"/>
              </w:rPr>
              <w:t xml:space="preserve"> </w:t>
            </w:r>
            <w:r w:rsidRPr="00182A1D">
              <w:rPr>
                <w:rFonts w:ascii="Verdana" w:hAnsi="Verdana" w:cs="Arial"/>
                <w:strike/>
                <w:color w:val="00609B"/>
                <w:sz w:val="19"/>
                <w:szCs w:val="19"/>
                <w:lang w:val="en-GB" w:eastAsia="en-GB"/>
              </w:rPr>
              <w:t>obtained through this application</w:t>
            </w:r>
            <w:r w:rsidRPr="00DA1639">
              <w:rPr>
                <w:rFonts w:ascii="Verdana" w:hAnsi="Verdana" w:cs="Arial"/>
                <w:sz w:val="19"/>
                <w:szCs w:val="19"/>
                <w:lang w:val="en-GB" w:eastAsia="en-GB"/>
              </w:rPr>
              <w:t>, or any subsequent variation to that authority and the Lizard Management Plan, dated November 2025 (or any subsequent version updated by variation in accordance with Clause 7 of Schedule 7 of the Fast-track Approvals Act 2024).</w:t>
            </w:r>
          </w:p>
          <w:p w14:paraId="306F4C32" w14:textId="560830FB" w:rsidR="00A67D6D" w:rsidRPr="00DA1639" w:rsidRDefault="00A67D6D" w:rsidP="001C6745">
            <w:pPr>
              <w:spacing w:before="120" w:after="120"/>
              <w:jc w:val="both"/>
              <w:rPr>
                <w:rFonts w:ascii="Verdana" w:hAnsi="Verdana" w:cs="Arial"/>
                <w:sz w:val="19"/>
                <w:szCs w:val="19"/>
                <w:lang w:val="en-GB" w:eastAsia="en-GB"/>
              </w:rPr>
            </w:pPr>
            <w:r w:rsidRPr="00DA1639">
              <w:rPr>
                <w:rFonts w:ascii="Verdana" w:hAnsi="Verdana" w:cs="Arial"/>
                <w:sz w:val="19"/>
                <w:szCs w:val="19"/>
                <w:lang w:val="en-GB" w:eastAsia="en-GB"/>
              </w:rPr>
              <w:t xml:space="preserve">All works relating to the replacement and enhancement of lizard habitat, including the establishment of approximately 4,085 m2 of buffer amenity planting along the Barters Road frontage of the proposal site, the undertaking of rabbit and hare control (including the construction of a rabbit-proof fence) at </w:t>
            </w:r>
            <w:proofErr w:type="spellStart"/>
            <w:r w:rsidRPr="00DA1639">
              <w:rPr>
                <w:rFonts w:ascii="Verdana" w:hAnsi="Verdana" w:cs="Arial"/>
                <w:sz w:val="19"/>
                <w:szCs w:val="19"/>
                <w:lang w:val="en-GB" w:eastAsia="en-GB"/>
              </w:rPr>
              <w:t>Weedons</w:t>
            </w:r>
            <w:proofErr w:type="spellEnd"/>
            <w:r w:rsidRPr="00DA1639">
              <w:rPr>
                <w:rFonts w:ascii="Verdana" w:hAnsi="Verdana" w:cs="Arial"/>
                <w:sz w:val="19"/>
                <w:szCs w:val="19"/>
                <w:lang w:val="en-GB" w:eastAsia="en-GB"/>
              </w:rPr>
              <w:t xml:space="preserve"> Ross Road release site, and the enhancement and maintenance of the Kōwhai Grove release site (including the timings, planting schedules, and rock stack pile specifications), must occur in accordance with the approval obtained through this application), (or any subsequent version updated by variation in accordance with Clause 7 of Schedule 7 of the Fast-track Approvals Act 2024)..</w:t>
            </w:r>
          </w:p>
        </w:tc>
        <w:tc>
          <w:tcPr>
            <w:tcW w:w="6804" w:type="dxa"/>
            <w:shd w:val="clear" w:color="auto" w:fill="FAE2D5" w:themeFill="accent2" w:themeFillTint="33"/>
          </w:tcPr>
          <w:p w14:paraId="418BB808" w14:textId="2A67C2DE" w:rsidR="00A67D6D" w:rsidRPr="00DA1639" w:rsidRDefault="00A67D6D" w:rsidP="281F8AF9">
            <w:pPr>
              <w:spacing w:before="120" w:after="120"/>
              <w:jc w:val="both"/>
              <w:rPr>
                <w:rFonts w:ascii="Verdana" w:hAnsi="Verdana"/>
                <w:sz w:val="19"/>
                <w:szCs w:val="19"/>
              </w:rPr>
            </w:pPr>
            <w:r w:rsidRPr="00DA1639">
              <w:rPr>
                <w:rFonts w:ascii="Verdana" w:hAnsi="Verdana" w:cs="Arial"/>
                <w:sz w:val="19"/>
                <w:szCs w:val="19"/>
                <w:lang w:val="en-GB" w:eastAsia="en-GB"/>
              </w:rPr>
              <w:t>Condition updated per DOC comments.</w:t>
            </w:r>
          </w:p>
          <w:p w14:paraId="38CAD489" w14:textId="741BB03C" w:rsidR="00A67D6D" w:rsidRPr="00DA1639" w:rsidRDefault="00A67D6D" w:rsidP="001C6745">
            <w:pPr>
              <w:spacing w:before="120" w:after="120"/>
              <w:jc w:val="both"/>
              <w:rPr>
                <w:rFonts w:ascii="Verdana" w:hAnsi="Verdana" w:cs="Arial"/>
                <w:sz w:val="19"/>
                <w:szCs w:val="19"/>
                <w:lang w:val="en-GB" w:eastAsia="en-GB"/>
              </w:rPr>
            </w:pPr>
          </w:p>
        </w:tc>
        <w:tc>
          <w:tcPr>
            <w:tcW w:w="6804" w:type="dxa"/>
          </w:tcPr>
          <w:p w14:paraId="2D0428C1" w14:textId="18F0957F" w:rsidR="00517EC4" w:rsidRDefault="00B20F81" w:rsidP="281F8AF9">
            <w:pPr>
              <w:spacing w:before="120" w:after="120"/>
              <w:jc w:val="both"/>
              <w:rPr>
                <w:rFonts w:ascii="Verdana" w:hAnsi="Verdana" w:cs="Arial"/>
                <w:sz w:val="19"/>
                <w:szCs w:val="19"/>
                <w:lang w:val="en-GB" w:eastAsia="en-GB"/>
              </w:rPr>
            </w:pPr>
            <w:r>
              <w:rPr>
                <w:rFonts w:ascii="Verdana" w:hAnsi="Verdana" w:cs="Arial"/>
                <w:sz w:val="19"/>
                <w:szCs w:val="19"/>
                <w:lang w:val="en-GB" w:eastAsia="en-GB"/>
              </w:rPr>
              <w:t xml:space="preserve">We prefer the wording proposed by the </w:t>
            </w:r>
            <w:r w:rsidR="00163AD1">
              <w:rPr>
                <w:rFonts w:ascii="Verdana" w:hAnsi="Verdana" w:cs="Arial"/>
                <w:sz w:val="19"/>
                <w:szCs w:val="19"/>
                <w:lang w:val="en-GB" w:eastAsia="en-GB"/>
              </w:rPr>
              <w:t>Director General of Conservation</w:t>
            </w:r>
            <w:r>
              <w:rPr>
                <w:rFonts w:ascii="Verdana" w:hAnsi="Verdana" w:cs="Arial"/>
                <w:sz w:val="19"/>
                <w:szCs w:val="19"/>
                <w:lang w:val="en-GB" w:eastAsia="en-GB"/>
              </w:rPr>
              <w:t>.</w:t>
            </w:r>
          </w:p>
          <w:p w14:paraId="69DE0F8F" w14:textId="77777777" w:rsidR="00B20F81" w:rsidRDefault="00B20F81" w:rsidP="281F8AF9">
            <w:pPr>
              <w:spacing w:before="120" w:after="120"/>
              <w:jc w:val="both"/>
              <w:rPr>
                <w:rFonts w:ascii="Verdana" w:hAnsi="Verdana" w:cs="Arial"/>
                <w:sz w:val="19"/>
                <w:szCs w:val="19"/>
                <w:lang w:val="en-GB" w:eastAsia="en-GB"/>
              </w:rPr>
            </w:pPr>
          </w:p>
          <w:p w14:paraId="64CDE5B8" w14:textId="35292165" w:rsidR="00B20F81" w:rsidRPr="00DA1639" w:rsidRDefault="00B20F81" w:rsidP="281F8AF9">
            <w:pPr>
              <w:spacing w:before="120" w:after="120"/>
              <w:jc w:val="both"/>
              <w:rPr>
                <w:rFonts w:ascii="Verdana" w:hAnsi="Verdana" w:cs="Arial"/>
                <w:sz w:val="19"/>
                <w:szCs w:val="19"/>
                <w:lang w:val="en-GB" w:eastAsia="en-GB"/>
              </w:rPr>
            </w:pPr>
            <w:r>
              <w:rPr>
                <w:rFonts w:ascii="Verdana" w:hAnsi="Verdana" w:cs="Arial"/>
                <w:sz w:val="19"/>
                <w:szCs w:val="19"/>
                <w:lang w:val="en-GB" w:eastAsia="en-GB"/>
              </w:rPr>
              <w:t xml:space="preserve">Please revise </w:t>
            </w:r>
            <w:r w:rsidR="00620538">
              <w:rPr>
                <w:rFonts w:ascii="Verdana" w:hAnsi="Verdana" w:cs="Arial"/>
                <w:sz w:val="19"/>
                <w:szCs w:val="19"/>
                <w:lang w:val="en-GB" w:eastAsia="en-GB"/>
              </w:rPr>
              <w:t>condition to format the paragraphs as subclause a. and subclause b.</w:t>
            </w:r>
          </w:p>
        </w:tc>
      </w:tr>
      <w:tr w:rsidR="00A67D6D" w:rsidRPr="00DA1639" w14:paraId="0023C34C" w14:textId="27EE0874" w:rsidTr="001D638C">
        <w:tc>
          <w:tcPr>
            <w:tcW w:w="13745" w:type="dxa"/>
            <w:gridSpan w:val="3"/>
            <w:shd w:val="clear" w:color="auto" w:fill="D9D9D9" w:themeFill="background1" w:themeFillShade="D9"/>
          </w:tcPr>
          <w:p w14:paraId="25AC1505" w14:textId="3911872C" w:rsidR="00A67D6D" w:rsidRPr="00DA1639" w:rsidRDefault="00A67D6D" w:rsidP="001C6745">
            <w:pPr>
              <w:tabs>
                <w:tab w:val="left" w:leader="dot" w:pos="5660"/>
                <w:tab w:val="left" w:leader="dot" w:pos="9040"/>
              </w:tabs>
              <w:spacing w:before="120" w:after="120"/>
              <w:jc w:val="both"/>
              <w:rPr>
                <w:rFonts w:ascii="Verdana" w:eastAsia="Times New Roman" w:hAnsi="Verdana" w:cs="Arial"/>
                <w:b/>
                <w:sz w:val="19"/>
                <w:szCs w:val="19"/>
                <w:lang w:val="en-AU"/>
              </w:rPr>
            </w:pPr>
            <w:r w:rsidRPr="00DA1639">
              <w:rPr>
                <w:rFonts w:ascii="Verdana" w:eastAsia="Times New Roman" w:hAnsi="Verdana" w:cs="Arial"/>
                <w:b/>
                <w:sz w:val="19"/>
                <w:szCs w:val="19"/>
                <w:lang w:val="en-AU"/>
              </w:rPr>
              <w:t>Avifauna Management During Construction</w:t>
            </w:r>
          </w:p>
        </w:tc>
        <w:tc>
          <w:tcPr>
            <w:tcW w:w="6804" w:type="dxa"/>
            <w:shd w:val="clear" w:color="auto" w:fill="D9D9D9" w:themeFill="background1" w:themeFillShade="D9"/>
          </w:tcPr>
          <w:p w14:paraId="71C6FF1D" w14:textId="77777777" w:rsidR="00A67D6D" w:rsidRPr="00DA1639" w:rsidRDefault="00A67D6D" w:rsidP="001C6745">
            <w:pPr>
              <w:tabs>
                <w:tab w:val="left" w:leader="dot" w:pos="5660"/>
                <w:tab w:val="left" w:leader="dot" w:pos="9040"/>
              </w:tabs>
              <w:spacing w:before="120" w:after="120"/>
              <w:jc w:val="both"/>
              <w:rPr>
                <w:rFonts w:ascii="Verdana" w:eastAsia="Times New Roman" w:hAnsi="Verdana" w:cs="Arial"/>
                <w:b/>
                <w:sz w:val="19"/>
                <w:szCs w:val="19"/>
                <w:lang w:val="en-AU"/>
              </w:rPr>
            </w:pPr>
          </w:p>
        </w:tc>
      </w:tr>
      <w:tr w:rsidR="00A67D6D" w:rsidRPr="00DA1639" w14:paraId="221C121F" w14:textId="3869A38F" w:rsidTr="00A67D6D">
        <w:tc>
          <w:tcPr>
            <w:tcW w:w="936" w:type="dxa"/>
          </w:tcPr>
          <w:p w14:paraId="176D3C70" w14:textId="2372AB10" w:rsidR="00A67D6D" w:rsidRPr="00DA1639" w:rsidRDefault="00A67D6D" w:rsidP="00670BE2">
            <w:pPr>
              <w:pStyle w:val="ListParagraph"/>
              <w:numPr>
                <w:ilvl w:val="0"/>
                <w:numId w:val="8"/>
              </w:numPr>
              <w:spacing w:before="120" w:after="120"/>
              <w:jc w:val="center"/>
              <w:rPr>
                <w:rFonts w:ascii="Verdana" w:hAnsi="Verdana" w:cs="Arial"/>
                <w:sz w:val="19"/>
                <w:szCs w:val="19"/>
              </w:rPr>
            </w:pPr>
            <w:r w:rsidRPr="00DA1639">
              <w:rPr>
                <w:rFonts w:ascii="Verdana" w:hAnsi="Verdana" w:cs="Arial"/>
                <w:sz w:val="19"/>
                <w:szCs w:val="19"/>
              </w:rPr>
              <w:t xml:space="preserve"> </w:t>
            </w:r>
          </w:p>
        </w:tc>
        <w:tc>
          <w:tcPr>
            <w:tcW w:w="6005" w:type="dxa"/>
          </w:tcPr>
          <w:p w14:paraId="29E2C232" w14:textId="57AB0408" w:rsidR="00A67D6D" w:rsidRPr="00DA1639" w:rsidRDefault="00202787" w:rsidP="001C6745">
            <w:pPr>
              <w:spacing w:before="120" w:after="120"/>
              <w:jc w:val="both"/>
              <w:rPr>
                <w:rFonts w:ascii="Verdana" w:eastAsia="Times New Roman" w:hAnsi="Verdana" w:cs="Arial"/>
                <w:iCs/>
                <w:sz w:val="19"/>
                <w:szCs w:val="19"/>
              </w:rPr>
            </w:pPr>
            <w:r w:rsidRPr="00202787">
              <w:rPr>
                <w:rFonts w:ascii="Verdana" w:hAnsi="Verdana" w:cs="Arial"/>
                <w:color w:val="00609B"/>
                <w:sz w:val="19"/>
                <w:szCs w:val="19"/>
                <w:u w:val="single"/>
              </w:rPr>
              <w:t xml:space="preserve">As far as practicable, development works should occur outside of the bird breeding and nesting season. </w:t>
            </w:r>
            <w:r w:rsidR="00A67D6D" w:rsidRPr="00202787">
              <w:rPr>
                <w:rFonts w:ascii="Verdana" w:eastAsia="Times New Roman" w:hAnsi="Verdana" w:cs="Arial"/>
                <w:iCs/>
                <w:strike/>
                <w:color w:val="00609B"/>
                <w:sz w:val="19"/>
                <w:szCs w:val="19"/>
              </w:rPr>
              <w:t xml:space="preserve">Any </w:t>
            </w:r>
            <w:proofErr w:type="spellStart"/>
            <w:r w:rsidR="00A67D6D" w:rsidRPr="00202787">
              <w:rPr>
                <w:rFonts w:ascii="Verdana" w:eastAsia="Times New Roman" w:hAnsi="Verdana" w:cs="Arial"/>
                <w:iCs/>
                <w:strike/>
                <w:color w:val="00609B"/>
                <w:sz w:val="19"/>
                <w:szCs w:val="19"/>
              </w:rPr>
              <w:t>w</w:t>
            </w:r>
            <w:r w:rsidRPr="00202787">
              <w:rPr>
                <w:rFonts w:ascii="Verdana" w:eastAsia="Times New Roman" w:hAnsi="Verdana" w:cs="Arial"/>
                <w:iCs/>
                <w:color w:val="00609B"/>
                <w:sz w:val="19"/>
                <w:szCs w:val="19"/>
                <w:u w:val="single"/>
              </w:rPr>
              <w:t>W</w:t>
            </w:r>
            <w:r w:rsidR="00A67D6D" w:rsidRPr="00DA1639">
              <w:rPr>
                <w:rFonts w:ascii="Verdana" w:eastAsia="Times New Roman" w:hAnsi="Verdana" w:cs="Arial"/>
                <w:iCs/>
                <w:sz w:val="19"/>
                <w:szCs w:val="19"/>
              </w:rPr>
              <w:t>orks</w:t>
            </w:r>
            <w:proofErr w:type="spellEnd"/>
            <w:r w:rsidR="00A67D6D" w:rsidRPr="00DA1639">
              <w:rPr>
                <w:rFonts w:ascii="Verdana" w:eastAsia="Times New Roman" w:hAnsi="Verdana" w:cs="Arial"/>
                <w:iCs/>
                <w:sz w:val="19"/>
                <w:szCs w:val="19"/>
              </w:rPr>
              <w:t xml:space="preserve"> occurring within bird breeding and nesting seasons (mid-August to mid-February annually) must occur in accordance with </w:t>
            </w:r>
            <w:proofErr w:type="spellStart"/>
            <w:r w:rsidRPr="00202787">
              <w:rPr>
                <w:rFonts w:ascii="Verdana" w:eastAsia="Times New Roman" w:hAnsi="Verdana" w:cs="Arial"/>
                <w:iCs/>
                <w:color w:val="00609B"/>
                <w:sz w:val="19"/>
                <w:szCs w:val="19"/>
                <w:u w:val="single"/>
              </w:rPr>
              <w:t>the</w:t>
            </w:r>
            <w:r w:rsidR="00A67D6D" w:rsidRPr="00202787">
              <w:rPr>
                <w:rFonts w:ascii="Verdana" w:eastAsia="Times New Roman" w:hAnsi="Verdana" w:cs="Arial"/>
                <w:iCs/>
                <w:strike/>
                <w:color w:val="00609B"/>
                <w:sz w:val="19"/>
                <w:szCs w:val="19"/>
              </w:rPr>
              <w:t>an</w:t>
            </w:r>
            <w:proofErr w:type="spellEnd"/>
            <w:r w:rsidR="00A67D6D" w:rsidRPr="00202787">
              <w:rPr>
                <w:rFonts w:ascii="Verdana" w:eastAsia="Times New Roman" w:hAnsi="Verdana" w:cs="Arial"/>
                <w:iCs/>
                <w:strike/>
                <w:color w:val="00609B"/>
                <w:sz w:val="19"/>
                <w:szCs w:val="19"/>
              </w:rPr>
              <w:t xml:space="preserve"> accepted</w:t>
            </w:r>
            <w:r w:rsidR="00A67D6D" w:rsidRPr="00202787">
              <w:rPr>
                <w:rFonts w:ascii="Verdana" w:eastAsia="Times New Roman" w:hAnsi="Verdana" w:cs="Arial"/>
                <w:iCs/>
                <w:color w:val="00609B"/>
                <w:sz w:val="19"/>
                <w:szCs w:val="19"/>
              </w:rPr>
              <w:t xml:space="preserve"> </w:t>
            </w:r>
            <w:r w:rsidR="00A67D6D" w:rsidRPr="00DA1639">
              <w:rPr>
                <w:rFonts w:ascii="Verdana" w:eastAsia="Times New Roman" w:hAnsi="Verdana" w:cs="Arial"/>
                <w:iCs/>
                <w:sz w:val="19"/>
                <w:szCs w:val="19"/>
              </w:rPr>
              <w:t xml:space="preserve">Bird Management </w:t>
            </w:r>
            <w:r w:rsidR="00A67D6D" w:rsidRPr="00110F99">
              <w:rPr>
                <w:rFonts w:ascii="Verdana" w:eastAsia="Times New Roman" w:hAnsi="Verdana" w:cs="Arial"/>
                <w:iCs/>
                <w:color w:val="00609B"/>
                <w:sz w:val="19"/>
                <w:szCs w:val="19"/>
              </w:rPr>
              <w:t>Plan</w:t>
            </w:r>
            <w:r w:rsidR="00110F99" w:rsidRPr="00110F99">
              <w:rPr>
                <w:rFonts w:ascii="Verdana" w:eastAsia="Times New Roman" w:hAnsi="Verdana" w:cs="Arial"/>
                <w:iCs/>
                <w:color w:val="00609B"/>
                <w:sz w:val="19"/>
                <w:szCs w:val="19"/>
                <w:u w:val="single"/>
              </w:rPr>
              <w:t xml:space="preserve"> approved in accordance with condition 115</w:t>
            </w:r>
            <w:r w:rsidR="00A67D6D" w:rsidRPr="00DA1639">
              <w:rPr>
                <w:rFonts w:ascii="Verdana" w:eastAsia="Times New Roman" w:hAnsi="Verdana" w:cs="Arial"/>
                <w:iCs/>
                <w:sz w:val="19"/>
                <w:szCs w:val="19"/>
              </w:rPr>
              <w:t>.</w:t>
            </w:r>
            <w:r w:rsidR="00A67D6D" w:rsidRPr="00110F99">
              <w:rPr>
                <w:rFonts w:ascii="Verdana" w:eastAsia="Times New Roman" w:hAnsi="Verdana" w:cs="Arial"/>
                <w:iCs/>
                <w:sz w:val="19"/>
                <w:szCs w:val="19"/>
                <w:u w:val="single"/>
              </w:rPr>
              <w:t xml:space="preserve"> </w:t>
            </w:r>
            <w:r w:rsidR="00110F99" w:rsidRPr="00110F99">
              <w:rPr>
                <w:rFonts w:ascii="Verdana" w:hAnsi="Verdana" w:cs="Arial"/>
                <w:color w:val="00609B"/>
                <w:sz w:val="19"/>
                <w:szCs w:val="19"/>
                <w:u w:val="single"/>
              </w:rPr>
              <w:t xml:space="preserve">The objective of the Bird </w:t>
            </w:r>
            <w:r w:rsidR="00110F99" w:rsidRPr="00110F99">
              <w:rPr>
                <w:rFonts w:ascii="Verdana" w:hAnsi="Verdana" w:cs="Arial"/>
                <w:color w:val="00609B"/>
                <w:sz w:val="19"/>
                <w:szCs w:val="19"/>
                <w:u w:val="single"/>
              </w:rPr>
              <w:lastRenderedPageBreak/>
              <w:t xml:space="preserve">Management Plan is to </w:t>
            </w:r>
            <w:proofErr w:type="gramStart"/>
            <w:r w:rsidR="00110F99" w:rsidRPr="00110F99">
              <w:rPr>
                <w:rFonts w:ascii="Verdana" w:hAnsi="Verdana" w:cs="Arial"/>
                <w:color w:val="00609B"/>
                <w:sz w:val="19"/>
                <w:szCs w:val="19"/>
                <w:u w:val="single"/>
              </w:rPr>
              <w:t>avoid, or</w:t>
            </w:r>
            <w:proofErr w:type="gramEnd"/>
            <w:r w:rsidR="00110F99" w:rsidRPr="00110F99">
              <w:rPr>
                <w:rFonts w:ascii="Verdana" w:hAnsi="Verdana" w:cs="Arial"/>
                <w:color w:val="00609B"/>
                <w:sz w:val="19"/>
                <w:szCs w:val="19"/>
                <w:u w:val="single"/>
              </w:rPr>
              <w:t xml:space="preserve"> otherwise minimise adverse effects on any Threatened or At-Risk indigenous bird species found to be within or adjacent to the development footprint. Including but not limited to South Island Pied Oystercatcher, Red-billed Gull, or Banded Dotterel. The Bird Management Plan must be prepared by a suitably qualified and experienced ecologist/ornithologist.</w:t>
            </w:r>
          </w:p>
          <w:p w14:paraId="54B44085" w14:textId="7DE470C1" w:rsidR="00A67D6D" w:rsidRPr="00DA1639" w:rsidRDefault="00A67D6D" w:rsidP="001C6745">
            <w:pPr>
              <w:spacing w:before="120" w:after="120"/>
              <w:jc w:val="both"/>
              <w:rPr>
                <w:rFonts w:ascii="Verdana" w:eastAsia="Times New Roman" w:hAnsi="Verdana" w:cs="Arial"/>
                <w:i/>
                <w:sz w:val="19"/>
                <w:szCs w:val="19"/>
              </w:rPr>
            </w:pPr>
            <w:r w:rsidRPr="00DA1639">
              <w:rPr>
                <w:rFonts w:ascii="Verdana" w:eastAsia="Times New Roman" w:hAnsi="Verdana" w:cs="Arial"/>
                <w:i/>
                <w:sz w:val="19"/>
                <w:szCs w:val="19"/>
              </w:rPr>
              <w:t xml:space="preserve">Advice </w:t>
            </w:r>
            <w:proofErr w:type="gramStart"/>
            <w:r w:rsidRPr="00DA1639">
              <w:rPr>
                <w:rFonts w:ascii="Verdana" w:eastAsia="Times New Roman" w:hAnsi="Verdana" w:cs="Arial"/>
                <w:i/>
                <w:sz w:val="19"/>
                <w:szCs w:val="19"/>
              </w:rPr>
              <w:t>note</w:t>
            </w:r>
            <w:proofErr w:type="gramEnd"/>
            <w:r w:rsidRPr="00DA1639">
              <w:rPr>
                <w:rFonts w:ascii="Verdana" w:eastAsia="Times New Roman" w:hAnsi="Verdana" w:cs="Arial"/>
                <w:i/>
                <w:sz w:val="19"/>
                <w:szCs w:val="19"/>
              </w:rPr>
              <w:t>: The objective of the Bird Management Plan is to avoid, or otherwise minimise adverse effects on any Threatened or At-Risk indigenous bird species found to be within or adjacent to the development footprint. Including but not limited to South Island Pied Oystercatcher, Red-billed Gull, or Banded Dotterel. The Bird Management Plan must be prepared by a suitably qualified and experienced ecologist/ornithologist.</w:t>
            </w:r>
          </w:p>
        </w:tc>
        <w:tc>
          <w:tcPr>
            <w:tcW w:w="6804" w:type="dxa"/>
            <w:shd w:val="clear" w:color="auto" w:fill="D9F2D0" w:themeFill="accent6" w:themeFillTint="33"/>
          </w:tcPr>
          <w:p w14:paraId="519CC12E" w14:textId="1E2946E0" w:rsidR="00A67D6D" w:rsidRPr="00DA1639" w:rsidRDefault="00A67D6D" w:rsidP="001C6745">
            <w:pPr>
              <w:spacing w:before="120" w:after="120"/>
              <w:jc w:val="both"/>
              <w:rPr>
                <w:rFonts w:ascii="Verdana" w:eastAsia="Times New Roman" w:hAnsi="Verdana" w:cs="Arial"/>
                <w:bCs/>
                <w:sz w:val="19"/>
                <w:szCs w:val="19"/>
              </w:rPr>
            </w:pPr>
            <w:r w:rsidRPr="00DA1639">
              <w:rPr>
                <w:rFonts w:ascii="Verdana" w:hAnsi="Verdana" w:cs="Arial"/>
                <w:sz w:val="19"/>
                <w:szCs w:val="19"/>
              </w:rPr>
              <w:lastRenderedPageBreak/>
              <w:t>Condition wording agreed between NTP and CCC, advice note included to reflect the suggestions made by Director General of Conservation s53 comments.</w:t>
            </w:r>
          </w:p>
        </w:tc>
        <w:tc>
          <w:tcPr>
            <w:tcW w:w="6804" w:type="dxa"/>
          </w:tcPr>
          <w:p w14:paraId="47B475B9" w14:textId="2D3A1D06" w:rsidR="005D08AC" w:rsidRPr="00DA1639" w:rsidRDefault="00110F99" w:rsidP="001C6745">
            <w:pPr>
              <w:spacing w:before="120" w:after="120"/>
              <w:jc w:val="both"/>
              <w:rPr>
                <w:rFonts w:ascii="Verdana" w:hAnsi="Verdana" w:cs="Arial"/>
                <w:sz w:val="19"/>
                <w:szCs w:val="19"/>
              </w:rPr>
            </w:pPr>
            <w:r>
              <w:rPr>
                <w:rFonts w:ascii="Verdana" w:hAnsi="Verdana" w:cs="Arial"/>
                <w:sz w:val="19"/>
                <w:szCs w:val="19"/>
                <w:lang w:val="en-GB" w:eastAsia="en-GB"/>
              </w:rPr>
              <w:t xml:space="preserve">We prefer the wording proposed by the </w:t>
            </w:r>
            <w:r w:rsidR="00D164D5">
              <w:rPr>
                <w:rFonts w:ascii="Verdana" w:hAnsi="Verdana" w:cs="Arial"/>
                <w:sz w:val="19"/>
                <w:szCs w:val="19"/>
                <w:lang w:val="en-GB" w:eastAsia="en-GB"/>
              </w:rPr>
              <w:t xml:space="preserve">Director General of </w:t>
            </w:r>
            <w:r w:rsidR="0029543F">
              <w:rPr>
                <w:rFonts w:ascii="Verdana" w:hAnsi="Verdana" w:cs="Arial"/>
                <w:sz w:val="19"/>
                <w:szCs w:val="19"/>
                <w:lang w:val="en-GB" w:eastAsia="en-GB"/>
              </w:rPr>
              <w:t>C</w:t>
            </w:r>
            <w:r w:rsidR="00D164D5">
              <w:rPr>
                <w:rFonts w:ascii="Verdana" w:hAnsi="Verdana" w:cs="Arial"/>
                <w:sz w:val="19"/>
                <w:szCs w:val="19"/>
                <w:lang w:val="en-GB" w:eastAsia="en-GB"/>
              </w:rPr>
              <w:t>onservation for Avifauna management</w:t>
            </w:r>
            <w:r w:rsidR="00161845">
              <w:rPr>
                <w:rFonts w:ascii="Verdana" w:hAnsi="Verdana" w:cs="Arial"/>
                <w:sz w:val="19"/>
                <w:szCs w:val="19"/>
                <w:lang w:val="en-GB" w:eastAsia="en-GB"/>
              </w:rPr>
              <w:t xml:space="preserve"> and have revised the conditions in this section accordingly</w:t>
            </w:r>
            <w:r>
              <w:rPr>
                <w:rFonts w:ascii="Verdana" w:hAnsi="Verdana" w:cs="Arial"/>
                <w:sz w:val="19"/>
                <w:szCs w:val="19"/>
                <w:lang w:val="en-GB" w:eastAsia="en-GB"/>
              </w:rPr>
              <w:t>.</w:t>
            </w:r>
          </w:p>
        </w:tc>
      </w:tr>
      <w:tr w:rsidR="00A67D6D" w:rsidRPr="00DA1639" w14:paraId="0BD4C841" w14:textId="1142E65C" w:rsidTr="00A67D6D">
        <w:tc>
          <w:tcPr>
            <w:tcW w:w="936" w:type="dxa"/>
          </w:tcPr>
          <w:p w14:paraId="2D5550CA"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3D092D6D" w14:textId="0DEFCF48" w:rsidR="00A67D6D" w:rsidRPr="00DA1639" w:rsidRDefault="00A67D6D" w:rsidP="281F8AF9">
            <w:pPr>
              <w:spacing w:before="120" w:after="120"/>
              <w:jc w:val="both"/>
              <w:rPr>
                <w:rFonts w:ascii="Verdana" w:eastAsia="Times New Roman" w:hAnsi="Verdana" w:cs="Arial"/>
                <w:sz w:val="19"/>
                <w:szCs w:val="19"/>
              </w:rPr>
            </w:pPr>
            <w:r w:rsidRPr="00DA1639">
              <w:rPr>
                <w:rFonts w:ascii="Verdana" w:eastAsia="Times New Roman" w:hAnsi="Verdana" w:cs="Arial"/>
                <w:sz w:val="19"/>
                <w:szCs w:val="19"/>
              </w:rPr>
              <w:t xml:space="preserve">The Bird Management Plan </w:t>
            </w:r>
            <w:r w:rsidR="00110F99">
              <w:rPr>
                <w:rFonts w:ascii="Verdana" w:eastAsia="Times New Roman" w:hAnsi="Verdana" w:cs="Arial"/>
                <w:color w:val="00609B"/>
                <w:sz w:val="19"/>
                <w:szCs w:val="19"/>
                <w:u w:val="single"/>
              </w:rPr>
              <w:t xml:space="preserve">required by Condition 114 </w:t>
            </w:r>
            <w:r w:rsidRPr="00DA1639">
              <w:rPr>
                <w:rFonts w:ascii="Verdana" w:eastAsia="Times New Roman" w:hAnsi="Verdana" w:cs="Arial"/>
                <w:sz w:val="19"/>
                <w:szCs w:val="19"/>
              </w:rPr>
              <w:t xml:space="preserve">must be submitted to the Subdivision Engineer for acceptance by Council’s Ornithologist (via email to </w:t>
            </w:r>
            <w:hyperlink r:id="rId33">
              <w:r w:rsidRPr="00DA1639">
                <w:rPr>
                  <w:rStyle w:val="Hyperlink"/>
                  <w:rFonts w:ascii="Verdana" w:eastAsia="Times New Roman" w:hAnsi="Verdana" w:cs="Arial"/>
                  <w:color w:val="auto"/>
                  <w:sz w:val="19"/>
                  <w:szCs w:val="19"/>
                </w:rPr>
                <w:t>rcmon@ccc.govt.nz</w:t>
              </w:r>
            </w:hyperlink>
            <w:r w:rsidRPr="00DA1639">
              <w:rPr>
                <w:rFonts w:ascii="Verdana" w:eastAsia="Times New Roman" w:hAnsi="Verdana" w:cs="Arial"/>
                <w:sz w:val="19"/>
                <w:szCs w:val="19"/>
              </w:rPr>
              <w:t>) at least 15 working days before works commence</w:t>
            </w:r>
            <w:r w:rsidR="00EA0A83">
              <w:rPr>
                <w:rFonts w:ascii="Verdana" w:eastAsia="Times New Roman" w:hAnsi="Verdana" w:cs="Arial"/>
                <w:sz w:val="19"/>
                <w:szCs w:val="19"/>
                <w:u w:val="single"/>
              </w:rPr>
              <w:t xml:space="preserve"> </w:t>
            </w:r>
            <w:r w:rsidR="00EA0A83" w:rsidRPr="00442C4A">
              <w:rPr>
                <w:rFonts w:ascii="Verdana" w:eastAsia="Times New Roman" w:hAnsi="Verdana" w:cs="Arial"/>
                <w:color w:val="00609B"/>
                <w:sz w:val="19"/>
                <w:szCs w:val="19"/>
                <w:u w:val="single"/>
              </w:rPr>
              <w:t>for certification by CCC’s Ornithologist</w:t>
            </w:r>
            <w:r w:rsidRPr="00442C4A">
              <w:rPr>
                <w:rFonts w:ascii="Verdana" w:eastAsia="Times New Roman" w:hAnsi="Verdana" w:cs="Arial"/>
                <w:color w:val="00609B"/>
                <w:sz w:val="19"/>
                <w:szCs w:val="19"/>
              </w:rPr>
              <w:t xml:space="preserve">. </w:t>
            </w:r>
            <w:r w:rsidR="00442C4A" w:rsidRPr="00442C4A">
              <w:rPr>
                <w:rFonts w:ascii="Verdana" w:hAnsi="Verdana" w:cs="Arial"/>
                <w:color w:val="00609B"/>
                <w:sz w:val="19"/>
                <w:szCs w:val="19"/>
                <w:u w:val="single"/>
              </w:rPr>
              <w:t>The Council’s Ornithologist may certify the Bird Management Plan if satisfied that it achieves the objective in condition 114, is consistent with the conditions of this resource consent, and has been prepared by a suitably qualified and experienced ecologist/ornithologist</w:t>
            </w:r>
            <w:r w:rsidR="00442C4A" w:rsidRPr="00442C4A">
              <w:rPr>
                <w:rFonts w:ascii="Verdana" w:hAnsi="Verdana" w:cs="Arial"/>
                <w:color w:val="00609B"/>
                <w:sz w:val="19"/>
                <w:szCs w:val="19"/>
              </w:rPr>
              <w:t>.</w:t>
            </w:r>
            <w:r w:rsidR="00442C4A">
              <w:rPr>
                <w:rFonts w:ascii="Verdana" w:eastAsia="Times New Roman" w:hAnsi="Verdana" w:cs="Arial"/>
                <w:sz w:val="19"/>
                <w:szCs w:val="19"/>
              </w:rPr>
              <w:t xml:space="preserve"> </w:t>
            </w:r>
            <w:r w:rsidRPr="00DA1639">
              <w:rPr>
                <w:rFonts w:ascii="Verdana" w:eastAsia="Times New Roman" w:hAnsi="Verdana" w:cs="Arial"/>
                <w:sz w:val="19"/>
                <w:szCs w:val="19"/>
              </w:rPr>
              <w:t xml:space="preserve">No works are to commence on site until </w:t>
            </w:r>
            <w:r w:rsidR="00442C4A" w:rsidRPr="00442C4A">
              <w:rPr>
                <w:rFonts w:ascii="Verdana" w:hAnsi="Verdana" w:cs="Arial"/>
                <w:color w:val="00609B"/>
                <w:sz w:val="19"/>
                <w:szCs w:val="19"/>
                <w:u w:val="single"/>
              </w:rPr>
              <w:t>the Bird Management Plan has been certified by the Council’s Ornithologist</w:t>
            </w:r>
            <w:r w:rsidR="00442C4A" w:rsidRPr="00442C4A">
              <w:rPr>
                <w:rFonts w:ascii="Verdana" w:hAnsi="Verdana" w:cs="Arial"/>
                <w:strike/>
                <w:color w:val="00609B"/>
                <w:sz w:val="19"/>
                <w:szCs w:val="19"/>
              </w:rPr>
              <w:t xml:space="preserve">. </w:t>
            </w:r>
            <w:r w:rsidRPr="00442C4A">
              <w:rPr>
                <w:rFonts w:ascii="Verdana" w:eastAsia="Times New Roman" w:hAnsi="Verdana" w:cs="Arial"/>
                <w:strike/>
                <w:color w:val="00609B"/>
                <w:sz w:val="19"/>
                <w:szCs w:val="19"/>
              </w:rPr>
              <w:t>the acceptance is received</w:t>
            </w:r>
            <w:r w:rsidRPr="00DA1639">
              <w:rPr>
                <w:rFonts w:ascii="Verdana" w:eastAsia="Times New Roman" w:hAnsi="Verdana" w:cs="Arial"/>
                <w:sz w:val="19"/>
                <w:szCs w:val="19"/>
              </w:rPr>
              <w:t xml:space="preserve">, except that if </w:t>
            </w:r>
            <w:proofErr w:type="spellStart"/>
            <w:r w:rsidRPr="002D3CD7">
              <w:rPr>
                <w:rFonts w:ascii="Verdana" w:eastAsia="Times New Roman" w:hAnsi="Verdana" w:cs="Arial"/>
                <w:strike/>
                <w:color w:val="00609B"/>
                <w:sz w:val="19"/>
                <w:szCs w:val="19"/>
              </w:rPr>
              <w:t>acceptance</w:t>
            </w:r>
            <w:r w:rsidR="002D3CD7">
              <w:rPr>
                <w:rFonts w:ascii="Verdana" w:eastAsia="Times New Roman" w:hAnsi="Verdana" w:cs="Arial"/>
                <w:color w:val="00609B"/>
                <w:sz w:val="19"/>
                <w:szCs w:val="19"/>
                <w:u w:val="single"/>
              </w:rPr>
              <w:t>certification</w:t>
            </w:r>
            <w:proofErr w:type="spellEnd"/>
            <w:r w:rsidRPr="00DA1639">
              <w:rPr>
                <w:rFonts w:ascii="Verdana" w:eastAsia="Times New Roman" w:hAnsi="Verdana" w:cs="Arial"/>
                <w:sz w:val="19"/>
                <w:szCs w:val="19"/>
              </w:rPr>
              <w:t xml:space="preserve"> is not received within 15 working days it will be deemed to have been received. A Bird Management Plan must be prepared by a suitably qualified and experienced ecologist/ornithologist professional.</w:t>
            </w:r>
          </w:p>
        </w:tc>
        <w:tc>
          <w:tcPr>
            <w:tcW w:w="6804" w:type="dxa"/>
            <w:shd w:val="clear" w:color="auto" w:fill="D9F2D0" w:themeFill="accent6" w:themeFillTint="33"/>
          </w:tcPr>
          <w:p w14:paraId="2420727C" w14:textId="210C4748" w:rsidR="00A67D6D" w:rsidRPr="00DA1639" w:rsidRDefault="00A67D6D" w:rsidP="001C6745">
            <w:pPr>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4E8C1ADB" w14:textId="7C681E6B" w:rsidR="00A67D6D" w:rsidRPr="00DA1639" w:rsidRDefault="00A67D6D" w:rsidP="001C6745">
            <w:pPr>
              <w:spacing w:before="120" w:after="120"/>
              <w:jc w:val="both"/>
              <w:rPr>
                <w:rFonts w:ascii="Verdana" w:hAnsi="Verdana" w:cs="Arial"/>
                <w:sz w:val="19"/>
                <w:szCs w:val="19"/>
              </w:rPr>
            </w:pPr>
          </w:p>
        </w:tc>
      </w:tr>
      <w:tr w:rsidR="00A67D6D" w:rsidRPr="00DA1639" w14:paraId="508E1AB1" w14:textId="497DDD6E" w:rsidTr="00A67D6D">
        <w:tc>
          <w:tcPr>
            <w:tcW w:w="936" w:type="dxa"/>
          </w:tcPr>
          <w:p w14:paraId="12E33840" w14:textId="77777777" w:rsidR="00A67D6D" w:rsidRPr="00DA1639" w:rsidRDefault="00A67D6D" w:rsidP="00670BE2">
            <w:pPr>
              <w:pStyle w:val="ListParagraph"/>
              <w:numPr>
                <w:ilvl w:val="0"/>
                <w:numId w:val="8"/>
              </w:numPr>
              <w:spacing w:before="120" w:after="120"/>
              <w:jc w:val="center"/>
              <w:rPr>
                <w:rFonts w:ascii="Verdana" w:hAnsi="Verdana" w:cs="Arial"/>
                <w:sz w:val="19"/>
                <w:szCs w:val="19"/>
              </w:rPr>
            </w:pPr>
          </w:p>
        </w:tc>
        <w:tc>
          <w:tcPr>
            <w:tcW w:w="6005" w:type="dxa"/>
          </w:tcPr>
          <w:p w14:paraId="4E69DEAF" w14:textId="63FF58DB" w:rsidR="00A67D6D" w:rsidRPr="00DA1639" w:rsidRDefault="0078783C" w:rsidP="0078783C">
            <w:pPr>
              <w:spacing w:before="120" w:after="120"/>
              <w:ind w:left="369" w:hanging="369"/>
              <w:jc w:val="both"/>
              <w:rPr>
                <w:rFonts w:ascii="Verdana" w:eastAsia="Times New Roman" w:hAnsi="Verdana" w:cs="Arial"/>
                <w:iCs/>
                <w:sz w:val="19"/>
                <w:szCs w:val="19"/>
              </w:rPr>
            </w:pPr>
            <w:r>
              <w:rPr>
                <w:rFonts w:ascii="Verdana" w:hAnsi="Verdana" w:cs="Arial"/>
                <w:color w:val="00609B"/>
                <w:sz w:val="19"/>
                <w:szCs w:val="19"/>
                <w:u w:val="single"/>
              </w:rPr>
              <w:t xml:space="preserve">1. </w:t>
            </w:r>
            <w:r w:rsidR="002D3CD7" w:rsidRPr="002D3CD7">
              <w:rPr>
                <w:rFonts w:ascii="Verdana" w:hAnsi="Verdana" w:cs="Arial"/>
                <w:color w:val="00609B"/>
                <w:sz w:val="19"/>
                <w:szCs w:val="19"/>
                <w:u w:val="single"/>
              </w:rPr>
              <w:t xml:space="preserve">To achieve the objective in Condition 114, </w:t>
            </w:r>
            <w:proofErr w:type="spellStart"/>
            <w:r w:rsidR="002D3CD7" w:rsidRPr="002D3CD7">
              <w:rPr>
                <w:rFonts w:ascii="Verdana" w:hAnsi="Verdana" w:cs="Arial"/>
                <w:color w:val="00609B"/>
                <w:sz w:val="19"/>
                <w:szCs w:val="19"/>
                <w:u w:val="single"/>
              </w:rPr>
              <w:t>t</w:t>
            </w:r>
            <w:r w:rsidR="00A67D6D" w:rsidRPr="002D3CD7">
              <w:rPr>
                <w:rFonts w:ascii="Verdana" w:eastAsia="Times New Roman" w:hAnsi="Verdana" w:cs="Arial"/>
                <w:iCs/>
                <w:strike/>
                <w:sz w:val="19"/>
                <w:szCs w:val="19"/>
              </w:rPr>
              <w:t>T</w:t>
            </w:r>
            <w:r w:rsidR="00A67D6D" w:rsidRPr="002D3CD7">
              <w:rPr>
                <w:rFonts w:ascii="Verdana" w:eastAsia="Times New Roman" w:hAnsi="Verdana" w:cs="Arial"/>
                <w:iCs/>
                <w:sz w:val="19"/>
                <w:szCs w:val="19"/>
              </w:rPr>
              <w:t>he</w:t>
            </w:r>
            <w:proofErr w:type="spellEnd"/>
            <w:r w:rsidR="00A67D6D" w:rsidRPr="00DA1639">
              <w:rPr>
                <w:rFonts w:ascii="Verdana" w:eastAsia="Times New Roman" w:hAnsi="Verdana" w:cs="Arial"/>
                <w:iCs/>
                <w:sz w:val="19"/>
                <w:szCs w:val="19"/>
              </w:rPr>
              <w:t xml:space="preserve"> Bird Management Plan must include, but is not limited to:</w:t>
            </w:r>
          </w:p>
          <w:p w14:paraId="1570255E" w14:textId="0BC39AFE" w:rsidR="00A67D6D" w:rsidRPr="00DA1639" w:rsidRDefault="00A67D6D" w:rsidP="00F211A0">
            <w:pPr>
              <w:pStyle w:val="ListParagraph"/>
              <w:numPr>
                <w:ilvl w:val="0"/>
                <w:numId w:val="34"/>
              </w:numPr>
              <w:spacing w:before="120" w:after="120"/>
              <w:jc w:val="both"/>
              <w:rPr>
                <w:rFonts w:ascii="Verdana" w:eastAsia="Times New Roman" w:hAnsi="Verdana" w:cs="Arial"/>
                <w:iCs/>
                <w:sz w:val="19"/>
                <w:szCs w:val="19"/>
              </w:rPr>
            </w:pPr>
            <w:r w:rsidRPr="00DA1639">
              <w:rPr>
                <w:rFonts w:ascii="Verdana" w:eastAsia="Times New Roman" w:hAnsi="Verdana" w:cs="Arial"/>
                <w:iCs/>
                <w:sz w:val="19"/>
                <w:szCs w:val="19"/>
              </w:rPr>
              <w:t xml:space="preserve">A description of preconstruction bird survey methods, which must be undertaken no more than eight days prior to the commencement of works or prior to the recommencement of works in circumstances where works have ceased for more than eight days. </w:t>
            </w:r>
          </w:p>
          <w:p w14:paraId="1333BD02" w14:textId="1746D5AA" w:rsidR="00A67D6D" w:rsidRPr="00DA1639" w:rsidRDefault="00A67D6D" w:rsidP="00F211A0">
            <w:pPr>
              <w:pStyle w:val="ListParagraph"/>
              <w:numPr>
                <w:ilvl w:val="0"/>
                <w:numId w:val="34"/>
              </w:numPr>
              <w:spacing w:before="120" w:after="120"/>
              <w:jc w:val="both"/>
              <w:rPr>
                <w:rFonts w:ascii="Verdana" w:eastAsia="Times New Roman" w:hAnsi="Verdana" w:cs="Arial"/>
                <w:iCs/>
                <w:sz w:val="19"/>
                <w:szCs w:val="19"/>
              </w:rPr>
            </w:pPr>
            <w:r w:rsidRPr="00DA1639">
              <w:rPr>
                <w:rFonts w:ascii="Verdana" w:eastAsia="Times New Roman" w:hAnsi="Verdana" w:cs="Arial"/>
                <w:iCs/>
                <w:sz w:val="19"/>
                <w:szCs w:val="19"/>
              </w:rPr>
              <w:t>A description of measures required to avoid disturbance of any nests identified during preconstruction surveys, including minimum setback requirements.</w:t>
            </w:r>
          </w:p>
          <w:p w14:paraId="0462F8AB" w14:textId="7C3B60F9" w:rsidR="00A67D6D" w:rsidRPr="00DA1639" w:rsidRDefault="00A67D6D" w:rsidP="00F211A0">
            <w:pPr>
              <w:pStyle w:val="ListParagraph"/>
              <w:numPr>
                <w:ilvl w:val="0"/>
                <w:numId w:val="34"/>
              </w:numPr>
              <w:spacing w:before="120" w:after="120"/>
              <w:jc w:val="both"/>
              <w:rPr>
                <w:rFonts w:ascii="Verdana" w:eastAsia="Times New Roman" w:hAnsi="Verdana" w:cs="Arial"/>
                <w:iCs/>
                <w:sz w:val="19"/>
                <w:szCs w:val="19"/>
              </w:rPr>
            </w:pPr>
            <w:r w:rsidRPr="00DA1639">
              <w:rPr>
                <w:rFonts w:ascii="Verdana" w:eastAsia="Times New Roman" w:hAnsi="Verdana" w:cs="Arial"/>
                <w:iCs/>
                <w:sz w:val="19"/>
                <w:szCs w:val="19"/>
              </w:rPr>
              <w:t xml:space="preserve">A description of what measures will be undertaken </w:t>
            </w:r>
            <w:r w:rsidRPr="008B5425">
              <w:rPr>
                <w:rFonts w:ascii="Verdana" w:eastAsia="Times New Roman" w:hAnsi="Verdana" w:cs="Arial"/>
                <w:iCs/>
                <w:strike/>
                <w:color w:val="00609B"/>
                <w:sz w:val="19"/>
                <w:szCs w:val="19"/>
              </w:rPr>
              <w:t xml:space="preserve">in order </w:t>
            </w:r>
            <w:r w:rsidRPr="00DA1639">
              <w:rPr>
                <w:rFonts w:ascii="Verdana" w:eastAsia="Times New Roman" w:hAnsi="Verdana" w:cs="Arial"/>
                <w:iCs/>
                <w:sz w:val="19"/>
                <w:szCs w:val="19"/>
              </w:rPr>
              <w:t xml:space="preserve">to limit </w:t>
            </w:r>
            <w:r w:rsidR="008A0580">
              <w:rPr>
                <w:rFonts w:ascii="Verdana" w:eastAsia="Times New Roman" w:hAnsi="Verdana" w:cs="Arial"/>
                <w:iCs/>
                <w:color w:val="00609B"/>
                <w:sz w:val="19"/>
                <w:szCs w:val="19"/>
                <w:u w:val="single"/>
              </w:rPr>
              <w:t xml:space="preserve">the risk of </w:t>
            </w:r>
            <w:r w:rsidRPr="00DA1639">
              <w:rPr>
                <w:rFonts w:ascii="Verdana" w:eastAsia="Times New Roman" w:hAnsi="Verdana" w:cs="Arial"/>
                <w:iCs/>
                <w:sz w:val="19"/>
                <w:szCs w:val="19"/>
              </w:rPr>
              <w:t xml:space="preserve">bird occupation of disturbed areas prior to </w:t>
            </w:r>
            <w:proofErr w:type="gramStart"/>
            <w:r w:rsidRPr="00DA1639">
              <w:rPr>
                <w:rFonts w:ascii="Verdana" w:eastAsia="Times New Roman" w:hAnsi="Verdana" w:cs="Arial"/>
                <w:iCs/>
                <w:sz w:val="19"/>
                <w:szCs w:val="19"/>
              </w:rPr>
              <w:t>nesting;</w:t>
            </w:r>
            <w:proofErr w:type="gramEnd"/>
          </w:p>
          <w:p w14:paraId="471F59B2" w14:textId="5A680D3F" w:rsidR="00A67D6D" w:rsidRDefault="00A67D6D" w:rsidP="00F211A0">
            <w:pPr>
              <w:pStyle w:val="ListParagraph"/>
              <w:numPr>
                <w:ilvl w:val="0"/>
                <w:numId w:val="34"/>
              </w:numPr>
              <w:spacing w:before="120" w:after="120"/>
              <w:jc w:val="both"/>
              <w:rPr>
                <w:rFonts w:ascii="Verdana" w:eastAsia="Times New Roman" w:hAnsi="Verdana" w:cs="Arial"/>
                <w:iCs/>
                <w:sz w:val="19"/>
                <w:szCs w:val="19"/>
              </w:rPr>
            </w:pPr>
            <w:r w:rsidRPr="00DA1639">
              <w:rPr>
                <w:rFonts w:ascii="Verdana" w:eastAsia="Times New Roman" w:hAnsi="Verdana" w:cs="Arial"/>
                <w:iCs/>
                <w:sz w:val="19"/>
                <w:szCs w:val="19"/>
              </w:rPr>
              <w:t>Accidental discovery protocols if bird nest/habitats are found after works have commenced.</w:t>
            </w:r>
          </w:p>
          <w:p w14:paraId="38B24642" w14:textId="01428949" w:rsidR="0078783C" w:rsidRPr="0078783C" w:rsidRDefault="0078783C" w:rsidP="00F211A0">
            <w:pPr>
              <w:pStyle w:val="ListParagraph"/>
              <w:numPr>
                <w:ilvl w:val="0"/>
                <w:numId w:val="46"/>
              </w:numPr>
              <w:spacing w:before="120" w:after="120"/>
              <w:ind w:left="369"/>
              <w:jc w:val="both"/>
              <w:rPr>
                <w:rFonts w:ascii="Verdana" w:eastAsia="Times New Roman" w:hAnsi="Verdana" w:cs="Arial"/>
                <w:iCs/>
                <w:color w:val="00609B"/>
                <w:sz w:val="19"/>
                <w:szCs w:val="19"/>
                <w:u w:val="single"/>
              </w:rPr>
            </w:pPr>
            <w:r w:rsidRPr="0078783C">
              <w:rPr>
                <w:rFonts w:ascii="Verdana" w:eastAsia="Times New Roman" w:hAnsi="Verdana" w:cs="Arial"/>
                <w:iCs/>
                <w:color w:val="00609B"/>
                <w:sz w:val="19"/>
                <w:szCs w:val="19"/>
                <w:u w:val="single"/>
              </w:rPr>
              <w:t>The bird management plan must not use noise devices as part of the deterrence works.</w:t>
            </w:r>
          </w:p>
          <w:p w14:paraId="31F1BA2E" w14:textId="49BD7397" w:rsidR="00A67D6D" w:rsidRPr="00DA1639" w:rsidRDefault="00A67D6D" w:rsidP="00057BDF">
            <w:pPr>
              <w:spacing w:before="120" w:after="120"/>
              <w:jc w:val="both"/>
              <w:rPr>
                <w:rFonts w:ascii="Verdana" w:eastAsia="Times New Roman" w:hAnsi="Verdana" w:cs="Arial"/>
                <w:i/>
                <w:sz w:val="19"/>
                <w:szCs w:val="19"/>
                <w:highlight w:val="yellow"/>
              </w:rPr>
            </w:pPr>
            <w:r w:rsidRPr="00DA1639">
              <w:rPr>
                <w:rFonts w:ascii="Verdana" w:eastAsia="Times New Roman" w:hAnsi="Verdana" w:cs="Arial"/>
                <w:i/>
                <w:sz w:val="19"/>
                <w:szCs w:val="19"/>
              </w:rPr>
              <w:t xml:space="preserve">Advice </w:t>
            </w:r>
            <w:proofErr w:type="gramStart"/>
            <w:r w:rsidRPr="00DA1639">
              <w:rPr>
                <w:rFonts w:ascii="Verdana" w:eastAsia="Times New Roman" w:hAnsi="Verdana" w:cs="Arial"/>
                <w:i/>
                <w:sz w:val="19"/>
                <w:szCs w:val="19"/>
              </w:rPr>
              <w:t>note</w:t>
            </w:r>
            <w:proofErr w:type="gramEnd"/>
            <w:r w:rsidRPr="00DA1639">
              <w:rPr>
                <w:rFonts w:ascii="Verdana" w:eastAsia="Times New Roman" w:hAnsi="Verdana" w:cs="Arial"/>
                <w:i/>
                <w:sz w:val="19"/>
                <w:szCs w:val="19"/>
              </w:rPr>
              <w:t xml:space="preserve">: The Bird Management Plan will be reviewed by Council’s ornithologist during the </w:t>
            </w:r>
            <w:proofErr w:type="spellStart"/>
            <w:r w:rsidRPr="00A07911">
              <w:rPr>
                <w:rFonts w:ascii="Verdana" w:eastAsia="Times New Roman" w:hAnsi="Verdana" w:cs="Arial"/>
                <w:i/>
                <w:strike/>
                <w:color w:val="00609B"/>
                <w:sz w:val="19"/>
                <w:szCs w:val="19"/>
              </w:rPr>
              <w:t>acceptance</w:t>
            </w:r>
            <w:r w:rsidR="00A07911" w:rsidRPr="00A07911">
              <w:rPr>
                <w:rFonts w:ascii="Verdana" w:eastAsia="Times New Roman" w:hAnsi="Verdana" w:cs="Arial"/>
                <w:i/>
                <w:color w:val="00609B"/>
                <w:sz w:val="19"/>
                <w:szCs w:val="19"/>
                <w:u w:val="single"/>
              </w:rPr>
              <w:t>certification</w:t>
            </w:r>
            <w:proofErr w:type="spellEnd"/>
            <w:r w:rsidRPr="00DA1639">
              <w:rPr>
                <w:rFonts w:ascii="Verdana" w:eastAsia="Times New Roman" w:hAnsi="Verdana" w:cs="Arial"/>
                <w:i/>
                <w:sz w:val="19"/>
                <w:szCs w:val="19"/>
              </w:rPr>
              <w:t xml:space="preserve"> stage. It is </w:t>
            </w:r>
            <w:r w:rsidR="00C46936" w:rsidRPr="00C46936">
              <w:rPr>
                <w:rFonts w:ascii="Verdana" w:eastAsia="Times New Roman" w:hAnsi="Verdana" w:cs="Arial"/>
                <w:i/>
                <w:color w:val="00609B"/>
                <w:sz w:val="19"/>
                <w:szCs w:val="19"/>
                <w:u w:val="single"/>
              </w:rPr>
              <w:t xml:space="preserve">an </w:t>
            </w:r>
            <w:proofErr w:type="spellStart"/>
            <w:r w:rsidR="00C46936" w:rsidRPr="00C46936">
              <w:rPr>
                <w:rFonts w:ascii="Verdana" w:eastAsia="Times New Roman" w:hAnsi="Verdana" w:cs="Arial"/>
                <w:i/>
                <w:color w:val="00609B"/>
                <w:sz w:val="19"/>
                <w:szCs w:val="19"/>
                <w:u w:val="single"/>
              </w:rPr>
              <w:t>offence</w:t>
            </w:r>
            <w:r w:rsidRPr="00C46936">
              <w:rPr>
                <w:rFonts w:ascii="Verdana" w:eastAsia="Times New Roman" w:hAnsi="Verdana" w:cs="Arial"/>
                <w:i/>
                <w:strike/>
                <w:color w:val="00609B"/>
                <w:sz w:val="19"/>
                <w:szCs w:val="19"/>
              </w:rPr>
              <w:t>unlawful</w:t>
            </w:r>
            <w:proofErr w:type="spellEnd"/>
            <w:r w:rsidRPr="006E6701">
              <w:rPr>
                <w:rFonts w:ascii="Verdana" w:eastAsia="Times New Roman" w:hAnsi="Verdana" w:cs="Arial"/>
                <w:i/>
                <w:color w:val="00609B"/>
                <w:sz w:val="19"/>
                <w:szCs w:val="19"/>
              </w:rPr>
              <w:t xml:space="preserve"> </w:t>
            </w:r>
            <w:r w:rsidRPr="00DA1639">
              <w:rPr>
                <w:rFonts w:ascii="Verdana" w:eastAsia="Times New Roman" w:hAnsi="Verdana" w:cs="Arial"/>
                <w:i/>
                <w:sz w:val="19"/>
                <w:szCs w:val="19"/>
              </w:rPr>
              <w:t xml:space="preserve">to </w:t>
            </w:r>
            <w:proofErr w:type="spellStart"/>
            <w:r w:rsidR="00C46936" w:rsidRPr="00C46936">
              <w:rPr>
                <w:rFonts w:ascii="Verdana" w:eastAsia="Times New Roman" w:hAnsi="Verdana" w:cs="Arial"/>
                <w:i/>
                <w:color w:val="00609B"/>
                <w:sz w:val="19"/>
                <w:szCs w:val="19"/>
                <w:u w:val="single"/>
              </w:rPr>
              <w:t>disturb</w:t>
            </w:r>
            <w:r w:rsidRPr="00C46936">
              <w:rPr>
                <w:rFonts w:ascii="Verdana" w:eastAsia="Times New Roman" w:hAnsi="Verdana" w:cs="Arial"/>
                <w:i/>
                <w:strike/>
                <w:color w:val="00609B"/>
                <w:sz w:val="19"/>
                <w:szCs w:val="19"/>
              </w:rPr>
              <w:t>harass</w:t>
            </w:r>
            <w:proofErr w:type="spellEnd"/>
            <w:r w:rsidRPr="00C46936">
              <w:rPr>
                <w:rFonts w:ascii="Verdana" w:eastAsia="Times New Roman" w:hAnsi="Verdana" w:cs="Arial"/>
                <w:i/>
                <w:color w:val="00609B"/>
                <w:sz w:val="19"/>
                <w:szCs w:val="19"/>
              </w:rPr>
              <w:t xml:space="preserve"> </w:t>
            </w:r>
            <w:r w:rsidRPr="006E6701">
              <w:rPr>
                <w:rFonts w:ascii="Verdana" w:eastAsia="Times New Roman" w:hAnsi="Verdana" w:cs="Arial"/>
                <w:i/>
                <w:strike/>
                <w:color w:val="00609B"/>
                <w:sz w:val="19"/>
                <w:szCs w:val="19"/>
              </w:rPr>
              <w:t xml:space="preserve">bird </w:t>
            </w:r>
            <w:proofErr w:type="spellStart"/>
            <w:r w:rsidRPr="006E6701">
              <w:rPr>
                <w:rFonts w:ascii="Verdana" w:eastAsia="Times New Roman" w:hAnsi="Verdana" w:cs="Arial"/>
                <w:i/>
                <w:strike/>
                <w:color w:val="00609B"/>
                <w:sz w:val="19"/>
                <w:szCs w:val="19"/>
              </w:rPr>
              <w:lastRenderedPageBreak/>
              <w:t>species</w:t>
            </w:r>
            <w:r w:rsidR="00C46936" w:rsidRPr="006E6701">
              <w:rPr>
                <w:rFonts w:ascii="Verdana" w:eastAsia="Times New Roman" w:hAnsi="Verdana" w:cs="Arial"/>
                <w:i/>
                <w:color w:val="00609B"/>
                <w:sz w:val="19"/>
                <w:szCs w:val="19"/>
                <w:u w:val="single"/>
              </w:rPr>
              <w:t>protected</w:t>
            </w:r>
            <w:proofErr w:type="spellEnd"/>
            <w:r w:rsidR="00C46936" w:rsidRPr="006E6701">
              <w:rPr>
                <w:rFonts w:ascii="Verdana" w:eastAsia="Times New Roman" w:hAnsi="Verdana" w:cs="Arial"/>
                <w:i/>
                <w:color w:val="00609B"/>
                <w:sz w:val="19"/>
                <w:szCs w:val="19"/>
                <w:u w:val="single"/>
              </w:rPr>
              <w:t xml:space="preserve"> </w:t>
            </w:r>
            <w:r w:rsidR="006E6701" w:rsidRPr="006E6701">
              <w:rPr>
                <w:rFonts w:ascii="Verdana" w:eastAsia="Times New Roman" w:hAnsi="Verdana" w:cs="Arial"/>
                <w:i/>
                <w:color w:val="00609B"/>
                <w:sz w:val="19"/>
                <w:szCs w:val="19"/>
                <w:u w:val="single"/>
              </w:rPr>
              <w:t>wildlife</w:t>
            </w:r>
            <w:r w:rsidR="006E6701" w:rsidRPr="006E6701">
              <w:rPr>
                <w:rFonts w:ascii="Verdana" w:eastAsia="Times New Roman" w:hAnsi="Verdana" w:cs="Arial"/>
                <w:i/>
                <w:color w:val="00609B"/>
                <w:sz w:val="19"/>
                <w:szCs w:val="19"/>
              </w:rPr>
              <w:t xml:space="preserve"> </w:t>
            </w:r>
            <w:r w:rsidRPr="00DA1639">
              <w:rPr>
                <w:rFonts w:ascii="Verdana" w:eastAsia="Times New Roman" w:hAnsi="Verdana" w:cs="Arial"/>
                <w:i/>
                <w:sz w:val="19"/>
                <w:szCs w:val="19"/>
              </w:rPr>
              <w:t>under the Wildlife Act 1953</w:t>
            </w:r>
            <w:r w:rsidR="006E6701">
              <w:rPr>
                <w:rFonts w:ascii="Verdana" w:eastAsia="Times New Roman" w:hAnsi="Verdana" w:cs="Arial"/>
                <w:i/>
                <w:color w:val="00609B"/>
                <w:sz w:val="19"/>
                <w:szCs w:val="19"/>
                <w:u w:val="single"/>
              </w:rPr>
              <w:t xml:space="preserve"> without lawful authority</w:t>
            </w:r>
            <w:r w:rsidRPr="00DA1639">
              <w:rPr>
                <w:rFonts w:ascii="Verdana" w:eastAsia="Times New Roman" w:hAnsi="Verdana" w:cs="Arial"/>
                <w:i/>
                <w:sz w:val="19"/>
                <w:szCs w:val="19"/>
              </w:rPr>
              <w:t xml:space="preserve">. </w:t>
            </w:r>
            <w:r w:rsidRPr="0078783C">
              <w:rPr>
                <w:rFonts w:ascii="Verdana" w:eastAsia="Times New Roman" w:hAnsi="Verdana" w:cs="Arial"/>
                <w:i/>
                <w:strike/>
                <w:color w:val="00609B"/>
                <w:sz w:val="19"/>
                <w:szCs w:val="19"/>
              </w:rPr>
              <w:t>The bird management plan must not use noise devices as part of the deterrence work</w:t>
            </w:r>
            <w:r w:rsidRPr="0078783C">
              <w:rPr>
                <w:rFonts w:ascii="Verdana" w:eastAsia="Times New Roman" w:hAnsi="Verdana" w:cs="Arial"/>
                <w:i/>
                <w:color w:val="00609B"/>
                <w:sz w:val="19"/>
                <w:szCs w:val="19"/>
              </w:rPr>
              <w:t>s.</w:t>
            </w:r>
          </w:p>
        </w:tc>
        <w:tc>
          <w:tcPr>
            <w:tcW w:w="6804" w:type="dxa"/>
            <w:shd w:val="clear" w:color="auto" w:fill="FAE2D5" w:themeFill="accent2" w:themeFillTint="33"/>
          </w:tcPr>
          <w:p w14:paraId="218042C4" w14:textId="4445DF95" w:rsidR="00A67D6D" w:rsidRPr="00DA1639" w:rsidRDefault="00A67D6D" w:rsidP="001C6745">
            <w:pPr>
              <w:spacing w:before="120" w:after="120"/>
              <w:jc w:val="both"/>
              <w:rPr>
                <w:rFonts w:ascii="Verdana" w:hAnsi="Verdana" w:cs="Arial"/>
                <w:sz w:val="19"/>
                <w:szCs w:val="19"/>
              </w:rPr>
            </w:pPr>
            <w:r w:rsidRPr="00DA1639">
              <w:rPr>
                <w:rFonts w:ascii="Verdana" w:hAnsi="Verdana" w:cs="Arial"/>
                <w:sz w:val="19"/>
                <w:szCs w:val="19"/>
              </w:rPr>
              <w:lastRenderedPageBreak/>
              <w:t xml:space="preserve">Condition wording updated to reflect the comments from DOC. Not all of the suggestions of DOC are </w:t>
            </w:r>
            <w:proofErr w:type="gramStart"/>
            <w:r w:rsidRPr="00DA1639">
              <w:rPr>
                <w:rFonts w:ascii="Verdana" w:hAnsi="Verdana" w:cs="Arial"/>
                <w:sz w:val="19"/>
                <w:szCs w:val="19"/>
              </w:rPr>
              <w:t>accepted,</w:t>
            </w:r>
            <w:proofErr w:type="gramEnd"/>
            <w:r w:rsidRPr="00DA1639">
              <w:rPr>
                <w:rFonts w:ascii="Verdana" w:hAnsi="Verdana" w:cs="Arial"/>
                <w:sz w:val="19"/>
                <w:szCs w:val="19"/>
              </w:rPr>
              <w:t xml:space="preserve"> however the condition wording is otherwise in accordance with CCC expectations (noting agreement was already in place per CCC’s s53 comments).</w:t>
            </w:r>
          </w:p>
        </w:tc>
        <w:tc>
          <w:tcPr>
            <w:tcW w:w="6804" w:type="dxa"/>
          </w:tcPr>
          <w:p w14:paraId="7CA4AFCE" w14:textId="0B503C09" w:rsidR="00A67D6D" w:rsidRPr="00DA1639" w:rsidRDefault="00A67D6D" w:rsidP="00161845">
            <w:pPr>
              <w:spacing w:before="120" w:after="120"/>
              <w:jc w:val="both"/>
              <w:rPr>
                <w:rFonts w:ascii="Verdana" w:hAnsi="Verdana" w:cs="Arial"/>
                <w:sz w:val="19"/>
                <w:szCs w:val="19"/>
              </w:rPr>
            </w:pPr>
          </w:p>
        </w:tc>
      </w:tr>
      <w:tr w:rsidR="00125816" w:rsidRPr="00DA1639" w14:paraId="045CD409" w14:textId="4D197B81" w:rsidTr="00A67D6D">
        <w:tc>
          <w:tcPr>
            <w:tcW w:w="936" w:type="dxa"/>
          </w:tcPr>
          <w:p w14:paraId="14B7FFB8" w14:textId="77777777" w:rsidR="00125816" w:rsidRPr="00DA1639" w:rsidRDefault="00125816" w:rsidP="00125816">
            <w:pPr>
              <w:pStyle w:val="ListParagraph"/>
              <w:numPr>
                <w:ilvl w:val="0"/>
                <w:numId w:val="8"/>
              </w:numPr>
              <w:spacing w:before="120" w:after="120"/>
              <w:jc w:val="center"/>
              <w:rPr>
                <w:rFonts w:ascii="Verdana" w:hAnsi="Verdana" w:cs="Arial"/>
                <w:sz w:val="19"/>
                <w:szCs w:val="19"/>
              </w:rPr>
            </w:pPr>
          </w:p>
        </w:tc>
        <w:tc>
          <w:tcPr>
            <w:tcW w:w="6005" w:type="dxa"/>
          </w:tcPr>
          <w:p w14:paraId="71D9EC50" w14:textId="29783A09" w:rsidR="00125816" w:rsidRPr="00DA1639" w:rsidRDefault="00125816" w:rsidP="00125816">
            <w:pPr>
              <w:spacing w:before="120" w:after="120"/>
              <w:jc w:val="both"/>
              <w:rPr>
                <w:rFonts w:ascii="Verdana" w:eastAsia="Times New Roman" w:hAnsi="Verdana" w:cs="Arial"/>
                <w:iCs/>
                <w:sz w:val="19"/>
                <w:szCs w:val="19"/>
                <w:highlight w:val="yellow"/>
              </w:rPr>
            </w:pPr>
            <w:r w:rsidRPr="00DA1639">
              <w:rPr>
                <w:rFonts w:ascii="Verdana" w:eastAsia="Times New Roman" w:hAnsi="Verdana" w:cs="Arial"/>
                <w:iCs/>
                <w:sz w:val="19"/>
                <w:szCs w:val="19"/>
              </w:rPr>
              <w:t xml:space="preserve">Further actions must be implemented if identified in the Bird Survey performed within </w:t>
            </w:r>
            <w:r w:rsidRPr="001734B1">
              <w:rPr>
                <w:rFonts w:ascii="Verdana" w:eastAsia="Times New Roman" w:hAnsi="Verdana" w:cs="Arial"/>
                <w:iCs/>
                <w:strike/>
                <w:color w:val="00609B"/>
                <w:sz w:val="19"/>
                <w:szCs w:val="19"/>
              </w:rPr>
              <w:t>4</w:t>
            </w:r>
            <w:r w:rsidR="001734B1" w:rsidRPr="001734B1">
              <w:rPr>
                <w:rFonts w:ascii="Verdana" w:eastAsia="Times New Roman" w:hAnsi="Verdana" w:cs="Arial"/>
                <w:iCs/>
                <w:color w:val="00609B"/>
                <w:sz w:val="19"/>
                <w:szCs w:val="19"/>
                <w:u w:val="single"/>
              </w:rPr>
              <w:t>8</w:t>
            </w:r>
            <w:r w:rsidRPr="00DA1639">
              <w:rPr>
                <w:rFonts w:ascii="Verdana" w:eastAsia="Times New Roman" w:hAnsi="Verdana" w:cs="Arial"/>
                <w:iCs/>
                <w:sz w:val="19"/>
                <w:szCs w:val="19"/>
              </w:rPr>
              <w:t xml:space="preserve"> working days of works commencing, in accordance with the certified Bird Management Plan, to avoid disturbance of any active nests on site. </w:t>
            </w:r>
          </w:p>
        </w:tc>
        <w:tc>
          <w:tcPr>
            <w:tcW w:w="6804" w:type="dxa"/>
            <w:shd w:val="clear" w:color="auto" w:fill="FAE2D5" w:themeFill="accent2" w:themeFillTint="33"/>
          </w:tcPr>
          <w:p w14:paraId="504BBB4A" w14:textId="7F5FF673" w:rsidR="00125816" w:rsidRPr="00DA1639" w:rsidRDefault="00125816" w:rsidP="00125816">
            <w:pPr>
              <w:spacing w:before="120" w:after="120"/>
              <w:jc w:val="both"/>
              <w:rPr>
                <w:rFonts w:ascii="Verdana" w:hAnsi="Verdana" w:cs="Arial"/>
                <w:sz w:val="19"/>
                <w:szCs w:val="19"/>
              </w:rPr>
            </w:pPr>
            <w:r w:rsidRPr="00DA1639">
              <w:rPr>
                <w:rFonts w:ascii="Verdana" w:hAnsi="Verdana" w:cs="Arial"/>
                <w:sz w:val="19"/>
                <w:szCs w:val="19"/>
              </w:rPr>
              <w:t xml:space="preserve">Condition wording updated to partially reflect the comments from DOC. The amendments sought by DOC are already encapsulated via the additions to condition 116 above (preparation of the Bird Management Plan) and do not need to be </w:t>
            </w:r>
            <w:proofErr w:type="gramStart"/>
            <w:r w:rsidRPr="00DA1639">
              <w:rPr>
                <w:rFonts w:ascii="Verdana" w:hAnsi="Verdana" w:cs="Arial"/>
                <w:sz w:val="19"/>
                <w:szCs w:val="19"/>
              </w:rPr>
              <w:t>repeated again</w:t>
            </w:r>
            <w:proofErr w:type="gramEnd"/>
            <w:r w:rsidRPr="00DA1639">
              <w:rPr>
                <w:rFonts w:ascii="Verdana" w:hAnsi="Verdana" w:cs="Arial"/>
                <w:sz w:val="19"/>
                <w:szCs w:val="19"/>
              </w:rPr>
              <w:t xml:space="preserve">. </w:t>
            </w:r>
          </w:p>
        </w:tc>
        <w:tc>
          <w:tcPr>
            <w:tcW w:w="6804" w:type="dxa"/>
          </w:tcPr>
          <w:p w14:paraId="65A3D1B7" w14:textId="500CC2F8" w:rsidR="00125816" w:rsidRPr="00DA1639" w:rsidRDefault="00125816" w:rsidP="00125816">
            <w:pPr>
              <w:spacing w:before="120" w:after="120"/>
              <w:jc w:val="both"/>
              <w:rPr>
                <w:rFonts w:ascii="Verdana" w:hAnsi="Verdana" w:cs="Arial"/>
                <w:sz w:val="19"/>
                <w:szCs w:val="19"/>
              </w:rPr>
            </w:pPr>
          </w:p>
        </w:tc>
      </w:tr>
      <w:tr w:rsidR="00125816" w:rsidRPr="00DA1639" w14:paraId="324CB02E" w14:textId="5B5458F1" w:rsidTr="00A67D6D">
        <w:tc>
          <w:tcPr>
            <w:tcW w:w="936" w:type="dxa"/>
          </w:tcPr>
          <w:p w14:paraId="104F0EDE" w14:textId="77777777" w:rsidR="00125816" w:rsidRPr="00DA1639" w:rsidRDefault="00125816" w:rsidP="00125816">
            <w:pPr>
              <w:pStyle w:val="ListParagraph"/>
              <w:numPr>
                <w:ilvl w:val="0"/>
                <w:numId w:val="8"/>
              </w:numPr>
              <w:spacing w:before="120" w:after="120"/>
              <w:jc w:val="center"/>
              <w:rPr>
                <w:rFonts w:ascii="Verdana" w:hAnsi="Verdana" w:cs="Arial"/>
                <w:sz w:val="19"/>
                <w:szCs w:val="19"/>
              </w:rPr>
            </w:pPr>
          </w:p>
        </w:tc>
        <w:tc>
          <w:tcPr>
            <w:tcW w:w="6005" w:type="dxa"/>
          </w:tcPr>
          <w:p w14:paraId="43FA1A56" w14:textId="64E2BDBF" w:rsidR="00125816" w:rsidRPr="00DA1639" w:rsidRDefault="00125816" w:rsidP="00125816">
            <w:pPr>
              <w:spacing w:before="120" w:after="120"/>
              <w:jc w:val="both"/>
              <w:rPr>
                <w:rFonts w:ascii="Verdana" w:eastAsia="Times New Roman" w:hAnsi="Verdana" w:cs="Arial"/>
                <w:iCs/>
                <w:sz w:val="19"/>
                <w:szCs w:val="19"/>
              </w:rPr>
            </w:pPr>
            <w:r w:rsidRPr="00DA1639">
              <w:rPr>
                <w:rFonts w:ascii="Verdana" w:eastAsia="Times New Roman" w:hAnsi="Verdana" w:cs="Arial"/>
                <w:iCs/>
                <w:sz w:val="19"/>
                <w:szCs w:val="19"/>
              </w:rPr>
              <w:t>The Bird Management Plan must be provided to the contractor controlling this work and retained on site for the duration of works.</w:t>
            </w:r>
          </w:p>
        </w:tc>
        <w:tc>
          <w:tcPr>
            <w:tcW w:w="6804" w:type="dxa"/>
            <w:shd w:val="clear" w:color="auto" w:fill="D9F2D0" w:themeFill="accent6" w:themeFillTint="33"/>
          </w:tcPr>
          <w:p w14:paraId="6CD13E37" w14:textId="0CAE602A" w:rsidR="00125816" w:rsidRPr="00DA1639" w:rsidRDefault="00125816" w:rsidP="00125816">
            <w:pPr>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4DE50EA2" w14:textId="77777777" w:rsidR="00125816" w:rsidRPr="00DA1639" w:rsidRDefault="00125816" w:rsidP="00125816">
            <w:pPr>
              <w:spacing w:before="120" w:after="120"/>
              <w:jc w:val="both"/>
              <w:rPr>
                <w:rFonts w:ascii="Verdana" w:hAnsi="Verdana" w:cs="Arial"/>
                <w:sz w:val="19"/>
                <w:szCs w:val="19"/>
              </w:rPr>
            </w:pPr>
          </w:p>
        </w:tc>
      </w:tr>
      <w:tr w:rsidR="00125816" w:rsidRPr="00DA1639" w14:paraId="60110AA7" w14:textId="1566AD1C" w:rsidTr="00A67D6D">
        <w:tc>
          <w:tcPr>
            <w:tcW w:w="936" w:type="dxa"/>
          </w:tcPr>
          <w:p w14:paraId="1089B474" w14:textId="77777777" w:rsidR="00125816" w:rsidRPr="00DA1639" w:rsidRDefault="00125816" w:rsidP="00125816">
            <w:pPr>
              <w:pStyle w:val="ListParagraph"/>
              <w:numPr>
                <w:ilvl w:val="0"/>
                <w:numId w:val="8"/>
              </w:numPr>
              <w:spacing w:before="120" w:after="120"/>
              <w:jc w:val="center"/>
              <w:rPr>
                <w:rFonts w:ascii="Verdana" w:hAnsi="Verdana" w:cs="Arial"/>
                <w:sz w:val="19"/>
                <w:szCs w:val="19"/>
              </w:rPr>
            </w:pPr>
          </w:p>
        </w:tc>
        <w:tc>
          <w:tcPr>
            <w:tcW w:w="6005" w:type="dxa"/>
          </w:tcPr>
          <w:p w14:paraId="043C2F11" w14:textId="77777777" w:rsidR="00125816" w:rsidRPr="00DA1639" w:rsidRDefault="00125816" w:rsidP="00125816">
            <w:pPr>
              <w:spacing w:before="120" w:after="120"/>
              <w:jc w:val="both"/>
              <w:rPr>
                <w:rFonts w:ascii="Verdana" w:eastAsia="Times New Roman" w:hAnsi="Verdana" w:cs="Arial"/>
                <w:iCs/>
                <w:sz w:val="19"/>
                <w:szCs w:val="19"/>
              </w:rPr>
            </w:pPr>
            <w:r w:rsidRPr="00DA1639">
              <w:rPr>
                <w:rFonts w:ascii="Verdana" w:eastAsia="Times New Roman" w:hAnsi="Verdana" w:cs="Arial"/>
                <w:iCs/>
                <w:sz w:val="19"/>
                <w:szCs w:val="19"/>
              </w:rPr>
              <w:t xml:space="preserve">Where work ceases for more than eight consecutive days, the consent holder must make contact with </w:t>
            </w:r>
            <w:proofErr w:type="gramStart"/>
            <w:r w:rsidRPr="00DA1639">
              <w:rPr>
                <w:rFonts w:ascii="Verdana" w:eastAsia="Times New Roman" w:hAnsi="Verdana" w:cs="Arial"/>
                <w:iCs/>
                <w:sz w:val="19"/>
                <w:szCs w:val="19"/>
              </w:rPr>
              <w:t>Council</w:t>
            </w:r>
            <w:proofErr w:type="gramEnd"/>
            <w:r w:rsidRPr="00DA1639">
              <w:rPr>
                <w:rFonts w:ascii="Verdana" w:eastAsia="Times New Roman" w:hAnsi="Verdana" w:cs="Arial"/>
                <w:iCs/>
                <w:sz w:val="19"/>
                <w:szCs w:val="19"/>
              </w:rPr>
              <w:t xml:space="preserve"> and an additional bird survey will be performed. Further actions must be implemented if identified in the Bird Survey.</w:t>
            </w:r>
          </w:p>
          <w:p w14:paraId="0DDC8575" w14:textId="7E68B09B" w:rsidR="00125816" w:rsidRPr="00DA1639" w:rsidRDefault="00125816" w:rsidP="00125816">
            <w:pPr>
              <w:spacing w:before="120" w:after="120"/>
              <w:jc w:val="both"/>
              <w:rPr>
                <w:rFonts w:ascii="Verdana" w:eastAsia="Times New Roman" w:hAnsi="Verdana" w:cs="Arial"/>
                <w:i/>
                <w:sz w:val="19"/>
                <w:szCs w:val="19"/>
              </w:rPr>
            </w:pPr>
            <w:r w:rsidRPr="00DA1639">
              <w:rPr>
                <w:rFonts w:ascii="Verdana" w:eastAsia="Times New Roman" w:hAnsi="Verdana" w:cs="Arial"/>
                <w:i/>
                <w:sz w:val="19"/>
                <w:szCs w:val="19"/>
              </w:rPr>
              <w:t>Note: The applicant’s appointed ornithologist will undertake a survey of birds protected by the Wildlife Act and a report back within 8 working days prior to the commencement of any site works. Works include earthworks and cutting/removal of vegetation.</w:t>
            </w:r>
          </w:p>
        </w:tc>
        <w:tc>
          <w:tcPr>
            <w:tcW w:w="6804" w:type="dxa"/>
            <w:shd w:val="clear" w:color="auto" w:fill="D9F2D0" w:themeFill="accent6" w:themeFillTint="33"/>
          </w:tcPr>
          <w:p w14:paraId="5FF89FA3" w14:textId="18ABF584" w:rsidR="00125816" w:rsidRPr="00DA1639" w:rsidRDefault="00125816" w:rsidP="00125816">
            <w:pPr>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1F0BCC36" w14:textId="77777777" w:rsidR="00125816" w:rsidRPr="00DA1639" w:rsidRDefault="00125816" w:rsidP="00125816">
            <w:pPr>
              <w:spacing w:before="120" w:after="120"/>
              <w:jc w:val="both"/>
              <w:rPr>
                <w:rFonts w:ascii="Verdana" w:hAnsi="Verdana" w:cs="Arial"/>
                <w:sz w:val="19"/>
                <w:szCs w:val="19"/>
              </w:rPr>
            </w:pPr>
          </w:p>
        </w:tc>
      </w:tr>
      <w:tr w:rsidR="00125816" w:rsidRPr="00DA1639" w14:paraId="2532AD7B" w14:textId="5E20598B" w:rsidTr="00A67D6D">
        <w:tc>
          <w:tcPr>
            <w:tcW w:w="936" w:type="dxa"/>
          </w:tcPr>
          <w:p w14:paraId="1B646F0B" w14:textId="77777777" w:rsidR="00125816" w:rsidRPr="00DA1639" w:rsidRDefault="00125816" w:rsidP="00125816">
            <w:pPr>
              <w:pStyle w:val="ListParagraph"/>
              <w:numPr>
                <w:ilvl w:val="0"/>
                <w:numId w:val="8"/>
              </w:numPr>
              <w:spacing w:before="120" w:after="120"/>
              <w:jc w:val="center"/>
              <w:rPr>
                <w:rFonts w:ascii="Verdana" w:hAnsi="Verdana" w:cs="Arial"/>
                <w:sz w:val="19"/>
                <w:szCs w:val="19"/>
              </w:rPr>
            </w:pPr>
          </w:p>
        </w:tc>
        <w:tc>
          <w:tcPr>
            <w:tcW w:w="6005" w:type="dxa"/>
          </w:tcPr>
          <w:p w14:paraId="7704BDED" w14:textId="414A0277" w:rsidR="00125816" w:rsidRPr="00DA1639" w:rsidRDefault="00125816" w:rsidP="00125816">
            <w:pPr>
              <w:spacing w:before="120" w:after="120"/>
              <w:jc w:val="both"/>
              <w:rPr>
                <w:rFonts w:ascii="Verdana" w:eastAsia="Times New Roman" w:hAnsi="Verdana" w:cs="Arial"/>
                <w:iCs/>
                <w:sz w:val="19"/>
                <w:szCs w:val="19"/>
              </w:rPr>
            </w:pPr>
            <w:r w:rsidRPr="00DA1639">
              <w:rPr>
                <w:rFonts w:ascii="Verdana" w:eastAsia="Times New Roman" w:hAnsi="Verdana" w:cs="Arial"/>
                <w:iCs/>
                <w:sz w:val="19"/>
                <w:szCs w:val="19"/>
              </w:rPr>
              <w:t>No dogs may be brought onto the site by persons exercising or working under this consent.</w:t>
            </w:r>
          </w:p>
        </w:tc>
        <w:tc>
          <w:tcPr>
            <w:tcW w:w="6804" w:type="dxa"/>
            <w:shd w:val="clear" w:color="auto" w:fill="D9F2D0" w:themeFill="accent6" w:themeFillTint="33"/>
          </w:tcPr>
          <w:p w14:paraId="0BF73180" w14:textId="17F67CA8" w:rsidR="00125816" w:rsidRPr="00DA1639" w:rsidRDefault="00125816" w:rsidP="00125816">
            <w:pPr>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1A180403" w14:textId="2311476D" w:rsidR="00125816" w:rsidRPr="00DA1639" w:rsidRDefault="00B8295D" w:rsidP="00125816">
            <w:pPr>
              <w:spacing w:before="120" w:after="120"/>
              <w:jc w:val="both"/>
              <w:rPr>
                <w:rFonts w:ascii="Verdana" w:hAnsi="Verdana" w:cs="Arial"/>
                <w:sz w:val="19"/>
                <w:szCs w:val="19"/>
              </w:rPr>
            </w:pPr>
            <w:r>
              <w:rPr>
                <w:rFonts w:ascii="Verdana" w:hAnsi="Verdana" w:cs="Arial"/>
                <w:sz w:val="19"/>
                <w:szCs w:val="19"/>
              </w:rPr>
              <w:t>We consider that this condition should be revised to limit d</w:t>
            </w:r>
            <w:r w:rsidR="00515A6C">
              <w:rPr>
                <w:rFonts w:ascii="Verdana" w:hAnsi="Verdana" w:cs="Arial"/>
                <w:sz w:val="19"/>
                <w:szCs w:val="19"/>
              </w:rPr>
              <w:t>ogs for the construction period, rather than in perpetuity. Please revise.</w:t>
            </w:r>
          </w:p>
        </w:tc>
      </w:tr>
      <w:tr w:rsidR="00125816" w:rsidRPr="00DA1639" w14:paraId="1A1E2AB6" w14:textId="00D14E1C" w:rsidTr="00A67D6D">
        <w:tc>
          <w:tcPr>
            <w:tcW w:w="936" w:type="dxa"/>
          </w:tcPr>
          <w:p w14:paraId="21DB9E98" w14:textId="77777777" w:rsidR="00125816" w:rsidRPr="00DA1639" w:rsidRDefault="00125816" w:rsidP="00125816">
            <w:pPr>
              <w:pStyle w:val="ListParagraph"/>
              <w:numPr>
                <w:ilvl w:val="0"/>
                <w:numId w:val="8"/>
              </w:numPr>
              <w:spacing w:before="120" w:after="120"/>
              <w:jc w:val="center"/>
              <w:rPr>
                <w:rFonts w:ascii="Verdana" w:hAnsi="Verdana" w:cs="Arial"/>
                <w:sz w:val="19"/>
                <w:szCs w:val="19"/>
              </w:rPr>
            </w:pPr>
          </w:p>
        </w:tc>
        <w:tc>
          <w:tcPr>
            <w:tcW w:w="6005" w:type="dxa"/>
          </w:tcPr>
          <w:p w14:paraId="015FF694" w14:textId="2DB5EF15" w:rsidR="00125816" w:rsidRPr="00DA1639" w:rsidRDefault="00125816" w:rsidP="00125816">
            <w:pPr>
              <w:spacing w:before="120" w:after="120"/>
              <w:jc w:val="both"/>
              <w:rPr>
                <w:rFonts w:ascii="Verdana" w:eastAsia="Times New Roman" w:hAnsi="Verdana" w:cs="Arial"/>
                <w:iCs/>
                <w:sz w:val="19"/>
                <w:szCs w:val="19"/>
              </w:rPr>
            </w:pPr>
            <w:r w:rsidRPr="00DA1639">
              <w:rPr>
                <w:rFonts w:ascii="Verdana" w:eastAsia="Times New Roman" w:hAnsi="Verdana" w:cs="Arial"/>
                <w:iCs/>
                <w:sz w:val="19"/>
                <w:szCs w:val="19"/>
              </w:rPr>
              <w:t>If works are performed outside of bird breeding and nesting seasons and a nest is found, then work within 20m of the nest must cease and the consent holder must contact Council’s Ornithologist for advice. No works in these areas may occur until Council’s Ornithologist has assessed the nest and associated birds and determined that appropriate steps are being taken to avoid adverse effects on birds.</w:t>
            </w:r>
          </w:p>
        </w:tc>
        <w:tc>
          <w:tcPr>
            <w:tcW w:w="6804" w:type="dxa"/>
            <w:shd w:val="clear" w:color="auto" w:fill="D9F2D0" w:themeFill="accent6" w:themeFillTint="33"/>
          </w:tcPr>
          <w:p w14:paraId="59833892" w14:textId="6618F93E" w:rsidR="00125816" w:rsidRPr="00DA1639" w:rsidRDefault="00125816" w:rsidP="00125816">
            <w:pPr>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78AE343A" w14:textId="77777777" w:rsidR="00125816" w:rsidRPr="00DA1639" w:rsidRDefault="00125816" w:rsidP="00125816">
            <w:pPr>
              <w:spacing w:before="120" w:after="120"/>
              <w:jc w:val="both"/>
              <w:rPr>
                <w:rFonts w:ascii="Verdana" w:hAnsi="Verdana" w:cs="Arial"/>
                <w:sz w:val="19"/>
                <w:szCs w:val="19"/>
              </w:rPr>
            </w:pPr>
          </w:p>
        </w:tc>
      </w:tr>
      <w:tr w:rsidR="00125816" w:rsidRPr="00DA1639" w14:paraId="07F0EE94" w14:textId="7D3A9DB8" w:rsidTr="001D638C">
        <w:tc>
          <w:tcPr>
            <w:tcW w:w="13745" w:type="dxa"/>
            <w:gridSpan w:val="3"/>
            <w:shd w:val="clear" w:color="auto" w:fill="D9D9D9" w:themeFill="background1" w:themeFillShade="D9"/>
          </w:tcPr>
          <w:p w14:paraId="391A3417" w14:textId="77777777" w:rsidR="00125816" w:rsidRPr="00DA1639" w:rsidRDefault="00125816" w:rsidP="00125816">
            <w:pPr>
              <w:tabs>
                <w:tab w:val="left" w:leader="dot" w:pos="5660"/>
                <w:tab w:val="left" w:leader="dot" w:pos="9040"/>
              </w:tabs>
              <w:spacing w:before="120" w:after="120"/>
              <w:jc w:val="both"/>
              <w:rPr>
                <w:rFonts w:ascii="Verdana" w:eastAsia="Times New Roman" w:hAnsi="Verdana" w:cs="Arial"/>
                <w:b/>
                <w:bCs/>
                <w:sz w:val="19"/>
                <w:szCs w:val="19"/>
                <w:lang w:val="en-AU"/>
              </w:rPr>
            </w:pPr>
            <w:r w:rsidRPr="00DA1639">
              <w:rPr>
                <w:rFonts w:ascii="Verdana" w:eastAsia="Times New Roman" w:hAnsi="Verdana" w:cs="Arial"/>
                <w:b/>
                <w:bCs/>
                <w:sz w:val="19"/>
                <w:szCs w:val="19"/>
                <w:lang w:val="en-AU"/>
              </w:rPr>
              <w:t xml:space="preserve">Existing Buildings </w:t>
            </w:r>
          </w:p>
        </w:tc>
        <w:tc>
          <w:tcPr>
            <w:tcW w:w="6804" w:type="dxa"/>
            <w:shd w:val="clear" w:color="auto" w:fill="D9D9D9" w:themeFill="background1" w:themeFillShade="D9"/>
          </w:tcPr>
          <w:p w14:paraId="4CC19EBE" w14:textId="77777777" w:rsidR="00125816" w:rsidRPr="00DA1639" w:rsidRDefault="00125816" w:rsidP="00125816">
            <w:pPr>
              <w:tabs>
                <w:tab w:val="left" w:leader="dot" w:pos="5660"/>
                <w:tab w:val="left" w:leader="dot" w:pos="9040"/>
              </w:tabs>
              <w:spacing w:before="120" w:after="120"/>
              <w:jc w:val="both"/>
              <w:rPr>
                <w:rFonts w:ascii="Verdana" w:eastAsia="Times New Roman" w:hAnsi="Verdana" w:cs="Arial"/>
                <w:b/>
                <w:bCs/>
                <w:sz w:val="19"/>
                <w:szCs w:val="19"/>
                <w:lang w:val="en-AU"/>
              </w:rPr>
            </w:pPr>
          </w:p>
        </w:tc>
      </w:tr>
      <w:tr w:rsidR="00125816" w:rsidRPr="00DA1639" w14:paraId="7605E6DC" w14:textId="2AC45907" w:rsidTr="00A67D6D">
        <w:tc>
          <w:tcPr>
            <w:tcW w:w="936" w:type="dxa"/>
          </w:tcPr>
          <w:p w14:paraId="05CFCA15" w14:textId="77777777" w:rsidR="00125816" w:rsidRPr="00DA1639" w:rsidRDefault="00125816" w:rsidP="00125816">
            <w:pPr>
              <w:pStyle w:val="ListParagraph"/>
              <w:numPr>
                <w:ilvl w:val="0"/>
                <w:numId w:val="8"/>
              </w:numPr>
              <w:spacing w:before="120" w:after="120"/>
              <w:jc w:val="center"/>
              <w:rPr>
                <w:rFonts w:ascii="Verdana" w:hAnsi="Verdana" w:cs="Arial"/>
                <w:sz w:val="19"/>
                <w:szCs w:val="19"/>
              </w:rPr>
            </w:pPr>
          </w:p>
        </w:tc>
        <w:tc>
          <w:tcPr>
            <w:tcW w:w="6005" w:type="dxa"/>
          </w:tcPr>
          <w:p w14:paraId="0F882BD3" w14:textId="0E6F7151" w:rsidR="00125816" w:rsidRPr="00DA1639" w:rsidRDefault="00125816" w:rsidP="00125816">
            <w:pPr>
              <w:spacing w:before="120" w:after="120"/>
              <w:jc w:val="both"/>
              <w:rPr>
                <w:rFonts w:ascii="Verdana" w:eastAsia="Times New Roman" w:hAnsi="Verdana" w:cs="Arial"/>
                <w:sz w:val="19"/>
                <w:szCs w:val="19"/>
              </w:rPr>
            </w:pPr>
            <w:r w:rsidRPr="00DA1639">
              <w:rPr>
                <w:rFonts w:ascii="Verdana" w:hAnsi="Verdana" w:cs="Arial"/>
                <w:sz w:val="19"/>
                <w:szCs w:val="19"/>
              </w:rPr>
              <w:t xml:space="preserve">Buildings located over the new lot boundaries and/or as shown on the application plan are to be demolished or removed. </w:t>
            </w:r>
          </w:p>
        </w:tc>
        <w:tc>
          <w:tcPr>
            <w:tcW w:w="6804" w:type="dxa"/>
            <w:shd w:val="clear" w:color="auto" w:fill="D9F2D0" w:themeFill="accent6" w:themeFillTint="33"/>
          </w:tcPr>
          <w:p w14:paraId="76946FA7" w14:textId="2FB4C328" w:rsidR="00125816" w:rsidRPr="00DA1639" w:rsidRDefault="00125816" w:rsidP="00125816">
            <w:pPr>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499821FB" w14:textId="0E403C23" w:rsidR="00125816" w:rsidRPr="00DA1639" w:rsidRDefault="00515A6C" w:rsidP="00125816">
            <w:pPr>
              <w:spacing w:before="120" w:after="120"/>
              <w:jc w:val="both"/>
              <w:rPr>
                <w:rFonts w:ascii="Verdana" w:hAnsi="Verdana" w:cs="Arial"/>
                <w:sz w:val="19"/>
                <w:szCs w:val="19"/>
              </w:rPr>
            </w:pPr>
            <w:r>
              <w:rPr>
                <w:rFonts w:ascii="Verdana" w:hAnsi="Verdana" w:cs="Arial"/>
                <w:sz w:val="19"/>
                <w:szCs w:val="19"/>
              </w:rPr>
              <w:t xml:space="preserve">Please revise reference to “application plan” to </w:t>
            </w:r>
            <w:r w:rsidR="00BB7B7B">
              <w:rPr>
                <w:rFonts w:ascii="Verdana" w:hAnsi="Verdana" w:cs="Arial"/>
                <w:sz w:val="19"/>
                <w:szCs w:val="19"/>
              </w:rPr>
              <w:t xml:space="preserve">be </w:t>
            </w:r>
            <w:r>
              <w:rPr>
                <w:rFonts w:ascii="Verdana" w:hAnsi="Verdana" w:cs="Arial"/>
                <w:sz w:val="19"/>
                <w:szCs w:val="19"/>
              </w:rPr>
              <w:t>clear</w:t>
            </w:r>
            <w:r w:rsidR="00BB7B7B">
              <w:rPr>
                <w:rFonts w:ascii="Verdana" w:hAnsi="Verdana" w:cs="Arial"/>
                <w:sz w:val="19"/>
                <w:szCs w:val="19"/>
              </w:rPr>
              <w:t xml:space="preserve">, </w:t>
            </w:r>
            <w:r>
              <w:rPr>
                <w:rFonts w:ascii="Verdana" w:hAnsi="Verdana" w:cs="Arial"/>
                <w:sz w:val="19"/>
                <w:szCs w:val="19"/>
              </w:rPr>
              <w:t xml:space="preserve">specific </w:t>
            </w:r>
            <w:r w:rsidR="00BB7B7B">
              <w:rPr>
                <w:rFonts w:ascii="Verdana" w:hAnsi="Verdana" w:cs="Arial"/>
                <w:sz w:val="19"/>
                <w:szCs w:val="19"/>
              </w:rPr>
              <w:t>and consistent with other terms used in the consents.</w:t>
            </w:r>
          </w:p>
        </w:tc>
      </w:tr>
      <w:tr w:rsidR="00125816" w:rsidRPr="00DA1639" w14:paraId="4F192F3D" w14:textId="6042BFED" w:rsidTr="001D638C">
        <w:tc>
          <w:tcPr>
            <w:tcW w:w="13745" w:type="dxa"/>
            <w:gridSpan w:val="3"/>
            <w:shd w:val="clear" w:color="auto" w:fill="D9D9D9" w:themeFill="background1" w:themeFillShade="D9"/>
          </w:tcPr>
          <w:p w14:paraId="07D75545" w14:textId="77777777" w:rsidR="00125816" w:rsidRPr="00DA1639" w:rsidRDefault="00125816" w:rsidP="00125816">
            <w:pPr>
              <w:tabs>
                <w:tab w:val="left" w:leader="dot" w:pos="5660"/>
                <w:tab w:val="left" w:leader="dot" w:pos="9040"/>
              </w:tabs>
              <w:spacing w:before="120" w:after="120"/>
              <w:jc w:val="both"/>
              <w:rPr>
                <w:rFonts w:ascii="Verdana" w:eastAsia="Times New Roman" w:hAnsi="Verdana" w:cs="Arial"/>
                <w:b/>
                <w:bCs/>
                <w:sz w:val="19"/>
                <w:szCs w:val="19"/>
                <w:lang w:val="en-AU"/>
              </w:rPr>
            </w:pPr>
            <w:r w:rsidRPr="00DA1639">
              <w:rPr>
                <w:rFonts w:ascii="Verdana" w:eastAsia="Times New Roman" w:hAnsi="Verdana" w:cs="Arial"/>
                <w:b/>
                <w:bCs/>
                <w:sz w:val="19"/>
                <w:szCs w:val="19"/>
                <w:lang w:val="en-AU"/>
              </w:rPr>
              <w:t xml:space="preserve">Telecommunications and Energy </w:t>
            </w:r>
          </w:p>
        </w:tc>
        <w:tc>
          <w:tcPr>
            <w:tcW w:w="6804" w:type="dxa"/>
            <w:shd w:val="clear" w:color="auto" w:fill="D9D9D9" w:themeFill="background1" w:themeFillShade="D9"/>
          </w:tcPr>
          <w:p w14:paraId="7BC9C55B" w14:textId="77777777" w:rsidR="00125816" w:rsidRPr="00DA1639" w:rsidRDefault="00125816" w:rsidP="00125816">
            <w:pPr>
              <w:tabs>
                <w:tab w:val="left" w:leader="dot" w:pos="5660"/>
                <w:tab w:val="left" w:leader="dot" w:pos="9040"/>
              </w:tabs>
              <w:spacing w:before="120" w:after="120"/>
              <w:jc w:val="both"/>
              <w:rPr>
                <w:rFonts w:ascii="Verdana" w:eastAsia="Times New Roman" w:hAnsi="Verdana" w:cs="Arial"/>
                <w:b/>
                <w:bCs/>
                <w:sz w:val="19"/>
                <w:szCs w:val="19"/>
                <w:lang w:val="en-AU"/>
              </w:rPr>
            </w:pPr>
          </w:p>
        </w:tc>
      </w:tr>
      <w:tr w:rsidR="00125816" w:rsidRPr="00DA1639" w14:paraId="25D8AA9C" w14:textId="6842DC1F" w:rsidTr="00A67D6D">
        <w:tc>
          <w:tcPr>
            <w:tcW w:w="936" w:type="dxa"/>
          </w:tcPr>
          <w:p w14:paraId="39D71461" w14:textId="77777777" w:rsidR="00125816" w:rsidRPr="00DA1639" w:rsidRDefault="00125816" w:rsidP="00125816">
            <w:pPr>
              <w:pStyle w:val="ListParagraph"/>
              <w:numPr>
                <w:ilvl w:val="0"/>
                <w:numId w:val="8"/>
              </w:numPr>
              <w:spacing w:before="120" w:after="120"/>
              <w:jc w:val="center"/>
              <w:rPr>
                <w:rFonts w:ascii="Verdana" w:hAnsi="Verdana" w:cs="Arial"/>
                <w:sz w:val="19"/>
                <w:szCs w:val="19"/>
              </w:rPr>
            </w:pPr>
          </w:p>
        </w:tc>
        <w:tc>
          <w:tcPr>
            <w:tcW w:w="6005" w:type="dxa"/>
          </w:tcPr>
          <w:p w14:paraId="0B35B11F" w14:textId="45B19595" w:rsidR="00125816" w:rsidRPr="00DA1639" w:rsidRDefault="00125816" w:rsidP="00125816">
            <w:pPr>
              <w:tabs>
                <w:tab w:val="left" w:leader="dot" w:pos="5660"/>
                <w:tab w:val="left" w:leader="dot" w:pos="9040"/>
              </w:tabs>
              <w:spacing w:before="120" w:after="120"/>
              <w:jc w:val="both"/>
              <w:rPr>
                <w:rFonts w:ascii="Verdana" w:eastAsia="Times New Roman" w:hAnsi="Verdana" w:cs="Arial"/>
                <w:sz w:val="19"/>
                <w:szCs w:val="19"/>
                <w:u w:val="single"/>
                <w:lang w:val="en-AU"/>
              </w:rPr>
            </w:pPr>
            <w:r w:rsidRPr="00DA1639">
              <w:rPr>
                <w:rFonts w:ascii="Verdana" w:hAnsi="Verdana" w:cs="Arial"/>
                <w:sz w:val="19"/>
                <w:szCs w:val="19"/>
              </w:rPr>
              <w:t>All lots must be provided with the ability to connect to a telecommunications and electrical supply network at the boundary of the net area of each lot. For rear lots, evidence must be provided by the surveyor (in the form of as-builts and / or photos) that ducts or cables have been laid to the net area of each lot.</w:t>
            </w:r>
          </w:p>
        </w:tc>
        <w:tc>
          <w:tcPr>
            <w:tcW w:w="6804" w:type="dxa"/>
            <w:shd w:val="clear" w:color="auto" w:fill="D9F2D0" w:themeFill="accent6" w:themeFillTint="33"/>
          </w:tcPr>
          <w:p w14:paraId="060EA873" w14:textId="77777777" w:rsidR="00125816" w:rsidRPr="00DA1639" w:rsidRDefault="00125816" w:rsidP="00125816">
            <w:pPr>
              <w:spacing w:before="120" w:after="120"/>
              <w:rPr>
                <w:rFonts w:ascii="Verdana" w:hAnsi="Verdana" w:cs="Arial"/>
                <w:sz w:val="19"/>
                <w:szCs w:val="19"/>
              </w:rPr>
            </w:pPr>
            <w:r w:rsidRPr="00DA1639">
              <w:rPr>
                <w:rFonts w:ascii="Verdana" w:hAnsi="Verdana" w:cs="Arial"/>
                <w:sz w:val="19"/>
                <w:szCs w:val="19"/>
              </w:rPr>
              <w:t xml:space="preserve">Original applicant condition. </w:t>
            </w:r>
          </w:p>
          <w:p w14:paraId="0556CD3E" w14:textId="3C328FFA" w:rsidR="00125816" w:rsidRPr="00DA1639" w:rsidRDefault="00125816" w:rsidP="00125816">
            <w:pPr>
              <w:tabs>
                <w:tab w:val="left" w:leader="dot" w:pos="5660"/>
                <w:tab w:val="left" w:leader="dot" w:pos="9040"/>
              </w:tabs>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68036F4B" w14:textId="74A9AA96" w:rsidR="00125816" w:rsidRPr="00DA1639" w:rsidRDefault="00BB7B7B" w:rsidP="00125816">
            <w:pPr>
              <w:spacing w:before="120" w:after="120"/>
              <w:rPr>
                <w:rFonts w:ascii="Verdana" w:hAnsi="Verdana" w:cs="Arial"/>
                <w:sz w:val="19"/>
                <w:szCs w:val="19"/>
              </w:rPr>
            </w:pPr>
            <w:r>
              <w:rPr>
                <w:rFonts w:ascii="Verdana" w:hAnsi="Verdana" w:cs="Arial"/>
                <w:sz w:val="19"/>
                <w:szCs w:val="19"/>
              </w:rPr>
              <w:t>Please revise condition to make it clear</w:t>
            </w:r>
            <w:r w:rsidR="00E57225">
              <w:rPr>
                <w:rFonts w:ascii="Verdana" w:hAnsi="Verdana" w:cs="Arial"/>
                <w:sz w:val="19"/>
                <w:szCs w:val="19"/>
              </w:rPr>
              <w:t xml:space="preserve"> who the evidence is to be provided to.</w:t>
            </w:r>
          </w:p>
        </w:tc>
      </w:tr>
      <w:tr w:rsidR="00125816" w:rsidRPr="00DA1639" w14:paraId="2DFB9B22" w14:textId="410A2E77" w:rsidTr="00A67D6D">
        <w:tc>
          <w:tcPr>
            <w:tcW w:w="936" w:type="dxa"/>
          </w:tcPr>
          <w:p w14:paraId="409616C4" w14:textId="77777777" w:rsidR="00125816" w:rsidRPr="00DA1639" w:rsidRDefault="00125816" w:rsidP="00125816">
            <w:pPr>
              <w:pStyle w:val="ListParagraph"/>
              <w:numPr>
                <w:ilvl w:val="0"/>
                <w:numId w:val="8"/>
              </w:numPr>
              <w:spacing w:before="120" w:after="120"/>
              <w:jc w:val="center"/>
              <w:rPr>
                <w:rFonts w:ascii="Verdana" w:hAnsi="Verdana" w:cs="Arial"/>
                <w:sz w:val="19"/>
                <w:szCs w:val="19"/>
              </w:rPr>
            </w:pPr>
          </w:p>
        </w:tc>
        <w:tc>
          <w:tcPr>
            <w:tcW w:w="6005" w:type="dxa"/>
          </w:tcPr>
          <w:p w14:paraId="58F444AE" w14:textId="35521F37" w:rsidR="00125816" w:rsidRPr="00DA1639" w:rsidRDefault="00125816" w:rsidP="00125816">
            <w:pPr>
              <w:tabs>
                <w:tab w:val="left" w:leader="dot" w:pos="5660"/>
                <w:tab w:val="left" w:leader="dot" w:pos="9040"/>
              </w:tabs>
              <w:spacing w:before="120" w:after="120"/>
              <w:jc w:val="both"/>
              <w:rPr>
                <w:rFonts w:ascii="Verdana" w:eastAsia="Times New Roman" w:hAnsi="Verdana" w:cs="Arial"/>
                <w:sz w:val="19"/>
                <w:szCs w:val="19"/>
                <w:u w:val="single"/>
                <w:lang w:val="en-AU"/>
              </w:rPr>
            </w:pPr>
            <w:r w:rsidRPr="00DA1639">
              <w:rPr>
                <w:rFonts w:ascii="Verdana" w:hAnsi="Verdana" w:cs="Arial"/>
                <w:sz w:val="19"/>
                <w:szCs w:val="19"/>
              </w:rPr>
              <w:t>The consent holder is to provide a copy of the reticulation completion letter from the telecommunications network operator and the s224 clearance letter from the electrical energy network operator.</w:t>
            </w:r>
          </w:p>
        </w:tc>
        <w:tc>
          <w:tcPr>
            <w:tcW w:w="6804" w:type="dxa"/>
            <w:shd w:val="clear" w:color="auto" w:fill="D9F2D0" w:themeFill="accent6" w:themeFillTint="33"/>
          </w:tcPr>
          <w:p w14:paraId="6F1C9C11" w14:textId="77777777" w:rsidR="00125816" w:rsidRPr="00DA1639" w:rsidRDefault="00125816" w:rsidP="00125816">
            <w:pPr>
              <w:spacing w:before="120" w:after="120"/>
              <w:rPr>
                <w:rFonts w:ascii="Verdana" w:hAnsi="Verdana" w:cs="Arial"/>
                <w:sz w:val="19"/>
                <w:szCs w:val="19"/>
              </w:rPr>
            </w:pPr>
            <w:r w:rsidRPr="00DA1639">
              <w:rPr>
                <w:rFonts w:ascii="Verdana" w:hAnsi="Verdana" w:cs="Arial"/>
                <w:sz w:val="19"/>
                <w:szCs w:val="19"/>
              </w:rPr>
              <w:t xml:space="preserve">Original applicant condition. </w:t>
            </w:r>
          </w:p>
          <w:p w14:paraId="6853F0EC" w14:textId="3CF16E3D" w:rsidR="00125816" w:rsidRPr="00DA1639" w:rsidRDefault="00125816" w:rsidP="00125816">
            <w:pPr>
              <w:tabs>
                <w:tab w:val="left" w:leader="dot" w:pos="5660"/>
                <w:tab w:val="left" w:leader="dot" w:pos="9040"/>
              </w:tabs>
              <w:spacing w:before="120" w:after="120"/>
              <w:jc w:val="both"/>
              <w:rPr>
                <w:rFonts w:ascii="Verdana" w:hAnsi="Verdana" w:cs="Arial"/>
                <w:sz w:val="19"/>
                <w:szCs w:val="19"/>
              </w:rPr>
            </w:pPr>
            <w:r w:rsidRPr="00DA1639">
              <w:rPr>
                <w:rFonts w:ascii="Verdana" w:hAnsi="Verdana" w:cs="Arial"/>
                <w:sz w:val="19"/>
                <w:szCs w:val="19"/>
              </w:rPr>
              <w:t>Condition wording agreed between NTP and CCC.</w:t>
            </w:r>
          </w:p>
        </w:tc>
        <w:tc>
          <w:tcPr>
            <w:tcW w:w="6804" w:type="dxa"/>
          </w:tcPr>
          <w:p w14:paraId="3EA55197" w14:textId="3A57D17E" w:rsidR="00125816" w:rsidRPr="00DA1639" w:rsidRDefault="00E57225" w:rsidP="00125816">
            <w:pPr>
              <w:spacing w:before="120" w:after="120"/>
              <w:rPr>
                <w:rFonts w:ascii="Verdana" w:hAnsi="Verdana" w:cs="Arial"/>
                <w:sz w:val="19"/>
                <w:szCs w:val="19"/>
              </w:rPr>
            </w:pPr>
            <w:r>
              <w:rPr>
                <w:rFonts w:ascii="Verdana" w:hAnsi="Verdana" w:cs="Arial"/>
                <w:sz w:val="19"/>
                <w:szCs w:val="19"/>
              </w:rPr>
              <w:t>Please revise condition to make it clear who the reticulation completion letter is to be provided to.</w:t>
            </w:r>
          </w:p>
        </w:tc>
      </w:tr>
      <w:tr w:rsidR="00125816" w:rsidRPr="00DA1639" w14:paraId="77454DFB" w14:textId="12B2D03C" w:rsidTr="001D638C">
        <w:tc>
          <w:tcPr>
            <w:tcW w:w="13745" w:type="dxa"/>
            <w:gridSpan w:val="3"/>
            <w:shd w:val="clear" w:color="auto" w:fill="D9D9D9" w:themeFill="background1" w:themeFillShade="D9"/>
          </w:tcPr>
          <w:p w14:paraId="481B581B" w14:textId="77777777" w:rsidR="00125816" w:rsidRPr="00DA1639" w:rsidRDefault="00125816" w:rsidP="00125816">
            <w:pPr>
              <w:tabs>
                <w:tab w:val="left" w:leader="dot" w:pos="5660"/>
                <w:tab w:val="left" w:leader="dot" w:pos="9040"/>
              </w:tabs>
              <w:spacing w:before="120" w:after="120"/>
              <w:jc w:val="both"/>
              <w:rPr>
                <w:rFonts w:ascii="Verdana" w:eastAsia="Times New Roman" w:hAnsi="Verdana" w:cs="Arial"/>
                <w:b/>
                <w:bCs/>
                <w:sz w:val="19"/>
                <w:szCs w:val="19"/>
                <w:lang w:val="en-AU"/>
              </w:rPr>
            </w:pPr>
            <w:r w:rsidRPr="00DA1639">
              <w:rPr>
                <w:rFonts w:ascii="Verdana" w:eastAsia="Times New Roman" w:hAnsi="Verdana" w:cs="Arial"/>
                <w:b/>
                <w:bCs/>
                <w:sz w:val="19"/>
                <w:szCs w:val="19"/>
                <w:lang w:val="en-AU"/>
              </w:rPr>
              <w:lastRenderedPageBreak/>
              <w:t xml:space="preserve">Consent Notices </w:t>
            </w:r>
          </w:p>
        </w:tc>
        <w:tc>
          <w:tcPr>
            <w:tcW w:w="6804" w:type="dxa"/>
            <w:shd w:val="clear" w:color="auto" w:fill="D9D9D9" w:themeFill="background1" w:themeFillShade="D9"/>
          </w:tcPr>
          <w:p w14:paraId="70EB5474" w14:textId="77777777" w:rsidR="00125816" w:rsidRPr="00DA1639" w:rsidRDefault="00125816" w:rsidP="00125816">
            <w:pPr>
              <w:tabs>
                <w:tab w:val="left" w:leader="dot" w:pos="5660"/>
                <w:tab w:val="left" w:leader="dot" w:pos="9040"/>
              </w:tabs>
              <w:spacing w:before="120" w:after="120"/>
              <w:jc w:val="both"/>
              <w:rPr>
                <w:rFonts w:ascii="Verdana" w:eastAsia="Times New Roman" w:hAnsi="Verdana" w:cs="Arial"/>
                <w:b/>
                <w:bCs/>
                <w:sz w:val="19"/>
                <w:szCs w:val="19"/>
                <w:lang w:val="en-AU"/>
              </w:rPr>
            </w:pPr>
          </w:p>
        </w:tc>
      </w:tr>
      <w:tr w:rsidR="00125816" w:rsidRPr="00DA1639" w14:paraId="565F330A" w14:textId="36CC259E" w:rsidTr="00A67D6D">
        <w:tc>
          <w:tcPr>
            <w:tcW w:w="936" w:type="dxa"/>
          </w:tcPr>
          <w:p w14:paraId="4409557B" w14:textId="77777777" w:rsidR="00125816" w:rsidRPr="00DA1639" w:rsidRDefault="00125816" w:rsidP="00125816">
            <w:pPr>
              <w:pStyle w:val="ListParagraph"/>
              <w:numPr>
                <w:ilvl w:val="0"/>
                <w:numId w:val="8"/>
              </w:numPr>
              <w:spacing w:before="120" w:after="120"/>
              <w:jc w:val="center"/>
              <w:rPr>
                <w:rFonts w:ascii="Verdana" w:hAnsi="Verdana" w:cs="Arial"/>
                <w:sz w:val="19"/>
                <w:szCs w:val="19"/>
              </w:rPr>
            </w:pPr>
          </w:p>
        </w:tc>
        <w:tc>
          <w:tcPr>
            <w:tcW w:w="6005" w:type="dxa"/>
          </w:tcPr>
          <w:p w14:paraId="6630C2A2" w14:textId="5DD5C95A" w:rsidR="00125816" w:rsidRPr="00DA1639" w:rsidRDefault="00125816" w:rsidP="00125816">
            <w:pPr>
              <w:tabs>
                <w:tab w:val="left" w:pos="3349"/>
              </w:tabs>
              <w:spacing w:before="120" w:after="120"/>
              <w:rPr>
                <w:rFonts w:ascii="Verdana" w:eastAsia="Times New Roman" w:hAnsi="Verdana" w:cs="Arial"/>
                <w:sz w:val="19"/>
                <w:szCs w:val="19"/>
                <w:lang w:val="en-AU"/>
              </w:rPr>
            </w:pPr>
            <w:r w:rsidRPr="00DA1639">
              <w:rPr>
                <w:rFonts w:ascii="Verdana" w:eastAsia="Times New Roman" w:hAnsi="Verdana" w:cs="Arial"/>
                <w:sz w:val="19"/>
                <w:szCs w:val="19"/>
                <w:lang w:val="en-AU"/>
              </w:rPr>
              <w:t>The following consent notices pursuant to Section 221 of the Resource Management Act 1991 will be issued by the Council:</w:t>
            </w:r>
          </w:p>
          <w:p w14:paraId="0996F1E6" w14:textId="54A63DD5" w:rsidR="00125816" w:rsidRPr="00DA1639" w:rsidRDefault="00125816" w:rsidP="00F211A0">
            <w:pPr>
              <w:pStyle w:val="ListParagraph"/>
              <w:numPr>
                <w:ilvl w:val="0"/>
                <w:numId w:val="41"/>
              </w:numPr>
              <w:autoSpaceDE w:val="0"/>
              <w:autoSpaceDN w:val="0"/>
              <w:adjustRightInd w:val="0"/>
              <w:spacing w:before="120" w:after="120"/>
              <w:ind w:left="369" w:hanging="284"/>
              <w:jc w:val="both"/>
              <w:rPr>
                <w:rFonts w:ascii="Verdana" w:hAnsi="Verdana"/>
                <w:sz w:val="19"/>
                <w:szCs w:val="19"/>
              </w:rPr>
            </w:pPr>
            <w:r w:rsidRPr="00DA1639">
              <w:rPr>
                <w:rFonts w:ascii="Verdana" w:hAnsi="Verdana"/>
                <w:b/>
                <w:bCs/>
                <w:sz w:val="19"/>
                <w:szCs w:val="19"/>
              </w:rPr>
              <w:t xml:space="preserve">Condition 67-68 Stormwater: </w:t>
            </w:r>
            <w:r w:rsidRPr="00DA1639">
              <w:rPr>
                <w:rFonts w:ascii="Verdana" w:hAnsi="Verdana"/>
                <w:sz w:val="19"/>
                <w:szCs w:val="19"/>
              </w:rPr>
              <w:t>The following consent notice shall be registered on the title of Lots 1 – 72 and 401 to ensure ongoing compliance with consent conditions:</w:t>
            </w:r>
          </w:p>
          <w:p w14:paraId="229DAB33" w14:textId="77777777" w:rsidR="00125816" w:rsidRPr="00DA1639" w:rsidRDefault="00125816" w:rsidP="00125816">
            <w:pPr>
              <w:pStyle w:val="ListParagraph"/>
              <w:autoSpaceDE w:val="0"/>
              <w:autoSpaceDN w:val="0"/>
              <w:adjustRightInd w:val="0"/>
              <w:spacing w:before="120" w:after="120"/>
              <w:ind w:left="369"/>
              <w:jc w:val="both"/>
              <w:rPr>
                <w:rFonts w:ascii="Verdana" w:hAnsi="Verdana"/>
                <w:sz w:val="19"/>
                <w:szCs w:val="19"/>
              </w:rPr>
            </w:pPr>
          </w:p>
          <w:p w14:paraId="7B5EEC07" w14:textId="77777777" w:rsidR="00125816" w:rsidRPr="00DA1639" w:rsidRDefault="00125816" w:rsidP="00F211A0">
            <w:pPr>
              <w:pStyle w:val="ListParagraph"/>
              <w:numPr>
                <w:ilvl w:val="0"/>
                <w:numId w:val="40"/>
              </w:numPr>
              <w:autoSpaceDE w:val="0"/>
              <w:autoSpaceDN w:val="0"/>
              <w:adjustRightInd w:val="0"/>
              <w:spacing w:before="120" w:after="120"/>
              <w:jc w:val="both"/>
              <w:rPr>
                <w:rFonts w:ascii="Verdana" w:hAnsi="Verdana" w:cs="Arial"/>
                <w:sz w:val="19"/>
                <w:szCs w:val="19"/>
              </w:rPr>
            </w:pPr>
            <w:r w:rsidRPr="00DA1639">
              <w:rPr>
                <w:rFonts w:ascii="Verdana" w:hAnsi="Verdana" w:cs="Arial"/>
                <w:sz w:val="19"/>
                <w:szCs w:val="19"/>
              </w:rPr>
              <w:t>Stormwater generated from hardstanding areas within the site (concrete, asphalt, compact gravel, etc.) shall be pre-treated using an approved Gross Pollutant Trap (GPT), vegetated swale or other proprietary pre-treatment device prior to discharge into the CCC network.  Unless otherwise approved by the Council Stormwater Planning Engineer, any proprietary stormwater pre-treatment device used shall hold “pre-treatment” designation certification (or better) on the State of Washington Department of Ecology (U.S.A.) – Technology Assessment Protocol - Ecology (TAPE) approved technologies list.</w:t>
            </w:r>
          </w:p>
          <w:p w14:paraId="0898D2B0" w14:textId="77777777" w:rsidR="00125816" w:rsidRPr="00DA1639" w:rsidRDefault="00125816" w:rsidP="00125816">
            <w:pPr>
              <w:pStyle w:val="ListParagraph"/>
              <w:autoSpaceDE w:val="0"/>
              <w:autoSpaceDN w:val="0"/>
              <w:adjustRightInd w:val="0"/>
              <w:spacing w:before="120" w:after="120"/>
              <w:jc w:val="both"/>
              <w:rPr>
                <w:rFonts w:ascii="Verdana" w:hAnsi="Verdana" w:cs="Arial"/>
                <w:sz w:val="19"/>
                <w:szCs w:val="19"/>
              </w:rPr>
            </w:pPr>
          </w:p>
          <w:p w14:paraId="35725391" w14:textId="51E5E3BF" w:rsidR="00125816" w:rsidRPr="00DA1639" w:rsidRDefault="00125816" w:rsidP="00F211A0">
            <w:pPr>
              <w:pStyle w:val="ListParagraph"/>
              <w:numPr>
                <w:ilvl w:val="0"/>
                <w:numId w:val="40"/>
              </w:numPr>
              <w:autoSpaceDE w:val="0"/>
              <w:autoSpaceDN w:val="0"/>
              <w:adjustRightInd w:val="0"/>
              <w:spacing w:before="120" w:after="120"/>
              <w:jc w:val="both"/>
              <w:rPr>
                <w:rFonts w:ascii="Verdana" w:hAnsi="Verdana" w:cs="Arial"/>
                <w:sz w:val="19"/>
                <w:szCs w:val="19"/>
              </w:rPr>
            </w:pPr>
            <w:r w:rsidRPr="00DA1639">
              <w:rPr>
                <w:rFonts w:ascii="Verdana" w:hAnsi="Verdana" w:cs="Arial"/>
                <w:sz w:val="19"/>
                <w:szCs w:val="19"/>
              </w:rPr>
              <w:t>Sites engaging in any of the activities listed in Environment Canterbury’s Land and Water Regional Plan Schedule 3 Hazardous Industries and Activities (or successor schedule) shall submit a Site Management Plan for acceptance by the Christchurch City Council Stormwater Planning Engineer.  Any site activities considered by the Council to pose a high risk of contamination of ground or surface water may be excluded from the Christchurch City Council’s Comprehensive Stormwater Network Discharge Consent and may be required to obtain separate resource consent for the discharge of operational phase stormwater from Canterbury Regional Council.</w:t>
            </w:r>
          </w:p>
          <w:p w14:paraId="5F8258DD" w14:textId="77777777" w:rsidR="00125816" w:rsidRPr="00DA1639" w:rsidRDefault="00125816" w:rsidP="00125816">
            <w:pPr>
              <w:pStyle w:val="ListParagraph"/>
              <w:autoSpaceDE w:val="0"/>
              <w:autoSpaceDN w:val="0"/>
              <w:spacing w:before="120" w:after="120"/>
              <w:jc w:val="both"/>
              <w:rPr>
                <w:rFonts w:ascii="Verdana" w:hAnsi="Verdana"/>
                <w:sz w:val="19"/>
                <w:szCs w:val="19"/>
              </w:rPr>
            </w:pPr>
          </w:p>
          <w:p w14:paraId="7B3FFE7F" w14:textId="7DFC9F90" w:rsidR="00125816" w:rsidRPr="00DA1639" w:rsidRDefault="00125816" w:rsidP="00F211A0">
            <w:pPr>
              <w:pStyle w:val="ListParagraph"/>
              <w:numPr>
                <w:ilvl w:val="0"/>
                <w:numId w:val="40"/>
              </w:numPr>
              <w:autoSpaceDE w:val="0"/>
              <w:autoSpaceDN w:val="0"/>
              <w:adjustRightInd w:val="0"/>
              <w:spacing w:before="120" w:after="120"/>
              <w:jc w:val="both"/>
              <w:rPr>
                <w:rFonts w:ascii="Verdana" w:hAnsi="Verdana" w:cs="Arial"/>
                <w:sz w:val="19"/>
                <w:szCs w:val="19"/>
              </w:rPr>
            </w:pPr>
            <w:r w:rsidRPr="00DA1639">
              <w:rPr>
                <w:rFonts w:ascii="Verdana" w:hAnsi="Verdana"/>
                <w:sz w:val="19"/>
                <w:szCs w:val="19"/>
              </w:rPr>
              <w:t>Stormwater</w:t>
            </w:r>
            <w:r w:rsidRPr="00DA1639">
              <w:rPr>
                <w:rFonts w:ascii="Verdana" w:hAnsi="Verdana"/>
                <w:i/>
                <w:iCs/>
                <w:sz w:val="19"/>
                <w:szCs w:val="19"/>
              </w:rPr>
              <w:t xml:space="preserve"> </w:t>
            </w:r>
            <w:r w:rsidRPr="00DA1639">
              <w:rPr>
                <w:rFonts w:ascii="Verdana" w:hAnsi="Verdana"/>
                <w:sz w:val="19"/>
                <w:szCs w:val="19"/>
              </w:rPr>
              <w:t>runoff from roofs of all buildings within this allotment shall be captured and disposed of via rapid soakage infiltration systems that are fully sealed and separated from other stormwater runoff.  The rapid soakage infiltration systems shall be designed to dispose of the critical 2 percent annual exceedance probability storm event.</w:t>
            </w:r>
          </w:p>
          <w:p w14:paraId="3DB6C5A9" w14:textId="77777777" w:rsidR="00125816" w:rsidRPr="00DA1639" w:rsidRDefault="00125816" w:rsidP="00125816">
            <w:pPr>
              <w:pStyle w:val="ListParagraph"/>
              <w:autoSpaceDE w:val="0"/>
              <w:autoSpaceDN w:val="0"/>
              <w:adjustRightInd w:val="0"/>
              <w:spacing w:before="120" w:after="120"/>
              <w:jc w:val="both"/>
              <w:rPr>
                <w:rFonts w:ascii="Verdana" w:hAnsi="Verdana"/>
                <w:sz w:val="19"/>
                <w:szCs w:val="19"/>
              </w:rPr>
            </w:pPr>
          </w:p>
          <w:p w14:paraId="779BDF9F" w14:textId="33E53571" w:rsidR="00125816" w:rsidRPr="00DA1639" w:rsidRDefault="00125816" w:rsidP="00F211A0">
            <w:pPr>
              <w:pStyle w:val="ListParagraph"/>
              <w:numPr>
                <w:ilvl w:val="0"/>
                <w:numId w:val="40"/>
              </w:numPr>
              <w:autoSpaceDE w:val="0"/>
              <w:autoSpaceDN w:val="0"/>
              <w:adjustRightInd w:val="0"/>
              <w:spacing w:before="120" w:after="120"/>
              <w:jc w:val="both"/>
              <w:rPr>
                <w:rFonts w:ascii="Verdana" w:hAnsi="Verdana"/>
                <w:sz w:val="19"/>
                <w:szCs w:val="19"/>
              </w:rPr>
            </w:pPr>
            <w:r w:rsidRPr="00DA1639">
              <w:rPr>
                <w:rFonts w:ascii="Verdana" w:hAnsi="Verdana"/>
                <w:sz w:val="19"/>
                <w:szCs w:val="19"/>
                <w:lang w:val="en-AU"/>
              </w:rPr>
              <w:t xml:space="preserve">Roofs and flashings of all buildings within the site shall be low-zinc and low-copper generating materials (those generating less than 20 parts per million dissolved zinc and less than 3 parts per million dissolved </w:t>
            </w:r>
            <w:proofErr w:type="gramStart"/>
            <w:r w:rsidRPr="00DA1639">
              <w:rPr>
                <w:rFonts w:ascii="Verdana" w:hAnsi="Verdana"/>
                <w:sz w:val="19"/>
                <w:szCs w:val="19"/>
                <w:lang w:val="en-AU"/>
              </w:rPr>
              <w:t>copper</w:t>
            </w:r>
            <w:proofErr w:type="gramEnd"/>
            <w:r w:rsidRPr="00DA1639">
              <w:rPr>
                <w:rFonts w:ascii="Verdana" w:hAnsi="Verdana"/>
                <w:sz w:val="19"/>
                <w:szCs w:val="19"/>
                <w:lang w:val="en-AU"/>
              </w:rPr>
              <w:t xml:space="preserve">, i.e.; painted steel, non-zinc treated aluminium, BUR, Modified Bitumen, Single Ply/Thermoset Membrane, Thermoplastic Polyolefin).  If zinc-generating or copper-generating materials are used, treatment of stormwater runoff </w:t>
            </w:r>
            <w:r w:rsidRPr="00DA1639">
              <w:rPr>
                <w:rFonts w:ascii="Verdana" w:hAnsi="Verdana"/>
                <w:sz w:val="19"/>
                <w:szCs w:val="19"/>
                <w:lang w:val="en-AU"/>
              </w:rPr>
              <w:lastRenderedPageBreak/>
              <w:t>from the full roof area shall be provided using an approved treatment device designed to remove at least 80% of dissolved zinc and/or copper in stormwater. </w:t>
            </w:r>
          </w:p>
          <w:p w14:paraId="613DBF7F" w14:textId="77777777" w:rsidR="00125816" w:rsidRPr="00DA1639" w:rsidRDefault="00125816" w:rsidP="00125816">
            <w:pPr>
              <w:pStyle w:val="ListParagraph"/>
              <w:autoSpaceDE w:val="0"/>
              <w:autoSpaceDN w:val="0"/>
              <w:adjustRightInd w:val="0"/>
              <w:spacing w:before="120" w:after="120"/>
              <w:jc w:val="both"/>
              <w:rPr>
                <w:rFonts w:ascii="Verdana" w:hAnsi="Verdana"/>
                <w:sz w:val="19"/>
                <w:szCs w:val="19"/>
              </w:rPr>
            </w:pPr>
          </w:p>
          <w:p w14:paraId="1C7DF68B" w14:textId="1DA6A033" w:rsidR="00125816" w:rsidRPr="00DA1639" w:rsidRDefault="00125816" w:rsidP="00F211A0">
            <w:pPr>
              <w:pStyle w:val="ListParagraph"/>
              <w:numPr>
                <w:ilvl w:val="0"/>
                <w:numId w:val="41"/>
              </w:numPr>
              <w:autoSpaceDE w:val="0"/>
              <w:autoSpaceDN w:val="0"/>
              <w:adjustRightInd w:val="0"/>
              <w:spacing w:before="120" w:after="120"/>
              <w:ind w:left="369" w:hanging="284"/>
              <w:jc w:val="both"/>
              <w:rPr>
                <w:rFonts w:ascii="Verdana" w:hAnsi="Verdana"/>
                <w:sz w:val="19"/>
                <w:szCs w:val="19"/>
              </w:rPr>
            </w:pPr>
            <w:r w:rsidRPr="00DA1639">
              <w:rPr>
                <w:rFonts w:ascii="Verdana" w:hAnsi="Verdana"/>
                <w:b/>
                <w:bCs/>
                <w:sz w:val="19"/>
                <w:szCs w:val="19"/>
              </w:rPr>
              <w:t xml:space="preserve">Condition 91 Landscaping: </w:t>
            </w:r>
            <w:r w:rsidRPr="00DA1639">
              <w:rPr>
                <w:rFonts w:ascii="Verdana" w:hAnsi="Verdana" w:cs="Arial"/>
                <w:sz w:val="19"/>
                <w:szCs w:val="19"/>
                <w:lang w:val="en-AU"/>
              </w:rPr>
              <w:t xml:space="preserve">The following conditions must be recorded pursuant to Section 221 of the RMA in a consent notice registered on the titles of Lots </w:t>
            </w:r>
            <w:proofErr w:type="gramStart"/>
            <w:r w:rsidRPr="00DA1639">
              <w:rPr>
                <w:rFonts w:ascii="Verdana" w:hAnsi="Verdana" w:cs="Arial"/>
                <w:sz w:val="19"/>
                <w:szCs w:val="19"/>
                <w:lang w:val="en-AU"/>
              </w:rPr>
              <w:t>1 ,</w:t>
            </w:r>
            <w:proofErr w:type="gramEnd"/>
            <w:r w:rsidRPr="00DA1639">
              <w:rPr>
                <w:rFonts w:ascii="Verdana" w:hAnsi="Verdana" w:cs="Arial"/>
                <w:sz w:val="19"/>
                <w:szCs w:val="19"/>
                <w:lang w:val="en-AU"/>
              </w:rPr>
              <w:t xml:space="preserve"> 44-56: Landscaping on this lot shall be maintained in accordance with the attached Landscape Concept, Maintenance, and Management Plan.</w:t>
            </w:r>
            <w:r w:rsidRPr="00DA1639">
              <w:rPr>
                <w:rFonts w:ascii="Verdana" w:hAnsi="Verdana"/>
                <w:sz w:val="19"/>
                <w:szCs w:val="19"/>
              </w:rPr>
              <w:t xml:space="preserve"> </w:t>
            </w:r>
            <w:r w:rsidRPr="00DA1639">
              <w:rPr>
                <w:rFonts w:ascii="Verdana" w:hAnsi="Verdana" w:cs="Arial"/>
                <w:sz w:val="19"/>
                <w:szCs w:val="19"/>
                <w:lang w:val="en-AU"/>
              </w:rPr>
              <w:t>Any dead, diseased, or damaged landscaping must be replaced by the consent holder within the following planting season (extending from 1 April to 30 September) with trees/shrubs of similar species to the existing landscaping.</w:t>
            </w:r>
          </w:p>
          <w:p w14:paraId="25996BD3" w14:textId="77777777" w:rsidR="00125816" w:rsidRPr="00DA1639" w:rsidRDefault="00125816" w:rsidP="00125816">
            <w:pPr>
              <w:pStyle w:val="ListParagraph"/>
              <w:autoSpaceDE w:val="0"/>
              <w:autoSpaceDN w:val="0"/>
              <w:adjustRightInd w:val="0"/>
              <w:spacing w:before="120" w:after="120"/>
              <w:ind w:left="369"/>
              <w:jc w:val="both"/>
              <w:rPr>
                <w:rFonts w:ascii="Verdana" w:hAnsi="Verdana"/>
                <w:sz w:val="19"/>
                <w:szCs w:val="19"/>
              </w:rPr>
            </w:pPr>
          </w:p>
          <w:p w14:paraId="768B07FD" w14:textId="13DBA801" w:rsidR="00125816" w:rsidRDefault="00125816" w:rsidP="00F211A0">
            <w:pPr>
              <w:pStyle w:val="ListParagraph"/>
              <w:numPr>
                <w:ilvl w:val="0"/>
                <w:numId w:val="41"/>
              </w:numPr>
              <w:autoSpaceDE w:val="0"/>
              <w:autoSpaceDN w:val="0"/>
              <w:adjustRightInd w:val="0"/>
              <w:spacing w:before="120" w:after="120"/>
              <w:ind w:left="369" w:hanging="284"/>
              <w:jc w:val="both"/>
              <w:rPr>
                <w:rFonts w:ascii="Verdana" w:hAnsi="Verdana"/>
                <w:sz w:val="19"/>
                <w:szCs w:val="19"/>
              </w:rPr>
            </w:pPr>
            <w:r w:rsidRPr="00DA1639">
              <w:rPr>
                <w:rFonts w:ascii="Verdana" w:hAnsi="Verdana"/>
                <w:b/>
                <w:bCs/>
                <w:sz w:val="19"/>
                <w:szCs w:val="19"/>
              </w:rPr>
              <w:t>Condition 93 Fencing:</w:t>
            </w:r>
            <w:r w:rsidRPr="00DA1639">
              <w:rPr>
                <w:rFonts w:ascii="Verdana" w:hAnsi="Verdana"/>
                <w:sz w:val="19"/>
                <w:szCs w:val="19"/>
              </w:rPr>
              <w:t xml:space="preserve"> No fencing shall be located forward of (i.e. in front of) the 5m wide landscape strip along the Barters Road frontage.</w:t>
            </w:r>
          </w:p>
          <w:p w14:paraId="55C343B5" w14:textId="77777777" w:rsidR="00283453" w:rsidRPr="00283453" w:rsidRDefault="00283453" w:rsidP="00283453">
            <w:pPr>
              <w:pStyle w:val="ListParagraph"/>
              <w:rPr>
                <w:rFonts w:ascii="Verdana" w:hAnsi="Verdana"/>
                <w:sz w:val="19"/>
                <w:szCs w:val="19"/>
              </w:rPr>
            </w:pPr>
          </w:p>
          <w:p w14:paraId="0376AFC4" w14:textId="02C5D56D" w:rsidR="00283453" w:rsidRPr="00D57B25" w:rsidRDefault="00283453" w:rsidP="00F211A0">
            <w:pPr>
              <w:pStyle w:val="ListParagraph"/>
              <w:numPr>
                <w:ilvl w:val="0"/>
                <w:numId w:val="41"/>
              </w:numPr>
              <w:autoSpaceDE w:val="0"/>
              <w:autoSpaceDN w:val="0"/>
              <w:adjustRightInd w:val="0"/>
              <w:spacing w:before="120" w:after="120"/>
              <w:ind w:left="369" w:hanging="284"/>
              <w:jc w:val="both"/>
              <w:rPr>
                <w:rFonts w:ascii="Verdana" w:hAnsi="Verdana"/>
                <w:color w:val="0070C0"/>
                <w:sz w:val="19"/>
                <w:szCs w:val="19"/>
                <w:u w:val="single"/>
              </w:rPr>
            </w:pPr>
            <w:r w:rsidRPr="00D57B25">
              <w:rPr>
                <w:rFonts w:ascii="Verdana" w:hAnsi="Verdana"/>
                <w:b/>
                <w:bCs/>
                <w:color w:val="0070C0"/>
                <w:sz w:val="19"/>
                <w:szCs w:val="19"/>
                <w:u w:val="single"/>
              </w:rPr>
              <w:t>Condition X</w:t>
            </w:r>
            <w:r w:rsidR="00D57B25" w:rsidRPr="00D57B25">
              <w:rPr>
                <w:rFonts w:ascii="Verdana" w:hAnsi="Verdana"/>
                <w:b/>
                <w:bCs/>
                <w:color w:val="0070C0"/>
                <w:sz w:val="19"/>
                <w:szCs w:val="19"/>
                <w:u w:val="single"/>
              </w:rPr>
              <w:t xml:space="preserve"> Traffic:</w:t>
            </w:r>
            <w:r w:rsidR="00D57B25" w:rsidRPr="00D57B25">
              <w:rPr>
                <w:rFonts w:ascii="Verdana" w:hAnsi="Verdana"/>
                <w:color w:val="0070C0"/>
                <w:sz w:val="19"/>
                <w:szCs w:val="19"/>
                <w:u w:val="single"/>
              </w:rPr>
              <w:t xml:space="preserve"> </w:t>
            </w:r>
            <w:r w:rsidRPr="00D57B25">
              <w:rPr>
                <w:rFonts w:ascii="Verdana" w:hAnsi="Verdana"/>
                <w:color w:val="0070C0"/>
                <w:sz w:val="19"/>
                <w:szCs w:val="19"/>
                <w:u w:val="single"/>
              </w:rPr>
              <w:t>The following condition must be recorded pursuant to Section 221 of the RMA in a consent notice registered on the titles of all lots in any balance land left at the completion of each stage of the subdivision</w:t>
            </w:r>
            <w:r w:rsidR="00D57B25" w:rsidRPr="00D57B25">
              <w:rPr>
                <w:rFonts w:ascii="Verdana" w:hAnsi="Verdana"/>
                <w:color w:val="0070C0"/>
                <w:sz w:val="19"/>
                <w:szCs w:val="19"/>
                <w:u w:val="single"/>
              </w:rPr>
              <w:t>:</w:t>
            </w:r>
            <w:r w:rsidRPr="00D57B25">
              <w:rPr>
                <w:rFonts w:ascii="Verdana" w:hAnsi="Verdana"/>
                <w:color w:val="0070C0"/>
                <w:sz w:val="19"/>
                <w:szCs w:val="19"/>
                <w:u w:val="single"/>
              </w:rPr>
              <w:t xml:space="preserve"> </w:t>
            </w:r>
          </w:p>
          <w:p w14:paraId="55DE8C90" w14:textId="7B4191AB" w:rsidR="00283453" w:rsidRPr="00D57B25" w:rsidRDefault="00283453" w:rsidP="00D57B25">
            <w:pPr>
              <w:autoSpaceDE w:val="0"/>
              <w:autoSpaceDN w:val="0"/>
              <w:adjustRightInd w:val="0"/>
              <w:spacing w:before="120" w:after="120"/>
              <w:ind w:left="364"/>
              <w:jc w:val="both"/>
              <w:rPr>
                <w:rFonts w:ascii="Verdana" w:hAnsi="Verdana"/>
                <w:color w:val="0070C0"/>
                <w:sz w:val="19"/>
                <w:szCs w:val="19"/>
                <w:u w:val="single"/>
              </w:rPr>
            </w:pPr>
            <w:r w:rsidRPr="00D57B25">
              <w:rPr>
                <w:rFonts w:ascii="Verdana" w:hAnsi="Verdana"/>
                <w:color w:val="0070C0"/>
                <w:sz w:val="19"/>
                <w:szCs w:val="19"/>
                <w:u w:val="single"/>
              </w:rPr>
              <w:t>Records of title shall not be issued for lots located in Stage 4 shown on “Pound Road Industrial Subdivision For Consent Purposes”, (drawing reference E20739 Revision 2, dated December 2025) unless the intersection of State Highway 1 and Pound Road and the intersection of Waterloo Road and Pound Roads (the intersections) are upgraded to achieve Level of Service C or better and Saturation of 0.9 or less in general accordance with the concept design shown in drawing 0383-012-DWD1001-B prepared by Novo Group dated 27 June 2025.</w:t>
            </w:r>
          </w:p>
          <w:p w14:paraId="7A71D8EF" w14:textId="77777777" w:rsidR="00125816" w:rsidRPr="00DA1639" w:rsidRDefault="00125816" w:rsidP="00125816">
            <w:pPr>
              <w:pStyle w:val="ListParagraph"/>
              <w:tabs>
                <w:tab w:val="left" w:pos="3349"/>
              </w:tabs>
              <w:spacing w:before="120" w:after="120"/>
              <w:ind w:left="0"/>
              <w:rPr>
                <w:rFonts w:ascii="Verdana" w:eastAsia="Times New Roman" w:hAnsi="Verdana" w:cs="Arial"/>
                <w:sz w:val="19"/>
                <w:szCs w:val="19"/>
                <w:highlight w:val="yellow"/>
                <w:lang w:val="en-AU"/>
              </w:rPr>
            </w:pPr>
          </w:p>
          <w:p w14:paraId="3521379C" w14:textId="7459DA82" w:rsidR="00125816" w:rsidRPr="00DA1639" w:rsidRDefault="00125816" w:rsidP="00125816">
            <w:pPr>
              <w:tabs>
                <w:tab w:val="left" w:leader="dot" w:pos="5660"/>
                <w:tab w:val="left" w:leader="dot" w:pos="9040"/>
              </w:tabs>
              <w:spacing w:before="120" w:after="120"/>
              <w:jc w:val="both"/>
              <w:rPr>
                <w:rFonts w:ascii="Verdana" w:eastAsia="Arial" w:hAnsi="Verdana" w:cs="Arial"/>
                <w:sz w:val="19"/>
                <w:szCs w:val="19"/>
              </w:rPr>
            </w:pPr>
            <w:r w:rsidRPr="00DA1639">
              <w:rPr>
                <w:rFonts w:ascii="Verdana" w:eastAsia="Times New Roman" w:hAnsi="Verdana" w:cs="Arial"/>
                <w:b/>
                <w:bCs/>
                <w:i/>
                <w:sz w:val="19"/>
                <w:szCs w:val="19"/>
                <w:lang w:val="en-AU"/>
              </w:rPr>
              <w:t>Note:</w:t>
            </w:r>
            <w:r w:rsidRPr="00DA1639">
              <w:rPr>
                <w:rFonts w:ascii="Verdana" w:eastAsia="Times New Roman" w:hAnsi="Verdana" w:cs="Arial"/>
                <w:i/>
                <w:sz w:val="19"/>
                <w:szCs w:val="19"/>
                <w:lang w:val="en-AU"/>
              </w:rPr>
              <w:t xml:space="preserve"> Council will prepare the Consent Notice</w:t>
            </w:r>
            <w:r w:rsidRPr="00DA1639">
              <w:rPr>
                <w:rFonts w:ascii="Verdana" w:eastAsia="Times New Roman" w:hAnsi="Verdana" w:cs="Arial"/>
                <w:sz w:val="19"/>
                <w:szCs w:val="19"/>
                <w:lang w:val="en-AU"/>
              </w:rPr>
              <w:t>.</w:t>
            </w:r>
          </w:p>
        </w:tc>
        <w:tc>
          <w:tcPr>
            <w:tcW w:w="6804" w:type="dxa"/>
            <w:shd w:val="clear" w:color="auto" w:fill="D9F2D0" w:themeFill="accent6" w:themeFillTint="33"/>
          </w:tcPr>
          <w:p w14:paraId="18752441" w14:textId="77777777" w:rsidR="00125816" w:rsidRPr="00DA1639" w:rsidRDefault="00125816" w:rsidP="00125816">
            <w:pPr>
              <w:tabs>
                <w:tab w:val="left" w:leader="dot" w:pos="5660"/>
                <w:tab w:val="left" w:leader="dot" w:pos="9040"/>
              </w:tabs>
              <w:spacing w:before="120" w:after="120"/>
              <w:jc w:val="both"/>
              <w:rPr>
                <w:rFonts w:ascii="Verdana" w:eastAsia="Arial" w:hAnsi="Verdana" w:cs="Arial"/>
                <w:sz w:val="19"/>
                <w:szCs w:val="19"/>
              </w:rPr>
            </w:pPr>
            <w:r w:rsidRPr="00DA1639">
              <w:rPr>
                <w:rFonts w:ascii="Verdana" w:eastAsia="Arial" w:hAnsi="Verdana" w:cs="Arial"/>
                <w:sz w:val="19"/>
                <w:szCs w:val="19"/>
              </w:rPr>
              <w:lastRenderedPageBreak/>
              <w:t xml:space="preserve">Updated to reflect CCC requested wording. </w:t>
            </w:r>
          </w:p>
          <w:p w14:paraId="308F4339" w14:textId="73F7FFB4" w:rsidR="00125816" w:rsidRPr="00DA1639" w:rsidRDefault="00125816" w:rsidP="00125816">
            <w:pPr>
              <w:tabs>
                <w:tab w:val="left" w:leader="dot" w:pos="5660"/>
                <w:tab w:val="left" w:leader="dot" w:pos="9040"/>
              </w:tabs>
              <w:spacing w:before="120" w:after="120"/>
              <w:jc w:val="both"/>
              <w:rPr>
                <w:rFonts w:ascii="Verdana" w:eastAsia="Arial" w:hAnsi="Verdana" w:cs="Arial"/>
                <w:sz w:val="19"/>
                <w:szCs w:val="19"/>
              </w:rPr>
            </w:pPr>
            <w:r w:rsidRPr="00DA1639">
              <w:rPr>
                <w:rFonts w:ascii="Verdana" w:hAnsi="Verdana" w:cs="Arial"/>
                <w:sz w:val="19"/>
                <w:szCs w:val="19"/>
              </w:rPr>
              <w:t>Condition wording agreed between NTP and CCC.</w:t>
            </w:r>
          </w:p>
        </w:tc>
        <w:tc>
          <w:tcPr>
            <w:tcW w:w="6804" w:type="dxa"/>
          </w:tcPr>
          <w:p w14:paraId="24AFA405" w14:textId="5077BDCD" w:rsidR="00270ABC" w:rsidRDefault="00270ABC" w:rsidP="00125816">
            <w:pPr>
              <w:tabs>
                <w:tab w:val="left" w:leader="dot" w:pos="5660"/>
                <w:tab w:val="left" w:leader="dot" w:pos="9040"/>
              </w:tabs>
              <w:spacing w:before="120" w:after="120"/>
              <w:jc w:val="both"/>
              <w:rPr>
                <w:rFonts w:ascii="Verdana" w:eastAsia="Arial" w:hAnsi="Verdana" w:cs="Arial"/>
                <w:sz w:val="19"/>
                <w:szCs w:val="19"/>
              </w:rPr>
            </w:pPr>
            <w:r>
              <w:rPr>
                <w:rFonts w:ascii="Verdana" w:eastAsia="Arial" w:hAnsi="Verdana" w:cs="Arial"/>
                <w:sz w:val="19"/>
                <w:szCs w:val="19"/>
              </w:rPr>
              <w:t>Please ensure all consent notices are consolidated into one location in this condition.</w:t>
            </w:r>
          </w:p>
          <w:p w14:paraId="4DFAFA1B" w14:textId="704763BA" w:rsidR="00C3785C" w:rsidRDefault="00C3785C" w:rsidP="00125816">
            <w:pPr>
              <w:tabs>
                <w:tab w:val="left" w:leader="dot" w:pos="5660"/>
                <w:tab w:val="left" w:leader="dot" w:pos="9040"/>
              </w:tabs>
              <w:spacing w:before="120" w:after="120"/>
              <w:jc w:val="both"/>
              <w:rPr>
                <w:rFonts w:ascii="Verdana" w:eastAsia="Arial" w:hAnsi="Verdana" w:cs="Arial"/>
                <w:sz w:val="19"/>
                <w:szCs w:val="19"/>
              </w:rPr>
            </w:pPr>
            <w:r>
              <w:rPr>
                <w:rFonts w:ascii="Verdana" w:eastAsia="Arial" w:hAnsi="Verdana" w:cs="Arial"/>
                <w:sz w:val="19"/>
                <w:szCs w:val="19"/>
              </w:rPr>
              <w:t>Add water supply consent notice.</w:t>
            </w:r>
          </w:p>
          <w:p w14:paraId="3F4A8967" w14:textId="2F521CCA" w:rsidR="00C3785C" w:rsidRDefault="00C3785C" w:rsidP="00125816">
            <w:pPr>
              <w:tabs>
                <w:tab w:val="left" w:leader="dot" w:pos="5660"/>
                <w:tab w:val="left" w:leader="dot" w:pos="9040"/>
              </w:tabs>
              <w:spacing w:before="120" w:after="120"/>
              <w:jc w:val="both"/>
              <w:rPr>
                <w:rFonts w:ascii="Verdana" w:eastAsia="Arial" w:hAnsi="Verdana" w:cs="Arial"/>
                <w:sz w:val="19"/>
                <w:szCs w:val="19"/>
              </w:rPr>
            </w:pPr>
            <w:r w:rsidRPr="00C3785C">
              <w:rPr>
                <w:rFonts w:ascii="Verdana" w:eastAsia="Arial" w:hAnsi="Verdana" w:cs="Arial"/>
                <w:sz w:val="19"/>
                <w:szCs w:val="19"/>
              </w:rPr>
              <w:t>Consider whether to add the consent notices required for wastewater under condition 53</w:t>
            </w:r>
            <w:r w:rsidR="006439B2">
              <w:rPr>
                <w:rFonts w:ascii="Verdana" w:eastAsia="Arial" w:hAnsi="Verdana" w:cs="Arial"/>
                <w:sz w:val="19"/>
                <w:szCs w:val="19"/>
              </w:rPr>
              <w:t>.</w:t>
            </w:r>
          </w:p>
          <w:p w14:paraId="64097E75" w14:textId="24FB0BA8" w:rsidR="00125816" w:rsidRDefault="00AC4CBB" w:rsidP="00125816">
            <w:pPr>
              <w:tabs>
                <w:tab w:val="left" w:leader="dot" w:pos="5660"/>
                <w:tab w:val="left" w:leader="dot" w:pos="9040"/>
              </w:tabs>
              <w:spacing w:before="120" w:after="120"/>
              <w:jc w:val="both"/>
              <w:rPr>
                <w:rFonts w:ascii="Verdana" w:eastAsia="Arial" w:hAnsi="Verdana" w:cs="Arial"/>
                <w:sz w:val="19"/>
                <w:szCs w:val="19"/>
              </w:rPr>
            </w:pPr>
            <w:r>
              <w:rPr>
                <w:rFonts w:ascii="Verdana" w:eastAsia="Arial" w:hAnsi="Verdana" w:cs="Arial"/>
                <w:sz w:val="19"/>
                <w:szCs w:val="19"/>
              </w:rPr>
              <w:t>Check condition 91 Landscaping lot references do not require amendment in future versions of consent conditions.</w:t>
            </w:r>
          </w:p>
          <w:p w14:paraId="6D7FC8F0" w14:textId="5A4C9E9A" w:rsidR="00CE6719" w:rsidRPr="00CE6719" w:rsidRDefault="00CE6719" w:rsidP="00125816">
            <w:pPr>
              <w:tabs>
                <w:tab w:val="left" w:leader="dot" w:pos="5660"/>
                <w:tab w:val="left" w:leader="dot" w:pos="9040"/>
              </w:tabs>
              <w:spacing w:before="120" w:after="120"/>
              <w:jc w:val="both"/>
              <w:rPr>
                <w:rFonts w:ascii="Verdana" w:eastAsia="Arial" w:hAnsi="Verdana" w:cs="Arial"/>
                <w:bCs/>
                <w:sz w:val="19"/>
                <w:szCs w:val="19"/>
              </w:rPr>
            </w:pPr>
            <w:r w:rsidRPr="00CE6719">
              <w:rPr>
                <w:rFonts w:ascii="Verdana" w:hAnsi="Verdana"/>
                <w:bCs/>
                <w:sz w:val="19"/>
                <w:szCs w:val="19"/>
              </w:rPr>
              <w:t>Please confirm the relevant NZTA or other reference for Level of Service and Saturation determination guidelines and methodology to be added as an Advice Note</w:t>
            </w:r>
          </w:p>
          <w:p w14:paraId="09BFE3EB" w14:textId="77777777" w:rsidR="006439B2" w:rsidRDefault="006439B2" w:rsidP="00125816">
            <w:pPr>
              <w:tabs>
                <w:tab w:val="left" w:leader="dot" w:pos="5660"/>
                <w:tab w:val="left" w:leader="dot" w:pos="9040"/>
              </w:tabs>
              <w:spacing w:before="120" w:after="120"/>
              <w:jc w:val="both"/>
              <w:rPr>
                <w:rFonts w:ascii="Verdana" w:eastAsia="Arial" w:hAnsi="Verdana" w:cs="Arial"/>
                <w:sz w:val="19"/>
                <w:szCs w:val="19"/>
              </w:rPr>
            </w:pPr>
          </w:p>
          <w:p w14:paraId="50CBF517" w14:textId="15CAED37" w:rsidR="00C3785C" w:rsidRPr="00DA1639" w:rsidRDefault="00C3785C" w:rsidP="00125816">
            <w:pPr>
              <w:tabs>
                <w:tab w:val="left" w:leader="dot" w:pos="5660"/>
                <w:tab w:val="left" w:leader="dot" w:pos="9040"/>
              </w:tabs>
              <w:spacing w:before="120" w:after="120"/>
              <w:jc w:val="both"/>
              <w:rPr>
                <w:rFonts w:ascii="Verdana" w:eastAsia="Arial" w:hAnsi="Verdana" w:cs="Arial"/>
                <w:sz w:val="19"/>
                <w:szCs w:val="19"/>
              </w:rPr>
            </w:pPr>
          </w:p>
        </w:tc>
      </w:tr>
      <w:tr w:rsidR="00125816" w:rsidRPr="00DA1639" w14:paraId="5B29F95B" w14:textId="2FDA9447" w:rsidTr="001D638C">
        <w:tc>
          <w:tcPr>
            <w:tcW w:w="13745" w:type="dxa"/>
            <w:gridSpan w:val="3"/>
            <w:shd w:val="clear" w:color="auto" w:fill="D9D9D9" w:themeFill="background1" w:themeFillShade="D9"/>
          </w:tcPr>
          <w:p w14:paraId="09F01A34" w14:textId="1139CF91" w:rsidR="00125816" w:rsidRPr="00DA1639" w:rsidRDefault="00125816" w:rsidP="00125816">
            <w:pPr>
              <w:tabs>
                <w:tab w:val="left" w:leader="dot" w:pos="5660"/>
                <w:tab w:val="left" w:leader="dot" w:pos="9040"/>
              </w:tabs>
              <w:spacing w:before="120" w:after="120"/>
              <w:jc w:val="both"/>
              <w:rPr>
                <w:rFonts w:ascii="Verdana" w:eastAsia="Arial" w:hAnsi="Verdana" w:cs="Arial"/>
                <w:b/>
                <w:bCs/>
                <w:sz w:val="19"/>
                <w:szCs w:val="19"/>
              </w:rPr>
            </w:pPr>
            <w:r w:rsidRPr="00DA1639">
              <w:rPr>
                <w:rFonts w:ascii="Verdana" w:eastAsia="Arial" w:hAnsi="Verdana" w:cs="Arial"/>
                <w:b/>
                <w:bCs/>
                <w:sz w:val="19"/>
                <w:szCs w:val="19"/>
              </w:rPr>
              <w:t xml:space="preserve">Goods and Services Taxation Information </w:t>
            </w:r>
          </w:p>
        </w:tc>
        <w:tc>
          <w:tcPr>
            <w:tcW w:w="6804" w:type="dxa"/>
            <w:shd w:val="clear" w:color="auto" w:fill="D9D9D9" w:themeFill="background1" w:themeFillShade="D9"/>
          </w:tcPr>
          <w:p w14:paraId="6F772E00" w14:textId="77777777" w:rsidR="00125816" w:rsidRPr="00DA1639" w:rsidRDefault="00125816" w:rsidP="00125816">
            <w:pPr>
              <w:tabs>
                <w:tab w:val="left" w:leader="dot" w:pos="5660"/>
                <w:tab w:val="left" w:leader="dot" w:pos="9040"/>
              </w:tabs>
              <w:spacing w:before="120" w:after="120"/>
              <w:jc w:val="both"/>
              <w:rPr>
                <w:rFonts w:ascii="Verdana" w:eastAsia="Arial" w:hAnsi="Verdana" w:cs="Arial"/>
                <w:b/>
                <w:bCs/>
                <w:sz w:val="19"/>
                <w:szCs w:val="19"/>
              </w:rPr>
            </w:pPr>
          </w:p>
        </w:tc>
      </w:tr>
      <w:tr w:rsidR="00125816" w:rsidRPr="00DA1639" w14:paraId="3887CD42" w14:textId="7F33FEA3" w:rsidTr="00A67D6D">
        <w:tc>
          <w:tcPr>
            <w:tcW w:w="936" w:type="dxa"/>
          </w:tcPr>
          <w:p w14:paraId="136F3198" w14:textId="77777777" w:rsidR="00125816" w:rsidRPr="00DA1639" w:rsidRDefault="00125816" w:rsidP="00125816">
            <w:pPr>
              <w:pStyle w:val="ListParagraph"/>
              <w:numPr>
                <w:ilvl w:val="0"/>
                <w:numId w:val="8"/>
              </w:numPr>
              <w:spacing w:before="120" w:after="120"/>
              <w:jc w:val="center"/>
              <w:rPr>
                <w:rFonts w:ascii="Verdana" w:hAnsi="Verdana" w:cs="Arial"/>
                <w:sz w:val="19"/>
                <w:szCs w:val="19"/>
              </w:rPr>
            </w:pPr>
          </w:p>
        </w:tc>
        <w:tc>
          <w:tcPr>
            <w:tcW w:w="6005" w:type="dxa"/>
          </w:tcPr>
          <w:p w14:paraId="2BCE4AB1" w14:textId="142A5AD8" w:rsidR="00125816" w:rsidRPr="00DA1639" w:rsidRDefault="00125816" w:rsidP="00125816">
            <w:pPr>
              <w:tabs>
                <w:tab w:val="left" w:leader="dot" w:pos="5660"/>
                <w:tab w:val="left" w:leader="dot" w:pos="9040"/>
              </w:tabs>
              <w:spacing w:before="120" w:after="120"/>
              <w:jc w:val="both"/>
              <w:rPr>
                <w:rFonts w:ascii="Verdana" w:eastAsia="Arial" w:hAnsi="Verdana" w:cs="Arial"/>
                <w:sz w:val="19"/>
                <w:szCs w:val="19"/>
              </w:rPr>
            </w:pPr>
            <w:r w:rsidRPr="00DA1639">
              <w:rPr>
                <w:rFonts w:ascii="Verdana" w:eastAsia="Times New Roman" w:hAnsi="Verdana" w:cs="Arial"/>
                <w:sz w:val="19"/>
                <w:szCs w:val="19"/>
                <w:lang w:val="en-AU"/>
              </w:rPr>
              <w:t>The subdivision will result in non-monetary contributions to Council in the form of land and/or other infrastructure that will vest in Council.  Council’s GST assessment form is to be completed to enable Council to issue a Buyer Created Tax Invoice.</w:t>
            </w:r>
          </w:p>
        </w:tc>
        <w:tc>
          <w:tcPr>
            <w:tcW w:w="6804" w:type="dxa"/>
            <w:shd w:val="clear" w:color="auto" w:fill="D9F2D0" w:themeFill="accent6" w:themeFillTint="33"/>
          </w:tcPr>
          <w:p w14:paraId="7FE27FF7" w14:textId="77777777" w:rsidR="00125816" w:rsidRPr="00DA1639" w:rsidRDefault="00125816" w:rsidP="00125816">
            <w:pPr>
              <w:tabs>
                <w:tab w:val="left" w:leader="dot" w:pos="5660"/>
                <w:tab w:val="left" w:leader="dot" w:pos="9040"/>
              </w:tabs>
              <w:spacing w:before="120" w:after="120"/>
              <w:jc w:val="both"/>
              <w:rPr>
                <w:rFonts w:ascii="Verdana" w:eastAsia="Arial" w:hAnsi="Verdana" w:cs="Arial"/>
                <w:sz w:val="19"/>
                <w:szCs w:val="19"/>
              </w:rPr>
            </w:pPr>
            <w:r w:rsidRPr="00DA1639">
              <w:rPr>
                <w:rFonts w:ascii="Verdana" w:eastAsia="Arial" w:hAnsi="Verdana" w:cs="Arial"/>
                <w:sz w:val="19"/>
                <w:szCs w:val="19"/>
              </w:rPr>
              <w:t xml:space="preserve">New CCC recommended condition. </w:t>
            </w:r>
          </w:p>
          <w:p w14:paraId="2414442A" w14:textId="4635E8F5" w:rsidR="00125816" w:rsidRPr="00DA1639" w:rsidRDefault="00125816" w:rsidP="00125816">
            <w:pPr>
              <w:tabs>
                <w:tab w:val="left" w:leader="dot" w:pos="5660"/>
                <w:tab w:val="left" w:leader="dot" w:pos="9040"/>
              </w:tabs>
              <w:spacing w:before="120" w:after="120"/>
              <w:jc w:val="both"/>
              <w:rPr>
                <w:rFonts w:ascii="Verdana" w:eastAsia="Arial" w:hAnsi="Verdana" w:cs="Arial"/>
                <w:sz w:val="19"/>
                <w:szCs w:val="19"/>
              </w:rPr>
            </w:pPr>
            <w:r w:rsidRPr="00DA1639">
              <w:rPr>
                <w:rFonts w:ascii="Verdana" w:hAnsi="Verdana" w:cs="Arial"/>
                <w:sz w:val="19"/>
                <w:szCs w:val="19"/>
              </w:rPr>
              <w:t>Condition wording agreed between CGL and CCC.</w:t>
            </w:r>
          </w:p>
        </w:tc>
        <w:tc>
          <w:tcPr>
            <w:tcW w:w="6804" w:type="dxa"/>
          </w:tcPr>
          <w:p w14:paraId="08BCA748" w14:textId="77777777" w:rsidR="00125816" w:rsidRPr="00DA1639" w:rsidRDefault="00125816" w:rsidP="00125816">
            <w:pPr>
              <w:tabs>
                <w:tab w:val="left" w:leader="dot" w:pos="5660"/>
                <w:tab w:val="left" w:leader="dot" w:pos="9040"/>
              </w:tabs>
              <w:spacing w:before="120" w:after="120"/>
              <w:jc w:val="both"/>
              <w:rPr>
                <w:rFonts w:ascii="Verdana" w:eastAsia="Arial" w:hAnsi="Verdana" w:cs="Arial"/>
                <w:sz w:val="19"/>
                <w:szCs w:val="19"/>
              </w:rPr>
            </w:pPr>
          </w:p>
        </w:tc>
      </w:tr>
    </w:tbl>
    <w:p w14:paraId="78B331BD" w14:textId="25F50F29" w:rsidR="00F27636" w:rsidRDefault="00F27636">
      <w:pPr>
        <w:rPr>
          <w:rFonts w:ascii="Verdana" w:hAnsi="Verdana" w:cs="Arial"/>
          <w:b/>
          <w:bCs/>
          <w:sz w:val="19"/>
          <w:szCs w:val="19"/>
        </w:rPr>
      </w:pPr>
    </w:p>
    <w:p w14:paraId="05EF9723" w14:textId="77777777" w:rsidR="00C715F2" w:rsidRDefault="00C715F2">
      <w:pPr>
        <w:rPr>
          <w:rFonts w:ascii="Verdana" w:hAnsi="Verdana" w:cs="Arial"/>
          <w:b/>
          <w:bCs/>
          <w:sz w:val="19"/>
          <w:szCs w:val="19"/>
        </w:rPr>
      </w:pPr>
    </w:p>
    <w:p w14:paraId="620CA134" w14:textId="77777777" w:rsidR="002B3180" w:rsidRPr="002B3180" w:rsidRDefault="002B3180" w:rsidP="002B3180">
      <w:pPr>
        <w:jc w:val="center"/>
        <w:rPr>
          <w:rFonts w:ascii="Verdana" w:hAnsi="Verdana" w:cs="Arial"/>
          <w:sz w:val="19"/>
          <w:szCs w:val="19"/>
        </w:rPr>
      </w:pPr>
    </w:p>
    <w:sectPr w:rsidR="002B3180" w:rsidRPr="002B3180" w:rsidSect="00433495">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BAC0" w14:textId="77777777" w:rsidR="00326D38" w:rsidRDefault="00326D38" w:rsidP="00300EBC">
      <w:pPr>
        <w:spacing w:after="0" w:line="240" w:lineRule="auto"/>
      </w:pPr>
      <w:r>
        <w:separator/>
      </w:r>
    </w:p>
  </w:endnote>
  <w:endnote w:type="continuationSeparator" w:id="0">
    <w:p w14:paraId="03CB5991" w14:textId="77777777" w:rsidR="00326D38" w:rsidRDefault="00326D38" w:rsidP="00300EBC">
      <w:pPr>
        <w:spacing w:after="0" w:line="240" w:lineRule="auto"/>
      </w:pPr>
      <w:r>
        <w:continuationSeparator/>
      </w:r>
    </w:p>
  </w:endnote>
  <w:endnote w:type="continuationNotice" w:id="1">
    <w:p w14:paraId="148E891F" w14:textId="77777777" w:rsidR="00326D38" w:rsidRDefault="00326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DPBullet">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98AF" w14:textId="77777777" w:rsidR="00BF2D84" w:rsidRDefault="00BF2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0031" w14:textId="77777777" w:rsidR="00F211A0" w:rsidRPr="00F211A0" w:rsidRDefault="00F211A0" w:rsidP="00F211A0">
    <w:pPr>
      <w:pStyle w:val="Footer"/>
      <w:rPr>
        <w:sz w:val="16"/>
      </w:rPr>
    </w:pPr>
    <w:bookmarkStart w:id="0" w:name="Footer1x1"/>
    <w:r w:rsidRPr="00F211A0">
      <w:rPr>
        <w:sz w:val="16"/>
      </w:rPr>
      <w:t>CPT-608524-2-400-V1</w:t>
    </w:r>
  </w:p>
  <w:bookmarkEnd w:id="0"/>
  <w:p w14:paraId="4AB5919E" w14:textId="04E6954B" w:rsidR="00F731D2" w:rsidRDefault="00017CE0">
    <w:pPr>
      <w:pStyle w:val="Footer"/>
    </w:pPr>
    <w:r>
      <w:tab/>
    </w:r>
    <w:r>
      <w:tab/>
    </w:r>
    <w:r>
      <w:tab/>
    </w:r>
    <w:r>
      <w:tab/>
    </w:r>
    <w:r>
      <w:tab/>
    </w:r>
    <w:r>
      <w:tab/>
    </w:r>
    <w:r>
      <w:tab/>
    </w:r>
    <w:r>
      <w:tab/>
    </w:r>
    <w:r>
      <w:tab/>
    </w:r>
    <w:r>
      <w:tab/>
    </w:r>
    <w:r>
      <w:tab/>
    </w:r>
    <w:r>
      <w:tab/>
    </w:r>
    <w:r>
      <w:tab/>
    </w:r>
    <w:r>
      <w:tab/>
    </w:r>
    <w:r>
      <w:tab/>
    </w:r>
    <w:r>
      <w:tab/>
    </w:r>
    <w:r>
      <w:tab/>
    </w:r>
    <w:r>
      <w:tab/>
    </w:r>
    <w:r w:rsidR="006638C0">
      <w:fldChar w:fldCharType="begin"/>
    </w:r>
    <w:r w:rsidR="006638C0">
      <w:instrText xml:space="preserve"> PAGE   \* MERGEFORMAT </w:instrText>
    </w:r>
    <w:r w:rsidR="006638C0">
      <w:fldChar w:fldCharType="separate"/>
    </w:r>
    <w:r w:rsidR="006638C0">
      <w:rPr>
        <w:noProof/>
      </w:rPr>
      <w:t>1</w:t>
    </w:r>
    <w:r w:rsidR="006638C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075F" w14:textId="77777777" w:rsidR="00F211A0" w:rsidRPr="00F211A0" w:rsidRDefault="00F211A0" w:rsidP="00F211A0">
    <w:pPr>
      <w:pStyle w:val="Footer"/>
      <w:rPr>
        <w:sz w:val="16"/>
      </w:rPr>
    </w:pPr>
    <w:bookmarkStart w:id="1" w:name="Footer1x2"/>
    <w:r w:rsidRPr="00F211A0">
      <w:rPr>
        <w:sz w:val="16"/>
      </w:rPr>
      <w:t>CPT-608524-2-400-V1</w:t>
    </w:r>
  </w:p>
  <w:bookmarkEnd w:id="1"/>
  <w:p w14:paraId="2C101247" w14:textId="19530A9E" w:rsidR="00BF2D84" w:rsidRDefault="00BF2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314F" w14:textId="77777777" w:rsidR="00326D38" w:rsidRDefault="00326D38" w:rsidP="00300EBC">
      <w:pPr>
        <w:spacing w:after="0" w:line="240" w:lineRule="auto"/>
      </w:pPr>
      <w:r>
        <w:separator/>
      </w:r>
    </w:p>
  </w:footnote>
  <w:footnote w:type="continuationSeparator" w:id="0">
    <w:p w14:paraId="7E558EAD" w14:textId="77777777" w:rsidR="00326D38" w:rsidRDefault="00326D38" w:rsidP="00300EBC">
      <w:pPr>
        <w:spacing w:after="0" w:line="240" w:lineRule="auto"/>
      </w:pPr>
      <w:r>
        <w:continuationSeparator/>
      </w:r>
    </w:p>
  </w:footnote>
  <w:footnote w:type="continuationNotice" w:id="1">
    <w:p w14:paraId="0E0CC855" w14:textId="77777777" w:rsidR="00326D38" w:rsidRDefault="00326D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A3C0" w14:textId="5B2C66A8" w:rsidR="00AA17A4" w:rsidRDefault="00F5279D">
    <w:pPr>
      <w:pStyle w:val="Header"/>
    </w:pPr>
    <w:r>
      <w:rPr>
        <w:noProof/>
      </w:rPr>
      <w:pict w14:anchorId="53CC2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3438" o:spid="_x0000_s1026" type="#_x0000_t136" style="position:absolute;margin-left:0;margin-top:0;width:836.4pt;height:147.6pt;rotation:315;z-index:-251655168;mso-position-horizontal:center;mso-position-horizontal-relative:margin;mso-position-vertical:center;mso-position-vertical-relative:margin" o:allowincell="f" fillcolor="silver" stroked="f">
          <v:fill opacity=".5"/>
          <v:textpath style="font-family:&quot;Calibri&quot;;font-size:1pt" string="DRAFT FOR COM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GBlank"/>
      <w:tblW w:w="5000" w:type="pct"/>
      <w:tblBorders>
        <w:insideH w:val="single" w:sz="4" w:space="0" w:color="auto"/>
      </w:tblBorders>
      <w:tblLayout w:type="fixed"/>
      <w:tblLook w:val="0600" w:firstRow="0" w:lastRow="0" w:firstColumn="0" w:lastColumn="0" w:noHBand="1" w:noVBand="1"/>
    </w:tblPr>
    <w:tblGrid>
      <w:gridCol w:w="18764"/>
      <w:gridCol w:w="2167"/>
    </w:tblGrid>
    <w:tr w:rsidR="00123AED" w14:paraId="7CCD210B" w14:textId="77777777">
      <w:trPr>
        <w:trHeight w:val="1062"/>
      </w:trPr>
      <w:tc>
        <w:tcPr>
          <w:tcW w:w="8640" w:type="dxa"/>
          <w:vAlign w:val="center"/>
        </w:tcPr>
        <w:p w14:paraId="17B6B1B7" w14:textId="72544836" w:rsidR="00123AED" w:rsidRPr="00BF2D84" w:rsidRDefault="00142852" w:rsidP="00123AED">
          <w:pPr>
            <w:pStyle w:val="Header"/>
            <w:rPr>
              <w:sz w:val="24"/>
              <w:szCs w:val="24"/>
            </w:rPr>
          </w:pPr>
          <w:r w:rsidRPr="00BF2D84">
            <w:rPr>
              <w:sz w:val="24"/>
              <w:szCs w:val="24"/>
            </w:rPr>
            <w:t xml:space="preserve">DRAFT FOR </w:t>
          </w:r>
          <w:r w:rsidR="008C4A57" w:rsidRPr="00BF2D84">
            <w:rPr>
              <w:sz w:val="24"/>
              <w:szCs w:val="24"/>
            </w:rPr>
            <w:t>CO</w:t>
          </w:r>
          <w:r w:rsidR="00593C60" w:rsidRPr="00BF2D84">
            <w:rPr>
              <w:sz w:val="24"/>
              <w:szCs w:val="24"/>
            </w:rPr>
            <w:t>MMENT</w:t>
          </w:r>
        </w:p>
      </w:tc>
      <w:tc>
        <w:tcPr>
          <w:tcW w:w="998" w:type="dxa"/>
          <w:vAlign w:val="center"/>
        </w:tcPr>
        <w:p w14:paraId="56CC75B9" w14:textId="45681CF3" w:rsidR="00123AED" w:rsidRDefault="00123AED">
          <w:pPr>
            <w:tabs>
              <w:tab w:val="center" w:pos="4820"/>
              <w:tab w:val="left" w:pos="5387"/>
            </w:tabs>
            <w:jc w:val="right"/>
            <w:rPr>
              <w:rFonts w:ascii="Calibri" w:hAnsi="Calibri" w:cs="Calibri"/>
              <w:color w:val="7F7F7F"/>
              <w:szCs w:val="22"/>
            </w:rPr>
          </w:pPr>
        </w:p>
      </w:tc>
    </w:tr>
  </w:tbl>
  <w:p w14:paraId="64799BA1" w14:textId="2FC36E0E" w:rsidR="00123AED" w:rsidRPr="00CC4245" w:rsidRDefault="00F5279D">
    <w:pPr>
      <w:rPr>
        <w:sz w:val="16"/>
        <w:szCs w:val="16"/>
      </w:rPr>
    </w:pPr>
    <w:r>
      <w:rPr>
        <w:noProof/>
      </w:rPr>
      <w:pict w14:anchorId="43E12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3439" o:spid="_x0000_s1027" type="#_x0000_t136" style="position:absolute;margin-left:0;margin-top:0;width:836.4pt;height:147.6pt;rotation:315;z-index:-251653120;mso-position-horizontal:center;mso-position-horizontal-relative:margin;mso-position-vertical:center;mso-position-vertical-relative:margin" o:allowincell="f" fillcolor="silver" stroked="f">
          <v:fill opacity=".5"/>
          <v:textpath style="font-family:&quot;Calibri&quot;;font-size:1pt" string="DRAFT FOR COMMENT"/>
          <w10:wrap anchorx="margin" anchory="margin"/>
        </v:shape>
      </w:pict>
    </w:r>
  </w:p>
  <w:p w14:paraId="2CD6269D" w14:textId="77777777" w:rsidR="00123AED" w:rsidRDefault="00123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0C20" w14:textId="20763091" w:rsidR="00AA17A4" w:rsidRDefault="00F5279D">
    <w:pPr>
      <w:pStyle w:val="Header"/>
    </w:pPr>
    <w:r>
      <w:rPr>
        <w:noProof/>
      </w:rPr>
      <w:pict w14:anchorId="6A217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3437" o:spid="_x0000_s1025" type="#_x0000_t136" style="position:absolute;margin-left:0;margin-top:0;width:836.4pt;height:147.6pt;rotation:315;z-index:-251657216;mso-position-horizontal:center;mso-position-horizontal-relative:margin;mso-position-vertical:center;mso-position-vertical-relative:margin" o:allowincell="f" fillcolor="silver" stroked="f">
          <v:fill opacity=".5"/>
          <v:textpath style="font-family:&quot;Calibri&quot;;font-size:1pt" string="DRAFT FOR COMM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A87"/>
    <w:multiLevelType w:val="hybridMultilevel"/>
    <w:tmpl w:val="1ACE97A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8047EB"/>
    <w:multiLevelType w:val="hybridMultilevel"/>
    <w:tmpl w:val="02782F72"/>
    <w:lvl w:ilvl="0" w:tplc="FFFFFFFF">
      <w:start w:val="1"/>
      <w:numFmt w:val="lowerLetter"/>
      <w:lvlText w:val="%1."/>
      <w:lvlJc w:val="left"/>
      <w:pPr>
        <w:ind w:left="360" w:hanging="360"/>
      </w:pPr>
      <w:rPr>
        <w:rFonts w:ascii="Arial" w:hAnsi="Arial" w:cs="Arial" w:hint="default"/>
        <w:b w:val="0"/>
        <w:bCs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7913D8"/>
    <w:multiLevelType w:val="hybridMultilevel"/>
    <w:tmpl w:val="02782F72"/>
    <w:lvl w:ilvl="0" w:tplc="8E54B588">
      <w:start w:val="1"/>
      <w:numFmt w:val="lowerLetter"/>
      <w:lvlText w:val="%1."/>
      <w:lvlJc w:val="left"/>
      <w:pPr>
        <w:ind w:left="360" w:hanging="360"/>
      </w:pPr>
      <w:rPr>
        <w:rFonts w:ascii="Arial" w:hAnsi="Arial" w:cs="Arial" w:hint="default"/>
        <w:b w:val="0"/>
        <w:bCs w:val="0"/>
        <w:u w:val="none"/>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7613C18"/>
    <w:multiLevelType w:val="hybridMultilevel"/>
    <w:tmpl w:val="6E9860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A250D1"/>
    <w:multiLevelType w:val="hybridMultilevel"/>
    <w:tmpl w:val="3878BE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F1EEC"/>
    <w:multiLevelType w:val="hybridMultilevel"/>
    <w:tmpl w:val="8A30EE0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743B93"/>
    <w:multiLevelType w:val="multilevel"/>
    <w:tmpl w:val="DAF68FBE"/>
    <w:styleLink w:val="CurrentList1"/>
    <w:lvl w:ilvl="0">
      <w:start w:val="1"/>
      <w:numFmt w:val="decimal"/>
      <w:lvlText w:val="%1)"/>
      <w:lvlJc w:val="left"/>
      <w:pPr>
        <w:ind w:left="1353" w:hanging="360"/>
      </w:pPr>
      <w:rPr>
        <w:rFonts w:ascii="Arial" w:eastAsia="Times New Roman" w:hAnsi="Arial" w:cs="Arial"/>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7" w15:restartNumberingAfterBreak="0">
    <w:nsid w:val="0E27330C"/>
    <w:multiLevelType w:val="hybridMultilevel"/>
    <w:tmpl w:val="16169C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F1007"/>
    <w:multiLevelType w:val="hybridMultilevel"/>
    <w:tmpl w:val="1ACE97A8"/>
    <w:lvl w:ilvl="0" w:tplc="E5A69B2C">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14A95422"/>
    <w:multiLevelType w:val="hybridMultilevel"/>
    <w:tmpl w:val="A7829DD0"/>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1847125D"/>
    <w:multiLevelType w:val="multilevel"/>
    <w:tmpl w:val="92C4DF3E"/>
    <w:styleLink w:val="PDPBullet"/>
    <w:lvl w:ilvl="0">
      <w:start w:val="1"/>
      <w:numFmt w:val="bullet"/>
      <w:lvlText w:val="•"/>
      <w:lvlJc w:val="left"/>
      <w:pPr>
        <w:ind w:left="714" w:hanging="357"/>
      </w:pPr>
      <w:rPr>
        <w:rFonts w:ascii="PDPBullet" w:hAnsi="PDPBullet"/>
        <w:spacing w:val="0"/>
        <w:sz w:val="18"/>
      </w:rPr>
    </w:lvl>
    <w:lvl w:ilvl="1">
      <w:start w:val="1"/>
      <w:numFmt w:val="bullet"/>
      <w:lvlText w:val="–"/>
      <w:lvlJc w:val="left"/>
      <w:pPr>
        <w:ind w:left="1071" w:hanging="357"/>
      </w:pPr>
      <w:rPr>
        <w:rFonts w:ascii="PDPBullet" w:hAnsi="PDPBullet"/>
        <w:spacing w:val="0"/>
      </w:rPr>
    </w:lvl>
    <w:lvl w:ilvl="2">
      <w:start w:val="1"/>
      <w:numFmt w:val="bullet"/>
      <w:lvlText w:val=""/>
      <w:lvlJc w:val="left"/>
      <w:pPr>
        <w:ind w:left="1428" w:hanging="357"/>
      </w:pPr>
      <w:rPr>
        <w:rFonts w:ascii="Symbol" w:hAnsi="Symbol"/>
        <w:color w:val="auto"/>
        <w:spacing w:val="0"/>
      </w:rPr>
    </w:lvl>
    <w:lvl w:ilvl="3">
      <w:start w:val="1"/>
      <w:numFmt w:val="bullet"/>
      <w:lvlText w:val=""/>
      <w:lvlJc w:val="left"/>
      <w:pPr>
        <w:ind w:left="1785" w:hanging="357"/>
      </w:pPr>
      <w:rPr>
        <w:rFonts w:ascii="Symbol" w:hAnsi="Symbol"/>
        <w:spacing w:val="0"/>
      </w:rPr>
    </w:lvl>
    <w:lvl w:ilvl="4">
      <w:start w:val="1"/>
      <w:numFmt w:val="bullet"/>
      <w:lvlText w:val=""/>
      <w:lvlJc w:val="left"/>
      <w:pPr>
        <w:ind w:left="2142" w:hanging="357"/>
      </w:pPr>
      <w:rPr>
        <w:rFonts w:ascii="Symbol" w:hAnsi="Symbol" w:hint="default"/>
        <w:color w:val="auto"/>
      </w:rPr>
    </w:lvl>
    <w:lvl w:ilvl="5">
      <w:start w:val="1"/>
      <w:numFmt w:val="bullet"/>
      <w:lvlText w:val=""/>
      <w:lvlJc w:val="left"/>
      <w:pPr>
        <w:ind w:left="2499" w:hanging="357"/>
      </w:pPr>
      <w:rPr>
        <w:rFonts w:ascii="Symbol" w:hAnsi="Symbol" w:hint="default"/>
      </w:rPr>
    </w:lvl>
    <w:lvl w:ilvl="6">
      <w:start w:val="1"/>
      <w:numFmt w:val="bullet"/>
      <w:lvlText w:val=""/>
      <w:lvlJc w:val="left"/>
      <w:pPr>
        <w:ind w:left="2856" w:hanging="357"/>
      </w:pPr>
      <w:rPr>
        <w:rFonts w:ascii="Symbol" w:hAnsi="Symbol" w:hint="default"/>
        <w:color w:val="auto"/>
      </w:rPr>
    </w:lvl>
    <w:lvl w:ilvl="7">
      <w:start w:val="1"/>
      <w:numFmt w:val="bullet"/>
      <w:lvlText w:val=""/>
      <w:lvlJc w:val="left"/>
      <w:pPr>
        <w:ind w:left="3213" w:hanging="357"/>
      </w:pPr>
      <w:rPr>
        <w:rFonts w:ascii="Symbol" w:hAnsi="Symbol" w:hint="default"/>
        <w:color w:val="auto"/>
      </w:rPr>
    </w:lvl>
    <w:lvl w:ilvl="8">
      <w:start w:val="1"/>
      <w:numFmt w:val="bullet"/>
      <w:lvlText w:val=""/>
      <w:lvlJc w:val="left"/>
      <w:pPr>
        <w:ind w:left="3570" w:hanging="357"/>
      </w:pPr>
      <w:rPr>
        <w:rFonts w:ascii="Symbol" w:hAnsi="Symbol" w:hint="default"/>
        <w:color w:val="auto"/>
      </w:rPr>
    </w:lvl>
  </w:abstractNum>
  <w:abstractNum w:abstractNumId="11" w15:restartNumberingAfterBreak="0">
    <w:nsid w:val="19F75B51"/>
    <w:multiLevelType w:val="hybridMultilevel"/>
    <w:tmpl w:val="81D09456"/>
    <w:lvl w:ilvl="0" w:tplc="1409000F">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A962F14"/>
    <w:multiLevelType w:val="multilevel"/>
    <w:tmpl w:val="8542D30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13" w15:restartNumberingAfterBreak="0">
    <w:nsid w:val="1D160B47"/>
    <w:multiLevelType w:val="hybridMultilevel"/>
    <w:tmpl w:val="3B601B80"/>
    <w:lvl w:ilvl="0" w:tplc="1409001B">
      <w:start w:val="1"/>
      <w:numFmt w:val="lowerRoman"/>
      <w:lvlText w:val="%1."/>
      <w:lvlJc w:val="right"/>
      <w:pPr>
        <w:tabs>
          <w:tab w:val="num" w:pos="720"/>
        </w:tabs>
        <w:ind w:left="720" w:hanging="360"/>
      </w:pPr>
      <w:rPr>
        <w:rFonts w:hint="default"/>
      </w:rPr>
    </w:lvl>
    <w:lvl w:ilvl="1" w:tplc="FFFFFFFF">
      <w:start w:val="1"/>
      <w:numFmt w:val="lowerRoman"/>
      <w:lvlText w:val="%2."/>
      <w:lvlJc w:val="right"/>
      <w:pPr>
        <w:ind w:left="108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487DE5"/>
    <w:multiLevelType w:val="hybridMultilevel"/>
    <w:tmpl w:val="3398B8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E265AF8"/>
    <w:multiLevelType w:val="multilevel"/>
    <w:tmpl w:val="AEFCAE48"/>
    <w:styleLink w:val="PDPHeadings"/>
    <w:lvl w:ilvl="0">
      <w:start w:val="1"/>
      <w:numFmt w:val="decimal"/>
      <w:lvlText w:val="%1.0"/>
      <w:lvlJc w:val="left"/>
      <w:pPr>
        <w:ind w:left="709" w:hanging="709"/>
      </w:pPr>
      <w:rPr>
        <w:rFonts w:ascii="Calibri" w:hAnsi="Calibri" w:cs="Times New Roman" w:hint="default"/>
        <w:b/>
        <w:i w:val="0"/>
        <w:color w:val="E36C0A"/>
        <w:sz w:val="24"/>
      </w:rPr>
    </w:lvl>
    <w:lvl w:ilvl="1">
      <w:start w:val="1"/>
      <w:numFmt w:val="decimal"/>
      <w:lvlText w:val="%1.%2"/>
      <w:lvlJc w:val="left"/>
      <w:pPr>
        <w:ind w:left="851" w:hanging="709"/>
      </w:pPr>
      <w:rPr>
        <w:rFonts w:ascii="Calibri" w:hAnsi="Calibri" w:cs="Times New Roman" w:hint="default"/>
        <w:b/>
        <w:i w:val="0"/>
        <w:color w:val="003D4D"/>
        <w:sz w:val="22"/>
      </w:rPr>
    </w:lvl>
    <w:lvl w:ilvl="2">
      <w:start w:val="1"/>
      <w:numFmt w:val="decimal"/>
      <w:lvlText w:val="%1.%2.%3"/>
      <w:lvlJc w:val="left"/>
      <w:pPr>
        <w:ind w:left="1026" w:hanging="850"/>
      </w:pPr>
      <w:rPr>
        <w:rFonts w:ascii="Calibri" w:hAnsi="Calibri" w:cs="Times New Roman" w:hint="default"/>
        <w:sz w:val="21"/>
      </w:rPr>
    </w:lvl>
    <w:lvl w:ilvl="3">
      <w:start w:val="1"/>
      <w:numFmt w:val="decimal"/>
      <w:lvlText w:val="%1.%2.%3.%4"/>
      <w:lvlJc w:val="left"/>
      <w:pPr>
        <w:ind w:left="1026" w:hanging="850"/>
      </w:pPr>
      <w:rPr>
        <w:rFonts w:ascii="Calibri" w:hAnsi="Calibri" w:cs="Times New Roman" w:hint="default"/>
        <w:sz w:val="21"/>
      </w:r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6" w15:restartNumberingAfterBreak="0">
    <w:nsid w:val="20201C0A"/>
    <w:multiLevelType w:val="hybridMultilevel"/>
    <w:tmpl w:val="14F4357C"/>
    <w:lvl w:ilvl="0" w:tplc="258CCEE8">
      <w:start w:val="1"/>
      <w:numFmt w:val="decimal"/>
      <w:lvlText w:val="%1."/>
      <w:lvlJc w:val="left"/>
      <w:pPr>
        <w:ind w:left="360" w:hanging="360"/>
      </w:pPr>
      <w:rPr>
        <w:strike w:val="0"/>
        <w:color w:val="0070C0"/>
        <w:sz w:val="20"/>
        <w:szCs w:val="20"/>
      </w:rPr>
    </w:lvl>
    <w:lvl w:ilvl="1" w:tplc="E5A69B2C">
      <w:start w:val="1"/>
      <w:numFmt w:val="lowerLetter"/>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21266A3A"/>
    <w:multiLevelType w:val="multilevel"/>
    <w:tmpl w:val="10B6892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18" w15:restartNumberingAfterBreak="0">
    <w:nsid w:val="23400AF8"/>
    <w:multiLevelType w:val="hybridMultilevel"/>
    <w:tmpl w:val="DFAA2F0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23A640CC"/>
    <w:multiLevelType w:val="hybridMultilevel"/>
    <w:tmpl w:val="97949FE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40C0A20"/>
    <w:multiLevelType w:val="hybridMultilevel"/>
    <w:tmpl w:val="C4E2A5F4"/>
    <w:lvl w:ilvl="0" w:tplc="1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C91D65"/>
    <w:multiLevelType w:val="hybridMultilevel"/>
    <w:tmpl w:val="C4E890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74A0A1F"/>
    <w:multiLevelType w:val="hybridMultilevel"/>
    <w:tmpl w:val="EBFA81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ABC3288"/>
    <w:multiLevelType w:val="hybridMultilevel"/>
    <w:tmpl w:val="97949FE0"/>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2B837214"/>
    <w:multiLevelType w:val="hybridMultilevel"/>
    <w:tmpl w:val="EA8A2DC8"/>
    <w:lvl w:ilvl="0" w:tplc="08090019">
      <w:start w:val="1"/>
      <w:numFmt w:val="lowerLetter"/>
      <w:lvlText w:val="%1."/>
      <w:lvlJc w:val="left"/>
      <w:pPr>
        <w:ind w:left="720" w:hanging="360"/>
      </w:pPr>
      <w:rPr>
        <w:i w:val="0"/>
        <w:i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5" w15:restartNumberingAfterBreak="0">
    <w:nsid w:val="33910EE1"/>
    <w:multiLevelType w:val="hybridMultilevel"/>
    <w:tmpl w:val="DC1256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006F67"/>
    <w:multiLevelType w:val="hybridMultilevel"/>
    <w:tmpl w:val="2ECE143A"/>
    <w:lvl w:ilvl="0" w:tplc="14090019">
      <w:start w:val="1"/>
      <w:numFmt w:val="lowerLetter"/>
      <w:lvlText w:val="%1."/>
      <w:lvlJc w:val="left"/>
      <w:pPr>
        <w:ind w:left="360" w:hanging="360"/>
      </w:pPr>
    </w:lvl>
    <w:lvl w:ilvl="1" w:tplc="14090019">
      <w:start w:val="1"/>
      <w:numFmt w:val="lowerLetter"/>
      <w:lvlText w:val="%2."/>
      <w:lvlJc w:val="left"/>
      <w:pPr>
        <w:ind w:left="1080" w:hanging="360"/>
      </w:pPr>
    </w:lvl>
    <w:lvl w:ilvl="2" w:tplc="68001F46">
      <w:start w:val="1"/>
      <w:numFmt w:val="lowerRoman"/>
      <w:lvlText w:val="(%3)"/>
      <w:lvlJc w:val="left"/>
      <w:pPr>
        <w:ind w:left="2340" w:hanging="720"/>
      </w:pPr>
      <w:rPr>
        <w:rFonts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7" w15:restartNumberingAfterBreak="0">
    <w:nsid w:val="40A2478E"/>
    <w:multiLevelType w:val="hybridMultilevel"/>
    <w:tmpl w:val="33603D78"/>
    <w:lvl w:ilvl="0" w:tplc="745E98C0">
      <w:start w:val="1"/>
      <w:numFmt w:val="lowerLetter"/>
      <w:lvlText w:val="%1."/>
      <w:lvlJc w:val="left"/>
      <w:pPr>
        <w:ind w:left="420" w:hanging="360"/>
      </w:pPr>
      <w:rPr>
        <w:rFonts w:hint="default"/>
        <w:b w:val="0"/>
        <w:bCs w:val="0"/>
        <w:i w:val="0"/>
        <w:iCs w:val="0"/>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40DC6A15"/>
    <w:multiLevelType w:val="multilevel"/>
    <w:tmpl w:val="F898A7A2"/>
    <w:lvl w:ilvl="0">
      <w:start w:val="2"/>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29" w15:restartNumberingAfterBreak="0">
    <w:nsid w:val="42770A47"/>
    <w:multiLevelType w:val="hybridMultilevel"/>
    <w:tmpl w:val="331659A8"/>
    <w:lvl w:ilvl="0" w:tplc="D48CA066">
      <w:start w:val="1"/>
      <w:numFmt w:val="decimal"/>
      <w:lvlText w:val="%1."/>
      <w:lvlJc w:val="left"/>
      <w:pPr>
        <w:ind w:left="360" w:hanging="360"/>
      </w:pPr>
      <w:rPr>
        <w:b w:val="0"/>
        <w:bCs w:val="0"/>
        <w:sz w:val="20"/>
        <w:szCs w:val="20"/>
      </w:rPr>
    </w:lvl>
    <w:lvl w:ilvl="1" w:tplc="EB62B1F0">
      <w:start w:val="1"/>
      <w:numFmt w:val="lowerLetter"/>
      <w:lvlText w:val="%2."/>
      <w:lvlJc w:val="left"/>
      <w:pPr>
        <w:ind w:left="1080" w:hanging="360"/>
      </w:pPr>
      <w:rPr>
        <w:i/>
        <w:iCs/>
      </w:rPr>
    </w:lvl>
    <w:lvl w:ilvl="2" w:tplc="9D065DC6">
      <w:numFmt w:val="bullet"/>
      <w:lvlText w:val="-"/>
      <w:lvlJc w:val="left"/>
      <w:pPr>
        <w:ind w:left="1980" w:hanging="360"/>
      </w:pPr>
      <w:rPr>
        <w:rFonts w:ascii="Arial" w:eastAsiaTheme="minorHAnsi"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6B9608C"/>
    <w:multiLevelType w:val="hybridMultilevel"/>
    <w:tmpl w:val="E0A4B0EE"/>
    <w:lvl w:ilvl="0" w:tplc="FFFFFFFF">
      <w:start w:val="1"/>
      <w:numFmt w:val="bullet"/>
      <w:lvlText w:val=""/>
      <w:lvlJc w:val="left"/>
      <w:pPr>
        <w:tabs>
          <w:tab w:val="num" w:pos="720"/>
        </w:tabs>
        <w:ind w:left="720" w:hanging="360"/>
      </w:pPr>
      <w:rPr>
        <w:rFonts w:ascii="Symbol" w:hAnsi="Symbol" w:hint="default"/>
      </w:rPr>
    </w:lvl>
    <w:lvl w:ilvl="1" w:tplc="14090019">
      <w:start w:val="1"/>
      <w:numFmt w:val="lowerLetter"/>
      <w:lvlText w:val="%2."/>
      <w:lvlJc w:val="left"/>
      <w:pPr>
        <w:ind w:left="36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4B6F97"/>
    <w:multiLevelType w:val="hybridMultilevel"/>
    <w:tmpl w:val="6AE8A2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931818"/>
    <w:multiLevelType w:val="hybridMultilevel"/>
    <w:tmpl w:val="77C2B962"/>
    <w:lvl w:ilvl="0" w:tplc="55448A36">
      <w:start w:val="1"/>
      <w:numFmt w:val="bullet"/>
      <w:pStyle w:val="ListBullet-Level1"/>
      <w:lvlText w:val="•"/>
      <w:lvlJc w:val="left"/>
      <w:pPr>
        <w:ind w:left="896" w:hanging="360"/>
      </w:pPr>
      <w:rPr>
        <w:rFonts w:ascii="PDPBullet" w:hAnsi="PDPBullet" w:hint="default"/>
        <w:color w:val="000000" w:themeColor="text1"/>
        <w:sz w:val="18"/>
      </w:rPr>
    </w:lvl>
    <w:lvl w:ilvl="1" w:tplc="14090003">
      <w:start w:val="1"/>
      <w:numFmt w:val="bullet"/>
      <w:lvlText w:val="o"/>
      <w:lvlJc w:val="left"/>
      <w:pPr>
        <w:ind w:left="1616" w:hanging="360"/>
      </w:pPr>
      <w:rPr>
        <w:rFonts w:ascii="Courier New" w:hAnsi="Courier New" w:cs="Courier New" w:hint="default"/>
      </w:rPr>
    </w:lvl>
    <w:lvl w:ilvl="2" w:tplc="14090005">
      <w:start w:val="1"/>
      <w:numFmt w:val="bullet"/>
      <w:lvlText w:val=""/>
      <w:lvlJc w:val="left"/>
      <w:pPr>
        <w:ind w:left="2336" w:hanging="360"/>
      </w:pPr>
      <w:rPr>
        <w:rFonts w:ascii="Wingdings" w:hAnsi="Wingdings" w:hint="default"/>
      </w:rPr>
    </w:lvl>
    <w:lvl w:ilvl="3" w:tplc="14090001">
      <w:start w:val="1"/>
      <w:numFmt w:val="bullet"/>
      <w:lvlText w:val=""/>
      <w:lvlJc w:val="left"/>
      <w:pPr>
        <w:ind w:left="3056" w:hanging="360"/>
      </w:pPr>
      <w:rPr>
        <w:rFonts w:ascii="Symbol" w:hAnsi="Symbol" w:hint="default"/>
      </w:rPr>
    </w:lvl>
    <w:lvl w:ilvl="4" w:tplc="14090003">
      <w:start w:val="1"/>
      <w:numFmt w:val="bullet"/>
      <w:lvlText w:val="o"/>
      <w:lvlJc w:val="left"/>
      <w:pPr>
        <w:ind w:left="3776" w:hanging="360"/>
      </w:pPr>
      <w:rPr>
        <w:rFonts w:ascii="Courier New" w:hAnsi="Courier New" w:cs="Courier New" w:hint="default"/>
      </w:rPr>
    </w:lvl>
    <w:lvl w:ilvl="5" w:tplc="14090005">
      <w:start w:val="1"/>
      <w:numFmt w:val="bullet"/>
      <w:lvlText w:val=""/>
      <w:lvlJc w:val="left"/>
      <w:pPr>
        <w:ind w:left="4496" w:hanging="360"/>
      </w:pPr>
      <w:rPr>
        <w:rFonts w:ascii="Wingdings" w:hAnsi="Wingdings" w:hint="default"/>
      </w:rPr>
    </w:lvl>
    <w:lvl w:ilvl="6" w:tplc="14090001">
      <w:start w:val="1"/>
      <w:numFmt w:val="bullet"/>
      <w:lvlText w:val=""/>
      <w:lvlJc w:val="left"/>
      <w:pPr>
        <w:ind w:left="5216" w:hanging="360"/>
      </w:pPr>
      <w:rPr>
        <w:rFonts w:ascii="Symbol" w:hAnsi="Symbol" w:hint="default"/>
      </w:rPr>
    </w:lvl>
    <w:lvl w:ilvl="7" w:tplc="14090003">
      <w:start w:val="1"/>
      <w:numFmt w:val="bullet"/>
      <w:lvlText w:val="o"/>
      <w:lvlJc w:val="left"/>
      <w:pPr>
        <w:ind w:left="5936" w:hanging="360"/>
      </w:pPr>
      <w:rPr>
        <w:rFonts w:ascii="Courier New" w:hAnsi="Courier New" w:cs="Courier New" w:hint="default"/>
      </w:rPr>
    </w:lvl>
    <w:lvl w:ilvl="8" w:tplc="14090005">
      <w:start w:val="1"/>
      <w:numFmt w:val="bullet"/>
      <w:lvlText w:val=""/>
      <w:lvlJc w:val="left"/>
      <w:pPr>
        <w:ind w:left="6656" w:hanging="360"/>
      </w:pPr>
      <w:rPr>
        <w:rFonts w:ascii="Wingdings" w:hAnsi="Wingdings" w:hint="default"/>
      </w:rPr>
    </w:lvl>
  </w:abstractNum>
  <w:abstractNum w:abstractNumId="33" w15:restartNumberingAfterBreak="0">
    <w:nsid w:val="560E256F"/>
    <w:multiLevelType w:val="multilevel"/>
    <w:tmpl w:val="93F6CEE0"/>
    <w:lvl w:ilvl="0">
      <w:start w:val="2"/>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34" w15:restartNumberingAfterBreak="0">
    <w:nsid w:val="58B440AB"/>
    <w:multiLevelType w:val="hybridMultilevel"/>
    <w:tmpl w:val="8A30EE0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9AA21CB"/>
    <w:multiLevelType w:val="hybridMultilevel"/>
    <w:tmpl w:val="285EEA2A"/>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15:restartNumberingAfterBreak="0">
    <w:nsid w:val="5B8E0ED7"/>
    <w:multiLevelType w:val="hybridMultilevel"/>
    <w:tmpl w:val="8A30EE0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8C2276D"/>
    <w:multiLevelType w:val="hybridMultilevel"/>
    <w:tmpl w:val="E77AE3CE"/>
    <w:lvl w:ilvl="0" w:tplc="FFFFFFFF">
      <w:start w:val="1"/>
      <w:numFmt w:val="lowerLetter"/>
      <w:lvlText w:val="%1."/>
      <w:lvlJc w:val="left"/>
      <w:pPr>
        <w:ind w:left="420" w:hanging="360"/>
      </w:pPr>
      <w:rPr>
        <w:rFonts w:hint="default"/>
        <w:b w:val="0"/>
        <w:bCs w:val="0"/>
        <w:i w:val="0"/>
        <w:iCs w:val="0"/>
        <w:sz w:val="20"/>
        <w:szCs w:val="20"/>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8" w15:restartNumberingAfterBreak="0">
    <w:nsid w:val="6A045DD6"/>
    <w:multiLevelType w:val="hybridMultilevel"/>
    <w:tmpl w:val="6756B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CC7122"/>
    <w:multiLevelType w:val="hybridMultilevel"/>
    <w:tmpl w:val="D49C226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6E325370"/>
    <w:multiLevelType w:val="hybridMultilevel"/>
    <w:tmpl w:val="82789DC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2903EE8"/>
    <w:multiLevelType w:val="hybridMultilevel"/>
    <w:tmpl w:val="8A30EE0C"/>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2" w15:restartNumberingAfterBreak="0">
    <w:nsid w:val="76E91E31"/>
    <w:multiLevelType w:val="multilevel"/>
    <w:tmpl w:val="CEFC501C"/>
    <w:lvl w:ilvl="0">
      <w:start w:val="4"/>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43" w15:restartNumberingAfterBreak="0">
    <w:nsid w:val="792B4094"/>
    <w:multiLevelType w:val="multilevel"/>
    <w:tmpl w:val="724C417A"/>
    <w:lvl w:ilvl="0">
      <w:start w:val="3"/>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44" w15:restartNumberingAfterBreak="0">
    <w:nsid w:val="7A542EEA"/>
    <w:multiLevelType w:val="hybridMultilevel"/>
    <w:tmpl w:val="1632BE06"/>
    <w:lvl w:ilvl="0" w:tplc="FFFFFFFF">
      <w:start w:val="1"/>
      <w:numFmt w:val="lowerLetter"/>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45" w15:restartNumberingAfterBreak="0">
    <w:nsid w:val="7B5006C7"/>
    <w:multiLevelType w:val="hybridMultilevel"/>
    <w:tmpl w:val="5E1CF2DE"/>
    <w:lvl w:ilvl="0" w:tplc="A7060E2E">
      <w:start w:val="1"/>
      <w:numFmt w:val="lowerLetter"/>
      <w:lvlText w:val="%1."/>
      <w:lvlJc w:val="left"/>
      <w:pPr>
        <w:ind w:left="420" w:hanging="360"/>
      </w:pPr>
      <w:rPr>
        <w:rFonts w:hint="default"/>
      </w:rPr>
    </w:lvl>
    <w:lvl w:ilvl="1" w:tplc="14090019" w:tentative="1">
      <w:start w:val="1"/>
      <w:numFmt w:val="lowerLetter"/>
      <w:lvlText w:val="%2."/>
      <w:lvlJc w:val="left"/>
      <w:pPr>
        <w:ind w:left="1140" w:hanging="360"/>
      </w:pPr>
    </w:lvl>
    <w:lvl w:ilvl="2" w:tplc="1409001B" w:tentative="1">
      <w:start w:val="1"/>
      <w:numFmt w:val="lowerRoman"/>
      <w:lvlText w:val="%3."/>
      <w:lvlJc w:val="right"/>
      <w:pPr>
        <w:ind w:left="1860" w:hanging="180"/>
      </w:pPr>
    </w:lvl>
    <w:lvl w:ilvl="3" w:tplc="1409000F" w:tentative="1">
      <w:start w:val="1"/>
      <w:numFmt w:val="decimal"/>
      <w:lvlText w:val="%4."/>
      <w:lvlJc w:val="left"/>
      <w:pPr>
        <w:ind w:left="2580" w:hanging="360"/>
      </w:pPr>
    </w:lvl>
    <w:lvl w:ilvl="4" w:tplc="14090019" w:tentative="1">
      <w:start w:val="1"/>
      <w:numFmt w:val="lowerLetter"/>
      <w:lvlText w:val="%5."/>
      <w:lvlJc w:val="left"/>
      <w:pPr>
        <w:ind w:left="3300" w:hanging="360"/>
      </w:pPr>
    </w:lvl>
    <w:lvl w:ilvl="5" w:tplc="1409001B" w:tentative="1">
      <w:start w:val="1"/>
      <w:numFmt w:val="lowerRoman"/>
      <w:lvlText w:val="%6."/>
      <w:lvlJc w:val="right"/>
      <w:pPr>
        <w:ind w:left="4020" w:hanging="180"/>
      </w:pPr>
    </w:lvl>
    <w:lvl w:ilvl="6" w:tplc="1409000F" w:tentative="1">
      <w:start w:val="1"/>
      <w:numFmt w:val="decimal"/>
      <w:lvlText w:val="%7."/>
      <w:lvlJc w:val="left"/>
      <w:pPr>
        <w:ind w:left="4740" w:hanging="360"/>
      </w:pPr>
    </w:lvl>
    <w:lvl w:ilvl="7" w:tplc="14090019" w:tentative="1">
      <w:start w:val="1"/>
      <w:numFmt w:val="lowerLetter"/>
      <w:lvlText w:val="%8."/>
      <w:lvlJc w:val="left"/>
      <w:pPr>
        <w:ind w:left="5460" w:hanging="360"/>
      </w:pPr>
    </w:lvl>
    <w:lvl w:ilvl="8" w:tplc="1409001B" w:tentative="1">
      <w:start w:val="1"/>
      <w:numFmt w:val="lowerRoman"/>
      <w:lvlText w:val="%9."/>
      <w:lvlJc w:val="right"/>
      <w:pPr>
        <w:ind w:left="6180" w:hanging="180"/>
      </w:pPr>
    </w:lvl>
  </w:abstractNum>
  <w:abstractNum w:abstractNumId="46" w15:restartNumberingAfterBreak="0">
    <w:nsid w:val="7C122464"/>
    <w:multiLevelType w:val="hybridMultilevel"/>
    <w:tmpl w:val="7DC0B0E4"/>
    <w:lvl w:ilvl="0" w:tplc="E5A69B2C">
      <w:start w:val="1"/>
      <w:numFmt w:val="lowerLetter"/>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476262029">
    <w:abstractNumId w:val="16"/>
  </w:num>
  <w:num w:numId="2" w16cid:durableId="1618638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32225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263201">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292519">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01769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097399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7744925">
    <w:abstractNumId w:val="29"/>
  </w:num>
  <w:num w:numId="9" w16cid:durableId="1234925759">
    <w:abstractNumId w:val="10"/>
  </w:num>
  <w:num w:numId="10" w16cid:durableId="1233812218">
    <w:abstractNumId w:val="6"/>
  </w:num>
  <w:num w:numId="11" w16cid:durableId="1845779250">
    <w:abstractNumId w:val="15"/>
  </w:num>
  <w:num w:numId="12" w16cid:durableId="952633390">
    <w:abstractNumId w:val="32"/>
  </w:num>
  <w:num w:numId="13" w16cid:durableId="2115049715">
    <w:abstractNumId w:val="45"/>
  </w:num>
  <w:num w:numId="14" w16cid:durableId="1302269470">
    <w:abstractNumId w:val="26"/>
  </w:num>
  <w:num w:numId="15" w16cid:durableId="191578140">
    <w:abstractNumId w:val="22"/>
  </w:num>
  <w:num w:numId="16" w16cid:durableId="327052732">
    <w:abstractNumId w:val="18"/>
  </w:num>
  <w:num w:numId="17" w16cid:durableId="1636177541">
    <w:abstractNumId w:val="23"/>
  </w:num>
  <w:num w:numId="18" w16cid:durableId="1587495683">
    <w:abstractNumId w:val="9"/>
  </w:num>
  <w:num w:numId="19" w16cid:durableId="1970670779">
    <w:abstractNumId w:val="8"/>
  </w:num>
  <w:num w:numId="20" w16cid:durableId="824977796">
    <w:abstractNumId w:val="41"/>
  </w:num>
  <w:num w:numId="21" w16cid:durableId="1860506263">
    <w:abstractNumId w:val="2"/>
  </w:num>
  <w:num w:numId="22" w16cid:durableId="484857443">
    <w:abstractNumId w:val="35"/>
  </w:num>
  <w:num w:numId="23" w16cid:durableId="1963026786">
    <w:abstractNumId w:val="44"/>
  </w:num>
  <w:num w:numId="24" w16cid:durableId="1676687757">
    <w:abstractNumId w:val="13"/>
  </w:num>
  <w:num w:numId="25" w16cid:durableId="1858077801">
    <w:abstractNumId w:val="39"/>
  </w:num>
  <w:num w:numId="26" w16cid:durableId="691497870">
    <w:abstractNumId w:val="30"/>
  </w:num>
  <w:num w:numId="27" w16cid:durableId="912392865">
    <w:abstractNumId w:val="46"/>
  </w:num>
  <w:num w:numId="28" w16cid:durableId="818838743">
    <w:abstractNumId w:val="24"/>
  </w:num>
  <w:num w:numId="29" w16cid:durableId="1245412865">
    <w:abstractNumId w:val="27"/>
  </w:num>
  <w:num w:numId="30" w16cid:durableId="1007637300">
    <w:abstractNumId w:val="37"/>
  </w:num>
  <w:num w:numId="31" w16cid:durableId="636379581">
    <w:abstractNumId w:val="38"/>
  </w:num>
  <w:num w:numId="32" w16cid:durableId="950360146">
    <w:abstractNumId w:val="3"/>
  </w:num>
  <w:num w:numId="33" w16cid:durableId="1765346708">
    <w:abstractNumId w:val="4"/>
  </w:num>
  <w:num w:numId="34" w16cid:durableId="1555700916">
    <w:abstractNumId w:val="31"/>
  </w:num>
  <w:num w:numId="35" w16cid:durableId="557591704">
    <w:abstractNumId w:val="34"/>
  </w:num>
  <w:num w:numId="36" w16cid:durableId="1887447339">
    <w:abstractNumId w:val="36"/>
  </w:num>
  <w:num w:numId="37" w16cid:durableId="203324155">
    <w:abstractNumId w:val="5"/>
  </w:num>
  <w:num w:numId="38" w16cid:durableId="1860847237">
    <w:abstractNumId w:val="0"/>
  </w:num>
  <w:num w:numId="39" w16cid:durableId="1211383130">
    <w:abstractNumId w:val="1"/>
  </w:num>
  <w:num w:numId="40" w16cid:durableId="10226398">
    <w:abstractNumId w:val="20"/>
  </w:num>
  <w:num w:numId="41" w16cid:durableId="612328819">
    <w:abstractNumId w:val="25"/>
  </w:num>
  <w:num w:numId="42" w16cid:durableId="1990163357">
    <w:abstractNumId w:val="7"/>
  </w:num>
  <w:num w:numId="43" w16cid:durableId="1623657478">
    <w:abstractNumId w:val="40"/>
  </w:num>
  <w:num w:numId="44" w16cid:durableId="617563812">
    <w:abstractNumId w:val="19"/>
  </w:num>
  <w:num w:numId="45" w16cid:durableId="1299996899">
    <w:abstractNumId w:val="21"/>
  </w:num>
  <w:num w:numId="46" w16cid:durableId="551573337">
    <w:abstractNumId w:val="11"/>
  </w:num>
  <w:num w:numId="47" w16cid:durableId="1223907410">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608524"/>
    <w:docVar w:name="DocID" w:val="{83661D80-D1CC-4B66-9EBA-91265FD5EE3C}"/>
    <w:docVar w:name="DocumentNumber" w:val="400"/>
    <w:docVar w:name="DocumentType" w:val="5"/>
    <w:docVar w:name="FeeEarner" w:val="CPT"/>
    <w:docVar w:name="LibCatalogID" w:val="0"/>
    <w:docVar w:name="MatterDescription" w:val="Pound Road Industrial Dev"/>
    <w:docVar w:name="MatterNumber" w:val="2"/>
    <w:docVar w:name="NoFooter" w:val="1"/>
    <w:docVar w:name="VersionID" w:val="EEE434C8-7FA1-4806-B3A0-A167B788AC75"/>
    <w:docVar w:name="WordOperator" w:val="CPT"/>
  </w:docVars>
  <w:rsids>
    <w:rsidRoot w:val="005A63DD"/>
    <w:rsid w:val="000003D6"/>
    <w:rsid w:val="000005DC"/>
    <w:rsid w:val="000006CE"/>
    <w:rsid w:val="00000AE1"/>
    <w:rsid w:val="00001353"/>
    <w:rsid w:val="0000190D"/>
    <w:rsid w:val="00002182"/>
    <w:rsid w:val="00002509"/>
    <w:rsid w:val="00002ACE"/>
    <w:rsid w:val="0000520F"/>
    <w:rsid w:val="00005D52"/>
    <w:rsid w:val="00006455"/>
    <w:rsid w:val="00006E39"/>
    <w:rsid w:val="00006F6E"/>
    <w:rsid w:val="000074DC"/>
    <w:rsid w:val="00010BF6"/>
    <w:rsid w:val="00011346"/>
    <w:rsid w:val="00011D8C"/>
    <w:rsid w:val="000125E5"/>
    <w:rsid w:val="00012E3A"/>
    <w:rsid w:val="00013908"/>
    <w:rsid w:val="00014335"/>
    <w:rsid w:val="0001461B"/>
    <w:rsid w:val="000146F7"/>
    <w:rsid w:val="00015F30"/>
    <w:rsid w:val="00015F59"/>
    <w:rsid w:val="00016521"/>
    <w:rsid w:val="0001736C"/>
    <w:rsid w:val="000173D9"/>
    <w:rsid w:val="00017CE0"/>
    <w:rsid w:val="000207C0"/>
    <w:rsid w:val="0002097E"/>
    <w:rsid w:val="00021AF3"/>
    <w:rsid w:val="00021B5C"/>
    <w:rsid w:val="000231A4"/>
    <w:rsid w:val="00023552"/>
    <w:rsid w:val="00024564"/>
    <w:rsid w:val="000251E7"/>
    <w:rsid w:val="0002597B"/>
    <w:rsid w:val="000311FD"/>
    <w:rsid w:val="00031C94"/>
    <w:rsid w:val="00032E0F"/>
    <w:rsid w:val="00033077"/>
    <w:rsid w:val="000330C4"/>
    <w:rsid w:val="00033C65"/>
    <w:rsid w:val="00033E41"/>
    <w:rsid w:val="0003499E"/>
    <w:rsid w:val="00035C73"/>
    <w:rsid w:val="00036083"/>
    <w:rsid w:val="000368CD"/>
    <w:rsid w:val="00036DA6"/>
    <w:rsid w:val="00036E6B"/>
    <w:rsid w:val="00037891"/>
    <w:rsid w:val="00037BE2"/>
    <w:rsid w:val="00041130"/>
    <w:rsid w:val="000413B5"/>
    <w:rsid w:val="000416D8"/>
    <w:rsid w:val="000423A8"/>
    <w:rsid w:val="000426E9"/>
    <w:rsid w:val="00042820"/>
    <w:rsid w:val="00042CF8"/>
    <w:rsid w:val="00042D4E"/>
    <w:rsid w:val="000430D8"/>
    <w:rsid w:val="00043691"/>
    <w:rsid w:val="00043914"/>
    <w:rsid w:val="0004406D"/>
    <w:rsid w:val="00044E98"/>
    <w:rsid w:val="0004590B"/>
    <w:rsid w:val="000461D8"/>
    <w:rsid w:val="00046808"/>
    <w:rsid w:val="00047A6C"/>
    <w:rsid w:val="00047ACC"/>
    <w:rsid w:val="00050152"/>
    <w:rsid w:val="0005022D"/>
    <w:rsid w:val="00051841"/>
    <w:rsid w:val="00051C38"/>
    <w:rsid w:val="00051C3C"/>
    <w:rsid w:val="00051CEA"/>
    <w:rsid w:val="0005271D"/>
    <w:rsid w:val="00052A33"/>
    <w:rsid w:val="00052CBB"/>
    <w:rsid w:val="00052D29"/>
    <w:rsid w:val="0005326D"/>
    <w:rsid w:val="0005355D"/>
    <w:rsid w:val="000555DA"/>
    <w:rsid w:val="00057A87"/>
    <w:rsid w:val="00057BDF"/>
    <w:rsid w:val="000607C2"/>
    <w:rsid w:val="00060AA5"/>
    <w:rsid w:val="00060F23"/>
    <w:rsid w:val="000610A5"/>
    <w:rsid w:val="00062A1D"/>
    <w:rsid w:val="00062F85"/>
    <w:rsid w:val="00063428"/>
    <w:rsid w:val="00063576"/>
    <w:rsid w:val="00063A6F"/>
    <w:rsid w:val="00063D4B"/>
    <w:rsid w:val="00067706"/>
    <w:rsid w:val="000723AA"/>
    <w:rsid w:val="0007242F"/>
    <w:rsid w:val="00073511"/>
    <w:rsid w:val="000737C8"/>
    <w:rsid w:val="00073A55"/>
    <w:rsid w:val="00073F31"/>
    <w:rsid w:val="00074873"/>
    <w:rsid w:val="000754CE"/>
    <w:rsid w:val="00075A20"/>
    <w:rsid w:val="00075B6B"/>
    <w:rsid w:val="00075FEB"/>
    <w:rsid w:val="000763B3"/>
    <w:rsid w:val="0007642A"/>
    <w:rsid w:val="00076C49"/>
    <w:rsid w:val="00076C94"/>
    <w:rsid w:val="00080030"/>
    <w:rsid w:val="00080986"/>
    <w:rsid w:val="00082995"/>
    <w:rsid w:val="0008335D"/>
    <w:rsid w:val="00084099"/>
    <w:rsid w:val="00084FE9"/>
    <w:rsid w:val="00086382"/>
    <w:rsid w:val="0008776B"/>
    <w:rsid w:val="000906C8"/>
    <w:rsid w:val="00091709"/>
    <w:rsid w:val="0009222A"/>
    <w:rsid w:val="00092260"/>
    <w:rsid w:val="000936F4"/>
    <w:rsid w:val="00093C4C"/>
    <w:rsid w:val="000950E9"/>
    <w:rsid w:val="00095B3B"/>
    <w:rsid w:val="00095D9A"/>
    <w:rsid w:val="000975DC"/>
    <w:rsid w:val="00097627"/>
    <w:rsid w:val="00097933"/>
    <w:rsid w:val="000A01D1"/>
    <w:rsid w:val="000A1571"/>
    <w:rsid w:val="000A3F8C"/>
    <w:rsid w:val="000A4A8C"/>
    <w:rsid w:val="000A5916"/>
    <w:rsid w:val="000A5B07"/>
    <w:rsid w:val="000A5C31"/>
    <w:rsid w:val="000A5E84"/>
    <w:rsid w:val="000A644C"/>
    <w:rsid w:val="000A6701"/>
    <w:rsid w:val="000B0025"/>
    <w:rsid w:val="000B0E9E"/>
    <w:rsid w:val="000B1AF0"/>
    <w:rsid w:val="000B1C34"/>
    <w:rsid w:val="000B1F0A"/>
    <w:rsid w:val="000B20A5"/>
    <w:rsid w:val="000B2311"/>
    <w:rsid w:val="000B2D91"/>
    <w:rsid w:val="000B33B9"/>
    <w:rsid w:val="000B382B"/>
    <w:rsid w:val="000B42F5"/>
    <w:rsid w:val="000B5C21"/>
    <w:rsid w:val="000B5C82"/>
    <w:rsid w:val="000C00B7"/>
    <w:rsid w:val="000C24AF"/>
    <w:rsid w:val="000C50D2"/>
    <w:rsid w:val="000C5146"/>
    <w:rsid w:val="000C52C9"/>
    <w:rsid w:val="000C5565"/>
    <w:rsid w:val="000C7A95"/>
    <w:rsid w:val="000C7A9C"/>
    <w:rsid w:val="000D0BE2"/>
    <w:rsid w:val="000D0C5B"/>
    <w:rsid w:val="000D1164"/>
    <w:rsid w:val="000D136C"/>
    <w:rsid w:val="000D1A36"/>
    <w:rsid w:val="000D1A77"/>
    <w:rsid w:val="000D2439"/>
    <w:rsid w:val="000D25E8"/>
    <w:rsid w:val="000D29F1"/>
    <w:rsid w:val="000D2B07"/>
    <w:rsid w:val="000D2BD6"/>
    <w:rsid w:val="000D31CA"/>
    <w:rsid w:val="000D3B6F"/>
    <w:rsid w:val="000D504C"/>
    <w:rsid w:val="000D50E7"/>
    <w:rsid w:val="000D524E"/>
    <w:rsid w:val="000D5BA2"/>
    <w:rsid w:val="000D6C12"/>
    <w:rsid w:val="000D6DAA"/>
    <w:rsid w:val="000D72B0"/>
    <w:rsid w:val="000E1755"/>
    <w:rsid w:val="000E1954"/>
    <w:rsid w:val="000E1BED"/>
    <w:rsid w:val="000E29A4"/>
    <w:rsid w:val="000E2B76"/>
    <w:rsid w:val="000E2BF1"/>
    <w:rsid w:val="000E30B4"/>
    <w:rsid w:val="000E3CF6"/>
    <w:rsid w:val="000E44E7"/>
    <w:rsid w:val="000E461D"/>
    <w:rsid w:val="000E4773"/>
    <w:rsid w:val="000E61EA"/>
    <w:rsid w:val="000E6589"/>
    <w:rsid w:val="000E73A1"/>
    <w:rsid w:val="000F02D4"/>
    <w:rsid w:val="000F1621"/>
    <w:rsid w:val="000F32B7"/>
    <w:rsid w:val="000F41F1"/>
    <w:rsid w:val="000F5343"/>
    <w:rsid w:val="000F53D4"/>
    <w:rsid w:val="000F55A2"/>
    <w:rsid w:val="000F5B65"/>
    <w:rsid w:val="000F6A3C"/>
    <w:rsid w:val="000F7495"/>
    <w:rsid w:val="000F7A75"/>
    <w:rsid w:val="001006CD"/>
    <w:rsid w:val="00100ECD"/>
    <w:rsid w:val="001018CC"/>
    <w:rsid w:val="00101C23"/>
    <w:rsid w:val="00102185"/>
    <w:rsid w:val="001023EA"/>
    <w:rsid w:val="00102420"/>
    <w:rsid w:val="00102471"/>
    <w:rsid w:val="001028BF"/>
    <w:rsid w:val="001033D8"/>
    <w:rsid w:val="00103508"/>
    <w:rsid w:val="0010504C"/>
    <w:rsid w:val="00105518"/>
    <w:rsid w:val="00106761"/>
    <w:rsid w:val="00106CDE"/>
    <w:rsid w:val="00106E39"/>
    <w:rsid w:val="00107A3B"/>
    <w:rsid w:val="00110803"/>
    <w:rsid w:val="001109C9"/>
    <w:rsid w:val="00110F99"/>
    <w:rsid w:val="001116A8"/>
    <w:rsid w:val="0011222A"/>
    <w:rsid w:val="00112330"/>
    <w:rsid w:val="0011313F"/>
    <w:rsid w:val="00113DD1"/>
    <w:rsid w:val="0011575D"/>
    <w:rsid w:val="00115A21"/>
    <w:rsid w:val="00115DC2"/>
    <w:rsid w:val="00115F88"/>
    <w:rsid w:val="0011702F"/>
    <w:rsid w:val="00120FF3"/>
    <w:rsid w:val="0012144C"/>
    <w:rsid w:val="00121AC2"/>
    <w:rsid w:val="00122AF8"/>
    <w:rsid w:val="00122D89"/>
    <w:rsid w:val="00123AED"/>
    <w:rsid w:val="00123B8E"/>
    <w:rsid w:val="001241F5"/>
    <w:rsid w:val="00125249"/>
    <w:rsid w:val="00125816"/>
    <w:rsid w:val="00125943"/>
    <w:rsid w:val="00125D15"/>
    <w:rsid w:val="00126821"/>
    <w:rsid w:val="00127109"/>
    <w:rsid w:val="00127E93"/>
    <w:rsid w:val="001304FF"/>
    <w:rsid w:val="00130986"/>
    <w:rsid w:val="001309F7"/>
    <w:rsid w:val="00130AA3"/>
    <w:rsid w:val="00130E1E"/>
    <w:rsid w:val="00131AA7"/>
    <w:rsid w:val="001324D5"/>
    <w:rsid w:val="00132821"/>
    <w:rsid w:val="00132BF6"/>
    <w:rsid w:val="0013308C"/>
    <w:rsid w:val="00133258"/>
    <w:rsid w:val="00135EB4"/>
    <w:rsid w:val="00136386"/>
    <w:rsid w:val="001364A5"/>
    <w:rsid w:val="00136F89"/>
    <w:rsid w:val="0013738A"/>
    <w:rsid w:val="001375CD"/>
    <w:rsid w:val="0014095C"/>
    <w:rsid w:val="0014150C"/>
    <w:rsid w:val="00142852"/>
    <w:rsid w:val="0014329A"/>
    <w:rsid w:val="00143BFE"/>
    <w:rsid w:val="0014443D"/>
    <w:rsid w:val="00144488"/>
    <w:rsid w:val="0014467E"/>
    <w:rsid w:val="001446DD"/>
    <w:rsid w:val="00144C19"/>
    <w:rsid w:val="0014547A"/>
    <w:rsid w:val="001456AB"/>
    <w:rsid w:val="00146D1F"/>
    <w:rsid w:val="00146E0E"/>
    <w:rsid w:val="00147171"/>
    <w:rsid w:val="001510CE"/>
    <w:rsid w:val="001512AD"/>
    <w:rsid w:val="001518EF"/>
    <w:rsid w:val="00152376"/>
    <w:rsid w:val="00152AAA"/>
    <w:rsid w:val="00153D95"/>
    <w:rsid w:val="001541CB"/>
    <w:rsid w:val="00154267"/>
    <w:rsid w:val="0015479A"/>
    <w:rsid w:val="0015572E"/>
    <w:rsid w:val="00155767"/>
    <w:rsid w:val="00155789"/>
    <w:rsid w:val="00156191"/>
    <w:rsid w:val="001564AB"/>
    <w:rsid w:val="0015794A"/>
    <w:rsid w:val="0016011F"/>
    <w:rsid w:val="001604CF"/>
    <w:rsid w:val="00160DFA"/>
    <w:rsid w:val="00161845"/>
    <w:rsid w:val="0016195A"/>
    <w:rsid w:val="001619AC"/>
    <w:rsid w:val="001625F5"/>
    <w:rsid w:val="00162C03"/>
    <w:rsid w:val="001635A8"/>
    <w:rsid w:val="00163AD1"/>
    <w:rsid w:val="001659DD"/>
    <w:rsid w:val="00166E51"/>
    <w:rsid w:val="001677A0"/>
    <w:rsid w:val="001677DF"/>
    <w:rsid w:val="00167EEF"/>
    <w:rsid w:val="00170047"/>
    <w:rsid w:val="001700FB"/>
    <w:rsid w:val="00170111"/>
    <w:rsid w:val="001702A8"/>
    <w:rsid w:val="0017173E"/>
    <w:rsid w:val="00171834"/>
    <w:rsid w:val="00171AC0"/>
    <w:rsid w:val="00172C89"/>
    <w:rsid w:val="001734B1"/>
    <w:rsid w:val="00173876"/>
    <w:rsid w:val="00176099"/>
    <w:rsid w:val="00176A09"/>
    <w:rsid w:val="00180251"/>
    <w:rsid w:val="001803CE"/>
    <w:rsid w:val="00180C55"/>
    <w:rsid w:val="00180FEC"/>
    <w:rsid w:val="00181CEB"/>
    <w:rsid w:val="001820A9"/>
    <w:rsid w:val="001824EB"/>
    <w:rsid w:val="00182A1D"/>
    <w:rsid w:val="0018363E"/>
    <w:rsid w:val="001836A3"/>
    <w:rsid w:val="001837F4"/>
    <w:rsid w:val="00183DEE"/>
    <w:rsid w:val="00184AA9"/>
    <w:rsid w:val="00184BFD"/>
    <w:rsid w:val="001856C8"/>
    <w:rsid w:val="00187814"/>
    <w:rsid w:val="00190232"/>
    <w:rsid w:val="00191FFE"/>
    <w:rsid w:val="00193FB9"/>
    <w:rsid w:val="0019429D"/>
    <w:rsid w:val="00195105"/>
    <w:rsid w:val="00195280"/>
    <w:rsid w:val="0019576D"/>
    <w:rsid w:val="00195F4C"/>
    <w:rsid w:val="00196398"/>
    <w:rsid w:val="0019743C"/>
    <w:rsid w:val="0019765F"/>
    <w:rsid w:val="0019789A"/>
    <w:rsid w:val="001A09F7"/>
    <w:rsid w:val="001A1B5E"/>
    <w:rsid w:val="001A1C63"/>
    <w:rsid w:val="001A1CB6"/>
    <w:rsid w:val="001A1CE5"/>
    <w:rsid w:val="001A2BBF"/>
    <w:rsid w:val="001A2CC3"/>
    <w:rsid w:val="001A2E69"/>
    <w:rsid w:val="001A3373"/>
    <w:rsid w:val="001A3DF1"/>
    <w:rsid w:val="001A4148"/>
    <w:rsid w:val="001A4507"/>
    <w:rsid w:val="001A51F1"/>
    <w:rsid w:val="001A5AC1"/>
    <w:rsid w:val="001A5E0D"/>
    <w:rsid w:val="001A7370"/>
    <w:rsid w:val="001A7DFD"/>
    <w:rsid w:val="001B0651"/>
    <w:rsid w:val="001B0EE8"/>
    <w:rsid w:val="001B1AE3"/>
    <w:rsid w:val="001B2E10"/>
    <w:rsid w:val="001B2F09"/>
    <w:rsid w:val="001B2F6C"/>
    <w:rsid w:val="001B31DD"/>
    <w:rsid w:val="001B362F"/>
    <w:rsid w:val="001B43D3"/>
    <w:rsid w:val="001B465C"/>
    <w:rsid w:val="001B482A"/>
    <w:rsid w:val="001B4C6B"/>
    <w:rsid w:val="001B578D"/>
    <w:rsid w:val="001B6169"/>
    <w:rsid w:val="001B640B"/>
    <w:rsid w:val="001C0A79"/>
    <w:rsid w:val="001C1360"/>
    <w:rsid w:val="001C2416"/>
    <w:rsid w:val="001C2B59"/>
    <w:rsid w:val="001C2FB0"/>
    <w:rsid w:val="001C438C"/>
    <w:rsid w:val="001C43A6"/>
    <w:rsid w:val="001C46E8"/>
    <w:rsid w:val="001C470D"/>
    <w:rsid w:val="001C53E8"/>
    <w:rsid w:val="001C5854"/>
    <w:rsid w:val="001C5A5B"/>
    <w:rsid w:val="001C6281"/>
    <w:rsid w:val="001C6745"/>
    <w:rsid w:val="001C6FCC"/>
    <w:rsid w:val="001D0C13"/>
    <w:rsid w:val="001D0E2A"/>
    <w:rsid w:val="001D2E0F"/>
    <w:rsid w:val="001D35E6"/>
    <w:rsid w:val="001D3D52"/>
    <w:rsid w:val="001D3EE7"/>
    <w:rsid w:val="001D47FA"/>
    <w:rsid w:val="001D5469"/>
    <w:rsid w:val="001D5478"/>
    <w:rsid w:val="001D55D7"/>
    <w:rsid w:val="001D58E8"/>
    <w:rsid w:val="001D5ACB"/>
    <w:rsid w:val="001D5F25"/>
    <w:rsid w:val="001D638C"/>
    <w:rsid w:val="001D63B9"/>
    <w:rsid w:val="001D6CB7"/>
    <w:rsid w:val="001E0B3D"/>
    <w:rsid w:val="001E1809"/>
    <w:rsid w:val="001E1944"/>
    <w:rsid w:val="001E1C54"/>
    <w:rsid w:val="001E21AB"/>
    <w:rsid w:val="001E2BB0"/>
    <w:rsid w:val="001E3B0D"/>
    <w:rsid w:val="001E3DBC"/>
    <w:rsid w:val="001E4E25"/>
    <w:rsid w:val="001E4F58"/>
    <w:rsid w:val="001E67AF"/>
    <w:rsid w:val="001E6874"/>
    <w:rsid w:val="001E6C01"/>
    <w:rsid w:val="001E72D5"/>
    <w:rsid w:val="001F0638"/>
    <w:rsid w:val="001F09A2"/>
    <w:rsid w:val="001F130F"/>
    <w:rsid w:val="001F21EC"/>
    <w:rsid w:val="001F28AF"/>
    <w:rsid w:val="001F46A1"/>
    <w:rsid w:val="001F6CF9"/>
    <w:rsid w:val="001F6DD8"/>
    <w:rsid w:val="001F6E3B"/>
    <w:rsid w:val="001F7B02"/>
    <w:rsid w:val="001F7B4E"/>
    <w:rsid w:val="002002C9"/>
    <w:rsid w:val="00201412"/>
    <w:rsid w:val="002017AE"/>
    <w:rsid w:val="00202462"/>
    <w:rsid w:val="00202505"/>
    <w:rsid w:val="00202607"/>
    <w:rsid w:val="00202787"/>
    <w:rsid w:val="0020300C"/>
    <w:rsid w:val="002032B6"/>
    <w:rsid w:val="00203522"/>
    <w:rsid w:val="002037E4"/>
    <w:rsid w:val="00203D0D"/>
    <w:rsid w:val="00204386"/>
    <w:rsid w:val="00205245"/>
    <w:rsid w:val="00206DB5"/>
    <w:rsid w:val="002070F0"/>
    <w:rsid w:val="00210DD3"/>
    <w:rsid w:val="00211081"/>
    <w:rsid w:val="0021188D"/>
    <w:rsid w:val="00211AD5"/>
    <w:rsid w:val="00213640"/>
    <w:rsid w:val="00213786"/>
    <w:rsid w:val="00213A26"/>
    <w:rsid w:val="00213D3F"/>
    <w:rsid w:val="00214058"/>
    <w:rsid w:val="002149C1"/>
    <w:rsid w:val="002150C5"/>
    <w:rsid w:val="002150F1"/>
    <w:rsid w:val="00215312"/>
    <w:rsid w:val="00216A6D"/>
    <w:rsid w:val="00217226"/>
    <w:rsid w:val="002176AC"/>
    <w:rsid w:val="00217D6F"/>
    <w:rsid w:val="00217E2B"/>
    <w:rsid w:val="00220114"/>
    <w:rsid w:val="00220FBB"/>
    <w:rsid w:val="00221C90"/>
    <w:rsid w:val="00222E1C"/>
    <w:rsid w:val="00222F0A"/>
    <w:rsid w:val="0022327B"/>
    <w:rsid w:val="00223B6B"/>
    <w:rsid w:val="00223DAF"/>
    <w:rsid w:val="00224492"/>
    <w:rsid w:val="00224D9D"/>
    <w:rsid w:val="002250EB"/>
    <w:rsid w:val="0022538F"/>
    <w:rsid w:val="0022606A"/>
    <w:rsid w:val="002269C7"/>
    <w:rsid w:val="002270C9"/>
    <w:rsid w:val="0022792D"/>
    <w:rsid w:val="00227CEA"/>
    <w:rsid w:val="00227DB8"/>
    <w:rsid w:val="00227E6C"/>
    <w:rsid w:val="00230BB2"/>
    <w:rsid w:val="00231197"/>
    <w:rsid w:val="002325FA"/>
    <w:rsid w:val="00232757"/>
    <w:rsid w:val="00232941"/>
    <w:rsid w:val="002329FB"/>
    <w:rsid w:val="00232EBA"/>
    <w:rsid w:val="0023343F"/>
    <w:rsid w:val="0023397F"/>
    <w:rsid w:val="002341C5"/>
    <w:rsid w:val="00234698"/>
    <w:rsid w:val="00234CB9"/>
    <w:rsid w:val="00234E95"/>
    <w:rsid w:val="0023506F"/>
    <w:rsid w:val="00235E17"/>
    <w:rsid w:val="00237413"/>
    <w:rsid w:val="0024036E"/>
    <w:rsid w:val="002404FC"/>
    <w:rsid w:val="002410CD"/>
    <w:rsid w:val="00241562"/>
    <w:rsid w:val="002416AB"/>
    <w:rsid w:val="00241733"/>
    <w:rsid w:val="00241FBF"/>
    <w:rsid w:val="00242DE0"/>
    <w:rsid w:val="0024360C"/>
    <w:rsid w:val="00243663"/>
    <w:rsid w:val="002439AF"/>
    <w:rsid w:val="00243B05"/>
    <w:rsid w:val="00244084"/>
    <w:rsid w:val="00246744"/>
    <w:rsid w:val="00246EBB"/>
    <w:rsid w:val="0024781F"/>
    <w:rsid w:val="00247911"/>
    <w:rsid w:val="00247B88"/>
    <w:rsid w:val="0025043C"/>
    <w:rsid w:val="00250BFF"/>
    <w:rsid w:val="00252876"/>
    <w:rsid w:val="002537DC"/>
    <w:rsid w:val="00253E2F"/>
    <w:rsid w:val="00254130"/>
    <w:rsid w:val="00256D2E"/>
    <w:rsid w:val="00256F27"/>
    <w:rsid w:val="00257128"/>
    <w:rsid w:val="0025762C"/>
    <w:rsid w:val="002601A6"/>
    <w:rsid w:val="00260481"/>
    <w:rsid w:val="00261A94"/>
    <w:rsid w:val="0026299C"/>
    <w:rsid w:val="002629E5"/>
    <w:rsid w:val="00264D78"/>
    <w:rsid w:val="00264DA8"/>
    <w:rsid w:val="00265D0F"/>
    <w:rsid w:val="00266519"/>
    <w:rsid w:val="00266FAF"/>
    <w:rsid w:val="00267E96"/>
    <w:rsid w:val="002703DA"/>
    <w:rsid w:val="00270487"/>
    <w:rsid w:val="0027059A"/>
    <w:rsid w:val="00270872"/>
    <w:rsid w:val="00270ABC"/>
    <w:rsid w:val="00270B59"/>
    <w:rsid w:val="00270F52"/>
    <w:rsid w:val="00271744"/>
    <w:rsid w:val="00271BE0"/>
    <w:rsid w:val="00272020"/>
    <w:rsid w:val="002722F8"/>
    <w:rsid w:val="00273195"/>
    <w:rsid w:val="00273B12"/>
    <w:rsid w:val="00273C5A"/>
    <w:rsid w:val="00273ED3"/>
    <w:rsid w:val="002742F6"/>
    <w:rsid w:val="002767F0"/>
    <w:rsid w:val="00276A8A"/>
    <w:rsid w:val="00277609"/>
    <w:rsid w:val="002806C9"/>
    <w:rsid w:val="002812F7"/>
    <w:rsid w:val="002828E0"/>
    <w:rsid w:val="00282F6C"/>
    <w:rsid w:val="00283453"/>
    <w:rsid w:val="002835F3"/>
    <w:rsid w:val="00283F1C"/>
    <w:rsid w:val="002840DB"/>
    <w:rsid w:val="00284452"/>
    <w:rsid w:val="00285653"/>
    <w:rsid w:val="002857C0"/>
    <w:rsid w:val="00285E2D"/>
    <w:rsid w:val="00285F9B"/>
    <w:rsid w:val="002867EB"/>
    <w:rsid w:val="002868AF"/>
    <w:rsid w:val="00286D8C"/>
    <w:rsid w:val="00287016"/>
    <w:rsid w:val="00287173"/>
    <w:rsid w:val="00287225"/>
    <w:rsid w:val="002905AA"/>
    <w:rsid w:val="002906C6"/>
    <w:rsid w:val="00290FBB"/>
    <w:rsid w:val="00290FDA"/>
    <w:rsid w:val="00291CBA"/>
    <w:rsid w:val="00292A42"/>
    <w:rsid w:val="002933BC"/>
    <w:rsid w:val="0029354A"/>
    <w:rsid w:val="002942CD"/>
    <w:rsid w:val="00294E88"/>
    <w:rsid w:val="00294E96"/>
    <w:rsid w:val="0029543F"/>
    <w:rsid w:val="00295980"/>
    <w:rsid w:val="00297D64"/>
    <w:rsid w:val="002A0481"/>
    <w:rsid w:val="002A1E12"/>
    <w:rsid w:val="002A1E1E"/>
    <w:rsid w:val="002A3024"/>
    <w:rsid w:val="002A33BE"/>
    <w:rsid w:val="002A5112"/>
    <w:rsid w:val="002A6326"/>
    <w:rsid w:val="002A635D"/>
    <w:rsid w:val="002A7165"/>
    <w:rsid w:val="002A7168"/>
    <w:rsid w:val="002A7D88"/>
    <w:rsid w:val="002A7F35"/>
    <w:rsid w:val="002B04CD"/>
    <w:rsid w:val="002B06A2"/>
    <w:rsid w:val="002B10DC"/>
    <w:rsid w:val="002B1903"/>
    <w:rsid w:val="002B223D"/>
    <w:rsid w:val="002B2BA6"/>
    <w:rsid w:val="002B3180"/>
    <w:rsid w:val="002B3C5E"/>
    <w:rsid w:val="002B4B3A"/>
    <w:rsid w:val="002B4B6E"/>
    <w:rsid w:val="002B602C"/>
    <w:rsid w:val="002B68FA"/>
    <w:rsid w:val="002B6A33"/>
    <w:rsid w:val="002B70D2"/>
    <w:rsid w:val="002C0C56"/>
    <w:rsid w:val="002C1769"/>
    <w:rsid w:val="002C177B"/>
    <w:rsid w:val="002C1813"/>
    <w:rsid w:val="002C2460"/>
    <w:rsid w:val="002C3D84"/>
    <w:rsid w:val="002C423A"/>
    <w:rsid w:val="002C4ABC"/>
    <w:rsid w:val="002C4EB9"/>
    <w:rsid w:val="002C5B9A"/>
    <w:rsid w:val="002C5BCF"/>
    <w:rsid w:val="002C5C46"/>
    <w:rsid w:val="002C62C0"/>
    <w:rsid w:val="002C65AA"/>
    <w:rsid w:val="002C66C4"/>
    <w:rsid w:val="002C6A81"/>
    <w:rsid w:val="002D0CF9"/>
    <w:rsid w:val="002D2292"/>
    <w:rsid w:val="002D238D"/>
    <w:rsid w:val="002D2C1C"/>
    <w:rsid w:val="002D3253"/>
    <w:rsid w:val="002D3608"/>
    <w:rsid w:val="002D3CD7"/>
    <w:rsid w:val="002D4528"/>
    <w:rsid w:val="002D4797"/>
    <w:rsid w:val="002D5437"/>
    <w:rsid w:val="002D68E9"/>
    <w:rsid w:val="002D6F8B"/>
    <w:rsid w:val="002E058B"/>
    <w:rsid w:val="002E21EC"/>
    <w:rsid w:val="002E2359"/>
    <w:rsid w:val="002E35ED"/>
    <w:rsid w:val="002E3889"/>
    <w:rsid w:val="002E3EA1"/>
    <w:rsid w:val="002E570E"/>
    <w:rsid w:val="002E5BF3"/>
    <w:rsid w:val="002E5EA7"/>
    <w:rsid w:val="002E6173"/>
    <w:rsid w:val="002E6D1E"/>
    <w:rsid w:val="002E78B7"/>
    <w:rsid w:val="002E7976"/>
    <w:rsid w:val="002F043A"/>
    <w:rsid w:val="002F04E2"/>
    <w:rsid w:val="002F0578"/>
    <w:rsid w:val="002F06B3"/>
    <w:rsid w:val="002F2964"/>
    <w:rsid w:val="002F296E"/>
    <w:rsid w:val="002F2CA8"/>
    <w:rsid w:val="002F319F"/>
    <w:rsid w:val="002F377A"/>
    <w:rsid w:val="002F4143"/>
    <w:rsid w:val="002F4A50"/>
    <w:rsid w:val="002F4FC0"/>
    <w:rsid w:val="002F5A49"/>
    <w:rsid w:val="002FFCDE"/>
    <w:rsid w:val="003001C1"/>
    <w:rsid w:val="00300927"/>
    <w:rsid w:val="00300EBC"/>
    <w:rsid w:val="003014EC"/>
    <w:rsid w:val="0030155B"/>
    <w:rsid w:val="003015B9"/>
    <w:rsid w:val="0030178B"/>
    <w:rsid w:val="00302337"/>
    <w:rsid w:val="003027EF"/>
    <w:rsid w:val="00303731"/>
    <w:rsid w:val="00303A34"/>
    <w:rsid w:val="00305EB0"/>
    <w:rsid w:val="00307230"/>
    <w:rsid w:val="00311B83"/>
    <w:rsid w:val="003125D2"/>
    <w:rsid w:val="003138B5"/>
    <w:rsid w:val="003138FB"/>
    <w:rsid w:val="00313CDF"/>
    <w:rsid w:val="00314430"/>
    <w:rsid w:val="00314DAB"/>
    <w:rsid w:val="0031521C"/>
    <w:rsid w:val="00317A42"/>
    <w:rsid w:val="00317BE2"/>
    <w:rsid w:val="00317EAE"/>
    <w:rsid w:val="00320733"/>
    <w:rsid w:val="003210CD"/>
    <w:rsid w:val="00321553"/>
    <w:rsid w:val="003222C6"/>
    <w:rsid w:val="00322345"/>
    <w:rsid w:val="003224D8"/>
    <w:rsid w:val="00322ECC"/>
    <w:rsid w:val="003232A1"/>
    <w:rsid w:val="00323766"/>
    <w:rsid w:val="0032432F"/>
    <w:rsid w:val="00324DE8"/>
    <w:rsid w:val="003259A6"/>
    <w:rsid w:val="003265A9"/>
    <w:rsid w:val="00326850"/>
    <w:rsid w:val="00326B13"/>
    <w:rsid w:val="00326D38"/>
    <w:rsid w:val="003276C0"/>
    <w:rsid w:val="003307DB"/>
    <w:rsid w:val="00330F59"/>
    <w:rsid w:val="00330FD9"/>
    <w:rsid w:val="00331B18"/>
    <w:rsid w:val="00333C31"/>
    <w:rsid w:val="00333CF9"/>
    <w:rsid w:val="003356AA"/>
    <w:rsid w:val="00336EB5"/>
    <w:rsid w:val="00337339"/>
    <w:rsid w:val="00337815"/>
    <w:rsid w:val="00337CF0"/>
    <w:rsid w:val="00340A6B"/>
    <w:rsid w:val="00340E70"/>
    <w:rsid w:val="00341C5F"/>
    <w:rsid w:val="0034228C"/>
    <w:rsid w:val="00342736"/>
    <w:rsid w:val="003438F6"/>
    <w:rsid w:val="00343E2D"/>
    <w:rsid w:val="003441F4"/>
    <w:rsid w:val="00344F79"/>
    <w:rsid w:val="003456EE"/>
    <w:rsid w:val="00345B09"/>
    <w:rsid w:val="00352F19"/>
    <w:rsid w:val="00352F1C"/>
    <w:rsid w:val="003535BD"/>
    <w:rsid w:val="00353DD9"/>
    <w:rsid w:val="00354EF2"/>
    <w:rsid w:val="0035560A"/>
    <w:rsid w:val="00355F2F"/>
    <w:rsid w:val="00357BF4"/>
    <w:rsid w:val="003603D9"/>
    <w:rsid w:val="0036046B"/>
    <w:rsid w:val="00360F3E"/>
    <w:rsid w:val="003616DD"/>
    <w:rsid w:val="00362932"/>
    <w:rsid w:val="0036354E"/>
    <w:rsid w:val="00363CD1"/>
    <w:rsid w:val="00363DCF"/>
    <w:rsid w:val="00364253"/>
    <w:rsid w:val="003642D7"/>
    <w:rsid w:val="00364692"/>
    <w:rsid w:val="00364CD4"/>
    <w:rsid w:val="00364F2C"/>
    <w:rsid w:val="00365906"/>
    <w:rsid w:val="00367F66"/>
    <w:rsid w:val="003721C2"/>
    <w:rsid w:val="003734AC"/>
    <w:rsid w:val="00373BBF"/>
    <w:rsid w:val="00373D0D"/>
    <w:rsid w:val="003743B4"/>
    <w:rsid w:val="0037482E"/>
    <w:rsid w:val="00374A55"/>
    <w:rsid w:val="00374F14"/>
    <w:rsid w:val="00374F6F"/>
    <w:rsid w:val="0037643B"/>
    <w:rsid w:val="00376A15"/>
    <w:rsid w:val="00376CE9"/>
    <w:rsid w:val="00376CEC"/>
    <w:rsid w:val="003771DC"/>
    <w:rsid w:val="003804A0"/>
    <w:rsid w:val="0038209E"/>
    <w:rsid w:val="00382A24"/>
    <w:rsid w:val="00383910"/>
    <w:rsid w:val="003848FC"/>
    <w:rsid w:val="003852C0"/>
    <w:rsid w:val="0038545B"/>
    <w:rsid w:val="003857FA"/>
    <w:rsid w:val="00385B76"/>
    <w:rsid w:val="00385E7B"/>
    <w:rsid w:val="00386E2E"/>
    <w:rsid w:val="003879E5"/>
    <w:rsid w:val="003915D6"/>
    <w:rsid w:val="00392234"/>
    <w:rsid w:val="0039274D"/>
    <w:rsid w:val="003933BF"/>
    <w:rsid w:val="0039399C"/>
    <w:rsid w:val="00394208"/>
    <w:rsid w:val="0039430A"/>
    <w:rsid w:val="003955DB"/>
    <w:rsid w:val="00395725"/>
    <w:rsid w:val="00395C02"/>
    <w:rsid w:val="00395D6A"/>
    <w:rsid w:val="00396400"/>
    <w:rsid w:val="00396F10"/>
    <w:rsid w:val="00397102"/>
    <w:rsid w:val="003971F0"/>
    <w:rsid w:val="003972E8"/>
    <w:rsid w:val="003A0A78"/>
    <w:rsid w:val="003A209C"/>
    <w:rsid w:val="003A20FE"/>
    <w:rsid w:val="003A31DA"/>
    <w:rsid w:val="003A3AA4"/>
    <w:rsid w:val="003A3B11"/>
    <w:rsid w:val="003A3E0C"/>
    <w:rsid w:val="003A4F37"/>
    <w:rsid w:val="003A5510"/>
    <w:rsid w:val="003A6865"/>
    <w:rsid w:val="003A6DCE"/>
    <w:rsid w:val="003A74E7"/>
    <w:rsid w:val="003A7B04"/>
    <w:rsid w:val="003B06C1"/>
    <w:rsid w:val="003B088A"/>
    <w:rsid w:val="003B1289"/>
    <w:rsid w:val="003B1F28"/>
    <w:rsid w:val="003B2820"/>
    <w:rsid w:val="003B38AF"/>
    <w:rsid w:val="003B4461"/>
    <w:rsid w:val="003B44A8"/>
    <w:rsid w:val="003B5ECE"/>
    <w:rsid w:val="003B6001"/>
    <w:rsid w:val="003B63A6"/>
    <w:rsid w:val="003B68E1"/>
    <w:rsid w:val="003B696E"/>
    <w:rsid w:val="003B7407"/>
    <w:rsid w:val="003B784E"/>
    <w:rsid w:val="003B7EF0"/>
    <w:rsid w:val="003B7F7A"/>
    <w:rsid w:val="003C0367"/>
    <w:rsid w:val="003C121D"/>
    <w:rsid w:val="003C1885"/>
    <w:rsid w:val="003C1A2F"/>
    <w:rsid w:val="003C2CAA"/>
    <w:rsid w:val="003C3036"/>
    <w:rsid w:val="003C33DC"/>
    <w:rsid w:val="003C3DEF"/>
    <w:rsid w:val="003C5D7B"/>
    <w:rsid w:val="003C60BA"/>
    <w:rsid w:val="003C60D7"/>
    <w:rsid w:val="003C6EE7"/>
    <w:rsid w:val="003C779B"/>
    <w:rsid w:val="003C79F8"/>
    <w:rsid w:val="003D0E8D"/>
    <w:rsid w:val="003D1220"/>
    <w:rsid w:val="003D1372"/>
    <w:rsid w:val="003D1895"/>
    <w:rsid w:val="003D1A04"/>
    <w:rsid w:val="003D3C9D"/>
    <w:rsid w:val="003D40F9"/>
    <w:rsid w:val="003D417A"/>
    <w:rsid w:val="003D54DD"/>
    <w:rsid w:val="003D5759"/>
    <w:rsid w:val="003D651B"/>
    <w:rsid w:val="003D6FC1"/>
    <w:rsid w:val="003D7294"/>
    <w:rsid w:val="003E02B5"/>
    <w:rsid w:val="003E0852"/>
    <w:rsid w:val="003E0B60"/>
    <w:rsid w:val="003E0C84"/>
    <w:rsid w:val="003E0F99"/>
    <w:rsid w:val="003E3004"/>
    <w:rsid w:val="003E30C6"/>
    <w:rsid w:val="003E396D"/>
    <w:rsid w:val="003E4EB7"/>
    <w:rsid w:val="003E50C0"/>
    <w:rsid w:val="003E6156"/>
    <w:rsid w:val="003F007C"/>
    <w:rsid w:val="003F0318"/>
    <w:rsid w:val="003F1CBE"/>
    <w:rsid w:val="003F251A"/>
    <w:rsid w:val="003F2635"/>
    <w:rsid w:val="003F3A66"/>
    <w:rsid w:val="003F40D9"/>
    <w:rsid w:val="003F4755"/>
    <w:rsid w:val="003F49D2"/>
    <w:rsid w:val="003F4F27"/>
    <w:rsid w:val="003F53B9"/>
    <w:rsid w:val="003F5575"/>
    <w:rsid w:val="003F5810"/>
    <w:rsid w:val="003F6A30"/>
    <w:rsid w:val="003F71E4"/>
    <w:rsid w:val="003F7790"/>
    <w:rsid w:val="0040035D"/>
    <w:rsid w:val="00401464"/>
    <w:rsid w:val="004018A2"/>
    <w:rsid w:val="00401B18"/>
    <w:rsid w:val="00401B8C"/>
    <w:rsid w:val="004021F0"/>
    <w:rsid w:val="004022F9"/>
    <w:rsid w:val="00402C7E"/>
    <w:rsid w:val="00403BDE"/>
    <w:rsid w:val="00403E53"/>
    <w:rsid w:val="00403F78"/>
    <w:rsid w:val="004040E9"/>
    <w:rsid w:val="00404D72"/>
    <w:rsid w:val="00405C9A"/>
    <w:rsid w:val="00405CA3"/>
    <w:rsid w:val="00405E34"/>
    <w:rsid w:val="0040674A"/>
    <w:rsid w:val="004109F7"/>
    <w:rsid w:val="0041148F"/>
    <w:rsid w:val="00411573"/>
    <w:rsid w:val="0041240C"/>
    <w:rsid w:val="00412DA8"/>
    <w:rsid w:val="00413380"/>
    <w:rsid w:val="004133EB"/>
    <w:rsid w:val="004134E5"/>
    <w:rsid w:val="00413712"/>
    <w:rsid w:val="004140E2"/>
    <w:rsid w:val="00414267"/>
    <w:rsid w:val="00414918"/>
    <w:rsid w:val="004155D7"/>
    <w:rsid w:val="004159CB"/>
    <w:rsid w:val="00415F0A"/>
    <w:rsid w:val="004167E6"/>
    <w:rsid w:val="004170AB"/>
    <w:rsid w:val="004170F4"/>
    <w:rsid w:val="00417A3C"/>
    <w:rsid w:val="00417A71"/>
    <w:rsid w:val="00417CAB"/>
    <w:rsid w:val="00422CE8"/>
    <w:rsid w:val="00423448"/>
    <w:rsid w:val="004236E2"/>
    <w:rsid w:val="004243C4"/>
    <w:rsid w:val="004257F8"/>
    <w:rsid w:val="00427043"/>
    <w:rsid w:val="00427BBF"/>
    <w:rsid w:val="004303F6"/>
    <w:rsid w:val="004307AD"/>
    <w:rsid w:val="004316B9"/>
    <w:rsid w:val="004318D2"/>
    <w:rsid w:val="004326A9"/>
    <w:rsid w:val="00433495"/>
    <w:rsid w:val="00433A9C"/>
    <w:rsid w:val="0043441E"/>
    <w:rsid w:val="00434C1E"/>
    <w:rsid w:val="00435955"/>
    <w:rsid w:val="00436E65"/>
    <w:rsid w:val="004413A3"/>
    <w:rsid w:val="0044172F"/>
    <w:rsid w:val="00442346"/>
    <w:rsid w:val="00442C4A"/>
    <w:rsid w:val="00442F99"/>
    <w:rsid w:val="0044443A"/>
    <w:rsid w:val="0044674C"/>
    <w:rsid w:val="00447F56"/>
    <w:rsid w:val="004508F7"/>
    <w:rsid w:val="00450E49"/>
    <w:rsid w:val="00450ED6"/>
    <w:rsid w:val="00451D41"/>
    <w:rsid w:val="00453B2F"/>
    <w:rsid w:val="00453D70"/>
    <w:rsid w:val="00455BF6"/>
    <w:rsid w:val="004568CD"/>
    <w:rsid w:val="00456CFB"/>
    <w:rsid w:val="0045771E"/>
    <w:rsid w:val="004578F5"/>
    <w:rsid w:val="00460057"/>
    <w:rsid w:val="004604FE"/>
    <w:rsid w:val="00460AB4"/>
    <w:rsid w:val="00460F2E"/>
    <w:rsid w:val="004623EF"/>
    <w:rsid w:val="004626E5"/>
    <w:rsid w:val="004641CF"/>
    <w:rsid w:val="0046679B"/>
    <w:rsid w:val="0046780C"/>
    <w:rsid w:val="00467A62"/>
    <w:rsid w:val="0047069C"/>
    <w:rsid w:val="004707B9"/>
    <w:rsid w:val="004719F0"/>
    <w:rsid w:val="00471FF2"/>
    <w:rsid w:val="004728BE"/>
    <w:rsid w:val="00472D5C"/>
    <w:rsid w:val="00472EA5"/>
    <w:rsid w:val="00474636"/>
    <w:rsid w:val="004746F8"/>
    <w:rsid w:val="0047763B"/>
    <w:rsid w:val="0048044F"/>
    <w:rsid w:val="004805B6"/>
    <w:rsid w:val="00480DFB"/>
    <w:rsid w:val="00481ACE"/>
    <w:rsid w:val="00481ADB"/>
    <w:rsid w:val="00481F15"/>
    <w:rsid w:val="004826B2"/>
    <w:rsid w:val="00483047"/>
    <w:rsid w:val="004832AB"/>
    <w:rsid w:val="004843B8"/>
    <w:rsid w:val="00484CD2"/>
    <w:rsid w:val="00484F63"/>
    <w:rsid w:val="00485270"/>
    <w:rsid w:val="00485655"/>
    <w:rsid w:val="00485B84"/>
    <w:rsid w:val="00485D66"/>
    <w:rsid w:val="00486710"/>
    <w:rsid w:val="00490031"/>
    <w:rsid w:val="0049026B"/>
    <w:rsid w:val="0049099F"/>
    <w:rsid w:val="004942A7"/>
    <w:rsid w:val="004942D4"/>
    <w:rsid w:val="004950AB"/>
    <w:rsid w:val="004957A4"/>
    <w:rsid w:val="00497165"/>
    <w:rsid w:val="00497AC8"/>
    <w:rsid w:val="004A01F4"/>
    <w:rsid w:val="004A07EB"/>
    <w:rsid w:val="004A0AFC"/>
    <w:rsid w:val="004A1DDD"/>
    <w:rsid w:val="004A1F34"/>
    <w:rsid w:val="004A1F71"/>
    <w:rsid w:val="004A20FC"/>
    <w:rsid w:val="004A249C"/>
    <w:rsid w:val="004A3922"/>
    <w:rsid w:val="004A47EB"/>
    <w:rsid w:val="004A4AD7"/>
    <w:rsid w:val="004A4FA1"/>
    <w:rsid w:val="004A51BB"/>
    <w:rsid w:val="004A5775"/>
    <w:rsid w:val="004A5DA2"/>
    <w:rsid w:val="004A636D"/>
    <w:rsid w:val="004A653D"/>
    <w:rsid w:val="004A66DE"/>
    <w:rsid w:val="004A6E97"/>
    <w:rsid w:val="004A6F90"/>
    <w:rsid w:val="004A75B2"/>
    <w:rsid w:val="004A79D9"/>
    <w:rsid w:val="004A7C61"/>
    <w:rsid w:val="004B0047"/>
    <w:rsid w:val="004B174C"/>
    <w:rsid w:val="004B23CB"/>
    <w:rsid w:val="004B28A0"/>
    <w:rsid w:val="004B2ACD"/>
    <w:rsid w:val="004B353F"/>
    <w:rsid w:val="004B3924"/>
    <w:rsid w:val="004B4BCC"/>
    <w:rsid w:val="004B5C64"/>
    <w:rsid w:val="004B5FF2"/>
    <w:rsid w:val="004B6D46"/>
    <w:rsid w:val="004B6F80"/>
    <w:rsid w:val="004B7225"/>
    <w:rsid w:val="004C02BC"/>
    <w:rsid w:val="004C0878"/>
    <w:rsid w:val="004C0E4B"/>
    <w:rsid w:val="004C163C"/>
    <w:rsid w:val="004C2D2F"/>
    <w:rsid w:val="004C2D4E"/>
    <w:rsid w:val="004C4E5F"/>
    <w:rsid w:val="004C5B1F"/>
    <w:rsid w:val="004C5CB7"/>
    <w:rsid w:val="004C6ADE"/>
    <w:rsid w:val="004D00A4"/>
    <w:rsid w:val="004D14E3"/>
    <w:rsid w:val="004D164D"/>
    <w:rsid w:val="004D21B0"/>
    <w:rsid w:val="004D227C"/>
    <w:rsid w:val="004D3784"/>
    <w:rsid w:val="004D3806"/>
    <w:rsid w:val="004D3C5D"/>
    <w:rsid w:val="004D3E37"/>
    <w:rsid w:val="004D437A"/>
    <w:rsid w:val="004D47CA"/>
    <w:rsid w:val="004D53F3"/>
    <w:rsid w:val="004D5AAA"/>
    <w:rsid w:val="004D7125"/>
    <w:rsid w:val="004D7625"/>
    <w:rsid w:val="004E11B6"/>
    <w:rsid w:val="004E13D1"/>
    <w:rsid w:val="004E1B0B"/>
    <w:rsid w:val="004E2529"/>
    <w:rsid w:val="004E2D7F"/>
    <w:rsid w:val="004E3348"/>
    <w:rsid w:val="004E34A6"/>
    <w:rsid w:val="004E34AD"/>
    <w:rsid w:val="004E37AF"/>
    <w:rsid w:val="004E4228"/>
    <w:rsid w:val="004E4D2C"/>
    <w:rsid w:val="004E4D38"/>
    <w:rsid w:val="004E4D6D"/>
    <w:rsid w:val="004E50FB"/>
    <w:rsid w:val="004E550C"/>
    <w:rsid w:val="004E6C00"/>
    <w:rsid w:val="004F034D"/>
    <w:rsid w:val="004F0614"/>
    <w:rsid w:val="004F08F4"/>
    <w:rsid w:val="004F0986"/>
    <w:rsid w:val="004F0A0E"/>
    <w:rsid w:val="004F297A"/>
    <w:rsid w:val="004F3300"/>
    <w:rsid w:val="004F4367"/>
    <w:rsid w:val="004F4F9E"/>
    <w:rsid w:val="004F5080"/>
    <w:rsid w:val="004F5954"/>
    <w:rsid w:val="004F62B6"/>
    <w:rsid w:val="004F767A"/>
    <w:rsid w:val="004F78CD"/>
    <w:rsid w:val="004F7D56"/>
    <w:rsid w:val="00501380"/>
    <w:rsid w:val="00501D7A"/>
    <w:rsid w:val="00501DA3"/>
    <w:rsid w:val="00502B34"/>
    <w:rsid w:val="00502C1B"/>
    <w:rsid w:val="005033EA"/>
    <w:rsid w:val="005042F7"/>
    <w:rsid w:val="005043D6"/>
    <w:rsid w:val="00504D13"/>
    <w:rsid w:val="005057A7"/>
    <w:rsid w:val="00505D89"/>
    <w:rsid w:val="0050633A"/>
    <w:rsid w:val="005077EF"/>
    <w:rsid w:val="00507A52"/>
    <w:rsid w:val="00507E4D"/>
    <w:rsid w:val="00511889"/>
    <w:rsid w:val="00512443"/>
    <w:rsid w:val="005128FC"/>
    <w:rsid w:val="005132F5"/>
    <w:rsid w:val="0051494C"/>
    <w:rsid w:val="00515357"/>
    <w:rsid w:val="00515731"/>
    <w:rsid w:val="00515A6C"/>
    <w:rsid w:val="00515C1B"/>
    <w:rsid w:val="005169CD"/>
    <w:rsid w:val="00517EC4"/>
    <w:rsid w:val="0052044A"/>
    <w:rsid w:val="005207C5"/>
    <w:rsid w:val="00520A30"/>
    <w:rsid w:val="00520BCF"/>
    <w:rsid w:val="00520E3E"/>
    <w:rsid w:val="00521C30"/>
    <w:rsid w:val="005222DD"/>
    <w:rsid w:val="005225FA"/>
    <w:rsid w:val="00522822"/>
    <w:rsid w:val="0052366F"/>
    <w:rsid w:val="00526D12"/>
    <w:rsid w:val="00527FF1"/>
    <w:rsid w:val="0053010E"/>
    <w:rsid w:val="00530584"/>
    <w:rsid w:val="00531434"/>
    <w:rsid w:val="005321CF"/>
    <w:rsid w:val="00533B1A"/>
    <w:rsid w:val="00533BB0"/>
    <w:rsid w:val="0053449F"/>
    <w:rsid w:val="00534B47"/>
    <w:rsid w:val="00534F57"/>
    <w:rsid w:val="005358E1"/>
    <w:rsid w:val="005361EB"/>
    <w:rsid w:val="00536B9C"/>
    <w:rsid w:val="00537456"/>
    <w:rsid w:val="005404A3"/>
    <w:rsid w:val="005404FA"/>
    <w:rsid w:val="0054051A"/>
    <w:rsid w:val="00540DFC"/>
    <w:rsid w:val="00541922"/>
    <w:rsid w:val="00541EC0"/>
    <w:rsid w:val="00542C53"/>
    <w:rsid w:val="00543535"/>
    <w:rsid w:val="00544206"/>
    <w:rsid w:val="00544394"/>
    <w:rsid w:val="00545F14"/>
    <w:rsid w:val="00546746"/>
    <w:rsid w:val="005475DF"/>
    <w:rsid w:val="00547687"/>
    <w:rsid w:val="00547798"/>
    <w:rsid w:val="005532ED"/>
    <w:rsid w:val="00553A6F"/>
    <w:rsid w:val="00553BB9"/>
    <w:rsid w:val="005543F3"/>
    <w:rsid w:val="00554597"/>
    <w:rsid w:val="00554B4F"/>
    <w:rsid w:val="00555123"/>
    <w:rsid w:val="00556103"/>
    <w:rsid w:val="005562A5"/>
    <w:rsid w:val="00556698"/>
    <w:rsid w:val="00556A3C"/>
    <w:rsid w:val="00556A7D"/>
    <w:rsid w:val="00556AC1"/>
    <w:rsid w:val="0055702B"/>
    <w:rsid w:val="00560536"/>
    <w:rsid w:val="00560A87"/>
    <w:rsid w:val="005615CD"/>
    <w:rsid w:val="00561928"/>
    <w:rsid w:val="00562DA0"/>
    <w:rsid w:val="00562E72"/>
    <w:rsid w:val="00563315"/>
    <w:rsid w:val="00563976"/>
    <w:rsid w:val="005639CF"/>
    <w:rsid w:val="00564D80"/>
    <w:rsid w:val="00564FB0"/>
    <w:rsid w:val="005654F5"/>
    <w:rsid w:val="00565AB0"/>
    <w:rsid w:val="00567F65"/>
    <w:rsid w:val="00571873"/>
    <w:rsid w:val="005725B6"/>
    <w:rsid w:val="00573062"/>
    <w:rsid w:val="00573A65"/>
    <w:rsid w:val="00573B2A"/>
    <w:rsid w:val="00574282"/>
    <w:rsid w:val="0057443E"/>
    <w:rsid w:val="005744A4"/>
    <w:rsid w:val="00575125"/>
    <w:rsid w:val="005767E1"/>
    <w:rsid w:val="005772FA"/>
    <w:rsid w:val="005774B0"/>
    <w:rsid w:val="005779C3"/>
    <w:rsid w:val="005801B8"/>
    <w:rsid w:val="005801BC"/>
    <w:rsid w:val="00580A37"/>
    <w:rsid w:val="00580A96"/>
    <w:rsid w:val="00580F8C"/>
    <w:rsid w:val="005820FA"/>
    <w:rsid w:val="005827ED"/>
    <w:rsid w:val="00583014"/>
    <w:rsid w:val="0058360B"/>
    <w:rsid w:val="00583758"/>
    <w:rsid w:val="005839E8"/>
    <w:rsid w:val="00583FD4"/>
    <w:rsid w:val="00584195"/>
    <w:rsid w:val="005849A5"/>
    <w:rsid w:val="00587F2A"/>
    <w:rsid w:val="005914C5"/>
    <w:rsid w:val="005917D6"/>
    <w:rsid w:val="005918F8"/>
    <w:rsid w:val="00592F0A"/>
    <w:rsid w:val="00593C60"/>
    <w:rsid w:val="00593E24"/>
    <w:rsid w:val="0059527E"/>
    <w:rsid w:val="00595438"/>
    <w:rsid w:val="00596209"/>
    <w:rsid w:val="00596649"/>
    <w:rsid w:val="0059702B"/>
    <w:rsid w:val="0059723B"/>
    <w:rsid w:val="00597BD6"/>
    <w:rsid w:val="005A0281"/>
    <w:rsid w:val="005A02F2"/>
    <w:rsid w:val="005A0651"/>
    <w:rsid w:val="005A0BF5"/>
    <w:rsid w:val="005A101F"/>
    <w:rsid w:val="005A1CFB"/>
    <w:rsid w:val="005A2487"/>
    <w:rsid w:val="005A3A61"/>
    <w:rsid w:val="005A41BA"/>
    <w:rsid w:val="005A43D5"/>
    <w:rsid w:val="005A47D6"/>
    <w:rsid w:val="005A4B17"/>
    <w:rsid w:val="005A5203"/>
    <w:rsid w:val="005A58CC"/>
    <w:rsid w:val="005A5931"/>
    <w:rsid w:val="005A635F"/>
    <w:rsid w:val="005A63DD"/>
    <w:rsid w:val="005A6497"/>
    <w:rsid w:val="005A7A03"/>
    <w:rsid w:val="005A7A9C"/>
    <w:rsid w:val="005B085C"/>
    <w:rsid w:val="005B0E9F"/>
    <w:rsid w:val="005B0F28"/>
    <w:rsid w:val="005B1083"/>
    <w:rsid w:val="005B2D91"/>
    <w:rsid w:val="005B2FAA"/>
    <w:rsid w:val="005B34BA"/>
    <w:rsid w:val="005B45C8"/>
    <w:rsid w:val="005B4B2D"/>
    <w:rsid w:val="005B4E9F"/>
    <w:rsid w:val="005B563B"/>
    <w:rsid w:val="005B5AF1"/>
    <w:rsid w:val="005B5EC3"/>
    <w:rsid w:val="005B603F"/>
    <w:rsid w:val="005B6202"/>
    <w:rsid w:val="005B6485"/>
    <w:rsid w:val="005B6D57"/>
    <w:rsid w:val="005B7165"/>
    <w:rsid w:val="005B783A"/>
    <w:rsid w:val="005B7E88"/>
    <w:rsid w:val="005C061D"/>
    <w:rsid w:val="005C0621"/>
    <w:rsid w:val="005C1420"/>
    <w:rsid w:val="005C3499"/>
    <w:rsid w:val="005C4042"/>
    <w:rsid w:val="005C473B"/>
    <w:rsid w:val="005C5AB5"/>
    <w:rsid w:val="005C5C86"/>
    <w:rsid w:val="005C6083"/>
    <w:rsid w:val="005C6D19"/>
    <w:rsid w:val="005C74B4"/>
    <w:rsid w:val="005C7735"/>
    <w:rsid w:val="005C7932"/>
    <w:rsid w:val="005C797A"/>
    <w:rsid w:val="005C7B37"/>
    <w:rsid w:val="005D01A2"/>
    <w:rsid w:val="005D0566"/>
    <w:rsid w:val="005D08AC"/>
    <w:rsid w:val="005D1300"/>
    <w:rsid w:val="005D2128"/>
    <w:rsid w:val="005D3050"/>
    <w:rsid w:val="005D338B"/>
    <w:rsid w:val="005D37BD"/>
    <w:rsid w:val="005D3EB2"/>
    <w:rsid w:val="005D4287"/>
    <w:rsid w:val="005D4D1B"/>
    <w:rsid w:val="005D4FCC"/>
    <w:rsid w:val="005D579D"/>
    <w:rsid w:val="005D6A09"/>
    <w:rsid w:val="005D6F24"/>
    <w:rsid w:val="005D710F"/>
    <w:rsid w:val="005D7ADD"/>
    <w:rsid w:val="005E04A6"/>
    <w:rsid w:val="005E0A69"/>
    <w:rsid w:val="005E254C"/>
    <w:rsid w:val="005E262E"/>
    <w:rsid w:val="005E28EB"/>
    <w:rsid w:val="005E313E"/>
    <w:rsid w:val="005E4367"/>
    <w:rsid w:val="005E458A"/>
    <w:rsid w:val="005E4D44"/>
    <w:rsid w:val="005E5D27"/>
    <w:rsid w:val="005E6478"/>
    <w:rsid w:val="005E7D0A"/>
    <w:rsid w:val="005E7D5E"/>
    <w:rsid w:val="005F0AE6"/>
    <w:rsid w:val="005F26ED"/>
    <w:rsid w:val="005F3301"/>
    <w:rsid w:val="005F334E"/>
    <w:rsid w:val="005F37BE"/>
    <w:rsid w:val="005F3D92"/>
    <w:rsid w:val="005F4B92"/>
    <w:rsid w:val="005F4DB4"/>
    <w:rsid w:val="005F4F95"/>
    <w:rsid w:val="005F630F"/>
    <w:rsid w:val="005F6BB2"/>
    <w:rsid w:val="005F74D2"/>
    <w:rsid w:val="005F79DC"/>
    <w:rsid w:val="0060000F"/>
    <w:rsid w:val="00600067"/>
    <w:rsid w:val="006018C7"/>
    <w:rsid w:val="0060201F"/>
    <w:rsid w:val="00602CA9"/>
    <w:rsid w:val="0060555E"/>
    <w:rsid w:val="00605AB8"/>
    <w:rsid w:val="00606578"/>
    <w:rsid w:val="00606AFD"/>
    <w:rsid w:val="00607C82"/>
    <w:rsid w:val="00607E1F"/>
    <w:rsid w:val="00610326"/>
    <w:rsid w:val="006105BA"/>
    <w:rsid w:val="006110FF"/>
    <w:rsid w:val="006116BA"/>
    <w:rsid w:val="0061171F"/>
    <w:rsid w:val="00611D50"/>
    <w:rsid w:val="00612EA2"/>
    <w:rsid w:val="00612F25"/>
    <w:rsid w:val="00613067"/>
    <w:rsid w:val="006135D1"/>
    <w:rsid w:val="00613BA6"/>
    <w:rsid w:val="00613CFC"/>
    <w:rsid w:val="00616B80"/>
    <w:rsid w:val="006170BB"/>
    <w:rsid w:val="006174CD"/>
    <w:rsid w:val="00617680"/>
    <w:rsid w:val="0061781B"/>
    <w:rsid w:val="00617AA7"/>
    <w:rsid w:val="00617E5C"/>
    <w:rsid w:val="00617EA8"/>
    <w:rsid w:val="00620538"/>
    <w:rsid w:val="00620FF1"/>
    <w:rsid w:val="0062109D"/>
    <w:rsid w:val="00621474"/>
    <w:rsid w:val="006243B6"/>
    <w:rsid w:val="00624E4C"/>
    <w:rsid w:val="0062523E"/>
    <w:rsid w:val="00627839"/>
    <w:rsid w:val="0063054F"/>
    <w:rsid w:val="006325FD"/>
    <w:rsid w:val="00632AFD"/>
    <w:rsid w:val="0063586E"/>
    <w:rsid w:val="00635D67"/>
    <w:rsid w:val="00635F19"/>
    <w:rsid w:val="006367D0"/>
    <w:rsid w:val="00636ED2"/>
    <w:rsid w:val="006377D6"/>
    <w:rsid w:val="00637AFB"/>
    <w:rsid w:val="006403F1"/>
    <w:rsid w:val="00640A62"/>
    <w:rsid w:val="00640EC1"/>
    <w:rsid w:val="00641930"/>
    <w:rsid w:val="0064211B"/>
    <w:rsid w:val="00642613"/>
    <w:rsid w:val="006435A7"/>
    <w:rsid w:val="006439B2"/>
    <w:rsid w:val="00643FB2"/>
    <w:rsid w:val="00644967"/>
    <w:rsid w:val="0065093A"/>
    <w:rsid w:val="006514A1"/>
    <w:rsid w:val="006514BA"/>
    <w:rsid w:val="0065197D"/>
    <w:rsid w:val="00652D8D"/>
    <w:rsid w:val="00652E0C"/>
    <w:rsid w:val="006530A3"/>
    <w:rsid w:val="00653118"/>
    <w:rsid w:val="00653245"/>
    <w:rsid w:val="00653485"/>
    <w:rsid w:val="006539FD"/>
    <w:rsid w:val="006550DB"/>
    <w:rsid w:val="00655BF1"/>
    <w:rsid w:val="0065670D"/>
    <w:rsid w:val="006573E8"/>
    <w:rsid w:val="00657679"/>
    <w:rsid w:val="006577B8"/>
    <w:rsid w:val="00657852"/>
    <w:rsid w:val="006578E5"/>
    <w:rsid w:val="00657AE5"/>
    <w:rsid w:val="006601BF"/>
    <w:rsid w:val="0066044F"/>
    <w:rsid w:val="006638C0"/>
    <w:rsid w:val="0066394B"/>
    <w:rsid w:val="00663DC1"/>
    <w:rsid w:val="00664686"/>
    <w:rsid w:val="006649D3"/>
    <w:rsid w:val="00664F04"/>
    <w:rsid w:val="00665680"/>
    <w:rsid w:val="00665D10"/>
    <w:rsid w:val="00666FCE"/>
    <w:rsid w:val="0066745C"/>
    <w:rsid w:val="0066745E"/>
    <w:rsid w:val="00667CD5"/>
    <w:rsid w:val="00667FFA"/>
    <w:rsid w:val="006705C3"/>
    <w:rsid w:val="00670BE2"/>
    <w:rsid w:val="00671C57"/>
    <w:rsid w:val="00671D59"/>
    <w:rsid w:val="0067282F"/>
    <w:rsid w:val="00672C4B"/>
    <w:rsid w:val="00672EE5"/>
    <w:rsid w:val="00672FC9"/>
    <w:rsid w:val="006731A7"/>
    <w:rsid w:val="006738D8"/>
    <w:rsid w:val="00673E49"/>
    <w:rsid w:val="00674AB1"/>
    <w:rsid w:val="0067505B"/>
    <w:rsid w:val="00676405"/>
    <w:rsid w:val="00676B87"/>
    <w:rsid w:val="00676D24"/>
    <w:rsid w:val="00677A31"/>
    <w:rsid w:val="00680250"/>
    <w:rsid w:val="00680F22"/>
    <w:rsid w:val="00681D65"/>
    <w:rsid w:val="00682697"/>
    <w:rsid w:val="006826C3"/>
    <w:rsid w:val="00683A6F"/>
    <w:rsid w:val="00684054"/>
    <w:rsid w:val="006843DE"/>
    <w:rsid w:val="00684922"/>
    <w:rsid w:val="00685350"/>
    <w:rsid w:val="00686F9D"/>
    <w:rsid w:val="00687126"/>
    <w:rsid w:val="006875EE"/>
    <w:rsid w:val="00687C00"/>
    <w:rsid w:val="006907DF"/>
    <w:rsid w:val="006908B1"/>
    <w:rsid w:val="00692438"/>
    <w:rsid w:val="006929C4"/>
    <w:rsid w:val="006939F0"/>
    <w:rsid w:val="0069563B"/>
    <w:rsid w:val="006964FA"/>
    <w:rsid w:val="00696AF4"/>
    <w:rsid w:val="00697345"/>
    <w:rsid w:val="006A0CF6"/>
    <w:rsid w:val="006A31C1"/>
    <w:rsid w:val="006A3321"/>
    <w:rsid w:val="006A3844"/>
    <w:rsid w:val="006A3C84"/>
    <w:rsid w:val="006A3EDC"/>
    <w:rsid w:val="006A3F99"/>
    <w:rsid w:val="006A67AA"/>
    <w:rsid w:val="006A6BE9"/>
    <w:rsid w:val="006A6DFF"/>
    <w:rsid w:val="006A71BA"/>
    <w:rsid w:val="006A71D3"/>
    <w:rsid w:val="006B0122"/>
    <w:rsid w:val="006B0837"/>
    <w:rsid w:val="006B10E0"/>
    <w:rsid w:val="006B22EB"/>
    <w:rsid w:val="006B2401"/>
    <w:rsid w:val="006B245F"/>
    <w:rsid w:val="006B2950"/>
    <w:rsid w:val="006B2BCF"/>
    <w:rsid w:val="006B37C3"/>
    <w:rsid w:val="006B3A5A"/>
    <w:rsid w:val="006B3F4C"/>
    <w:rsid w:val="006B3F56"/>
    <w:rsid w:val="006B4B76"/>
    <w:rsid w:val="006B5025"/>
    <w:rsid w:val="006B5D59"/>
    <w:rsid w:val="006B755F"/>
    <w:rsid w:val="006C19B2"/>
    <w:rsid w:val="006C1A63"/>
    <w:rsid w:val="006C1BE7"/>
    <w:rsid w:val="006C299F"/>
    <w:rsid w:val="006C54F8"/>
    <w:rsid w:val="006C6052"/>
    <w:rsid w:val="006C6566"/>
    <w:rsid w:val="006C6E47"/>
    <w:rsid w:val="006C6F27"/>
    <w:rsid w:val="006D0430"/>
    <w:rsid w:val="006D09A4"/>
    <w:rsid w:val="006D0C80"/>
    <w:rsid w:val="006D0CDE"/>
    <w:rsid w:val="006D1991"/>
    <w:rsid w:val="006D26D7"/>
    <w:rsid w:val="006D3EC1"/>
    <w:rsid w:val="006D3FCA"/>
    <w:rsid w:val="006D52A6"/>
    <w:rsid w:val="006D54C6"/>
    <w:rsid w:val="006D5F50"/>
    <w:rsid w:val="006D6612"/>
    <w:rsid w:val="006D6C18"/>
    <w:rsid w:val="006D74CD"/>
    <w:rsid w:val="006D78D0"/>
    <w:rsid w:val="006D7B3D"/>
    <w:rsid w:val="006E02CA"/>
    <w:rsid w:val="006E0F50"/>
    <w:rsid w:val="006E1164"/>
    <w:rsid w:val="006E11B8"/>
    <w:rsid w:val="006E1A9F"/>
    <w:rsid w:val="006E24FD"/>
    <w:rsid w:val="006E2E42"/>
    <w:rsid w:val="006E4424"/>
    <w:rsid w:val="006E4ACE"/>
    <w:rsid w:val="006E4C79"/>
    <w:rsid w:val="006E5272"/>
    <w:rsid w:val="006E5320"/>
    <w:rsid w:val="006E53D4"/>
    <w:rsid w:val="006E5BBB"/>
    <w:rsid w:val="006E636F"/>
    <w:rsid w:val="006E63FF"/>
    <w:rsid w:val="006E6484"/>
    <w:rsid w:val="006E6701"/>
    <w:rsid w:val="006E7258"/>
    <w:rsid w:val="006E75B8"/>
    <w:rsid w:val="006E7B87"/>
    <w:rsid w:val="006F0D0F"/>
    <w:rsid w:val="006F2D73"/>
    <w:rsid w:val="006F2E52"/>
    <w:rsid w:val="006F2F1A"/>
    <w:rsid w:val="006F359D"/>
    <w:rsid w:val="006F6F82"/>
    <w:rsid w:val="006F730C"/>
    <w:rsid w:val="00700E95"/>
    <w:rsid w:val="00701885"/>
    <w:rsid w:val="007018FF"/>
    <w:rsid w:val="00701DD2"/>
    <w:rsid w:val="00702718"/>
    <w:rsid w:val="0070365F"/>
    <w:rsid w:val="00703905"/>
    <w:rsid w:val="00703C02"/>
    <w:rsid w:val="00703CE6"/>
    <w:rsid w:val="00703E58"/>
    <w:rsid w:val="007048CA"/>
    <w:rsid w:val="00705228"/>
    <w:rsid w:val="007053CF"/>
    <w:rsid w:val="007056B4"/>
    <w:rsid w:val="007064EE"/>
    <w:rsid w:val="0071046C"/>
    <w:rsid w:val="00710920"/>
    <w:rsid w:val="007117B9"/>
    <w:rsid w:val="007117EA"/>
    <w:rsid w:val="00711AA2"/>
    <w:rsid w:val="0071287C"/>
    <w:rsid w:val="00712A5D"/>
    <w:rsid w:val="00713016"/>
    <w:rsid w:val="00715424"/>
    <w:rsid w:val="00715CA8"/>
    <w:rsid w:val="00715E5A"/>
    <w:rsid w:val="00716869"/>
    <w:rsid w:val="00716F64"/>
    <w:rsid w:val="007172F7"/>
    <w:rsid w:val="00717911"/>
    <w:rsid w:val="00717F42"/>
    <w:rsid w:val="0072147C"/>
    <w:rsid w:val="0072183F"/>
    <w:rsid w:val="00721F69"/>
    <w:rsid w:val="007225EF"/>
    <w:rsid w:val="00723222"/>
    <w:rsid w:val="007237EC"/>
    <w:rsid w:val="007238F7"/>
    <w:rsid w:val="00724557"/>
    <w:rsid w:val="00724A0F"/>
    <w:rsid w:val="00724D96"/>
    <w:rsid w:val="0072501A"/>
    <w:rsid w:val="00725BA9"/>
    <w:rsid w:val="00726813"/>
    <w:rsid w:val="00726CD9"/>
    <w:rsid w:val="007272BD"/>
    <w:rsid w:val="00727AFA"/>
    <w:rsid w:val="00730210"/>
    <w:rsid w:val="007314D0"/>
    <w:rsid w:val="0073247F"/>
    <w:rsid w:val="00733419"/>
    <w:rsid w:val="00734073"/>
    <w:rsid w:val="007344CE"/>
    <w:rsid w:val="007351D5"/>
    <w:rsid w:val="00735D31"/>
    <w:rsid w:val="0073624A"/>
    <w:rsid w:val="007368EB"/>
    <w:rsid w:val="00737D24"/>
    <w:rsid w:val="00740292"/>
    <w:rsid w:val="007405E1"/>
    <w:rsid w:val="00741A47"/>
    <w:rsid w:val="0074243E"/>
    <w:rsid w:val="00742EA9"/>
    <w:rsid w:val="007430A3"/>
    <w:rsid w:val="00743528"/>
    <w:rsid w:val="007436C0"/>
    <w:rsid w:val="00743C98"/>
    <w:rsid w:val="00745FB0"/>
    <w:rsid w:val="00746E60"/>
    <w:rsid w:val="00747645"/>
    <w:rsid w:val="0075027C"/>
    <w:rsid w:val="007502C6"/>
    <w:rsid w:val="00750757"/>
    <w:rsid w:val="00750AE1"/>
    <w:rsid w:val="00751441"/>
    <w:rsid w:val="0075219B"/>
    <w:rsid w:val="0075241B"/>
    <w:rsid w:val="007525AE"/>
    <w:rsid w:val="007528D8"/>
    <w:rsid w:val="00752CEB"/>
    <w:rsid w:val="007539E0"/>
    <w:rsid w:val="00753B48"/>
    <w:rsid w:val="00755726"/>
    <w:rsid w:val="00755FCA"/>
    <w:rsid w:val="00756B44"/>
    <w:rsid w:val="007578BE"/>
    <w:rsid w:val="007579AB"/>
    <w:rsid w:val="00760480"/>
    <w:rsid w:val="0076282C"/>
    <w:rsid w:val="00763237"/>
    <w:rsid w:val="0076406E"/>
    <w:rsid w:val="00764A8E"/>
    <w:rsid w:val="00764B71"/>
    <w:rsid w:val="00765C9B"/>
    <w:rsid w:val="00766121"/>
    <w:rsid w:val="00766E8E"/>
    <w:rsid w:val="00767405"/>
    <w:rsid w:val="00767615"/>
    <w:rsid w:val="00767F8D"/>
    <w:rsid w:val="00771DD1"/>
    <w:rsid w:val="007720D6"/>
    <w:rsid w:val="00772636"/>
    <w:rsid w:val="0077296F"/>
    <w:rsid w:val="00774D80"/>
    <w:rsid w:val="00774DD6"/>
    <w:rsid w:val="007750B3"/>
    <w:rsid w:val="00776582"/>
    <w:rsid w:val="007769BF"/>
    <w:rsid w:val="007774ED"/>
    <w:rsid w:val="00777B41"/>
    <w:rsid w:val="00780B5F"/>
    <w:rsid w:val="00780BA5"/>
    <w:rsid w:val="00780C2B"/>
    <w:rsid w:val="007818A8"/>
    <w:rsid w:val="00782746"/>
    <w:rsid w:val="0078373D"/>
    <w:rsid w:val="00783B19"/>
    <w:rsid w:val="007841B9"/>
    <w:rsid w:val="0078520A"/>
    <w:rsid w:val="00785686"/>
    <w:rsid w:val="00787395"/>
    <w:rsid w:val="0078783C"/>
    <w:rsid w:val="00787AD1"/>
    <w:rsid w:val="00790415"/>
    <w:rsid w:val="00790499"/>
    <w:rsid w:val="00790FD3"/>
    <w:rsid w:val="0079144E"/>
    <w:rsid w:val="007915DD"/>
    <w:rsid w:val="00792076"/>
    <w:rsid w:val="00792D01"/>
    <w:rsid w:val="00793DFD"/>
    <w:rsid w:val="00793F01"/>
    <w:rsid w:val="0079486A"/>
    <w:rsid w:val="00794D23"/>
    <w:rsid w:val="00794D42"/>
    <w:rsid w:val="007957DE"/>
    <w:rsid w:val="0079641C"/>
    <w:rsid w:val="00796804"/>
    <w:rsid w:val="00797834"/>
    <w:rsid w:val="007A0C1B"/>
    <w:rsid w:val="007A0F71"/>
    <w:rsid w:val="007A110B"/>
    <w:rsid w:val="007A1E18"/>
    <w:rsid w:val="007A1F08"/>
    <w:rsid w:val="007A328E"/>
    <w:rsid w:val="007A3490"/>
    <w:rsid w:val="007A377C"/>
    <w:rsid w:val="007A39D3"/>
    <w:rsid w:val="007A437A"/>
    <w:rsid w:val="007A45E7"/>
    <w:rsid w:val="007A5147"/>
    <w:rsid w:val="007A532A"/>
    <w:rsid w:val="007A5A2E"/>
    <w:rsid w:val="007A5F3A"/>
    <w:rsid w:val="007A69C6"/>
    <w:rsid w:val="007A6B0F"/>
    <w:rsid w:val="007A74DE"/>
    <w:rsid w:val="007B1E35"/>
    <w:rsid w:val="007B217A"/>
    <w:rsid w:val="007B2555"/>
    <w:rsid w:val="007B256D"/>
    <w:rsid w:val="007B301F"/>
    <w:rsid w:val="007B37B6"/>
    <w:rsid w:val="007B37DD"/>
    <w:rsid w:val="007B4059"/>
    <w:rsid w:val="007B49EE"/>
    <w:rsid w:val="007B5554"/>
    <w:rsid w:val="007B7832"/>
    <w:rsid w:val="007B7EAA"/>
    <w:rsid w:val="007C007E"/>
    <w:rsid w:val="007C0589"/>
    <w:rsid w:val="007C0D5C"/>
    <w:rsid w:val="007C14BB"/>
    <w:rsid w:val="007C327F"/>
    <w:rsid w:val="007C3606"/>
    <w:rsid w:val="007C3BA3"/>
    <w:rsid w:val="007C4754"/>
    <w:rsid w:val="007C536E"/>
    <w:rsid w:val="007C72C3"/>
    <w:rsid w:val="007C758B"/>
    <w:rsid w:val="007D0311"/>
    <w:rsid w:val="007D03BB"/>
    <w:rsid w:val="007D0E09"/>
    <w:rsid w:val="007D0F71"/>
    <w:rsid w:val="007D1ED1"/>
    <w:rsid w:val="007D398D"/>
    <w:rsid w:val="007D5436"/>
    <w:rsid w:val="007D5577"/>
    <w:rsid w:val="007D6E84"/>
    <w:rsid w:val="007D76B6"/>
    <w:rsid w:val="007D7DCB"/>
    <w:rsid w:val="007E05A8"/>
    <w:rsid w:val="007E0AB2"/>
    <w:rsid w:val="007E0B47"/>
    <w:rsid w:val="007E0D87"/>
    <w:rsid w:val="007E0FB6"/>
    <w:rsid w:val="007E20C5"/>
    <w:rsid w:val="007E2935"/>
    <w:rsid w:val="007E29D3"/>
    <w:rsid w:val="007E3354"/>
    <w:rsid w:val="007E45FC"/>
    <w:rsid w:val="007E46F2"/>
    <w:rsid w:val="007E4C27"/>
    <w:rsid w:val="007E54AA"/>
    <w:rsid w:val="007E588A"/>
    <w:rsid w:val="007E5893"/>
    <w:rsid w:val="007E58E2"/>
    <w:rsid w:val="007E5C8D"/>
    <w:rsid w:val="007E5D73"/>
    <w:rsid w:val="007E709C"/>
    <w:rsid w:val="007E73C9"/>
    <w:rsid w:val="007E74BB"/>
    <w:rsid w:val="007E758C"/>
    <w:rsid w:val="007E7910"/>
    <w:rsid w:val="007E7D24"/>
    <w:rsid w:val="007E7EF8"/>
    <w:rsid w:val="007F1851"/>
    <w:rsid w:val="007F1D4A"/>
    <w:rsid w:val="007F2AFD"/>
    <w:rsid w:val="007F3B13"/>
    <w:rsid w:val="007F3EBF"/>
    <w:rsid w:val="007F486A"/>
    <w:rsid w:val="007F53A2"/>
    <w:rsid w:val="007F5D16"/>
    <w:rsid w:val="007F671B"/>
    <w:rsid w:val="007F7002"/>
    <w:rsid w:val="007F7676"/>
    <w:rsid w:val="007F76B8"/>
    <w:rsid w:val="008006E4"/>
    <w:rsid w:val="00800906"/>
    <w:rsid w:val="00801FFC"/>
    <w:rsid w:val="00802576"/>
    <w:rsid w:val="008031A9"/>
    <w:rsid w:val="00803692"/>
    <w:rsid w:val="00804B07"/>
    <w:rsid w:val="008056AE"/>
    <w:rsid w:val="00806A41"/>
    <w:rsid w:val="00807239"/>
    <w:rsid w:val="00807A2D"/>
    <w:rsid w:val="00811394"/>
    <w:rsid w:val="00811548"/>
    <w:rsid w:val="008124B7"/>
    <w:rsid w:val="00812C49"/>
    <w:rsid w:val="00813085"/>
    <w:rsid w:val="008138FA"/>
    <w:rsid w:val="00813AED"/>
    <w:rsid w:val="008155A1"/>
    <w:rsid w:val="008157DE"/>
    <w:rsid w:val="008165CE"/>
    <w:rsid w:val="00817774"/>
    <w:rsid w:val="00817F5E"/>
    <w:rsid w:val="008202AA"/>
    <w:rsid w:val="00821915"/>
    <w:rsid w:val="0082207A"/>
    <w:rsid w:val="008226FA"/>
    <w:rsid w:val="00822F7D"/>
    <w:rsid w:val="00823778"/>
    <w:rsid w:val="00823E2F"/>
    <w:rsid w:val="008247FC"/>
    <w:rsid w:val="0082488E"/>
    <w:rsid w:val="00824C0D"/>
    <w:rsid w:val="00825283"/>
    <w:rsid w:val="0082567F"/>
    <w:rsid w:val="008256F5"/>
    <w:rsid w:val="0082679A"/>
    <w:rsid w:val="00826ED4"/>
    <w:rsid w:val="00827177"/>
    <w:rsid w:val="008301D8"/>
    <w:rsid w:val="00831E87"/>
    <w:rsid w:val="00832F62"/>
    <w:rsid w:val="00833CF8"/>
    <w:rsid w:val="00833E9B"/>
    <w:rsid w:val="00834077"/>
    <w:rsid w:val="00835B92"/>
    <w:rsid w:val="00835D55"/>
    <w:rsid w:val="00836810"/>
    <w:rsid w:val="00837517"/>
    <w:rsid w:val="0083764A"/>
    <w:rsid w:val="00840397"/>
    <w:rsid w:val="00840A03"/>
    <w:rsid w:val="00840EB1"/>
    <w:rsid w:val="008419C9"/>
    <w:rsid w:val="008424AE"/>
    <w:rsid w:val="00842CFA"/>
    <w:rsid w:val="008440F5"/>
    <w:rsid w:val="00844DE2"/>
    <w:rsid w:val="0084533A"/>
    <w:rsid w:val="0084542D"/>
    <w:rsid w:val="00846482"/>
    <w:rsid w:val="008466A5"/>
    <w:rsid w:val="00846E5B"/>
    <w:rsid w:val="0084781F"/>
    <w:rsid w:val="00847DFD"/>
    <w:rsid w:val="008501D7"/>
    <w:rsid w:val="008507AB"/>
    <w:rsid w:val="008513CC"/>
    <w:rsid w:val="0085140D"/>
    <w:rsid w:val="00852127"/>
    <w:rsid w:val="00852A8F"/>
    <w:rsid w:val="0085402A"/>
    <w:rsid w:val="00854124"/>
    <w:rsid w:val="008542B9"/>
    <w:rsid w:val="008547DB"/>
    <w:rsid w:val="00854B93"/>
    <w:rsid w:val="00854C6B"/>
    <w:rsid w:val="008560ED"/>
    <w:rsid w:val="008568DE"/>
    <w:rsid w:val="00856B90"/>
    <w:rsid w:val="00856E4E"/>
    <w:rsid w:val="008603A1"/>
    <w:rsid w:val="008603D1"/>
    <w:rsid w:val="00861817"/>
    <w:rsid w:val="00862915"/>
    <w:rsid w:val="00862E0A"/>
    <w:rsid w:val="00863CBE"/>
    <w:rsid w:val="00863D1E"/>
    <w:rsid w:val="00863E55"/>
    <w:rsid w:val="00864115"/>
    <w:rsid w:val="00865889"/>
    <w:rsid w:val="00865A9C"/>
    <w:rsid w:val="00866538"/>
    <w:rsid w:val="00867A4E"/>
    <w:rsid w:val="008701C2"/>
    <w:rsid w:val="0087051E"/>
    <w:rsid w:val="0087107A"/>
    <w:rsid w:val="0087266F"/>
    <w:rsid w:val="00872A7F"/>
    <w:rsid w:val="008731C6"/>
    <w:rsid w:val="008733E3"/>
    <w:rsid w:val="008734E7"/>
    <w:rsid w:val="00873A7E"/>
    <w:rsid w:val="0087433A"/>
    <w:rsid w:val="00874E92"/>
    <w:rsid w:val="00875840"/>
    <w:rsid w:val="00875C0C"/>
    <w:rsid w:val="00875E50"/>
    <w:rsid w:val="00881220"/>
    <w:rsid w:val="00881437"/>
    <w:rsid w:val="0088467E"/>
    <w:rsid w:val="00884910"/>
    <w:rsid w:val="00885483"/>
    <w:rsid w:val="00886921"/>
    <w:rsid w:val="00886CEE"/>
    <w:rsid w:val="00887DC4"/>
    <w:rsid w:val="008911BE"/>
    <w:rsid w:val="008911C7"/>
    <w:rsid w:val="00891538"/>
    <w:rsid w:val="00891EC8"/>
    <w:rsid w:val="00894436"/>
    <w:rsid w:val="00894576"/>
    <w:rsid w:val="008947C7"/>
    <w:rsid w:val="00894D02"/>
    <w:rsid w:val="00894FC3"/>
    <w:rsid w:val="0089589C"/>
    <w:rsid w:val="00895B85"/>
    <w:rsid w:val="0089780D"/>
    <w:rsid w:val="00897D90"/>
    <w:rsid w:val="00897DBB"/>
    <w:rsid w:val="008A01FD"/>
    <w:rsid w:val="008A0580"/>
    <w:rsid w:val="008A0B7C"/>
    <w:rsid w:val="008A169D"/>
    <w:rsid w:val="008A235E"/>
    <w:rsid w:val="008A29F5"/>
    <w:rsid w:val="008A2EEA"/>
    <w:rsid w:val="008A30DE"/>
    <w:rsid w:val="008A47DD"/>
    <w:rsid w:val="008A49BB"/>
    <w:rsid w:val="008A4A7E"/>
    <w:rsid w:val="008A4C93"/>
    <w:rsid w:val="008A4FDF"/>
    <w:rsid w:val="008A641E"/>
    <w:rsid w:val="008A6606"/>
    <w:rsid w:val="008A7F03"/>
    <w:rsid w:val="008B0875"/>
    <w:rsid w:val="008B08C4"/>
    <w:rsid w:val="008B0B04"/>
    <w:rsid w:val="008B0C28"/>
    <w:rsid w:val="008B2484"/>
    <w:rsid w:val="008B257D"/>
    <w:rsid w:val="008B287C"/>
    <w:rsid w:val="008B3ECC"/>
    <w:rsid w:val="008B3F83"/>
    <w:rsid w:val="008B53D4"/>
    <w:rsid w:val="008B5425"/>
    <w:rsid w:val="008B6538"/>
    <w:rsid w:val="008B6A63"/>
    <w:rsid w:val="008B6CA7"/>
    <w:rsid w:val="008B6D76"/>
    <w:rsid w:val="008B70FE"/>
    <w:rsid w:val="008B7BED"/>
    <w:rsid w:val="008C1D04"/>
    <w:rsid w:val="008C20AC"/>
    <w:rsid w:val="008C26DE"/>
    <w:rsid w:val="008C3218"/>
    <w:rsid w:val="008C4904"/>
    <w:rsid w:val="008C4A57"/>
    <w:rsid w:val="008C59D0"/>
    <w:rsid w:val="008C5D3C"/>
    <w:rsid w:val="008C64E3"/>
    <w:rsid w:val="008C7064"/>
    <w:rsid w:val="008C7318"/>
    <w:rsid w:val="008D1CBA"/>
    <w:rsid w:val="008D472D"/>
    <w:rsid w:val="008D4E78"/>
    <w:rsid w:val="008D5528"/>
    <w:rsid w:val="008D6419"/>
    <w:rsid w:val="008D65BB"/>
    <w:rsid w:val="008D6725"/>
    <w:rsid w:val="008E0C24"/>
    <w:rsid w:val="008E1BDA"/>
    <w:rsid w:val="008E27AB"/>
    <w:rsid w:val="008E3505"/>
    <w:rsid w:val="008E3980"/>
    <w:rsid w:val="008E3E40"/>
    <w:rsid w:val="008E4AEF"/>
    <w:rsid w:val="008F15A9"/>
    <w:rsid w:val="008F187E"/>
    <w:rsid w:val="008F1D1D"/>
    <w:rsid w:val="008F29F6"/>
    <w:rsid w:val="008F2F41"/>
    <w:rsid w:val="008F370E"/>
    <w:rsid w:val="008F45BD"/>
    <w:rsid w:val="008F5059"/>
    <w:rsid w:val="008F508B"/>
    <w:rsid w:val="008F60A1"/>
    <w:rsid w:val="008F68CC"/>
    <w:rsid w:val="008F6D51"/>
    <w:rsid w:val="0090011B"/>
    <w:rsid w:val="009001E7"/>
    <w:rsid w:val="00900E07"/>
    <w:rsid w:val="0090142E"/>
    <w:rsid w:val="0090195F"/>
    <w:rsid w:val="009025E5"/>
    <w:rsid w:val="009026B1"/>
    <w:rsid w:val="00903D07"/>
    <w:rsid w:val="009046DF"/>
    <w:rsid w:val="00904702"/>
    <w:rsid w:val="00905966"/>
    <w:rsid w:val="009070A7"/>
    <w:rsid w:val="0090720F"/>
    <w:rsid w:val="00907494"/>
    <w:rsid w:val="009076BC"/>
    <w:rsid w:val="009077F8"/>
    <w:rsid w:val="009079EF"/>
    <w:rsid w:val="009102BE"/>
    <w:rsid w:val="00910B21"/>
    <w:rsid w:val="00910DFB"/>
    <w:rsid w:val="009113CE"/>
    <w:rsid w:val="009120FE"/>
    <w:rsid w:val="009138B1"/>
    <w:rsid w:val="00913A56"/>
    <w:rsid w:val="00913E3A"/>
    <w:rsid w:val="009147C7"/>
    <w:rsid w:val="00916401"/>
    <w:rsid w:val="0091690B"/>
    <w:rsid w:val="00916E8D"/>
    <w:rsid w:val="00917AFE"/>
    <w:rsid w:val="0092021F"/>
    <w:rsid w:val="0092029E"/>
    <w:rsid w:val="0092073E"/>
    <w:rsid w:val="00920E5F"/>
    <w:rsid w:val="00921353"/>
    <w:rsid w:val="00921C23"/>
    <w:rsid w:val="00921D9A"/>
    <w:rsid w:val="009265EF"/>
    <w:rsid w:val="00926DB6"/>
    <w:rsid w:val="0093021D"/>
    <w:rsid w:val="00930ECE"/>
    <w:rsid w:val="00931839"/>
    <w:rsid w:val="00931ED8"/>
    <w:rsid w:val="0093282F"/>
    <w:rsid w:val="00932B05"/>
    <w:rsid w:val="00932B87"/>
    <w:rsid w:val="00932DC6"/>
    <w:rsid w:val="00933203"/>
    <w:rsid w:val="0093380F"/>
    <w:rsid w:val="00933868"/>
    <w:rsid w:val="009342E1"/>
    <w:rsid w:val="00935225"/>
    <w:rsid w:val="00935486"/>
    <w:rsid w:val="00935DB0"/>
    <w:rsid w:val="009360EE"/>
    <w:rsid w:val="00936529"/>
    <w:rsid w:val="00936684"/>
    <w:rsid w:val="009370CD"/>
    <w:rsid w:val="00937264"/>
    <w:rsid w:val="0093748E"/>
    <w:rsid w:val="00937EE6"/>
    <w:rsid w:val="00940906"/>
    <w:rsid w:val="00940C0B"/>
    <w:rsid w:val="0094167B"/>
    <w:rsid w:val="00941F03"/>
    <w:rsid w:val="0094263A"/>
    <w:rsid w:val="00943FC7"/>
    <w:rsid w:val="00944A03"/>
    <w:rsid w:val="00946A26"/>
    <w:rsid w:val="00946F48"/>
    <w:rsid w:val="00947835"/>
    <w:rsid w:val="009500A9"/>
    <w:rsid w:val="0095065D"/>
    <w:rsid w:val="00951E5B"/>
    <w:rsid w:val="009524B8"/>
    <w:rsid w:val="00952FC2"/>
    <w:rsid w:val="00954751"/>
    <w:rsid w:val="009547FA"/>
    <w:rsid w:val="00955BE4"/>
    <w:rsid w:val="00956454"/>
    <w:rsid w:val="00957097"/>
    <w:rsid w:val="00957828"/>
    <w:rsid w:val="00957AEE"/>
    <w:rsid w:val="00957DE4"/>
    <w:rsid w:val="009609BA"/>
    <w:rsid w:val="00960E03"/>
    <w:rsid w:val="009617F2"/>
    <w:rsid w:val="00961A2F"/>
    <w:rsid w:val="009621D6"/>
    <w:rsid w:val="00963BF6"/>
    <w:rsid w:val="00963F58"/>
    <w:rsid w:val="00963FBF"/>
    <w:rsid w:val="00964A1E"/>
    <w:rsid w:val="00964C81"/>
    <w:rsid w:val="00964EAF"/>
    <w:rsid w:val="00964EF2"/>
    <w:rsid w:val="00965351"/>
    <w:rsid w:val="00965394"/>
    <w:rsid w:val="009653A9"/>
    <w:rsid w:val="00967356"/>
    <w:rsid w:val="00967972"/>
    <w:rsid w:val="00967A2E"/>
    <w:rsid w:val="00967D51"/>
    <w:rsid w:val="00970A2A"/>
    <w:rsid w:val="009711F4"/>
    <w:rsid w:val="00971505"/>
    <w:rsid w:val="009726C2"/>
    <w:rsid w:val="009749A1"/>
    <w:rsid w:val="00974BC6"/>
    <w:rsid w:val="0097547D"/>
    <w:rsid w:val="00975660"/>
    <w:rsid w:val="00975662"/>
    <w:rsid w:val="00975DD6"/>
    <w:rsid w:val="00976698"/>
    <w:rsid w:val="009768C5"/>
    <w:rsid w:val="00977EC9"/>
    <w:rsid w:val="00980052"/>
    <w:rsid w:val="00980768"/>
    <w:rsid w:val="00980BD8"/>
    <w:rsid w:val="00980DE7"/>
    <w:rsid w:val="009813E5"/>
    <w:rsid w:val="00981C7D"/>
    <w:rsid w:val="00981CDA"/>
    <w:rsid w:val="00982504"/>
    <w:rsid w:val="0098267F"/>
    <w:rsid w:val="0098272E"/>
    <w:rsid w:val="00983CFD"/>
    <w:rsid w:val="00983D6B"/>
    <w:rsid w:val="009846DE"/>
    <w:rsid w:val="00984BCF"/>
    <w:rsid w:val="00984E4F"/>
    <w:rsid w:val="0098569E"/>
    <w:rsid w:val="0098697C"/>
    <w:rsid w:val="00986AAF"/>
    <w:rsid w:val="00987F9B"/>
    <w:rsid w:val="00990F5C"/>
    <w:rsid w:val="00991059"/>
    <w:rsid w:val="0099182D"/>
    <w:rsid w:val="00992864"/>
    <w:rsid w:val="009929F8"/>
    <w:rsid w:val="00992E60"/>
    <w:rsid w:val="00993152"/>
    <w:rsid w:val="00993335"/>
    <w:rsid w:val="00994234"/>
    <w:rsid w:val="00994C4A"/>
    <w:rsid w:val="00994E1C"/>
    <w:rsid w:val="00995593"/>
    <w:rsid w:val="009955BD"/>
    <w:rsid w:val="00995D9C"/>
    <w:rsid w:val="00995DD3"/>
    <w:rsid w:val="00996973"/>
    <w:rsid w:val="00997458"/>
    <w:rsid w:val="00997524"/>
    <w:rsid w:val="00997AAD"/>
    <w:rsid w:val="009A0A99"/>
    <w:rsid w:val="009A200C"/>
    <w:rsid w:val="009A2C4C"/>
    <w:rsid w:val="009A2E18"/>
    <w:rsid w:val="009A409F"/>
    <w:rsid w:val="009A46B6"/>
    <w:rsid w:val="009A4EE1"/>
    <w:rsid w:val="009A52AF"/>
    <w:rsid w:val="009A5698"/>
    <w:rsid w:val="009A5714"/>
    <w:rsid w:val="009A630B"/>
    <w:rsid w:val="009A6A83"/>
    <w:rsid w:val="009A6D4A"/>
    <w:rsid w:val="009A6F52"/>
    <w:rsid w:val="009AF160"/>
    <w:rsid w:val="009B01D1"/>
    <w:rsid w:val="009B27CA"/>
    <w:rsid w:val="009B34B0"/>
    <w:rsid w:val="009B3994"/>
    <w:rsid w:val="009B40F6"/>
    <w:rsid w:val="009B44D9"/>
    <w:rsid w:val="009B46D3"/>
    <w:rsid w:val="009B526A"/>
    <w:rsid w:val="009B6674"/>
    <w:rsid w:val="009B6BFB"/>
    <w:rsid w:val="009B71BE"/>
    <w:rsid w:val="009B72F2"/>
    <w:rsid w:val="009C102C"/>
    <w:rsid w:val="009C1898"/>
    <w:rsid w:val="009C1999"/>
    <w:rsid w:val="009C1E93"/>
    <w:rsid w:val="009C31F8"/>
    <w:rsid w:val="009C3589"/>
    <w:rsid w:val="009C5166"/>
    <w:rsid w:val="009C532A"/>
    <w:rsid w:val="009C552E"/>
    <w:rsid w:val="009C5790"/>
    <w:rsid w:val="009C78BB"/>
    <w:rsid w:val="009C79A5"/>
    <w:rsid w:val="009C7AA6"/>
    <w:rsid w:val="009C7E45"/>
    <w:rsid w:val="009D121A"/>
    <w:rsid w:val="009D1A0C"/>
    <w:rsid w:val="009D20F1"/>
    <w:rsid w:val="009D4699"/>
    <w:rsid w:val="009D48B3"/>
    <w:rsid w:val="009D7F0C"/>
    <w:rsid w:val="009E0656"/>
    <w:rsid w:val="009E114D"/>
    <w:rsid w:val="009E14BE"/>
    <w:rsid w:val="009E1997"/>
    <w:rsid w:val="009E43F1"/>
    <w:rsid w:val="009E49E7"/>
    <w:rsid w:val="009E4C5F"/>
    <w:rsid w:val="009E62E5"/>
    <w:rsid w:val="009E680E"/>
    <w:rsid w:val="009E6B20"/>
    <w:rsid w:val="009E6EA9"/>
    <w:rsid w:val="009E7A7E"/>
    <w:rsid w:val="009F00C1"/>
    <w:rsid w:val="009F0727"/>
    <w:rsid w:val="009F0E18"/>
    <w:rsid w:val="009F14BB"/>
    <w:rsid w:val="009F176D"/>
    <w:rsid w:val="009F17BF"/>
    <w:rsid w:val="009F181C"/>
    <w:rsid w:val="009F1D23"/>
    <w:rsid w:val="009F285B"/>
    <w:rsid w:val="009F3746"/>
    <w:rsid w:val="009F44FE"/>
    <w:rsid w:val="009F49A9"/>
    <w:rsid w:val="009F4F67"/>
    <w:rsid w:val="009F5A1C"/>
    <w:rsid w:val="009F5CDB"/>
    <w:rsid w:val="009F66A7"/>
    <w:rsid w:val="009F7142"/>
    <w:rsid w:val="009F724A"/>
    <w:rsid w:val="009F7388"/>
    <w:rsid w:val="009F75EE"/>
    <w:rsid w:val="00A00738"/>
    <w:rsid w:val="00A00D91"/>
    <w:rsid w:val="00A01611"/>
    <w:rsid w:val="00A0162A"/>
    <w:rsid w:val="00A02298"/>
    <w:rsid w:val="00A02CF4"/>
    <w:rsid w:val="00A02FA8"/>
    <w:rsid w:val="00A03EB1"/>
    <w:rsid w:val="00A04D64"/>
    <w:rsid w:val="00A0526A"/>
    <w:rsid w:val="00A05273"/>
    <w:rsid w:val="00A06642"/>
    <w:rsid w:val="00A06991"/>
    <w:rsid w:val="00A07911"/>
    <w:rsid w:val="00A07BE9"/>
    <w:rsid w:val="00A11F88"/>
    <w:rsid w:val="00A120BC"/>
    <w:rsid w:val="00A12B7F"/>
    <w:rsid w:val="00A1398C"/>
    <w:rsid w:val="00A14928"/>
    <w:rsid w:val="00A14C92"/>
    <w:rsid w:val="00A15810"/>
    <w:rsid w:val="00A15D7D"/>
    <w:rsid w:val="00A1642F"/>
    <w:rsid w:val="00A20260"/>
    <w:rsid w:val="00A202D2"/>
    <w:rsid w:val="00A20A80"/>
    <w:rsid w:val="00A2138D"/>
    <w:rsid w:val="00A213D6"/>
    <w:rsid w:val="00A21846"/>
    <w:rsid w:val="00A21A9C"/>
    <w:rsid w:val="00A22633"/>
    <w:rsid w:val="00A22D77"/>
    <w:rsid w:val="00A22DFA"/>
    <w:rsid w:val="00A23647"/>
    <w:rsid w:val="00A23AC6"/>
    <w:rsid w:val="00A2434C"/>
    <w:rsid w:val="00A246A3"/>
    <w:rsid w:val="00A24C65"/>
    <w:rsid w:val="00A24E08"/>
    <w:rsid w:val="00A24FDD"/>
    <w:rsid w:val="00A258B5"/>
    <w:rsid w:val="00A259A0"/>
    <w:rsid w:val="00A25DCF"/>
    <w:rsid w:val="00A26227"/>
    <w:rsid w:val="00A27EA7"/>
    <w:rsid w:val="00A27EBC"/>
    <w:rsid w:val="00A30E23"/>
    <w:rsid w:val="00A313C1"/>
    <w:rsid w:val="00A3154F"/>
    <w:rsid w:val="00A31DF9"/>
    <w:rsid w:val="00A31E0C"/>
    <w:rsid w:val="00A32C53"/>
    <w:rsid w:val="00A346BC"/>
    <w:rsid w:val="00A34D94"/>
    <w:rsid w:val="00A35746"/>
    <w:rsid w:val="00A35D65"/>
    <w:rsid w:val="00A3702D"/>
    <w:rsid w:val="00A37353"/>
    <w:rsid w:val="00A3768B"/>
    <w:rsid w:val="00A37D4D"/>
    <w:rsid w:val="00A37F54"/>
    <w:rsid w:val="00A40265"/>
    <w:rsid w:val="00A41E97"/>
    <w:rsid w:val="00A42550"/>
    <w:rsid w:val="00A43CEE"/>
    <w:rsid w:val="00A44718"/>
    <w:rsid w:val="00A44BBD"/>
    <w:rsid w:val="00A4501C"/>
    <w:rsid w:val="00A457CD"/>
    <w:rsid w:val="00A45BED"/>
    <w:rsid w:val="00A45CAE"/>
    <w:rsid w:val="00A46007"/>
    <w:rsid w:val="00A46123"/>
    <w:rsid w:val="00A47082"/>
    <w:rsid w:val="00A4777F"/>
    <w:rsid w:val="00A507EA"/>
    <w:rsid w:val="00A51AC9"/>
    <w:rsid w:val="00A51CC4"/>
    <w:rsid w:val="00A52DF0"/>
    <w:rsid w:val="00A552C5"/>
    <w:rsid w:val="00A55677"/>
    <w:rsid w:val="00A557EC"/>
    <w:rsid w:val="00A55A44"/>
    <w:rsid w:val="00A5606F"/>
    <w:rsid w:val="00A56D1A"/>
    <w:rsid w:val="00A57C4C"/>
    <w:rsid w:val="00A605C7"/>
    <w:rsid w:val="00A61A2B"/>
    <w:rsid w:val="00A62527"/>
    <w:rsid w:val="00A626E0"/>
    <w:rsid w:val="00A65102"/>
    <w:rsid w:val="00A65402"/>
    <w:rsid w:val="00A66F6A"/>
    <w:rsid w:val="00A673DA"/>
    <w:rsid w:val="00A67A56"/>
    <w:rsid w:val="00A67C4A"/>
    <w:rsid w:val="00A67CA5"/>
    <w:rsid w:val="00A67D6D"/>
    <w:rsid w:val="00A7022B"/>
    <w:rsid w:val="00A70489"/>
    <w:rsid w:val="00A709E5"/>
    <w:rsid w:val="00A709FB"/>
    <w:rsid w:val="00A73E08"/>
    <w:rsid w:val="00A743CB"/>
    <w:rsid w:val="00A746D2"/>
    <w:rsid w:val="00A74F57"/>
    <w:rsid w:val="00A7540F"/>
    <w:rsid w:val="00A76349"/>
    <w:rsid w:val="00A7644B"/>
    <w:rsid w:val="00A77A0A"/>
    <w:rsid w:val="00A77E7B"/>
    <w:rsid w:val="00A8183D"/>
    <w:rsid w:val="00A827D7"/>
    <w:rsid w:val="00A82A64"/>
    <w:rsid w:val="00A82AE4"/>
    <w:rsid w:val="00A82C47"/>
    <w:rsid w:val="00A839D5"/>
    <w:rsid w:val="00A840B4"/>
    <w:rsid w:val="00A843D7"/>
    <w:rsid w:val="00A8461E"/>
    <w:rsid w:val="00A850DF"/>
    <w:rsid w:val="00A85205"/>
    <w:rsid w:val="00A8622D"/>
    <w:rsid w:val="00A8632B"/>
    <w:rsid w:val="00A86746"/>
    <w:rsid w:val="00A86DC0"/>
    <w:rsid w:val="00A86EBE"/>
    <w:rsid w:val="00A87085"/>
    <w:rsid w:val="00A900E5"/>
    <w:rsid w:val="00A9026C"/>
    <w:rsid w:val="00A90887"/>
    <w:rsid w:val="00A90E8D"/>
    <w:rsid w:val="00A9184F"/>
    <w:rsid w:val="00A91917"/>
    <w:rsid w:val="00A92ED0"/>
    <w:rsid w:val="00A93755"/>
    <w:rsid w:val="00A93A87"/>
    <w:rsid w:val="00A93C95"/>
    <w:rsid w:val="00A94999"/>
    <w:rsid w:val="00AA0A8A"/>
    <w:rsid w:val="00AA147D"/>
    <w:rsid w:val="00AA1511"/>
    <w:rsid w:val="00AA17A4"/>
    <w:rsid w:val="00AA1B6A"/>
    <w:rsid w:val="00AA2BE5"/>
    <w:rsid w:val="00AA2C5F"/>
    <w:rsid w:val="00AA34E7"/>
    <w:rsid w:val="00AA373C"/>
    <w:rsid w:val="00AA4ECA"/>
    <w:rsid w:val="00AA543E"/>
    <w:rsid w:val="00AA5602"/>
    <w:rsid w:val="00AA5F8A"/>
    <w:rsid w:val="00AA6391"/>
    <w:rsid w:val="00AA647E"/>
    <w:rsid w:val="00AA6721"/>
    <w:rsid w:val="00AA6A53"/>
    <w:rsid w:val="00AA7212"/>
    <w:rsid w:val="00AA7737"/>
    <w:rsid w:val="00AA7B0D"/>
    <w:rsid w:val="00AA7FE8"/>
    <w:rsid w:val="00AB11BB"/>
    <w:rsid w:val="00AB193B"/>
    <w:rsid w:val="00AB19BA"/>
    <w:rsid w:val="00AB2104"/>
    <w:rsid w:val="00AB27A3"/>
    <w:rsid w:val="00AB42E8"/>
    <w:rsid w:val="00AB485B"/>
    <w:rsid w:val="00AB4901"/>
    <w:rsid w:val="00AB5D6E"/>
    <w:rsid w:val="00AB5D73"/>
    <w:rsid w:val="00AB6433"/>
    <w:rsid w:val="00AB6BFF"/>
    <w:rsid w:val="00AB750E"/>
    <w:rsid w:val="00AC077E"/>
    <w:rsid w:val="00AC1AAB"/>
    <w:rsid w:val="00AC26D8"/>
    <w:rsid w:val="00AC2C44"/>
    <w:rsid w:val="00AC2E62"/>
    <w:rsid w:val="00AC3A19"/>
    <w:rsid w:val="00AC4810"/>
    <w:rsid w:val="00AC4CBB"/>
    <w:rsid w:val="00AC4D14"/>
    <w:rsid w:val="00AC5853"/>
    <w:rsid w:val="00AC5DAD"/>
    <w:rsid w:val="00AC6553"/>
    <w:rsid w:val="00AC777A"/>
    <w:rsid w:val="00AC794C"/>
    <w:rsid w:val="00AC7C17"/>
    <w:rsid w:val="00AD06A5"/>
    <w:rsid w:val="00AD08CF"/>
    <w:rsid w:val="00AD1BD5"/>
    <w:rsid w:val="00AD2185"/>
    <w:rsid w:val="00AD22FF"/>
    <w:rsid w:val="00AD2539"/>
    <w:rsid w:val="00AD2615"/>
    <w:rsid w:val="00AD27A1"/>
    <w:rsid w:val="00AD33E6"/>
    <w:rsid w:val="00AD3C57"/>
    <w:rsid w:val="00AD5AA9"/>
    <w:rsid w:val="00AD6432"/>
    <w:rsid w:val="00AD66A9"/>
    <w:rsid w:val="00AD721D"/>
    <w:rsid w:val="00AE0472"/>
    <w:rsid w:val="00AE0E7D"/>
    <w:rsid w:val="00AE317A"/>
    <w:rsid w:val="00AE3724"/>
    <w:rsid w:val="00AE4802"/>
    <w:rsid w:val="00AE55D9"/>
    <w:rsid w:val="00AE5D8B"/>
    <w:rsid w:val="00AE6E9B"/>
    <w:rsid w:val="00AE72FC"/>
    <w:rsid w:val="00AE7302"/>
    <w:rsid w:val="00AF08F1"/>
    <w:rsid w:val="00AF10C1"/>
    <w:rsid w:val="00AF171A"/>
    <w:rsid w:val="00AF1910"/>
    <w:rsid w:val="00AF2B0F"/>
    <w:rsid w:val="00AF3B54"/>
    <w:rsid w:val="00AF3EBE"/>
    <w:rsid w:val="00AF4008"/>
    <w:rsid w:val="00AF4161"/>
    <w:rsid w:val="00AF4B45"/>
    <w:rsid w:val="00AF531E"/>
    <w:rsid w:val="00AF5685"/>
    <w:rsid w:val="00AF5E84"/>
    <w:rsid w:val="00AF612A"/>
    <w:rsid w:val="00B00AFB"/>
    <w:rsid w:val="00B00C0B"/>
    <w:rsid w:val="00B01F98"/>
    <w:rsid w:val="00B02954"/>
    <w:rsid w:val="00B02BA9"/>
    <w:rsid w:val="00B02D3D"/>
    <w:rsid w:val="00B02DF4"/>
    <w:rsid w:val="00B02E71"/>
    <w:rsid w:val="00B058C2"/>
    <w:rsid w:val="00B05B33"/>
    <w:rsid w:val="00B06054"/>
    <w:rsid w:val="00B061DB"/>
    <w:rsid w:val="00B06434"/>
    <w:rsid w:val="00B06C6D"/>
    <w:rsid w:val="00B07AFA"/>
    <w:rsid w:val="00B1014C"/>
    <w:rsid w:val="00B10659"/>
    <w:rsid w:val="00B11EA5"/>
    <w:rsid w:val="00B11F54"/>
    <w:rsid w:val="00B12018"/>
    <w:rsid w:val="00B12026"/>
    <w:rsid w:val="00B12725"/>
    <w:rsid w:val="00B14FE4"/>
    <w:rsid w:val="00B16013"/>
    <w:rsid w:val="00B1606B"/>
    <w:rsid w:val="00B201FF"/>
    <w:rsid w:val="00B205A7"/>
    <w:rsid w:val="00B2069B"/>
    <w:rsid w:val="00B20D96"/>
    <w:rsid w:val="00B20F81"/>
    <w:rsid w:val="00B22281"/>
    <w:rsid w:val="00B2293D"/>
    <w:rsid w:val="00B23200"/>
    <w:rsid w:val="00B25631"/>
    <w:rsid w:val="00B256D4"/>
    <w:rsid w:val="00B25A78"/>
    <w:rsid w:val="00B25D48"/>
    <w:rsid w:val="00B25FC3"/>
    <w:rsid w:val="00B26C6A"/>
    <w:rsid w:val="00B26FE1"/>
    <w:rsid w:val="00B303D1"/>
    <w:rsid w:val="00B3097B"/>
    <w:rsid w:val="00B3187B"/>
    <w:rsid w:val="00B31CE0"/>
    <w:rsid w:val="00B3210D"/>
    <w:rsid w:val="00B33072"/>
    <w:rsid w:val="00B33158"/>
    <w:rsid w:val="00B33214"/>
    <w:rsid w:val="00B3401F"/>
    <w:rsid w:val="00B34441"/>
    <w:rsid w:val="00B346CF"/>
    <w:rsid w:val="00B348C5"/>
    <w:rsid w:val="00B34CBA"/>
    <w:rsid w:val="00B34EF3"/>
    <w:rsid w:val="00B36503"/>
    <w:rsid w:val="00B36F9D"/>
    <w:rsid w:val="00B37572"/>
    <w:rsid w:val="00B40030"/>
    <w:rsid w:val="00B40525"/>
    <w:rsid w:val="00B40E62"/>
    <w:rsid w:val="00B419B9"/>
    <w:rsid w:val="00B42006"/>
    <w:rsid w:val="00B431F0"/>
    <w:rsid w:val="00B432D8"/>
    <w:rsid w:val="00B43405"/>
    <w:rsid w:val="00B43457"/>
    <w:rsid w:val="00B439B1"/>
    <w:rsid w:val="00B44610"/>
    <w:rsid w:val="00B44FD4"/>
    <w:rsid w:val="00B46836"/>
    <w:rsid w:val="00B4759B"/>
    <w:rsid w:val="00B47A5F"/>
    <w:rsid w:val="00B50A03"/>
    <w:rsid w:val="00B530C6"/>
    <w:rsid w:val="00B5485B"/>
    <w:rsid w:val="00B549BC"/>
    <w:rsid w:val="00B55BF0"/>
    <w:rsid w:val="00B55EC8"/>
    <w:rsid w:val="00B560A7"/>
    <w:rsid w:val="00B56263"/>
    <w:rsid w:val="00B5677C"/>
    <w:rsid w:val="00B57605"/>
    <w:rsid w:val="00B57974"/>
    <w:rsid w:val="00B60121"/>
    <w:rsid w:val="00B60491"/>
    <w:rsid w:val="00B62440"/>
    <w:rsid w:val="00B628CE"/>
    <w:rsid w:val="00B62960"/>
    <w:rsid w:val="00B6305E"/>
    <w:rsid w:val="00B63276"/>
    <w:rsid w:val="00B6396C"/>
    <w:rsid w:val="00B645B7"/>
    <w:rsid w:val="00B650B2"/>
    <w:rsid w:val="00B65930"/>
    <w:rsid w:val="00B6604B"/>
    <w:rsid w:val="00B66651"/>
    <w:rsid w:val="00B66FA4"/>
    <w:rsid w:val="00B70B1E"/>
    <w:rsid w:val="00B71CBE"/>
    <w:rsid w:val="00B72756"/>
    <w:rsid w:val="00B72AFE"/>
    <w:rsid w:val="00B72FCE"/>
    <w:rsid w:val="00B7322B"/>
    <w:rsid w:val="00B736C4"/>
    <w:rsid w:val="00B7440C"/>
    <w:rsid w:val="00B752E5"/>
    <w:rsid w:val="00B75D4A"/>
    <w:rsid w:val="00B76285"/>
    <w:rsid w:val="00B77CC6"/>
    <w:rsid w:val="00B8023F"/>
    <w:rsid w:val="00B8077F"/>
    <w:rsid w:val="00B80D76"/>
    <w:rsid w:val="00B81484"/>
    <w:rsid w:val="00B8295D"/>
    <w:rsid w:val="00B83180"/>
    <w:rsid w:val="00B831AA"/>
    <w:rsid w:val="00B8439C"/>
    <w:rsid w:val="00B8447D"/>
    <w:rsid w:val="00B84A17"/>
    <w:rsid w:val="00B84A2E"/>
    <w:rsid w:val="00B85894"/>
    <w:rsid w:val="00B85AF4"/>
    <w:rsid w:val="00B8667C"/>
    <w:rsid w:val="00B8695F"/>
    <w:rsid w:val="00B87378"/>
    <w:rsid w:val="00B90016"/>
    <w:rsid w:val="00B9010A"/>
    <w:rsid w:val="00B92841"/>
    <w:rsid w:val="00B92A46"/>
    <w:rsid w:val="00B9306C"/>
    <w:rsid w:val="00B93F1F"/>
    <w:rsid w:val="00B94BC1"/>
    <w:rsid w:val="00B95958"/>
    <w:rsid w:val="00B96AA6"/>
    <w:rsid w:val="00BA0190"/>
    <w:rsid w:val="00BA041D"/>
    <w:rsid w:val="00BA102C"/>
    <w:rsid w:val="00BA1682"/>
    <w:rsid w:val="00BA16C2"/>
    <w:rsid w:val="00BA2ECA"/>
    <w:rsid w:val="00BA30BB"/>
    <w:rsid w:val="00BA452C"/>
    <w:rsid w:val="00BA47D6"/>
    <w:rsid w:val="00BA4B2A"/>
    <w:rsid w:val="00BA4E81"/>
    <w:rsid w:val="00BA52D3"/>
    <w:rsid w:val="00BA638D"/>
    <w:rsid w:val="00BA6673"/>
    <w:rsid w:val="00BA6FBB"/>
    <w:rsid w:val="00BA7365"/>
    <w:rsid w:val="00BA7D66"/>
    <w:rsid w:val="00BB0099"/>
    <w:rsid w:val="00BB06F7"/>
    <w:rsid w:val="00BB0CBD"/>
    <w:rsid w:val="00BB2093"/>
    <w:rsid w:val="00BB2BF9"/>
    <w:rsid w:val="00BB32E8"/>
    <w:rsid w:val="00BB338B"/>
    <w:rsid w:val="00BB38D7"/>
    <w:rsid w:val="00BB4024"/>
    <w:rsid w:val="00BB5A6A"/>
    <w:rsid w:val="00BB7B7B"/>
    <w:rsid w:val="00BC08EF"/>
    <w:rsid w:val="00BC1292"/>
    <w:rsid w:val="00BC1F67"/>
    <w:rsid w:val="00BC2412"/>
    <w:rsid w:val="00BC3867"/>
    <w:rsid w:val="00BC5D09"/>
    <w:rsid w:val="00BC69A2"/>
    <w:rsid w:val="00BC6FB7"/>
    <w:rsid w:val="00BD1133"/>
    <w:rsid w:val="00BD14EA"/>
    <w:rsid w:val="00BD15E4"/>
    <w:rsid w:val="00BD1852"/>
    <w:rsid w:val="00BD29F2"/>
    <w:rsid w:val="00BD311F"/>
    <w:rsid w:val="00BD479A"/>
    <w:rsid w:val="00BD4CEB"/>
    <w:rsid w:val="00BD544D"/>
    <w:rsid w:val="00BD5EAD"/>
    <w:rsid w:val="00BD6534"/>
    <w:rsid w:val="00BD6A47"/>
    <w:rsid w:val="00BD727E"/>
    <w:rsid w:val="00BD76EC"/>
    <w:rsid w:val="00BD7B15"/>
    <w:rsid w:val="00BD7BAB"/>
    <w:rsid w:val="00BE0767"/>
    <w:rsid w:val="00BE077D"/>
    <w:rsid w:val="00BE09AA"/>
    <w:rsid w:val="00BE2AAA"/>
    <w:rsid w:val="00BE2E65"/>
    <w:rsid w:val="00BE3523"/>
    <w:rsid w:val="00BE358C"/>
    <w:rsid w:val="00BE3C46"/>
    <w:rsid w:val="00BE404C"/>
    <w:rsid w:val="00BE48EA"/>
    <w:rsid w:val="00BE4E58"/>
    <w:rsid w:val="00BE5470"/>
    <w:rsid w:val="00BE5C8A"/>
    <w:rsid w:val="00BE63D1"/>
    <w:rsid w:val="00BE64C4"/>
    <w:rsid w:val="00BE6D3D"/>
    <w:rsid w:val="00BE7A6B"/>
    <w:rsid w:val="00BE7B75"/>
    <w:rsid w:val="00BF01CD"/>
    <w:rsid w:val="00BF06C2"/>
    <w:rsid w:val="00BF18E7"/>
    <w:rsid w:val="00BF1E3A"/>
    <w:rsid w:val="00BF269C"/>
    <w:rsid w:val="00BF2745"/>
    <w:rsid w:val="00BF2D84"/>
    <w:rsid w:val="00BF3144"/>
    <w:rsid w:val="00BF366A"/>
    <w:rsid w:val="00BF3B25"/>
    <w:rsid w:val="00BF477D"/>
    <w:rsid w:val="00BF49D4"/>
    <w:rsid w:val="00BF50F9"/>
    <w:rsid w:val="00BF5958"/>
    <w:rsid w:val="00BF5F5B"/>
    <w:rsid w:val="00BF68E2"/>
    <w:rsid w:val="00BF6CDD"/>
    <w:rsid w:val="00BF6E56"/>
    <w:rsid w:val="00BF7718"/>
    <w:rsid w:val="00BF7BBC"/>
    <w:rsid w:val="00C00307"/>
    <w:rsid w:val="00C0061D"/>
    <w:rsid w:val="00C008A5"/>
    <w:rsid w:val="00C00D0D"/>
    <w:rsid w:val="00C00D4C"/>
    <w:rsid w:val="00C01988"/>
    <w:rsid w:val="00C020A6"/>
    <w:rsid w:val="00C026DB"/>
    <w:rsid w:val="00C0270B"/>
    <w:rsid w:val="00C02F1E"/>
    <w:rsid w:val="00C03211"/>
    <w:rsid w:val="00C03696"/>
    <w:rsid w:val="00C036FF"/>
    <w:rsid w:val="00C04246"/>
    <w:rsid w:val="00C04492"/>
    <w:rsid w:val="00C051F7"/>
    <w:rsid w:val="00C0532D"/>
    <w:rsid w:val="00C057D0"/>
    <w:rsid w:val="00C059C4"/>
    <w:rsid w:val="00C05E4E"/>
    <w:rsid w:val="00C0705C"/>
    <w:rsid w:val="00C0776A"/>
    <w:rsid w:val="00C079B2"/>
    <w:rsid w:val="00C07BE6"/>
    <w:rsid w:val="00C109E0"/>
    <w:rsid w:val="00C10CA1"/>
    <w:rsid w:val="00C110B9"/>
    <w:rsid w:val="00C128E4"/>
    <w:rsid w:val="00C13E50"/>
    <w:rsid w:val="00C14387"/>
    <w:rsid w:val="00C146A5"/>
    <w:rsid w:val="00C14874"/>
    <w:rsid w:val="00C1497E"/>
    <w:rsid w:val="00C15C9D"/>
    <w:rsid w:val="00C161E2"/>
    <w:rsid w:val="00C16C80"/>
    <w:rsid w:val="00C1717B"/>
    <w:rsid w:val="00C1736B"/>
    <w:rsid w:val="00C17518"/>
    <w:rsid w:val="00C2180D"/>
    <w:rsid w:val="00C222A9"/>
    <w:rsid w:val="00C23577"/>
    <w:rsid w:val="00C23961"/>
    <w:rsid w:val="00C23A8B"/>
    <w:rsid w:val="00C23F11"/>
    <w:rsid w:val="00C2427C"/>
    <w:rsid w:val="00C253E1"/>
    <w:rsid w:val="00C256F4"/>
    <w:rsid w:val="00C25F51"/>
    <w:rsid w:val="00C265FB"/>
    <w:rsid w:val="00C26CC8"/>
    <w:rsid w:val="00C275BA"/>
    <w:rsid w:val="00C276BF"/>
    <w:rsid w:val="00C30D7B"/>
    <w:rsid w:val="00C311AF"/>
    <w:rsid w:val="00C3266B"/>
    <w:rsid w:val="00C326EC"/>
    <w:rsid w:val="00C333DE"/>
    <w:rsid w:val="00C335D9"/>
    <w:rsid w:val="00C33A07"/>
    <w:rsid w:val="00C34833"/>
    <w:rsid w:val="00C35DD1"/>
    <w:rsid w:val="00C3614A"/>
    <w:rsid w:val="00C36B2D"/>
    <w:rsid w:val="00C374E6"/>
    <w:rsid w:val="00C37599"/>
    <w:rsid w:val="00C3785C"/>
    <w:rsid w:val="00C40CD3"/>
    <w:rsid w:val="00C42531"/>
    <w:rsid w:val="00C42AC8"/>
    <w:rsid w:val="00C43846"/>
    <w:rsid w:val="00C43F23"/>
    <w:rsid w:val="00C44500"/>
    <w:rsid w:val="00C44C12"/>
    <w:rsid w:val="00C45030"/>
    <w:rsid w:val="00C45584"/>
    <w:rsid w:val="00C45E8A"/>
    <w:rsid w:val="00C46936"/>
    <w:rsid w:val="00C469D2"/>
    <w:rsid w:val="00C472B0"/>
    <w:rsid w:val="00C474E7"/>
    <w:rsid w:val="00C477BA"/>
    <w:rsid w:val="00C47A6B"/>
    <w:rsid w:val="00C5009E"/>
    <w:rsid w:val="00C50473"/>
    <w:rsid w:val="00C51968"/>
    <w:rsid w:val="00C527CF"/>
    <w:rsid w:val="00C534E5"/>
    <w:rsid w:val="00C5352A"/>
    <w:rsid w:val="00C5381F"/>
    <w:rsid w:val="00C542EE"/>
    <w:rsid w:val="00C543F8"/>
    <w:rsid w:val="00C54850"/>
    <w:rsid w:val="00C54B88"/>
    <w:rsid w:val="00C54BAA"/>
    <w:rsid w:val="00C54E19"/>
    <w:rsid w:val="00C5578E"/>
    <w:rsid w:val="00C5586F"/>
    <w:rsid w:val="00C55F5B"/>
    <w:rsid w:val="00C56810"/>
    <w:rsid w:val="00C57CCD"/>
    <w:rsid w:val="00C60BD9"/>
    <w:rsid w:val="00C62300"/>
    <w:rsid w:val="00C623BA"/>
    <w:rsid w:val="00C6242D"/>
    <w:rsid w:val="00C625CE"/>
    <w:rsid w:val="00C63B5E"/>
    <w:rsid w:val="00C642AE"/>
    <w:rsid w:val="00C64B7C"/>
    <w:rsid w:val="00C64CB3"/>
    <w:rsid w:val="00C655DF"/>
    <w:rsid w:val="00C65911"/>
    <w:rsid w:val="00C66626"/>
    <w:rsid w:val="00C6677F"/>
    <w:rsid w:val="00C67BD9"/>
    <w:rsid w:val="00C70222"/>
    <w:rsid w:val="00C702C2"/>
    <w:rsid w:val="00C702D7"/>
    <w:rsid w:val="00C707DE"/>
    <w:rsid w:val="00C708A2"/>
    <w:rsid w:val="00C70EDB"/>
    <w:rsid w:val="00C715F2"/>
    <w:rsid w:val="00C7206A"/>
    <w:rsid w:val="00C72A0E"/>
    <w:rsid w:val="00C72B9D"/>
    <w:rsid w:val="00C72E15"/>
    <w:rsid w:val="00C72F7C"/>
    <w:rsid w:val="00C7423A"/>
    <w:rsid w:val="00C74FD7"/>
    <w:rsid w:val="00C76459"/>
    <w:rsid w:val="00C771B7"/>
    <w:rsid w:val="00C77553"/>
    <w:rsid w:val="00C77FDF"/>
    <w:rsid w:val="00C80088"/>
    <w:rsid w:val="00C8090B"/>
    <w:rsid w:val="00C81BAB"/>
    <w:rsid w:val="00C82013"/>
    <w:rsid w:val="00C82B73"/>
    <w:rsid w:val="00C82BEA"/>
    <w:rsid w:val="00C82F5B"/>
    <w:rsid w:val="00C83030"/>
    <w:rsid w:val="00C84BE0"/>
    <w:rsid w:val="00C85268"/>
    <w:rsid w:val="00C85B9E"/>
    <w:rsid w:val="00C86C3B"/>
    <w:rsid w:val="00C9013E"/>
    <w:rsid w:val="00C906B4"/>
    <w:rsid w:val="00C90780"/>
    <w:rsid w:val="00C909B8"/>
    <w:rsid w:val="00C90E2A"/>
    <w:rsid w:val="00C90E67"/>
    <w:rsid w:val="00C91DBF"/>
    <w:rsid w:val="00C926E9"/>
    <w:rsid w:val="00C92FA9"/>
    <w:rsid w:val="00C93F09"/>
    <w:rsid w:val="00C93F7F"/>
    <w:rsid w:val="00C94CCC"/>
    <w:rsid w:val="00C94D18"/>
    <w:rsid w:val="00C94DAA"/>
    <w:rsid w:val="00C95408"/>
    <w:rsid w:val="00C95A00"/>
    <w:rsid w:val="00C9667D"/>
    <w:rsid w:val="00C96B9C"/>
    <w:rsid w:val="00C970C8"/>
    <w:rsid w:val="00C975F4"/>
    <w:rsid w:val="00C97A7F"/>
    <w:rsid w:val="00CA12A6"/>
    <w:rsid w:val="00CA1525"/>
    <w:rsid w:val="00CA268D"/>
    <w:rsid w:val="00CA3B37"/>
    <w:rsid w:val="00CA407B"/>
    <w:rsid w:val="00CA48C3"/>
    <w:rsid w:val="00CA7CBA"/>
    <w:rsid w:val="00CA7F8D"/>
    <w:rsid w:val="00CB0027"/>
    <w:rsid w:val="00CB00EA"/>
    <w:rsid w:val="00CB07E6"/>
    <w:rsid w:val="00CB0859"/>
    <w:rsid w:val="00CB0ABE"/>
    <w:rsid w:val="00CB11F0"/>
    <w:rsid w:val="00CB15ED"/>
    <w:rsid w:val="00CB1A7B"/>
    <w:rsid w:val="00CB1D1E"/>
    <w:rsid w:val="00CB1E66"/>
    <w:rsid w:val="00CB292A"/>
    <w:rsid w:val="00CB2C31"/>
    <w:rsid w:val="00CB2CAB"/>
    <w:rsid w:val="00CB3870"/>
    <w:rsid w:val="00CB4F02"/>
    <w:rsid w:val="00CB5266"/>
    <w:rsid w:val="00CB556B"/>
    <w:rsid w:val="00CB5692"/>
    <w:rsid w:val="00CB56CB"/>
    <w:rsid w:val="00CB6A61"/>
    <w:rsid w:val="00CB7F90"/>
    <w:rsid w:val="00CC00C4"/>
    <w:rsid w:val="00CC0B99"/>
    <w:rsid w:val="00CC1B33"/>
    <w:rsid w:val="00CC21C3"/>
    <w:rsid w:val="00CC27F7"/>
    <w:rsid w:val="00CC38C1"/>
    <w:rsid w:val="00CC3937"/>
    <w:rsid w:val="00CC3B83"/>
    <w:rsid w:val="00CC4BCD"/>
    <w:rsid w:val="00CC590B"/>
    <w:rsid w:val="00CC5A70"/>
    <w:rsid w:val="00CC6C07"/>
    <w:rsid w:val="00CC6E86"/>
    <w:rsid w:val="00CC7870"/>
    <w:rsid w:val="00CC7E1F"/>
    <w:rsid w:val="00CD0A4C"/>
    <w:rsid w:val="00CD0C79"/>
    <w:rsid w:val="00CD0EB4"/>
    <w:rsid w:val="00CD1745"/>
    <w:rsid w:val="00CD1C77"/>
    <w:rsid w:val="00CD313E"/>
    <w:rsid w:val="00CD32E3"/>
    <w:rsid w:val="00CD35FD"/>
    <w:rsid w:val="00CD3AAB"/>
    <w:rsid w:val="00CD3D99"/>
    <w:rsid w:val="00CD4AC7"/>
    <w:rsid w:val="00CD7079"/>
    <w:rsid w:val="00CD71ED"/>
    <w:rsid w:val="00CE2245"/>
    <w:rsid w:val="00CE2BB7"/>
    <w:rsid w:val="00CE3146"/>
    <w:rsid w:val="00CE460E"/>
    <w:rsid w:val="00CE51A1"/>
    <w:rsid w:val="00CE547A"/>
    <w:rsid w:val="00CE5680"/>
    <w:rsid w:val="00CE6719"/>
    <w:rsid w:val="00CE6D56"/>
    <w:rsid w:val="00CE6F42"/>
    <w:rsid w:val="00CE7487"/>
    <w:rsid w:val="00CE796D"/>
    <w:rsid w:val="00CF064F"/>
    <w:rsid w:val="00CF0C7A"/>
    <w:rsid w:val="00CF0DE3"/>
    <w:rsid w:val="00CF2354"/>
    <w:rsid w:val="00CF3125"/>
    <w:rsid w:val="00CF36FC"/>
    <w:rsid w:val="00CF4825"/>
    <w:rsid w:val="00CF484B"/>
    <w:rsid w:val="00CF5D24"/>
    <w:rsid w:val="00D000DB"/>
    <w:rsid w:val="00D00131"/>
    <w:rsid w:val="00D00270"/>
    <w:rsid w:val="00D0094E"/>
    <w:rsid w:val="00D0410D"/>
    <w:rsid w:val="00D052B7"/>
    <w:rsid w:val="00D052D0"/>
    <w:rsid w:val="00D05715"/>
    <w:rsid w:val="00D060C9"/>
    <w:rsid w:val="00D06796"/>
    <w:rsid w:val="00D07BA3"/>
    <w:rsid w:val="00D1013F"/>
    <w:rsid w:val="00D10312"/>
    <w:rsid w:val="00D11AC0"/>
    <w:rsid w:val="00D12576"/>
    <w:rsid w:val="00D12A29"/>
    <w:rsid w:val="00D1303A"/>
    <w:rsid w:val="00D13894"/>
    <w:rsid w:val="00D14156"/>
    <w:rsid w:val="00D142FD"/>
    <w:rsid w:val="00D14A53"/>
    <w:rsid w:val="00D14F60"/>
    <w:rsid w:val="00D15BCA"/>
    <w:rsid w:val="00D15DF5"/>
    <w:rsid w:val="00D1646A"/>
    <w:rsid w:val="00D164D5"/>
    <w:rsid w:val="00D16C7B"/>
    <w:rsid w:val="00D16E95"/>
    <w:rsid w:val="00D175E7"/>
    <w:rsid w:val="00D178AE"/>
    <w:rsid w:val="00D202F7"/>
    <w:rsid w:val="00D203BE"/>
    <w:rsid w:val="00D20BDA"/>
    <w:rsid w:val="00D20F20"/>
    <w:rsid w:val="00D21070"/>
    <w:rsid w:val="00D2201C"/>
    <w:rsid w:val="00D22D48"/>
    <w:rsid w:val="00D23A00"/>
    <w:rsid w:val="00D2492E"/>
    <w:rsid w:val="00D25C9B"/>
    <w:rsid w:val="00D2610D"/>
    <w:rsid w:val="00D261F8"/>
    <w:rsid w:val="00D26356"/>
    <w:rsid w:val="00D26922"/>
    <w:rsid w:val="00D27282"/>
    <w:rsid w:val="00D2757B"/>
    <w:rsid w:val="00D2774B"/>
    <w:rsid w:val="00D31C27"/>
    <w:rsid w:val="00D31FCE"/>
    <w:rsid w:val="00D32151"/>
    <w:rsid w:val="00D327EB"/>
    <w:rsid w:val="00D338E5"/>
    <w:rsid w:val="00D33AB3"/>
    <w:rsid w:val="00D344F6"/>
    <w:rsid w:val="00D348BF"/>
    <w:rsid w:val="00D34A67"/>
    <w:rsid w:val="00D355F3"/>
    <w:rsid w:val="00D356F9"/>
    <w:rsid w:val="00D35E2B"/>
    <w:rsid w:val="00D36899"/>
    <w:rsid w:val="00D404A7"/>
    <w:rsid w:val="00D40D09"/>
    <w:rsid w:val="00D41F33"/>
    <w:rsid w:val="00D42B30"/>
    <w:rsid w:val="00D42BFA"/>
    <w:rsid w:val="00D42E43"/>
    <w:rsid w:val="00D42E75"/>
    <w:rsid w:val="00D42EC6"/>
    <w:rsid w:val="00D433E9"/>
    <w:rsid w:val="00D43735"/>
    <w:rsid w:val="00D43931"/>
    <w:rsid w:val="00D44B3B"/>
    <w:rsid w:val="00D44CDB"/>
    <w:rsid w:val="00D44FB9"/>
    <w:rsid w:val="00D45149"/>
    <w:rsid w:val="00D45496"/>
    <w:rsid w:val="00D454AC"/>
    <w:rsid w:val="00D45935"/>
    <w:rsid w:val="00D45936"/>
    <w:rsid w:val="00D50002"/>
    <w:rsid w:val="00D5048B"/>
    <w:rsid w:val="00D523A5"/>
    <w:rsid w:val="00D530F0"/>
    <w:rsid w:val="00D531CA"/>
    <w:rsid w:val="00D5374B"/>
    <w:rsid w:val="00D539FA"/>
    <w:rsid w:val="00D544F6"/>
    <w:rsid w:val="00D5474B"/>
    <w:rsid w:val="00D54EB9"/>
    <w:rsid w:val="00D54FA1"/>
    <w:rsid w:val="00D5522C"/>
    <w:rsid w:val="00D55B81"/>
    <w:rsid w:val="00D55B9C"/>
    <w:rsid w:val="00D55CA3"/>
    <w:rsid w:val="00D56CB9"/>
    <w:rsid w:val="00D56DB3"/>
    <w:rsid w:val="00D56E46"/>
    <w:rsid w:val="00D57265"/>
    <w:rsid w:val="00D57425"/>
    <w:rsid w:val="00D57B25"/>
    <w:rsid w:val="00D601E2"/>
    <w:rsid w:val="00D60B06"/>
    <w:rsid w:val="00D60D14"/>
    <w:rsid w:val="00D60F22"/>
    <w:rsid w:val="00D614E0"/>
    <w:rsid w:val="00D63388"/>
    <w:rsid w:val="00D6435C"/>
    <w:rsid w:val="00D65CEC"/>
    <w:rsid w:val="00D65EEB"/>
    <w:rsid w:val="00D700C8"/>
    <w:rsid w:val="00D72998"/>
    <w:rsid w:val="00D72D27"/>
    <w:rsid w:val="00D74074"/>
    <w:rsid w:val="00D74579"/>
    <w:rsid w:val="00D74F17"/>
    <w:rsid w:val="00D75F2B"/>
    <w:rsid w:val="00D7626D"/>
    <w:rsid w:val="00D765CA"/>
    <w:rsid w:val="00D76D48"/>
    <w:rsid w:val="00D77366"/>
    <w:rsid w:val="00D773A2"/>
    <w:rsid w:val="00D775A2"/>
    <w:rsid w:val="00D77DE1"/>
    <w:rsid w:val="00D80548"/>
    <w:rsid w:val="00D811CA"/>
    <w:rsid w:val="00D81F2C"/>
    <w:rsid w:val="00D82125"/>
    <w:rsid w:val="00D82304"/>
    <w:rsid w:val="00D82D07"/>
    <w:rsid w:val="00D8309A"/>
    <w:rsid w:val="00D83350"/>
    <w:rsid w:val="00D83364"/>
    <w:rsid w:val="00D84864"/>
    <w:rsid w:val="00D84A06"/>
    <w:rsid w:val="00D84A54"/>
    <w:rsid w:val="00D850FA"/>
    <w:rsid w:val="00D865E4"/>
    <w:rsid w:val="00D90096"/>
    <w:rsid w:val="00D92154"/>
    <w:rsid w:val="00D9443E"/>
    <w:rsid w:val="00D958D3"/>
    <w:rsid w:val="00D968F6"/>
    <w:rsid w:val="00D96A7E"/>
    <w:rsid w:val="00DA1639"/>
    <w:rsid w:val="00DA1805"/>
    <w:rsid w:val="00DA1D09"/>
    <w:rsid w:val="00DA29A4"/>
    <w:rsid w:val="00DA311C"/>
    <w:rsid w:val="00DA3FF8"/>
    <w:rsid w:val="00DA47FB"/>
    <w:rsid w:val="00DA6612"/>
    <w:rsid w:val="00DA71B8"/>
    <w:rsid w:val="00DB031C"/>
    <w:rsid w:val="00DB1B7D"/>
    <w:rsid w:val="00DB2FA7"/>
    <w:rsid w:val="00DB32DE"/>
    <w:rsid w:val="00DB5E1F"/>
    <w:rsid w:val="00DB66AF"/>
    <w:rsid w:val="00DB6962"/>
    <w:rsid w:val="00DB7570"/>
    <w:rsid w:val="00DC02FE"/>
    <w:rsid w:val="00DC0701"/>
    <w:rsid w:val="00DC0DFD"/>
    <w:rsid w:val="00DC22DB"/>
    <w:rsid w:val="00DC232A"/>
    <w:rsid w:val="00DC2C16"/>
    <w:rsid w:val="00DC2E3C"/>
    <w:rsid w:val="00DC2FCE"/>
    <w:rsid w:val="00DC3963"/>
    <w:rsid w:val="00DC6571"/>
    <w:rsid w:val="00DC7800"/>
    <w:rsid w:val="00DD0D46"/>
    <w:rsid w:val="00DD120A"/>
    <w:rsid w:val="00DD35D7"/>
    <w:rsid w:val="00DD4FD1"/>
    <w:rsid w:val="00DD501B"/>
    <w:rsid w:val="00DD5E0A"/>
    <w:rsid w:val="00DD628B"/>
    <w:rsid w:val="00DD678A"/>
    <w:rsid w:val="00DD699E"/>
    <w:rsid w:val="00DD7E4E"/>
    <w:rsid w:val="00DE0640"/>
    <w:rsid w:val="00DE0FA7"/>
    <w:rsid w:val="00DE0FB0"/>
    <w:rsid w:val="00DE13BA"/>
    <w:rsid w:val="00DE1A11"/>
    <w:rsid w:val="00DE1E49"/>
    <w:rsid w:val="00DE226D"/>
    <w:rsid w:val="00DE29F5"/>
    <w:rsid w:val="00DE2BE3"/>
    <w:rsid w:val="00DE2E13"/>
    <w:rsid w:val="00DE318B"/>
    <w:rsid w:val="00DE368A"/>
    <w:rsid w:val="00DE3B41"/>
    <w:rsid w:val="00DE6A7B"/>
    <w:rsid w:val="00DE7594"/>
    <w:rsid w:val="00DE79B2"/>
    <w:rsid w:val="00DF08B6"/>
    <w:rsid w:val="00DF171E"/>
    <w:rsid w:val="00DF1D22"/>
    <w:rsid w:val="00DF2482"/>
    <w:rsid w:val="00DF3110"/>
    <w:rsid w:val="00DF3607"/>
    <w:rsid w:val="00DF3E29"/>
    <w:rsid w:val="00DF3FCF"/>
    <w:rsid w:val="00DF4200"/>
    <w:rsid w:val="00DF46FB"/>
    <w:rsid w:val="00DF5E38"/>
    <w:rsid w:val="00DF6749"/>
    <w:rsid w:val="00DF6C90"/>
    <w:rsid w:val="00DF7D8C"/>
    <w:rsid w:val="00E00183"/>
    <w:rsid w:val="00E00661"/>
    <w:rsid w:val="00E011B6"/>
    <w:rsid w:val="00E02345"/>
    <w:rsid w:val="00E0362F"/>
    <w:rsid w:val="00E03C10"/>
    <w:rsid w:val="00E040B2"/>
    <w:rsid w:val="00E04D9A"/>
    <w:rsid w:val="00E05227"/>
    <w:rsid w:val="00E07261"/>
    <w:rsid w:val="00E07706"/>
    <w:rsid w:val="00E07F4B"/>
    <w:rsid w:val="00E10803"/>
    <w:rsid w:val="00E117B9"/>
    <w:rsid w:val="00E1223F"/>
    <w:rsid w:val="00E12E3D"/>
    <w:rsid w:val="00E1337B"/>
    <w:rsid w:val="00E13E8F"/>
    <w:rsid w:val="00E14225"/>
    <w:rsid w:val="00E144B3"/>
    <w:rsid w:val="00E146AF"/>
    <w:rsid w:val="00E15517"/>
    <w:rsid w:val="00E1561E"/>
    <w:rsid w:val="00E156CB"/>
    <w:rsid w:val="00E15F35"/>
    <w:rsid w:val="00E1617F"/>
    <w:rsid w:val="00E16283"/>
    <w:rsid w:val="00E16D84"/>
    <w:rsid w:val="00E17181"/>
    <w:rsid w:val="00E1782D"/>
    <w:rsid w:val="00E17881"/>
    <w:rsid w:val="00E17931"/>
    <w:rsid w:val="00E17F1A"/>
    <w:rsid w:val="00E20020"/>
    <w:rsid w:val="00E20EDE"/>
    <w:rsid w:val="00E223AD"/>
    <w:rsid w:val="00E225C0"/>
    <w:rsid w:val="00E23698"/>
    <w:rsid w:val="00E252BB"/>
    <w:rsid w:val="00E2768B"/>
    <w:rsid w:val="00E27852"/>
    <w:rsid w:val="00E27C6D"/>
    <w:rsid w:val="00E302B5"/>
    <w:rsid w:val="00E30C5F"/>
    <w:rsid w:val="00E316C5"/>
    <w:rsid w:val="00E33690"/>
    <w:rsid w:val="00E34399"/>
    <w:rsid w:val="00E34794"/>
    <w:rsid w:val="00E3487A"/>
    <w:rsid w:val="00E348ED"/>
    <w:rsid w:val="00E34F67"/>
    <w:rsid w:val="00E35D0C"/>
    <w:rsid w:val="00E35E9D"/>
    <w:rsid w:val="00E36418"/>
    <w:rsid w:val="00E36F2E"/>
    <w:rsid w:val="00E36FA0"/>
    <w:rsid w:val="00E372C3"/>
    <w:rsid w:val="00E3782E"/>
    <w:rsid w:val="00E379AE"/>
    <w:rsid w:val="00E37DCF"/>
    <w:rsid w:val="00E37FF8"/>
    <w:rsid w:val="00E40359"/>
    <w:rsid w:val="00E40823"/>
    <w:rsid w:val="00E40C40"/>
    <w:rsid w:val="00E432F1"/>
    <w:rsid w:val="00E43B84"/>
    <w:rsid w:val="00E44698"/>
    <w:rsid w:val="00E45723"/>
    <w:rsid w:val="00E45B85"/>
    <w:rsid w:val="00E45FFA"/>
    <w:rsid w:val="00E473E3"/>
    <w:rsid w:val="00E508E5"/>
    <w:rsid w:val="00E52709"/>
    <w:rsid w:val="00E538AA"/>
    <w:rsid w:val="00E54571"/>
    <w:rsid w:val="00E5516D"/>
    <w:rsid w:val="00E55272"/>
    <w:rsid w:val="00E55881"/>
    <w:rsid w:val="00E56272"/>
    <w:rsid w:val="00E562F9"/>
    <w:rsid w:val="00E563FF"/>
    <w:rsid w:val="00E56677"/>
    <w:rsid w:val="00E57225"/>
    <w:rsid w:val="00E577EB"/>
    <w:rsid w:val="00E60369"/>
    <w:rsid w:val="00E604F3"/>
    <w:rsid w:val="00E60698"/>
    <w:rsid w:val="00E60C91"/>
    <w:rsid w:val="00E63302"/>
    <w:rsid w:val="00E63F86"/>
    <w:rsid w:val="00E6441F"/>
    <w:rsid w:val="00E644BC"/>
    <w:rsid w:val="00E65CDE"/>
    <w:rsid w:val="00E66102"/>
    <w:rsid w:val="00E6645D"/>
    <w:rsid w:val="00E67725"/>
    <w:rsid w:val="00E67D6F"/>
    <w:rsid w:val="00E67F63"/>
    <w:rsid w:val="00E70438"/>
    <w:rsid w:val="00E70BF1"/>
    <w:rsid w:val="00E71136"/>
    <w:rsid w:val="00E711E9"/>
    <w:rsid w:val="00E71EE7"/>
    <w:rsid w:val="00E72D8A"/>
    <w:rsid w:val="00E73498"/>
    <w:rsid w:val="00E73D51"/>
    <w:rsid w:val="00E74C9A"/>
    <w:rsid w:val="00E758C1"/>
    <w:rsid w:val="00E758D5"/>
    <w:rsid w:val="00E760EA"/>
    <w:rsid w:val="00E807A2"/>
    <w:rsid w:val="00E815AF"/>
    <w:rsid w:val="00E82654"/>
    <w:rsid w:val="00E82801"/>
    <w:rsid w:val="00E8296C"/>
    <w:rsid w:val="00E8473D"/>
    <w:rsid w:val="00E85585"/>
    <w:rsid w:val="00E876F4"/>
    <w:rsid w:val="00E912F8"/>
    <w:rsid w:val="00E92166"/>
    <w:rsid w:val="00E932A0"/>
    <w:rsid w:val="00E93470"/>
    <w:rsid w:val="00E93876"/>
    <w:rsid w:val="00E938C1"/>
    <w:rsid w:val="00E94072"/>
    <w:rsid w:val="00E94D54"/>
    <w:rsid w:val="00E9526D"/>
    <w:rsid w:val="00E9544C"/>
    <w:rsid w:val="00E956B7"/>
    <w:rsid w:val="00E96381"/>
    <w:rsid w:val="00E96433"/>
    <w:rsid w:val="00E96D1D"/>
    <w:rsid w:val="00E97EB1"/>
    <w:rsid w:val="00E97FD9"/>
    <w:rsid w:val="00EA00D7"/>
    <w:rsid w:val="00EA037D"/>
    <w:rsid w:val="00EA0A83"/>
    <w:rsid w:val="00EA17E0"/>
    <w:rsid w:val="00EA1857"/>
    <w:rsid w:val="00EA1AB0"/>
    <w:rsid w:val="00EA1B5B"/>
    <w:rsid w:val="00EA1C3D"/>
    <w:rsid w:val="00EA1CAC"/>
    <w:rsid w:val="00EA205C"/>
    <w:rsid w:val="00EA23B2"/>
    <w:rsid w:val="00EA245E"/>
    <w:rsid w:val="00EA262A"/>
    <w:rsid w:val="00EA2F64"/>
    <w:rsid w:val="00EA3589"/>
    <w:rsid w:val="00EA36B6"/>
    <w:rsid w:val="00EA3CED"/>
    <w:rsid w:val="00EA4D83"/>
    <w:rsid w:val="00EA5AA0"/>
    <w:rsid w:val="00EA5F9F"/>
    <w:rsid w:val="00EA6768"/>
    <w:rsid w:val="00EA6C2B"/>
    <w:rsid w:val="00EA74D9"/>
    <w:rsid w:val="00EA7B49"/>
    <w:rsid w:val="00EB0A03"/>
    <w:rsid w:val="00EB1B1E"/>
    <w:rsid w:val="00EB1DA7"/>
    <w:rsid w:val="00EB25F0"/>
    <w:rsid w:val="00EB2983"/>
    <w:rsid w:val="00EB3637"/>
    <w:rsid w:val="00EB36AB"/>
    <w:rsid w:val="00EB4D67"/>
    <w:rsid w:val="00EB4E29"/>
    <w:rsid w:val="00EB6FEA"/>
    <w:rsid w:val="00EC0262"/>
    <w:rsid w:val="00EC1698"/>
    <w:rsid w:val="00EC1D1C"/>
    <w:rsid w:val="00EC2F5C"/>
    <w:rsid w:val="00EC378A"/>
    <w:rsid w:val="00EC44F2"/>
    <w:rsid w:val="00EC47D6"/>
    <w:rsid w:val="00EC59FA"/>
    <w:rsid w:val="00EC5E59"/>
    <w:rsid w:val="00EC6807"/>
    <w:rsid w:val="00EC7F05"/>
    <w:rsid w:val="00ED0115"/>
    <w:rsid w:val="00ED0810"/>
    <w:rsid w:val="00ED0AF7"/>
    <w:rsid w:val="00ED11E3"/>
    <w:rsid w:val="00ED14A9"/>
    <w:rsid w:val="00ED1802"/>
    <w:rsid w:val="00ED1BC4"/>
    <w:rsid w:val="00ED3636"/>
    <w:rsid w:val="00ED4F9D"/>
    <w:rsid w:val="00ED5001"/>
    <w:rsid w:val="00ED653A"/>
    <w:rsid w:val="00ED6DEE"/>
    <w:rsid w:val="00ED7652"/>
    <w:rsid w:val="00EE4526"/>
    <w:rsid w:val="00EE461E"/>
    <w:rsid w:val="00EE47B3"/>
    <w:rsid w:val="00EE6F40"/>
    <w:rsid w:val="00EE7858"/>
    <w:rsid w:val="00EF0918"/>
    <w:rsid w:val="00EF0E34"/>
    <w:rsid w:val="00EF1B24"/>
    <w:rsid w:val="00EF1B2C"/>
    <w:rsid w:val="00EF1BEC"/>
    <w:rsid w:val="00EF23CF"/>
    <w:rsid w:val="00EF2E77"/>
    <w:rsid w:val="00EF30FC"/>
    <w:rsid w:val="00EF3144"/>
    <w:rsid w:val="00EF3673"/>
    <w:rsid w:val="00EF37D9"/>
    <w:rsid w:val="00EF74E9"/>
    <w:rsid w:val="00EF7912"/>
    <w:rsid w:val="00F00223"/>
    <w:rsid w:val="00F002D3"/>
    <w:rsid w:val="00F00A9D"/>
    <w:rsid w:val="00F010D4"/>
    <w:rsid w:val="00F018B7"/>
    <w:rsid w:val="00F01E1E"/>
    <w:rsid w:val="00F03164"/>
    <w:rsid w:val="00F036DC"/>
    <w:rsid w:val="00F036E3"/>
    <w:rsid w:val="00F03D0A"/>
    <w:rsid w:val="00F03DD6"/>
    <w:rsid w:val="00F03FAB"/>
    <w:rsid w:val="00F04157"/>
    <w:rsid w:val="00F0437E"/>
    <w:rsid w:val="00F0495B"/>
    <w:rsid w:val="00F04DEE"/>
    <w:rsid w:val="00F05CC6"/>
    <w:rsid w:val="00F0791E"/>
    <w:rsid w:val="00F100CC"/>
    <w:rsid w:val="00F105DD"/>
    <w:rsid w:val="00F10E5E"/>
    <w:rsid w:val="00F11653"/>
    <w:rsid w:val="00F13425"/>
    <w:rsid w:val="00F138AD"/>
    <w:rsid w:val="00F139F3"/>
    <w:rsid w:val="00F156DA"/>
    <w:rsid w:val="00F161C8"/>
    <w:rsid w:val="00F16475"/>
    <w:rsid w:val="00F1703C"/>
    <w:rsid w:val="00F1740B"/>
    <w:rsid w:val="00F174FA"/>
    <w:rsid w:val="00F176D4"/>
    <w:rsid w:val="00F17F1C"/>
    <w:rsid w:val="00F211A0"/>
    <w:rsid w:val="00F21BD2"/>
    <w:rsid w:val="00F21D17"/>
    <w:rsid w:val="00F22788"/>
    <w:rsid w:val="00F23745"/>
    <w:rsid w:val="00F24A0F"/>
    <w:rsid w:val="00F24F01"/>
    <w:rsid w:val="00F25886"/>
    <w:rsid w:val="00F26572"/>
    <w:rsid w:val="00F26913"/>
    <w:rsid w:val="00F27197"/>
    <w:rsid w:val="00F27636"/>
    <w:rsid w:val="00F27DB0"/>
    <w:rsid w:val="00F30208"/>
    <w:rsid w:val="00F304D4"/>
    <w:rsid w:val="00F3140A"/>
    <w:rsid w:val="00F31414"/>
    <w:rsid w:val="00F32002"/>
    <w:rsid w:val="00F32E32"/>
    <w:rsid w:val="00F3317C"/>
    <w:rsid w:val="00F3320B"/>
    <w:rsid w:val="00F33958"/>
    <w:rsid w:val="00F33D73"/>
    <w:rsid w:val="00F3603F"/>
    <w:rsid w:val="00F36684"/>
    <w:rsid w:val="00F37669"/>
    <w:rsid w:val="00F37915"/>
    <w:rsid w:val="00F40758"/>
    <w:rsid w:val="00F40F54"/>
    <w:rsid w:val="00F40FC0"/>
    <w:rsid w:val="00F4111C"/>
    <w:rsid w:val="00F4123E"/>
    <w:rsid w:val="00F42242"/>
    <w:rsid w:val="00F42406"/>
    <w:rsid w:val="00F429DC"/>
    <w:rsid w:val="00F434FE"/>
    <w:rsid w:val="00F44077"/>
    <w:rsid w:val="00F441A4"/>
    <w:rsid w:val="00F447E0"/>
    <w:rsid w:val="00F46C41"/>
    <w:rsid w:val="00F479EF"/>
    <w:rsid w:val="00F500E6"/>
    <w:rsid w:val="00F519DC"/>
    <w:rsid w:val="00F51EDB"/>
    <w:rsid w:val="00F5279D"/>
    <w:rsid w:val="00F52F29"/>
    <w:rsid w:val="00F52F44"/>
    <w:rsid w:val="00F542C2"/>
    <w:rsid w:val="00F55258"/>
    <w:rsid w:val="00F55417"/>
    <w:rsid w:val="00F55D4A"/>
    <w:rsid w:val="00F5612F"/>
    <w:rsid w:val="00F562F0"/>
    <w:rsid w:val="00F5666C"/>
    <w:rsid w:val="00F56713"/>
    <w:rsid w:val="00F56F7B"/>
    <w:rsid w:val="00F5772E"/>
    <w:rsid w:val="00F57D4D"/>
    <w:rsid w:val="00F61A83"/>
    <w:rsid w:val="00F63A16"/>
    <w:rsid w:val="00F64209"/>
    <w:rsid w:val="00F6477C"/>
    <w:rsid w:val="00F64F73"/>
    <w:rsid w:val="00F657F6"/>
    <w:rsid w:val="00F65FF2"/>
    <w:rsid w:val="00F66E75"/>
    <w:rsid w:val="00F6765B"/>
    <w:rsid w:val="00F67683"/>
    <w:rsid w:val="00F70C81"/>
    <w:rsid w:val="00F71AD2"/>
    <w:rsid w:val="00F71C97"/>
    <w:rsid w:val="00F71D5D"/>
    <w:rsid w:val="00F7202F"/>
    <w:rsid w:val="00F731D2"/>
    <w:rsid w:val="00F737FF"/>
    <w:rsid w:val="00F73801"/>
    <w:rsid w:val="00F74114"/>
    <w:rsid w:val="00F74366"/>
    <w:rsid w:val="00F769BF"/>
    <w:rsid w:val="00F76EE4"/>
    <w:rsid w:val="00F76F25"/>
    <w:rsid w:val="00F77C8A"/>
    <w:rsid w:val="00F80194"/>
    <w:rsid w:val="00F80CB2"/>
    <w:rsid w:val="00F80E84"/>
    <w:rsid w:val="00F812C9"/>
    <w:rsid w:val="00F8135F"/>
    <w:rsid w:val="00F814CC"/>
    <w:rsid w:val="00F816E5"/>
    <w:rsid w:val="00F8225A"/>
    <w:rsid w:val="00F82622"/>
    <w:rsid w:val="00F8323E"/>
    <w:rsid w:val="00F85054"/>
    <w:rsid w:val="00F858A1"/>
    <w:rsid w:val="00F86348"/>
    <w:rsid w:val="00F8661E"/>
    <w:rsid w:val="00F86B49"/>
    <w:rsid w:val="00F871E5"/>
    <w:rsid w:val="00F87724"/>
    <w:rsid w:val="00F900DC"/>
    <w:rsid w:val="00F90498"/>
    <w:rsid w:val="00F90564"/>
    <w:rsid w:val="00F90854"/>
    <w:rsid w:val="00F91064"/>
    <w:rsid w:val="00F918DE"/>
    <w:rsid w:val="00F91FF9"/>
    <w:rsid w:val="00F92202"/>
    <w:rsid w:val="00F92A47"/>
    <w:rsid w:val="00F92B4B"/>
    <w:rsid w:val="00F92F48"/>
    <w:rsid w:val="00F92F9C"/>
    <w:rsid w:val="00F93A1E"/>
    <w:rsid w:val="00F93C0A"/>
    <w:rsid w:val="00F94558"/>
    <w:rsid w:val="00F95196"/>
    <w:rsid w:val="00F9650B"/>
    <w:rsid w:val="00F9742E"/>
    <w:rsid w:val="00F97D33"/>
    <w:rsid w:val="00FA01F1"/>
    <w:rsid w:val="00FA07AA"/>
    <w:rsid w:val="00FA08BA"/>
    <w:rsid w:val="00FA08DC"/>
    <w:rsid w:val="00FA096A"/>
    <w:rsid w:val="00FA19D1"/>
    <w:rsid w:val="00FA1A1E"/>
    <w:rsid w:val="00FA253F"/>
    <w:rsid w:val="00FA3264"/>
    <w:rsid w:val="00FA3680"/>
    <w:rsid w:val="00FA5216"/>
    <w:rsid w:val="00FA5E5C"/>
    <w:rsid w:val="00FA656C"/>
    <w:rsid w:val="00FA6DEB"/>
    <w:rsid w:val="00FA72FC"/>
    <w:rsid w:val="00FA7750"/>
    <w:rsid w:val="00FA78B2"/>
    <w:rsid w:val="00FA797A"/>
    <w:rsid w:val="00FB152E"/>
    <w:rsid w:val="00FB4E8E"/>
    <w:rsid w:val="00FB505E"/>
    <w:rsid w:val="00FB5431"/>
    <w:rsid w:val="00FB54B5"/>
    <w:rsid w:val="00FB54BA"/>
    <w:rsid w:val="00FB5EEF"/>
    <w:rsid w:val="00FB6182"/>
    <w:rsid w:val="00FB6285"/>
    <w:rsid w:val="00FB63B8"/>
    <w:rsid w:val="00FB7380"/>
    <w:rsid w:val="00FB7616"/>
    <w:rsid w:val="00FB771C"/>
    <w:rsid w:val="00FB7B39"/>
    <w:rsid w:val="00FC1028"/>
    <w:rsid w:val="00FC1AE1"/>
    <w:rsid w:val="00FC1D31"/>
    <w:rsid w:val="00FC2D65"/>
    <w:rsid w:val="00FC34B5"/>
    <w:rsid w:val="00FC3BE3"/>
    <w:rsid w:val="00FC3CC0"/>
    <w:rsid w:val="00FC4FBD"/>
    <w:rsid w:val="00FC510D"/>
    <w:rsid w:val="00FC53A7"/>
    <w:rsid w:val="00FC5A21"/>
    <w:rsid w:val="00FC603E"/>
    <w:rsid w:val="00FC62B8"/>
    <w:rsid w:val="00FC75B4"/>
    <w:rsid w:val="00FD0043"/>
    <w:rsid w:val="00FD042D"/>
    <w:rsid w:val="00FD069B"/>
    <w:rsid w:val="00FD07AE"/>
    <w:rsid w:val="00FD0CEC"/>
    <w:rsid w:val="00FD17C8"/>
    <w:rsid w:val="00FD19BE"/>
    <w:rsid w:val="00FD4248"/>
    <w:rsid w:val="00FD4590"/>
    <w:rsid w:val="00FD48A0"/>
    <w:rsid w:val="00FD50D2"/>
    <w:rsid w:val="00FD5499"/>
    <w:rsid w:val="00FD5A35"/>
    <w:rsid w:val="00FD610E"/>
    <w:rsid w:val="00FD64A8"/>
    <w:rsid w:val="00FD6AD3"/>
    <w:rsid w:val="00FD75CA"/>
    <w:rsid w:val="00FE01FC"/>
    <w:rsid w:val="00FE04CD"/>
    <w:rsid w:val="00FE290B"/>
    <w:rsid w:val="00FE3588"/>
    <w:rsid w:val="00FE36C4"/>
    <w:rsid w:val="00FE3BA3"/>
    <w:rsid w:val="00FE445F"/>
    <w:rsid w:val="00FE44FA"/>
    <w:rsid w:val="00FE5101"/>
    <w:rsid w:val="00FE57B8"/>
    <w:rsid w:val="00FE57F0"/>
    <w:rsid w:val="00FE5F3E"/>
    <w:rsid w:val="00FE6508"/>
    <w:rsid w:val="00FE7772"/>
    <w:rsid w:val="00FF19DA"/>
    <w:rsid w:val="00FF2385"/>
    <w:rsid w:val="00FF2E0C"/>
    <w:rsid w:val="00FF39AD"/>
    <w:rsid w:val="00FF4005"/>
    <w:rsid w:val="00FF47CA"/>
    <w:rsid w:val="00FF4E06"/>
    <w:rsid w:val="00FF724C"/>
    <w:rsid w:val="00FF75A7"/>
    <w:rsid w:val="00FF7B8B"/>
    <w:rsid w:val="012205B8"/>
    <w:rsid w:val="01570A69"/>
    <w:rsid w:val="01916037"/>
    <w:rsid w:val="01B18C8D"/>
    <w:rsid w:val="0205D817"/>
    <w:rsid w:val="0233EA5D"/>
    <w:rsid w:val="02C57092"/>
    <w:rsid w:val="02EFB0DB"/>
    <w:rsid w:val="033B997D"/>
    <w:rsid w:val="0353310E"/>
    <w:rsid w:val="035F2E1A"/>
    <w:rsid w:val="03819310"/>
    <w:rsid w:val="03A84F1A"/>
    <w:rsid w:val="03B28879"/>
    <w:rsid w:val="03C5C288"/>
    <w:rsid w:val="03D6577E"/>
    <w:rsid w:val="03FB213D"/>
    <w:rsid w:val="0485ED61"/>
    <w:rsid w:val="04860F4E"/>
    <w:rsid w:val="048EA70D"/>
    <w:rsid w:val="051418EC"/>
    <w:rsid w:val="053B9258"/>
    <w:rsid w:val="0554DAEF"/>
    <w:rsid w:val="0577E482"/>
    <w:rsid w:val="059039A1"/>
    <w:rsid w:val="05BE59A5"/>
    <w:rsid w:val="05E5644F"/>
    <w:rsid w:val="0679F9C9"/>
    <w:rsid w:val="0766925A"/>
    <w:rsid w:val="079A46AF"/>
    <w:rsid w:val="07C20A78"/>
    <w:rsid w:val="07F3C2CA"/>
    <w:rsid w:val="07F4071E"/>
    <w:rsid w:val="0803CDFE"/>
    <w:rsid w:val="08088FCD"/>
    <w:rsid w:val="089F5063"/>
    <w:rsid w:val="08AA0778"/>
    <w:rsid w:val="08CC6BC0"/>
    <w:rsid w:val="092FA576"/>
    <w:rsid w:val="09736322"/>
    <w:rsid w:val="0A11544D"/>
    <w:rsid w:val="0A7FCCD9"/>
    <w:rsid w:val="0A8BC9CD"/>
    <w:rsid w:val="0AC9558F"/>
    <w:rsid w:val="0ADD2C35"/>
    <w:rsid w:val="0B29F231"/>
    <w:rsid w:val="0B93B36C"/>
    <w:rsid w:val="0CE148A6"/>
    <w:rsid w:val="0D161F2E"/>
    <w:rsid w:val="0D4D930D"/>
    <w:rsid w:val="0D67F685"/>
    <w:rsid w:val="0D6822CE"/>
    <w:rsid w:val="0D82954C"/>
    <w:rsid w:val="0D97A9CB"/>
    <w:rsid w:val="0DCA05EC"/>
    <w:rsid w:val="0E081F3B"/>
    <w:rsid w:val="0F19AD1E"/>
    <w:rsid w:val="0FC2723D"/>
    <w:rsid w:val="10277BEF"/>
    <w:rsid w:val="1052E62D"/>
    <w:rsid w:val="10541075"/>
    <w:rsid w:val="10E72F3E"/>
    <w:rsid w:val="10E81961"/>
    <w:rsid w:val="10F6F050"/>
    <w:rsid w:val="1104314B"/>
    <w:rsid w:val="115B9ABF"/>
    <w:rsid w:val="120EA279"/>
    <w:rsid w:val="12102B15"/>
    <w:rsid w:val="12186DB5"/>
    <w:rsid w:val="122842F9"/>
    <w:rsid w:val="122D2295"/>
    <w:rsid w:val="12B65A05"/>
    <w:rsid w:val="13A6CEC8"/>
    <w:rsid w:val="13C811AC"/>
    <w:rsid w:val="13F3E952"/>
    <w:rsid w:val="14527075"/>
    <w:rsid w:val="146D0FE5"/>
    <w:rsid w:val="152369A4"/>
    <w:rsid w:val="1552A494"/>
    <w:rsid w:val="1564AC66"/>
    <w:rsid w:val="1595CD31"/>
    <w:rsid w:val="15FAEB0A"/>
    <w:rsid w:val="15FF44A9"/>
    <w:rsid w:val="1621701E"/>
    <w:rsid w:val="16DCDDFB"/>
    <w:rsid w:val="179FA0D6"/>
    <w:rsid w:val="18133F3A"/>
    <w:rsid w:val="1816DB1F"/>
    <w:rsid w:val="183BFCB1"/>
    <w:rsid w:val="18A511FB"/>
    <w:rsid w:val="18B4D863"/>
    <w:rsid w:val="18D1E2BE"/>
    <w:rsid w:val="18E4D622"/>
    <w:rsid w:val="18ED416A"/>
    <w:rsid w:val="19E5D247"/>
    <w:rsid w:val="1A076239"/>
    <w:rsid w:val="1A7552DF"/>
    <w:rsid w:val="1AA067D5"/>
    <w:rsid w:val="1B0A5B3D"/>
    <w:rsid w:val="1B24B38B"/>
    <w:rsid w:val="1B42A727"/>
    <w:rsid w:val="1C0ACB99"/>
    <w:rsid w:val="1C2FEC2E"/>
    <w:rsid w:val="1C64C4B0"/>
    <w:rsid w:val="1C68EB2D"/>
    <w:rsid w:val="1C90506E"/>
    <w:rsid w:val="1CA3C548"/>
    <w:rsid w:val="1CBAC192"/>
    <w:rsid w:val="1D75CB5B"/>
    <w:rsid w:val="1D7998C8"/>
    <w:rsid w:val="1D843675"/>
    <w:rsid w:val="1DAE750A"/>
    <w:rsid w:val="1DB01F57"/>
    <w:rsid w:val="1DC66EB4"/>
    <w:rsid w:val="1E02923C"/>
    <w:rsid w:val="1E4A62EA"/>
    <w:rsid w:val="1E5B921A"/>
    <w:rsid w:val="1E810740"/>
    <w:rsid w:val="1EA2E32F"/>
    <w:rsid w:val="1ED1B2A5"/>
    <w:rsid w:val="1FB7B0F9"/>
    <w:rsid w:val="1FC8E26C"/>
    <w:rsid w:val="200AF8C3"/>
    <w:rsid w:val="201238EE"/>
    <w:rsid w:val="20950FB2"/>
    <w:rsid w:val="213E9855"/>
    <w:rsid w:val="216D2D48"/>
    <w:rsid w:val="21DCD582"/>
    <w:rsid w:val="21F21631"/>
    <w:rsid w:val="226F2EEB"/>
    <w:rsid w:val="2291D91A"/>
    <w:rsid w:val="22BF7515"/>
    <w:rsid w:val="2322514B"/>
    <w:rsid w:val="2372B9C7"/>
    <w:rsid w:val="24230D04"/>
    <w:rsid w:val="247D9B59"/>
    <w:rsid w:val="248F93F1"/>
    <w:rsid w:val="25BE05BF"/>
    <w:rsid w:val="26021AD3"/>
    <w:rsid w:val="2654A5F2"/>
    <w:rsid w:val="266B3476"/>
    <w:rsid w:val="267DFECD"/>
    <w:rsid w:val="26AAED07"/>
    <w:rsid w:val="26D72457"/>
    <w:rsid w:val="26FEFC04"/>
    <w:rsid w:val="27440FDC"/>
    <w:rsid w:val="27FE3903"/>
    <w:rsid w:val="28199CEB"/>
    <w:rsid w:val="281F2C86"/>
    <w:rsid w:val="281F8AF9"/>
    <w:rsid w:val="28488E87"/>
    <w:rsid w:val="284A0341"/>
    <w:rsid w:val="2899B649"/>
    <w:rsid w:val="289BE7EC"/>
    <w:rsid w:val="28FE29E7"/>
    <w:rsid w:val="29162F37"/>
    <w:rsid w:val="29464CC4"/>
    <w:rsid w:val="296DAA6A"/>
    <w:rsid w:val="29AC430F"/>
    <w:rsid w:val="2A30FBE4"/>
    <w:rsid w:val="2A33C92F"/>
    <w:rsid w:val="2A5576CC"/>
    <w:rsid w:val="2A8E932D"/>
    <w:rsid w:val="2A9724AE"/>
    <w:rsid w:val="2AC0CDEF"/>
    <w:rsid w:val="2AF13E9A"/>
    <w:rsid w:val="2B1431CC"/>
    <w:rsid w:val="2B806369"/>
    <w:rsid w:val="2BD744F7"/>
    <w:rsid w:val="2C26751A"/>
    <w:rsid w:val="2CC858D9"/>
    <w:rsid w:val="2CEC6500"/>
    <w:rsid w:val="2D4461C7"/>
    <w:rsid w:val="2D4CE743"/>
    <w:rsid w:val="2DAC9256"/>
    <w:rsid w:val="2DBE6B5C"/>
    <w:rsid w:val="2DBEC034"/>
    <w:rsid w:val="2E40D828"/>
    <w:rsid w:val="2EC6296B"/>
    <w:rsid w:val="2ED9BCB7"/>
    <w:rsid w:val="2F11E521"/>
    <w:rsid w:val="2F5B2D92"/>
    <w:rsid w:val="2FCCA326"/>
    <w:rsid w:val="3046A1E8"/>
    <w:rsid w:val="30A04FDA"/>
    <w:rsid w:val="3142C457"/>
    <w:rsid w:val="315E33DE"/>
    <w:rsid w:val="319CB9A7"/>
    <w:rsid w:val="31C9A45A"/>
    <w:rsid w:val="3260CED6"/>
    <w:rsid w:val="3331FA9F"/>
    <w:rsid w:val="3355E906"/>
    <w:rsid w:val="3359BEFD"/>
    <w:rsid w:val="335AEBF7"/>
    <w:rsid w:val="33706A19"/>
    <w:rsid w:val="3373AEB6"/>
    <w:rsid w:val="33992585"/>
    <w:rsid w:val="33D537E4"/>
    <w:rsid w:val="340C205D"/>
    <w:rsid w:val="346C8DEE"/>
    <w:rsid w:val="34811CC7"/>
    <w:rsid w:val="348367BA"/>
    <w:rsid w:val="34EA3435"/>
    <w:rsid w:val="358B8B39"/>
    <w:rsid w:val="35B3DE48"/>
    <w:rsid w:val="35E6F7AB"/>
    <w:rsid w:val="35EECA66"/>
    <w:rsid w:val="36259D37"/>
    <w:rsid w:val="36522DFC"/>
    <w:rsid w:val="3674E729"/>
    <w:rsid w:val="36774838"/>
    <w:rsid w:val="36D61991"/>
    <w:rsid w:val="36D9567E"/>
    <w:rsid w:val="36F32DF0"/>
    <w:rsid w:val="3707D76B"/>
    <w:rsid w:val="376BF7C7"/>
    <w:rsid w:val="377C318B"/>
    <w:rsid w:val="37B541CB"/>
    <w:rsid w:val="37F82E9C"/>
    <w:rsid w:val="380BD831"/>
    <w:rsid w:val="382FE3FE"/>
    <w:rsid w:val="38DD5F11"/>
    <w:rsid w:val="392BE000"/>
    <w:rsid w:val="39446846"/>
    <w:rsid w:val="395D3883"/>
    <w:rsid w:val="3977BAD1"/>
    <w:rsid w:val="39974976"/>
    <w:rsid w:val="39C688F6"/>
    <w:rsid w:val="39CB1A29"/>
    <w:rsid w:val="39EC826E"/>
    <w:rsid w:val="3AC90038"/>
    <w:rsid w:val="3AF9CF6E"/>
    <w:rsid w:val="3BA84BC1"/>
    <w:rsid w:val="3C0301AE"/>
    <w:rsid w:val="3C0BA78F"/>
    <w:rsid w:val="3C19B2FD"/>
    <w:rsid w:val="3C361119"/>
    <w:rsid w:val="3CB6A86D"/>
    <w:rsid w:val="3CBC50C7"/>
    <w:rsid w:val="3DD55773"/>
    <w:rsid w:val="3DDA53D6"/>
    <w:rsid w:val="3E37D291"/>
    <w:rsid w:val="3E5B58DB"/>
    <w:rsid w:val="3E96960F"/>
    <w:rsid w:val="3E9BAF36"/>
    <w:rsid w:val="3EABE837"/>
    <w:rsid w:val="3EB01F63"/>
    <w:rsid w:val="3EC9E4EE"/>
    <w:rsid w:val="3ECC8A94"/>
    <w:rsid w:val="3F73AFB8"/>
    <w:rsid w:val="3FF133A7"/>
    <w:rsid w:val="40219FC5"/>
    <w:rsid w:val="40592E68"/>
    <w:rsid w:val="4068B600"/>
    <w:rsid w:val="40DE0CD3"/>
    <w:rsid w:val="41546F23"/>
    <w:rsid w:val="418FCD21"/>
    <w:rsid w:val="419E1476"/>
    <w:rsid w:val="41A0898A"/>
    <w:rsid w:val="41C5312C"/>
    <w:rsid w:val="42155307"/>
    <w:rsid w:val="4222E6D4"/>
    <w:rsid w:val="42B1B012"/>
    <w:rsid w:val="42BB9336"/>
    <w:rsid w:val="42BBBD16"/>
    <w:rsid w:val="42EA0B8F"/>
    <w:rsid w:val="4305D674"/>
    <w:rsid w:val="43BDFA21"/>
    <w:rsid w:val="43F455C3"/>
    <w:rsid w:val="44063F12"/>
    <w:rsid w:val="442B503D"/>
    <w:rsid w:val="443264CB"/>
    <w:rsid w:val="44D9D02B"/>
    <w:rsid w:val="45C0E473"/>
    <w:rsid w:val="45D3BB79"/>
    <w:rsid w:val="461B8401"/>
    <w:rsid w:val="461E3611"/>
    <w:rsid w:val="46465642"/>
    <w:rsid w:val="4694EBE1"/>
    <w:rsid w:val="46A13A4A"/>
    <w:rsid w:val="4736C8DC"/>
    <w:rsid w:val="474E908A"/>
    <w:rsid w:val="4785E384"/>
    <w:rsid w:val="482368E6"/>
    <w:rsid w:val="48531AA3"/>
    <w:rsid w:val="48A25D2D"/>
    <w:rsid w:val="4905CA80"/>
    <w:rsid w:val="49142B3C"/>
    <w:rsid w:val="49294F69"/>
    <w:rsid w:val="4942A480"/>
    <w:rsid w:val="495821B3"/>
    <w:rsid w:val="49E3E5B8"/>
    <w:rsid w:val="49F0B1DD"/>
    <w:rsid w:val="4A38907E"/>
    <w:rsid w:val="4A4C2FEF"/>
    <w:rsid w:val="4A579771"/>
    <w:rsid w:val="4A743A35"/>
    <w:rsid w:val="4A7ED012"/>
    <w:rsid w:val="4B19A1E6"/>
    <w:rsid w:val="4B2FCFBC"/>
    <w:rsid w:val="4BB53106"/>
    <w:rsid w:val="4BCC3BF9"/>
    <w:rsid w:val="4CFEE1CF"/>
    <w:rsid w:val="4D42D6FC"/>
    <w:rsid w:val="4D43C7EA"/>
    <w:rsid w:val="4E5C138E"/>
    <w:rsid w:val="4EBF6DE3"/>
    <w:rsid w:val="4F20C2FF"/>
    <w:rsid w:val="4F32691F"/>
    <w:rsid w:val="4FCC79D0"/>
    <w:rsid w:val="5025434A"/>
    <w:rsid w:val="505CC653"/>
    <w:rsid w:val="506E58F7"/>
    <w:rsid w:val="50B28F87"/>
    <w:rsid w:val="511D163A"/>
    <w:rsid w:val="5124EA0C"/>
    <w:rsid w:val="51392677"/>
    <w:rsid w:val="51629B57"/>
    <w:rsid w:val="5183EBFD"/>
    <w:rsid w:val="518E22D6"/>
    <w:rsid w:val="51B23511"/>
    <w:rsid w:val="527C95C5"/>
    <w:rsid w:val="528DB198"/>
    <w:rsid w:val="52EA589D"/>
    <w:rsid w:val="53A9768C"/>
    <w:rsid w:val="53B24BB4"/>
    <w:rsid w:val="53EBCB5E"/>
    <w:rsid w:val="547360B6"/>
    <w:rsid w:val="54D5CFBC"/>
    <w:rsid w:val="5580662F"/>
    <w:rsid w:val="55957468"/>
    <w:rsid w:val="55D34B6F"/>
    <w:rsid w:val="55D707CF"/>
    <w:rsid w:val="55EE84E0"/>
    <w:rsid w:val="55EF6586"/>
    <w:rsid w:val="561759DA"/>
    <w:rsid w:val="562ABDF2"/>
    <w:rsid w:val="562AEDE9"/>
    <w:rsid w:val="5662CF36"/>
    <w:rsid w:val="5692727B"/>
    <w:rsid w:val="56D28A5D"/>
    <w:rsid w:val="570DB1DE"/>
    <w:rsid w:val="57323F91"/>
    <w:rsid w:val="5792CC24"/>
    <w:rsid w:val="57B9F4AA"/>
    <w:rsid w:val="57D3FA65"/>
    <w:rsid w:val="581DA0A7"/>
    <w:rsid w:val="58735FC9"/>
    <w:rsid w:val="58826F99"/>
    <w:rsid w:val="58848080"/>
    <w:rsid w:val="58D6619B"/>
    <w:rsid w:val="5933340C"/>
    <w:rsid w:val="59401C49"/>
    <w:rsid w:val="59BF0C48"/>
    <w:rsid w:val="59ED5504"/>
    <w:rsid w:val="5A53FC6F"/>
    <w:rsid w:val="5A62A8D2"/>
    <w:rsid w:val="5A77A32A"/>
    <w:rsid w:val="5A96DAF0"/>
    <w:rsid w:val="5AEAFBA3"/>
    <w:rsid w:val="5B8C3C35"/>
    <w:rsid w:val="5C2C5BF1"/>
    <w:rsid w:val="5D106662"/>
    <w:rsid w:val="5D29C0CE"/>
    <w:rsid w:val="5D825407"/>
    <w:rsid w:val="5DCC5472"/>
    <w:rsid w:val="5E32892B"/>
    <w:rsid w:val="5E61DEF4"/>
    <w:rsid w:val="5E69C430"/>
    <w:rsid w:val="5F609F22"/>
    <w:rsid w:val="5F808A83"/>
    <w:rsid w:val="5FC96F67"/>
    <w:rsid w:val="5FD8CA85"/>
    <w:rsid w:val="600D9A45"/>
    <w:rsid w:val="602A7D1B"/>
    <w:rsid w:val="609D4C11"/>
    <w:rsid w:val="61D8198D"/>
    <w:rsid w:val="6209533F"/>
    <w:rsid w:val="62881C14"/>
    <w:rsid w:val="628B77B1"/>
    <w:rsid w:val="629F12BB"/>
    <w:rsid w:val="62E2EEA7"/>
    <w:rsid w:val="632853BB"/>
    <w:rsid w:val="634ADB8C"/>
    <w:rsid w:val="63557DAD"/>
    <w:rsid w:val="6400F7C4"/>
    <w:rsid w:val="64318D42"/>
    <w:rsid w:val="64584D82"/>
    <w:rsid w:val="6479E29A"/>
    <w:rsid w:val="6496F62E"/>
    <w:rsid w:val="64B56E9D"/>
    <w:rsid w:val="65007B16"/>
    <w:rsid w:val="65DE1881"/>
    <w:rsid w:val="6608068F"/>
    <w:rsid w:val="664F5EB9"/>
    <w:rsid w:val="66C8F381"/>
    <w:rsid w:val="677720AF"/>
    <w:rsid w:val="67C8478D"/>
    <w:rsid w:val="685C95DD"/>
    <w:rsid w:val="692C315C"/>
    <w:rsid w:val="6956EAD1"/>
    <w:rsid w:val="69702F0C"/>
    <w:rsid w:val="6990973F"/>
    <w:rsid w:val="69B57745"/>
    <w:rsid w:val="69C020DC"/>
    <w:rsid w:val="6A4AEBEF"/>
    <w:rsid w:val="6A51790C"/>
    <w:rsid w:val="6A6A2F88"/>
    <w:rsid w:val="6AA3E2AD"/>
    <w:rsid w:val="6AF246FB"/>
    <w:rsid w:val="6B7299EF"/>
    <w:rsid w:val="6B9B4F34"/>
    <w:rsid w:val="6BA891BD"/>
    <w:rsid w:val="6BB41555"/>
    <w:rsid w:val="6BB4F37A"/>
    <w:rsid w:val="6C57B32D"/>
    <w:rsid w:val="6CBDBC60"/>
    <w:rsid w:val="6D128369"/>
    <w:rsid w:val="6D28592C"/>
    <w:rsid w:val="6D2B1823"/>
    <w:rsid w:val="6D7ECE37"/>
    <w:rsid w:val="6D9EDBCD"/>
    <w:rsid w:val="6DE2AD41"/>
    <w:rsid w:val="6DE6AAF5"/>
    <w:rsid w:val="6DF36F19"/>
    <w:rsid w:val="6DF956F9"/>
    <w:rsid w:val="6E758F3A"/>
    <w:rsid w:val="6E8DC553"/>
    <w:rsid w:val="6ECA9A3D"/>
    <w:rsid w:val="6ED2C2D4"/>
    <w:rsid w:val="6EEEDDE1"/>
    <w:rsid w:val="6F39BEE4"/>
    <w:rsid w:val="6F98B3FD"/>
    <w:rsid w:val="6F99EE55"/>
    <w:rsid w:val="6FECC932"/>
    <w:rsid w:val="701833F6"/>
    <w:rsid w:val="704230FF"/>
    <w:rsid w:val="70624B58"/>
    <w:rsid w:val="70AB322D"/>
    <w:rsid w:val="70AC6C7B"/>
    <w:rsid w:val="710C7EBD"/>
    <w:rsid w:val="710D6E0A"/>
    <w:rsid w:val="710FE882"/>
    <w:rsid w:val="71342D1D"/>
    <w:rsid w:val="7171EBB4"/>
    <w:rsid w:val="71A088DD"/>
    <w:rsid w:val="71B6D0DA"/>
    <w:rsid w:val="727A2A88"/>
    <w:rsid w:val="72FBF6F4"/>
    <w:rsid w:val="72FD5C2A"/>
    <w:rsid w:val="7326CDF7"/>
    <w:rsid w:val="733A56D3"/>
    <w:rsid w:val="73D6FF13"/>
    <w:rsid w:val="73DDAC15"/>
    <w:rsid w:val="7413A015"/>
    <w:rsid w:val="74B1DB23"/>
    <w:rsid w:val="7526C988"/>
    <w:rsid w:val="752798D1"/>
    <w:rsid w:val="7556BE7D"/>
    <w:rsid w:val="758379F1"/>
    <w:rsid w:val="759E9A90"/>
    <w:rsid w:val="75AF3757"/>
    <w:rsid w:val="76353CF8"/>
    <w:rsid w:val="76CF8FC5"/>
    <w:rsid w:val="76D6C721"/>
    <w:rsid w:val="7736ADA3"/>
    <w:rsid w:val="773A1AC3"/>
    <w:rsid w:val="77B054E2"/>
    <w:rsid w:val="77FC6C15"/>
    <w:rsid w:val="780CADBC"/>
    <w:rsid w:val="783EFB12"/>
    <w:rsid w:val="78B849F7"/>
    <w:rsid w:val="78DC3ADF"/>
    <w:rsid w:val="78FAD122"/>
    <w:rsid w:val="7930D9D6"/>
    <w:rsid w:val="79986303"/>
    <w:rsid w:val="79AAA1CB"/>
    <w:rsid w:val="79B07F05"/>
    <w:rsid w:val="79D2BF33"/>
    <w:rsid w:val="7A02F9CD"/>
    <w:rsid w:val="7A0B9C16"/>
    <w:rsid w:val="7A20CCB0"/>
    <w:rsid w:val="7AB43E40"/>
    <w:rsid w:val="7B14F799"/>
    <w:rsid w:val="7B1A102E"/>
    <w:rsid w:val="7B244F52"/>
    <w:rsid w:val="7B490C7C"/>
    <w:rsid w:val="7BAC1851"/>
    <w:rsid w:val="7BB2001B"/>
    <w:rsid w:val="7BE9FF94"/>
    <w:rsid w:val="7C075D1E"/>
    <w:rsid w:val="7C4F9461"/>
    <w:rsid w:val="7C8D6738"/>
    <w:rsid w:val="7CA95316"/>
    <w:rsid w:val="7CC764CD"/>
    <w:rsid w:val="7CCAC104"/>
    <w:rsid w:val="7CFF09A4"/>
    <w:rsid w:val="7DB1B9FE"/>
    <w:rsid w:val="7EFB202E"/>
    <w:rsid w:val="7F2399B8"/>
    <w:rsid w:val="7F5BBCB2"/>
    <w:rsid w:val="7F76F3D1"/>
    <w:rsid w:val="7FD168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EFC70"/>
  <w15:chartTrackingRefBased/>
  <w15:docId w15:val="{1E768103-15FA-453A-AA4C-EFC8F9C9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3A6"/>
  </w:style>
  <w:style w:type="paragraph" w:styleId="Heading1">
    <w:name w:val="heading 1"/>
    <w:basedOn w:val="Normal"/>
    <w:next w:val="Normal"/>
    <w:link w:val="Heading1Char"/>
    <w:uiPriority w:val="2"/>
    <w:qFormat/>
    <w:rsid w:val="005A6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2"/>
    <w:unhideWhenUsed/>
    <w:qFormat/>
    <w:rsid w:val="005A6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2"/>
    <w:semiHidden/>
    <w:unhideWhenUsed/>
    <w:qFormat/>
    <w:rsid w:val="005A6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5"/>
    <w:semiHidden/>
    <w:unhideWhenUsed/>
    <w:qFormat/>
    <w:rsid w:val="005A6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2"/>
    <w:rsid w:val="005A6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2"/>
    <w:semiHidden/>
    <w:rsid w:val="005A6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3DD"/>
    <w:rPr>
      <w:rFonts w:eastAsiaTheme="majorEastAsia" w:cstheme="majorBidi"/>
      <w:color w:val="272727" w:themeColor="text1" w:themeTint="D8"/>
    </w:rPr>
  </w:style>
  <w:style w:type="paragraph" w:styleId="Title">
    <w:name w:val="Title"/>
    <w:basedOn w:val="Normal"/>
    <w:next w:val="Normal"/>
    <w:link w:val="TitleChar"/>
    <w:uiPriority w:val="10"/>
    <w:qFormat/>
    <w:rsid w:val="005A6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3DD"/>
    <w:pPr>
      <w:spacing w:before="160"/>
      <w:jc w:val="center"/>
    </w:pPr>
    <w:rPr>
      <w:i/>
      <w:iCs/>
      <w:color w:val="404040" w:themeColor="text1" w:themeTint="BF"/>
    </w:rPr>
  </w:style>
  <w:style w:type="character" w:customStyle="1" w:styleId="QuoteChar">
    <w:name w:val="Quote Char"/>
    <w:basedOn w:val="DefaultParagraphFont"/>
    <w:link w:val="Quote"/>
    <w:uiPriority w:val="29"/>
    <w:rsid w:val="005A63DD"/>
    <w:rPr>
      <w:i/>
      <w:iCs/>
      <w:color w:val="404040" w:themeColor="text1" w:themeTint="BF"/>
    </w:rPr>
  </w:style>
  <w:style w:type="paragraph" w:styleId="ListParagraph">
    <w:name w:val="List Paragraph"/>
    <w:basedOn w:val="Normal"/>
    <w:link w:val="ListParagraphChar"/>
    <w:uiPriority w:val="1"/>
    <w:qFormat/>
    <w:rsid w:val="005A63DD"/>
    <w:pPr>
      <w:ind w:left="720"/>
      <w:contextualSpacing/>
    </w:pPr>
  </w:style>
  <w:style w:type="character" w:styleId="IntenseEmphasis">
    <w:name w:val="Intense Emphasis"/>
    <w:basedOn w:val="DefaultParagraphFont"/>
    <w:uiPriority w:val="21"/>
    <w:qFormat/>
    <w:rsid w:val="005A63DD"/>
    <w:rPr>
      <w:i/>
      <w:iCs/>
      <w:color w:val="0F4761" w:themeColor="accent1" w:themeShade="BF"/>
    </w:rPr>
  </w:style>
  <w:style w:type="paragraph" w:styleId="IntenseQuote">
    <w:name w:val="Intense Quote"/>
    <w:basedOn w:val="Normal"/>
    <w:next w:val="Normal"/>
    <w:link w:val="IntenseQuoteChar"/>
    <w:uiPriority w:val="30"/>
    <w:qFormat/>
    <w:rsid w:val="005A6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3DD"/>
    <w:rPr>
      <w:i/>
      <w:iCs/>
      <w:color w:val="0F4761" w:themeColor="accent1" w:themeShade="BF"/>
    </w:rPr>
  </w:style>
  <w:style w:type="character" w:styleId="IntenseReference">
    <w:name w:val="Intense Reference"/>
    <w:basedOn w:val="DefaultParagraphFont"/>
    <w:uiPriority w:val="32"/>
    <w:qFormat/>
    <w:rsid w:val="005A63DD"/>
    <w:rPr>
      <w:b/>
      <w:bCs/>
      <w:smallCaps/>
      <w:color w:val="0F4761" w:themeColor="accent1" w:themeShade="BF"/>
      <w:spacing w:val="5"/>
    </w:rPr>
  </w:style>
  <w:style w:type="table" w:styleId="TableGrid">
    <w:name w:val="Table Grid"/>
    <w:aliases w:val="TRC Orange Subheading,TRC Table Red"/>
    <w:basedOn w:val="TableNormal"/>
    <w:uiPriority w:val="39"/>
    <w:rsid w:val="005A6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5E1F"/>
    <w:rPr>
      <w:color w:val="467886"/>
      <w:u w:val="single"/>
    </w:rPr>
  </w:style>
  <w:style w:type="paragraph" w:customStyle="1" w:styleId="ConditionsHeading">
    <w:name w:val="Conditions Heading"/>
    <w:basedOn w:val="Normal"/>
    <w:link w:val="ConditionsHeadingChar"/>
    <w:rsid w:val="000423A8"/>
    <w:pPr>
      <w:spacing w:after="0" w:line="240" w:lineRule="auto"/>
      <w:ind w:left="1134" w:hanging="567"/>
      <w:jc w:val="both"/>
    </w:pPr>
    <w:rPr>
      <w:rFonts w:ascii="Arial" w:eastAsia="Times New Roman" w:hAnsi="Arial" w:cs="Arial"/>
      <w:b/>
      <w:kern w:val="0"/>
      <w:sz w:val="20"/>
      <w:szCs w:val="20"/>
      <w14:ligatures w14:val="none"/>
    </w:rPr>
  </w:style>
  <w:style w:type="character" w:customStyle="1" w:styleId="ConditionsHeadingChar">
    <w:name w:val="Conditions Heading Char"/>
    <w:basedOn w:val="DefaultParagraphFont"/>
    <w:link w:val="ConditionsHeading"/>
    <w:rsid w:val="000423A8"/>
    <w:rPr>
      <w:rFonts w:ascii="Arial" w:eastAsia="Times New Roman" w:hAnsi="Arial" w:cs="Arial"/>
      <w:b/>
      <w:kern w:val="0"/>
      <w:sz w:val="20"/>
      <w:szCs w:val="20"/>
      <w14:ligatures w14:val="none"/>
    </w:rPr>
  </w:style>
  <w:style w:type="paragraph" w:customStyle="1" w:styleId="Conditions">
    <w:name w:val="Conditions"/>
    <w:basedOn w:val="Normal"/>
    <w:link w:val="ConditionsChar"/>
    <w:rsid w:val="00547687"/>
    <w:pPr>
      <w:spacing w:after="0" w:line="240" w:lineRule="auto"/>
      <w:ind w:left="1134" w:hanging="567"/>
      <w:jc w:val="both"/>
    </w:pPr>
    <w:rPr>
      <w:rFonts w:ascii="Arial" w:eastAsia="Times New Roman" w:hAnsi="Arial" w:cs="Arial"/>
      <w:kern w:val="0"/>
      <w:sz w:val="20"/>
      <w:szCs w:val="20"/>
      <w14:ligatures w14:val="none"/>
    </w:rPr>
  </w:style>
  <w:style w:type="character" w:customStyle="1" w:styleId="ConditionsChar">
    <w:name w:val="Conditions Char"/>
    <w:basedOn w:val="DefaultParagraphFont"/>
    <w:link w:val="Conditions"/>
    <w:rsid w:val="00547687"/>
    <w:rPr>
      <w:rFonts w:ascii="Arial" w:eastAsia="Times New Roman" w:hAnsi="Arial" w:cs="Arial"/>
      <w:kern w:val="0"/>
      <w:sz w:val="20"/>
      <w:szCs w:val="20"/>
      <w14:ligatures w14:val="none"/>
    </w:rPr>
  </w:style>
  <w:style w:type="paragraph" w:customStyle="1" w:styleId="Level1">
    <w:name w:val="Level 1"/>
    <w:aliases w:val="1"/>
    <w:basedOn w:val="Normal"/>
    <w:rsid w:val="001635A8"/>
    <w:pPr>
      <w:spacing w:after="0" w:line="240" w:lineRule="auto"/>
      <w:ind w:left="840" w:hanging="840"/>
    </w:pPr>
    <w:rPr>
      <w:rFonts w:ascii="Times" w:eastAsia="Times New Roman" w:hAnsi="Times" w:cs="Times New Roman"/>
      <w:kern w:val="0"/>
      <w:szCs w:val="20"/>
      <w14:ligatures w14:val="none"/>
    </w:rPr>
  </w:style>
  <w:style w:type="character" w:customStyle="1" w:styleId="ListParagraphChar">
    <w:name w:val="List Paragraph Char"/>
    <w:basedOn w:val="DefaultParagraphFont"/>
    <w:link w:val="ListParagraph"/>
    <w:uiPriority w:val="1"/>
    <w:locked/>
    <w:rsid w:val="00317BE2"/>
  </w:style>
  <w:style w:type="character" w:styleId="CommentReference">
    <w:name w:val="annotation reference"/>
    <w:basedOn w:val="DefaultParagraphFont"/>
    <w:uiPriority w:val="99"/>
    <w:semiHidden/>
    <w:unhideWhenUsed/>
    <w:rsid w:val="00B84A17"/>
    <w:rPr>
      <w:sz w:val="16"/>
      <w:szCs w:val="16"/>
    </w:rPr>
  </w:style>
  <w:style w:type="paragraph" w:styleId="CommentText">
    <w:name w:val="annotation text"/>
    <w:basedOn w:val="Normal"/>
    <w:link w:val="CommentTextChar"/>
    <w:uiPriority w:val="99"/>
    <w:unhideWhenUsed/>
    <w:rsid w:val="00B84A17"/>
    <w:pPr>
      <w:spacing w:line="240" w:lineRule="auto"/>
    </w:pPr>
    <w:rPr>
      <w:sz w:val="20"/>
      <w:szCs w:val="20"/>
    </w:rPr>
  </w:style>
  <w:style w:type="character" w:customStyle="1" w:styleId="CommentTextChar">
    <w:name w:val="Comment Text Char"/>
    <w:basedOn w:val="DefaultParagraphFont"/>
    <w:link w:val="CommentText"/>
    <w:uiPriority w:val="99"/>
    <w:rsid w:val="00B84A17"/>
    <w:rPr>
      <w:sz w:val="20"/>
      <w:szCs w:val="20"/>
    </w:rPr>
  </w:style>
  <w:style w:type="paragraph" w:styleId="CommentSubject">
    <w:name w:val="annotation subject"/>
    <w:basedOn w:val="CommentText"/>
    <w:next w:val="CommentText"/>
    <w:link w:val="CommentSubjectChar"/>
    <w:uiPriority w:val="99"/>
    <w:semiHidden/>
    <w:unhideWhenUsed/>
    <w:rsid w:val="00B84A17"/>
    <w:rPr>
      <w:b/>
      <w:bCs/>
    </w:rPr>
  </w:style>
  <w:style w:type="character" w:customStyle="1" w:styleId="CommentSubjectChar">
    <w:name w:val="Comment Subject Char"/>
    <w:basedOn w:val="CommentTextChar"/>
    <w:link w:val="CommentSubject"/>
    <w:uiPriority w:val="99"/>
    <w:semiHidden/>
    <w:rsid w:val="00B84A17"/>
    <w:rPr>
      <w:b/>
      <w:bCs/>
      <w:sz w:val="20"/>
      <w:szCs w:val="20"/>
    </w:rPr>
  </w:style>
  <w:style w:type="paragraph" w:customStyle="1" w:styleId="paragraph">
    <w:name w:val="paragraph"/>
    <w:basedOn w:val="Normal"/>
    <w:rsid w:val="00D356F9"/>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customStyle="1" w:styleId="normaltextrun">
    <w:name w:val="normaltextrun"/>
    <w:basedOn w:val="DefaultParagraphFont"/>
    <w:rsid w:val="00D356F9"/>
  </w:style>
  <w:style w:type="character" w:customStyle="1" w:styleId="eop">
    <w:name w:val="eop"/>
    <w:basedOn w:val="DefaultParagraphFont"/>
    <w:rsid w:val="00D356F9"/>
  </w:style>
  <w:style w:type="paragraph" w:styleId="NormalWeb">
    <w:name w:val="Normal (Web)"/>
    <w:basedOn w:val="Normal"/>
    <w:uiPriority w:val="99"/>
    <w:unhideWhenUsed/>
    <w:rsid w:val="003B1289"/>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paragraph" w:styleId="FootnoteText">
    <w:name w:val="footnote text"/>
    <w:basedOn w:val="Normal"/>
    <w:link w:val="FootnoteTextChar"/>
    <w:semiHidden/>
    <w:unhideWhenUsed/>
    <w:rsid w:val="00300EBC"/>
    <w:pPr>
      <w:spacing w:after="0" w:line="240" w:lineRule="auto"/>
    </w:pPr>
    <w:rPr>
      <w:rFonts w:ascii="Calibri" w:eastAsia="Times New Roman" w:hAnsi="Calibri" w:cs="Times New Roman"/>
      <w:kern w:val="0"/>
      <w:sz w:val="20"/>
      <w:szCs w:val="20"/>
      <w14:ligatures w14:val="none"/>
    </w:rPr>
  </w:style>
  <w:style w:type="character" w:customStyle="1" w:styleId="FootnoteTextChar">
    <w:name w:val="Footnote Text Char"/>
    <w:basedOn w:val="DefaultParagraphFont"/>
    <w:link w:val="FootnoteText"/>
    <w:semiHidden/>
    <w:rsid w:val="00300EBC"/>
    <w:rPr>
      <w:rFonts w:ascii="Calibri" w:eastAsia="Times New Roman" w:hAnsi="Calibri" w:cs="Times New Roman"/>
      <w:kern w:val="0"/>
      <w:sz w:val="20"/>
      <w:szCs w:val="20"/>
      <w14:ligatures w14:val="none"/>
    </w:rPr>
  </w:style>
  <w:style w:type="character" w:styleId="FootnoteReference">
    <w:name w:val="footnote reference"/>
    <w:basedOn w:val="DefaultParagraphFont"/>
    <w:semiHidden/>
    <w:unhideWhenUsed/>
    <w:rsid w:val="00300EBC"/>
    <w:rPr>
      <w:vertAlign w:val="superscript"/>
    </w:rPr>
  </w:style>
  <w:style w:type="numbering" w:customStyle="1" w:styleId="PDPBullet">
    <w:name w:val="PDP Bullet"/>
    <w:basedOn w:val="NoList"/>
    <w:uiPriority w:val="99"/>
    <w:rsid w:val="005D7ADD"/>
    <w:pPr>
      <w:numPr>
        <w:numId w:val="9"/>
      </w:numPr>
    </w:pPr>
  </w:style>
  <w:style w:type="numbering" w:customStyle="1" w:styleId="CurrentList1">
    <w:name w:val="Current List1"/>
    <w:uiPriority w:val="99"/>
    <w:rsid w:val="008701C2"/>
    <w:pPr>
      <w:numPr>
        <w:numId w:val="10"/>
      </w:numPr>
    </w:pPr>
  </w:style>
  <w:style w:type="paragraph" w:customStyle="1" w:styleId="ListBullet-Level1">
    <w:name w:val="List Bullet - Level 1"/>
    <w:basedOn w:val="Normal"/>
    <w:uiPriority w:val="3"/>
    <w:qFormat/>
    <w:rsid w:val="009E4C5F"/>
    <w:pPr>
      <w:numPr>
        <w:numId w:val="12"/>
      </w:numPr>
      <w:tabs>
        <w:tab w:val="left" w:pos="170"/>
        <w:tab w:val="left" w:pos="357"/>
      </w:tabs>
      <w:spacing w:before="120" w:after="0" w:line="280" w:lineRule="atLeast"/>
      <w:ind w:left="714" w:hanging="357"/>
    </w:pPr>
    <w:rPr>
      <w:rFonts w:ascii="Calibri" w:hAnsi="Calibri"/>
      <w:color w:val="000000" w:themeColor="text1"/>
      <w:kern w:val="0"/>
      <w:sz w:val="21"/>
      <w:szCs w:val="22"/>
      <w14:ligatures w14:val="none"/>
    </w:rPr>
  </w:style>
  <w:style w:type="numbering" w:customStyle="1" w:styleId="PDPHeadings">
    <w:name w:val="PDP Headings"/>
    <w:uiPriority w:val="99"/>
    <w:rsid w:val="009E4C5F"/>
    <w:pPr>
      <w:numPr>
        <w:numId w:val="11"/>
      </w:numPr>
    </w:pPr>
  </w:style>
  <w:style w:type="paragraph" w:styleId="Header">
    <w:name w:val="header"/>
    <w:basedOn w:val="Normal"/>
    <w:link w:val="HeaderChar"/>
    <w:uiPriority w:val="99"/>
    <w:unhideWhenUsed/>
    <w:rsid w:val="00123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AED"/>
  </w:style>
  <w:style w:type="paragraph" w:styleId="Footer">
    <w:name w:val="footer"/>
    <w:basedOn w:val="Normal"/>
    <w:link w:val="FooterChar"/>
    <w:uiPriority w:val="99"/>
    <w:unhideWhenUsed/>
    <w:rsid w:val="00123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AED"/>
  </w:style>
  <w:style w:type="table" w:customStyle="1" w:styleId="NGBlank">
    <w:name w:val="NG Blank"/>
    <w:basedOn w:val="TableNormal"/>
    <w:uiPriority w:val="99"/>
    <w:rsid w:val="00123AED"/>
    <w:pPr>
      <w:spacing w:before="120" w:after="120" w:line="240" w:lineRule="auto"/>
    </w:pPr>
    <w:rPr>
      <w:kern w:val="0"/>
      <w:sz w:val="20"/>
      <w:szCs w:val="20"/>
      <w14:ligatures w14:val="none"/>
    </w:rPr>
    <w:tblPr>
      <w:tblStyleRowBandSize w:val="1"/>
    </w:tblPr>
    <w:tcPr>
      <w:shd w:val="clear" w:color="auto" w:fill="auto"/>
    </w:tcPr>
    <w:tblStylePr w:type="firstRow">
      <w:rPr>
        <w:b/>
        <w:i w:val="0"/>
        <w:color w:val="auto"/>
      </w:rPr>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paragraph" w:customStyle="1" w:styleId="Small6pt">
    <w:name w:val="Small 6pt"/>
    <w:basedOn w:val="Normal"/>
    <w:next w:val="Normal"/>
    <w:uiPriority w:val="99"/>
    <w:qFormat/>
    <w:rsid w:val="00F731D2"/>
    <w:pPr>
      <w:spacing w:after="0" w:line="259" w:lineRule="auto"/>
    </w:pPr>
    <w:rPr>
      <w:kern w:val="0"/>
      <w:sz w:val="12"/>
      <w:szCs w:val="12"/>
      <w14:ligatures w14:val="none"/>
    </w:rPr>
  </w:style>
  <w:style w:type="paragraph" w:customStyle="1" w:styleId="FooterRed">
    <w:name w:val="Footer Red"/>
    <w:basedOn w:val="Footer"/>
    <w:qFormat/>
    <w:rsid w:val="00F731D2"/>
    <w:pPr>
      <w:tabs>
        <w:tab w:val="clear" w:pos="4513"/>
        <w:tab w:val="clear" w:pos="9026"/>
      </w:tabs>
      <w:jc w:val="center"/>
    </w:pPr>
    <w:rPr>
      <w:rFonts w:cstheme="minorHAnsi"/>
      <w:color w:val="FF0000"/>
      <w:spacing w:val="40"/>
      <w:kern w:val="0"/>
      <w:sz w:val="20"/>
      <w:szCs w:val="20"/>
      <w14:ligatures w14:val="none"/>
    </w:rPr>
  </w:style>
  <w:style w:type="character" w:styleId="Strong">
    <w:name w:val="Strong"/>
    <w:basedOn w:val="DefaultParagraphFont"/>
    <w:uiPriority w:val="22"/>
    <w:qFormat/>
    <w:rsid w:val="00A44718"/>
    <w:rPr>
      <w:b/>
      <w:bCs/>
    </w:rPr>
  </w:style>
  <w:style w:type="character" w:styleId="UnresolvedMention">
    <w:name w:val="Unresolved Mention"/>
    <w:basedOn w:val="DefaultParagraphFont"/>
    <w:uiPriority w:val="99"/>
    <w:semiHidden/>
    <w:unhideWhenUsed/>
    <w:rsid w:val="00C45030"/>
    <w:rPr>
      <w:color w:val="605E5C"/>
      <w:shd w:val="clear" w:color="auto" w:fill="E1DFDD"/>
    </w:rPr>
  </w:style>
  <w:style w:type="paragraph" w:styleId="Revision">
    <w:name w:val="Revision"/>
    <w:hidden/>
    <w:uiPriority w:val="99"/>
    <w:semiHidden/>
    <w:rsid w:val="00A9184F"/>
    <w:pPr>
      <w:spacing w:after="0" w:line="240" w:lineRule="auto"/>
    </w:pPr>
  </w:style>
  <w:style w:type="paragraph" w:customStyle="1" w:styleId="Default">
    <w:name w:val="Default"/>
    <w:rsid w:val="009A5714"/>
    <w:pPr>
      <w:autoSpaceDE w:val="0"/>
      <w:autoSpaceDN w:val="0"/>
      <w:adjustRightInd w:val="0"/>
      <w:spacing w:after="0" w:line="240" w:lineRule="auto"/>
    </w:pPr>
    <w:rPr>
      <w:rFonts w:ascii="Aptos" w:hAnsi="Aptos" w:cs="Aptos"/>
      <w:color w:val="000000"/>
      <w:kern w:val="0"/>
    </w:rPr>
  </w:style>
  <w:style w:type="character" w:customStyle="1" w:styleId="cf01">
    <w:name w:val="cf01"/>
    <w:basedOn w:val="DefaultParagraphFont"/>
    <w:rsid w:val="006A71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919">
      <w:bodyDiv w:val="1"/>
      <w:marLeft w:val="0"/>
      <w:marRight w:val="0"/>
      <w:marTop w:val="0"/>
      <w:marBottom w:val="0"/>
      <w:divBdr>
        <w:top w:val="none" w:sz="0" w:space="0" w:color="auto"/>
        <w:left w:val="none" w:sz="0" w:space="0" w:color="auto"/>
        <w:bottom w:val="none" w:sz="0" w:space="0" w:color="auto"/>
        <w:right w:val="none" w:sz="0" w:space="0" w:color="auto"/>
      </w:divBdr>
      <w:divsChild>
        <w:div w:id="578100066">
          <w:marLeft w:val="0"/>
          <w:marRight w:val="0"/>
          <w:marTop w:val="0"/>
          <w:marBottom w:val="0"/>
          <w:divBdr>
            <w:top w:val="none" w:sz="0" w:space="0" w:color="auto"/>
            <w:left w:val="none" w:sz="0" w:space="0" w:color="auto"/>
            <w:bottom w:val="none" w:sz="0" w:space="0" w:color="auto"/>
            <w:right w:val="none" w:sz="0" w:space="0" w:color="auto"/>
          </w:divBdr>
        </w:div>
        <w:div w:id="835806876">
          <w:marLeft w:val="0"/>
          <w:marRight w:val="0"/>
          <w:marTop w:val="0"/>
          <w:marBottom w:val="0"/>
          <w:divBdr>
            <w:top w:val="none" w:sz="0" w:space="0" w:color="auto"/>
            <w:left w:val="none" w:sz="0" w:space="0" w:color="auto"/>
            <w:bottom w:val="none" w:sz="0" w:space="0" w:color="auto"/>
            <w:right w:val="none" w:sz="0" w:space="0" w:color="auto"/>
          </w:divBdr>
        </w:div>
      </w:divsChild>
    </w:div>
    <w:div w:id="116686180">
      <w:bodyDiv w:val="1"/>
      <w:marLeft w:val="0"/>
      <w:marRight w:val="0"/>
      <w:marTop w:val="0"/>
      <w:marBottom w:val="0"/>
      <w:divBdr>
        <w:top w:val="none" w:sz="0" w:space="0" w:color="auto"/>
        <w:left w:val="none" w:sz="0" w:space="0" w:color="auto"/>
        <w:bottom w:val="none" w:sz="0" w:space="0" w:color="auto"/>
        <w:right w:val="none" w:sz="0" w:space="0" w:color="auto"/>
      </w:divBdr>
    </w:div>
    <w:div w:id="197470283">
      <w:bodyDiv w:val="1"/>
      <w:marLeft w:val="0"/>
      <w:marRight w:val="0"/>
      <w:marTop w:val="0"/>
      <w:marBottom w:val="0"/>
      <w:divBdr>
        <w:top w:val="none" w:sz="0" w:space="0" w:color="auto"/>
        <w:left w:val="none" w:sz="0" w:space="0" w:color="auto"/>
        <w:bottom w:val="none" w:sz="0" w:space="0" w:color="auto"/>
        <w:right w:val="none" w:sz="0" w:space="0" w:color="auto"/>
      </w:divBdr>
      <w:divsChild>
        <w:div w:id="41246998">
          <w:marLeft w:val="0"/>
          <w:marRight w:val="0"/>
          <w:marTop w:val="0"/>
          <w:marBottom w:val="0"/>
          <w:divBdr>
            <w:top w:val="none" w:sz="0" w:space="0" w:color="auto"/>
            <w:left w:val="none" w:sz="0" w:space="0" w:color="auto"/>
            <w:bottom w:val="none" w:sz="0" w:space="0" w:color="auto"/>
            <w:right w:val="none" w:sz="0" w:space="0" w:color="auto"/>
          </w:divBdr>
        </w:div>
        <w:div w:id="178325179">
          <w:marLeft w:val="0"/>
          <w:marRight w:val="0"/>
          <w:marTop w:val="0"/>
          <w:marBottom w:val="0"/>
          <w:divBdr>
            <w:top w:val="none" w:sz="0" w:space="0" w:color="auto"/>
            <w:left w:val="none" w:sz="0" w:space="0" w:color="auto"/>
            <w:bottom w:val="none" w:sz="0" w:space="0" w:color="auto"/>
            <w:right w:val="none" w:sz="0" w:space="0" w:color="auto"/>
          </w:divBdr>
        </w:div>
        <w:div w:id="295180629">
          <w:marLeft w:val="0"/>
          <w:marRight w:val="0"/>
          <w:marTop w:val="0"/>
          <w:marBottom w:val="0"/>
          <w:divBdr>
            <w:top w:val="none" w:sz="0" w:space="0" w:color="auto"/>
            <w:left w:val="none" w:sz="0" w:space="0" w:color="auto"/>
            <w:bottom w:val="none" w:sz="0" w:space="0" w:color="auto"/>
            <w:right w:val="none" w:sz="0" w:space="0" w:color="auto"/>
          </w:divBdr>
        </w:div>
        <w:div w:id="1030186375">
          <w:marLeft w:val="0"/>
          <w:marRight w:val="0"/>
          <w:marTop w:val="0"/>
          <w:marBottom w:val="0"/>
          <w:divBdr>
            <w:top w:val="none" w:sz="0" w:space="0" w:color="auto"/>
            <w:left w:val="none" w:sz="0" w:space="0" w:color="auto"/>
            <w:bottom w:val="none" w:sz="0" w:space="0" w:color="auto"/>
            <w:right w:val="none" w:sz="0" w:space="0" w:color="auto"/>
          </w:divBdr>
        </w:div>
        <w:div w:id="1093862371">
          <w:marLeft w:val="0"/>
          <w:marRight w:val="0"/>
          <w:marTop w:val="0"/>
          <w:marBottom w:val="0"/>
          <w:divBdr>
            <w:top w:val="none" w:sz="0" w:space="0" w:color="auto"/>
            <w:left w:val="none" w:sz="0" w:space="0" w:color="auto"/>
            <w:bottom w:val="none" w:sz="0" w:space="0" w:color="auto"/>
            <w:right w:val="none" w:sz="0" w:space="0" w:color="auto"/>
          </w:divBdr>
        </w:div>
        <w:div w:id="1420953207">
          <w:marLeft w:val="0"/>
          <w:marRight w:val="0"/>
          <w:marTop w:val="0"/>
          <w:marBottom w:val="0"/>
          <w:divBdr>
            <w:top w:val="none" w:sz="0" w:space="0" w:color="auto"/>
            <w:left w:val="none" w:sz="0" w:space="0" w:color="auto"/>
            <w:bottom w:val="none" w:sz="0" w:space="0" w:color="auto"/>
            <w:right w:val="none" w:sz="0" w:space="0" w:color="auto"/>
          </w:divBdr>
        </w:div>
        <w:div w:id="1476072155">
          <w:marLeft w:val="0"/>
          <w:marRight w:val="0"/>
          <w:marTop w:val="0"/>
          <w:marBottom w:val="0"/>
          <w:divBdr>
            <w:top w:val="none" w:sz="0" w:space="0" w:color="auto"/>
            <w:left w:val="none" w:sz="0" w:space="0" w:color="auto"/>
            <w:bottom w:val="none" w:sz="0" w:space="0" w:color="auto"/>
            <w:right w:val="none" w:sz="0" w:space="0" w:color="auto"/>
          </w:divBdr>
        </w:div>
        <w:div w:id="1555585267">
          <w:marLeft w:val="0"/>
          <w:marRight w:val="0"/>
          <w:marTop w:val="0"/>
          <w:marBottom w:val="0"/>
          <w:divBdr>
            <w:top w:val="none" w:sz="0" w:space="0" w:color="auto"/>
            <w:left w:val="none" w:sz="0" w:space="0" w:color="auto"/>
            <w:bottom w:val="none" w:sz="0" w:space="0" w:color="auto"/>
            <w:right w:val="none" w:sz="0" w:space="0" w:color="auto"/>
          </w:divBdr>
        </w:div>
      </w:divsChild>
    </w:div>
    <w:div w:id="212695267">
      <w:bodyDiv w:val="1"/>
      <w:marLeft w:val="0"/>
      <w:marRight w:val="0"/>
      <w:marTop w:val="0"/>
      <w:marBottom w:val="0"/>
      <w:divBdr>
        <w:top w:val="none" w:sz="0" w:space="0" w:color="auto"/>
        <w:left w:val="none" w:sz="0" w:space="0" w:color="auto"/>
        <w:bottom w:val="none" w:sz="0" w:space="0" w:color="auto"/>
        <w:right w:val="none" w:sz="0" w:space="0" w:color="auto"/>
      </w:divBdr>
    </w:div>
    <w:div w:id="217014313">
      <w:bodyDiv w:val="1"/>
      <w:marLeft w:val="0"/>
      <w:marRight w:val="0"/>
      <w:marTop w:val="0"/>
      <w:marBottom w:val="0"/>
      <w:divBdr>
        <w:top w:val="none" w:sz="0" w:space="0" w:color="auto"/>
        <w:left w:val="none" w:sz="0" w:space="0" w:color="auto"/>
        <w:bottom w:val="none" w:sz="0" w:space="0" w:color="auto"/>
        <w:right w:val="none" w:sz="0" w:space="0" w:color="auto"/>
      </w:divBdr>
    </w:div>
    <w:div w:id="267547467">
      <w:bodyDiv w:val="1"/>
      <w:marLeft w:val="0"/>
      <w:marRight w:val="0"/>
      <w:marTop w:val="0"/>
      <w:marBottom w:val="0"/>
      <w:divBdr>
        <w:top w:val="none" w:sz="0" w:space="0" w:color="auto"/>
        <w:left w:val="none" w:sz="0" w:space="0" w:color="auto"/>
        <w:bottom w:val="none" w:sz="0" w:space="0" w:color="auto"/>
        <w:right w:val="none" w:sz="0" w:space="0" w:color="auto"/>
      </w:divBdr>
    </w:div>
    <w:div w:id="345719794">
      <w:bodyDiv w:val="1"/>
      <w:marLeft w:val="0"/>
      <w:marRight w:val="0"/>
      <w:marTop w:val="0"/>
      <w:marBottom w:val="0"/>
      <w:divBdr>
        <w:top w:val="none" w:sz="0" w:space="0" w:color="auto"/>
        <w:left w:val="none" w:sz="0" w:space="0" w:color="auto"/>
        <w:bottom w:val="none" w:sz="0" w:space="0" w:color="auto"/>
        <w:right w:val="none" w:sz="0" w:space="0" w:color="auto"/>
      </w:divBdr>
    </w:div>
    <w:div w:id="346059364">
      <w:bodyDiv w:val="1"/>
      <w:marLeft w:val="0"/>
      <w:marRight w:val="0"/>
      <w:marTop w:val="0"/>
      <w:marBottom w:val="0"/>
      <w:divBdr>
        <w:top w:val="none" w:sz="0" w:space="0" w:color="auto"/>
        <w:left w:val="none" w:sz="0" w:space="0" w:color="auto"/>
        <w:bottom w:val="none" w:sz="0" w:space="0" w:color="auto"/>
        <w:right w:val="none" w:sz="0" w:space="0" w:color="auto"/>
      </w:divBdr>
    </w:div>
    <w:div w:id="637032443">
      <w:bodyDiv w:val="1"/>
      <w:marLeft w:val="0"/>
      <w:marRight w:val="0"/>
      <w:marTop w:val="0"/>
      <w:marBottom w:val="0"/>
      <w:divBdr>
        <w:top w:val="none" w:sz="0" w:space="0" w:color="auto"/>
        <w:left w:val="none" w:sz="0" w:space="0" w:color="auto"/>
        <w:bottom w:val="none" w:sz="0" w:space="0" w:color="auto"/>
        <w:right w:val="none" w:sz="0" w:space="0" w:color="auto"/>
      </w:divBdr>
    </w:div>
    <w:div w:id="706485823">
      <w:bodyDiv w:val="1"/>
      <w:marLeft w:val="0"/>
      <w:marRight w:val="0"/>
      <w:marTop w:val="0"/>
      <w:marBottom w:val="0"/>
      <w:divBdr>
        <w:top w:val="none" w:sz="0" w:space="0" w:color="auto"/>
        <w:left w:val="none" w:sz="0" w:space="0" w:color="auto"/>
        <w:bottom w:val="none" w:sz="0" w:space="0" w:color="auto"/>
        <w:right w:val="none" w:sz="0" w:space="0" w:color="auto"/>
      </w:divBdr>
    </w:div>
    <w:div w:id="824131521">
      <w:bodyDiv w:val="1"/>
      <w:marLeft w:val="0"/>
      <w:marRight w:val="0"/>
      <w:marTop w:val="0"/>
      <w:marBottom w:val="0"/>
      <w:divBdr>
        <w:top w:val="none" w:sz="0" w:space="0" w:color="auto"/>
        <w:left w:val="none" w:sz="0" w:space="0" w:color="auto"/>
        <w:bottom w:val="none" w:sz="0" w:space="0" w:color="auto"/>
        <w:right w:val="none" w:sz="0" w:space="0" w:color="auto"/>
      </w:divBdr>
    </w:div>
    <w:div w:id="887492044">
      <w:bodyDiv w:val="1"/>
      <w:marLeft w:val="0"/>
      <w:marRight w:val="0"/>
      <w:marTop w:val="0"/>
      <w:marBottom w:val="0"/>
      <w:divBdr>
        <w:top w:val="none" w:sz="0" w:space="0" w:color="auto"/>
        <w:left w:val="none" w:sz="0" w:space="0" w:color="auto"/>
        <w:bottom w:val="none" w:sz="0" w:space="0" w:color="auto"/>
        <w:right w:val="none" w:sz="0" w:space="0" w:color="auto"/>
      </w:divBdr>
    </w:div>
    <w:div w:id="951280227">
      <w:bodyDiv w:val="1"/>
      <w:marLeft w:val="0"/>
      <w:marRight w:val="0"/>
      <w:marTop w:val="0"/>
      <w:marBottom w:val="0"/>
      <w:divBdr>
        <w:top w:val="none" w:sz="0" w:space="0" w:color="auto"/>
        <w:left w:val="none" w:sz="0" w:space="0" w:color="auto"/>
        <w:bottom w:val="none" w:sz="0" w:space="0" w:color="auto"/>
        <w:right w:val="none" w:sz="0" w:space="0" w:color="auto"/>
      </w:divBdr>
    </w:div>
    <w:div w:id="970011976">
      <w:bodyDiv w:val="1"/>
      <w:marLeft w:val="0"/>
      <w:marRight w:val="0"/>
      <w:marTop w:val="0"/>
      <w:marBottom w:val="0"/>
      <w:divBdr>
        <w:top w:val="none" w:sz="0" w:space="0" w:color="auto"/>
        <w:left w:val="none" w:sz="0" w:space="0" w:color="auto"/>
        <w:bottom w:val="none" w:sz="0" w:space="0" w:color="auto"/>
        <w:right w:val="none" w:sz="0" w:space="0" w:color="auto"/>
      </w:divBdr>
      <w:divsChild>
        <w:div w:id="241329449">
          <w:marLeft w:val="0"/>
          <w:marRight w:val="0"/>
          <w:marTop w:val="0"/>
          <w:marBottom w:val="0"/>
          <w:divBdr>
            <w:top w:val="none" w:sz="0" w:space="0" w:color="auto"/>
            <w:left w:val="none" w:sz="0" w:space="0" w:color="auto"/>
            <w:bottom w:val="none" w:sz="0" w:space="0" w:color="auto"/>
            <w:right w:val="none" w:sz="0" w:space="0" w:color="auto"/>
          </w:divBdr>
        </w:div>
        <w:div w:id="305011128">
          <w:marLeft w:val="0"/>
          <w:marRight w:val="0"/>
          <w:marTop w:val="0"/>
          <w:marBottom w:val="0"/>
          <w:divBdr>
            <w:top w:val="none" w:sz="0" w:space="0" w:color="auto"/>
            <w:left w:val="none" w:sz="0" w:space="0" w:color="auto"/>
            <w:bottom w:val="none" w:sz="0" w:space="0" w:color="auto"/>
            <w:right w:val="none" w:sz="0" w:space="0" w:color="auto"/>
          </w:divBdr>
        </w:div>
        <w:div w:id="596330094">
          <w:marLeft w:val="0"/>
          <w:marRight w:val="0"/>
          <w:marTop w:val="0"/>
          <w:marBottom w:val="0"/>
          <w:divBdr>
            <w:top w:val="none" w:sz="0" w:space="0" w:color="auto"/>
            <w:left w:val="none" w:sz="0" w:space="0" w:color="auto"/>
            <w:bottom w:val="none" w:sz="0" w:space="0" w:color="auto"/>
            <w:right w:val="none" w:sz="0" w:space="0" w:color="auto"/>
          </w:divBdr>
        </w:div>
        <w:div w:id="718434894">
          <w:marLeft w:val="0"/>
          <w:marRight w:val="0"/>
          <w:marTop w:val="0"/>
          <w:marBottom w:val="0"/>
          <w:divBdr>
            <w:top w:val="none" w:sz="0" w:space="0" w:color="auto"/>
            <w:left w:val="none" w:sz="0" w:space="0" w:color="auto"/>
            <w:bottom w:val="none" w:sz="0" w:space="0" w:color="auto"/>
            <w:right w:val="none" w:sz="0" w:space="0" w:color="auto"/>
          </w:divBdr>
        </w:div>
        <w:div w:id="891694890">
          <w:marLeft w:val="0"/>
          <w:marRight w:val="0"/>
          <w:marTop w:val="0"/>
          <w:marBottom w:val="0"/>
          <w:divBdr>
            <w:top w:val="none" w:sz="0" w:space="0" w:color="auto"/>
            <w:left w:val="none" w:sz="0" w:space="0" w:color="auto"/>
            <w:bottom w:val="none" w:sz="0" w:space="0" w:color="auto"/>
            <w:right w:val="none" w:sz="0" w:space="0" w:color="auto"/>
          </w:divBdr>
        </w:div>
        <w:div w:id="1729911188">
          <w:marLeft w:val="0"/>
          <w:marRight w:val="0"/>
          <w:marTop w:val="0"/>
          <w:marBottom w:val="0"/>
          <w:divBdr>
            <w:top w:val="none" w:sz="0" w:space="0" w:color="auto"/>
            <w:left w:val="none" w:sz="0" w:space="0" w:color="auto"/>
            <w:bottom w:val="none" w:sz="0" w:space="0" w:color="auto"/>
            <w:right w:val="none" w:sz="0" w:space="0" w:color="auto"/>
          </w:divBdr>
        </w:div>
        <w:div w:id="1812672085">
          <w:marLeft w:val="0"/>
          <w:marRight w:val="0"/>
          <w:marTop w:val="0"/>
          <w:marBottom w:val="0"/>
          <w:divBdr>
            <w:top w:val="none" w:sz="0" w:space="0" w:color="auto"/>
            <w:left w:val="none" w:sz="0" w:space="0" w:color="auto"/>
            <w:bottom w:val="none" w:sz="0" w:space="0" w:color="auto"/>
            <w:right w:val="none" w:sz="0" w:space="0" w:color="auto"/>
          </w:divBdr>
        </w:div>
        <w:div w:id="1991521929">
          <w:marLeft w:val="0"/>
          <w:marRight w:val="0"/>
          <w:marTop w:val="0"/>
          <w:marBottom w:val="0"/>
          <w:divBdr>
            <w:top w:val="none" w:sz="0" w:space="0" w:color="auto"/>
            <w:left w:val="none" w:sz="0" w:space="0" w:color="auto"/>
            <w:bottom w:val="none" w:sz="0" w:space="0" w:color="auto"/>
            <w:right w:val="none" w:sz="0" w:space="0" w:color="auto"/>
          </w:divBdr>
        </w:div>
      </w:divsChild>
    </w:div>
    <w:div w:id="1021587623">
      <w:bodyDiv w:val="1"/>
      <w:marLeft w:val="0"/>
      <w:marRight w:val="0"/>
      <w:marTop w:val="0"/>
      <w:marBottom w:val="0"/>
      <w:divBdr>
        <w:top w:val="none" w:sz="0" w:space="0" w:color="auto"/>
        <w:left w:val="none" w:sz="0" w:space="0" w:color="auto"/>
        <w:bottom w:val="none" w:sz="0" w:space="0" w:color="auto"/>
        <w:right w:val="none" w:sz="0" w:space="0" w:color="auto"/>
      </w:divBdr>
    </w:div>
    <w:div w:id="1123184039">
      <w:bodyDiv w:val="1"/>
      <w:marLeft w:val="0"/>
      <w:marRight w:val="0"/>
      <w:marTop w:val="0"/>
      <w:marBottom w:val="0"/>
      <w:divBdr>
        <w:top w:val="none" w:sz="0" w:space="0" w:color="auto"/>
        <w:left w:val="none" w:sz="0" w:space="0" w:color="auto"/>
        <w:bottom w:val="none" w:sz="0" w:space="0" w:color="auto"/>
        <w:right w:val="none" w:sz="0" w:space="0" w:color="auto"/>
      </w:divBdr>
    </w:div>
    <w:div w:id="1358310281">
      <w:bodyDiv w:val="1"/>
      <w:marLeft w:val="0"/>
      <w:marRight w:val="0"/>
      <w:marTop w:val="0"/>
      <w:marBottom w:val="0"/>
      <w:divBdr>
        <w:top w:val="none" w:sz="0" w:space="0" w:color="auto"/>
        <w:left w:val="none" w:sz="0" w:space="0" w:color="auto"/>
        <w:bottom w:val="none" w:sz="0" w:space="0" w:color="auto"/>
        <w:right w:val="none" w:sz="0" w:space="0" w:color="auto"/>
      </w:divBdr>
    </w:div>
    <w:div w:id="1528636971">
      <w:bodyDiv w:val="1"/>
      <w:marLeft w:val="0"/>
      <w:marRight w:val="0"/>
      <w:marTop w:val="0"/>
      <w:marBottom w:val="0"/>
      <w:divBdr>
        <w:top w:val="none" w:sz="0" w:space="0" w:color="auto"/>
        <w:left w:val="none" w:sz="0" w:space="0" w:color="auto"/>
        <w:bottom w:val="none" w:sz="0" w:space="0" w:color="auto"/>
        <w:right w:val="none" w:sz="0" w:space="0" w:color="auto"/>
      </w:divBdr>
    </w:div>
    <w:div w:id="1543859005">
      <w:bodyDiv w:val="1"/>
      <w:marLeft w:val="0"/>
      <w:marRight w:val="0"/>
      <w:marTop w:val="0"/>
      <w:marBottom w:val="0"/>
      <w:divBdr>
        <w:top w:val="none" w:sz="0" w:space="0" w:color="auto"/>
        <w:left w:val="none" w:sz="0" w:space="0" w:color="auto"/>
        <w:bottom w:val="none" w:sz="0" w:space="0" w:color="auto"/>
        <w:right w:val="none" w:sz="0" w:space="0" w:color="auto"/>
      </w:divBdr>
    </w:div>
    <w:div w:id="1634019853">
      <w:bodyDiv w:val="1"/>
      <w:marLeft w:val="0"/>
      <w:marRight w:val="0"/>
      <w:marTop w:val="0"/>
      <w:marBottom w:val="0"/>
      <w:divBdr>
        <w:top w:val="none" w:sz="0" w:space="0" w:color="auto"/>
        <w:left w:val="none" w:sz="0" w:space="0" w:color="auto"/>
        <w:bottom w:val="none" w:sz="0" w:space="0" w:color="auto"/>
        <w:right w:val="none" w:sz="0" w:space="0" w:color="auto"/>
      </w:divBdr>
    </w:div>
    <w:div w:id="1705329122">
      <w:bodyDiv w:val="1"/>
      <w:marLeft w:val="0"/>
      <w:marRight w:val="0"/>
      <w:marTop w:val="0"/>
      <w:marBottom w:val="0"/>
      <w:divBdr>
        <w:top w:val="none" w:sz="0" w:space="0" w:color="auto"/>
        <w:left w:val="none" w:sz="0" w:space="0" w:color="auto"/>
        <w:bottom w:val="none" w:sz="0" w:space="0" w:color="auto"/>
        <w:right w:val="none" w:sz="0" w:space="0" w:color="auto"/>
      </w:divBdr>
    </w:div>
    <w:div w:id="1730880925">
      <w:bodyDiv w:val="1"/>
      <w:marLeft w:val="0"/>
      <w:marRight w:val="0"/>
      <w:marTop w:val="0"/>
      <w:marBottom w:val="0"/>
      <w:divBdr>
        <w:top w:val="none" w:sz="0" w:space="0" w:color="auto"/>
        <w:left w:val="none" w:sz="0" w:space="0" w:color="auto"/>
        <w:bottom w:val="none" w:sz="0" w:space="0" w:color="auto"/>
        <w:right w:val="none" w:sz="0" w:space="0" w:color="auto"/>
      </w:divBdr>
    </w:div>
    <w:div w:id="1734935774">
      <w:bodyDiv w:val="1"/>
      <w:marLeft w:val="0"/>
      <w:marRight w:val="0"/>
      <w:marTop w:val="0"/>
      <w:marBottom w:val="0"/>
      <w:divBdr>
        <w:top w:val="none" w:sz="0" w:space="0" w:color="auto"/>
        <w:left w:val="none" w:sz="0" w:space="0" w:color="auto"/>
        <w:bottom w:val="none" w:sz="0" w:space="0" w:color="auto"/>
        <w:right w:val="none" w:sz="0" w:space="0" w:color="auto"/>
      </w:divBdr>
    </w:div>
    <w:div w:id="1742868647">
      <w:bodyDiv w:val="1"/>
      <w:marLeft w:val="0"/>
      <w:marRight w:val="0"/>
      <w:marTop w:val="0"/>
      <w:marBottom w:val="0"/>
      <w:divBdr>
        <w:top w:val="none" w:sz="0" w:space="0" w:color="auto"/>
        <w:left w:val="none" w:sz="0" w:space="0" w:color="auto"/>
        <w:bottom w:val="none" w:sz="0" w:space="0" w:color="auto"/>
        <w:right w:val="none" w:sz="0" w:space="0" w:color="auto"/>
      </w:divBdr>
    </w:div>
    <w:div w:id="1832866695">
      <w:bodyDiv w:val="1"/>
      <w:marLeft w:val="0"/>
      <w:marRight w:val="0"/>
      <w:marTop w:val="0"/>
      <w:marBottom w:val="0"/>
      <w:divBdr>
        <w:top w:val="none" w:sz="0" w:space="0" w:color="auto"/>
        <w:left w:val="none" w:sz="0" w:space="0" w:color="auto"/>
        <w:bottom w:val="none" w:sz="0" w:space="0" w:color="auto"/>
        <w:right w:val="none" w:sz="0" w:space="0" w:color="auto"/>
      </w:divBdr>
    </w:div>
    <w:div w:id="194244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landscape.approval@ccc.govt.nz" TargetMode="External"/><Relationship Id="rId26" Type="http://schemas.openxmlformats.org/officeDocument/2006/relationships/hyperlink" Target="mailto:rcmon@ccc.govt.nz" TargetMode="External"/><Relationship Id="rId3" Type="http://schemas.openxmlformats.org/officeDocument/2006/relationships/customXml" Target="../customXml/item3.xml"/><Relationship Id="rId21" Type="http://schemas.openxmlformats.org/officeDocument/2006/relationships/hyperlink" Target="https://www.ccc.govt.nz/consents-and-licences/construction-requirements/construction-standard-specifications/pipeline-cctv-inspection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ccc.govt.nz/consents-and-licences/resource-consents/resource-consent-activities/subdivision-consents/road-and-right-of-way-naming/" TargetMode="External"/><Relationship Id="rId25" Type="http://schemas.openxmlformats.org/officeDocument/2006/relationships/hyperlink" Target="mailto:rcmon@ccc.govt.nz" TargetMode="External"/><Relationship Id="rId33" Type="http://schemas.openxmlformats.org/officeDocument/2006/relationships/hyperlink" Target="mailto:rcmon@ccc.govt.nz"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myworksites.co.nz/" TargetMode="External"/><Relationship Id="rId29" Type="http://schemas.openxmlformats.org/officeDocument/2006/relationships/hyperlink" Target="https://ccc.govt.nz/assets/Documents/Consents-and-Licences/construction-requirements/Authorised-Drainlayer-Regist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cmon@ccc.govt.nz" TargetMode="External"/><Relationship Id="rId32" Type="http://schemas.openxmlformats.org/officeDocument/2006/relationships/hyperlink" Target="mailto:landscape.approval@ccc.govt.nz"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ccc.govt.nz/assets/Documents/Consents-and-Licences/construction-requirements/IDS/Infrastructure-Design-Standard/Part-3-Quality-Assurance.pdf" TargetMode="External"/><Relationship Id="rId28" Type="http://schemas.openxmlformats.org/officeDocument/2006/relationships/hyperlink" Target="mailto:rcmon@ccc.govt.nz" TargetMode="External"/><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mailto:stormwaterapprovals@ccc.govt.nz" TargetMode="External"/><Relationship Id="rId31" Type="http://schemas.openxmlformats.org/officeDocument/2006/relationships/hyperlink" Target="mailto:landscape.approval@ccc.govt.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cc.govt.nz/consents-and-licences/construction-requirements/infrastructure-design-standards/as-built-survey-and-data-requirements/" TargetMode="External"/><Relationship Id="rId27" Type="http://schemas.openxmlformats.org/officeDocument/2006/relationships/hyperlink" Target="mailto:rcmon@ccc.govt.nz" TargetMode="External"/><Relationship Id="rId30" Type="http://schemas.openxmlformats.org/officeDocument/2006/relationships/hyperlink" Target="mailto:landscape.approval@ccc.govt.nz"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FTAA-2505-1057</FastTrackAppID>
    <FastTrackAppTitle xmlns="3f9f7acc-4d99-40e6-b6e9-12f826063963">Pound Road Industrial Development</FastTrackAppTitle>
    <FastTrackActs xmlns="3f9f7acc-4d99-40e6-b6e9-12f826063963">
      <Value>The Wildlife Act 1953</Value>
      <Value>Resource Management Act 1991</Value>
    </FastTrackActs>
    <FastTrackTopic xmlns="3f9f7acc-4d99-40e6-b6e9-12f826063963" xsi:nil="true"/>
    <TaxCatchAll xmlns="d9c6f299-dc7c-49c5-a3f7-54d1288b5f35" xsi:nil="true"/>
    <_dlc_DocId xmlns="5ae100dd-7238-47d4-864c-a888c323434e">EPANZ-1167831518-71167</_dlc_DocId>
    <_dlc_DocIdUrl xmlns="5ae100dd-7238-47d4-864c-a888c323434e">
      <Url>https://epaintune.sharepoint.com/sites/EPA/_layouts/15/DocIdRedir.aspx?ID=EPANZ-1167831518-71167</Url>
      <Description>EPANZ-1167831518-71167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6CBE65-CDC9-4650-BF88-191F910A0768}"/>
</file>

<file path=customXml/itemProps2.xml><?xml version="1.0" encoding="utf-8"?>
<ds:datastoreItem xmlns:ds="http://schemas.openxmlformats.org/officeDocument/2006/customXml" ds:itemID="{C7F39232-9B1E-4A5C-BABD-1E03FB5856AC}">
  <ds:schemaRefs>
    <ds:schemaRef ds:uri="http://schemas.openxmlformats.org/officeDocument/2006/bibliography"/>
  </ds:schemaRefs>
</ds:datastoreItem>
</file>

<file path=customXml/itemProps3.xml><?xml version="1.0" encoding="utf-8"?>
<ds:datastoreItem xmlns:ds="http://schemas.openxmlformats.org/officeDocument/2006/customXml" ds:itemID="{0EEB213B-9FD1-43AF-A6D9-3B804EBDBE76}">
  <ds:schemaRefs>
    <ds:schemaRef ds:uri="http://schemas.microsoft.com/sharepoint/v3/contenttype/forms"/>
  </ds:schemaRefs>
</ds:datastoreItem>
</file>

<file path=customXml/itemProps4.xml><?xml version="1.0" encoding="utf-8"?>
<ds:datastoreItem xmlns:ds="http://schemas.openxmlformats.org/officeDocument/2006/customXml" ds:itemID="{F736F78E-B65E-40CE-9D75-516BF521B8B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F3A3285-83DE-40B2-940F-3055A38752DE}"/>
</file>

<file path=docProps/app.xml><?xml version="1.0" encoding="utf-8"?>
<Properties xmlns="http://schemas.openxmlformats.org/officeDocument/2006/extended-properties" xmlns:vt="http://schemas.openxmlformats.org/officeDocument/2006/docPropsVTypes">
  <Template>Normal</Template>
  <TotalTime>18</TotalTime>
  <Pages>39</Pages>
  <Words>18487</Words>
  <Characters>100741</Characters>
  <Application>Microsoft Office Word</Application>
  <DocSecurity>0</DocSecurity>
  <Lines>2704</Lines>
  <Paragraphs>930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118751</CharactersWithSpaces>
  <SharedDoc>false</SharedDoc>
  <HyperlinkBase>CPT-608524-2-400-1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App A - CCC Draft conditions table</dc:subject>
  <dc:creator>Clare Dale</dc:creator>
  <cp:keywords/>
  <dc:description>App A - CCC Draft conditions table</dc:description>
  <cp:lastModifiedBy>Chris Thomsen</cp:lastModifiedBy>
  <cp:revision>5</cp:revision>
  <cp:lastPrinted>2025-11-18T01:03:00Z</cp:lastPrinted>
  <dcterms:created xsi:type="dcterms:W3CDTF">2026-03-16T04:10:00Z</dcterms:created>
  <dcterms:modified xsi:type="dcterms:W3CDTF">2026-03-17T00:02:00Z</dcterms:modified>
  <cp:category>CPT-608524-2-400-1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docLang">
    <vt:lpwstr>en</vt:lpwstr>
  </property>
  <property fmtid="{D5CDD505-2E9C-101B-9397-08002B2CF9AE}" pid="5" name="_dlc_DocIdItemGuid">
    <vt:lpwstr>0c82efa5-d063-4f51-b0df-69ece96d439e</vt:lpwstr>
  </property>
</Properties>
</file>