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32822A24" w:rsidR="0016184F" w:rsidRDefault="0016184F" w:rsidP="0016184F">
      <w:pPr>
        <w:pStyle w:val="Heading1"/>
      </w:pPr>
      <w:r w:rsidRPr="0016184F">
        <w:t xml:space="preserve">BENDIGO-OPHIR GOLD PROJECT – </w:t>
      </w:r>
      <w:r w:rsidR="006131D5" w:rsidRPr="006131D5">
        <w:t>DEPARTMENT OF CONSERVATION CONCESSION AND CONDITIONS FOR THE UPGRADE ON THE STATE HIGHWAY 8 AND ARDGOUR ROAD INTERSECTION – NZTA SECTION</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126"/>
        <w:gridCol w:w="6237"/>
      </w:tblGrid>
      <w:tr w:rsidR="0033689F" w:rsidRPr="00FD0C65" w14:paraId="48D65DFC" w14:textId="77777777" w:rsidTr="00D201C8">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6237" w:type="dxa"/>
          </w:tcPr>
          <w:p w14:paraId="649AF1FC" w14:textId="77777777" w:rsidR="00362708" w:rsidRDefault="00554EB4" w:rsidP="00362708">
            <w:pPr>
              <w:pStyle w:val="TableBody"/>
            </w:pPr>
            <w:r>
              <w:t xml:space="preserve">As </w:t>
            </w:r>
            <w:r w:rsidR="00362708">
              <w:t>marked on the attached plan or map in Schedule 4 being:</w:t>
            </w:r>
          </w:p>
          <w:p w14:paraId="27424A3B" w14:textId="77777777" w:rsidR="00362708" w:rsidRDefault="00362708" w:rsidP="00362708">
            <w:pPr>
              <w:pStyle w:val="TableBody"/>
            </w:pPr>
            <w:r>
              <w:t>Physical Description / Common Name: Lower Linds Conservation Area, Ardgour Road / Lindis River Conservation Area &amp; Lindis River Marginal Strip</w:t>
            </w:r>
          </w:p>
          <w:p w14:paraId="352692AD" w14:textId="77777777" w:rsidR="00362708" w:rsidRDefault="00362708" w:rsidP="00362708">
            <w:pPr>
              <w:pStyle w:val="TableBody"/>
            </w:pPr>
            <w:r>
              <w:t>Land Status: Conservation Area &amp; Marginal Strip</w:t>
            </w:r>
          </w:p>
          <w:p w14:paraId="23D5B723" w14:textId="77777777" w:rsidR="00362708" w:rsidRDefault="00362708" w:rsidP="00362708">
            <w:pPr>
              <w:pStyle w:val="TableBody"/>
            </w:pPr>
            <w:r>
              <w:t>Area: 1.51 hectares</w:t>
            </w:r>
          </w:p>
          <w:p w14:paraId="58DF8DB5" w14:textId="77777777" w:rsidR="00362708" w:rsidRDefault="00362708" w:rsidP="00362708">
            <w:pPr>
              <w:pStyle w:val="TableBody"/>
            </w:pPr>
            <w:r>
              <w:t xml:space="preserve">Legal Description: Part Section 1 SO 24921, CL SO 22283 &amp; Crown Land Block XVI Tarras Survey District </w:t>
            </w:r>
          </w:p>
          <w:p w14:paraId="74966610" w14:textId="134C4A59" w:rsidR="0033689F" w:rsidRPr="00FD0C65" w:rsidRDefault="00362708" w:rsidP="00362708">
            <w:pPr>
              <w:pStyle w:val="TableBody"/>
              <w:rPr>
                <w:lang w:val="en-NZ"/>
              </w:rPr>
            </w:pPr>
            <w:r>
              <w:t>Map Reference: See schedule 4</w:t>
            </w:r>
          </w:p>
        </w:tc>
      </w:tr>
      <w:tr w:rsidR="0033689F" w:rsidRPr="00FD0C65" w14:paraId="6E69167E" w14:textId="77777777" w:rsidTr="00D201C8">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6237"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D201C8">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6237" w:type="dxa"/>
          </w:tcPr>
          <w:p w14:paraId="197E89AF" w14:textId="32E12664" w:rsidR="00536D4F" w:rsidRPr="00536D4F" w:rsidRDefault="00536D4F" w:rsidP="00536D4F">
            <w:pPr>
              <w:pStyle w:val="TableBody"/>
              <w:rPr>
                <w:b/>
                <w:bCs/>
              </w:rPr>
            </w:pPr>
            <w:r w:rsidRPr="00536D4F">
              <w:rPr>
                <w:b/>
                <w:bCs/>
              </w:rPr>
              <w:t>A right of way:</w:t>
            </w:r>
          </w:p>
          <w:p w14:paraId="2674BEDD" w14:textId="77777777" w:rsidR="00536D4F" w:rsidRPr="00536D4F" w:rsidRDefault="00536D4F" w:rsidP="00536D4F">
            <w:pPr>
              <w:pStyle w:val="TableBody"/>
            </w:pPr>
            <w:proofErr w:type="gramStart"/>
            <w:r w:rsidRPr="00536D4F">
              <w:t>For the purpose of</w:t>
            </w:r>
            <w:proofErr w:type="gramEnd"/>
            <w:r w:rsidRPr="00536D4F">
              <w:t>:</w:t>
            </w:r>
          </w:p>
          <w:p w14:paraId="67CAF847" w14:textId="12B87E1B" w:rsidR="00536D4F" w:rsidRPr="00536D4F" w:rsidRDefault="00536D4F" w:rsidP="00536D4F">
            <w:pPr>
              <w:pStyle w:val="TableBullets"/>
            </w:pPr>
            <w:r w:rsidRPr="00536D4F">
              <w:t>The creation of a 3.5m wide right turn bay on SH8:</w:t>
            </w:r>
          </w:p>
          <w:p w14:paraId="70A3AD62" w14:textId="0839D340" w:rsidR="00536D4F" w:rsidRPr="00536D4F" w:rsidRDefault="00536D4F" w:rsidP="00536D4F">
            <w:pPr>
              <w:pStyle w:val="TableBullets"/>
            </w:pPr>
            <w:r w:rsidRPr="00536D4F">
              <w:t>The widening of the SH8 road carriageway and provision of 1.5m wide road shoulders;</w:t>
            </w:r>
          </w:p>
          <w:p w14:paraId="523F7087" w14:textId="3E2FC9AA" w:rsidR="00536D4F" w:rsidRPr="00536D4F" w:rsidRDefault="00536D4F" w:rsidP="00536D4F">
            <w:pPr>
              <w:pStyle w:val="TableBullets"/>
            </w:pPr>
            <w:r w:rsidRPr="00536D4F">
              <w:t>New pavement marking &amp; give way controls;</w:t>
            </w:r>
          </w:p>
          <w:p w14:paraId="6B3E550C" w14:textId="66CCC27B" w:rsidR="0033689F" w:rsidRPr="000C0710" w:rsidRDefault="00536D4F" w:rsidP="00536D4F">
            <w:pPr>
              <w:pStyle w:val="TableBody"/>
            </w:pPr>
            <w:r w:rsidRPr="00536D4F">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D201C8">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6237" w:type="dxa"/>
            <w:vAlign w:val="center"/>
          </w:tcPr>
          <w:p w14:paraId="4BE0F3F1" w14:textId="4CCA9C1F" w:rsidR="0033689F" w:rsidRPr="00A31A3F" w:rsidRDefault="00A8344C" w:rsidP="0084116B">
            <w:pPr>
              <w:pStyle w:val="TableBody"/>
            </w:pPr>
            <w:r>
              <w:t>30</w:t>
            </w:r>
            <w:r w:rsidR="0033689F" w:rsidRPr="00A31A3F">
              <w:t xml:space="preserve"> years, 0 months commencing on </w:t>
            </w:r>
            <w:r w:rsidR="0033689F" w:rsidRPr="00A31A3F">
              <w:t>the 35</w:t>
            </w:r>
            <w:r w:rsidR="0033689F" w:rsidRPr="00D201C8">
              <w:t>th</w:t>
            </w:r>
            <w:r w:rsidR="0033689F" w:rsidRPr="00A31A3F">
              <w:t xml:space="preserve"> working day after the date of the Expert Panel’s final decision, consistent with Fast-track Approvals Act 2024, Schedule 6 clauses 11 and 12 (the commencement date).</w:t>
            </w:r>
          </w:p>
        </w:tc>
      </w:tr>
      <w:tr w:rsidR="0033689F" w:rsidRPr="00FD0C65" w14:paraId="203326F6" w14:textId="77777777" w:rsidTr="00D201C8">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6237" w:type="dxa"/>
            <w:vAlign w:val="center"/>
          </w:tcPr>
          <w:p w14:paraId="76EA93C0" w14:textId="1CA46F10" w:rsidR="0033689F" w:rsidRPr="00A31A3F" w:rsidRDefault="0033689F" w:rsidP="0084116B">
            <w:pPr>
              <w:pStyle w:val="TableBody"/>
            </w:pPr>
            <w:r w:rsidRPr="00A31A3F">
              <w:t xml:space="preserve"> The </w:t>
            </w:r>
            <w:r w:rsidR="0064607A">
              <w:t>30</w:t>
            </w:r>
            <w:r w:rsidRPr="00D201C8">
              <w:rPr>
                <w:vertAlign w:val="superscript"/>
              </w:rPr>
              <w:t>th</w:t>
            </w:r>
            <w:r w:rsidRPr="00A31A3F">
              <w:t xml:space="preserve"> anniversary of the commencement date.</w:t>
            </w:r>
          </w:p>
        </w:tc>
      </w:tr>
      <w:tr w:rsidR="0033689F" w:rsidRPr="00FD0C65" w14:paraId="296ECB33" w14:textId="77777777" w:rsidTr="00D201C8">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6237" w:type="dxa"/>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t xml:space="preserve">Annual Management Fee: </w:t>
            </w:r>
          </w:p>
          <w:p w14:paraId="6BA133CE" w14:textId="77777777" w:rsidR="00B65F55" w:rsidRPr="00711AA8" w:rsidRDefault="00B65F55" w:rsidP="00711AA8">
            <w:pPr>
              <w:pStyle w:val="TableBody"/>
            </w:pPr>
            <w:r w:rsidRPr="00711AA8">
              <w:lastRenderedPageBreak/>
              <w:t>$360 per annum plus GST</w:t>
            </w:r>
          </w:p>
          <w:p w14:paraId="224D51A9" w14:textId="77777777" w:rsidR="00B65F55" w:rsidRPr="00B65F55" w:rsidRDefault="00B65F55" w:rsidP="00B65F55">
            <w:pPr>
              <w:pStyle w:val="TableBody"/>
              <w:rPr>
                <w:b/>
                <w:bCs/>
              </w:rPr>
            </w:pPr>
            <w:r w:rsidRPr="00B65F55">
              <w:rPr>
                <w:b/>
                <w:bCs/>
              </w:rPr>
              <w:t>Monitoring Fee:</w:t>
            </w:r>
          </w:p>
          <w:p w14:paraId="26F53E96" w14:textId="0B42828F" w:rsidR="0033689F" w:rsidRPr="00711AA8" w:rsidRDefault="00B65F55" w:rsidP="00711AA8">
            <w:pPr>
              <w:pStyle w:val="TableBody"/>
            </w:pPr>
            <w:r w:rsidRPr="00711AA8">
              <w:t>Standard Department charge-out rates for staff time and mileage required to monitor the effects of the concession activity and compliance with concession conditions.</w:t>
            </w:r>
          </w:p>
        </w:tc>
      </w:tr>
      <w:tr w:rsidR="0033689F" w:rsidRPr="00FD0C65" w14:paraId="7B67B697" w14:textId="77777777" w:rsidTr="00D201C8">
        <w:tc>
          <w:tcPr>
            <w:tcW w:w="704" w:type="dxa"/>
          </w:tcPr>
          <w:p w14:paraId="1A761AAD" w14:textId="77777777" w:rsidR="0033689F" w:rsidRPr="00A31A3F" w:rsidRDefault="0033689F" w:rsidP="0084116B">
            <w:pPr>
              <w:pStyle w:val="TableBody"/>
            </w:pPr>
            <w:r w:rsidRPr="00A31A3F">
              <w:lastRenderedPageBreak/>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6237"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D201C8">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6237"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D201C8">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6237" w:type="dxa"/>
          </w:tcPr>
          <w:p w14:paraId="2DC47E6A" w14:textId="096FC554" w:rsidR="0033689F" w:rsidRPr="00A31A3F" w:rsidRDefault="0033689F" w:rsidP="0084116B">
            <w:pPr>
              <w:pStyle w:val="TableBody"/>
            </w:pPr>
            <w:r w:rsidRPr="00A31A3F">
              <w:t xml:space="preserve"> </w:t>
            </w:r>
            <w:r w:rsidR="00645645" w:rsidRPr="00645645">
              <w:t>The 3</w:t>
            </w:r>
            <w:r w:rsidR="00352908" w:rsidRPr="00D201C8">
              <w:rPr>
                <w:vertAlign w:val="superscript"/>
              </w:rPr>
              <w:t>rd</w:t>
            </w:r>
            <w:r w:rsidR="00645645" w:rsidRPr="00645645">
              <w:t xml:space="preserve"> anniversary of the commencement date.</w:t>
            </w:r>
          </w:p>
        </w:tc>
      </w:tr>
      <w:tr w:rsidR="0033689F" w:rsidRPr="00FD0C65" w14:paraId="737EB3AE" w14:textId="77777777" w:rsidTr="00D201C8">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6237" w:type="dxa"/>
          </w:tcPr>
          <w:p w14:paraId="5321BE2D" w14:textId="77777777" w:rsidR="0033689F" w:rsidRPr="00D201C8" w:rsidRDefault="0033689F" w:rsidP="0084116B">
            <w:pPr>
              <w:pStyle w:val="TableBody"/>
              <w:rPr>
                <w:b/>
                <w:bCs/>
              </w:rPr>
            </w:pPr>
            <w:r w:rsidRPr="00D201C8">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D201C8">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6237"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D201C8">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6237"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D201C8">
        <w:tc>
          <w:tcPr>
            <w:tcW w:w="704" w:type="dxa"/>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126" w:type="dxa"/>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6237"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D201C8">
        <w:tc>
          <w:tcPr>
            <w:tcW w:w="704" w:type="dxa"/>
          </w:tcPr>
          <w:p w14:paraId="665012C7" w14:textId="05C193AF" w:rsidR="0033689F" w:rsidRPr="008F55CD" w:rsidRDefault="0033689F" w:rsidP="0084116B">
            <w:pPr>
              <w:pStyle w:val="TableBody"/>
            </w:pPr>
            <w:r w:rsidRPr="008F55CD">
              <w:t>1</w:t>
            </w:r>
            <w:r w:rsidR="00B95030">
              <w:t>2</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lastRenderedPageBreak/>
              <w:t>(clause 25)</w:t>
            </w:r>
          </w:p>
        </w:tc>
        <w:tc>
          <w:tcPr>
            <w:tcW w:w="6237" w:type="dxa"/>
          </w:tcPr>
          <w:p w14:paraId="432EBEBE" w14:textId="77777777" w:rsidR="0033689F" w:rsidRPr="008F55CD" w:rsidRDefault="0033689F" w:rsidP="0084116B">
            <w:pPr>
              <w:pStyle w:val="TableBody"/>
            </w:pPr>
            <w:r w:rsidRPr="008F55CD">
              <w:lastRenderedPageBreak/>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3"/>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 xml:space="preserve">he Concessionaire fails to make payment within 14 days of the Concession Fee Payment </w:t>
      </w:r>
      <w:proofErr w:type="gramStart"/>
      <w:r w:rsidR="00435CA5" w:rsidRPr="00435CA5">
        <w:t>Date</w:t>
      </w:r>
      <w:proofErr w:type="gramEnd"/>
      <w:r w:rsidR="00435CA5" w:rsidRPr="00435CA5">
        <w:t xml:space="preserv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DE0D57">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DE0D57">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77777777" w:rsidR="0033689F" w:rsidRDefault="0033689F" w:rsidP="00DE0D57">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DE0D57">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DE0D57">
      <w:pPr>
        <w:pStyle w:val="a"/>
        <w:numPr>
          <w:ilvl w:val="0"/>
          <w:numId w:val="17"/>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77777777" w:rsidR="0033689F" w:rsidRPr="0033689F" w:rsidRDefault="0033689F" w:rsidP="00DE0D57">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DE0D57">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DE0D57">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DE0D57">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DE0D57">
      <w:pPr>
        <w:pStyle w:val="NormalIndented1"/>
        <w:numPr>
          <w:ilvl w:val="0"/>
          <w:numId w:val="12"/>
        </w:numPr>
        <w:ind w:left="1985"/>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DE0D57">
      <w:pPr>
        <w:pStyle w:val="NormalIndented1"/>
        <w:numPr>
          <w:ilvl w:val="0"/>
          <w:numId w:val="12"/>
        </w:numPr>
        <w:ind w:left="1985"/>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7777777" w:rsidR="0033689F" w:rsidRDefault="0033689F" w:rsidP="00DE0D57">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DE0D57">
      <w:pPr>
        <w:pStyle w:val="NormalIndented1"/>
        <w:numPr>
          <w:ilvl w:val="0"/>
          <w:numId w:val="12"/>
        </w:numPr>
        <w:ind w:left="1985"/>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Easement Land.</w:t>
      </w:r>
    </w:p>
    <w:p w14:paraId="7CA2B9E2" w14:textId="77777777" w:rsidR="0033689F" w:rsidRDefault="0033689F" w:rsidP="00DE0D57">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DE0D57">
      <w:pPr>
        <w:pStyle w:val="NormalIndented1"/>
        <w:numPr>
          <w:ilvl w:val="0"/>
          <w:numId w:val="12"/>
        </w:numPr>
        <w:ind w:left="1985"/>
      </w:pPr>
      <w:r w:rsidRPr="0033689F">
        <w:t>The valuers or the umpire must have regard to any such representations but are not bound by them.</w:t>
      </w:r>
    </w:p>
    <w:p w14:paraId="53968F34" w14:textId="2D1B2878" w:rsidR="009369E8" w:rsidRDefault="0033689F" w:rsidP="00DE0D57">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DE0D57">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DE0D57">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DE0D57">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 xml:space="preserve">Where the Grantor has paid such levies, rates or other charges the Concessionaire must on receipt of an invoice from the Grantor pay such sum to the Grantor within 14 days of receiving the invoice. If payment is not made within the 14 </w:t>
      </w:r>
      <w:proofErr w:type="gramStart"/>
      <w:r w:rsidRPr="001107EF">
        <w:t>days</w:t>
      </w:r>
      <w:proofErr w:type="gramEnd"/>
      <w:r w:rsidRPr="001107EF">
        <w:t xml:space="preserve">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DE0D57">
      <w:pPr>
        <w:pStyle w:val="a"/>
        <w:numPr>
          <w:ilvl w:val="0"/>
          <w:numId w:val="19"/>
        </w:numPr>
        <w:ind w:left="1418"/>
      </w:pPr>
      <w:r w:rsidRPr="0033689F">
        <w:t>decline any application for consent; or</w:t>
      </w:r>
    </w:p>
    <w:p w14:paraId="664B18CF" w14:textId="77777777" w:rsidR="0033689F" w:rsidRPr="0033689F" w:rsidRDefault="0033689F" w:rsidP="00DE0D57">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578D2D67" w14:textId="45684400" w:rsidR="0033689F" w:rsidRDefault="0033689F" w:rsidP="00DE0D57">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DE0D57">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DE0D57">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DE0D57">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lastRenderedPageBreak/>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11.9.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DE0D57">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DE0D57">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lastRenderedPageBreak/>
        <w:t>The Concessionaire must comply where relevant:</w:t>
      </w:r>
    </w:p>
    <w:p w14:paraId="4DBE6A50" w14:textId="77777777" w:rsidR="0033689F" w:rsidRDefault="0033689F" w:rsidP="00DE0D57">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DE0D57">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DE0D57">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DE0D57">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DE0D57">
      <w:pPr>
        <w:pStyle w:val="a"/>
        <w:numPr>
          <w:ilvl w:val="0"/>
          <w:numId w:val="24"/>
        </w:numPr>
        <w:ind w:left="1418"/>
      </w:pPr>
      <w:r w:rsidRPr="0033689F">
        <w:t xml:space="preserve">one calendar </w:t>
      </w:r>
      <w:proofErr w:type="spellStart"/>
      <w:r w:rsidRPr="0033689F">
        <w:t>month's notice</w:t>
      </w:r>
      <w:proofErr w:type="spellEnd"/>
      <w:r w:rsidRPr="0033689F">
        <w:t xml:space="preserve"> in writing; or</w:t>
      </w:r>
    </w:p>
    <w:p w14:paraId="1A12409D" w14:textId="77777777" w:rsidR="0033689F" w:rsidRPr="00845199" w:rsidRDefault="0033689F" w:rsidP="00DE0D57">
      <w:pPr>
        <w:pStyle w:val="a"/>
        <w:numPr>
          <w:ilvl w:val="0"/>
          <w:numId w:val="24"/>
        </w:numPr>
        <w:ind w:left="1418"/>
      </w:pPr>
      <w:r w:rsidRPr="00845199">
        <w:t xml:space="preserve">such other </w:t>
      </w:r>
      <w:proofErr w:type="gramStart"/>
      <w:r w:rsidRPr="00845199">
        <w:t>time period</w:t>
      </w:r>
      <w:proofErr w:type="gramEnd"/>
      <w:r w:rsidRPr="00845199">
        <w:t xml:space="preserve"> which in the sole opinion of the Grantor appears reasonable and necessary;</w:t>
      </w:r>
    </w:p>
    <w:p w14:paraId="0E0BB0A1" w14:textId="30D25318" w:rsidR="0033689F" w:rsidRDefault="0033689F" w:rsidP="00710690">
      <w:pPr>
        <w:pStyle w:val="Sectoin25Numbering"/>
        <w:numPr>
          <w:ilvl w:val="0"/>
          <w:numId w:val="0"/>
        </w:numPr>
        <w:ind w:left="993"/>
      </w:pPr>
      <w:r w:rsidRPr="0033689F">
        <w:lastRenderedPageBreak/>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 xml:space="preserve">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lastRenderedPageBreak/>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DE0D57">
      <w:pPr>
        <w:pStyle w:val="a"/>
        <w:numPr>
          <w:ilvl w:val="0"/>
          <w:numId w:val="25"/>
        </w:numPr>
        <w:tabs>
          <w:tab w:val="left" w:pos="1418"/>
        </w:tabs>
        <w:ind w:left="1418"/>
      </w:pPr>
      <w:r w:rsidRPr="00893A9B">
        <w:t>in the case of personal delivery, on the date of delivery;</w:t>
      </w:r>
    </w:p>
    <w:p w14:paraId="5B76289C" w14:textId="77777777" w:rsidR="0033689F" w:rsidRDefault="0033689F" w:rsidP="00DE0D57">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DE0D57">
      <w:pPr>
        <w:pStyle w:val="a"/>
        <w:numPr>
          <w:ilvl w:val="0"/>
          <w:numId w:val="25"/>
        </w:numPr>
        <w:tabs>
          <w:tab w:val="left" w:pos="1418"/>
        </w:tabs>
        <w:ind w:left="1418"/>
      </w:pPr>
      <w:r w:rsidRPr="00893A9B">
        <w:lastRenderedPageBreak/>
        <w:t>in the case of email,</w:t>
      </w:r>
    </w:p>
    <w:p w14:paraId="3A839527" w14:textId="6C72E152" w:rsidR="0033689F" w:rsidRDefault="0033689F" w:rsidP="00DE0D57">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DE0D57">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B857CE">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 xml:space="preserve">If either party’s details specified in Item 11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w:t>
      </w:r>
      <w:proofErr w:type="spellStart"/>
      <w:r w:rsidRPr="0033689F">
        <w:t>Sitee</w:t>
      </w:r>
      <w:proofErr w:type="spellEnd"/>
      <w:r w:rsidRPr="0033689F">
        <w:t>"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t xml:space="preserve">The Grantor’s consent must not be unreasonably withheld but is at the Grantor’s sole discretion and subject to such reasonable terms and conditions as the Grantor thinks fit </w:t>
      </w:r>
      <w:r w:rsidRPr="00893A9B">
        <w:lastRenderedPageBreak/>
        <w:t>including a requirement that the Co-</w:t>
      </w:r>
      <w:proofErr w:type="spellStart"/>
      <w:r w:rsidRPr="00893A9B">
        <w:t>Sitee</w:t>
      </w:r>
      <w:proofErr w:type="spellEnd"/>
      <w:r w:rsidRPr="00893A9B">
        <w:t xml:space="preserve"> be liable for direct payment to the Grantor of a concession fee and any environmental premium assessed in respect of the Co-</w:t>
      </w:r>
      <w:proofErr w:type="spellStart"/>
      <w:r w:rsidRPr="00893A9B">
        <w:t>Sitee’s</w:t>
      </w:r>
      <w:proofErr w:type="spellEnd"/>
      <w:r w:rsidRPr="00893A9B">
        <w:t xml:space="preserve">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DE0D57">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DE0D57">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DE0D57">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DE0D57">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DE0D57">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DE0D57">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w:t>
      </w:r>
      <w:r w:rsidRPr="00893A9B">
        <w:lastRenderedPageBreak/>
        <w:t>party such dispute must be determined by the Grantor having regard to, but not limited to, the following matters:</w:t>
      </w:r>
    </w:p>
    <w:p w14:paraId="6B999F53" w14:textId="77777777" w:rsidR="0033689F" w:rsidRPr="0033689F" w:rsidRDefault="0033689F" w:rsidP="00DE0D57">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DE0D57">
      <w:pPr>
        <w:pStyle w:val="a"/>
        <w:numPr>
          <w:ilvl w:val="0"/>
          <w:numId w:val="28"/>
        </w:numPr>
        <w:ind w:left="1418"/>
      </w:pPr>
      <w:r w:rsidRPr="0033689F">
        <w:t xml:space="preserve">market value for the concession activity proposed by the </w:t>
      </w:r>
      <w:proofErr w:type="gramStart"/>
      <w:r w:rsidRPr="0033689F">
        <w:t>third party</w:t>
      </w:r>
      <w:proofErr w:type="gramEnd"/>
      <w:r w:rsidRPr="0033689F">
        <w:t xml:space="preserve"> having regard to the matters specified in Section 17</w:t>
      </w:r>
      <w:proofErr w:type="gramStart"/>
      <w:r w:rsidRPr="0033689F">
        <w:t>Y(</w:t>
      </w:r>
      <w:proofErr w:type="gramEnd"/>
      <w:r w:rsidRPr="0033689F">
        <w:t>2) of the Conservation Act 1987;</w:t>
      </w:r>
    </w:p>
    <w:p w14:paraId="0A0F54C2" w14:textId="227390F2" w:rsidR="0033689F" w:rsidRPr="00893A9B" w:rsidRDefault="0033689F" w:rsidP="00DE0D57">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w:t>
      </w:r>
      <w:proofErr w:type="spellStart"/>
      <w:r w:rsidRPr="00893A9B">
        <w:t>Sitee</w:t>
      </w:r>
      <w:proofErr w:type="spellEnd"/>
      <w:r w:rsidRPr="00893A9B">
        <w:t xml:space="preserve"> permitted on the Easement Land must enter into a separate concession with the Grantor in terms of which the Co-</w:t>
      </w:r>
      <w:proofErr w:type="spellStart"/>
      <w:r w:rsidRPr="00893A9B">
        <w:t>Sitee</w:t>
      </w:r>
      <w:proofErr w:type="spellEnd"/>
      <w:r w:rsidRPr="00893A9B">
        <w:t xml:space="preserve"> may be required to pay to the Grantor a concession fee and environmental premium assessed in respect of the Co-</w:t>
      </w:r>
      <w:proofErr w:type="spellStart"/>
      <w:r w:rsidRPr="00893A9B">
        <w:t>Sitee’s</w:t>
      </w:r>
      <w:proofErr w:type="spellEnd"/>
      <w:r w:rsidRPr="00893A9B">
        <w:t xml:space="preserve">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proofErr w:type="gramStart"/>
      <w:r w:rsidRPr="00893A9B">
        <w:t>In the event that</w:t>
      </w:r>
      <w:proofErr w:type="gramEnd"/>
      <w:r w:rsidRPr="00893A9B">
        <w:t xml:space="preserve">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209342CE" w14:textId="77777777" w:rsidR="005B3678" w:rsidRPr="005B3678" w:rsidRDefault="005B3678" w:rsidP="00032DBA">
      <w:pPr>
        <w:pStyle w:val="Heading3"/>
      </w:pPr>
      <w:r w:rsidRPr="005B3678">
        <w:t>Context</w:t>
      </w:r>
    </w:p>
    <w:p w14:paraId="5F64F964" w14:textId="4C768D36" w:rsidR="00155F97" w:rsidRDefault="005B3678" w:rsidP="005B3678">
      <w:pPr>
        <w:rPr>
          <w:i/>
          <w:iCs/>
          <w:lang w:val="en-AU"/>
        </w:rPr>
      </w:pPr>
      <w:r w:rsidRPr="003F6E18">
        <w:rPr>
          <w:i/>
          <w:iCs/>
          <w:lang w:val="en-AU"/>
        </w:rPr>
        <w:t>This Concession relates to the installation and maintenance of a fibre optic cable that will run within or alongside the realigned Thomson Gorge Road (known as Ardgour Rise).</w:t>
      </w:r>
    </w:p>
    <w:p w14:paraId="25A8F542" w14:textId="1A9A9F7E" w:rsidR="003F6E18" w:rsidRPr="003F6E18" w:rsidRDefault="00B3122D" w:rsidP="005B3678">
      <w:pPr>
        <w:rPr>
          <w:i/>
          <w:iCs/>
          <w:lang w:val="en-AU"/>
        </w:rPr>
      </w:pPr>
      <w:r w:rsidRPr="00D201C8">
        <w:rPr>
          <w:b/>
          <w:bCs/>
          <w:i/>
          <w:iCs/>
          <w:lang w:val="en-AU"/>
        </w:rPr>
        <w:t>Advice Note:</w:t>
      </w:r>
      <w:r w:rsidRPr="00B3122D">
        <w:rPr>
          <w:i/>
          <w:iCs/>
          <w:lang w:val="en-AU"/>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77777777"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CA60C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CA60CA">
      <w:pPr>
        <w:pStyle w:val="Section3Numbering"/>
      </w:pPr>
      <w:r>
        <w:t xml:space="preserve">The rights and powers implied in easements under Schedule 5 of the Land Transfer Regulations 2018, apply as is relevant to the class of easement provided for in this Concession. Schedule 5 of the Regulations (excluding clauses 13 and 14) is set out in Schedule 5 of this </w:t>
      </w:r>
      <w:proofErr w:type="gramStart"/>
      <w:r>
        <w:t>Concession</w:t>
      </w:r>
      <w:proofErr w:type="gramEnd"/>
      <w:r>
        <w:t xml:space="preserve"> and the clauses are varied as follows:</w:t>
      </w:r>
    </w:p>
    <w:p w14:paraId="6DE9663B" w14:textId="707FE3FF" w:rsidR="00064DC9" w:rsidRDefault="00064DC9" w:rsidP="00DE0D57">
      <w:pPr>
        <w:pStyle w:val="a"/>
        <w:numPr>
          <w:ilvl w:val="0"/>
          <w:numId w:val="29"/>
        </w:numPr>
        <w:ind w:left="709"/>
      </w:pPr>
      <w:r>
        <w:t>Clause 1 is amended by adding the words “in Schedule 4” after the words “on a plan” in paragraph (a) of the interpretation of “easement area”</w:t>
      </w:r>
    </w:p>
    <w:p w14:paraId="2E03C545" w14:textId="4D955062" w:rsidR="00064DC9" w:rsidRDefault="00064DC9" w:rsidP="00DE0D57">
      <w:pPr>
        <w:pStyle w:val="a"/>
        <w:numPr>
          <w:ilvl w:val="0"/>
          <w:numId w:val="29"/>
        </w:numPr>
        <w:ind w:left="709"/>
      </w:pPr>
      <w:r>
        <w:t>Clause 1 is amended by deleting the words “grantee and” from the interpretation of “grantee and grantor”</w:t>
      </w:r>
    </w:p>
    <w:p w14:paraId="61B3A7D4" w14:textId="59861F61" w:rsidR="00064DC9" w:rsidRDefault="00064DC9" w:rsidP="00DE0D57">
      <w:pPr>
        <w:pStyle w:val="a"/>
        <w:numPr>
          <w:ilvl w:val="0"/>
          <w:numId w:val="29"/>
        </w:numPr>
        <w:ind w:left="709"/>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DE0D57">
      <w:pPr>
        <w:pStyle w:val="a"/>
        <w:numPr>
          <w:ilvl w:val="0"/>
          <w:numId w:val="29"/>
        </w:numPr>
        <w:ind w:left="709"/>
      </w:pPr>
      <w:r>
        <w:t>Clause 11(2) is deleted and clause 11(4) is amended by deleting the reference to (2).</w:t>
      </w:r>
    </w:p>
    <w:p w14:paraId="0E802215" w14:textId="29F4127D" w:rsidR="00064DC9" w:rsidRDefault="00064DC9" w:rsidP="00DE0D57">
      <w:pPr>
        <w:pStyle w:val="a"/>
        <w:numPr>
          <w:ilvl w:val="0"/>
          <w:numId w:val="29"/>
        </w:numPr>
        <w:ind w:left="709"/>
      </w:pPr>
      <w:r>
        <w:t>Clauses 13 and 14 are deleted.</w:t>
      </w:r>
    </w:p>
    <w:p w14:paraId="64A83E91" w14:textId="77777777" w:rsidR="00064DC9" w:rsidRDefault="00064DC9" w:rsidP="005F6FFA">
      <w:pPr>
        <w:pStyle w:val="Heading3"/>
      </w:pPr>
      <w:r>
        <w:t>Registration</w:t>
      </w:r>
    </w:p>
    <w:p w14:paraId="257530B2" w14:textId="2263D7D4" w:rsidR="00064DC9" w:rsidRDefault="00064DC9" w:rsidP="005F6FFA">
      <w:pPr>
        <w:pStyle w:val="Section3Numbering"/>
      </w:pPr>
      <w:r>
        <w:lastRenderedPageBreak/>
        <w:t>If the Concessionaire wishes the easement to be registered, the Concessionaire must at its own expense:</w:t>
      </w:r>
    </w:p>
    <w:p w14:paraId="1BD9E559" w14:textId="007BA473" w:rsidR="00064DC9" w:rsidRDefault="00064DC9" w:rsidP="00DE0D57">
      <w:pPr>
        <w:pStyle w:val="a"/>
        <w:numPr>
          <w:ilvl w:val="0"/>
          <w:numId w:val="30"/>
        </w:numPr>
        <w:ind w:left="720"/>
      </w:pPr>
      <w:r>
        <w:t>prepare an easement instrument in accordance with the Land Transfer Act 2017 and the rights and powers provided in the easement as set out in this Concession; and</w:t>
      </w:r>
    </w:p>
    <w:p w14:paraId="11404227" w14:textId="701E84B3" w:rsidR="00064DC9" w:rsidRDefault="00064DC9" w:rsidP="00DE0D57">
      <w:pPr>
        <w:pStyle w:val="a"/>
        <w:numPr>
          <w:ilvl w:val="0"/>
          <w:numId w:val="30"/>
        </w:numPr>
        <w:ind w:left="720"/>
      </w:pPr>
      <w:r>
        <w:t>arrange for any necessary survey; and</w:t>
      </w:r>
    </w:p>
    <w:p w14:paraId="69369C32" w14:textId="49E402C1" w:rsidR="00064DC9" w:rsidRDefault="00064DC9" w:rsidP="00DE0D57">
      <w:pPr>
        <w:pStyle w:val="a"/>
        <w:numPr>
          <w:ilvl w:val="0"/>
          <w:numId w:val="30"/>
        </w:numPr>
        <w:ind w:left="720"/>
      </w:pPr>
      <w:r>
        <w:t xml:space="preserve">register the easement. </w:t>
      </w:r>
    </w:p>
    <w:p w14:paraId="6F1315AF" w14:textId="77777777" w:rsidR="00064DC9" w:rsidRDefault="00064DC9" w:rsidP="00CA60CA">
      <w:pPr>
        <w:pStyle w:val="Section3Numbering"/>
        <w:numPr>
          <w:ilvl w:val="0"/>
          <w:numId w:val="0"/>
        </w:numPr>
        <w:ind w:left="277"/>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32D0F27B" w:rsidR="00064DC9" w:rsidRPr="00C2013E" w:rsidRDefault="00064DC9" w:rsidP="00CA60CA">
      <w:pPr>
        <w:pStyle w:val="Section3Numbering"/>
      </w:pPr>
      <w:r w:rsidRPr="00C2013E">
        <w:t>The Concessionaire must seek the Grantor’s written approval on the final alignment of the road on the Easement Land prior to construction beginning.</w:t>
      </w:r>
    </w:p>
    <w:p w14:paraId="3FDFC737" w14:textId="3DABC468" w:rsidR="00064DC9" w:rsidRPr="00C2013E" w:rsidRDefault="00064DC9" w:rsidP="00CA60CA">
      <w:pPr>
        <w:pStyle w:val="Section3Numbering"/>
      </w:pPr>
      <w:r w:rsidRPr="00C2013E">
        <w:t>The Concessionaire must notify the Grantor one week (5 working days) before construction begins. The Concessionaire must also provide the Grantor with the construction site plans and any traffic management plans relevant to this concession.</w:t>
      </w:r>
    </w:p>
    <w:p w14:paraId="06EA5962" w14:textId="4B45520D" w:rsidR="00064DC9" w:rsidRPr="00C2013E" w:rsidRDefault="00064DC9" w:rsidP="00CA60CA">
      <w:pPr>
        <w:pStyle w:val="Section3Numbering"/>
      </w:pPr>
      <w:r w:rsidRPr="00C2013E">
        <w:t xml:space="preserve">The Concessionaire must advise Fish and Game Otago (Otago Fish and Game Council) by email one week (5 working days) before works begin, as a courtesy to inform them of the works start date. </w:t>
      </w:r>
    </w:p>
    <w:p w14:paraId="6773B441" w14:textId="77777777" w:rsidR="00064DC9" w:rsidRPr="005F6FFA" w:rsidRDefault="00064DC9" w:rsidP="00CA60CA">
      <w:pPr>
        <w:pStyle w:val="NormalIndented1"/>
        <w:ind w:left="360"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2C2847A0" w:rsidR="00064DC9" w:rsidRDefault="00064DC9" w:rsidP="00CA60CA">
      <w:pPr>
        <w:pStyle w:val="Section3Numbering"/>
      </w:pPr>
      <w:r>
        <w:t>Before commencing the Concession Activity, the Concessionaire must provide either in cash; or as a surety bond from a trading bank, insurance company or bond guarantor, a bond set in accordance with the following Special Conditions.</w:t>
      </w:r>
    </w:p>
    <w:p w14:paraId="438779A6" w14:textId="28744328" w:rsidR="00064DC9" w:rsidRDefault="00064DC9" w:rsidP="00CA60CA">
      <w:pPr>
        <w:pStyle w:val="Section3Numbering"/>
      </w:pPr>
      <w:r>
        <w:t>If a surety bond is the Concessionaire’s preferred option, the surety must execute in favour of, and on terms acceptable to, the Grantor, a bond for performance by the Concessionaire to the obligations under this agreement.</w:t>
      </w:r>
    </w:p>
    <w:p w14:paraId="3F52BB35" w14:textId="396561DD" w:rsidR="00064DC9" w:rsidRDefault="00064DC9" w:rsidP="00CA60CA">
      <w:pPr>
        <w:pStyle w:val="Section3Numbering"/>
      </w:pPr>
      <w:r>
        <w:t>The Grantor will set the bond or surety bond amount following an independent risk assessment using a methodology set by the Grantor.</w:t>
      </w:r>
    </w:p>
    <w:p w14:paraId="363F10D3" w14:textId="2C59A415" w:rsidR="00754581" w:rsidRDefault="00064DC9" w:rsidP="00DE0D57">
      <w:pPr>
        <w:pStyle w:val="Section3Numbering"/>
      </w:pPr>
      <w:r>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w:t>
      </w:r>
      <w:proofErr w:type="gramStart"/>
      <w:r>
        <w:t>make a decision</w:t>
      </w:r>
      <w:proofErr w:type="gramEnd"/>
      <w:r>
        <w:t xml:space="preserve"> on the bond quantum. This person shall </w:t>
      </w:r>
      <w:proofErr w:type="gramStart"/>
      <w:r>
        <w:t>make a decision</w:t>
      </w:r>
      <w:proofErr w:type="gramEnd"/>
      <w:r>
        <w:t xml:space="preserve"> which is to be final and binding on the Concessionaire and Grantor.</w:t>
      </w:r>
    </w:p>
    <w:p w14:paraId="561CFFF8" w14:textId="6D50F0D4" w:rsidR="00064DC9" w:rsidRDefault="00064DC9" w:rsidP="005F6FFA">
      <w:pPr>
        <w:pStyle w:val="Section3Numbering"/>
      </w:pPr>
      <w:r>
        <w:t xml:space="preserve">The Grantor will set (or review) the bond amount every 3 years (as per the Concession’s fee review interval/s) </w:t>
      </w:r>
      <w:proofErr w:type="gramStart"/>
      <w:r>
        <w:t>taking into account</w:t>
      </w:r>
      <w:proofErr w:type="gramEnd"/>
      <w:r>
        <w:t xml:space="preserve"> a bond assessment carried out by an independent expert:</w:t>
      </w:r>
    </w:p>
    <w:p w14:paraId="3194A150" w14:textId="5A97E3EC" w:rsidR="00064DC9" w:rsidRDefault="00064DC9" w:rsidP="00DE0D57">
      <w:pPr>
        <w:pStyle w:val="a"/>
        <w:numPr>
          <w:ilvl w:val="0"/>
          <w:numId w:val="31"/>
        </w:numPr>
      </w:pPr>
      <w:r>
        <w:lastRenderedPageBreak/>
        <w:t xml:space="preserve">The bond assessment must </w:t>
      </w:r>
      <w:proofErr w:type="gramStart"/>
      <w:r>
        <w:t>take into account</w:t>
      </w:r>
      <w:proofErr w:type="gramEnd"/>
      <w:r>
        <w:t xml:space="preserve"> this agreement, the adjacent Concession in relation to the upgrading of </w:t>
      </w:r>
      <w:proofErr w:type="gramStart"/>
      <w:r>
        <w:t>Ardgour road</w:t>
      </w:r>
      <w:proofErr w:type="gramEnd"/>
      <w:r>
        <w:t xml:space="preserve"> near to the SH8 intersection and any calculations and other matters submitted by the Concessionaire which are relevant to the determination of the amount.</w:t>
      </w:r>
    </w:p>
    <w:p w14:paraId="2DFD5A32" w14:textId="081E250B" w:rsidR="00064DC9" w:rsidRDefault="00064DC9" w:rsidP="00DE0D57">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3524A06" w:rsidR="00064DC9" w:rsidRDefault="00064DC9" w:rsidP="00754581">
      <w:pPr>
        <w:pStyle w:val="Section3Numbering"/>
      </w:pPr>
      <w:r>
        <w:t>The process used by the Grantor will be based on:</w:t>
      </w:r>
    </w:p>
    <w:p w14:paraId="4420B710" w14:textId="532F36B9" w:rsidR="00064DC9" w:rsidRDefault="00064DC9" w:rsidP="00DE0D57">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DE0D57">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DE0D57">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t>During Construction</w:t>
      </w:r>
    </w:p>
    <w:p w14:paraId="0EC23D30" w14:textId="371157A5" w:rsidR="00064DC9" w:rsidRDefault="00064DC9" w:rsidP="005F6FFA">
      <w:pPr>
        <w:pStyle w:val="Section3Numbering"/>
      </w:pPr>
      <w:r>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lastRenderedPageBreak/>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3A72D3FD" w:rsidR="00064DC9" w:rsidRDefault="00064DC9" w:rsidP="005F6FFA">
      <w:pPr>
        <w:pStyle w:val="Section3Numbering"/>
      </w:pPr>
      <w:r>
        <w:t>The Concessionaire must ensure that all equipment and materials to be used for the Activities are clean and free of any exotic weed and seed material prior to entry onto public conservation lands.</w:t>
      </w:r>
    </w:p>
    <w:p w14:paraId="194F2AFA" w14:textId="77777777" w:rsidR="00064DC9" w:rsidRDefault="00064DC9" w:rsidP="005F6FFA">
      <w:pPr>
        <w:pStyle w:val="Heading3"/>
      </w:pPr>
      <w:r>
        <w:t>Post-construction</w:t>
      </w:r>
    </w:p>
    <w:p w14:paraId="0D30701F" w14:textId="21F61DD4" w:rsidR="00064DC9" w:rsidRDefault="00064DC9" w:rsidP="005F6FFA">
      <w:pPr>
        <w:pStyle w:val="Section3Numbering"/>
      </w:pPr>
      <w:r>
        <w:t>The Concessionaire must notify the Grantor no less than one month after construction is finished under this concession. Upon request, the Concessionaire must provide to the Grantor copies of any reports relating to the activity upon finalisation of works.</w:t>
      </w:r>
    </w:p>
    <w:p w14:paraId="164A0AB0" w14:textId="7879A768" w:rsidR="00064DC9" w:rsidRDefault="00064DC9" w:rsidP="005F6FFA">
      <w:pPr>
        <w:pStyle w:val="Section3Numbering"/>
      </w:pPr>
      <w:r>
        <w:t>On the completion of works, the Easement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4A389F51" w:rsidR="00064DC9" w:rsidRDefault="00064DC9" w:rsidP="00371AA0">
      <w:pPr>
        <w:pStyle w:val="Section3Numbering"/>
      </w:pPr>
      <w:r>
        <w:t>The Concessionaire must maintain the road and associated infrastructure on the Easement Land in accordance with NZTA standards.</w:t>
      </w:r>
    </w:p>
    <w:p w14:paraId="01FA3491" w14:textId="350A656B" w:rsidR="00064DC9" w:rsidRDefault="00064DC9" w:rsidP="00371AA0">
      <w:pPr>
        <w:pStyle w:val="Section3Numbering"/>
      </w:pPr>
      <w:r>
        <w:t>For the avoidance of doubt, any maintenance which requires disturbance of the Easement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w:t>
      </w:r>
      <w:r>
        <w:lastRenderedPageBreak/>
        <w:t xml:space="preserve">Other features maybe include pits or low stone formations. Artefacts/taonga maybe in the form of </w:t>
      </w:r>
      <w:proofErr w:type="spellStart"/>
      <w:r>
        <w:t>toki</w:t>
      </w:r>
      <w:proofErr w:type="spellEnd"/>
      <w: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00A4CA50" w:rsidR="00064DC9" w:rsidRDefault="00064DC9" w:rsidP="00371AA0">
      <w:pPr>
        <w:pStyle w:val="Section3Numbering"/>
      </w:pPr>
      <w:r>
        <w:t xml:space="preserve">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w:t>
      </w:r>
      <w:proofErr w:type="spellStart"/>
      <w:r>
        <w:t>GPS’d</w:t>
      </w:r>
      <w:proofErr w:type="spellEnd"/>
      <w: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7CD5785A" w14:textId="6F9A0E4F" w:rsidR="00064DC9" w:rsidRPr="006D19D0" w:rsidRDefault="00064DC9" w:rsidP="00ED574E">
      <w:pPr>
        <w:pStyle w:val="NormalIndented1"/>
        <w:rPr>
          <w:i/>
          <w:iCs/>
        </w:rPr>
      </w:pPr>
      <w:r w:rsidRPr="006D19D0">
        <w:rPr>
          <w:i/>
          <w:iCs/>
        </w:rPr>
        <w:t>Note: Central Otago District Office of the Department of Conservation contact number: 0800 275</w:t>
      </w:r>
      <w:r w:rsidR="00ED574E">
        <w:rPr>
          <w:i/>
          <w:iCs/>
        </w:rPr>
        <w:t xml:space="preserve"> </w:t>
      </w:r>
      <w:r w:rsidRPr="006D19D0">
        <w:rPr>
          <w:i/>
          <w:iCs/>
        </w:rPr>
        <w:t xml:space="preserve">362. Ask for either the Principal Ranger or Operation’s Manager. </w:t>
      </w:r>
    </w:p>
    <w:p w14:paraId="247713C7" w14:textId="66E507F8" w:rsidR="00064DC9" w:rsidRPr="006D19D0" w:rsidRDefault="00ED574E" w:rsidP="00ED574E">
      <w:pPr>
        <w:pStyle w:val="NormalIndented1"/>
        <w:ind w:left="0" w:firstLine="0"/>
        <w:rPr>
          <w:i/>
          <w:iCs/>
        </w:rPr>
      </w:pPr>
      <w:r>
        <w:rPr>
          <w:i/>
          <w:iCs/>
        </w:rPr>
        <w:tab/>
      </w:r>
      <w:r w:rsidR="00064DC9"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2789F07B" w:rsidR="00064DC9" w:rsidRDefault="00064DC9" w:rsidP="00ED1D03">
      <w:pPr>
        <w:pStyle w:val="Section3Numbering"/>
      </w:pPr>
      <w:r>
        <w:t xml:space="preserve">The Concessionaire must comply with all Hazardous Substances and New Zealand Organisms Act 1996 (HSNO) regulations and requirements for the storage of hazardous substances, including fuel: </w:t>
      </w:r>
      <w:hyperlink r:id="rId14"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65F13265" w:rsidR="00064DC9" w:rsidRDefault="00064DC9" w:rsidP="00ED1D03">
      <w:pPr>
        <w:pStyle w:val="Section3Numbering"/>
      </w:pPr>
      <w:r>
        <w:t>The Concessionaire must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DE0D57">
      <w:pPr>
        <w:pStyle w:val="a"/>
        <w:numPr>
          <w:ilvl w:val="0"/>
          <w:numId w:val="33"/>
        </w:numPr>
      </w:pPr>
      <w:r>
        <w:t>Take all practicable measures to stop the flow of the substances and prevent further contamination of land or water; and</w:t>
      </w:r>
    </w:p>
    <w:p w14:paraId="625205C5" w14:textId="2813042B" w:rsidR="00064DC9" w:rsidRDefault="00064DC9" w:rsidP="00DE0D57">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DE0D57">
      <w:pPr>
        <w:pStyle w:val="a"/>
        <w:numPr>
          <w:ilvl w:val="0"/>
          <w:numId w:val="33"/>
        </w:numPr>
      </w:pPr>
      <w:r>
        <w:lastRenderedPageBreak/>
        <w:t>Notify the Grantor as soon as practicable; and</w:t>
      </w:r>
    </w:p>
    <w:p w14:paraId="43971F11" w14:textId="52D63EEA" w:rsidR="00064DC9" w:rsidRDefault="00064DC9" w:rsidP="00DE0D57">
      <w:pPr>
        <w:pStyle w:val="a"/>
        <w:numPr>
          <w:ilvl w:val="0"/>
          <w:numId w:val="33"/>
        </w:numPr>
      </w:pPr>
      <w:r>
        <w:t>Undertake any remedial action to restore any damage to the soil; and</w:t>
      </w:r>
    </w:p>
    <w:p w14:paraId="178FAF03" w14:textId="02325DEB" w:rsidR="00064DC9" w:rsidRDefault="00064DC9" w:rsidP="00DE0D57">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DE0D57">
      <w:pPr>
        <w:pStyle w:val="a"/>
        <w:numPr>
          <w:ilvl w:val="0"/>
          <w:numId w:val="34"/>
        </w:numPr>
      </w:pPr>
      <w:r>
        <w:t xml:space="preserve">either the full costs of any monitoring programme that is implemented; </w:t>
      </w:r>
    </w:p>
    <w:p w14:paraId="2B0A2632" w14:textId="2AECF792" w:rsidR="00064DC9" w:rsidRDefault="00064DC9" w:rsidP="00DE0D57">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5B4A5CC2" w:rsidR="00064DC9" w:rsidRDefault="00064DC9" w:rsidP="00BD484B">
      <w:pPr>
        <w:pStyle w:val="Section3Numbering"/>
      </w:pPr>
      <w:r>
        <w:t>1 year prior to the expiry of this concession, the Concessionaire will ensure that arrangements are in place with the New Zealand Transport Agency (NZTA) to ensure a transition of management for the road. The Concessionaire will provide written evidence of this to DOC.</w:t>
      </w:r>
    </w:p>
    <w:p w14:paraId="1886A363" w14:textId="78F9A911" w:rsidR="00972AB0" w:rsidRPr="00333AA7" w:rsidRDefault="00064DC9" w:rsidP="00BD484B">
      <w:pPr>
        <w:pStyle w:val="Section3Numbering"/>
      </w:pPr>
      <w:r>
        <w:t>If no written evidence of such an arrangement is provided to DOC by that date, the Concessionaire must apply for a replacement concession with DOC for the roads management. This must be lodged no less than 9 months prior to this concessions’ expiry date.</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5"/>
          <w:headerReference w:type="first" r:id="rId16"/>
          <w:footerReference w:type="first" r:id="rId17"/>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57FA4B6D" w14:textId="28837D34" w:rsidR="00E27B4C" w:rsidRDefault="00E27B4C" w:rsidP="00547DBA">
      <w:pPr>
        <w:pStyle w:val="MDFigure"/>
        <w:rPr>
          <w:lang w:val="en-AU"/>
        </w:rPr>
        <w:sectPr w:rsidR="00E27B4C" w:rsidSect="00BC1A18">
          <w:footerReference w:type="default" r:id="rId18"/>
          <w:pgSz w:w="16840" w:h="11900" w:orient="landscape"/>
          <w:pgMar w:top="1701" w:right="1701" w:bottom="1418" w:left="1985" w:header="0" w:footer="709" w:gutter="0"/>
          <w:cols w:space="708"/>
          <w:docGrid w:linePitch="360"/>
        </w:sectPr>
      </w:pPr>
      <w:r w:rsidRPr="00547DBA">
        <w:rPr>
          <w:noProof/>
        </w:rPr>
        <w:drawing>
          <wp:inline distT="0" distB="0" distL="0" distR="0" wp14:anchorId="57670064" wp14:editId="683D02B8">
            <wp:extent cx="7024732" cy="4899804"/>
            <wp:effectExtent l="0" t="0" r="5080" b="0"/>
            <wp:docPr id="1977422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22229" name=""/>
                    <pic:cNvPicPr/>
                  </pic:nvPicPr>
                  <pic:blipFill>
                    <a:blip r:embed="rId19"/>
                    <a:stretch>
                      <a:fillRect/>
                    </a:stretch>
                  </pic:blipFill>
                  <pic:spPr>
                    <a:xfrm>
                      <a:off x="0" y="0"/>
                      <a:ext cx="7125602" cy="4970162"/>
                    </a:xfrm>
                    <a:prstGeom prst="rect">
                      <a:avLst/>
                    </a:prstGeom>
                  </pic:spPr>
                </pic:pic>
              </a:graphicData>
            </a:graphic>
          </wp:inline>
        </w:drawing>
      </w: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DE0D57">
      <w:pPr>
        <w:pStyle w:val="NumberedHeading"/>
        <w:numPr>
          <w:ilvl w:val="0"/>
          <w:numId w:val="16"/>
        </w:numPr>
      </w:pPr>
      <w:r w:rsidRPr="00CA4966">
        <w:t>Interpretation</w:t>
      </w:r>
    </w:p>
    <w:p w14:paraId="72032FD1" w14:textId="77777777" w:rsidR="0005696F" w:rsidRDefault="00565144" w:rsidP="00A73CE6">
      <w:pPr>
        <w:pStyle w:val="Sectoin25Numbering"/>
      </w:pPr>
      <w:r w:rsidRPr="0005696F">
        <w:t xml:space="preserve">In this schedule, unless the context otherwise </w:t>
      </w:r>
      <w:proofErr w:type="gramStart"/>
      <w:r w:rsidRPr="0005696F">
        <w:t>requires,—</w:t>
      </w:r>
      <w:proofErr w:type="gramEnd"/>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xml:space="preserve">, in relation to an </w:t>
      </w:r>
      <w:proofErr w:type="gramStart"/>
      <w:r w:rsidRPr="00565144">
        <w:t>easement,—</w:t>
      </w:r>
      <w:proofErr w:type="gramEnd"/>
    </w:p>
    <w:p w14:paraId="22045E9B" w14:textId="77777777" w:rsidR="0005696F" w:rsidRPr="0005696F" w:rsidRDefault="00565144" w:rsidP="00DE0D57">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DE0D57">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DE0D57">
      <w:pPr>
        <w:pStyle w:val="a"/>
        <w:numPr>
          <w:ilvl w:val="0"/>
          <w:numId w:val="36"/>
        </w:numPr>
        <w:ind w:left="1418"/>
      </w:pPr>
      <w:r w:rsidRPr="0005696F">
        <w:t>is shown on a plan; and</w:t>
      </w:r>
    </w:p>
    <w:p w14:paraId="12FFC214" w14:textId="0CC71B5F" w:rsidR="00565144" w:rsidRDefault="00565144" w:rsidP="00DE0D57">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ED574E">
        <w:rPr>
          <w:b/>
          <w:bCs/>
        </w:rPr>
        <w:t xml:space="preserve">easement </w:t>
      </w:r>
      <w:proofErr w:type="gramStart"/>
      <w:r w:rsidRPr="00ED574E">
        <w:rPr>
          <w:b/>
          <w:bCs/>
        </w:rPr>
        <w:t>facility</w:t>
      </w:r>
      <w:r w:rsidRPr="0005696F">
        <w:t>,—</w:t>
      </w:r>
      <w:proofErr w:type="gramEnd"/>
    </w:p>
    <w:p w14:paraId="11AD8667" w14:textId="698CCE51" w:rsidR="00ED574E" w:rsidRPr="00565144" w:rsidRDefault="00565144" w:rsidP="00DE0D57">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DE0D57">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DE0D57">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DE0D57">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DE0D57">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DE0D57">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663038">
        <w:rPr>
          <w:b/>
          <w:bCs/>
        </w:rPr>
        <w:t>grantee and grantor</w:t>
      </w:r>
      <w:r w:rsidRPr="0005696F">
        <w:t>—</w:t>
      </w:r>
    </w:p>
    <w:p w14:paraId="028DED39" w14:textId="01AD4417" w:rsidR="00565144" w:rsidRPr="00565144" w:rsidRDefault="00565144" w:rsidP="00DE0D57">
      <w:pPr>
        <w:pStyle w:val="a"/>
        <w:numPr>
          <w:ilvl w:val="0"/>
          <w:numId w:val="38"/>
        </w:numPr>
        <w:ind w:left="1418"/>
      </w:pPr>
      <w:r w:rsidRPr="00565144">
        <w:t>have the meanings given by section 107 of the Act; and</w:t>
      </w:r>
    </w:p>
    <w:p w14:paraId="36E2E6AE" w14:textId="122F8802" w:rsidR="00565144" w:rsidRPr="0005696F" w:rsidRDefault="00565144" w:rsidP="00DE0D57">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663038" w:rsidRDefault="00565144" w:rsidP="00DE0D57">
      <w:pPr>
        <w:pStyle w:val="a"/>
        <w:numPr>
          <w:ilvl w:val="0"/>
          <w:numId w:val="39"/>
        </w:numPr>
        <w:ind w:left="1418"/>
      </w:pPr>
      <w:r w:rsidRPr="0005696F">
        <w:t>a right to convey water:</w:t>
      </w:r>
    </w:p>
    <w:p w14:paraId="7840A8AB" w14:textId="1A3A78F2" w:rsidR="00565144" w:rsidRPr="00565144" w:rsidRDefault="00565144" w:rsidP="00DE0D57">
      <w:pPr>
        <w:pStyle w:val="a"/>
        <w:numPr>
          <w:ilvl w:val="0"/>
          <w:numId w:val="39"/>
        </w:numPr>
        <w:ind w:left="1418"/>
      </w:pPr>
      <w:r w:rsidRPr="00565144">
        <w:t>a right to drain water:</w:t>
      </w:r>
    </w:p>
    <w:p w14:paraId="63939E48" w14:textId="249F11A4" w:rsidR="00565144" w:rsidRPr="00565144" w:rsidRDefault="00565144" w:rsidP="00DE0D57">
      <w:pPr>
        <w:pStyle w:val="a"/>
        <w:numPr>
          <w:ilvl w:val="0"/>
          <w:numId w:val="39"/>
        </w:numPr>
        <w:ind w:left="1418"/>
      </w:pPr>
      <w:r w:rsidRPr="00565144">
        <w:t>a right to drain sewage:</w:t>
      </w:r>
    </w:p>
    <w:p w14:paraId="312C1B3B" w14:textId="63E78D98" w:rsidR="00565144" w:rsidRPr="00565144" w:rsidRDefault="00565144" w:rsidP="00DE0D57">
      <w:pPr>
        <w:pStyle w:val="a"/>
        <w:numPr>
          <w:ilvl w:val="0"/>
          <w:numId w:val="39"/>
        </w:numPr>
        <w:ind w:left="1418"/>
      </w:pPr>
      <w:r w:rsidRPr="00565144">
        <w:t>a right of way:</w:t>
      </w:r>
    </w:p>
    <w:p w14:paraId="041D6F91" w14:textId="475F7A58" w:rsidR="00565144" w:rsidRPr="00565144" w:rsidRDefault="00565144" w:rsidP="00DE0D57">
      <w:pPr>
        <w:pStyle w:val="a"/>
        <w:numPr>
          <w:ilvl w:val="0"/>
          <w:numId w:val="39"/>
        </w:numPr>
        <w:ind w:left="1418"/>
      </w:pPr>
      <w:r w:rsidRPr="00565144">
        <w:t>a right to convey electricity:</w:t>
      </w:r>
    </w:p>
    <w:p w14:paraId="784DCBF0" w14:textId="2C0DC764" w:rsidR="00565144" w:rsidRPr="00565144" w:rsidRDefault="00565144" w:rsidP="00DE0D57">
      <w:pPr>
        <w:pStyle w:val="a"/>
        <w:numPr>
          <w:ilvl w:val="0"/>
          <w:numId w:val="39"/>
        </w:numPr>
        <w:ind w:left="1418"/>
      </w:pPr>
      <w:r w:rsidRPr="00565144">
        <w:lastRenderedPageBreak/>
        <w:t>a right to convey telecommunications:</w:t>
      </w:r>
    </w:p>
    <w:p w14:paraId="5B95B437" w14:textId="68D6B4D6" w:rsidR="00565144" w:rsidRDefault="00565144" w:rsidP="00DE0D57">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 xml:space="preserve">right to drain water includes the right for the grantee, in common with the grantor and other persons to whom the grantor may grant similar rights, </w:t>
      </w:r>
      <w:proofErr w:type="gramStart"/>
      <w:r w:rsidRPr="007F723E">
        <w:t>at all times</w:t>
      </w:r>
      <w:proofErr w:type="gramEnd"/>
      <w:r w:rsidRPr="007F723E">
        <w:t>, to convey water (whether sourced from rain, springs, soakage, or seepage) in any quantity—</w:t>
      </w:r>
    </w:p>
    <w:p w14:paraId="77B7D2A1" w14:textId="31B5E6B2" w:rsidR="0098632A" w:rsidRPr="00A73CE6" w:rsidRDefault="0098632A" w:rsidP="00DE0D57">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DE0D57">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 xml:space="preserve">A right to drain sewage includes the right for the grantee, in common with the grantor and other persons to whom the grantor may grant similar rights, </w:t>
      </w:r>
      <w:proofErr w:type="gramStart"/>
      <w:r w:rsidRPr="00ED3951">
        <w:t>at all times</w:t>
      </w:r>
      <w:proofErr w:type="gramEnd"/>
      <w:r w:rsidRPr="00ED3951">
        <w:t>, to drain, discharge, and convey sewage and other waste material and waste fluids in any quantity—</w:t>
      </w:r>
    </w:p>
    <w:p w14:paraId="382B65D0" w14:textId="77777777" w:rsidR="00ED3951" w:rsidRPr="00ED3951" w:rsidRDefault="00ED3951" w:rsidP="00DE0D57">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DE0D57">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 xml:space="preserve">A right of way includes the right for the grantee, in common with the grantor and other persons to whom the grantor may grant similar rights, </w:t>
      </w:r>
      <w:proofErr w:type="gramStart"/>
      <w:r w:rsidRPr="0005696F">
        <w:t>at all times</w:t>
      </w:r>
      <w:proofErr w:type="gramEnd"/>
      <w:r w:rsidRPr="0005696F">
        <w:t>,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663038" w:rsidRDefault="00565144" w:rsidP="00DE0D57">
      <w:pPr>
        <w:pStyle w:val="a"/>
        <w:numPr>
          <w:ilvl w:val="0"/>
          <w:numId w:val="42"/>
        </w:numPr>
        <w:ind w:left="1418"/>
      </w:pPr>
      <w:r w:rsidRPr="0005696F">
        <w:t>vehicle, machinery, or implement; or</w:t>
      </w:r>
    </w:p>
    <w:p w14:paraId="698187F3" w14:textId="50954C46" w:rsidR="00565144" w:rsidRPr="00663038" w:rsidRDefault="00565144" w:rsidP="00DE0D57">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DE0D57">
      <w:pPr>
        <w:pStyle w:val="a"/>
        <w:numPr>
          <w:ilvl w:val="0"/>
          <w:numId w:val="43"/>
        </w:numPr>
        <w:tabs>
          <w:tab w:val="left" w:pos="1418"/>
        </w:tabs>
        <w:ind w:left="1418"/>
      </w:pPr>
      <w:r w:rsidRPr="0005696F">
        <w:t>the right to use any easement facility already situated in the easement area for the purpose of the easement granted; and</w:t>
      </w:r>
    </w:p>
    <w:p w14:paraId="30D751FC" w14:textId="7F2A7533" w:rsidR="00565144" w:rsidRPr="00150D65" w:rsidRDefault="00565144" w:rsidP="00DE0D57">
      <w:pPr>
        <w:pStyle w:val="a"/>
        <w:numPr>
          <w:ilvl w:val="0"/>
          <w:numId w:val="43"/>
        </w:numPr>
        <w:tabs>
          <w:tab w:val="left" w:pos="1418"/>
        </w:tabs>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DE0D57">
      <w:pPr>
        <w:pStyle w:val="a"/>
        <w:numPr>
          <w:ilvl w:val="0"/>
          <w:numId w:val="43"/>
        </w:numPr>
        <w:tabs>
          <w:tab w:val="left" w:pos="1418"/>
        </w:tabs>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 xml:space="preserve">If the 1 or more grantees have exclusive use of the easement facility, each grantee is responsible for arranging the repair and maintenance of the easement facility, and for the associated costs, </w:t>
      </w:r>
      <w:proofErr w:type="gramStart"/>
      <w:r w:rsidRPr="00565144">
        <w:t>so as to</w:t>
      </w:r>
      <w:proofErr w:type="gramEnd"/>
      <w:r w:rsidRPr="00565144">
        <w:t xml:space="preserve">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 xml:space="preserve">However, if the repair and maintenance of the easement facility is only partly attributable to an act or omission by the grantor or </w:t>
      </w:r>
      <w:proofErr w:type="gramStart"/>
      <w:r w:rsidRPr="0005696F">
        <w:t>grantee,—</w:t>
      </w:r>
      <w:proofErr w:type="gramEnd"/>
    </w:p>
    <w:p w14:paraId="31D585FE" w14:textId="4F8D6DCE" w:rsidR="00565144" w:rsidRDefault="00565144" w:rsidP="00DE0D57">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DE0D57">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 xml:space="preserve">The grantee may, for the purpose of exercising any right or power, or performing any related duty, implied in an easement by these </w:t>
      </w:r>
      <w:proofErr w:type="gramStart"/>
      <w:r w:rsidRPr="00565144">
        <w:t>regulations,—</w:t>
      </w:r>
      <w:proofErr w:type="gramEnd"/>
    </w:p>
    <w:p w14:paraId="63F4DC13" w14:textId="3B91F053" w:rsidR="00565144" w:rsidRPr="004945DB" w:rsidRDefault="00565144" w:rsidP="00DE0D57">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DE0D57">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DE0D57">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0"/>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FE627" w14:textId="77777777" w:rsidR="00676C7C" w:rsidRPr="00C27635" w:rsidRDefault="00676C7C" w:rsidP="00AD3EE0">
      <w:pPr>
        <w:spacing w:after="0" w:line="240" w:lineRule="auto"/>
      </w:pPr>
      <w:r w:rsidRPr="00C27635">
        <w:separator/>
      </w:r>
    </w:p>
    <w:p w14:paraId="2D9D1F0A" w14:textId="77777777" w:rsidR="00676C7C" w:rsidRPr="00C27635" w:rsidRDefault="00676C7C"/>
    <w:p w14:paraId="7FBC974C" w14:textId="77777777" w:rsidR="00676C7C" w:rsidRPr="00C27635" w:rsidRDefault="00676C7C"/>
  </w:endnote>
  <w:endnote w:type="continuationSeparator" w:id="0">
    <w:p w14:paraId="42BD327F" w14:textId="77777777" w:rsidR="00676C7C" w:rsidRPr="00C27635" w:rsidRDefault="00676C7C" w:rsidP="00AD3EE0">
      <w:pPr>
        <w:spacing w:after="0" w:line="240" w:lineRule="auto"/>
      </w:pPr>
      <w:r w:rsidRPr="00C27635">
        <w:continuationSeparator/>
      </w:r>
    </w:p>
    <w:p w14:paraId="6F4713D8" w14:textId="77777777" w:rsidR="00676C7C" w:rsidRPr="00C27635" w:rsidRDefault="00676C7C"/>
    <w:p w14:paraId="14D12561" w14:textId="77777777" w:rsidR="00676C7C" w:rsidRPr="00C27635" w:rsidRDefault="00676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CEAC569D-BD7D-4B18-A2FD-6AADD7B0742E}"/>
    <w:embedBold r:id="rId2" w:fontKey="{72640828-A93B-426E-B1D0-C58F25F37415}"/>
  </w:font>
  <w:font w:name="Aptos">
    <w:charset w:val="00"/>
    <w:family w:val="swiss"/>
    <w:pitch w:val="variable"/>
    <w:sig w:usb0="20000287" w:usb1="00000003" w:usb2="00000000" w:usb3="00000000" w:csb0="0000019F" w:csb1="00000000"/>
    <w:embedRegular r:id="rId3" w:fontKey="{75F4BA76-3ECB-4E19-A176-8BD4CDA5DDDE}"/>
    <w:embedBold r:id="rId4" w:fontKey="{5A15C326-35DD-4A9A-B49E-73D869EF70E2}"/>
    <w:embedItalic r:id="rId5" w:fontKey="{F0D3C1F9-BF90-451A-8D99-8D6AE22F2235}"/>
    <w:embedBoldItalic r:id="rId6" w:fontKey="{B1247B20-4FEB-4825-B84F-BF21364F8A20}"/>
  </w:font>
  <w:font w:name="Aptos ExtraBold">
    <w:charset w:val="00"/>
    <w:family w:val="swiss"/>
    <w:pitch w:val="variable"/>
    <w:sig w:usb0="20000287" w:usb1="00000003" w:usb2="00000000" w:usb3="00000000" w:csb0="0000019F" w:csb1="00000000"/>
    <w:embedRegular r:id="rId7" w:fontKey="{37A182BB-A825-4465-8FB0-6DF30969770C}"/>
    <w:embedBold r:id="rId8" w:fontKey="{EE5FFBAF-F493-400B-9B6D-864DCF0E4D19}"/>
  </w:font>
  <w:font w:name="Proxima Nova Semibold">
    <w:panose1 w:val="02000506030000020004"/>
    <w:charset w:val="00"/>
    <w:family w:val="auto"/>
    <w:pitch w:val="variable"/>
    <w:sig w:usb0="20000287" w:usb1="00000001" w:usb2="00000000" w:usb3="00000000" w:csb0="0000019F" w:csb1="00000000"/>
    <w:embedBold r:id="rId9" w:fontKey="{C3C9F8DA-7896-444F-966A-918331FB3146}"/>
  </w:font>
  <w:font w:name="Aptos SemiBold">
    <w:charset w:val="00"/>
    <w:family w:val="swiss"/>
    <w:pitch w:val="variable"/>
    <w:sig w:usb0="20000287" w:usb1="00000003" w:usb2="00000000" w:usb3="00000000" w:csb0="0000019F" w:csb1="00000000"/>
    <w:embedBold r:id="rId10" w:fontKey="{EC40AC3A-3E29-47E6-A7CB-18ED38845D93}"/>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98837CC8-EF49-485F-A37B-B2045E76E12F}"/>
  </w:font>
  <w:font w:name="Aptos Display">
    <w:charset w:val="00"/>
    <w:family w:val="swiss"/>
    <w:pitch w:val="variable"/>
    <w:sig w:usb0="20000287" w:usb1="00000003" w:usb2="00000000" w:usb3="00000000" w:csb0="0000019F" w:csb1="00000000"/>
    <w:embedRegular r:id="rId12" w:fontKey="{305E02CE-F8AF-4C03-BB82-E812F4992A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4EBC14D2" w:rsidR="00FB4C5B" w:rsidRDefault="00196D69" w:rsidP="007724F3">
          <w:pPr>
            <w:pStyle w:val="MDFooter"/>
            <w:spacing w:before="120" w:after="120"/>
            <w:contextualSpacing/>
          </w:pPr>
          <w:r>
            <w:t>Bendigo-Ophir Gold Project – Proposed SH8 Intersection – NZTA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7F8925FB" w:rsidR="008232AC" w:rsidRPr="00C27635" w:rsidRDefault="00AA77B9" w:rsidP="00C1141F">
          <w:pPr>
            <w:pStyle w:val="MDFooter"/>
            <w:spacing w:before="120" w:after="120"/>
            <w:contextualSpacing/>
          </w:pPr>
          <w:r>
            <w:t>Bendigo-Ophir Gold Project – Proposed SH8 Intersection – NZTA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20AE150C" w:rsidR="00BC1A18" w:rsidRDefault="00AA77B9" w:rsidP="007724F3">
          <w:pPr>
            <w:pStyle w:val="MDFooter"/>
            <w:spacing w:before="120" w:after="120"/>
            <w:contextualSpacing/>
          </w:pPr>
          <w:r>
            <w:t>Bendigo-Ophir Gold Project – Proposed SH8 Intersection – NZTA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30D48236" w:rsidR="0005696F" w:rsidRDefault="00BF107B" w:rsidP="007724F3">
          <w:pPr>
            <w:pStyle w:val="MDFooter"/>
            <w:spacing w:before="120" w:after="120"/>
            <w:contextualSpacing/>
          </w:pPr>
          <w:r>
            <w:t xml:space="preserve">Bendigo-Ophir Gold Project – Proposed </w:t>
          </w:r>
          <w:r w:rsidR="00AA77B9">
            <w:t xml:space="preserve">SH8 Intersection – NZTA </w:t>
          </w:r>
          <w:r>
            <w:t>-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965E" w14:textId="77777777" w:rsidR="00676C7C" w:rsidRPr="00C27635" w:rsidRDefault="00676C7C" w:rsidP="00374C25">
      <w:pPr>
        <w:spacing w:before="120" w:after="120" w:line="240" w:lineRule="auto"/>
      </w:pPr>
      <w:r w:rsidRPr="00C27635">
        <w:separator/>
      </w:r>
    </w:p>
  </w:footnote>
  <w:footnote w:type="continuationSeparator" w:id="0">
    <w:p w14:paraId="68DFE7B8" w14:textId="77777777" w:rsidR="00676C7C" w:rsidRPr="00C27635" w:rsidRDefault="00676C7C" w:rsidP="00AD3EE0">
      <w:pPr>
        <w:spacing w:after="0" w:line="240" w:lineRule="auto"/>
      </w:pPr>
      <w:r w:rsidRPr="00C27635">
        <w:continuationSeparator/>
      </w:r>
    </w:p>
    <w:p w14:paraId="70C979B3" w14:textId="77777777" w:rsidR="00676C7C" w:rsidRPr="00C27635" w:rsidRDefault="00676C7C"/>
    <w:p w14:paraId="7C4EAB87" w14:textId="77777777" w:rsidR="00676C7C" w:rsidRPr="00C27635" w:rsidRDefault="00676C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13.85pt" o:bullet="t">
        <v:imagedata r:id="rId1" o:title="MPL Arrow for Word Grey"/>
      </v:shape>
    </w:pict>
  </w:numPicBullet>
  <w:numPicBullet w:numPicBulletId="1">
    <w:pict>
      <v:shape id="_x0000_i1026" type="#_x0000_t75" style="width:13.85pt;height:21.6pt" o:bullet="t">
        <v:imagedata r:id="rId2" o:title="arrow"/>
      </v:shape>
    </w:pict>
  </w:numPicBullet>
  <w:numPicBullet w:numPicBulletId="2">
    <w:pict>
      <v:shape id="_x0000_i1027" type="#_x0000_t75" style="width:24.35pt;height:38.2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7E50B6F"/>
    <w:multiLevelType w:val="hybridMultilevel"/>
    <w:tmpl w:val="66AC51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C832E2C"/>
    <w:multiLevelType w:val="hybridMultilevel"/>
    <w:tmpl w:val="05889D22"/>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9F0B3C"/>
    <w:multiLevelType w:val="hybridMultilevel"/>
    <w:tmpl w:val="1618D940"/>
    <w:lvl w:ilvl="0" w:tplc="204C6770">
      <w:start w:val="1"/>
      <w:numFmt w:val="decimal"/>
      <w:pStyle w:val="Section3Numbering"/>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4E96317"/>
    <w:multiLevelType w:val="hybridMultilevel"/>
    <w:tmpl w:val="F198DD7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B831F78"/>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 w15:restartNumberingAfterBreak="0">
    <w:nsid w:val="1F1A5362"/>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12E2533"/>
    <w:multiLevelType w:val="hybridMultilevel"/>
    <w:tmpl w:val="F198DD7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45B7205"/>
    <w:multiLevelType w:val="hybridMultilevel"/>
    <w:tmpl w:val="889C4E4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5A908A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30FF67FA"/>
    <w:multiLevelType w:val="hybridMultilevel"/>
    <w:tmpl w:val="64BC1E9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42C4852"/>
    <w:multiLevelType w:val="hybridMultilevel"/>
    <w:tmpl w:val="ED0208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AA041EC"/>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ADD74EF"/>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5436817"/>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4" w15:restartNumberingAfterBreak="0">
    <w:nsid w:val="4EC76DED"/>
    <w:multiLevelType w:val="hybridMultilevel"/>
    <w:tmpl w:val="880CD7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5AF539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83F2DF0"/>
    <w:multiLevelType w:val="hybridMultilevel"/>
    <w:tmpl w:val="05889D22"/>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A2CD0"/>
    <w:multiLevelType w:val="hybridMultilevel"/>
    <w:tmpl w:val="0E82102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BB31EAE"/>
    <w:multiLevelType w:val="hybridMultilevel"/>
    <w:tmpl w:val="66AC51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6067159B"/>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344611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94E266F"/>
    <w:multiLevelType w:val="hybridMultilevel"/>
    <w:tmpl w:val="E646C7A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BAD0F2F"/>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DF34BD8"/>
    <w:multiLevelType w:val="hybridMultilevel"/>
    <w:tmpl w:val="050C204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13E68"/>
    <w:multiLevelType w:val="hybridMultilevel"/>
    <w:tmpl w:val="FDAA028E"/>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EE4CF6"/>
    <w:multiLevelType w:val="hybridMultilevel"/>
    <w:tmpl w:val="889C4E4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1A34AB6"/>
    <w:multiLevelType w:val="hybridMultilevel"/>
    <w:tmpl w:val="FDAA028E"/>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A06DED"/>
    <w:multiLevelType w:val="hybridMultilevel"/>
    <w:tmpl w:val="8454065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7B66630"/>
    <w:multiLevelType w:val="hybridMultilevel"/>
    <w:tmpl w:val="0E8210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185D0C"/>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3"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4"/>
  </w:num>
  <w:num w:numId="3" w16cid:durableId="620308388">
    <w:abstractNumId w:val="13"/>
  </w:num>
  <w:num w:numId="4" w16cid:durableId="1727990705">
    <w:abstractNumId w:val="10"/>
  </w:num>
  <w:num w:numId="5" w16cid:durableId="1619142338">
    <w:abstractNumId w:val="43"/>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3"/>
  </w:num>
  <w:num w:numId="14" w16cid:durableId="394089658">
    <w:abstractNumId w:val="8"/>
  </w:num>
  <w:num w:numId="15" w16cid:durableId="333461317">
    <w:abstractNumId w:val="3"/>
  </w:num>
  <w:num w:numId="16" w16cid:durableId="5940190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6049638">
    <w:abstractNumId w:val="9"/>
  </w:num>
  <w:num w:numId="18" w16cid:durableId="583034866">
    <w:abstractNumId w:val="5"/>
  </w:num>
  <w:num w:numId="19" w16cid:durableId="1086805912">
    <w:abstractNumId w:val="15"/>
  </w:num>
  <w:num w:numId="20" w16cid:durableId="2144228288">
    <w:abstractNumId w:val="11"/>
  </w:num>
  <w:num w:numId="21" w16cid:durableId="1059666674">
    <w:abstractNumId w:val="37"/>
  </w:num>
  <w:num w:numId="22" w16cid:durableId="722801183">
    <w:abstractNumId w:val="33"/>
  </w:num>
  <w:num w:numId="23" w16cid:durableId="837307223">
    <w:abstractNumId w:val="34"/>
  </w:num>
  <w:num w:numId="24" w16cid:durableId="1454708237">
    <w:abstractNumId w:val="42"/>
  </w:num>
  <w:num w:numId="25" w16cid:durableId="1816484831">
    <w:abstractNumId w:val="24"/>
  </w:num>
  <w:num w:numId="26" w16cid:durableId="1032192155">
    <w:abstractNumId w:val="17"/>
  </w:num>
  <w:num w:numId="27" w16cid:durableId="1014455597">
    <w:abstractNumId w:val="18"/>
  </w:num>
  <w:num w:numId="28" w16cid:durableId="455686655">
    <w:abstractNumId w:val="7"/>
  </w:num>
  <w:num w:numId="29" w16cid:durableId="1137138621">
    <w:abstractNumId w:val="1"/>
  </w:num>
  <w:num w:numId="30" w16cid:durableId="863707613">
    <w:abstractNumId w:val="28"/>
  </w:num>
  <w:num w:numId="31" w16cid:durableId="1946771238">
    <w:abstractNumId w:val="38"/>
  </w:num>
  <w:num w:numId="32" w16cid:durableId="1755857153">
    <w:abstractNumId w:val="36"/>
  </w:num>
  <w:num w:numId="33" w16cid:durableId="76247020">
    <w:abstractNumId w:val="26"/>
  </w:num>
  <w:num w:numId="34" w16cid:durableId="2137483453">
    <w:abstractNumId w:val="2"/>
  </w:num>
  <w:num w:numId="35" w16cid:durableId="1408334522">
    <w:abstractNumId w:val="35"/>
  </w:num>
  <w:num w:numId="36" w16cid:durableId="67533847">
    <w:abstractNumId w:val="6"/>
  </w:num>
  <w:num w:numId="37" w16cid:durableId="2119525192">
    <w:abstractNumId w:val="21"/>
  </w:num>
  <w:num w:numId="38" w16cid:durableId="711735670">
    <w:abstractNumId w:val="25"/>
  </w:num>
  <w:num w:numId="39" w16cid:durableId="247809036">
    <w:abstractNumId w:val="32"/>
  </w:num>
  <w:num w:numId="40" w16cid:durableId="772172522">
    <w:abstractNumId w:val="12"/>
  </w:num>
  <w:num w:numId="41" w16cid:durableId="454445802">
    <w:abstractNumId w:val="29"/>
  </w:num>
  <w:num w:numId="42" w16cid:durableId="1177421691">
    <w:abstractNumId w:val="19"/>
  </w:num>
  <w:num w:numId="43" w16cid:durableId="1512455396">
    <w:abstractNumId w:val="39"/>
  </w:num>
  <w:num w:numId="44" w16cid:durableId="121273378">
    <w:abstractNumId w:val="40"/>
  </w:num>
  <w:num w:numId="45" w16cid:durableId="1809860853">
    <w:abstractNumId w:val="2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515B7"/>
    <w:rsid w:val="00051776"/>
    <w:rsid w:val="0005696F"/>
    <w:rsid w:val="00064DC9"/>
    <w:rsid w:val="00065AA6"/>
    <w:rsid w:val="00066A87"/>
    <w:rsid w:val="00080512"/>
    <w:rsid w:val="00085315"/>
    <w:rsid w:val="00087153"/>
    <w:rsid w:val="00094AFF"/>
    <w:rsid w:val="0009508F"/>
    <w:rsid w:val="000B4301"/>
    <w:rsid w:val="000B7160"/>
    <w:rsid w:val="000B745E"/>
    <w:rsid w:val="000C0710"/>
    <w:rsid w:val="000D0C0A"/>
    <w:rsid w:val="000D388F"/>
    <w:rsid w:val="000D7D45"/>
    <w:rsid w:val="000E4284"/>
    <w:rsid w:val="000F7E02"/>
    <w:rsid w:val="00106DA6"/>
    <w:rsid w:val="001102D5"/>
    <w:rsid w:val="001107EF"/>
    <w:rsid w:val="00111450"/>
    <w:rsid w:val="00115120"/>
    <w:rsid w:val="0011601E"/>
    <w:rsid w:val="00120667"/>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707EC"/>
    <w:rsid w:val="00170CBE"/>
    <w:rsid w:val="001714C7"/>
    <w:rsid w:val="00174D6D"/>
    <w:rsid w:val="00196D69"/>
    <w:rsid w:val="00197EC2"/>
    <w:rsid w:val="001A22AF"/>
    <w:rsid w:val="001A2FF1"/>
    <w:rsid w:val="001A452F"/>
    <w:rsid w:val="001B012D"/>
    <w:rsid w:val="001B0B86"/>
    <w:rsid w:val="001B5FC4"/>
    <w:rsid w:val="001C4349"/>
    <w:rsid w:val="001D0278"/>
    <w:rsid w:val="001D68AE"/>
    <w:rsid w:val="001E709E"/>
    <w:rsid w:val="001F2FC7"/>
    <w:rsid w:val="001F467C"/>
    <w:rsid w:val="001F4CBE"/>
    <w:rsid w:val="001F7BF4"/>
    <w:rsid w:val="001F7D62"/>
    <w:rsid w:val="002103E0"/>
    <w:rsid w:val="00231063"/>
    <w:rsid w:val="00235594"/>
    <w:rsid w:val="00251810"/>
    <w:rsid w:val="00261C2D"/>
    <w:rsid w:val="00267C96"/>
    <w:rsid w:val="00277DAC"/>
    <w:rsid w:val="00280CF4"/>
    <w:rsid w:val="00281E92"/>
    <w:rsid w:val="002833DB"/>
    <w:rsid w:val="00283DF4"/>
    <w:rsid w:val="00287A78"/>
    <w:rsid w:val="00296298"/>
    <w:rsid w:val="002A6B36"/>
    <w:rsid w:val="002B089F"/>
    <w:rsid w:val="002B1AAA"/>
    <w:rsid w:val="002C73CC"/>
    <w:rsid w:val="002E3DD6"/>
    <w:rsid w:val="002F3609"/>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2908"/>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6F24"/>
    <w:rsid w:val="003A5954"/>
    <w:rsid w:val="003A5957"/>
    <w:rsid w:val="003B23B0"/>
    <w:rsid w:val="003B3CBE"/>
    <w:rsid w:val="003B4E6F"/>
    <w:rsid w:val="003D06E0"/>
    <w:rsid w:val="003E4070"/>
    <w:rsid w:val="003E527A"/>
    <w:rsid w:val="003F2620"/>
    <w:rsid w:val="003F6E18"/>
    <w:rsid w:val="003F7692"/>
    <w:rsid w:val="00401FE2"/>
    <w:rsid w:val="0040638B"/>
    <w:rsid w:val="0042021A"/>
    <w:rsid w:val="004202DD"/>
    <w:rsid w:val="00435CA5"/>
    <w:rsid w:val="00437E42"/>
    <w:rsid w:val="00446055"/>
    <w:rsid w:val="00457557"/>
    <w:rsid w:val="00474553"/>
    <w:rsid w:val="00474D68"/>
    <w:rsid w:val="0047709D"/>
    <w:rsid w:val="004838DE"/>
    <w:rsid w:val="004945DB"/>
    <w:rsid w:val="00496F94"/>
    <w:rsid w:val="004B1B1F"/>
    <w:rsid w:val="004C3821"/>
    <w:rsid w:val="004C47DA"/>
    <w:rsid w:val="004C5FAB"/>
    <w:rsid w:val="004C7AAB"/>
    <w:rsid w:val="004D1E29"/>
    <w:rsid w:val="004D32B3"/>
    <w:rsid w:val="004D5A2E"/>
    <w:rsid w:val="004D5BD7"/>
    <w:rsid w:val="004F103A"/>
    <w:rsid w:val="004F5D28"/>
    <w:rsid w:val="005004F2"/>
    <w:rsid w:val="00501691"/>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4AE5"/>
    <w:rsid w:val="00565144"/>
    <w:rsid w:val="00566BD4"/>
    <w:rsid w:val="00576E47"/>
    <w:rsid w:val="0059495A"/>
    <w:rsid w:val="00594EFB"/>
    <w:rsid w:val="005A23C4"/>
    <w:rsid w:val="005A5E41"/>
    <w:rsid w:val="005B2E8F"/>
    <w:rsid w:val="005B3678"/>
    <w:rsid w:val="005B69AB"/>
    <w:rsid w:val="005C4BD2"/>
    <w:rsid w:val="005D547A"/>
    <w:rsid w:val="005D548E"/>
    <w:rsid w:val="005D7FC2"/>
    <w:rsid w:val="005E0F63"/>
    <w:rsid w:val="005F26EC"/>
    <w:rsid w:val="005F426F"/>
    <w:rsid w:val="005F5211"/>
    <w:rsid w:val="005F6FFA"/>
    <w:rsid w:val="006131D5"/>
    <w:rsid w:val="00621AF6"/>
    <w:rsid w:val="00634C12"/>
    <w:rsid w:val="00645645"/>
    <w:rsid w:val="006458A9"/>
    <w:rsid w:val="0064607A"/>
    <w:rsid w:val="006460C4"/>
    <w:rsid w:val="006547C1"/>
    <w:rsid w:val="00656DC8"/>
    <w:rsid w:val="006607E5"/>
    <w:rsid w:val="00663038"/>
    <w:rsid w:val="00671358"/>
    <w:rsid w:val="00676C7C"/>
    <w:rsid w:val="006834E9"/>
    <w:rsid w:val="006870F8"/>
    <w:rsid w:val="00690879"/>
    <w:rsid w:val="00691834"/>
    <w:rsid w:val="006919BF"/>
    <w:rsid w:val="006A04EF"/>
    <w:rsid w:val="006B11EE"/>
    <w:rsid w:val="006B7033"/>
    <w:rsid w:val="006D19D0"/>
    <w:rsid w:val="006D3E41"/>
    <w:rsid w:val="006E11BB"/>
    <w:rsid w:val="006E45E5"/>
    <w:rsid w:val="006E5103"/>
    <w:rsid w:val="006E591A"/>
    <w:rsid w:val="006F218F"/>
    <w:rsid w:val="006F6855"/>
    <w:rsid w:val="006F728B"/>
    <w:rsid w:val="0071049F"/>
    <w:rsid w:val="00710690"/>
    <w:rsid w:val="00711AA8"/>
    <w:rsid w:val="007120BA"/>
    <w:rsid w:val="00722607"/>
    <w:rsid w:val="00727490"/>
    <w:rsid w:val="00754581"/>
    <w:rsid w:val="00754D4E"/>
    <w:rsid w:val="00770B88"/>
    <w:rsid w:val="00777E7F"/>
    <w:rsid w:val="00780C89"/>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3158"/>
    <w:rsid w:val="00884C69"/>
    <w:rsid w:val="0088647D"/>
    <w:rsid w:val="008934B9"/>
    <w:rsid w:val="00893A9B"/>
    <w:rsid w:val="0089752D"/>
    <w:rsid w:val="008A0247"/>
    <w:rsid w:val="008A46F8"/>
    <w:rsid w:val="008A4A31"/>
    <w:rsid w:val="008B6D6B"/>
    <w:rsid w:val="008D3BFD"/>
    <w:rsid w:val="008D3F72"/>
    <w:rsid w:val="008D425F"/>
    <w:rsid w:val="008D6CA7"/>
    <w:rsid w:val="008E1984"/>
    <w:rsid w:val="008E2432"/>
    <w:rsid w:val="008E4726"/>
    <w:rsid w:val="008F2599"/>
    <w:rsid w:val="008F2DAC"/>
    <w:rsid w:val="00901C6B"/>
    <w:rsid w:val="00905AA4"/>
    <w:rsid w:val="0091132C"/>
    <w:rsid w:val="00926F7C"/>
    <w:rsid w:val="00931AE6"/>
    <w:rsid w:val="009369E8"/>
    <w:rsid w:val="00951FC9"/>
    <w:rsid w:val="009537B5"/>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4333"/>
    <w:rsid w:val="009D6436"/>
    <w:rsid w:val="009F060D"/>
    <w:rsid w:val="009F3DCD"/>
    <w:rsid w:val="00A05B27"/>
    <w:rsid w:val="00A10B53"/>
    <w:rsid w:val="00A2004F"/>
    <w:rsid w:val="00A24504"/>
    <w:rsid w:val="00A248BD"/>
    <w:rsid w:val="00A2537F"/>
    <w:rsid w:val="00A25551"/>
    <w:rsid w:val="00A2594B"/>
    <w:rsid w:val="00A26E36"/>
    <w:rsid w:val="00A27A9C"/>
    <w:rsid w:val="00A315A4"/>
    <w:rsid w:val="00A341CE"/>
    <w:rsid w:val="00A35E5A"/>
    <w:rsid w:val="00A36FB0"/>
    <w:rsid w:val="00A37FDC"/>
    <w:rsid w:val="00A425EE"/>
    <w:rsid w:val="00A535A0"/>
    <w:rsid w:val="00A54D73"/>
    <w:rsid w:val="00A56A73"/>
    <w:rsid w:val="00A61C8C"/>
    <w:rsid w:val="00A6323F"/>
    <w:rsid w:val="00A73CE6"/>
    <w:rsid w:val="00A767E2"/>
    <w:rsid w:val="00A771DE"/>
    <w:rsid w:val="00A808B9"/>
    <w:rsid w:val="00A83404"/>
    <w:rsid w:val="00A8344C"/>
    <w:rsid w:val="00A94D3D"/>
    <w:rsid w:val="00A95FEB"/>
    <w:rsid w:val="00A96797"/>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77E3"/>
    <w:rsid w:val="00B65F55"/>
    <w:rsid w:val="00B73748"/>
    <w:rsid w:val="00B74228"/>
    <w:rsid w:val="00B76EA3"/>
    <w:rsid w:val="00B80F7B"/>
    <w:rsid w:val="00B8109B"/>
    <w:rsid w:val="00B81AE0"/>
    <w:rsid w:val="00B857CE"/>
    <w:rsid w:val="00B92337"/>
    <w:rsid w:val="00B95030"/>
    <w:rsid w:val="00BB2A0B"/>
    <w:rsid w:val="00BB787F"/>
    <w:rsid w:val="00BC1A18"/>
    <w:rsid w:val="00BC6377"/>
    <w:rsid w:val="00BC77DA"/>
    <w:rsid w:val="00BD484B"/>
    <w:rsid w:val="00BE41CF"/>
    <w:rsid w:val="00BE6E49"/>
    <w:rsid w:val="00BE7503"/>
    <w:rsid w:val="00BF107B"/>
    <w:rsid w:val="00BF47F1"/>
    <w:rsid w:val="00C036B7"/>
    <w:rsid w:val="00C10461"/>
    <w:rsid w:val="00C1122E"/>
    <w:rsid w:val="00C1141F"/>
    <w:rsid w:val="00C17DC2"/>
    <w:rsid w:val="00C2013E"/>
    <w:rsid w:val="00C27635"/>
    <w:rsid w:val="00C46E63"/>
    <w:rsid w:val="00C61223"/>
    <w:rsid w:val="00C709D7"/>
    <w:rsid w:val="00C71082"/>
    <w:rsid w:val="00C71FB3"/>
    <w:rsid w:val="00C761E7"/>
    <w:rsid w:val="00C76A40"/>
    <w:rsid w:val="00C871EB"/>
    <w:rsid w:val="00C9204A"/>
    <w:rsid w:val="00C949F2"/>
    <w:rsid w:val="00CA4966"/>
    <w:rsid w:val="00CA60CA"/>
    <w:rsid w:val="00CB015E"/>
    <w:rsid w:val="00CB0BCB"/>
    <w:rsid w:val="00CB0F55"/>
    <w:rsid w:val="00CB297A"/>
    <w:rsid w:val="00CC0E99"/>
    <w:rsid w:val="00CC516C"/>
    <w:rsid w:val="00CC67CE"/>
    <w:rsid w:val="00CD2C21"/>
    <w:rsid w:val="00CD61C7"/>
    <w:rsid w:val="00CD6AD8"/>
    <w:rsid w:val="00CD7E0F"/>
    <w:rsid w:val="00CE014C"/>
    <w:rsid w:val="00CE0A58"/>
    <w:rsid w:val="00CE2805"/>
    <w:rsid w:val="00CF22C9"/>
    <w:rsid w:val="00CF2872"/>
    <w:rsid w:val="00D044A4"/>
    <w:rsid w:val="00D13638"/>
    <w:rsid w:val="00D1693C"/>
    <w:rsid w:val="00D16F15"/>
    <w:rsid w:val="00D201C8"/>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A0E"/>
    <w:rsid w:val="00DA6AA5"/>
    <w:rsid w:val="00DA6CC1"/>
    <w:rsid w:val="00DA70CA"/>
    <w:rsid w:val="00DA7463"/>
    <w:rsid w:val="00DB37F9"/>
    <w:rsid w:val="00DB5405"/>
    <w:rsid w:val="00DB6E7A"/>
    <w:rsid w:val="00DC0A50"/>
    <w:rsid w:val="00DC0C11"/>
    <w:rsid w:val="00DC0D59"/>
    <w:rsid w:val="00DC6AA9"/>
    <w:rsid w:val="00DD1778"/>
    <w:rsid w:val="00DD2F6E"/>
    <w:rsid w:val="00DD5CF1"/>
    <w:rsid w:val="00DE0D57"/>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1A4D"/>
    <w:rsid w:val="00E33316"/>
    <w:rsid w:val="00E35199"/>
    <w:rsid w:val="00E4548D"/>
    <w:rsid w:val="00E54AA2"/>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574E"/>
    <w:rsid w:val="00ED6196"/>
    <w:rsid w:val="00ED73B3"/>
    <w:rsid w:val="00ED770F"/>
    <w:rsid w:val="00ED7A56"/>
    <w:rsid w:val="00EE089E"/>
    <w:rsid w:val="00EE1053"/>
    <w:rsid w:val="00EE6755"/>
    <w:rsid w:val="00EF2509"/>
    <w:rsid w:val="00EF4316"/>
    <w:rsid w:val="00EF4FAE"/>
    <w:rsid w:val="00EF6AAE"/>
    <w:rsid w:val="00EF74E1"/>
    <w:rsid w:val="00F029B8"/>
    <w:rsid w:val="00F06773"/>
    <w:rsid w:val="00F1222E"/>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45A5"/>
    <w:rsid w:val="00FA6BF9"/>
    <w:rsid w:val="00FA715C"/>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govt.nz/worksafe/information-guidance/guidance-by-industry/hsno"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EPANZ-1167831518-136548</_dlc_DocId>
    <_dlc_DocIdUrl xmlns="5ae100dd-7238-47d4-864c-a888c323434e">
      <Url>https://epaintune.sharepoint.com/sites/EPA/_layouts/15/DocIdRedir.aspx?ID=EPANZ-1167831518-136548</Url>
      <Description>EPANZ-1167831518-136548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947C9EA8-7D44-4A09-87FC-6C02A561E147}"/>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54E99C0B-C3A1-4DEE-AAC5-02DE25236F3D}"/>
</file>

<file path=docProps/app.xml><?xml version="1.0" encoding="utf-8"?>
<Properties xmlns="http://schemas.openxmlformats.org/officeDocument/2006/extended-properties" xmlns:vt="http://schemas.openxmlformats.org/officeDocument/2006/docPropsVTypes">
  <Template>Document - MD Formatting (13)</Template>
  <TotalTime>85</TotalTime>
  <Pages>29</Pages>
  <Words>8735</Words>
  <Characters>49795</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66</cp:revision>
  <cp:lastPrinted>2016-10-14T01:09:00Z</cp:lastPrinted>
  <dcterms:created xsi:type="dcterms:W3CDTF">2026-09-10T22:11:00Z</dcterms:created>
  <dcterms:modified xsi:type="dcterms:W3CDTF">2026-09-14T09:34:00Z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e568fd25-816c-467b-b50f-8364a7fd6160</vt:lpwstr>
  </property>
</Properties>
</file>