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7030DB2B" w:rsidR="0016184F" w:rsidRDefault="0016184F" w:rsidP="0016184F">
      <w:pPr>
        <w:pStyle w:val="Heading1"/>
      </w:pPr>
      <w:r w:rsidRPr="0016184F">
        <w:t xml:space="preserve">BENDIGO-OPHIR GOLD PROJECT – </w:t>
      </w:r>
      <w:r w:rsidR="00222CF7" w:rsidRPr="00222CF7">
        <w:t>COME IN TIME BATTERY ACCESS TRACK – LICENCE</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552"/>
        <w:gridCol w:w="5811"/>
      </w:tblGrid>
      <w:tr w:rsidR="0033689F" w:rsidRPr="00FD0C65" w14:paraId="48D65DFC" w14:textId="77777777" w:rsidTr="008A4B5A">
        <w:tc>
          <w:tcPr>
            <w:tcW w:w="704" w:type="dxa"/>
          </w:tcPr>
          <w:p w14:paraId="6D21B8C4" w14:textId="77777777" w:rsidR="0033689F" w:rsidRPr="00A31A3F" w:rsidRDefault="0033689F" w:rsidP="0084116B">
            <w:pPr>
              <w:pStyle w:val="TableBody"/>
            </w:pPr>
            <w:r w:rsidRPr="00A31A3F">
              <w:t>1.</w:t>
            </w:r>
          </w:p>
        </w:tc>
        <w:tc>
          <w:tcPr>
            <w:tcW w:w="2552"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5811" w:type="dxa"/>
          </w:tcPr>
          <w:p w14:paraId="7158D6E0" w14:textId="77777777" w:rsidR="004856F9" w:rsidRDefault="004856F9" w:rsidP="004856F9">
            <w:pPr>
              <w:pStyle w:val="TableBody"/>
            </w:pPr>
            <w:r>
              <w:t>As marked on the attached plan or map in Schedule 4 being:</w:t>
            </w:r>
          </w:p>
          <w:p w14:paraId="78383221" w14:textId="77777777" w:rsidR="004856F9" w:rsidRDefault="004856F9" w:rsidP="004856F9">
            <w:pPr>
              <w:pStyle w:val="TableBody"/>
            </w:pPr>
            <w:r>
              <w:t>Physical Description / Common Name: Bendigo Historic Reserve</w:t>
            </w:r>
          </w:p>
          <w:p w14:paraId="1EE8056A" w14:textId="77777777" w:rsidR="004856F9" w:rsidRDefault="004856F9" w:rsidP="004856F9">
            <w:pPr>
              <w:pStyle w:val="TableBody"/>
            </w:pPr>
            <w:r>
              <w:t>Land Status: Historic Reserve</w:t>
            </w:r>
          </w:p>
          <w:p w14:paraId="46247CDD" w14:textId="77777777" w:rsidR="004856F9" w:rsidRDefault="004856F9" w:rsidP="004856F9">
            <w:pPr>
              <w:pStyle w:val="TableBody"/>
            </w:pPr>
            <w:r>
              <w:t>Area: 458 hectares</w:t>
            </w:r>
          </w:p>
          <w:p w14:paraId="00D6FD76" w14:textId="77777777" w:rsidR="004856F9" w:rsidRDefault="004856F9" w:rsidP="004856F9">
            <w:pPr>
              <w:pStyle w:val="TableBody"/>
            </w:pPr>
            <w:r>
              <w:t>Legal Description: Section 21 SO 24641, Sections 25-26 SO 24641, Section 31 SO 24641 and Section 32 Block III Wakefield SD</w:t>
            </w:r>
          </w:p>
          <w:p w14:paraId="74966610" w14:textId="52C63CCE" w:rsidR="0033689F" w:rsidRPr="00FD0C65" w:rsidRDefault="004856F9" w:rsidP="004856F9">
            <w:pPr>
              <w:pStyle w:val="TableBody"/>
              <w:rPr>
                <w:lang w:val="en-NZ"/>
              </w:rPr>
            </w:pPr>
            <w:r>
              <w:t>Map Reference: See schedule 4</w:t>
            </w:r>
          </w:p>
        </w:tc>
      </w:tr>
      <w:tr w:rsidR="0033689F" w:rsidRPr="00FD0C65" w14:paraId="5151A791" w14:textId="77777777" w:rsidTr="008A4B5A">
        <w:tc>
          <w:tcPr>
            <w:tcW w:w="704" w:type="dxa"/>
          </w:tcPr>
          <w:p w14:paraId="5090DF60" w14:textId="60FE254C" w:rsidR="0033689F" w:rsidRPr="00A31A3F" w:rsidRDefault="001937AF" w:rsidP="0084116B">
            <w:pPr>
              <w:pStyle w:val="TableBody"/>
            </w:pPr>
            <w:r>
              <w:t>2</w:t>
            </w:r>
            <w:r w:rsidR="0033689F" w:rsidRPr="00A31A3F">
              <w:t>.</w:t>
            </w:r>
          </w:p>
        </w:tc>
        <w:tc>
          <w:tcPr>
            <w:tcW w:w="2552"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811" w:type="dxa"/>
          </w:tcPr>
          <w:p w14:paraId="70BB5B07" w14:textId="77777777" w:rsidR="005D65EB" w:rsidRPr="005D65EB" w:rsidRDefault="005D65EB" w:rsidP="005D65EB">
            <w:pPr>
              <w:pStyle w:val="TableBody"/>
            </w:pPr>
            <w:r w:rsidRPr="005D65EB">
              <w:t>To construct and maintain a track asset within day visitor standard (refer SNZ HB 8630:2004 section 2.2) which provides public access to the Come in Time Battery;</w:t>
            </w:r>
          </w:p>
          <w:p w14:paraId="6B3E550C" w14:textId="5EA02064" w:rsidR="0033689F" w:rsidRPr="005D65EB" w:rsidRDefault="005D65EB" w:rsidP="005D65EB">
            <w:pPr>
              <w:pStyle w:val="TableBody"/>
              <w:rPr>
                <w:i/>
                <w:iCs/>
              </w:rPr>
            </w:pPr>
            <w:r w:rsidRPr="005D65EB">
              <w:rPr>
                <w:i/>
                <w:iCs/>
              </w:rPr>
              <w:t>and the decommissioning of the Track prior to the expiry of this concession in accordance with Schedule 2 Clause 18.</w:t>
            </w:r>
          </w:p>
        </w:tc>
      </w:tr>
      <w:tr w:rsidR="0033689F" w:rsidRPr="00FD0C65" w14:paraId="0FFB522D" w14:textId="77777777" w:rsidTr="008A4B5A">
        <w:tc>
          <w:tcPr>
            <w:tcW w:w="704" w:type="dxa"/>
          </w:tcPr>
          <w:p w14:paraId="44964968" w14:textId="7D267999" w:rsidR="0033689F" w:rsidRPr="00A31A3F" w:rsidRDefault="00BB2DC5" w:rsidP="0084116B">
            <w:pPr>
              <w:pStyle w:val="TableBody"/>
            </w:pPr>
            <w:r>
              <w:t>3.</w:t>
            </w:r>
          </w:p>
        </w:tc>
        <w:tc>
          <w:tcPr>
            <w:tcW w:w="2552"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811" w:type="dxa"/>
            <w:vAlign w:val="center"/>
          </w:tcPr>
          <w:p w14:paraId="4BE0F3F1" w14:textId="33C2983C" w:rsidR="0033689F" w:rsidRPr="00A31A3F" w:rsidRDefault="005D65EB" w:rsidP="0084116B">
            <w:pPr>
              <w:pStyle w:val="TableBody"/>
            </w:pPr>
            <w:r>
              <w:t>2</w:t>
            </w:r>
            <w:r w:rsidR="0033689F" w:rsidRPr="00A31A3F">
              <w:t xml:space="preserve">5 years, 0 months commencing on </w:t>
            </w:r>
            <w:r w:rsidR="008A4B5A">
              <w:t>t</w:t>
            </w:r>
            <w:r w:rsidR="0033689F" w:rsidRPr="00A31A3F">
              <w:t>he 35</w:t>
            </w:r>
            <w:r w:rsidR="0033689F" w:rsidRPr="008A4B5A">
              <w:rPr>
                <w:vertAlign w:val="superscript"/>
              </w:rPr>
              <w:t>th</w:t>
            </w:r>
            <w:r w:rsidR="0033689F" w:rsidRPr="00A31A3F">
              <w:t xml:space="preserve"> working day after the date of the Expert Panel’s final decision, consistent with Fast-track Approvals Act 2024, Schedule 6 clauses 11 and 12 (the commencement date).</w:t>
            </w:r>
          </w:p>
        </w:tc>
      </w:tr>
      <w:tr w:rsidR="00E219B2" w:rsidRPr="00FD0C65" w14:paraId="4279BC34" w14:textId="77777777" w:rsidTr="008A4B5A">
        <w:tc>
          <w:tcPr>
            <w:tcW w:w="704" w:type="dxa"/>
          </w:tcPr>
          <w:p w14:paraId="21871D1D" w14:textId="3D0B1D98" w:rsidR="00E219B2" w:rsidRDefault="00E219B2" w:rsidP="0084116B">
            <w:pPr>
              <w:pStyle w:val="TableBody"/>
            </w:pPr>
            <w:r>
              <w:t>4.</w:t>
            </w:r>
          </w:p>
        </w:tc>
        <w:tc>
          <w:tcPr>
            <w:tcW w:w="2552"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5811" w:type="dxa"/>
          </w:tcPr>
          <w:p w14:paraId="30798F43" w14:textId="08BF68EC" w:rsidR="00E219B2" w:rsidRDefault="00E219B2" w:rsidP="001125EF">
            <w:pPr>
              <w:pStyle w:val="TableBody"/>
            </w:pPr>
            <w:r>
              <w:t>None</w:t>
            </w:r>
          </w:p>
        </w:tc>
      </w:tr>
      <w:tr w:rsidR="0033689F" w:rsidRPr="00FD0C65" w14:paraId="203326F6" w14:textId="77777777" w:rsidTr="008A4B5A">
        <w:tc>
          <w:tcPr>
            <w:tcW w:w="704" w:type="dxa"/>
          </w:tcPr>
          <w:p w14:paraId="378C31DC" w14:textId="77777777" w:rsidR="0033689F" w:rsidRPr="00A31A3F" w:rsidRDefault="0033689F" w:rsidP="0084116B">
            <w:pPr>
              <w:pStyle w:val="TableBody"/>
            </w:pPr>
            <w:r w:rsidRPr="00A31A3F">
              <w:t>5.</w:t>
            </w:r>
          </w:p>
        </w:tc>
        <w:tc>
          <w:tcPr>
            <w:tcW w:w="2552"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811" w:type="dxa"/>
          </w:tcPr>
          <w:p w14:paraId="76EA93C0" w14:textId="4B56FF3A" w:rsidR="0033689F" w:rsidRPr="00A31A3F" w:rsidRDefault="0033689F" w:rsidP="001125EF">
            <w:pPr>
              <w:pStyle w:val="TableBody"/>
            </w:pPr>
            <w:r w:rsidRPr="00A31A3F">
              <w:t xml:space="preserve"> The </w:t>
            </w:r>
            <w:r w:rsidR="00BB2DC5">
              <w:t>2</w:t>
            </w:r>
            <w:r w:rsidRPr="00A31A3F">
              <w:t>5</w:t>
            </w:r>
            <w:r w:rsidRPr="008A4B5A">
              <w:rPr>
                <w:vertAlign w:val="superscript"/>
              </w:rPr>
              <w:t>th</w:t>
            </w:r>
            <w:r w:rsidRPr="00A31A3F">
              <w:t xml:space="preserve"> anniversary of the commencement date.</w:t>
            </w:r>
          </w:p>
        </w:tc>
      </w:tr>
      <w:tr w:rsidR="0033689F" w:rsidRPr="00FD0C65" w14:paraId="296ECB33" w14:textId="77777777" w:rsidTr="008A4B5A">
        <w:tc>
          <w:tcPr>
            <w:tcW w:w="704" w:type="dxa"/>
          </w:tcPr>
          <w:p w14:paraId="656A68BB" w14:textId="77777777" w:rsidR="0033689F" w:rsidRPr="00A31A3F" w:rsidRDefault="0033689F" w:rsidP="0084116B">
            <w:pPr>
              <w:pStyle w:val="TableBody"/>
            </w:pPr>
            <w:r w:rsidRPr="00A31A3F">
              <w:t>6.</w:t>
            </w:r>
          </w:p>
        </w:tc>
        <w:tc>
          <w:tcPr>
            <w:tcW w:w="2552"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811" w:type="dxa"/>
          </w:tcPr>
          <w:p w14:paraId="01E1F66A" w14:textId="77777777" w:rsidR="00F534EE" w:rsidRPr="00F534EE" w:rsidRDefault="00F534EE" w:rsidP="00F534EE">
            <w:pPr>
              <w:pStyle w:val="TableBody"/>
              <w:rPr>
                <w:b/>
                <w:bCs/>
              </w:rPr>
            </w:pPr>
            <w:r w:rsidRPr="00F534EE">
              <w:rPr>
                <w:b/>
                <w:bCs/>
              </w:rPr>
              <w:t>Annual Activity Fee:</w:t>
            </w:r>
          </w:p>
          <w:p w14:paraId="54B6E9F1" w14:textId="297A7942" w:rsidR="00F534EE" w:rsidRPr="00F534EE" w:rsidRDefault="00F534EE" w:rsidP="00F534EE">
            <w:pPr>
              <w:pStyle w:val="TableBody"/>
            </w:pPr>
            <w:r w:rsidRPr="00F534EE">
              <w:t>$</w:t>
            </w:r>
            <w:r w:rsidR="00D0016C">
              <w:t>[</w:t>
            </w:r>
            <w:r w:rsidRPr="00D0016C">
              <w:rPr>
                <w:highlight w:val="yellow"/>
              </w:rPr>
              <w:t>to be confirmed</w:t>
            </w:r>
            <w:r w:rsidRPr="00F534EE">
              <w:t>] per annum plus GST</w:t>
            </w:r>
          </w:p>
          <w:p w14:paraId="0839AD8E" w14:textId="77777777" w:rsidR="00F534EE" w:rsidRPr="00F534EE" w:rsidRDefault="00F534EE" w:rsidP="00F534EE">
            <w:pPr>
              <w:pStyle w:val="TableBody"/>
              <w:rPr>
                <w:b/>
                <w:bCs/>
              </w:rPr>
            </w:pPr>
            <w:r w:rsidRPr="00F534EE">
              <w:rPr>
                <w:b/>
                <w:bCs/>
              </w:rPr>
              <w:t xml:space="preserve">Annual Management Fee: </w:t>
            </w:r>
          </w:p>
          <w:p w14:paraId="27C3D364" w14:textId="77777777" w:rsidR="00F534EE" w:rsidRPr="00F534EE" w:rsidRDefault="00F534EE" w:rsidP="00F534EE">
            <w:pPr>
              <w:pStyle w:val="TableBody"/>
            </w:pPr>
            <w:r w:rsidRPr="00F534EE">
              <w:t>$380 per annum plus GST</w:t>
            </w:r>
          </w:p>
          <w:p w14:paraId="1E915CA7" w14:textId="77777777" w:rsidR="00F534EE" w:rsidRPr="00F534EE" w:rsidRDefault="00F534EE" w:rsidP="00F534EE">
            <w:pPr>
              <w:pStyle w:val="TableBody"/>
              <w:rPr>
                <w:b/>
                <w:bCs/>
              </w:rPr>
            </w:pPr>
            <w:r w:rsidRPr="00F534EE">
              <w:rPr>
                <w:b/>
                <w:bCs/>
              </w:rPr>
              <w:t>Monitoring Fee:</w:t>
            </w:r>
          </w:p>
          <w:p w14:paraId="26F53E96" w14:textId="499C246C" w:rsidR="0033689F" w:rsidRPr="00F534EE" w:rsidRDefault="00F534EE" w:rsidP="00F534EE">
            <w:pPr>
              <w:pStyle w:val="TableBody"/>
            </w:pPr>
            <w:r w:rsidRPr="00F534EE">
              <w:t>Standard Department charge-out rates for staff time and mileage required to monitor the effects of the concession activity and compliance with concession conditions.</w:t>
            </w:r>
          </w:p>
        </w:tc>
      </w:tr>
      <w:tr w:rsidR="00A574CB" w:rsidRPr="00FD0C65" w14:paraId="6E82E8E6" w14:textId="77777777" w:rsidTr="008A4B5A">
        <w:tc>
          <w:tcPr>
            <w:tcW w:w="704" w:type="dxa"/>
          </w:tcPr>
          <w:p w14:paraId="66768F0E" w14:textId="73001A4E" w:rsidR="00A574CB" w:rsidRPr="00A31A3F" w:rsidRDefault="00A574CB" w:rsidP="0084116B">
            <w:pPr>
              <w:pStyle w:val="TableBody"/>
            </w:pPr>
            <w:r>
              <w:t>7.</w:t>
            </w:r>
          </w:p>
        </w:tc>
        <w:tc>
          <w:tcPr>
            <w:tcW w:w="2552" w:type="dxa"/>
          </w:tcPr>
          <w:p w14:paraId="487354EC" w14:textId="77777777" w:rsidR="00C859D2" w:rsidRPr="00C859D2" w:rsidRDefault="00C859D2" w:rsidP="00C859D2">
            <w:pPr>
              <w:pStyle w:val="TableBody"/>
              <w:rPr>
                <w:b/>
                <w:bCs/>
              </w:rPr>
            </w:pPr>
            <w:r w:rsidRPr="00C859D2">
              <w:rPr>
                <w:b/>
                <w:bCs/>
              </w:rPr>
              <w:t>Concession Fee Payment Instalments</w:t>
            </w:r>
          </w:p>
          <w:p w14:paraId="6D5AF7D5" w14:textId="0B8DB403" w:rsidR="00A574CB" w:rsidRPr="00C859D2" w:rsidRDefault="00C859D2" w:rsidP="00C859D2">
            <w:pPr>
              <w:pStyle w:val="TableBody"/>
            </w:pPr>
            <w:r w:rsidRPr="00C859D2">
              <w:t>(clause 4)</w:t>
            </w:r>
          </w:p>
        </w:tc>
        <w:tc>
          <w:tcPr>
            <w:tcW w:w="5811" w:type="dxa"/>
          </w:tcPr>
          <w:p w14:paraId="55E287DC" w14:textId="0C972882" w:rsidR="00A574CB" w:rsidRPr="008B54EA" w:rsidRDefault="008B54EA" w:rsidP="00F534EE">
            <w:pPr>
              <w:pStyle w:val="TableBody"/>
            </w:pPr>
            <w:r w:rsidRPr="008B54EA">
              <w:t xml:space="preserve">$ </w:t>
            </w:r>
            <w:r w:rsidRPr="008B54EA">
              <w:rPr>
                <w:highlight w:val="yellow"/>
              </w:rPr>
              <w:t>[to be confirmed]</w:t>
            </w:r>
            <w:r w:rsidRPr="008B54EA">
              <w:t xml:space="preserve"> </w:t>
            </w:r>
            <w:r w:rsidRPr="008B54EA">
              <w:rPr>
                <w:i/>
                <w:iCs/>
              </w:rPr>
              <w:t>(activity fee + management fee)</w:t>
            </w:r>
          </w:p>
        </w:tc>
      </w:tr>
      <w:tr w:rsidR="0033689F" w:rsidRPr="00FD0C65" w14:paraId="7B67B697" w14:textId="77777777" w:rsidTr="008A4B5A">
        <w:tc>
          <w:tcPr>
            <w:tcW w:w="704" w:type="dxa"/>
          </w:tcPr>
          <w:p w14:paraId="1A761AAD" w14:textId="66350180" w:rsidR="0033689F" w:rsidRPr="00A31A3F" w:rsidRDefault="008B54EA" w:rsidP="0084116B">
            <w:pPr>
              <w:pStyle w:val="TableBody"/>
            </w:pPr>
            <w:r>
              <w:t>8</w:t>
            </w:r>
            <w:r w:rsidR="0033689F" w:rsidRPr="00A31A3F">
              <w:t xml:space="preserve">. </w:t>
            </w:r>
          </w:p>
        </w:tc>
        <w:tc>
          <w:tcPr>
            <w:tcW w:w="2552"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lastRenderedPageBreak/>
              <w:t>(clause 4)</w:t>
            </w:r>
          </w:p>
        </w:tc>
        <w:tc>
          <w:tcPr>
            <w:tcW w:w="5811" w:type="dxa"/>
          </w:tcPr>
          <w:p w14:paraId="3FE2D08E" w14:textId="77777777" w:rsidR="0033689F" w:rsidRPr="00A31A3F" w:rsidRDefault="0033689F" w:rsidP="0084116B">
            <w:pPr>
              <w:pStyle w:val="TableBody"/>
            </w:pPr>
            <w:r w:rsidRPr="00A31A3F">
              <w:lastRenderedPageBreak/>
              <w:t>As specified on invoice.</w:t>
            </w:r>
          </w:p>
        </w:tc>
      </w:tr>
      <w:tr w:rsidR="0033689F" w:rsidRPr="00FD0C65" w14:paraId="3968064A" w14:textId="77777777" w:rsidTr="008A4B5A">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t>9</w:t>
            </w:r>
            <w:r w:rsidR="0033689F" w:rsidRPr="00FD0C65">
              <w:rPr>
                <w:sz w:val="20"/>
                <w:lang w:val="en-NZ"/>
              </w:rPr>
              <w:t>.</w:t>
            </w:r>
          </w:p>
        </w:tc>
        <w:tc>
          <w:tcPr>
            <w:tcW w:w="2552"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81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8A4B5A">
        <w:tc>
          <w:tcPr>
            <w:tcW w:w="704" w:type="dxa"/>
          </w:tcPr>
          <w:p w14:paraId="66C61940" w14:textId="16352EFC" w:rsidR="0033689F" w:rsidRPr="00A31A3F" w:rsidRDefault="008B54EA" w:rsidP="0084116B">
            <w:pPr>
              <w:pStyle w:val="TableBody"/>
            </w:pPr>
            <w:r>
              <w:t>10</w:t>
            </w:r>
            <w:r w:rsidR="0033689F" w:rsidRPr="00A31A3F">
              <w:t>.</w:t>
            </w:r>
          </w:p>
        </w:tc>
        <w:tc>
          <w:tcPr>
            <w:tcW w:w="2552"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811" w:type="dxa"/>
          </w:tcPr>
          <w:p w14:paraId="2DC47E6A" w14:textId="08284562" w:rsidR="0033689F" w:rsidRPr="00A31A3F" w:rsidRDefault="00FF394A" w:rsidP="0084116B">
            <w:pPr>
              <w:pStyle w:val="TableBody"/>
            </w:pPr>
            <w:r>
              <w:t xml:space="preserve"> </w:t>
            </w:r>
            <w:r w:rsidR="00417040">
              <w:t xml:space="preserve"> </w:t>
            </w:r>
            <w:r w:rsidR="00417040" w:rsidRPr="00417040">
              <w:t>The 3</w:t>
            </w:r>
            <w:r w:rsidR="00417040" w:rsidRPr="00431907">
              <w:rPr>
                <w:vertAlign w:val="superscript"/>
              </w:rPr>
              <w:t>rd</w:t>
            </w:r>
            <w:r w:rsidR="00417040" w:rsidRPr="00417040">
              <w:t xml:space="preserve"> anniversary of the commencement date, and every subsequent 3</w:t>
            </w:r>
            <w:r w:rsidR="00417040" w:rsidRPr="00431907">
              <w:rPr>
                <w:vertAlign w:val="superscript"/>
              </w:rPr>
              <w:t>rd</w:t>
            </w:r>
            <w:r w:rsidR="00417040" w:rsidRPr="00417040">
              <w:t xml:space="preserve"> anniversary from that date.</w:t>
            </w:r>
          </w:p>
        </w:tc>
      </w:tr>
      <w:tr w:rsidR="003C73FB" w:rsidRPr="00FD0C65" w14:paraId="68A33A2F" w14:textId="77777777" w:rsidTr="008A4B5A">
        <w:tc>
          <w:tcPr>
            <w:tcW w:w="704" w:type="dxa"/>
          </w:tcPr>
          <w:p w14:paraId="5D2AA0E4" w14:textId="704BB872" w:rsidR="003C73FB" w:rsidRDefault="003C73FB" w:rsidP="0084116B">
            <w:pPr>
              <w:pStyle w:val="TableBody"/>
            </w:pPr>
            <w:r>
              <w:t>11.</w:t>
            </w:r>
          </w:p>
        </w:tc>
        <w:tc>
          <w:tcPr>
            <w:tcW w:w="2552"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5811" w:type="dxa"/>
          </w:tcPr>
          <w:p w14:paraId="75701A05" w14:textId="70F880E7" w:rsidR="003C73FB" w:rsidRPr="00A31A3F" w:rsidDel="004973D3" w:rsidRDefault="00563651" w:rsidP="0084116B">
            <w:pPr>
              <w:pStyle w:val="TableBody"/>
            </w:pPr>
            <w:r w:rsidRPr="00563651">
              <w:t>Audited Safety Plan: Required</w:t>
            </w:r>
          </w:p>
        </w:tc>
      </w:tr>
      <w:tr w:rsidR="00563651" w:rsidRPr="00FD0C65" w14:paraId="746D9B3C" w14:textId="77777777" w:rsidTr="008A4B5A">
        <w:tc>
          <w:tcPr>
            <w:tcW w:w="704" w:type="dxa"/>
          </w:tcPr>
          <w:p w14:paraId="160ECE25" w14:textId="7782992E" w:rsidR="00563651" w:rsidRDefault="00563651" w:rsidP="0084116B">
            <w:pPr>
              <w:pStyle w:val="TableBody"/>
            </w:pPr>
            <w:r>
              <w:t>12.</w:t>
            </w:r>
          </w:p>
        </w:tc>
        <w:tc>
          <w:tcPr>
            <w:tcW w:w="2552" w:type="dxa"/>
          </w:tcPr>
          <w:p w14:paraId="12401709" w14:textId="77777777" w:rsidR="008855E0" w:rsidRPr="008855E0" w:rsidRDefault="008855E0" w:rsidP="008855E0">
            <w:pPr>
              <w:pStyle w:val="TableBody"/>
              <w:rPr>
                <w:b/>
                <w:bCs/>
              </w:rPr>
            </w:pPr>
            <w:r w:rsidRPr="008855E0">
              <w:rPr>
                <w:b/>
                <w:bCs/>
              </w:rPr>
              <w:t>Concessionaire Identification</w:t>
            </w:r>
          </w:p>
          <w:p w14:paraId="51072626" w14:textId="3FC064F9" w:rsidR="00563651" w:rsidRPr="008855E0" w:rsidRDefault="008855E0" w:rsidP="008855E0">
            <w:pPr>
              <w:pStyle w:val="TableBody"/>
            </w:pPr>
            <w:r w:rsidRPr="008855E0">
              <w:t>(clause 31)</w:t>
            </w:r>
          </w:p>
        </w:tc>
        <w:tc>
          <w:tcPr>
            <w:tcW w:w="5811" w:type="dxa"/>
          </w:tcPr>
          <w:p w14:paraId="1A4F6F4D" w14:textId="0F2A50D0" w:rsidR="00563651" w:rsidRPr="00563651" w:rsidRDefault="00E55E9D" w:rsidP="0084116B">
            <w:pPr>
              <w:pStyle w:val="TableBody"/>
            </w:pPr>
            <w:r w:rsidRPr="00E55E9D">
              <w:t>Not required</w:t>
            </w:r>
            <w:r>
              <w:t>.</w:t>
            </w:r>
          </w:p>
        </w:tc>
      </w:tr>
      <w:tr w:rsidR="0033689F" w:rsidRPr="00FD0C65" w14:paraId="737EB3AE" w14:textId="77777777" w:rsidTr="008A4B5A">
        <w:tc>
          <w:tcPr>
            <w:tcW w:w="704" w:type="dxa"/>
          </w:tcPr>
          <w:p w14:paraId="36EB2E1B" w14:textId="644614D2" w:rsidR="0033689F" w:rsidRPr="00A31A3F" w:rsidRDefault="0033689F" w:rsidP="0084116B">
            <w:pPr>
              <w:pStyle w:val="TableBody"/>
            </w:pPr>
            <w:r w:rsidRPr="00A31A3F">
              <w:t>1</w:t>
            </w:r>
            <w:r w:rsidR="00E55E9D">
              <w:t>3</w:t>
            </w:r>
            <w:r w:rsidRPr="00A31A3F">
              <w:t>.</w:t>
            </w:r>
          </w:p>
        </w:tc>
        <w:tc>
          <w:tcPr>
            <w:tcW w:w="2552"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811" w:type="dxa"/>
          </w:tcPr>
          <w:p w14:paraId="5321BE2D" w14:textId="77777777" w:rsidR="0033689F" w:rsidRPr="008A4B5A" w:rsidRDefault="0033689F" w:rsidP="0084116B">
            <w:pPr>
              <w:pStyle w:val="TableBody"/>
              <w:rPr>
                <w:b/>
                <w:bCs/>
              </w:rPr>
            </w:pPr>
            <w:r w:rsidRPr="008A4B5A">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A4B5A">
        <w:tc>
          <w:tcPr>
            <w:tcW w:w="704" w:type="dxa"/>
          </w:tcPr>
          <w:p w14:paraId="5EC00D39" w14:textId="0DB730C4" w:rsidR="0033689F" w:rsidRPr="00A31A3F" w:rsidRDefault="0033689F" w:rsidP="0084116B">
            <w:pPr>
              <w:pStyle w:val="TableBody"/>
            </w:pPr>
            <w:r w:rsidRPr="00A31A3F">
              <w:t>1</w:t>
            </w:r>
            <w:r w:rsidR="00E55E9D">
              <w:t>4</w:t>
            </w:r>
            <w:r w:rsidRPr="00A31A3F">
              <w:t>.</w:t>
            </w:r>
          </w:p>
        </w:tc>
        <w:tc>
          <w:tcPr>
            <w:tcW w:w="2552"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81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8A4B5A">
        <w:tc>
          <w:tcPr>
            <w:tcW w:w="704" w:type="dxa"/>
          </w:tcPr>
          <w:p w14:paraId="5861335C" w14:textId="77777777" w:rsidR="0033689F" w:rsidRPr="00FD0C65" w:rsidRDefault="0033689F" w:rsidP="0084116B">
            <w:pPr>
              <w:pStyle w:val="TableBody"/>
              <w:spacing w:line="240" w:lineRule="auto"/>
              <w:rPr>
                <w:sz w:val="20"/>
                <w:lang w:val="en-NZ"/>
              </w:rPr>
            </w:pPr>
          </w:p>
        </w:tc>
        <w:tc>
          <w:tcPr>
            <w:tcW w:w="2552" w:type="dxa"/>
          </w:tcPr>
          <w:p w14:paraId="23FC2910" w14:textId="77777777" w:rsidR="0033689F" w:rsidRPr="00FD0C65" w:rsidRDefault="0033689F" w:rsidP="0084116B">
            <w:pPr>
              <w:pStyle w:val="TableBody"/>
              <w:spacing w:line="240" w:lineRule="auto"/>
              <w:rPr>
                <w:b/>
                <w:bCs/>
                <w:sz w:val="20"/>
                <w:lang w:val="en-NZ"/>
              </w:rPr>
            </w:pPr>
          </w:p>
        </w:tc>
        <w:tc>
          <w:tcPr>
            <w:tcW w:w="581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8A4B5A">
        <w:tc>
          <w:tcPr>
            <w:tcW w:w="704" w:type="dxa"/>
          </w:tcPr>
          <w:p w14:paraId="2E328982" w14:textId="424250D5" w:rsidR="00645645" w:rsidRPr="00FD0C65" w:rsidRDefault="00645645" w:rsidP="0084116B">
            <w:pPr>
              <w:pStyle w:val="TableBody"/>
              <w:spacing w:line="240" w:lineRule="auto"/>
              <w:rPr>
                <w:sz w:val="20"/>
                <w:lang w:val="en-NZ"/>
              </w:rPr>
            </w:pPr>
            <w:r w:rsidRPr="000F488C">
              <w:rPr>
                <w:szCs w:val="18"/>
                <w:lang w:val="en-NZ"/>
              </w:rPr>
              <w:t>1</w:t>
            </w:r>
            <w:r w:rsidR="00E55E9D" w:rsidRPr="000F488C">
              <w:rPr>
                <w:szCs w:val="18"/>
                <w:lang w:val="en-NZ"/>
              </w:rPr>
              <w:t>5</w:t>
            </w:r>
            <w:r w:rsidRPr="000F488C">
              <w:rPr>
                <w:szCs w:val="18"/>
                <w:lang w:val="en-NZ"/>
              </w:rPr>
              <w:t>.</w:t>
            </w:r>
          </w:p>
        </w:tc>
        <w:tc>
          <w:tcPr>
            <w:tcW w:w="2552"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1927EB93" w:rsidR="00645645" w:rsidRPr="0068151F" w:rsidRDefault="0068151F" w:rsidP="0068151F">
            <w:pPr>
              <w:pStyle w:val="TableBody"/>
              <w:spacing w:line="240" w:lineRule="auto"/>
              <w:rPr>
                <w:sz w:val="20"/>
                <w:lang w:val="en-NZ"/>
              </w:rPr>
            </w:pPr>
            <w:r w:rsidRPr="0068151F">
              <w:rPr>
                <w:sz w:val="20"/>
                <w:lang w:val="en-NZ"/>
              </w:rPr>
              <w:t>(clause 29)</w:t>
            </w:r>
          </w:p>
        </w:tc>
        <w:tc>
          <w:tcPr>
            <w:tcW w:w="5811"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8A4B5A">
        <w:tc>
          <w:tcPr>
            <w:tcW w:w="704" w:type="dxa"/>
          </w:tcPr>
          <w:p w14:paraId="665012C7" w14:textId="64DB785B" w:rsidR="0033689F" w:rsidRPr="008F55CD" w:rsidRDefault="0033689F" w:rsidP="0084116B">
            <w:pPr>
              <w:pStyle w:val="TableBody"/>
            </w:pPr>
            <w:r w:rsidRPr="008F55CD">
              <w:t>1</w:t>
            </w:r>
            <w:r w:rsidR="000F488C">
              <w:t>6</w:t>
            </w:r>
            <w:r w:rsidRPr="008F55CD">
              <w:t xml:space="preserve">. </w:t>
            </w:r>
          </w:p>
        </w:tc>
        <w:tc>
          <w:tcPr>
            <w:tcW w:w="2552"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581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3"/>
          <w:pgSz w:w="11906" w:h="16838"/>
          <w:pgMar w:top="1440" w:right="1440" w:bottom="1440" w:left="1440" w:header="720" w:footer="720" w:gutter="0"/>
          <w:cols w:space="720"/>
          <w:docGrid w:linePitch="360"/>
        </w:sectPr>
      </w:pPr>
      <w:r w:rsidRPr="008F55CD">
        <w:lastRenderedPageBreak/>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513488AF" w:rsidR="0033689F" w:rsidRDefault="0033689F" w:rsidP="00032DBA">
      <w:pPr>
        <w:pStyle w:val="Heading3"/>
      </w:pPr>
      <w:r>
        <w:t>Standard Terms and Conditions</w:t>
      </w:r>
      <w:r w:rsidR="00566BD4">
        <w:t xml:space="preserve"> of </w:t>
      </w:r>
      <w:r w:rsidR="00EF47E6">
        <w:t>Licence</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w:t>
      </w:r>
      <w:proofErr w:type="gramStart"/>
      <w:r w:rsidRPr="00507516">
        <w:t>renewal</w:t>
      </w:r>
      <w:proofErr w:type="gramEnd"/>
      <w:r w:rsidRPr="00507516">
        <w:t xml:space="preserve">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C821CE">
      <w:pPr>
        <w:pStyle w:val="a"/>
        <w:numPr>
          <w:ilvl w:val="0"/>
          <w:numId w:val="19"/>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C821CE">
      <w:pPr>
        <w:pStyle w:val="a"/>
        <w:numPr>
          <w:ilvl w:val="0"/>
          <w:numId w:val="19"/>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w:t>
      </w:r>
      <w:proofErr w:type="gramStart"/>
      <w:r>
        <w:t>Date</w:t>
      </w:r>
      <w:proofErr w:type="gramEnd"/>
      <w:r>
        <w:t xml:space="preserv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C821CE">
      <w:pPr>
        <w:pStyle w:val="a"/>
        <w:numPr>
          <w:ilvl w:val="0"/>
          <w:numId w:val="20"/>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C821CE">
      <w:pPr>
        <w:pStyle w:val="a"/>
        <w:numPr>
          <w:ilvl w:val="0"/>
          <w:numId w:val="20"/>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77777777" w:rsidR="0033689F" w:rsidRDefault="0033689F" w:rsidP="00C821CE">
      <w:pPr>
        <w:pStyle w:val="a"/>
        <w:numPr>
          <w:ilvl w:val="0"/>
          <w:numId w:val="20"/>
        </w:numPr>
        <w:ind w:left="1418"/>
      </w:pPr>
      <w:r w:rsidRPr="0033689F">
        <w:lastRenderedPageBreak/>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C821CE">
      <w:pPr>
        <w:pStyle w:val="a"/>
        <w:numPr>
          <w:ilvl w:val="0"/>
          <w:numId w:val="20"/>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C821CE">
      <w:pPr>
        <w:pStyle w:val="a"/>
        <w:numPr>
          <w:ilvl w:val="0"/>
          <w:numId w:val="20"/>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77777777" w:rsidR="0033689F" w:rsidRPr="0033689F" w:rsidRDefault="0033689F" w:rsidP="00C821CE">
      <w:pPr>
        <w:pStyle w:val="a"/>
        <w:numPr>
          <w:ilvl w:val="0"/>
          <w:numId w:val="20"/>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C821CE">
      <w:pPr>
        <w:pStyle w:val="a"/>
        <w:numPr>
          <w:ilvl w:val="0"/>
          <w:numId w:val="21"/>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C821CE">
      <w:pPr>
        <w:pStyle w:val="a"/>
        <w:numPr>
          <w:ilvl w:val="0"/>
          <w:numId w:val="21"/>
        </w:numPr>
        <w:ind w:left="1418"/>
      </w:pPr>
      <w:r w:rsidRPr="00931AE6">
        <w:t>by registered valuers acting as experts and not as arbitrators as follows:</w:t>
      </w:r>
    </w:p>
    <w:p w14:paraId="7447B764" w14:textId="2E7B456C" w:rsidR="00517585" w:rsidRPr="00517585" w:rsidRDefault="0033689F" w:rsidP="00C821CE">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C821CE">
      <w:pPr>
        <w:pStyle w:val="NormalIndented1"/>
        <w:numPr>
          <w:ilvl w:val="0"/>
          <w:numId w:val="12"/>
        </w:numPr>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C821CE">
      <w:pPr>
        <w:pStyle w:val="NormalIndented1"/>
        <w:numPr>
          <w:ilvl w:val="0"/>
          <w:numId w:val="12"/>
        </w:numPr>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7777777" w:rsidR="0033689F" w:rsidRDefault="0033689F" w:rsidP="00C821CE">
      <w:pPr>
        <w:pStyle w:val="NormalIndented1"/>
        <w:numPr>
          <w:ilvl w:val="0"/>
          <w:numId w:val="12"/>
        </w:numPr>
      </w:pPr>
      <w:r w:rsidRPr="0033689F">
        <w:t>The valuers are to determine the new Concession Fee which they consider to be the market value for the Concession Activity as at the Concession Fee Review Date having regard to the matters specified in section 17</w:t>
      </w:r>
      <w:proofErr w:type="gramStart"/>
      <w:r w:rsidRPr="0033689F">
        <w:t>Y(</w:t>
      </w:r>
      <w:proofErr w:type="gramEnd"/>
      <w:r w:rsidRPr="0033689F">
        <w:t xml:space="preserve">2) of the Conservation Act 1987 but in no case is the new Concession Fee to be less </w:t>
      </w:r>
      <w:r w:rsidRPr="0033689F">
        <w:lastRenderedPageBreak/>
        <w:t>than the Concession Fee payable during the year preceding the particular Concession Fee Review Date. If the valuers fail to agree, the Concession Fee is to be determined by the umpire.</w:t>
      </w:r>
    </w:p>
    <w:p w14:paraId="51992EBC" w14:textId="31E842DF" w:rsidR="0033689F" w:rsidRDefault="0033689F" w:rsidP="00C821CE">
      <w:pPr>
        <w:pStyle w:val="NormalIndented1"/>
        <w:numPr>
          <w:ilvl w:val="0"/>
          <w:numId w:val="12"/>
        </w:numPr>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Land.</w:t>
      </w:r>
    </w:p>
    <w:p w14:paraId="7CA2B9E2" w14:textId="77777777" w:rsidR="0033689F" w:rsidRDefault="0033689F" w:rsidP="00C821CE">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C821CE">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C821CE">
      <w:pPr>
        <w:pStyle w:val="a"/>
        <w:numPr>
          <w:ilvl w:val="0"/>
          <w:numId w:val="21"/>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C821CE">
      <w:pPr>
        <w:pStyle w:val="a"/>
        <w:numPr>
          <w:ilvl w:val="0"/>
          <w:numId w:val="21"/>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C821CE">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C821CE">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Default="0033689F" w:rsidP="001107EF">
      <w:pPr>
        <w:pStyle w:val="Sectoin25Numbering"/>
      </w:pPr>
      <w:r w:rsidRPr="001107EF">
        <w:t xml:space="preserve">Where the Grantor has paid such levies, rates or other charges the Concessionaire must on receipt of an invoice from the Grantor pay such sum to the Grantor within 14 days of receiving the invoice. If payment is not made within the 14 </w:t>
      </w:r>
      <w:proofErr w:type="gramStart"/>
      <w:r w:rsidRPr="001107EF">
        <w:t>days</w:t>
      </w:r>
      <w:proofErr w:type="gramEnd"/>
      <w:r w:rsidRPr="001107EF">
        <w:t xml:space="preserve"> then the Concessionaire is </w:t>
      </w:r>
      <w:r w:rsidRPr="001107EF">
        <w:lastRenderedPageBreak/>
        <w:t>to pay interest on the unpaid sum from the date payment was due until the date of payment at the Penalty Interest Rate specified in Item 8 of Schedule 1.</w:t>
      </w:r>
    </w:p>
    <w:p w14:paraId="50959D26" w14:textId="77777777" w:rsidR="008D2238" w:rsidRPr="008D2238" w:rsidRDefault="008D2238" w:rsidP="008D2238">
      <w:pPr>
        <w:pStyle w:val="Sectoin25Numbering"/>
      </w:pPr>
      <w:r w:rsidRPr="008D2238">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lastRenderedPageBreak/>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 xml:space="preserve">The Concessionaire must make adequate provision for suitable sanitary facilities for the Land if directed by the Grantor and for the disposal of all refuse material and is to comply with the reasonable directions of the Grantor </w:t>
      </w:r>
      <w:proofErr w:type="gramStart"/>
      <w:r>
        <w:t>in regard to</w:t>
      </w:r>
      <w:proofErr w:type="gramEnd"/>
      <w:r>
        <w:t xml:space="preserve">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C821CE">
      <w:pPr>
        <w:pStyle w:val="a"/>
        <w:numPr>
          <w:ilvl w:val="0"/>
          <w:numId w:val="22"/>
        </w:numPr>
        <w:ind w:left="1418"/>
      </w:pPr>
      <w:r>
        <w:t>any toilet waste within 50 metres of a water source on the Land; or</w:t>
      </w:r>
    </w:p>
    <w:p w14:paraId="0CA7DF08" w14:textId="77777777" w:rsidR="00AB4F1C" w:rsidRDefault="00AB4F1C" w:rsidP="00C821CE">
      <w:pPr>
        <w:pStyle w:val="a"/>
        <w:numPr>
          <w:ilvl w:val="0"/>
          <w:numId w:val="22"/>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lastRenderedPageBreak/>
        <w:t>In giving approval under clause 10.1 the Grantor may, in the Grantor's sole and absolute discretion, impose any reasonable terms and conditions, including a review of the 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C821CE">
      <w:pPr>
        <w:pStyle w:val="a"/>
        <w:numPr>
          <w:ilvl w:val="0"/>
          <w:numId w:val="23"/>
        </w:numPr>
        <w:ind w:left="1418"/>
      </w:pPr>
      <w:r>
        <w:t>erecting new structure or altering any structure on the Land</w:t>
      </w:r>
    </w:p>
    <w:p w14:paraId="1085472D" w14:textId="3CCF1A39" w:rsidR="000A76F5" w:rsidRDefault="000A76F5" w:rsidP="00C821CE">
      <w:pPr>
        <w:pStyle w:val="a"/>
        <w:numPr>
          <w:ilvl w:val="0"/>
          <w:numId w:val="23"/>
        </w:numPr>
        <w:ind w:left="1418"/>
      </w:pPr>
      <w:r>
        <w:t>altering the Land in any way.</w:t>
      </w:r>
    </w:p>
    <w:p w14:paraId="29DEAA2A" w14:textId="6B30E14F"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55CCB215"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308E02DD" w:rsidR="0033689F" w:rsidRPr="00845199" w:rsidRDefault="00606394" w:rsidP="00606394">
      <w:pPr>
        <w:pStyle w:val="Sectoin25Numbering"/>
      </w:pPr>
      <w:r>
        <w:lastRenderedPageBreak/>
        <w:t>The Concessionaire is encouraged to obtain information from and have regard to the views of tangata whenua</w:t>
      </w:r>
    </w:p>
    <w:p w14:paraId="1A922EC8" w14:textId="14723373" w:rsidR="0033689F" w:rsidRPr="00845199" w:rsidRDefault="0033689F" w:rsidP="001107EF">
      <w:pPr>
        <w:pStyle w:val="Heading4"/>
      </w:pPr>
      <w:r w:rsidRPr="00845199">
        <w:t>What are the liabilities and who insures?</w:t>
      </w:r>
    </w:p>
    <w:p w14:paraId="6C93E477" w14:textId="274E609F" w:rsidR="0033689F" w:rsidRPr="00845199" w:rsidRDefault="0033689F" w:rsidP="001107EF">
      <w:pPr>
        <w:pStyle w:val="Sectoin25Numbering"/>
      </w:pPr>
      <w:r w:rsidRPr="0033689F">
        <w:t>The Concessionaire agrees to use the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t>Despite anything else in clause 11 the Concessionaire is not liable for any indirect or consequential damage or loss howsoever caused.</w:t>
      </w:r>
    </w:p>
    <w:p w14:paraId="08E1906C" w14:textId="766268E9"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lastRenderedPageBreak/>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11.9.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C821CE">
      <w:pPr>
        <w:pStyle w:val="a"/>
        <w:numPr>
          <w:ilvl w:val="0"/>
          <w:numId w:val="24"/>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C821CE">
      <w:pPr>
        <w:pStyle w:val="a"/>
        <w:numPr>
          <w:ilvl w:val="0"/>
          <w:numId w:val="24"/>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7F147AD9" w14:textId="77777777" w:rsidR="0078784C" w:rsidRDefault="0078784C" w:rsidP="0078784C">
      <w:pPr>
        <w:pStyle w:val="Sectoin25Numbering"/>
      </w:pPr>
      <w:r>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 xml:space="preserve">Before commencing the Concession </w:t>
      </w:r>
      <w:proofErr w:type="gramStart"/>
      <w:r>
        <w:t>Activity</w:t>
      </w:r>
      <w:proofErr w:type="gramEnd"/>
      <w:r>
        <w:t xml:space="preserve"> the Concessionaire must, where if required by Item 11 of Schedule 1:</w:t>
      </w:r>
    </w:p>
    <w:p w14:paraId="355CFC0B" w14:textId="77777777" w:rsidR="0078784C" w:rsidRDefault="0078784C" w:rsidP="00C821CE">
      <w:pPr>
        <w:pStyle w:val="a"/>
        <w:numPr>
          <w:ilvl w:val="0"/>
          <w:numId w:val="25"/>
        </w:numPr>
        <w:ind w:left="1418"/>
      </w:pPr>
      <w:r>
        <w:t>prepare a safety plan; and</w:t>
      </w:r>
    </w:p>
    <w:p w14:paraId="4B3DFD99" w14:textId="77777777" w:rsidR="0078784C" w:rsidRDefault="0078784C" w:rsidP="00C821CE">
      <w:pPr>
        <w:pStyle w:val="a"/>
        <w:numPr>
          <w:ilvl w:val="0"/>
          <w:numId w:val="25"/>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C821CE">
      <w:pPr>
        <w:pStyle w:val="a"/>
        <w:numPr>
          <w:ilvl w:val="0"/>
          <w:numId w:val="25"/>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lastRenderedPageBreak/>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C821CE">
      <w:pPr>
        <w:pStyle w:val="a"/>
        <w:numPr>
          <w:ilvl w:val="0"/>
          <w:numId w:val="26"/>
        </w:numPr>
        <w:ind w:left="1418"/>
      </w:pPr>
      <w:r>
        <w:t>notify the Grantor of any natural events or activities on the Land or the surrounding area which may endanger the public or the environment;</w:t>
      </w:r>
    </w:p>
    <w:p w14:paraId="07463872" w14:textId="77777777" w:rsidR="0078784C" w:rsidRDefault="0078784C" w:rsidP="00C821CE">
      <w:pPr>
        <w:pStyle w:val="a"/>
        <w:numPr>
          <w:ilvl w:val="0"/>
          <w:numId w:val="26"/>
        </w:numPr>
        <w:ind w:left="1418"/>
      </w:pPr>
      <w:r>
        <w:t xml:space="preserve">take all practicable steps to protect the safety of all persons present on the Land and must, where necessary, erect signposts warning the public of any dangers they may encounter </w:t>
      </w:r>
      <w:proofErr w:type="gramStart"/>
      <w:r>
        <w:t>as a result of</w:t>
      </w:r>
      <w:proofErr w:type="gramEnd"/>
      <w:r>
        <w:t xml:space="preserve"> the Concessionaire's operations;</w:t>
      </w:r>
    </w:p>
    <w:p w14:paraId="2BF03100" w14:textId="77777777" w:rsidR="0078784C" w:rsidRDefault="0078784C" w:rsidP="00C821CE">
      <w:pPr>
        <w:pStyle w:val="a"/>
        <w:numPr>
          <w:ilvl w:val="0"/>
          <w:numId w:val="26"/>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C821CE">
      <w:pPr>
        <w:pStyle w:val="a"/>
        <w:numPr>
          <w:ilvl w:val="0"/>
          <w:numId w:val="26"/>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C821CE">
      <w:pPr>
        <w:pStyle w:val="a"/>
        <w:numPr>
          <w:ilvl w:val="0"/>
          <w:numId w:val="26"/>
        </w:numPr>
        <w:ind w:left="1418"/>
      </w:pPr>
      <w:r>
        <w:t>ensure that all contracts between the Concessionaire and any contractors contain, at a minimum, the same requirements as clause 13;</w:t>
      </w:r>
    </w:p>
    <w:p w14:paraId="5C935BA6" w14:textId="77777777" w:rsidR="0078784C" w:rsidRDefault="0078784C" w:rsidP="00C821CE">
      <w:pPr>
        <w:pStyle w:val="a"/>
        <w:numPr>
          <w:ilvl w:val="0"/>
          <w:numId w:val="26"/>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C821CE">
      <w:pPr>
        <w:pStyle w:val="a"/>
        <w:numPr>
          <w:ilvl w:val="0"/>
          <w:numId w:val="26"/>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C821CE">
      <w:pPr>
        <w:pStyle w:val="a"/>
        <w:numPr>
          <w:ilvl w:val="0"/>
          <w:numId w:val="27"/>
        </w:numPr>
        <w:ind w:left="1418"/>
      </w:pPr>
      <w:r w:rsidRPr="00845199">
        <w:t xml:space="preserve">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w:t>
      </w:r>
      <w:r w:rsidRPr="00845199">
        <w:lastRenderedPageBreak/>
        <w:t>Land, together with any amendment or review of any policy, strategy or plan whether approved before, on, or after the date on which this Concession takes effect; and</w:t>
      </w:r>
    </w:p>
    <w:p w14:paraId="1D014C2B" w14:textId="582F132E" w:rsidR="0033689F" w:rsidRDefault="0033689F" w:rsidP="00C821CE">
      <w:pPr>
        <w:pStyle w:val="a"/>
        <w:numPr>
          <w:ilvl w:val="0"/>
          <w:numId w:val="27"/>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C821CE">
      <w:pPr>
        <w:pStyle w:val="a"/>
        <w:numPr>
          <w:ilvl w:val="0"/>
          <w:numId w:val="27"/>
        </w:numPr>
        <w:ind w:left="1418"/>
      </w:pPr>
      <w:r w:rsidRPr="00845199">
        <w:t>with all notices and requisitions of any competent authority affecting or relating to the Land or affecting or relating to the conduct of the Concession Activity; and</w:t>
      </w:r>
    </w:p>
    <w:p w14:paraId="5E602DA4" w14:textId="01D92BDA" w:rsidR="0033689F" w:rsidRPr="00845199" w:rsidRDefault="0033689F" w:rsidP="00C821CE">
      <w:pPr>
        <w:pStyle w:val="a"/>
        <w:numPr>
          <w:ilvl w:val="0"/>
          <w:numId w:val="27"/>
        </w:numPr>
        <w:ind w:left="1418"/>
      </w:pPr>
      <w:r w:rsidRPr="00845199">
        <w:t>with all Department signs and notices placed on or affecting the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w:t>
      </w:r>
      <w:proofErr w:type="spellStart"/>
      <w:proofErr w:type="gramStart"/>
      <w:r w:rsidRPr="00C2613B">
        <w:t>day’s</w:t>
      </w:r>
      <w:proofErr w:type="spellEnd"/>
      <w:proofErr w:type="gramEnd"/>
      <w:r w:rsidRPr="00C2613B">
        <w:t xml:space="preserve">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 xml:space="preserve">If, in the Grantor’s opinion, there is a temporary risk to any natural or historic resource on or in the vicinity of the Land or to public safety whether arising from natural events such as earthquake, land slip, volcanic activity, flood, or arising in any other way, whether or not </w:t>
      </w:r>
      <w:r>
        <w:lastRenderedPageBreak/>
        <w:t>from any breach of the terms of this Concession on the part of the Concessionaire, then the Grantor may suspend this Concession.</w:t>
      </w:r>
    </w:p>
    <w:p w14:paraId="7ED4C93D" w14:textId="77777777" w:rsidR="008C121B" w:rsidRDefault="008C121B" w:rsidP="008C121B">
      <w:pPr>
        <w:pStyle w:val="Sectoin25Numbering"/>
      </w:pPr>
      <w:r>
        <w:t>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C821CE">
      <w:pPr>
        <w:pStyle w:val="a"/>
        <w:numPr>
          <w:ilvl w:val="0"/>
          <w:numId w:val="28"/>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C821CE">
      <w:pPr>
        <w:pStyle w:val="a"/>
        <w:numPr>
          <w:ilvl w:val="0"/>
          <w:numId w:val="28"/>
        </w:numPr>
        <w:ind w:left="1418"/>
      </w:pPr>
      <w:r>
        <w:t>by 14 days’ notice to the Concessionaire or such sooner period as it appears necessary and reasonable to the Grantor if-.</w:t>
      </w:r>
    </w:p>
    <w:p w14:paraId="6E3E806B" w14:textId="77777777" w:rsidR="00D2484C" w:rsidRDefault="00D2484C" w:rsidP="00C821CE">
      <w:pPr>
        <w:pStyle w:val="Sectoin25Numbering"/>
        <w:numPr>
          <w:ilvl w:val="0"/>
          <w:numId w:val="16"/>
        </w:numPr>
        <w:ind w:left="1985"/>
      </w:pPr>
      <w:r>
        <w:t xml:space="preserve">the Concessionaire breaches any terms of this Concession and in the Grantor's sole opinion the breach </w:t>
      </w:r>
      <w:proofErr w:type="gramStart"/>
      <w:r>
        <w:t>is able to</w:t>
      </w:r>
      <w:proofErr w:type="gramEnd"/>
      <w:r>
        <w:t xml:space="preserve"> be rectified; and</w:t>
      </w:r>
    </w:p>
    <w:p w14:paraId="6ED1707F" w14:textId="77777777" w:rsidR="00D2484C" w:rsidRDefault="00D2484C" w:rsidP="00C821CE">
      <w:pPr>
        <w:pStyle w:val="Sectoin25Numbering"/>
        <w:numPr>
          <w:ilvl w:val="0"/>
          <w:numId w:val="16"/>
        </w:numPr>
        <w:ind w:left="1985"/>
      </w:pPr>
      <w:r>
        <w:t>the Grantor has notified the Concessionaire of the breach; and</w:t>
      </w:r>
    </w:p>
    <w:p w14:paraId="73D59A11" w14:textId="15B35443" w:rsidR="00D2484C" w:rsidRDefault="00D2484C" w:rsidP="00C821CE">
      <w:pPr>
        <w:pStyle w:val="Sectoin25Numbering"/>
        <w:numPr>
          <w:ilvl w:val="0"/>
          <w:numId w:val="16"/>
        </w:numPr>
        <w:ind w:left="1985"/>
      </w:pPr>
      <w:r>
        <w:lastRenderedPageBreak/>
        <w:t>the Concessionaire does not rectify the breach within 7 days of receiving notification; or such earlier time as specified by the Grantor; or</w:t>
      </w:r>
    </w:p>
    <w:p w14:paraId="64846799" w14:textId="77777777" w:rsidR="00D2484C" w:rsidRDefault="00D2484C" w:rsidP="00C821CE">
      <w:pPr>
        <w:pStyle w:val="a"/>
        <w:numPr>
          <w:ilvl w:val="0"/>
          <w:numId w:val="28"/>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C821CE">
      <w:pPr>
        <w:pStyle w:val="a"/>
        <w:numPr>
          <w:ilvl w:val="0"/>
          <w:numId w:val="28"/>
        </w:numPr>
        <w:ind w:left="1418"/>
      </w:pPr>
      <w:r>
        <w:t>immediately by notice in writing to the Concessionaire where the Concessionaire breaches clauses 12.9 and 13; or</w:t>
      </w:r>
    </w:p>
    <w:p w14:paraId="4EED8524" w14:textId="77777777" w:rsidR="00D2484C" w:rsidRDefault="00D2484C" w:rsidP="00C821CE">
      <w:pPr>
        <w:pStyle w:val="a"/>
        <w:numPr>
          <w:ilvl w:val="0"/>
          <w:numId w:val="28"/>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C821CE">
      <w:pPr>
        <w:pStyle w:val="a"/>
        <w:numPr>
          <w:ilvl w:val="0"/>
          <w:numId w:val="28"/>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C821CE">
      <w:pPr>
        <w:pStyle w:val="a"/>
        <w:numPr>
          <w:ilvl w:val="0"/>
          <w:numId w:val="28"/>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C821CE">
      <w:pPr>
        <w:pStyle w:val="a"/>
        <w:numPr>
          <w:ilvl w:val="0"/>
          <w:numId w:val="28"/>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 xml:space="preserve">The Grantor may exercise the Grantor's right under this clause to terminate the Concession notwithstanding any prior waiver or failure to </w:t>
      </w:r>
      <w:proofErr w:type="gramStart"/>
      <w:r>
        <w:t>take action</w:t>
      </w:r>
      <w:proofErr w:type="gramEnd"/>
      <w:r>
        <w:t xml:space="preserve">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lastRenderedPageBreak/>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The Concessionaire may, with the Grantor’s written consent,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 xml:space="preserve">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lastRenderedPageBreak/>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C821CE">
      <w:pPr>
        <w:pStyle w:val="a"/>
        <w:numPr>
          <w:ilvl w:val="0"/>
          <w:numId w:val="29"/>
        </w:numPr>
        <w:ind w:left="1418"/>
      </w:pPr>
      <w:r>
        <w:t>no waiver or failure to act by the Grantor under this Concession is to preclude the Grantor from prosecuting the Concessionaire; and</w:t>
      </w:r>
    </w:p>
    <w:p w14:paraId="1BF77DAE" w14:textId="77777777" w:rsidR="009A0AFC" w:rsidRDefault="009A0AFC" w:rsidP="00C821CE">
      <w:pPr>
        <w:pStyle w:val="a"/>
        <w:numPr>
          <w:ilvl w:val="0"/>
          <w:numId w:val="29"/>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C821CE">
      <w:pPr>
        <w:pStyle w:val="a"/>
        <w:numPr>
          <w:ilvl w:val="0"/>
          <w:numId w:val="29"/>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C821CE">
      <w:pPr>
        <w:pStyle w:val="a"/>
        <w:numPr>
          <w:ilvl w:val="0"/>
          <w:numId w:val="30"/>
        </w:numPr>
        <w:ind w:left="1418"/>
      </w:pPr>
      <w:r w:rsidRPr="00893A9B">
        <w:t>in the case of personal delivery, on the date of delivery;</w:t>
      </w:r>
    </w:p>
    <w:p w14:paraId="5B76289C" w14:textId="77777777" w:rsidR="0033689F" w:rsidRDefault="0033689F" w:rsidP="00C821CE">
      <w:pPr>
        <w:pStyle w:val="a"/>
        <w:numPr>
          <w:ilvl w:val="0"/>
          <w:numId w:val="30"/>
        </w:numPr>
        <w:ind w:left="1418"/>
      </w:pPr>
      <w:r w:rsidRPr="00893A9B">
        <w:t>in the case of post, on the 6th working day after posting;</w:t>
      </w:r>
    </w:p>
    <w:p w14:paraId="5F00BDF0" w14:textId="77777777" w:rsidR="0033689F" w:rsidRDefault="0033689F" w:rsidP="00C821CE">
      <w:pPr>
        <w:pStyle w:val="a"/>
        <w:numPr>
          <w:ilvl w:val="0"/>
          <w:numId w:val="30"/>
        </w:numPr>
        <w:ind w:left="1418"/>
      </w:pPr>
      <w:r w:rsidRPr="00893A9B">
        <w:lastRenderedPageBreak/>
        <w:t>in the case of email,</w:t>
      </w:r>
    </w:p>
    <w:p w14:paraId="3A839527" w14:textId="6C72E152" w:rsidR="0033689F" w:rsidRDefault="0033689F" w:rsidP="00C821CE">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C821CE">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Default="0033689F" w:rsidP="007935F1">
      <w:pPr>
        <w:pStyle w:val="Sectoin25Numbering"/>
      </w:pPr>
      <w:r w:rsidRPr="0033689F">
        <w:t xml:space="preserve">If either party’s details specified in Item 11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C821CE">
      <w:pPr>
        <w:pStyle w:val="a"/>
        <w:numPr>
          <w:ilvl w:val="0"/>
          <w:numId w:val="31"/>
        </w:numPr>
        <w:ind w:left="1418"/>
      </w:pPr>
      <w:r>
        <w:t>constituting the parties as partners or joint venturers;</w:t>
      </w:r>
    </w:p>
    <w:p w14:paraId="0F573B99" w14:textId="77777777" w:rsidR="004A49E5" w:rsidRDefault="004A49E5" w:rsidP="00C821CE">
      <w:pPr>
        <w:pStyle w:val="a"/>
        <w:numPr>
          <w:ilvl w:val="0"/>
          <w:numId w:val="31"/>
        </w:numPr>
        <w:ind w:left="1418"/>
      </w:pPr>
      <w:r>
        <w:t>conferring on the Concessionaire any right of exclusive occupation or use of the Land;</w:t>
      </w:r>
    </w:p>
    <w:p w14:paraId="20961F7F" w14:textId="77777777" w:rsidR="004A49E5" w:rsidRDefault="004A49E5" w:rsidP="00C821CE">
      <w:pPr>
        <w:pStyle w:val="a"/>
        <w:numPr>
          <w:ilvl w:val="0"/>
          <w:numId w:val="31"/>
        </w:numPr>
        <w:ind w:left="1418"/>
      </w:pPr>
      <w:r>
        <w:t>granting any exclusive estate or interest in the Land to the Concessionaire;</w:t>
      </w:r>
    </w:p>
    <w:p w14:paraId="3A43067B" w14:textId="77777777" w:rsidR="004A49E5" w:rsidRDefault="004A49E5" w:rsidP="00C821CE">
      <w:pPr>
        <w:pStyle w:val="a"/>
        <w:numPr>
          <w:ilvl w:val="0"/>
          <w:numId w:val="31"/>
        </w:numPr>
        <w:ind w:left="1418"/>
      </w:pPr>
      <w:r>
        <w:lastRenderedPageBreak/>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t xml:space="preserve">In consideration of the Grantor </w:t>
      </w:r>
      <w:proofErr w:type="gramStart"/>
      <w:r>
        <w:t>entering into</w:t>
      </w:r>
      <w:proofErr w:type="gramEnd"/>
      <w:r>
        <w:t xml:space="preserve"> this Concession at the Guarantor's request the Guarantor:</w:t>
      </w:r>
    </w:p>
    <w:p w14:paraId="687D3E40" w14:textId="114C294C" w:rsidR="009A36D8" w:rsidRDefault="009A36D8" w:rsidP="00C821CE">
      <w:pPr>
        <w:pStyle w:val="a"/>
        <w:numPr>
          <w:ilvl w:val="0"/>
          <w:numId w:val="32"/>
        </w:numPr>
        <w:ind w:left="1418"/>
      </w:pPr>
      <w:r>
        <w:t>guarantees payment of the Concession Fee and the performance by the Concessionaire of the covenants in this Concession; and</w:t>
      </w:r>
    </w:p>
    <w:p w14:paraId="27CA1417" w14:textId="552966B1" w:rsidR="009A36D8" w:rsidRDefault="009A36D8" w:rsidP="00C821CE">
      <w:pPr>
        <w:pStyle w:val="a"/>
        <w:numPr>
          <w:ilvl w:val="0"/>
          <w:numId w:val="32"/>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C821CE">
      <w:pPr>
        <w:pStyle w:val="a"/>
        <w:numPr>
          <w:ilvl w:val="0"/>
          <w:numId w:val="33"/>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C821CE">
      <w:pPr>
        <w:pStyle w:val="a"/>
        <w:numPr>
          <w:ilvl w:val="0"/>
          <w:numId w:val="33"/>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C821CE">
      <w:pPr>
        <w:pStyle w:val="a"/>
        <w:numPr>
          <w:ilvl w:val="0"/>
          <w:numId w:val="33"/>
        </w:numPr>
        <w:ind w:left="1418"/>
      </w:pPr>
      <w:r>
        <w:t>the guarantee is for the benefit of and may be enforced by any person entitled for the time being to receive the Concession Fee;</w:t>
      </w:r>
    </w:p>
    <w:p w14:paraId="4003BE17" w14:textId="6AB8B8B6" w:rsidR="009A36D8" w:rsidRDefault="009A36D8" w:rsidP="00C821CE">
      <w:pPr>
        <w:pStyle w:val="a"/>
        <w:numPr>
          <w:ilvl w:val="0"/>
          <w:numId w:val="33"/>
        </w:numPr>
        <w:ind w:left="1418"/>
      </w:pPr>
      <w:r>
        <w:t>any assignment of this Concession and any Concession Fee Review in accordance with this Concession are not to release the Guarantor from liability;</w:t>
      </w:r>
    </w:p>
    <w:p w14:paraId="6AA05557" w14:textId="21A50CDF" w:rsidR="009A36D8" w:rsidRDefault="009A36D8" w:rsidP="00C821CE">
      <w:pPr>
        <w:pStyle w:val="a"/>
        <w:numPr>
          <w:ilvl w:val="0"/>
          <w:numId w:val="33"/>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w:t>
      </w:r>
      <w:proofErr w:type="spellStart"/>
      <w:r>
        <w:t>Sitee</w:t>
      </w:r>
      <w:proofErr w:type="spellEnd"/>
      <w:r>
        <w:t>"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lastRenderedPageBreak/>
        <w:t>The Grantor’s consent must not be unreasonably withheld but is at the Grantor’s sole discretion and subject to such reasonable terms and conditions as the Grantor thinks fit including a requirement that the Co-</w:t>
      </w:r>
      <w:proofErr w:type="spellStart"/>
      <w:r>
        <w:t>Sitee</w:t>
      </w:r>
      <w:proofErr w:type="spellEnd"/>
      <w:r>
        <w:t xml:space="preserve"> be liable for direct payment to the Grantor of a concession fee and any environmental premium assessed in respect of the Co-</w:t>
      </w:r>
      <w:proofErr w:type="spellStart"/>
      <w:r>
        <w:t>Sitee’s</w:t>
      </w:r>
      <w:proofErr w:type="spellEnd"/>
      <w:r>
        <w:t xml:space="preserve"> activity on the Land.</w:t>
      </w:r>
    </w:p>
    <w:p w14:paraId="7E06B846" w14:textId="18DB26A8" w:rsidR="009A36D8" w:rsidRDefault="009A36D8" w:rsidP="009A36D8">
      <w:pPr>
        <w:pStyle w:val="Sectoin25Numbering"/>
      </w:pPr>
      <w:r>
        <w:t>In addition, the Grantor must withhold consent if:</w:t>
      </w:r>
    </w:p>
    <w:p w14:paraId="62D85960" w14:textId="62357958" w:rsidR="009A36D8" w:rsidRDefault="009A36D8" w:rsidP="00C821CE">
      <w:pPr>
        <w:pStyle w:val="a"/>
        <w:numPr>
          <w:ilvl w:val="0"/>
          <w:numId w:val="34"/>
        </w:numPr>
        <w:ind w:left="1418"/>
      </w:pPr>
      <w:r>
        <w:t>the Co-Siting would result in a substantial change to the Concession Activity on the Land; or</w:t>
      </w:r>
    </w:p>
    <w:p w14:paraId="20E9B322" w14:textId="57EF6FF8" w:rsidR="009A36D8" w:rsidRDefault="009A36D8" w:rsidP="00C821CE">
      <w:pPr>
        <w:pStyle w:val="a"/>
        <w:numPr>
          <w:ilvl w:val="0"/>
          <w:numId w:val="34"/>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C821CE">
      <w:pPr>
        <w:pStyle w:val="a"/>
        <w:numPr>
          <w:ilvl w:val="0"/>
          <w:numId w:val="35"/>
        </w:numPr>
        <w:ind w:left="1418"/>
      </w:pPr>
      <w:r>
        <w:t>detrimentally interfere physically or technically with the use by the Concessionaire of the Land; or</w:t>
      </w:r>
    </w:p>
    <w:p w14:paraId="1F40B802" w14:textId="45C84E56" w:rsidR="009A36D8" w:rsidRDefault="009A36D8" w:rsidP="00C821CE">
      <w:pPr>
        <w:pStyle w:val="a"/>
        <w:numPr>
          <w:ilvl w:val="0"/>
          <w:numId w:val="35"/>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C821CE">
      <w:pPr>
        <w:pStyle w:val="a"/>
        <w:numPr>
          <w:ilvl w:val="0"/>
          <w:numId w:val="35"/>
        </w:numPr>
        <w:ind w:left="1418"/>
      </w:pPr>
      <w:r>
        <w:t>obstruct or impair the Concessionaire’s ability effectively to operate from the Land; or</w:t>
      </w:r>
    </w:p>
    <w:p w14:paraId="775938BB" w14:textId="5BA9EA83" w:rsidR="009A36D8" w:rsidRDefault="009A36D8" w:rsidP="00C821CE">
      <w:pPr>
        <w:pStyle w:val="a"/>
        <w:numPr>
          <w:ilvl w:val="0"/>
          <w:numId w:val="35"/>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C821CE">
      <w:pPr>
        <w:pStyle w:val="a"/>
        <w:numPr>
          <w:ilvl w:val="0"/>
          <w:numId w:val="36"/>
        </w:numPr>
        <w:ind w:left="1418"/>
      </w:pPr>
      <w:r>
        <w:t>any written comments or submissions of the Concessionaire and third party;</w:t>
      </w:r>
    </w:p>
    <w:p w14:paraId="1E04A249" w14:textId="5F1B749D" w:rsidR="009A36D8" w:rsidRDefault="009A36D8" w:rsidP="00C821CE">
      <w:pPr>
        <w:pStyle w:val="a"/>
        <w:numPr>
          <w:ilvl w:val="0"/>
          <w:numId w:val="36"/>
        </w:numPr>
        <w:ind w:left="1418"/>
      </w:pPr>
      <w:r>
        <w:lastRenderedPageBreak/>
        <w:t xml:space="preserve">market value for the concession activity proposed by the </w:t>
      </w:r>
      <w:proofErr w:type="gramStart"/>
      <w:r>
        <w:t>third party</w:t>
      </w:r>
      <w:proofErr w:type="gramEnd"/>
      <w:r>
        <w:t xml:space="preserve"> having regard to the matters specified in Section 17</w:t>
      </w:r>
      <w:proofErr w:type="gramStart"/>
      <w:r>
        <w:t>Y(</w:t>
      </w:r>
      <w:proofErr w:type="gramEnd"/>
      <w:r>
        <w:t>2) of the Conservation Act 1987;</w:t>
      </w:r>
    </w:p>
    <w:p w14:paraId="32D28903" w14:textId="043C316A" w:rsidR="009A36D8" w:rsidRDefault="009A36D8" w:rsidP="00C821CE">
      <w:pPr>
        <w:pStyle w:val="a"/>
        <w:numPr>
          <w:ilvl w:val="0"/>
          <w:numId w:val="36"/>
        </w:numPr>
        <w:ind w:left="1418"/>
      </w:pPr>
      <w:r>
        <w:t>any other matters the Grantor considers relevant.</w:t>
      </w:r>
    </w:p>
    <w:p w14:paraId="72CE8B03" w14:textId="494525D5" w:rsidR="009A36D8" w:rsidRDefault="009A36D8" w:rsidP="009A36D8">
      <w:pPr>
        <w:pStyle w:val="Sectoin25Numbering"/>
      </w:pPr>
      <w:r>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w:t>
      </w:r>
      <w:proofErr w:type="spellStart"/>
      <w:r>
        <w:t>Sitee</w:t>
      </w:r>
      <w:proofErr w:type="spellEnd"/>
      <w:r>
        <w:t xml:space="preserve"> permitted on the Land must </w:t>
      </w:r>
      <w:proofErr w:type="gramStart"/>
      <w:r>
        <w:t>enter into</w:t>
      </w:r>
      <w:proofErr w:type="gramEnd"/>
      <w:r>
        <w:t xml:space="preserve"> a separate concession with the Grantor in terms of which the Co-</w:t>
      </w:r>
      <w:proofErr w:type="spellStart"/>
      <w:r>
        <w:t>Sitee</w:t>
      </w:r>
      <w:proofErr w:type="spellEnd"/>
      <w:r>
        <w:t xml:space="preserve"> may be required to pay to the Grantor a concession fee and environmental premium assessed in respect of the Co-</w:t>
      </w:r>
      <w:proofErr w:type="spellStart"/>
      <w:r>
        <w:t>Sitee’s</w:t>
      </w:r>
      <w:proofErr w:type="spellEnd"/>
      <w:r>
        <w:t xml:space="preserve">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 xml:space="preserve">Before commencing the Concession </w:t>
      </w:r>
      <w:proofErr w:type="gramStart"/>
      <w:r>
        <w:t>Activity</w:t>
      </w:r>
      <w:proofErr w:type="gramEnd"/>
      <w:r>
        <w:t xml:space="preserve">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lastRenderedPageBreak/>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77777777" w:rsidR="00AA7AC3" w:rsidRDefault="00AA7AC3" w:rsidP="00D04916">
      <w:pPr>
        <w:pStyle w:val="Heading3"/>
      </w:pPr>
      <w:r>
        <w:t>Context</w:t>
      </w:r>
    </w:p>
    <w:p w14:paraId="27241570" w14:textId="77777777" w:rsidR="00AA7AC3" w:rsidRPr="00D04916" w:rsidRDefault="00AA7AC3" w:rsidP="00D04916">
      <w:pPr>
        <w:rPr>
          <w:i/>
          <w:iCs/>
        </w:rPr>
      </w:pPr>
      <w:r w:rsidRPr="00D04916">
        <w:rPr>
          <w:i/>
          <w:iCs/>
        </w:rPr>
        <w:t xml:space="preserve">This Concession relates to the construction and maintenance of a walking track to temporarily replace the recreational value of the pre-existing Come-In-Time Walking track. The pre-existing track will be closed to the public during the period of the Concessionaire’s mining activities on neighbouring land. </w:t>
      </w:r>
    </w:p>
    <w:p w14:paraId="631A16FC" w14:textId="77777777" w:rsidR="00AA7AC3" w:rsidRDefault="00AA7AC3" w:rsidP="00374C0A">
      <w:pPr>
        <w:pStyle w:val="Heading3"/>
      </w:pPr>
      <w:r>
        <w:t>Confirmation of New Walking Route</w:t>
      </w:r>
    </w:p>
    <w:p w14:paraId="7AF09B28" w14:textId="1490FE9B" w:rsidR="00AA7AC3" w:rsidRDefault="00AA7AC3" w:rsidP="00374C0A">
      <w:pPr>
        <w:pStyle w:val="Section3Numbering"/>
      </w:pPr>
      <w:r>
        <w:tab/>
        <w:t>The Concessionaire must submit a design plan for the new proposed walking track to the Grantor for approval prior to any works commencing.  The Grantor’s approval is to confirm that the design plan for the proposed walking track is fit for purpose, meets the day visitor standard, and minimises, as far as reasonably practicable, any effect on ecological features or heritage values. The plans of the proposed walking track must:</w:t>
      </w:r>
    </w:p>
    <w:p w14:paraId="7B7D5705" w14:textId="59AF767C" w:rsidR="00AA7AC3" w:rsidRDefault="00374C0A" w:rsidP="00C821CE">
      <w:pPr>
        <w:pStyle w:val="a"/>
        <w:numPr>
          <w:ilvl w:val="0"/>
          <w:numId w:val="37"/>
        </w:numPr>
      </w:pPr>
      <w:r>
        <w:t>I</w:t>
      </w:r>
      <w:r w:rsidR="00AA7AC3">
        <w:t>dentify the formation and alignment of the track in accordance with the “New Zealand Handbook – Tracks and Outdoor Visitor Structures” prepared by Standards New Zealand (SNZ HB 8630:2004) and the Track Construction and Maintenance Guidelines prepared by the Department of Conservation (Guidelines – VC 1672 dated July 2008);</w:t>
      </w:r>
    </w:p>
    <w:p w14:paraId="12806703" w14:textId="5EF01971" w:rsidR="00AA7AC3" w:rsidRPr="005B0988" w:rsidRDefault="00AA7AC3" w:rsidP="00C821CE">
      <w:pPr>
        <w:pStyle w:val="a"/>
        <w:numPr>
          <w:ilvl w:val="0"/>
          <w:numId w:val="37"/>
        </w:numPr>
      </w:pPr>
      <w:r w:rsidRPr="005B0988">
        <w:t>Be informed by:</w:t>
      </w:r>
    </w:p>
    <w:p w14:paraId="62FC8BDF" w14:textId="520684EA" w:rsidR="00AA7AC3" w:rsidRDefault="00AA7AC3" w:rsidP="00C821CE">
      <w:pPr>
        <w:pStyle w:val="Section3Numbering"/>
        <w:numPr>
          <w:ilvl w:val="0"/>
          <w:numId w:val="17"/>
        </w:numPr>
        <w:ind w:left="1701"/>
      </w:pPr>
      <w:r>
        <w:t xml:space="preserve">input from a suitably qualified recreation expert, and </w:t>
      </w:r>
    </w:p>
    <w:p w14:paraId="0D8EC32E" w14:textId="21154076" w:rsidR="00AA7AC3" w:rsidRDefault="00AA7AC3" w:rsidP="00C821CE">
      <w:pPr>
        <w:pStyle w:val="Section3Numbering"/>
        <w:numPr>
          <w:ilvl w:val="0"/>
          <w:numId w:val="17"/>
        </w:numPr>
        <w:ind w:left="1701"/>
      </w:pPr>
      <w:r>
        <w:t>a heritage assessment prepared by a suitably qualified heritage expert;</w:t>
      </w:r>
    </w:p>
    <w:p w14:paraId="38E27508" w14:textId="26C4674A" w:rsidR="00AA7AC3" w:rsidRDefault="00AA7AC3" w:rsidP="00C821CE">
      <w:pPr>
        <w:pStyle w:val="a"/>
        <w:numPr>
          <w:ilvl w:val="0"/>
          <w:numId w:val="37"/>
        </w:numPr>
      </w:pPr>
      <w:r>
        <w:t>Include details regarding proposed signage and interpretative panels.</w:t>
      </w:r>
    </w:p>
    <w:p w14:paraId="29F88D09" w14:textId="18BC82F8" w:rsidR="00AA7AC3" w:rsidRDefault="00AA7AC3" w:rsidP="00D445B6">
      <w:pPr>
        <w:pStyle w:val="Section3Numbering"/>
      </w:pPr>
      <w:r>
        <w:t>The heritage assessment must be provided to the Grantor for comment prior to the submission of the design plan being submitted for the Grantor’s approval. This is to ensure the subsequent design plan for the new proposed walking track is prepared having regard to managing heritage features and sites on the Land in accordance with best practice, and sympathetic to the values of the Historic Reserve status of the Land.</w:t>
      </w:r>
    </w:p>
    <w:p w14:paraId="2EEF03AB" w14:textId="77777777" w:rsidR="00AA7AC3" w:rsidRDefault="00AA7AC3" w:rsidP="00D445B6">
      <w:pPr>
        <w:pStyle w:val="Heading3"/>
      </w:pPr>
      <w:r>
        <w:t>Cost Recovery</w:t>
      </w:r>
    </w:p>
    <w:p w14:paraId="226C8726" w14:textId="0BFA69F7" w:rsidR="00AA7AC3" w:rsidRDefault="00AA7AC3" w:rsidP="00D445B6">
      <w:pPr>
        <w:pStyle w:val="Section3Numbering"/>
      </w:pPr>
      <w:r>
        <w:tab/>
        <w:t xml:space="preserve">For the avoidance of doubt, the Grantor may cost recover for staff and contractor time spent reviewing any plans, assessments or reports required under this concession, as well as any management plans the Grantor is required to be consulted on under resource consent conditions that apply to the </w:t>
      </w:r>
      <w:r w:rsidR="00D445B6">
        <w:t xml:space="preserve">Concession </w:t>
      </w:r>
      <w:r>
        <w:t>activity.</w:t>
      </w:r>
    </w:p>
    <w:p w14:paraId="0B99CC59" w14:textId="77777777" w:rsidR="00AA7AC3" w:rsidRDefault="00AA7AC3" w:rsidP="00D445B6">
      <w:pPr>
        <w:pStyle w:val="Heading3"/>
      </w:pPr>
      <w:r>
        <w:t>Standard condition disapplied</w:t>
      </w:r>
    </w:p>
    <w:p w14:paraId="264135D8" w14:textId="79512B4E" w:rsidR="00AA7AC3" w:rsidRDefault="00AA7AC3" w:rsidP="00AA7AC3">
      <w:pPr>
        <w:pStyle w:val="Section3Numbering"/>
      </w:pPr>
      <w:r>
        <w:lastRenderedPageBreak/>
        <w:tab/>
        <w:t>Clause 4.1 of Schedule 2 does not apply to this Concession, as there is no Processing Fee specified.</w:t>
      </w:r>
    </w:p>
    <w:p w14:paraId="67329400" w14:textId="77777777" w:rsidR="00AA7AC3" w:rsidRDefault="00AA7AC3" w:rsidP="00D445B6">
      <w:pPr>
        <w:pStyle w:val="Heading3"/>
      </w:pPr>
      <w:r>
        <w:t>Wildlife</w:t>
      </w:r>
    </w:p>
    <w:p w14:paraId="1A64BC0A" w14:textId="13D3F1D7" w:rsidR="00AA7AC3" w:rsidRDefault="00AA7AC3" w:rsidP="00AA7AC3">
      <w:pPr>
        <w:pStyle w:val="Section3Numbering"/>
      </w:pPr>
      <w:r>
        <w:tab/>
        <w:t>This Concession does not authorise the Concessionaire to undertake any activities involving protected wildlife, and a separate wildlife authority is required under the Wildlife Act 1953.</w:t>
      </w:r>
    </w:p>
    <w:p w14:paraId="669DE79E" w14:textId="77777777" w:rsidR="00AA7AC3" w:rsidRDefault="00AA7AC3" w:rsidP="00D445B6">
      <w:pPr>
        <w:pStyle w:val="Heading3"/>
      </w:pPr>
      <w:r>
        <w:t>Archaeological Authority</w:t>
      </w:r>
    </w:p>
    <w:p w14:paraId="52CB8A83" w14:textId="4B73B4AD" w:rsidR="00AA7AC3" w:rsidRDefault="00AA7AC3" w:rsidP="00AA7AC3">
      <w:pPr>
        <w:pStyle w:val="Section3Numbering"/>
      </w:pPr>
      <w:r>
        <w:tab/>
        <w:t>The Concessionaire must comply with the Heritage New Zealand Pouhere Taonga Act 2014, including obtaining an archaeological authority prior to commencement of the concession activity.</w:t>
      </w:r>
    </w:p>
    <w:p w14:paraId="658DB5EE" w14:textId="77777777" w:rsidR="00AA7AC3" w:rsidRDefault="00AA7AC3" w:rsidP="00D445B6">
      <w:pPr>
        <w:pStyle w:val="Heading3"/>
      </w:pPr>
      <w:r>
        <w:t>Track construction</w:t>
      </w:r>
    </w:p>
    <w:p w14:paraId="08894C59" w14:textId="7DBC7B57" w:rsidR="00AA7AC3" w:rsidRDefault="00AA7AC3" w:rsidP="00AA7AC3">
      <w:pPr>
        <w:pStyle w:val="Section3Numbering"/>
      </w:pPr>
      <w:r>
        <w:tab/>
        <w:t>During the term of this Concession, the Concessionaire shall be solely responsible for the cost of construction, formation, repair and maintenance of a new walking track and keep it in good order and condition consistent with the approved design and any applicable track standards including SNZ HB 8630: 2004. Any instruction given by the Grantor to the Concessionaire relating to track maintenance or safety must be adhered to.</w:t>
      </w:r>
    </w:p>
    <w:p w14:paraId="1642A07E" w14:textId="263356CC" w:rsidR="00AA7AC3" w:rsidRDefault="00AA7AC3" w:rsidP="00AA7AC3">
      <w:pPr>
        <w:pStyle w:val="Section3Numbering"/>
      </w:pPr>
      <w:r>
        <w:tab/>
        <w:t xml:space="preserve">Prior to the commencement of any track construction, the Concessionaire must: </w:t>
      </w:r>
    </w:p>
    <w:p w14:paraId="1513B10E" w14:textId="66695B66" w:rsidR="00AA7AC3" w:rsidRDefault="00AA7AC3" w:rsidP="00C821CE">
      <w:pPr>
        <w:pStyle w:val="a"/>
        <w:numPr>
          <w:ilvl w:val="0"/>
          <w:numId w:val="38"/>
        </w:numPr>
      </w:pPr>
      <w:r>
        <w:t>At least one calendar month before construction begins, obtain confirmation from the Grantor of the final design plan of the approved walking track route in accordance with Condition 1 above.</w:t>
      </w:r>
    </w:p>
    <w:p w14:paraId="2F7C312A" w14:textId="600DF0BA" w:rsidR="00AA7AC3" w:rsidRDefault="00AA7AC3" w:rsidP="00C821CE">
      <w:pPr>
        <w:pStyle w:val="a"/>
        <w:numPr>
          <w:ilvl w:val="0"/>
          <w:numId w:val="38"/>
        </w:numPr>
      </w:pPr>
      <w:r>
        <w:t xml:space="preserve">At least one fortnight (10 working days) before construction begins, provide to the Grantor for approval a work plan detailing the contractors to be used, expected commencement dates and timelines, and construction methods. </w:t>
      </w:r>
    </w:p>
    <w:p w14:paraId="4A76F23F" w14:textId="621841AB" w:rsidR="00AA7AC3" w:rsidRDefault="00AA7AC3" w:rsidP="00C821CE">
      <w:pPr>
        <w:pStyle w:val="a"/>
        <w:numPr>
          <w:ilvl w:val="0"/>
          <w:numId w:val="38"/>
        </w:numPr>
      </w:pPr>
      <w:r>
        <w:t>At least one week (five working days) before construction begins:</w:t>
      </w:r>
    </w:p>
    <w:p w14:paraId="50383A7F" w14:textId="22FCC488" w:rsidR="00AA7AC3" w:rsidRDefault="00AA7AC3" w:rsidP="00C821CE">
      <w:pPr>
        <w:pStyle w:val="Section3Numbering"/>
        <w:numPr>
          <w:ilvl w:val="0"/>
          <w:numId w:val="18"/>
        </w:numPr>
        <w:ind w:left="1701"/>
      </w:pPr>
      <w:r>
        <w:t>inform the Central Otago District Office of the intention to commence construction works, and</w:t>
      </w:r>
    </w:p>
    <w:p w14:paraId="1828EB49" w14:textId="1B4C503B" w:rsidR="00AA7AC3" w:rsidRDefault="00AA7AC3" w:rsidP="00C821CE">
      <w:pPr>
        <w:pStyle w:val="Section3Numbering"/>
        <w:numPr>
          <w:ilvl w:val="0"/>
          <w:numId w:val="18"/>
        </w:numPr>
        <w:ind w:left="1701"/>
      </w:pPr>
      <w:r>
        <w:t xml:space="preserve">mark the centre line of the licence with tape or other suitable marking on the ground, consistent with the design plan approved under Condition 1 above; </w:t>
      </w:r>
    </w:p>
    <w:p w14:paraId="74D71E7E" w14:textId="77777777" w:rsidR="00AA7AC3" w:rsidRPr="001C5BB6" w:rsidRDefault="00AA7AC3" w:rsidP="005B0988">
      <w:pPr>
        <w:pStyle w:val="Section3Numbering"/>
        <w:numPr>
          <w:ilvl w:val="0"/>
          <w:numId w:val="0"/>
        </w:numPr>
        <w:tabs>
          <w:tab w:val="clear" w:pos="709"/>
          <w:tab w:val="left" w:pos="1843"/>
        </w:tabs>
        <w:ind w:left="1134"/>
        <w:rPr>
          <w:i/>
          <w:iCs/>
        </w:rPr>
      </w:pPr>
      <w:r w:rsidRPr="001C5BB6">
        <w:rPr>
          <w:i/>
          <w:iCs/>
        </w:rPr>
        <w:t>Note: The Concessionaire must use its best efforts to conform to the approved route during track construction. Any more than minor deviation or variance from the approved route requires the Grantor’s prior written consent.</w:t>
      </w:r>
    </w:p>
    <w:p w14:paraId="7BB9B2D8" w14:textId="2A4D070D" w:rsidR="00AA7AC3" w:rsidRDefault="00AA7AC3" w:rsidP="00AA7AC3">
      <w:pPr>
        <w:pStyle w:val="Section3Numbering"/>
      </w:pPr>
      <w:r>
        <w:tab/>
        <w:t xml:space="preserve">The Concessionaire must provide a copy of this concession and any documents referred to in this concession to each operator/contractor undertaking works authorised by this concession before that operator/ contractor undertakes any works on the Land and specifically bring to their attention these special conditions. </w:t>
      </w:r>
    </w:p>
    <w:p w14:paraId="1E0EF80A" w14:textId="3022E877" w:rsidR="00AA7AC3" w:rsidRDefault="00AA7AC3" w:rsidP="00AA7AC3">
      <w:pPr>
        <w:pStyle w:val="Section3Numbering"/>
      </w:pPr>
      <w:r>
        <w:lastRenderedPageBreak/>
        <w:t>The Concessionaire must ensure that all machinery, tools and equipment used in undertaking the Concession Activity are cleaned and weed free prior to being taken onto the Land.</w:t>
      </w:r>
    </w:p>
    <w:p w14:paraId="3F4E5CF1" w14:textId="297919F4" w:rsidR="00AA7AC3" w:rsidRDefault="00AA7AC3" w:rsidP="00AA7AC3">
      <w:pPr>
        <w:pStyle w:val="Section3Numbering"/>
      </w:pPr>
      <w:r>
        <w:tab/>
        <w:t>The Concessionaire must ensure that all gravel and other materials used in undertaking the Concession Activity are from a weed free source.</w:t>
      </w:r>
    </w:p>
    <w:p w14:paraId="3C506411" w14:textId="656ED98D" w:rsidR="00AA7AC3" w:rsidRDefault="00AA7AC3" w:rsidP="00AA7AC3">
      <w:pPr>
        <w:pStyle w:val="Section3Numbering"/>
      </w:pPr>
      <w:r>
        <w:tab/>
        <w:t>The Concessionaire must ensure that any vegetation removal and soil disturbance necessary to undertake the activity is kept to a minimum.</w:t>
      </w:r>
    </w:p>
    <w:p w14:paraId="06692369" w14:textId="77777777" w:rsidR="00AA7AC3" w:rsidRDefault="00AA7AC3" w:rsidP="001C5BB6">
      <w:pPr>
        <w:pStyle w:val="Heading3"/>
      </w:pPr>
      <w:r>
        <w:t>Waste, fuels and hazardous substances</w:t>
      </w:r>
    </w:p>
    <w:p w14:paraId="0A801E88" w14:textId="37D2E630" w:rsidR="00AA7AC3" w:rsidRDefault="00AA7AC3" w:rsidP="00AA7AC3">
      <w:pPr>
        <w:pStyle w:val="Section3Numbering"/>
      </w:pPr>
      <w:r>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70200166" w14:textId="4F6C26FB" w:rsidR="00AA7AC3" w:rsidRDefault="00AA7AC3" w:rsidP="00AA7AC3">
      <w:pPr>
        <w:pStyle w:val="Section3Numbering"/>
      </w:pPr>
      <w:r>
        <w:tab/>
        <w:t xml:space="preserve">The Concessionaire will comply with all Hazardous Substances and New Zealand Organisms Act 1996 (HSNO) regulations and requirements for the storage of hazardous substances, including fuel: </w:t>
      </w:r>
      <w:hyperlink r:id="rId14" w:history="1">
        <w:r w:rsidR="001C5BB6" w:rsidRPr="0008006B">
          <w:rPr>
            <w:rStyle w:val="Hyperlink"/>
          </w:rPr>
          <w:t>http://www.business.govt.nz/worksafe/information-guidance/guidance-by-industry/hsno</w:t>
        </w:r>
      </w:hyperlink>
      <w:r w:rsidR="002F3864">
        <w:t>.</w:t>
      </w:r>
      <w:r>
        <w:t>. Storing greater than 50 litres of petrol will require approval from the Grantor.</w:t>
      </w:r>
    </w:p>
    <w:p w14:paraId="16E29686" w14:textId="58586D04" w:rsidR="00AA7AC3" w:rsidRDefault="00AA7AC3" w:rsidP="00AA7AC3">
      <w:pPr>
        <w:pStyle w:val="Section3Numbering"/>
      </w:pPr>
      <w:r>
        <w:tab/>
        <w:t xml:space="preserve">The Concessionaire will ensure than any refuelling, lubrication and/or maintenance and mechanical repairs on any machinery are undertaken in an appropriate area where any spillages can be contained.  NO refuelling is to take place within 10m of any waterway. </w:t>
      </w:r>
    </w:p>
    <w:p w14:paraId="0DB55EE3" w14:textId="76A1A578" w:rsidR="00AA7AC3" w:rsidRDefault="00AA7AC3" w:rsidP="00AA7AC3">
      <w:pPr>
        <w:pStyle w:val="Section3Numbering"/>
      </w:pPr>
      <w:r>
        <w:tab/>
        <w:t>In the event of any hazardous substance spill the Concessionaire must:</w:t>
      </w:r>
    </w:p>
    <w:p w14:paraId="0205D388" w14:textId="251652C4" w:rsidR="00AA7AC3" w:rsidRDefault="00AA7AC3" w:rsidP="00C821CE">
      <w:pPr>
        <w:pStyle w:val="a"/>
        <w:numPr>
          <w:ilvl w:val="0"/>
          <w:numId w:val="39"/>
        </w:numPr>
      </w:pPr>
      <w:r>
        <w:t>Take all practicable measures to stop the flow of the substances and prevent further contamination of Land or water; and</w:t>
      </w:r>
    </w:p>
    <w:p w14:paraId="3490AA33" w14:textId="079631FB" w:rsidR="00AA7AC3" w:rsidRDefault="00AA7AC3" w:rsidP="00C821CE">
      <w:pPr>
        <w:pStyle w:val="a"/>
        <w:numPr>
          <w:ilvl w:val="0"/>
          <w:numId w:val="39"/>
        </w:numPr>
      </w:pPr>
      <w:r>
        <w:t>Immediately contain, collect and remove the hazardous substances and any contaminated material, and dispose of all such material in an appropriate manner / at an authorised facility; and</w:t>
      </w:r>
    </w:p>
    <w:p w14:paraId="2CDE3D4C" w14:textId="763FC128" w:rsidR="00AA7AC3" w:rsidRDefault="00AA7AC3" w:rsidP="00C821CE">
      <w:pPr>
        <w:pStyle w:val="a"/>
        <w:numPr>
          <w:ilvl w:val="0"/>
          <w:numId w:val="39"/>
        </w:numPr>
      </w:pPr>
      <w:r>
        <w:t>Notify the Grantor as soon as practicable; and</w:t>
      </w:r>
    </w:p>
    <w:p w14:paraId="64E26420" w14:textId="3ACE6B87" w:rsidR="00AA7AC3" w:rsidRDefault="00AA7AC3" w:rsidP="00C821CE">
      <w:pPr>
        <w:pStyle w:val="a"/>
        <w:numPr>
          <w:ilvl w:val="0"/>
          <w:numId w:val="39"/>
        </w:numPr>
      </w:pPr>
      <w:r>
        <w:t>Undertake any remedial action to restore any damage to the soil; and</w:t>
      </w:r>
    </w:p>
    <w:p w14:paraId="5C27FF75" w14:textId="65B45074" w:rsidR="00AA7AC3" w:rsidRDefault="00AA7AC3" w:rsidP="00C821CE">
      <w:pPr>
        <w:pStyle w:val="a"/>
        <w:numPr>
          <w:ilvl w:val="0"/>
          <w:numId w:val="39"/>
        </w:numPr>
      </w:pPr>
      <w:r>
        <w:t>Take all measures to prevent any reoccurrence.</w:t>
      </w:r>
    </w:p>
    <w:p w14:paraId="1D2E5D90" w14:textId="70152CCE" w:rsidR="00AA7AC3" w:rsidRDefault="00AA7AC3" w:rsidP="00AA7AC3">
      <w:pPr>
        <w:pStyle w:val="Section3Numbering"/>
      </w:pPr>
      <w:r>
        <w:t>The Concessionaire is not permitted to light any open fires on the Land.</w:t>
      </w:r>
    </w:p>
    <w:p w14:paraId="16F9275F" w14:textId="77777777" w:rsidR="00AA7AC3" w:rsidRDefault="00AA7AC3" w:rsidP="009964AF">
      <w:pPr>
        <w:pStyle w:val="Heading3"/>
      </w:pPr>
      <w:r>
        <w:t>Structures and Storage</w:t>
      </w:r>
    </w:p>
    <w:p w14:paraId="6F6834AF" w14:textId="5056EBD3" w:rsidR="00AA7AC3" w:rsidRDefault="00AA7AC3" w:rsidP="00AA7AC3">
      <w:pPr>
        <w:pStyle w:val="Section3Numbering"/>
      </w:pPr>
      <w:r>
        <w:tab/>
        <w:t xml:space="preserve">Unless specifically authorised by this concession, the Concessionaire must not erect/place any permanent or temporary sheds, containers or similar structures on the Land or store any equipment and materials or firearms on the Land or without prior written approval of the Central Otago District Operations Manager. </w:t>
      </w:r>
    </w:p>
    <w:p w14:paraId="7E996716" w14:textId="77777777" w:rsidR="00AA7AC3" w:rsidRDefault="00AA7AC3" w:rsidP="009964AF">
      <w:pPr>
        <w:pStyle w:val="Heading3"/>
      </w:pPr>
      <w:r>
        <w:lastRenderedPageBreak/>
        <w:t>Ownership and Maintenance</w:t>
      </w:r>
    </w:p>
    <w:p w14:paraId="5E14BFF6" w14:textId="0FFC0458" w:rsidR="00AA7AC3" w:rsidRDefault="00AA7AC3" w:rsidP="00AA7AC3">
      <w:pPr>
        <w:pStyle w:val="Section3Numbering"/>
      </w:pPr>
      <w:r>
        <w:t>Subject to the arrangements set out in this Concession, the Concessionaire will own and take full responsibility for all structures and materials relating to the new walking track placed or erected on the Land by the Concessionaire and its employees, contractors, agents or invitees.</w:t>
      </w:r>
    </w:p>
    <w:p w14:paraId="5D151BB4" w14:textId="21CAE1D6" w:rsidR="00AA7AC3" w:rsidRDefault="00AA7AC3" w:rsidP="00AA7AC3">
      <w:pPr>
        <w:pStyle w:val="Section3Numbering"/>
      </w:pPr>
      <w:r>
        <w:t xml:space="preserve">During the Concession term, inspection and maintenance of the track is to be the sole responsibility of the Concessionaire including upkeep of the track (including any structures) to required standards, necessary vegetation trimming etc. </w:t>
      </w:r>
    </w:p>
    <w:p w14:paraId="33CA874D" w14:textId="7CF69D56" w:rsidR="00AA7AC3" w:rsidRDefault="00AA7AC3" w:rsidP="00AA7AC3">
      <w:pPr>
        <w:pStyle w:val="Section3Numbering"/>
      </w:pPr>
      <w:r>
        <w:t xml:space="preserve">The track may be inspected by a member of DOC staff at any time, in consultation with the Concessionaire, to ensure that necessary maintenance is occurring and to discuss any further works required. </w:t>
      </w:r>
      <w:r w:rsidR="009964AF">
        <w:t xml:space="preserve">The Grantor </w:t>
      </w:r>
      <w:r>
        <w:t xml:space="preserve">shall provide reasonable prior notice of any inspection </w:t>
      </w:r>
      <w:r w:rsidR="001D1854">
        <w:t>to the Concessionaire and shall have regard to any reasonable health and safety considerations including any temporary restrictions or limitations on public access required for safety reasons due to blasting activity of the Concessionaire on the adjacent land.</w:t>
      </w:r>
    </w:p>
    <w:p w14:paraId="79CADA58" w14:textId="2D5972B0" w:rsidR="00AA7AC3" w:rsidRDefault="00AA7AC3" w:rsidP="00AA7AC3">
      <w:pPr>
        <w:pStyle w:val="Section3Numbering"/>
      </w:pPr>
      <w:r>
        <w:tab/>
        <w:t xml:space="preserve">Once the walking track formation and construction is complete, the Concessionaire must provide to the Grantor an annual inspection and maintenance plan that provides a summary of any inspection, and any works proposed to be carried out on the Land in relation to the operation and ongoing maintenance of the walking track on the Land. For the avoidance of doubt, this information may be provided by email to the Central Otago District Office. </w:t>
      </w:r>
    </w:p>
    <w:p w14:paraId="5F588A74" w14:textId="77777777" w:rsidR="00AA7AC3" w:rsidRDefault="00AA7AC3" w:rsidP="001D1854">
      <w:pPr>
        <w:pStyle w:val="Heading3"/>
      </w:pPr>
      <w:r>
        <w:t>Public access</w:t>
      </w:r>
    </w:p>
    <w:p w14:paraId="62C47B0D" w14:textId="77777777" w:rsidR="00AA7AC3" w:rsidRPr="001D1854" w:rsidRDefault="00AA7AC3" w:rsidP="005B0988">
      <w:pPr>
        <w:pStyle w:val="Section3Numbering"/>
        <w:numPr>
          <w:ilvl w:val="0"/>
          <w:numId w:val="0"/>
        </w:numPr>
        <w:rPr>
          <w:i/>
          <w:iCs/>
        </w:rPr>
      </w:pPr>
      <w:r w:rsidRPr="001D1854">
        <w:rPr>
          <w:b/>
          <w:bCs/>
          <w:i/>
          <w:iCs/>
        </w:rPr>
        <w:t xml:space="preserve">Advice </w:t>
      </w:r>
      <w:proofErr w:type="gramStart"/>
      <w:r w:rsidRPr="001D1854">
        <w:rPr>
          <w:b/>
          <w:bCs/>
          <w:i/>
          <w:iCs/>
        </w:rPr>
        <w:t>note</w:t>
      </w:r>
      <w:proofErr w:type="gramEnd"/>
      <w:r w:rsidRPr="001D1854">
        <w:rPr>
          <w:b/>
          <w:bCs/>
          <w:i/>
          <w:iCs/>
        </w:rPr>
        <w:t>:</w:t>
      </w:r>
      <w:r w:rsidRPr="001D1854">
        <w:rPr>
          <w:i/>
          <w:iCs/>
        </w:rPr>
        <w:t xml:space="preserve"> The Department acknowledges that, through joint agreement with the Concessionaire, this track may be closed to the public for short intermittent periods to manage safety during blasting associated with mining on adjacent land. </w:t>
      </w:r>
    </w:p>
    <w:p w14:paraId="26B185AE" w14:textId="2EDC3FBF" w:rsidR="00AA7AC3" w:rsidRDefault="00AA7AC3" w:rsidP="00AA7AC3">
      <w:pPr>
        <w:pStyle w:val="Section3Numbering"/>
      </w:pPr>
      <w:r>
        <w:tab/>
        <w:t xml:space="preserve">During construction, maintenance and repair of the new walking track, the Concessionaire may temporarily limit or restrict public access to the parts of the Land, to maintain safety to the extent necessary, where the activity is being undertaken in accordance with the construction plan, and the Grantor has given prior written consent to the temporary limit or restriction on public access. </w:t>
      </w:r>
    </w:p>
    <w:p w14:paraId="66F9B82C" w14:textId="4DBC7D95" w:rsidR="00AA7AC3" w:rsidRDefault="00AA7AC3" w:rsidP="00AA7AC3">
      <w:pPr>
        <w:pStyle w:val="Section3Numbering"/>
      </w:pPr>
      <w:r>
        <w:tab/>
        <w:t xml:space="preserve">The Concessionaire must minimise such limits and restrictions on public access and ensure whenever reasonably practicable that the public is able to pass freely and safely through the Land, including by being escorted through or around an active work site. </w:t>
      </w:r>
    </w:p>
    <w:p w14:paraId="58C2B213" w14:textId="371048CC" w:rsidR="00AA7AC3" w:rsidRDefault="00AA7AC3" w:rsidP="00AA7AC3">
      <w:pPr>
        <w:pStyle w:val="Section3Numbering"/>
      </w:pPr>
      <w:r>
        <w:tab/>
        <w:t>Any limits or restrictions on public access are to be publicly notified by the Concessionaire at its expense, and the Concessionaire is to install signage for the duration of the works advising the public as to the nature of the works at its expense.</w:t>
      </w:r>
    </w:p>
    <w:p w14:paraId="014E6E2A" w14:textId="6F331DE9" w:rsidR="00AA7AC3" w:rsidRDefault="00AA7AC3" w:rsidP="00AA7AC3">
      <w:pPr>
        <w:pStyle w:val="Section3Numbering"/>
      </w:pPr>
      <w:r>
        <w:tab/>
        <w:t>If approached by members of the public while carrying out track construction or maintenance, the Concessionaire must provide an explanation of why the Activity is taking place.</w:t>
      </w:r>
    </w:p>
    <w:p w14:paraId="41F828B2" w14:textId="2AD813AD" w:rsidR="00AA7AC3" w:rsidRDefault="00AA7AC3" w:rsidP="00AA7AC3">
      <w:pPr>
        <w:pStyle w:val="Section3Numbering"/>
      </w:pPr>
      <w:r>
        <w:lastRenderedPageBreak/>
        <w:tab/>
        <w:t>The Concessionaire may temporarily close limit or restrict public access to the walking track authorised under this concession for short intermittent periods where reasonably necessary to manage public safety risk associated with blasting activities on adjacent land. The Concessionaire must maintain appropriate signage for the duration of the closure or restriction.</w:t>
      </w:r>
    </w:p>
    <w:p w14:paraId="04AAEEF2" w14:textId="77777777" w:rsidR="00AA7AC3" w:rsidRDefault="00AA7AC3" w:rsidP="001D1854">
      <w:pPr>
        <w:pStyle w:val="Heading3"/>
      </w:pPr>
      <w:r>
        <w:t>Signage</w:t>
      </w:r>
    </w:p>
    <w:p w14:paraId="2C9D5E08" w14:textId="50D81B67" w:rsidR="00AA7AC3" w:rsidRDefault="00AA7AC3" w:rsidP="00AA7AC3">
      <w:pPr>
        <w:pStyle w:val="Section3Numbering"/>
      </w:pPr>
      <w:r>
        <w:tab/>
        <w:t>Any signage erected by the Concessionaire on the Land must be generally consistent with Department of Conservation standards, and the Concessionaire must seek the Grantor’s approval that the signage is consistent with the applicable standards prior to installation.</w:t>
      </w:r>
    </w:p>
    <w:p w14:paraId="5A6B78CD" w14:textId="77777777" w:rsidR="00AA7AC3" w:rsidRDefault="00AA7AC3" w:rsidP="001D1854">
      <w:pPr>
        <w:pStyle w:val="Heading3"/>
      </w:pPr>
      <w:r>
        <w:t xml:space="preserve">Accidental Discovery Protocol </w:t>
      </w:r>
    </w:p>
    <w:p w14:paraId="680644FC" w14:textId="5D7E283E" w:rsidR="00AA7AC3" w:rsidRDefault="00AA7AC3" w:rsidP="00AA7AC3">
      <w:pPr>
        <w:pStyle w:val="Section3Numbering"/>
      </w:pPr>
      <w:r>
        <w:tab/>
        <w:t>The Grantor is responsible for all cultural heritage discoveries on public conservation land and water. It is also responsible for contacting the appropriate parties for any discovery.</w:t>
      </w:r>
    </w:p>
    <w:p w14:paraId="539162B2" w14:textId="03094AFB" w:rsidR="00AA7AC3" w:rsidRDefault="00AA7AC3" w:rsidP="00AA7AC3">
      <w:pPr>
        <w:pStyle w:val="Section3Numbering"/>
      </w:pPr>
      <w:r>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t>toki</w:t>
      </w:r>
      <w:proofErr w:type="spellEnd"/>
      <w:r>
        <w:t>/adzes,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0B8416C4" w14:textId="4278873D" w:rsidR="00AA7AC3" w:rsidRDefault="00AA7AC3" w:rsidP="00AA7AC3">
      <w:pPr>
        <w:pStyle w:val="Section3Numbering"/>
      </w:pPr>
      <w:r>
        <w:tab/>
        <w:t xml:space="preserve">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(or similar staff role). In the case of suspected koiwi/ burial of cultural origin the Grantor will notify the Police. The discovery must be </w:t>
      </w:r>
      <w:proofErr w:type="spellStart"/>
      <w:r>
        <w:t>GPS’d</w:t>
      </w:r>
      <w:proofErr w:type="spellEnd"/>
      <w: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p>
    <w:p w14:paraId="656A1758" w14:textId="77777777" w:rsidR="00AA7AC3" w:rsidRPr="001D1854" w:rsidRDefault="00AA7AC3" w:rsidP="001D1854">
      <w:pPr>
        <w:pStyle w:val="Section3Numbering"/>
        <w:numPr>
          <w:ilvl w:val="0"/>
          <w:numId w:val="0"/>
        </w:numPr>
        <w:ind w:left="709"/>
        <w:rPr>
          <w:i/>
          <w:iCs/>
        </w:rPr>
      </w:pPr>
      <w:r w:rsidRPr="001D1854">
        <w:rPr>
          <w:i/>
          <w:iCs/>
        </w:rPr>
        <w:t xml:space="preserve">Note: Central Otago District Office of the Department of Conservation contact number: 0800 275 362. Ask for either the Principal Ranger or Operation’s Manager. </w:t>
      </w:r>
    </w:p>
    <w:p w14:paraId="320E8960" w14:textId="77777777" w:rsidR="00AA7AC3" w:rsidRPr="001D1854" w:rsidRDefault="00AA7AC3" w:rsidP="001D1854">
      <w:pPr>
        <w:pStyle w:val="Section3Numbering"/>
        <w:numPr>
          <w:ilvl w:val="0"/>
          <w:numId w:val="0"/>
        </w:numPr>
        <w:ind w:left="709"/>
        <w:rPr>
          <w:i/>
          <w:iCs/>
        </w:rPr>
      </w:pPr>
      <w:r w:rsidRPr="001D1854">
        <w:rPr>
          <w:i/>
          <w:iCs/>
        </w:rPr>
        <w:t>Southern South Island Senior Heritage Advisor contact number: 0273610044.</w:t>
      </w:r>
    </w:p>
    <w:p w14:paraId="3B39610C" w14:textId="77777777" w:rsidR="00AA7AC3" w:rsidRDefault="00AA7AC3" w:rsidP="001D1854">
      <w:pPr>
        <w:pStyle w:val="Heading3"/>
      </w:pPr>
      <w:r>
        <w:lastRenderedPageBreak/>
        <w:t>Grantor’s vehicular access to the Come in Time Battery</w:t>
      </w:r>
    </w:p>
    <w:p w14:paraId="234CCEAC" w14:textId="64CB41CB" w:rsidR="00AA7AC3" w:rsidRDefault="00AA7AC3" w:rsidP="00AA7AC3">
      <w:pPr>
        <w:pStyle w:val="Section3Numbering"/>
      </w:pPr>
      <w:r>
        <w:tab/>
        <w:t xml:space="preserve">During the Concession term, the Concessionaire must provide the Grantor (including the Grantor’s employees, contractors, agents, and invitees) with vehicular access for the purposes of maintaining the Come in Time Battery on the Land. The Grantor must give reasonable notice (not less than 3 working days) and abide by any reasonable health and safety requirements of the Concessionaire. However, should </w:t>
      </w:r>
      <w:proofErr w:type="gramStart"/>
      <w:r>
        <w:t>an emergency situation</w:t>
      </w:r>
      <w:proofErr w:type="gramEnd"/>
      <w:r>
        <w:t xml:space="preserve"> arise requiring an immediate response, the Grantor must make all reasonable efforts to contact the Concessionaire prior to accessing the site and in any event advise the Concessionaire within 24 hours. For the avoidance of doubt any emergency access by the Grantor must still be undertaken in compliance with known applicable health and safety requirements of the Concessionaire and operational controls expect except to the extent that strict compliance would unreasonably impede the emergency response.</w:t>
      </w:r>
    </w:p>
    <w:p w14:paraId="4B9F40E0" w14:textId="77777777" w:rsidR="00AA7AC3" w:rsidRDefault="00AA7AC3" w:rsidP="001D1854">
      <w:pPr>
        <w:pStyle w:val="Heading3"/>
      </w:pPr>
      <w:r>
        <w:t>Reporting, monitoring and compliance</w:t>
      </w:r>
    </w:p>
    <w:p w14:paraId="3788AC0A" w14:textId="76683166" w:rsidR="00AA7AC3" w:rsidRDefault="00AA7AC3" w:rsidP="00AA7AC3">
      <w:pPr>
        <w:pStyle w:val="Section3Numbering"/>
      </w:pPr>
      <w:r>
        <w:tab/>
        <w:t xml:space="preserve">If the Grantor determines that compliance with the conditions of this Concession or the effects of the Activity should be monitored, the Concessionaire shall meet the full costs of any monitoring programme that is implemented. </w:t>
      </w:r>
    </w:p>
    <w:p w14:paraId="649A22DA" w14:textId="44D0DCA6" w:rsidR="00AA7AC3" w:rsidRDefault="00AA7AC3" w:rsidP="00AA7AC3">
      <w:pPr>
        <w:pStyle w:val="Section3Numbering"/>
      </w:pPr>
      <w:r>
        <w:tab/>
        <w:t>These costs will include the Department’s standard charge-out rates for staff time and the mileage rates for vehicle use associated with the monitoring programme.</w:t>
      </w:r>
    </w:p>
    <w:p w14:paraId="671478A8" w14:textId="77777777" w:rsidR="00AA7AC3" w:rsidRDefault="00AA7AC3" w:rsidP="001D1854">
      <w:pPr>
        <w:pStyle w:val="Heading3"/>
      </w:pPr>
      <w:r>
        <w:t>Bond</w:t>
      </w:r>
    </w:p>
    <w:p w14:paraId="1765BAE5" w14:textId="22498FEC" w:rsidR="00AA7AC3" w:rsidRDefault="00AA7AC3" w:rsidP="00AA7AC3">
      <w:pPr>
        <w:pStyle w:val="Section3Numbering"/>
      </w:pPr>
      <w:r>
        <w:tab/>
        <w:t>Before commencing the Activities, the Concessionaire must provide either in cash; or as a surety bond from a trading bank, insurance company or bond guarantor, a bond set in accordance with the following Special Conditions 34-43.</w:t>
      </w:r>
    </w:p>
    <w:p w14:paraId="34BFB251" w14:textId="360EAA55" w:rsidR="00AA7AC3" w:rsidRDefault="00AA7AC3" w:rsidP="00AA7AC3">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3928A013" w14:textId="7C10ECA8" w:rsidR="00AA7AC3" w:rsidRDefault="00AA7AC3" w:rsidP="00AA7AC3">
      <w:pPr>
        <w:pStyle w:val="Section3Numbering"/>
      </w:pPr>
      <w:r>
        <w:tab/>
        <w:t>The Grantor will set the bond or surety bond amount following an independent risk assessment using a methodology set by the Grantor.</w:t>
      </w:r>
    </w:p>
    <w:p w14:paraId="6691B9CA" w14:textId="5CE9679B" w:rsidR="00AA7AC3" w:rsidRDefault="00AA7AC3" w:rsidP="00AA7AC3">
      <w:pPr>
        <w:pStyle w:val="Section3Numbering"/>
      </w:pPr>
      <w:r>
        <w:tab/>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w:t>
      </w:r>
      <w:proofErr w:type="gramStart"/>
      <w:r>
        <w:t>make a decision</w:t>
      </w:r>
      <w:proofErr w:type="gramEnd"/>
      <w:r>
        <w:t xml:space="preserve"> on the bond quantum. This person shall </w:t>
      </w:r>
      <w:proofErr w:type="gramStart"/>
      <w:r>
        <w:t>make a decision</w:t>
      </w:r>
      <w:proofErr w:type="gramEnd"/>
      <w:r>
        <w:t xml:space="preserve"> which is to be final and binding on the Concessionaire and Grantor.</w:t>
      </w:r>
    </w:p>
    <w:p w14:paraId="07138C77" w14:textId="1A9AA376" w:rsidR="00AA7AC3" w:rsidRDefault="00AA7AC3" w:rsidP="00AA7AC3">
      <w:pPr>
        <w:pStyle w:val="Section3Numbering"/>
      </w:pPr>
      <w:r>
        <w:tab/>
        <w:t xml:space="preserve">The Grantor will set (or review) the bond amount every 3 years (as per the Concession’s fee review interval/s) </w:t>
      </w:r>
      <w:proofErr w:type="gramStart"/>
      <w:r>
        <w:t>taking into account</w:t>
      </w:r>
      <w:proofErr w:type="gramEnd"/>
      <w:r>
        <w:t xml:space="preserve"> a bond assessment carried out by an independent expert:</w:t>
      </w:r>
    </w:p>
    <w:p w14:paraId="140075CB" w14:textId="68A713E7" w:rsidR="00AA7AC3" w:rsidRDefault="00AA7AC3" w:rsidP="00C821CE">
      <w:pPr>
        <w:pStyle w:val="a"/>
        <w:numPr>
          <w:ilvl w:val="0"/>
          <w:numId w:val="40"/>
        </w:numPr>
      </w:pPr>
      <w:r>
        <w:lastRenderedPageBreak/>
        <w:t xml:space="preserve">The bond assessment must </w:t>
      </w:r>
      <w:proofErr w:type="gramStart"/>
      <w:r>
        <w:t>take into account</w:t>
      </w:r>
      <w:proofErr w:type="gramEnd"/>
      <w:r>
        <w:t xml:space="preserve"> this agreement, the approved walking track design plan, the heritage sites impacted by the Activity and any calculations and other matters submitted by the Concessionaire which are relevant to the determination of the amount.</w:t>
      </w:r>
    </w:p>
    <w:p w14:paraId="70B3A7F0" w14:textId="141D8C5E" w:rsidR="00AA7AC3" w:rsidRDefault="00AA7AC3" w:rsidP="00C821CE">
      <w:pPr>
        <w:pStyle w:val="a"/>
        <w:numPr>
          <w:ilvl w:val="0"/>
          <w:numId w:val="40"/>
        </w:numPr>
      </w:pPr>
      <w:r>
        <w:t>The risk assessment undertaken by the independent expert will commence after the walking track design plan is approved by the Grantor. The Grantor shall advise the amount of the bond to the Concessionaire within one month of receipt of the risk assessment.</w:t>
      </w:r>
    </w:p>
    <w:p w14:paraId="373E8F0F" w14:textId="622A71AC" w:rsidR="00AA7AC3" w:rsidRDefault="00AA7AC3" w:rsidP="00AA7AC3">
      <w:pPr>
        <w:pStyle w:val="Section3Numbering"/>
      </w:pPr>
      <w:r>
        <w:tab/>
        <w:t>The process used by the Grantor will be based on:</w:t>
      </w:r>
    </w:p>
    <w:p w14:paraId="76030970" w14:textId="6194BDAB" w:rsidR="00AA7AC3" w:rsidRDefault="00AA7AC3" w:rsidP="00C821CE">
      <w:pPr>
        <w:pStyle w:val="a"/>
        <w:numPr>
          <w:ilvl w:val="0"/>
          <w:numId w:val="41"/>
        </w:numPr>
      </w:pPr>
      <w:r>
        <w:t xml:space="preserve">The estimated costs (including any contingencies necessary) of rehabilitation of the Land in accordance with the conditions of this agreement, on completion of the Activities; </w:t>
      </w:r>
    </w:p>
    <w:p w14:paraId="6D8E0977" w14:textId="496C8419" w:rsidR="00AA7AC3" w:rsidRDefault="00AA7AC3" w:rsidP="00C821CE">
      <w:pPr>
        <w:pStyle w:val="a"/>
        <w:numPr>
          <w:ilvl w:val="0"/>
          <w:numId w:val="41"/>
        </w:numPr>
      </w:pPr>
      <w:r>
        <w:t>The costs of repair, restoration, or prevention of further degradation to any heritage site on the Land that may be impacted by the Activity; and</w:t>
      </w:r>
    </w:p>
    <w:p w14:paraId="7D0E1D20" w14:textId="0663F210" w:rsidR="00AA7AC3" w:rsidRDefault="00AA7AC3" w:rsidP="00C821CE">
      <w:pPr>
        <w:pStyle w:val="a"/>
        <w:numPr>
          <w:ilvl w:val="0"/>
          <w:numId w:val="41"/>
        </w:numPr>
      </w:pPr>
      <w:r>
        <w:t xml:space="preserve">Any further sum which the Grantor considers necessary to allow for remedying any adverse effect on the environment that may arise from the exercise of this Concession. </w:t>
      </w:r>
    </w:p>
    <w:p w14:paraId="2180616B" w14:textId="640FBC30" w:rsidR="00AA7AC3" w:rsidRDefault="00AA7AC3" w:rsidP="00AA7AC3">
      <w:pPr>
        <w:pStyle w:val="Section3Numbering"/>
      </w:pPr>
      <w:r>
        <w:tab/>
        <w:t>The bond or surety amount may be reviewed at the discretion of the Grantor at any time. Such review is to follow an independent risk assessment using a methodology set by the Grantor.</w:t>
      </w:r>
    </w:p>
    <w:p w14:paraId="55260509" w14:textId="208A2D4A" w:rsidR="00AA7AC3" w:rsidRDefault="00AA7AC3" w:rsidP="00AA7AC3">
      <w:pPr>
        <w:pStyle w:val="Section3Numbering"/>
      </w:pPr>
      <w:r>
        <w:tab/>
        <w:t>The cost of any independent risk assessment or review must be paid by the Concessionaire within 10 working days of being given a notice by the Grantor.</w:t>
      </w:r>
    </w:p>
    <w:p w14:paraId="2E9C08D5" w14:textId="07DA3569" w:rsidR="00AA7AC3" w:rsidRDefault="00AA7AC3" w:rsidP="00AA7AC3">
      <w:pPr>
        <w:pStyle w:val="Section3Numbering"/>
      </w:pPr>
      <w:r>
        <w:tab/>
        <w:t>Alternatively, the cost of any independent risk assessment or review must be paid by the Concessionaire upon receipt of an invoice.</w:t>
      </w:r>
    </w:p>
    <w:p w14:paraId="330B8FB3" w14:textId="7E1B9877" w:rsidR="00AA7AC3" w:rsidRDefault="00AA7AC3" w:rsidP="00AA7AC3">
      <w:pPr>
        <w:pStyle w:val="Section3Numbering"/>
      </w:pPr>
      <w:r>
        <w:tab/>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5D9481F8" w14:textId="0AF85BE6" w:rsidR="00AA7AC3" w:rsidRDefault="00AA7AC3" w:rsidP="00AA7AC3">
      <w:pPr>
        <w:pStyle w:val="Section3Numbering"/>
      </w:pPr>
      <w:r>
        <w:tab/>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254AECEC" w14:textId="77777777" w:rsidR="00AA7AC3" w:rsidRDefault="00AA7AC3" w:rsidP="00C90F65">
      <w:pPr>
        <w:pStyle w:val="Heading3"/>
      </w:pPr>
      <w:r>
        <w:t>Surrender of the Concession</w:t>
      </w:r>
    </w:p>
    <w:p w14:paraId="3E35A713" w14:textId="02BE7A2D" w:rsidR="00835D48" w:rsidRPr="00474D68" w:rsidRDefault="00AA7AC3" w:rsidP="006B7C0F">
      <w:pPr>
        <w:pStyle w:val="Section3Numbering"/>
        <w:numPr>
          <w:ilvl w:val="0"/>
          <w:numId w:val="0"/>
        </w:numPr>
        <w:ind w:left="709" w:hanging="709"/>
      </w:pPr>
      <w:r>
        <w:t>46.</w:t>
      </w:r>
      <w:r>
        <w:tab/>
        <w:t>If the Concessionaire surrenders the Concession or the Concession expires without a new application having been submitted, before public access is reinstated to the Come In Time Battery over the pre-existing Come In Time track and part of the new walking track remains on the Land, the Concessionaire is required to reimburse the Grantor for the full costs of re-instating public access to the pre-existing Come In Time Track.</w:t>
      </w:r>
    </w:p>
    <w:p w14:paraId="0DBCC48D" w14:textId="77777777" w:rsidR="00474D68" w:rsidRDefault="00474D68" w:rsidP="00B35368">
      <w:pPr>
        <w:rPr>
          <w:lang w:val="en-AU"/>
        </w:rPr>
        <w:sectPr w:rsidR="00474D68" w:rsidSect="00FB4C5B">
          <w:footerReference w:type="default" r:id="rId15"/>
          <w:headerReference w:type="first" r:id="rId16"/>
          <w:footerReference w:type="first" r:id="rId17"/>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103ADA94" w14:textId="2D3270BF" w:rsidR="0057485F" w:rsidRDefault="00952F83" w:rsidP="005707D7">
      <w:pPr>
        <w:pStyle w:val="MDFigure"/>
        <w:rPr>
          <w:lang w:val="en-AU"/>
        </w:rPr>
      </w:pPr>
      <w:r w:rsidRPr="00952F83">
        <w:rPr>
          <w:lang w:val="en-AU"/>
        </w:rPr>
        <w:t xml:space="preserve">Map of Bendigo Historic Reserve (in blue) with the location of the Come </w:t>
      </w:r>
      <w:proofErr w:type="gramStart"/>
      <w:r w:rsidRPr="00952F83">
        <w:rPr>
          <w:lang w:val="en-AU"/>
        </w:rPr>
        <w:t>In</w:t>
      </w:r>
      <w:proofErr w:type="gramEnd"/>
      <w:r w:rsidRPr="00952F83">
        <w:rPr>
          <w:lang w:val="en-AU"/>
        </w:rPr>
        <w:t xml:space="preserve"> Time Battery (red dot)</w:t>
      </w:r>
    </w:p>
    <w:p w14:paraId="64150195" w14:textId="716C7D79" w:rsidR="00952F83" w:rsidRDefault="005D285A" w:rsidP="005D285A">
      <w:pPr>
        <w:pStyle w:val="MDFigure"/>
        <w:rPr>
          <w:lang w:val="en-AU"/>
        </w:rPr>
      </w:pPr>
      <w:r w:rsidRPr="005D285A">
        <w:rPr>
          <w:noProof/>
        </w:rPr>
        <w:drawing>
          <wp:inline distT="0" distB="0" distL="0" distR="0" wp14:anchorId="3803A12D" wp14:editId="2D350844">
            <wp:extent cx="8013700" cy="4347951"/>
            <wp:effectExtent l="0" t="0" r="6350" b="0"/>
            <wp:docPr id="1872446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4721" cy="4381059"/>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19"/>
          <w:pgSz w:w="16840" w:h="11900" w:orient="landscape"/>
          <w:pgMar w:top="1701" w:right="1701" w:bottom="1418" w:left="1985" w:header="0" w:footer="709" w:gutter="0"/>
          <w:cols w:space="708"/>
          <w:docGrid w:linePitch="360"/>
        </w:sectPr>
      </w:pPr>
    </w:p>
    <w:p w14:paraId="2B1707CB" w14:textId="2275B945" w:rsidR="00565144" w:rsidRPr="0005696F" w:rsidRDefault="00565144" w:rsidP="005D285A">
      <w:pPr>
        <w:pStyle w:val="Heading2"/>
      </w:pPr>
    </w:p>
    <w:sectPr w:rsidR="00565144" w:rsidRPr="0005696F" w:rsidSect="00FB4C5B">
      <w:footerReference w:type="default" r:id="rId20"/>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B14A2" w14:textId="77777777" w:rsidR="007E4D8B" w:rsidRPr="00C27635" w:rsidRDefault="007E4D8B" w:rsidP="00AD3EE0">
      <w:pPr>
        <w:spacing w:after="0" w:line="240" w:lineRule="auto"/>
      </w:pPr>
      <w:r w:rsidRPr="00C27635">
        <w:separator/>
      </w:r>
    </w:p>
    <w:p w14:paraId="20135063" w14:textId="77777777" w:rsidR="007E4D8B" w:rsidRPr="00C27635" w:rsidRDefault="007E4D8B"/>
    <w:p w14:paraId="1FFFAF06" w14:textId="77777777" w:rsidR="007E4D8B" w:rsidRPr="00C27635" w:rsidRDefault="007E4D8B"/>
  </w:endnote>
  <w:endnote w:type="continuationSeparator" w:id="0">
    <w:p w14:paraId="6952941B" w14:textId="77777777" w:rsidR="007E4D8B" w:rsidRPr="00C27635" w:rsidRDefault="007E4D8B" w:rsidP="00AD3EE0">
      <w:pPr>
        <w:spacing w:after="0" w:line="240" w:lineRule="auto"/>
      </w:pPr>
      <w:r w:rsidRPr="00C27635">
        <w:continuationSeparator/>
      </w:r>
    </w:p>
    <w:p w14:paraId="2008BD35" w14:textId="77777777" w:rsidR="007E4D8B" w:rsidRPr="00C27635" w:rsidRDefault="007E4D8B"/>
    <w:p w14:paraId="0A4F553A" w14:textId="77777777" w:rsidR="007E4D8B" w:rsidRPr="00C27635" w:rsidRDefault="007E4D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89BF26E7-D7AD-458B-A6E4-A0EA7A6D1A22}"/>
    <w:embedBold r:id="rId2" w:fontKey="{B8EC06C6-B236-4E7F-8133-91E5476EFA3C}"/>
  </w:font>
  <w:font w:name="Aptos">
    <w:charset w:val="00"/>
    <w:family w:val="swiss"/>
    <w:pitch w:val="variable"/>
    <w:sig w:usb0="20000287" w:usb1="00000003" w:usb2="00000000" w:usb3="00000000" w:csb0="0000019F" w:csb1="00000000"/>
    <w:embedRegular r:id="rId3" w:fontKey="{601C1179-E04B-4E72-8B11-A02DD15660F5}"/>
    <w:embedBold r:id="rId4" w:fontKey="{2E33D2C6-E63D-4F1F-A3A6-FBF6525C9E47}"/>
    <w:embedItalic r:id="rId5" w:fontKey="{2E28DF5F-98C5-474C-B4B5-4E1E14B8B922}"/>
    <w:embedBoldItalic r:id="rId6" w:fontKey="{FD237264-27F2-4D8D-AA81-13F040176A68}"/>
  </w:font>
  <w:font w:name="Aptos ExtraBold">
    <w:charset w:val="00"/>
    <w:family w:val="swiss"/>
    <w:pitch w:val="variable"/>
    <w:sig w:usb0="20000287" w:usb1="00000003" w:usb2="00000000" w:usb3="00000000" w:csb0="0000019F" w:csb1="00000000"/>
    <w:embedRegular r:id="rId7" w:fontKey="{F7040903-BB76-4490-85F5-379FF5759BAD}"/>
    <w:embedBold r:id="rId8" w:fontKey="{6AE92EED-48B0-4021-A43D-71ADE4A336E2}"/>
  </w:font>
  <w:font w:name="Proxima Nova Semibold">
    <w:panose1 w:val="02000506030000020004"/>
    <w:charset w:val="00"/>
    <w:family w:val="auto"/>
    <w:pitch w:val="variable"/>
    <w:sig w:usb0="20000287" w:usb1="00000001" w:usb2="00000000" w:usb3="00000000" w:csb0="0000019F" w:csb1="00000000"/>
    <w:embedBold r:id="rId9" w:fontKey="{8893849E-9603-403D-ABEB-B2A8FB04CD69}"/>
  </w:font>
  <w:font w:name="Aptos SemiBold">
    <w:charset w:val="00"/>
    <w:family w:val="swiss"/>
    <w:pitch w:val="variable"/>
    <w:sig w:usb0="20000287" w:usb1="00000003" w:usb2="00000000" w:usb3="00000000" w:csb0="0000019F" w:csb1="00000000"/>
    <w:embedBold r:id="rId10" w:fontKey="{2934CC70-B0F6-44BF-9CF4-A6167DB84887}"/>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A8A1A492-C59D-42BA-A6F3-7E45822EB177}"/>
  </w:font>
  <w:font w:name="Aptos Display">
    <w:charset w:val="00"/>
    <w:family w:val="swiss"/>
    <w:pitch w:val="variable"/>
    <w:sig w:usb0="20000287" w:usb1="00000003" w:usb2="00000000" w:usb3="00000000" w:csb0="0000019F" w:csb1="00000000"/>
    <w:embedRegular r:id="rId12" w:fontKey="{7B3F51E5-BF9E-4475-B13B-B6D3420206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516E6C3B" w:rsidR="00FB4C5B" w:rsidRDefault="00CF009A" w:rsidP="007724F3">
          <w:pPr>
            <w:pStyle w:val="MDFooter"/>
            <w:spacing w:before="120" w:after="120"/>
            <w:contextualSpacing/>
          </w:pPr>
          <w:r>
            <w:t xml:space="preserve">Bendigo-Ophir Gold Project – </w:t>
          </w:r>
          <w:r w:rsidR="008D41BD">
            <w:t>Come-In-Time -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62848"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6BD11821" w:rsidR="008232AC" w:rsidRPr="00C27635" w:rsidRDefault="008D41BD" w:rsidP="00C1141F">
          <w:pPr>
            <w:pStyle w:val="MDFooter"/>
            <w:spacing w:before="120" w:after="120"/>
            <w:contextualSpacing/>
          </w:pPr>
          <w:r w:rsidRPr="008D41BD">
            <w:t>Bendigo-Ophir Gold Project – Come-In-Time -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977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58EF1E16" w:rsidR="00BC1A18" w:rsidRDefault="008D41BD" w:rsidP="007724F3">
          <w:pPr>
            <w:pStyle w:val="MDFooter"/>
            <w:spacing w:before="120" w:after="120"/>
            <w:contextualSpacing/>
          </w:pPr>
          <w:r w:rsidRPr="008D41BD">
            <w:t>Bendigo-Ophir Gold Project – Come-In-Time -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60800"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61824"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C9757" w14:textId="77777777" w:rsidR="007E4D8B" w:rsidRPr="00C27635" w:rsidRDefault="007E4D8B" w:rsidP="00374C25">
      <w:pPr>
        <w:spacing w:before="120" w:after="120" w:line="240" w:lineRule="auto"/>
      </w:pPr>
      <w:r w:rsidRPr="00C27635">
        <w:separator/>
      </w:r>
    </w:p>
  </w:footnote>
  <w:footnote w:type="continuationSeparator" w:id="0">
    <w:p w14:paraId="6B9A113D" w14:textId="77777777" w:rsidR="007E4D8B" w:rsidRPr="00C27635" w:rsidRDefault="007E4D8B" w:rsidP="00AD3EE0">
      <w:pPr>
        <w:spacing w:after="0" w:line="240" w:lineRule="auto"/>
      </w:pPr>
      <w:r w:rsidRPr="00C27635">
        <w:continuationSeparator/>
      </w:r>
    </w:p>
    <w:p w14:paraId="10944201" w14:textId="77777777" w:rsidR="007E4D8B" w:rsidRPr="00C27635" w:rsidRDefault="007E4D8B"/>
    <w:p w14:paraId="22B4E91F" w14:textId="77777777" w:rsidR="007E4D8B" w:rsidRPr="00C27635" w:rsidRDefault="007E4D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5pt" o:bullet="t">
        <v:imagedata r:id="rId1" o:title="MPL Arrow for Word Grey"/>
      </v:shape>
    </w:pict>
  </w:numPicBullet>
  <w:numPicBullet w:numPicBulletId="1">
    <w:pict>
      <v:shape id="_x0000_i1026" type="#_x0000_t75" style="width:13.5pt;height:21pt" o:bullet="t">
        <v:imagedata r:id="rId2" o:title="arrow"/>
      </v:shape>
    </w:pict>
  </w:numPicBullet>
  <w:numPicBullet w:numPicBulletId="2">
    <w:pict>
      <v:shape id="_x0000_i1027" type="#_x0000_t75" style="width:24pt;height:39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7629E2"/>
    <w:multiLevelType w:val="hybridMultilevel"/>
    <w:tmpl w:val="00367594"/>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731D13"/>
    <w:multiLevelType w:val="hybridMultilevel"/>
    <w:tmpl w:val="0BAE94D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6940FF9"/>
    <w:multiLevelType w:val="hybridMultilevel"/>
    <w:tmpl w:val="367A2E7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E77121E"/>
    <w:multiLevelType w:val="hybridMultilevel"/>
    <w:tmpl w:val="367A2E7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68C3E26"/>
    <w:multiLevelType w:val="hybridMultilevel"/>
    <w:tmpl w:val="AB485B5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5846501"/>
    <w:multiLevelType w:val="hybridMultilevel"/>
    <w:tmpl w:val="BDD0557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E202C4D"/>
    <w:multiLevelType w:val="hybridMultilevel"/>
    <w:tmpl w:val="AA2283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37EE6DF6"/>
    <w:multiLevelType w:val="hybridMultilevel"/>
    <w:tmpl w:val="0BAE94D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7"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58E0CD1"/>
    <w:multiLevelType w:val="hybridMultilevel"/>
    <w:tmpl w:val="DB78090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46EB66D9"/>
    <w:multiLevelType w:val="hybridMultilevel"/>
    <w:tmpl w:val="F3A2546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7BE7CC0"/>
    <w:multiLevelType w:val="hybridMultilevel"/>
    <w:tmpl w:val="AB485B5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1"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4AB431C8"/>
    <w:multiLevelType w:val="hybridMultilevel"/>
    <w:tmpl w:val="FE20B49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3180A3E"/>
    <w:multiLevelType w:val="hybridMultilevel"/>
    <w:tmpl w:val="F3A2546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4E76B0A"/>
    <w:multiLevelType w:val="hybridMultilevel"/>
    <w:tmpl w:val="FE20B49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583C3321"/>
    <w:multiLevelType w:val="hybridMultilevel"/>
    <w:tmpl w:val="F260E0A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58D36A64"/>
    <w:multiLevelType w:val="hybridMultilevel"/>
    <w:tmpl w:val="BDD0557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91675E4"/>
    <w:multiLevelType w:val="hybridMultilevel"/>
    <w:tmpl w:val="42F6521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C1B47BE"/>
    <w:multiLevelType w:val="hybridMultilevel"/>
    <w:tmpl w:val="42F652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5F2E2FA2"/>
    <w:multiLevelType w:val="hybridMultilevel"/>
    <w:tmpl w:val="EC16A01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1" w15:restartNumberingAfterBreak="0">
    <w:nsid w:val="5F5B6322"/>
    <w:multiLevelType w:val="hybridMultilevel"/>
    <w:tmpl w:val="ABD0C00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403114F"/>
    <w:multiLevelType w:val="hybridMultilevel"/>
    <w:tmpl w:val="E4320A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E237B58"/>
    <w:multiLevelType w:val="hybridMultilevel"/>
    <w:tmpl w:val="F88A6F3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70CD3DEB"/>
    <w:multiLevelType w:val="hybridMultilevel"/>
    <w:tmpl w:val="F88A6F3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7" w15:restartNumberingAfterBreak="0">
    <w:nsid w:val="716503DA"/>
    <w:multiLevelType w:val="hybridMultilevel"/>
    <w:tmpl w:val="FD0EB9CA"/>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36779A1"/>
    <w:multiLevelType w:val="hybridMultilevel"/>
    <w:tmpl w:val="2E92F70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9"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0"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7"/>
  </w:num>
  <w:num w:numId="3" w16cid:durableId="620308388">
    <w:abstractNumId w:val="12"/>
  </w:num>
  <w:num w:numId="4" w16cid:durableId="1727990705">
    <w:abstractNumId w:val="10"/>
  </w:num>
  <w:num w:numId="5" w16cid:durableId="1619142338">
    <w:abstractNumId w:val="40"/>
  </w:num>
  <w:num w:numId="6" w16cid:durableId="116073877">
    <w:abstractNumId w:val="15"/>
  </w:num>
  <w:num w:numId="7" w16cid:durableId="1305356643">
    <w:abstractNumId w:val="14"/>
  </w:num>
  <w:num w:numId="8" w16cid:durableId="1470366539">
    <w:abstractNumId w:val="32"/>
  </w:num>
  <w:num w:numId="9" w16cid:durableId="1236865295">
    <w:abstractNumId w:val="39"/>
  </w:num>
  <w:num w:numId="10" w16cid:durableId="2100443391">
    <w:abstractNumId w:val="21"/>
  </w:num>
  <w:num w:numId="11" w16cid:durableId="1510292096">
    <w:abstractNumId w:val="33"/>
  </w:num>
  <w:num w:numId="12" w16cid:durableId="300422476">
    <w:abstractNumId w:val="17"/>
  </w:num>
  <w:num w:numId="13" w16cid:durableId="299726931">
    <w:abstractNumId w:val="23"/>
  </w:num>
  <w:num w:numId="14" w16cid:durableId="394089658">
    <w:abstractNumId w:val="9"/>
  </w:num>
  <w:num w:numId="15" w16cid:durableId="333461317">
    <w:abstractNumId w:val="6"/>
  </w:num>
  <w:num w:numId="16" w16cid:durableId="1330064650">
    <w:abstractNumId w:val="4"/>
  </w:num>
  <w:num w:numId="17" w16cid:durableId="1917321982">
    <w:abstractNumId w:val="1"/>
  </w:num>
  <w:num w:numId="18" w16cid:durableId="157815831">
    <w:abstractNumId w:val="37"/>
  </w:num>
  <w:num w:numId="19" w16cid:durableId="901251116">
    <w:abstractNumId w:val="13"/>
  </w:num>
  <w:num w:numId="20" w16cid:durableId="1763724972">
    <w:abstractNumId w:val="31"/>
  </w:num>
  <w:num w:numId="21" w16cid:durableId="36706042">
    <w:abstractNumId w:val="28"/>
  </w:num>
  <w:num w:numId="22" w16cid:durableId="209071228">
    <w:abstractNumId w:val="29"/>
  </w:num>
  <w:num w:numId="23" w16cid:durableId="725833926">
    <w:abstractNumId w:val="34"/>
  </w:num>
  <w:num w:numId="24" w16cid:durableId="179666558">
    <w:abstractNumId w:val="22"/>
  </w:num>
  <w:num w:numId="25" w16cid:durableId="891310064">
    <w:abstractNumId w:val="25"/>
  </w:num>
  <w:num w:numId="26" w16cid:durableId="729426569">
    <w:abstractNumId w:val="36"/>
  </w:num>
  <w:num w:numId="27" w16cid:durableId="661471664">
    <w:abstractNumId w:val="35"/>
  </w:num>
  <w:num w:numId="28" w16cid:durableId="301616906">
    <w:abstractNumId w:val="30"/>
  </w:num>
  <w:num w:numId="29" w16cid:durableId="1908998632">
    <w:abstractNumId w:val="8"/>
  </w:num>
  <w:num w:numId="30" w16cid:durableId="551190166">
    <w:abstractNumId w:val="20"/>
  </w:num>
  <w:num w:numId="31" w16cid:durableId="1216889663">
    <w:abstractNumId w:val="16"/>
  </w:num>
  <w:num w:numId="32" w16cid:durableId="434056191">
    <w:abstractNumId w:val="2"/>
  </w:num>
  <w:num w:numId="33" w16cid:durableId="1977251905">
    <w:abstractNumId w:val="3"/>
  </w:num>
  <w:num w:numId="34" w16cid:durableId="1168136515">
    <w:abstractNumId w:val="5"/>
  </w:num>
  <w:num w:numId="35" w16cid:durableId="915287138">
    <w:abstractNumId w:val="11"/>
  </w:num>
  <w:num w:numId="36" w16cid:durableId="1590195276">
    <w:abstractNumId w:val="27"/>
  </w:num>
  <w:num w:numId="37" w16cid:durableId="1100830258">
    <w:abstractNumId w:val="26"/>
  </w:num>
  <w:num w:numId="38" w16cid:durableId="1341396148">
    <w:abstractNumId w:val="18"/>
  </w:num>
  <w:num w:numId="39" w16cid:durableId="1996837787">
    <w:abstractNumId w:val="38"/>
  </w:num>
  <w:num w:numId="40" w16cid:durableId="630743376">
    <w:abstractNumId w:val="24"/>
  </w:num>
  <w:num w:numId="41" w16cid:durableId="1478642650">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7D45"/>
    <w:rsid w:val="000E4284"/>
    <w:rsid w:val="000F488C"/>
    <w:rsid w:val="000F7E02"/>
    <w:rsid w:val="00106DA6"/>
    <w:rsid w:val="001102D5"/>
    <w:rsid w:val="001107EF"/>
    <w:rsid w:val="00111450"/>
    <w:rsid w:val="001125EF"/>
    <w:rsid w:val="00115120"/>
    <w:rsid w:val="0011601E"/>
    <w:rsid w:val="00117D19"/>
    <w:rsid w:val="0012160A"/>
    <w:rsid w:val="00121F14"/>
    <w:rsid w:val="00124D4B"/>
    <w:rsid w:val="0012639D"/>
    <w:rsid w:val="00126666"/>
    <w:rsid w:val="00137162"/>
    <w:rsid w:val="001422AD"/>
    <w:rsid w:val="00142942"/>
    <w:rsid w:val="00142C6E"/>
    <w:rsid w:val="00142ED0"/>
    <w:rsid w:val="001430CC"/>
    <w:rsid w:val="001439E3"/>
    <w:rsid w:val="001463B5"/>
    <w:rsid w:val="00150D65"/>
    <w:rsid w:val="00150F0D"/>
    <w:rsid w:val="00155F97"/>
    <w:rsid w:val="001563DF"/>
    <w:rsid w:val="0016078F"/>
    <w:rsid w:val="0016184F"/>
    <w:rsid w:val="00162CF9"/>
    <w:rsid w:val="001707EC"/>
    <w:rsid w:val="00170CBE"/>
    <w:rsid w:val="001714C7"/>
    <w:rsid w:val="00174D6D"/>
    <w:rsid w:val="00175366"/>
    <w:rsid w:val="0018231F"/>
    <w:rsid w:val="00186327"/>
    <w:rsid w:val="001937AF"/>
    <w:rsid w:val="00197EC2"/>
    <w:rsid w:val="001A22AF"/>
    <w:rsid w:val="001A2FF1"/>
    <w:rsid w:val="001A452F"/>
    <w:rsid w:val="001B012D"/>
    <w:rsid w:val="001B0B86"/>
    <w:rsid w:val="001B5FC4"/>
    <w:rsid w:val="001C107C"/>
    <w:rsid w:val="001C4349"/>
    <w:rsid w:val="001C5BB6"/>
    <w:rsid w:val="001D0278"/>
    <w:rsid w:val="001D1854"/>
    <w:rsid w:val="001D68AE"/>
    <w:rsid w:val="001E632E"/>
    <w:rsid w:val="001E709E"/>
    <w:rsid w:val="001F1293"/>
    <w:rsid w:val="001F1747"/>
    <w:rsid w:val="001F1E2D"/>
    <w:rsid w:val="001F2FC7"/>
    <w:rsid w:val="001F467C"/>
    <w:rsid w:val="001F4CBE"/>
    <w:rsid w:val="001F7BF4"/>
    <w:rsid w:val="001F7D62"/>
    <w:rsid w:val="002103E0"/>
    <w:rsid w:val="00222CF7"/>
    <w:rsid w:val="00231063"/>
    <w:rsid w:val="00232396"/>
    <w:rsid w:val="00235594"/>
    <w:rsid w:val="00251810"/>
    <w:rsid w:val="00261C2D"/>
    <w:rsid w:val="00267C96"/>
    <w:rsid w:val="00277461"/>
    <w:rsid w:val="00277DAC"/>
    <w:rsid w:val="00280CF4"/>
    <w:rsid w:val="00281E92"/>
    <w:rsid w:val="002833DB"/>
    <w:rsid w:val="00283DF4"/>
    <w:rsid w:val="00287A78"/>
    <w:rsid w:val="00296298"/>
    <w:rsid w:val="002A6B36"/>
    <w:rsid w:val="002B089F"/>
    <w:rsid w:val="002B1AAA"/>
    <w:rsid w:val="002C73CC"/>
    <w:rsid w:val="002E3DD6"/>
    <w:rsid w:val="002E5B08"/>
    <w:rsid w:val="002F3609"/>
    <w:rsid w:val="002F3864"/>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1907"/>
    <w:rsid w:val="00435CA5"/>
    <w:rsid w:val="00437B79"/>
    <w:rsid w:val="00437E42"/>
    <w:rsid w:val="00446055"/>
    <w:rsid w:val="00457557"/>
    <w:rsid w:val="0046497D"/>
    <w:rsid w:val="00474553"/>
    <w:rsid w:val="00474D68"/>
    <w:rsid w:val="0047709D"/>
    <w:rsid w:val="004838DE"/>
    <w:rsid w:val="004856F9"/>
    <w:rsid w:val="004945DB"/>
    <w:rsid w:val="00496F94"/>
    <w:rsid w:val="004A49E5"/>
    <w:rsid w:val="004B1B1F"/>
    <w:rsid w:val="004C3821"/>
    <w:rsid w:val="004C47DA"/>
    <w:rsid w:val="004C5757"/>
    <w:rsid w:val="004C5FAB"/>
    <w:rsid w:val="004C6451"/>
    <w:rsid w:val="004C7AAB"/>
    <w:rsid w:val="004D1E29"/>
    <w:rsid w:val="004D32B3"/>
    <w:rsid w:val="004D5A2E"/>
    <w:rsid w:val="004D5BD7"/>
    <w:rsid w:val="004F103A"/>
    <w:rsid w:val="004F5D28"/>
    <w:rsid w:val="005004F2"/>
    <w:rsid w:val="00501691"/>
    <w:rsid w:val="00507516"/>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3651"/>
    <w:rsid w:val="00564AE5"/>
    <w:rsid w:val="00565144"/>
    <w:rsid w:val="00566BD4"/>
    <w:rsid w:val="005707D7"/>
    <w:rsid w:val="0057485F"/>
    <w:rsid w:val="00576E47"/>
    <w:rsid w:val="0059495A"/>
    <w:rsid w:val="00594EFB"/>
    <w:rsid w:val="005A23C4"/>
    <w:rsid w:val="005A5E41"/>
    <w:rsid w:val="005B0988"/>
    <w:rsid w:val="005B2E8F"/>
    <w:rsid w:val="005B3678"/>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21AF6"/>
    <w:rsid w:val="00634C12"/>
    <w:rsid w:val="00645645"/>
    <w:rsid w:val="006458A9"/>
    <w:rsid w:val="006460C4"/>
    <w:rsid w:val="006547C1"/>
    <w:rsid w:val="00656DC8"/>
    <w:rsid w:val="00660611"/>
    <w:rsid w:val="006607E5"/>
    <w:rsid w:val="00671358"/>
    <w:rsid w:val="0068151F"/>
    <w:rsid w:val="006834E9"/>
    <w:rsid w:val="006870F8"/>
    <w:rsid w:val="00690879"/>
    <w:rsid w:val="00691834"/>
    <w:rsid w:val="006919BF"/>
    <w:rsid w:val="006A04EF"/>
    <w:rsid w:val="006B11EE"/>
    <w:rsid w:val="006B7033"/>
    <w:rsid w:val="006B7C0F"/>
    <w:rsid w:val="006D19D0"/>
    <w:rsid w:val="006D3E41"/>
    <w:rsid w:val="006E11BB"/>
    <w:rsid w:val="006E45E5"/>
    <w:rsid w:val="006E5103"/>
    <w:rsid w:val="006E591A"/>
    <w:rsid w:val="006F218F"/>
    <w:rsid w:val="006F6855"/>
    <w:rsid w:val="006F728B"/>
    <w:rsid w:val="0071049F"/>
    <w:rsid w:val="00711AA8"/>
    <w:rsid w:val="007120BA"/>
    <w:rsid w:val="00722607"/>
    <w:rsid w:val="00727490"/>
    <w:rsid w:val="00754D4E"/>
    <w:rsid w:val="00770B88"/>
    <w:rsid w:val="00777E7F"/>
    <w:rsid w:val="00780C89"/>
    <w:rsid w:val="00787033"/>
    <w:rsid w:val="0078784C"/>
    <w:rsid w:val="007911EC"/>
    <w:rsid w:val="007935F1"/>
    <w:rsid w:val="007948A8"/>
    <w:rsid w:val="007B04C2"/>
    <w:rsid w:val="007B1028"/>
    <w:rsid w:val="007B4C79"/>
    <w:rsid w:val="007C21B1"/>
    <w:rsid w:val="007C4473"/>
    <w:rsid w:val="007D2A25"/>
    <w:rsid w:val="007D4199"/>
    <w:rsid w:val="007D47DD"/>
    <w:rsid w:val="007D527F"/>
    <w:rsid w:val="007E324C"/>
    <w:rsid w:val="007E4D8B"/>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2BC7"/>
    <w:rsid w:val="00883158"/>
    <w:rsid w:val="00884C69"/>
    <w:rsid w:val="008855E0"/>
    <w:rsid w:val="0088647D"/>
    <w:rsid w:val="008934B9"/>
    <w:rsid w:val="00893A9B"/>
    <w:rsid w:val="0089752D"/>
    <w:rsid w:val="008A0247"/>
    <w:rsid w:val="008A46F8"/>
    <w:rsid w:val="008A4A31"/>
    <w:rsid w:val="008A4B5A"/>
    <w:rsid w:val="008B54EA"/>
    <w:rsid w:val="008B6D6B"/>
    <w:rsid w:val="008C121B"/>
    <w:rsid w:val="008D2238"/>
    <w:rsid w:val="008D3BFD"/>
    <w:rsid w:val="008D3F72"/>
    <w:rsid w:val="008D41BD"/>
    <w:rsid w:val="008D425F"/>
    <w:rsid w:val="008D6CA7"/>
    <w:rsid w:val="008E1984"/>
    <w:rsid w:val="008E4726"/>
    <w:rsid w:val="008F2599"/>
    <w:rsid w:val="008F2DAC"/>
    <w:rsid w:val="00901C6B"/>
    <w:rsid w:val="009024EC"/>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A0AFC"/>
    <w:rsid w:val="009A1F1D"/>
    <w:rsid w:val="009A2D22"/>
    <w:rsid w:val="009A36D8"/>
    <w:rsid w:val="009A5CF6"/>
    <w:rsid w:val="009A64FB"/>
    <w:rsid w:val="009B2DE6"/>
    <w:rsid w:val="009B3F15"/>
    <w:rsid w:val="009B4CA0"/>
    <w:rsid w:val="009B4FBE"/>
    <w:rsid w:val="009C1709"/>
    <w:rsid w:val="009C4333"/>
    <w:rsid w:val="009D6436"/>
    <w:rsid w:val="009E39B2"/>
    <w:rsid w:val="009F060D"/>
    <w:rsid w:val="009F1BCF"/>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3EE0"/>
    <w:rsid w:val="00AE1300"/>
    <w:rsid w:val="00AE197B"/>
    <w:rsid w:val="00AE23C2"/>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73748"/>
    <w:rsid w:val="00B74228"/>
    <w:rsid w:val="00B76EA3"/>
    <w:rsid w:val="00B8109B"/>
    <w:rsid w:val="00B81AE0"/>
    <w:rsid w:val="00B92337"/>
    <w:rsid w:val="00B95030"/>
    <w:rsid w:val="00BA19F0"/>
    <w:rsid w:val="00BB2A0B"/>
    <w:rsid w:val="00BB2DC5"/>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613B"/>
    <w:rsid w:val="00C27635"/>
    <w:rsid w:val="00C46E63"/>
    <w:rsid w:val="00C61223"/>
    <w:rsid w:val="00C709D7"/>
    <w:rsid w:val="00C71082"/>
    <w:rsid w:val="00C71FB3"/>
    <w:rsid w:val="00C761E7"/>
    <w:rsid w:val="00C76A40"/>
    <w:rsid w:val="00C821CE"/>
    <w:rsid w:val="00C859D2"/>
    <w:rsid w:val="00C871EB"/>
    <w:rsid w:val="00C90F65"/>
    <w:rsid w:val="00C9204A"/>
    <w:rsid w:val="00C949F2"/>
    <w:rsid w:val="00CA4966"/>
    <w:rsid w:val="00CB0BCB"/>
    <w:rsid w:val="00CB0F55"/>
    <w:rsid w:val="00CB297A"/>
    <w:rsid w:val="00CB4402"/>
    <w:rsid w:val="00CB68F6"/>
    <w:rsid w:val="00CC0E99"/>
    <w:rsid w:val="00CC3A38"/>
    <w:rsid w:val="00CC516C"/>
    <w:rsid w:val="00CC67CE"/>
    <w:rsid w:val="00CD2C21"/>
    <w:rsid w:val="00CD61C7"/>
    <w:rsid w:val="00CD6AD8"/>
    <w:rsid w:val="00CD7E0F"/>
    <w:rsid w:val="00CE014C"/>
    <w:rsid w:val="00CE0A58"/>
    <w:rsid w:val="00CE2805"/>
    <w:rsid w:val="00CF009A"/>
    <w:rsid w:val="00CF22C9"/>
    <w:rsid w:val="00CF2872"/>
    <w:rsid w:val="00D0016C"/>
    <w:rsid w:val="00D044A4"/>
    <w:rsid w:val="00D04916"/>
    <w:rsid w:val="00D13638"/>
    <w:rsid w:val="00D1693C"/>
    <w:rsid w:val="00D16F15"/>
    <w:rsid w:val="00D20CED"/>
    <w:rsid w:val="00D2484C"/>
    <w:rsid w:val="00D258CE"/>
    <w:rsid w:val="00D40B7A"/>
    <w:rsid w:val="00D420AD"/>
    <w:rsid w:val="00D424DC"/>
    <w:rsid w:val="00D445B6"/>
    <w:rsid w:val="00D4500F"/>
    <w:rsid w:val="00D54851"/>
    <w:rsid w:val="00D57ADA"/>
    <w:rsid w:val="00D665FA"/>
    <w:rsid w:val="00D72E53"/>
    <w:rsid w:val="00D73AF5"/>
    <w:rsid w:val="00D8574A"/>
    <w:rsid w:val="00D86969"/>
    <w:rsid w:val="00D87960"/>
    <w:rsid w:val="00D90DD7"/>
    <w:rsid w:val="00D913C5"/>
    <w:rsid w:val="00D916F2"/>
    <w:rsid w:val="00D92FA0"/>
    <w:rsid w:val="00D93FFA"/>
    <w:rsid w:val="00DA6A0E"/>
    <w:rsid w:val="00DA6CC1"/>
    <w:rsid w:val="00DA70CA"/>
    <w:rsid w:val="00DA7463"/>
    <w:rsid w:val="00DB37F9"/>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4470"/>
    <w:rsid w:val="00E2489B"/>
    <w:rsid w:val="00E254EE"/>
    <w:rsid w:val="00E25F9A"/>
    <w:rsid w:val="00E27B4C"/>
    <w:rsid w:val="00E30B10"/>
    <w:rsid w:val="00E31A4D"/>
    <w:rsid w:val="00E33316"/>
    <w:rsid w:val="00E35199"/>
    <w:rsid w:val="00E41A8F"/>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6196"/>
    <w:rsid w:val="00ED73B3"/>
    <w:rsid w:val="00ED770F"/>
    <w:rsid w:val="00ED7A56"/>
    <w:rsid w:val="00EE089E"/>
    <w:rsid w:val="00EE1053"/>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417"/>
    <w:rsid w:val="00F47113"/>
    <w:rsid w:val="00F534EE"/>
    <w:rsid w:val="00F6102D"/>
    <w:rsid w:val="00F6208A"/>
    <w:rsid w:val="00F6452C"/>
    <w:rsid w:val="00F71B2E"/>
    <w:rsid w:val="00F74944"/>
    <w:rsid w:val="00F87CD0"/>
    <w:rsid w:val="00F96E25"/>
    <w:rsid w:val="00FA45A5"/>
    <w:rsid w:val="00FA6BF9"/>
    <w:rsid w:val="00FA715C"/>
    <w:rsid w:val="00FB4C5B"/>
    <w:rsid w:val="00FB6B0F"/>
    <w:rsid w:val="00FC78C9"/>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govt.nz/worksafe/information-guidance/guidance-by-industry/hsno"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EPANZ-1167831518-136561</_dlc_DocId>
    <_dlc_DocIdUrl xmlns="5ae100dd-7238-47d4-864c-a888c323434e">
      <Url>https://epaintune.sharepoint.com/sites/EPA/_layouts/15/DocIdRedir.aspx?ID=EPANZ-1167831518-136561</Url>
      <Description>EPANZ-1167831518-136561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32C41D-BA4F-4EA8-947A-AA17B2064482}"/>
</file>

<file path=customXml/itemProps2.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3.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AB08E15E-90D9-410B-BAF4-8F4053BD9D3A}"/>
</file>

<file path=docProps/app.xml><?xml version="1.0" encoding="utf-8"?>
<Properties xmlns="http://schemas.openxmlformats.org/officeDocument/2006/extended-properties" xmlns:vt="http://schemas.openxmlformats.org/officeDocument/2006/docPropsVTypes">
  <Template>Document - MD Formatting (13)</Template>
  <TotalTime>76</TotalTime>
  <Pages>32</Pages>
  <Words>10110</Words>
  <Characters>57629</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94</cp:revision>
  <cp:lastPrinted>2016-10-14T01:09:00Z</cp:lastPrinted>
  <dcterms:created xsi:type="dcterms:W3CDTF">2026-09-11T00:36:00Z</dcterms:created>
  <dcterms:modified xsi:type="dcterms:W3CDTF">2026-09-14T09:37:00Z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22c246c7-6566-4bc5-8a6b-579bf3b30985</vt:lpwstr>
  </property>
</Properties>
</file>