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AECA0" w14:textId="77777777" w:rsidR="00F41952" w:rsidRPr="009F06CD" w:rsidRDefault="00000000" w:rsidP="009F06CD">
      <w:pPr>
        <w:ind w:left="1134" w:hanging="708"/>
        <w:jc w:val="both"/>
        <w:rPr>
          <w:rFonts w:ascii="Aptos" w:hAnsi="Aptos"/>
          <w:b/>
          <w:bCs/>
          <w:i/>
          <w:sz w:val="20"/>
        </w:rPr>
      </w:pPr>
      <w:r w:rsidRPr="009F06CD">
        <w:rPr>
          <w:rFonts w:ascii="Aptos" w:hAnsi="Aptos"/>
          <w:b/>
          <w:bCs/>
          <w:i/>
          <w:w w:val="105"/>
          <w:sz w:val="20"/>
        </w:rPr>
        <w:t>Draft conditions</w:t>
      </w:r>
      <w:r w:rsidRPr="009F06CD">
        <w:rPr>
          <w:rFonts w:ascii="Aptos" w:hAnsi="Aptos"/>
          <w:b/>
          <w:bCs/>
          <w:i/>
          <w:spacing w:val="-1"/>
          <w:w w:val="105"/>
          <w:sz w:val="20"/>
        </w:rPr>
        <w:t xml:space="preserve"> </w:t>
      </w:r>
      <w:r w:rsidRPr="009F06CD">
        <w:rPr>
          <w:rFonts w:ascii="Aptos" w:hAnsi="Aptos"/>
          <w:b/>
          <w:bCs/>
          <w:i/>
          <w:w w:val="105"/>
          <w:sz w:val="20"/>
        </w:rPr>
        <w:t>for</w:t>
      </w:r>
      <w:r w:rsidRPr="009F06CD">
        <w:rPr>
          <w:rFonts w:ascii="Aptos" w:hAnsi="Aptos"/>
          <w:b/>
          <w:bCs/>
          <w:i/>
          <w:spacing w:val="2"/>
          <w:w w:val="105"/>
          <w:sz w:val="20"/>
        </w:rPr>
        <w:t xml:space="preserve"> </w:t>
      </w:r>
      <w:r w:rsidRPr="009F06CD">
        <w:rPr>
          <w:rFonts w:ascii="Aptos" w:hAnsi="Aptos"/>
          <w:b/>
          <w:bCs/>
          <w:i/>
          <w:w w:val="105"/>
          <w:sz w:val="20"/>
        </w:rPr>
        <w:t>Land</w:t>
      </w:r>
      <w:r w:rsidRPr="009F06CD">
        <w:rPr>
          <w:rFonts w:ascii="Aptos" w:hAnsi="Aptos"/>
          <w:b/>
          <w:bCs/>
          <w:i/>
          <w:spacing w:val="5"/>
          <w:w w:val="105"/>
          <w:sz w:val="20"/>
        </w:rPr>
        <w:t xml:space="preserve"> </w:t>
      </w:r>
      <w:r w:rsidRPr="009F06CD">
        <w:rPr>
          <w:rFonts w:ascii="Aptos" w:hAnsi="Aptos"/>
          <w:b/>
          <w:bCs/>
          <w:i/>
          <w:w w:val="105"/>
          <w:sz w:val="20"/>
        </w:rPr>
        <w:t>Use</w:t>
      </w:r>
      <w:r w:rsidRPr="009F06CD">
        <w:rPr>
          <w:rFonts w:ascii="Aptos" w:hAnsi="Aptos"/>
          <w:b/>
          <w:bCs/>
          <w:i/>
          <w:spacing w:val="1"/>
          <w:w w:val="105"/>
          <w:sz w:val="20"/>
        </w:rPr>
        <w:t xml:space="preserve"> </w:t>
      </w:r>
      <w:r w:rsidRPr="009F06CD">
        <w:rPr>
          <w:rFonts w:ascii="Aptos" w:hAnsi="Aptos"/>
          <w:b/>
          <w:bCs/>
          <w:i/>
          <w:w w:val="105"/>
          <w:sz w:val="20"/>
        </w:rPr>
        <w:t>Consent No</w:t>
      </w:r>
      <w:r w:rsidRPr="009F06CD">
        <w:rPr>
          <w:rFonts w:ascii="Aptos" w:hAnsi="Aptos"/>
          <w:b/>
          <w:bCs/>
          <w:i/>
          <w:spacing w:val="2"/>
          <w:w w:val="105"/>
          <w:sz w:val="20"/>
        </w:rPr>
        <w:t xml:space="preserve"> </w:t>
      </w:r>
      <w:r w:rsidRPr="009F06CD">
        <w:rPr>
          <w:rFonts w:ascii="Aptos" w:hAnsi="Aptos"/>
          <w:b/>
          <w:bCs/>
          <w:i/>
          <w:w w:val="105"/>
          <w:sz w:val="20"/>
        </w:rPr>
        <w:t>RC-XXX</w:t>
      </w:r>
      <w:r w:rsidRPr="009F06CD">
        <w:rPr>
          <w:rFonts w:ascii="Aptos" w:hAnsi="Aptos"/>
          <w:b/>
          <w:bCs/>
          <w:i/>
          <w:spacing w:val="2"/>
          <w:w w:val="105"/>
          <w:sz w:val="20"/>
        </w:rPr>
        <w:t xml:space="preserve"> </w:t>
      </w:r>
      <w:r w:rsidRPr="009F06CD">
        <w:rPr>
          <w:rFonts w:ascii="Aptos" w:hAnsi="Aptos"/>
          <w:b/>
          <w:bCs/>
          <w:i/>
          <w:w w:val="105"/>
          <w:sz w:val="20"/>
        </w:rPr>
        <w:t>– Port</w:t>
      </w:r>
      <w:r w:rsidRPr="009F06CD">
        <w:rPr>
          <w:rFonts w:ascii="Aptos" w:hAnsi="Aptos"/>
          <w:b/>
          <w:bCs/>
          <w:i/>
          <w:spacing w:val="3"/>
          <w:w w:val="105"/>
          <w:sz w:val="20"/>
        </w:rPr>
        <w:t xml:space="preserve"> </w:t>
      </w:r>
      <w:r w:rsidRPr="009F06CD">
        <w:rPr>
          <w:rFonts w:ascii="Aptos" w:hAnsi="Aptos"/>
          <w:b/>
          <w:bCs/>
          <w:i/>
          <w:spacing w:val="-2"/>
          <w:w w:val="105"/>
          <w:sz w:val="20"/>
        </w:rPr>
        <w:t>Cranes</w:t>
      </w:r>
    </w:p>
    <w:p w14:paraId="22D9AF93" w14:textId="0AD5EB65" w:rsidR="00F41952" w:rsidRPr="009F06CD" w:rsidRDefault="00000000" w:rsidP="009F06CD">
      <w:pPr>
        <w:pStyle w:val="BodyText"/>
        <w:spacing w:before="197"/>
        <w:ind w:left="426"/>
        <w:jc w:val="both"/>
        <w:rPr>
          <w:rFonts w:ascii="Aptos" w:hAnsi="Aptos"/>
          <w:w w:val="105"/>
        </w:rPr>
      </w:pPr>
      <w:r w:rsidRPr="009F06CD">
        <w:rPr>
          <w:rFonts w:ascii="Aptos" w:hAnsi="Aptos"/>
          <w:w w:val="105"/>
        </w:rPr>
        <w:t>A</w:t>
      </w:r>
      <w:r w:rsidRPr="009F06CD">
        <w:rPr>
          <w:rFonts w:ascii="Aptos" w:hAnsi="Aptos"/>
          <w:spacing w:val="-3"/>
          <w:w w:val="105"/>
        </w:rPr>
        <w:t xml:space="preserve"> </w:t>
      </w:r>
      <w:r w:rsidRPr="009F06CD">
        <w:rPr>
          <w:rFonts w:ascii="Aptos" w:hAnsi="Aptos"/>
          <w:w w:val="105"/>
        </w:rPr>
        <w:t>land</w:t>
      </w:r>
      <w:r w:rsidRPr="009F06CD">
        <w:rPr>
          <w:rFonts w:ascii="Aptos" w:hAnsi="Aptos"/>
          <w:spacing w:val="-1"/>
          <w:w w:val="105"/>
        </w:rPr>
        <w:t xml:space="preserve"> </w:t>
      </w:r>
      <w:r w:rsidRPr="009F06CD">
        <w:rPr>
          <w:rFonts w:ascii="Aptos" w:hAnsi="Aptos"/>
          <w:w w:val="105"/>
        </w:rPr>
        <w:t>use</w:t>
      </w:r>
      <w:r w:rsidRPr="009F06CD">
        <w:rPr>
          <w:rFonts w:ascii="Aptos" w:hAnsi="Aptos"/>
          <w:spacing w:val="-2"/>
          <w:w w:val="105"/>
        </w:rPr>
        <w:t xml:space="preserve"> consent</w:t>
      </w:r>
      <w:r w:rsidR="00264320" w:rsidRPr="009F06CD">
        <w:rPr>
          <w:rFonts w:ascii="Aptos" w:hAnsi="Aptos"/>
          <w:spacing w:val="-2"/>
          <w:w w:val="105"/>
        </w:rPr>
        <w:t xml:space="preserve"> </w:t>
      </w:r>
      <w:r w:rsidRPr="009F06CD">
        <w:rPr>
          <w:rFonts w:ascii="Aptos" w:hAnsi="Aptos"/>
          <w:w w:val="105"/>
        </w:rPr>
        <w:t>under</w:t>
      </w:r>
      <w:r w:rsidRPr="009F06CD">
        <w:rPr>
          <w:rFonts w:ascii="Aptos" w:hAnsi="Aptos"/>
          <w:spacing w:val="-11"/>
          <w:w w:val="105"/>
        </w:rPr>
        <w:t xml:space="preserve"> </w:t>
      </w:r>
      <w:r w:rsidRPr="009F06CD">
        <w:rPr>
          <w:rFonts w:ascii="Aptos" w:hAnsi="Aptos"/>
          <w:w w:val="105"/>
        </w:rPr>
        <w:t>section</w:t>
      </w:r>
      <w:r w:rsidRPr="009F06CD">
        <w:rPr>
          <w:rFonts w:ascii="Aptos" w:hAnsi="Aptos"/>
          <w:spacing w:val="-10"/>
          <w:w w:val="105"/>
        </w:rPr>
        <w:t xml:space="preserve"> </w:t>
      </w:r>
      <w:r w:rsidRPr="009F06CD">
        <w:rPr>
          <w:rFonts w:ascii="Aptos" w:hAnsi="Aptos"/>
          <w:w w:val="105"/>
        </w:rPr>
        <w:t>9(1)</w:t>
      </w:r>
      <w:r w:rsidRPr="009F06CD">
        <w:rPr>
          <w:rFonts w:ascii="Aptos" w:hAnsi="Aptos"/>
          <w:spacing w:val="-12"/>
          <w:w w:val="105"/>
        </w:rPr>
        <w:t xml:space="preserve"> </w:t>
      </w:r>
      <w:r w:rsidRPr="009F06CD">
        <w:rPr>
          <w:rFonts w:ascii="Aptos" w:hAnsi="Aptos"/>
          <w:w w:val="105"/>
        </w:rPr>
        <w:t>of</w:t>
      </w:r>
      <w:r w:rsidRPr="009F06CD">
        <w:rPr>
          <w:rFonts w:ascii="Aptos" w:hAnsi="Aptos"/>
          <w:spacing w:val="-11"/>
          <w:w w:val="105"/>
        </w:rPr>
        <w:t xml:space="preserve"> </w:t>
      </w:r>
      <w:r w:rsidRPr="009F06CD">
        <w:rPr>
          <w:rFonts w:ascii="Aptos" w:hAnsi="Aptos"/>
          <w:w w:val="105"/>
        </w:rPr>
        <w:t>the</w:t>
      </w:r>
      <w:r w:rsidRPr="009F06CD">
        <w:rPr>
          <w:rFonts w:ascii="Aptos" w:hAnsi="Aptos"/>
          <w:spacing w:val="-10"/>
          <w:w w:val="105"/>
        </w:rPr>
        <w:t xml:space="preserve"> </w:t>
      </w:r>
      <w:r w:rsidRPr="009F06CD">
        <w:rPr>
          <w:rFonts w:ascii="Aptos" w:hAnsi="Aptos"/>
          <w:w w:val="105"/>
        </w:rPr>
        <w:t>Resource</w:t>
      </w:r>
      <w:r w:rsidRPr="009F06CD">
        <w:rPr>
          <w:rFonts w:ascii="Aptos" w:hAnsi="Aptos"/>
          <w:spacing w:val="-10"/>
          <w:w w:val="105"/>
        </w:rPr>
        <w:t xml:space="preserve"> </w:t>
      </w:r>
      <w:r w:rsidRPr="009F06CD">
        <w:rPr>
          <w:rFonts w:ascii="Aptos" w:hAnsi="Aptos"/>
          <w:w w:val="105"/>
        </w:rPr>
        <w:t>Management</w:t>
      </w:r>
      <w:r w:rsidRPr="009F06CD">
        <w:rPr>
          <w:rFonts w:ascii="Aptos" w:hAnsi="Aptos"/>
          <w:spacing w:val="-10"/>
          <w:w w:val="105"/>
        </w:rPr>
        <w:t xml:space="preserve"> </w:t>
      </w:r>
      <w:r w:rsidRPr="009F06CD">
        <w:rPr>
          <w:rFonts w:ascii="Aptos" w:hAnsi="Aptos"/>
          <w:w w:val="105"/>
        </w:rPr>
        <w:t>Act</w:t>
      </w:r>
      <w:r w:rsidRPr="009F06CD">
        <w:rPr>
          <w:rFonts w:ascii="Aptos" w:hAnsi="Aptos"/>
          <w:spacing w:val="-10"/>
          <w:w w:val="105"/>
        </w:rPr>
        <w:t xml:space="preserve"> </w:t>
      </w:r>
      <w:r w:rsidRPr="009F06CD">
        <w:rPr>
          <w:rFonts w:ascii="Aptos" w:hAnsi="Aptos"/>
          <w:w w:val="105"/>
        </w:rPr>
        <w:t>1991</w:t>
      </w:r>
      <w:r w:rsidRPr="009F06CD">
        <w:rPr>
          <w:rFonts w:ascii="Aptos" w:hAnsi="Aptos"/>
          <w:spacing w:val="-12"/>
          <w:w w:val="105"/>
        </w:rPr>
        <w:t xml:space="preserve"> </w:t>
      </w:r>
      <w:r w:rsidRPr="009F06CD">
        <w:rPr>
          <w:rFonts w:ascii="Aptos" w:hAnsi="Aptos"/>
          <w:w w:val="105"/>
        </w:rPr>
        <w:t>and</w:t>
      </w:r>
      <w:r w:rsidRPr="009F06CD">
        <w:rPr>
          <w:rFonts w:ascii="Aptos" w:hAnsi="Aptos"/>
          <w:spacing w:val="-10"/>
          <w:w w:val="105"/>
        </w:rPr>
        <w:t xml:space="preserve"> </w:t>
      </w:r>
      <w:r w:rsidRPr="009F06CD">
        <w:rPr>
          <w:rFonts w:ascii="Aptos" w:hAnsi="Aptos"/>
          <w:w w:val="105"/>
        </w:rPr>
        <w:t>rule</w:t>
      </w:r>
      <w:r w:rsidR="00264320" w:rsidRPr="009F06CD">
        <w:rPr>
          <w:rFonts w:ascii="Aptos" w:hAnsi="Aptos"/>
          <w:w w:val="105"/>
        </w:rPr>
        <w:t xml:space="preserve">s </w:t>
      </w:r>
      <w:r w:rsidR="00264320" w:rsidRPr="009F06CD">
        <w:rPr>
          <w:rFonts w:ascii="Aptos" w:hAnsi="Aptos"/>
        </w:rPr>
        <w:t>rule 4I.2 / 4I.3 and 18A.15.4.1</w:t>
      </w:r>
      <w:r w:rsidRPr="009F06CD">
        <w:rPr>
          <w:rFonts w:ascii="Aptos" w:hAnsi="Aptos"/>
          <w:spacing w:val="-10"/>
          <w:w w:val="105"/>
        </w:rPr>
        <w:t xml:space="preserve"> </w:t>
      </w:r>
      <w:r w:rsidRPr="009F06CD">
        <w:rPr>
          <w:rFonts w:ascii="Aptos" w:hAnsi="Aptos"/>
          <w:w w:val="105"/>
        </w:rPr>
        <w:t>of</w:t>
      </w:r>
      <w:r w:rsidRPr="009F06CD">
        <w:rPr>
          <w:rFonts w:ascii="Aptos" w:hAnsi="Aptos"/>
          <w:spacing w:val="-11"/>
          <w:w w:val="105"/>
        </w:rPr>
        <w:t xml:space="preserve"> </w:t>
      </w:r>
      <w:r w:rsidRPr="009F06CD">
        <w:rPr>
          <w:rFonts w:ascii="Aptos" w:hAnsi="Aptos"/>
          <w:w w:val="105"/>
        </w:rPr>
        <w:t>the</w:t>
      </w:r>
      <w:r w:rsidRPr="009F06CD">
        <w:rPr>
          <w:rFonts w:ascii="Aptos" w:hAnsi="Aptos"/>
          <w:spacing w:val="-10"/>
          <w:w w:val="105"/>
        </w:rPr>
        <w:t xml:space="preserve"> </w:t>
      </w:r>
      <w:r w:rsidRPr="009F06CD">
        <w:rPr>
          <w:rFonts w:ascii="Aptos" w:hAnsi="Aptos"/>
          <w:w w:val="105"/>
        </w:rPr>
        <w:t>Tauranga</w:t>
      </w:r>
      <w:r w:rsidRPr="009F06CD">
        <w:rPr>
          <w:rFonts w:ascii="Aptos" w:hAnsi="Aptos"/>
          <w:spacing w:val="-9"/>
          <w:w w:val="105"/>
        </w:rPr>
        <w:t xml:space="preserve"> </w:t>
      </w:r>
      <w:r w:rsidRPr="009F06CD">
        <w:rPr>
          <w:rFonts w:ascii="Aptos" w:hAnsi="Aptos"/>
          <w:spacing w:val="-4"/>
          <w:w w:val="105"/>
        </w:rPr>
        <w:t>City</w:t>
      </w:r>
      <w:r w:rsidR="00264320" w:rsidRPr="009F06CD">
        <w:rPr>
          <w:rFonts w:ascii="Aptos" w:hAnsi="Aptos"/>
          <w:spacing w:val="-4"/>
          <w:w w:val="105"/>
        </w:rPr>
        <w:t xml:space="preserve"> </w:t>
      </w:r>
      <w:r w:rsidRPr="009F06CD">
        <w:rPr>
          <w:rFonts w:ascii="Aptos" w:hAnsi="Aptos"/>
          <w:w w:val="105"/>
        </w:rPr>
        <w:t>Plan</w:t>
      </w:r>
      <w:r w:rsidRPr="009F06CD">
        <w:rPr>
          <w:rFonts w:ascii="Aptos" w:hAnsi="Aptos"/>
          <w:spacing w:val="-1"/>
          <w:w w:val="105"/>
        </w:rPr>
        <w:t xml:space="preserve"> </w:t>
      </w:r>
      <w:r w:rsidRPr="009F06CD">
        <w:rPr>
          <w:rFonts w:ascii="Aptos" w:hAnsi="Aptos"/>
          <w:w w:val="105"/>
        </w:rPr>
        <w:t>to</w:t>
      </w:r>
      <w:r w:rsidRPr="009F06CD">
        <w:rPr>
          <w:rFonts w:ascii="Aptos" w:hAnsi="Aptos"/>
          <w:spacing w:val="-1"/>
          <w:w w:val="105"/>
        </w:rPr>
        <w:t xml:space="preserve"> </w:t>
      </w:r>
      <w:r w:rsidRPr="009F06CD">
        <w:rPr>
          <w:rFonts w:ascii="Aptos" w:hAnsi="Aptos"/>
          <w:w w:val="105"/>
        </w:rPr>
        <w:t>develop</w:t>
      </w:r>
      <w:r w:rsidRPr="009F06CD">
        <w:rPr>
          <w:rFonts w:ascii="Aptos" w:hAnsi="Aptos"/>
          <w:spacing w:val="-1"/>
          <w:w w:val="105"/>
        </w:rPr>
        <w:t xml:space="preserve"> </w:t>
      </w:r>
      <w:r w:rsidR="00264320" w:rsidRPr="009F06CD">
        <w:rPr>
          <w:rFonts w:ascii="Aptos" w:hAnsi="Aptos"/>
          <w:spacing w:val="-1"/>
          <w:w w:val="105"/>
        </w:rPr>
        <w:t xml:space="preserve">and operate </w:t>
      </w:r>
      <w:r w:rsidRPr="009F06CD">
        <w:rPr>
          <w:rFonts w:ascii="Aptos" w:hAnsi="Aptos"/>
          <w:w w:val="105"/>
        </w:rPr>
        <w:t>cranes exceeding</w:t>
      </w:r>
      <w:r w:rsidRPr="009F06CD">
        <w:rPr>
          <w:rFonts w:ascii="Aptos" w:hAnsi="Aptos"/>
          <w:spacing w:val="-2"/>
          <w:w w:val="105"/>
        </w:rPr>
        <w:t xml:space="preserve"> </w:t>
      </w:r>
      <w:r w:rsidRPr="009F06CD">
        <w:rPr>
          <w:rFonts w:ascii="Aptos" w:hAnsi="Aptos"/>
          <w:w w:val="105"/>
        </w:rPr>
        <w:t>the</w:t>
      </w:r>
      <w:r w:rsidRPr="009F06CD">
        <w:rPr>
          <w:rFonts w:ascii="Aptos" w:hAnsi="Aptos"/>
          <w:spacing w:val="-1"/>
          <w:w w:val="105"/>
        </w:rPr>
        <w:t xml:space="preserve"> </w:t>
      </w:r>
      <w:r w:rsidRPr="009F06CD">
        <w:rPr>
          <w:rFonts w:ascii="Aptos" w:hAnsi="Aptos"/>
          <w:w w:val="105"/>
        </w:rPr>
        <w:t>speciﬁed</w:t>
      </w:r>
      <w:r w:rsidRPr="009F06CD">
        <w:rPr>
          <w:rFonts w:ascii="Aptos" w:hAnsi="Aptos"/>
          <w:spacing w:val="-1"/>
          <w:w w:val="105"/>
        </w:rPr>
        <w:t xml:space="preserve"> </w:t>
      </w:r>
      <w:r w:rsidRPr="009F06CD">
        <w:rPr>
          <w:rFonts w:ascii="Aptos" w:hAnsi="Aptos"/>
          <w:w w:val="105"/>
        </w:rPr>
        <w:t>height</w:t>
      </w:r>
      <w:r w:rsidRPr="009F06CD">
        <w:rPr>
          <w:rFonts w:ascii="Aptos" w:hAnsi="Aptos"/>
          <w:spacing w:val="-4"/>
          <w:w w:val="105"/>
        </w:rPr>
        <w:t xml:space="preserve"> </w:t>
      </w:r>
      <w:r w:rsidRPr="009F06CD">
        <w:rPr>
          <w:rFonts w:ascii="Aptos" w:hAnsi="Aptos"/>
          <w:w w:val="105"/>
        </w:rPr>
        <w:t>limits</w:t>
      </w:r>
      <w:r w:rsidRPr="009F06CD">
        <w:rPr>
          <w:rFonts w:ascii="Aptos" w:hAnsi="Aptos"/>
          <w:spacing w:val="-3"/>
          <w:w w:val="105"/>
        </w:rPr>
        <w:t xml:space="preserve"> </w:t>
      </w:r>
      <w:r w:rsidRPr="009F06CD">
        <w:rPr>
          <w:rFonts w:ascii="Aptos" w:hAnsi="Aptos"/>
          <w:w w:val="105"/>
        </w:rPr>
        <w:t>subject to the following conditions:</w:t>
      </w:r>
    </w:p>
    <w:p w14:paraId="5CC454A5" w14:textId="77777777" w:rsidR="00264320" w:rsidRPr="009F06CD" w:rsidRDefault="00264320" w:rsidP="009F06CD">
      <w:pPr>
        <w:pStyle w:val="BodyText"/>
        <w:spacing w:before="197"/>
        <w:ind w:left="1134" w:hanging="708"/>
        <w:jc w:val="both"/>
        <w:rPr>
          <w:rFonts w:ascii="Aptos" w:hAnsi="Aptos"/>
        </w:rPr>
      </w:pPr>
    </w:p>
    <w:p w14:paraId="14314C88" w14:textId="77777777" w:rsidR="00F41952" w:rsidRPr="009F06CD" w:rsidRDefault="00000000" w:rsidP="009F06CD">
      <w:pPr>
        <w:pStyle w:val="ListParagraph"/>
        <w:numPr>
          <w:ilvl w:val="0"/>
          <w:numId w:val="1"/>
        </w:numPr>
        <w:tabs>
          <w:tab w:val="left" w:pos="1134"/>
        </w:tabs>
        <w:spacing w:line="244" w:lineRule="exact"/>
        <w:ind w:left="1134" w:hanging="708"/>
        <w:jc w:val="both"/>
        <w:rPr>
          <w:rFonts w:ascii="Aptos" w:hAnsi="Aptos"/>
          <w:sz w:val="20"/>
        </w:rPr>
      </w:pPr>
      <w:r w:rsidRPr="009F06CD">
        <w:rPr>
          <w:rFonts w:ascii="Aptos" w:hAnsi="Aptos"/>
          <w:w w:val="105"/>
          <w:sz w:val="20"/>
        </w:rPr>
        <w:t>The</w:t>
      </w:r>
      <w:r w:rsidRPr="009F06CD">
        <w:rPr>
          <w:rFonts w:ascii="Aptos" w:hAnsi="Aptos"/>
          <w:spacing w:val="-1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cranes</w:t>
      </w:r>
      <w:r w:rsidRPr="009F06CD">
        <w:rPr>
          <w:rFonts w:ascii="Aptos" w:hAnsi="Aptos"/>
          <w:spacing w:val="-2"/>
          <w:w w:val="105"/>
          <w:sz w:val="20"/>
        </w:rPr>
        <w:t xml:space="preserve"> </w:t>
      </w:r>
      <w:proofErr w:type="spellStart"/>
      <w:r w:rsidRPr="009F06CD">
        <w:rPr>
          <w:rFonts w:ascii="Aptos" w:hAnsi="Aptos"/>
          <w:w w:val="105"/>
          <w:sz w:val="20"/>
        </w:rPr>
        <w:t>authorised</w:t>
      </w:r>
      <w:proofErr w:type="spellEnd"/>
      <w:r w:rsidRPr="009F06CD">
        <w:rPr>
          <w:rFonts w:ascii="Aptos" w:hAnsi="Aptos"/>
          <w:w w:val="105"/>
          <w:sz w:val="20"/>
        </w:rPr>
        <w:t xml:space="preserve"> by this</w:t>
      </w:r>
      <w:r w:rsidRPr="009F06CD">
        <w:rPr>
          <w:rFonts w:ascii="Aptos" w:hAnsi="Aptos"/>
          <w:spacing w:val="-2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 xml:space="preserve">consent shall be </w:t>
      </w:r>
      <w:r w:rsidRPr="009F06CD">
        <w:rPr>
          <w:rFonts w:ascii="Aptos" w:hAnsi="Aptos"/>
          <w:spacing w:val="-2"/>
          <w:w w:val="105"/>
          <w:sz w:val="20"/>
        </w:rPr>
        <w:t>located:</w:t>
      </w:r>
    </w:p>
    <w:p w14:paraId="4251C4BD" w14:textId="77777777" w:rsidR="00F41952" w:rsidRPr="009F06CD" w:rsidRDefault="00000000" w:rsidP="009F06CD">
      <w:pPr>
        <w:pStyle w:val="ListParagraph"/>
        <w:numPr>
          <w:ilvl w:val="1"/>
          <w:numId w:val="1"/>
        </w:numPr>
        <w:tabs>
          <w:tab w:val="left" w:pos="1460"/>
        </w:tabs>
        <w:spacing w:before="39"/>
        <w:ind w:left="1843" w:hanging="708"/>
        <w:jc w:val="both"/>
        <w:rPr>
          <w:rFonts w:ascii="Aptos" w:hAnsi="Aptos"/>
          <w:sz w:val="20"/>
        </w:rPr>
      </w:pPr>
      <w:r w:rsidRPr="009F06CD">
        <w:rPr>
          <w:rFonts w:ascii="Aptos" w:hAnsi="Aptos"/>
          <w:w w:val="105"/>
          <w:sz w:val="20"/>
        </w:rPr>
        <w:t>at</w:t>
      </w:r>
      <w:r w:rsidRPr="009F06CD">
        <w:rPr>
          <w:rFonts w:ascii="Aptos" w:hAnsi="Aptos"/>
          <w:spacing w:val="-8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100</w:t>
      </w:r>
      <w:r w:rsidRPr="009F06CD">
        <w:rPr>
          <w:rFonts w:ascii="Aptos" w:hAnsi="Aptos"/>
          <w:spacing w:val="-10"/>
          <w:w w:val="105"/>
          <w:sz w:val="20"/>
        </w:rPr>
        <w:t xml:space="preserve"> </w:t>
      </w:r>
      <w:proofErr w:type="spellStart"/>
      <w:r w:rsidRPr="009F06CD">
        <w:rPr>
          <w:rFonts w:ascii="Aptos" w:hAnsi="Aptos"/>
          <w:w w:val="105"/>
          <w:sz w:val="20"/>
        </w:rPr>
        <w:t>Mirrielees</w:t>
      </w:r>
      <w:proofErr w:type="spellEnd"/>
      <w:r w:rsidRPr="009F06CD">
        <w:rPr>
          <w:rFonts w:ascii="Aptos" w:hAnsi="Aptos"/>
          <w:spacing w:val="-10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Road,</w:t>
      </w:r>
      <w:r w:rsidRPr="009F06CD">
        <w:rPr>
          <w:rFonts w:ascii="Aptos" w:hAnsi="Aptos"/>
          <w:spacing w:val="-8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Sulphur</w:t>
      </w:r>
      <w:r w:rsidRPr="009F06CD">
        <w:rPr>
          <w:rFonts w:ascii="Aptos" w:hAnsi="Aptos"/>
          <w:spacing w:val="-8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Point</w:t>
      </w:r>
      <w:r w:rsidRPr="009F06CD">
        <w:rPr>
          <w:rFonts w:ascii="Aptos" w:hAnsi="Aptos"/>
          <w:spacing w:val="-8"/>
          <w:w w:val="105"/>
          <w:sz w:val="20"/>
        </w:rPr>
        <w:t xml:space="preserve"> </w:t>
      </w:r>
      <w:r w:rsidRPr="009F06CD">
        <w:rPr>
          <w:rFonts w:ascii="Aptos" w:hAnsi="Aptos"/>
          <w:spacing w:val="-2"/>
          <w:w w:val="105"/>
          <w:sz w:val="20"/>
        </w:rPr>
        <w:t>Wharf;</w:t>
      </w:r>
    </w:p>
    <w:p w14:paraId="55F55D80" w14:textId="77777777" w:rsidR="00F41952" w:rsidRPr="009F06CD" w:rsidRDefault="00000000" w:rsidP="009F06CD">
      <w:pPr>
        <w:pStyle w:val="ListParagraph"/>
        <w:numPr>
          <w:ilvl w:val="1"/>
          <w:numId w:val="1"/>
        </w:numPr>
        <w:tabs>
          <w:tab w:val="left" w:pos="1461"/>
        </w:tabs>
        <w:spacing w:before="39"/>
        <w:ind w:left="1843" w:hanging="708"/>
        <w:jc w:val="both"/>
        <w:rPr>
          <w:rFonts w:ascii="Aptos" w:hAnsi="Aptos"/>
          <w:sz w:val="20"/>
        </w:rPr>
      </w:pPr>
      <w:r w:rsidRPr="009F06CD">
        <w:rPr>
          <w:rFonts w:ascii="Aptos" w:hAnsi="Aptos"/>
          <w:sz w:val="20"/>
        </w:rPr>
        <w:t>as</w:t>
      </w:r>
      <w:r w:rsidRPr="009F06CD">
        <w:rPr>
          <w:rFonts w:ascii="Aptos" w:hAnsi="Aptos"/>
          <w:spacing w:val="19"/>
          <w:sz w:val="20"/>
        </w:rPr>
        <w:t xml:space="preserve"> </w:t>
      </w:r>
      <w:r w:rsidRPr="009F06CD">
        <w:rPr>
          <w:rFonts w:ascii="Aptos" w:hAnsi="Aptos"/>
          <w:sz w:val="20"/>
        </w:rPr>
        <w:t>identiﬁed</w:t>
      </w:r>
      <w:r w:rsidRPr="009F06CD">
        <w:rPr>
          <w:rFonts w:ascii="Aptos" w:hAnsi="Aptos"/>
          <w:spacing w:val="22"/>
          <w:sz w:val="20"/>
        </w:rPr>
        <w:t xml:space="preserve"> </w:t>
      </w:r>
      <w:r w:rsidRPr="009F06CD">
        <w:rPr>
          <w:rFonts w:ascii="Aptos" w:hAnsi="Aptos"/>
          <w:sz w:val="20"/>
        </w:rPr>
        <w:t>on</w:t>
      </w:r>
      <w:r w:rsidRPr="009F06CD">
        <w:rPr>
          <w:rFonts w:ascii="Aptos" w:hAnsi="Aptos"/>
          <w:spacing w:val="22"/>
          <w:sz w:val="20"/>
        </w:rPr>
        <w:t xml:space="preserve"> </w:t>
      </w:r>
      <w:r w:rsidRPr="009F06CD">
        <w:rPr>
          <w:rFonts w:ascii="Aptos" w:hAnsi="Aptos"/>
          <w:sz w:val="20"/>
        </w:rPr>
        <w:t>the</w:t>
      </w:r>
      <w:r w:rsidRPr="009F06CD">
        <w:rPr>
          <w:rFonts w:ascii="Aptos" w:hAnsi="Aptos"/>
          <w:spacing w:val="23"/>
          <w:sz w:val="20"/>
        </w:rPr>
        <w:t xml:space="preserve"> </w:t>
      </w:r>
      <w:r w:rsidRPr="009F06CD">
        <w:rPr>
          <w:rFonts w:ascii="Aptos" w:hAnsi="Aptos"/>
          <w:sz w:val="20"/>
        </w:rPr>
        <w:t>plans</w:t>
      </w:r>
      <w:r w:rsidRPr="009F06CD">
        <w:rPr>
          <w:rFonts w:ascii="Aptos" w:hAnsi="Aptos"/>
          <w:spacing w:val="19"/>
          <w:sz w:val="20"/>
        </w:rPr>
        <w:t xml:space="preserve"> </w:t>
      </w:r>
      <w:r w:rsidRPr="009F06CD">
        <w:rPr>
          <w:rFonts w:ascii="Aptos" w:hAnsi="Aptos"/>
          <w:sz w:val="20"/>
        </w:rPr>
        <w:t>attached</w:t>
      </w:r>
      <w:r w:rsidRPr="009F06CD">
        <w:rPr>
          <w:rFonts w:ascii="Aptos" w:hAnsi="Aptos"/>
          <w:spacing w:val="22"/>
          <w:sz w:val="20"/>
        </w:rPr>
        <w:t xml:space="preserve"> </w:t>
      </w:r>
      <w:r w:rsidRPr="009F06CD">
        <w:rPr>
          <w:rFonts w:ascii="Aptos" w:hAnsi="Aptos"/>
          <w:sz w:val="20"/>
        </w:rPr>
        <w:t>to</w:t>
      </w:r>
      <w:r w:rsidRPr="009F06CD">
        <w:rPr>
          <w:rFonts w:ascii="Aptos" w:hAnsi="Aptos"/>
          <w:spacing w:val="23"/>
          <w:sz w:val="20"/>
        </w:rPr>
        <w:t xml:space="preserve"> </w:t>
      </w:r>
      <w:r w:rsidRPr="009F06CD">
        <w:rPr>
          <w:rFonts w:ascii="Aptos" w:hAnsi="Aptos"/>
          <w:sz w:val="20"/>
        </w:rPr>
        <w:t>this</w:t>
      </w:r>
      <w:r w:rsidRPr="009F06CD">
        <w:rPr>
          <w:rFonts w:ascii="Aptos" w:hAnsi="Aptos"/>
          <w:spacing w:val="19"/>
          <w:sz w:val="20"/>
        </w:rPr>
        <w:t xml:space="preserve"> </w:t>
      </w:r>
      <w:r w:rsidRPr="009F06CD">
        <w:rPr>
          <w:rFonts w:ascii="Aptos" w:hAnsi="Aptos"/>
          <w:sz w:val="20"/>
        </w:rPr>
        <w:t>consent</w:t>
      </w:r>
      <w:r w:rsidRPr="009F06CD">
        <w:rPr>
          <w:rFonts w:ascii="Aptos" w:hAnsi="Aptos"/>
          <w:spacing w:val="22"/>
          <w:sz w:val="20"/>
        </w:rPr>
        <w:t xml:space="preserve"> </w:t>
      </w:r>
      <w:r w:rsidRPr="009F06CD">
        <w:rPr>
          <w:rFonts w:ascii="Aptos" w:hAnsi="Aptos"/>
          <w:sz w:val="20"/>
        </w:rPr>
        <w:t>as</w:t>
      </w:r>
      <w:r w:rsidRPr="009F06CD">
        <w:rPr>
          <w:rFonts w:ascii="Aptos" w:hAnsi="Aptos"/>
          <w:spacing w:val="19"/>
          <w:sz w:val="20"/>
        </w:rPr>
        <w:t xml:space="preserve"> </w:t>
      </w:r>
      <w:r w:rsidRPr="009F06CD">
        <w:rPr>
          <w:rFonts w:ascii="Aptos" w:hAnsi="Aptos"/>
          <w:spacing w:val="-2"/>
          <w:sz w:val="20"/>
        </w:rPr>
        <w:t>follows:</w:t>
      </w:r>
    </w:p>
    <w:p w14:paraId="4110E558" w14:textId="77777777" w:rsidR="00F41952" w:rsidRPr="009F06CD" w:rsidRDefault="00000000" w:rsidP="009F06CD">
      <w:pPr>
        <w:pStyle w:val="ListParagraph"/>
        <w:numPr>
          <w:ilvl w:val="2"/>
          <w:numId w:val="1"/>
        </w:numPr>
        <w:tabs>
          <w:tab w:val="left" w:pos="1985"/>
        </w:tabs>
        <w:spacing w:before="39" w:line="278" w:lineRule="auto"/>
        <w:ind w:left="1985" w:hanging="425"/>
        <w:jc w:val="both"/>
        <w:rPr>
          <w:rFonts w:ascii="Aptos" w:hAnsi="Aptos"/>
          <w:sz w:val="20"/>
        </w:rPr>
      </w:pPr>
      <w:r w:rsidRPr="009F06CD">
        <w:rPr>
          <w:rFonts w:ascii="Aptos" w:hAnsi="Aptos"/>
          <w:w w:val="105"/>
          <w:sz w:val="20"/>
        </w:rPr>
        <w:t>Civil</w:t>
      </w:r>
      <w:r w:rsidRPr="009F06CD">
        <w:rPr>
          <w:rFonts w:ascii="Aptos" w:hAnsi="Aptos"/>
          <w:spacing w:val="-6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Aviation</w:t>
      </w:r>
      <w:r w:rsidRPr="009F06CD">
        <w:rPr>
          <w:rFonts w:ascii="Aptos" w:hAnsi="Aptos"/>
          <w:spacing w:val="-6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Authority</w:t>
      </w:r>
      <w:r w:rsidRPr="009F06CD">
        <w:rPr>
          <w:rFonts w:ascii="Aptos" w:hAnsi="Aptos"/>
          <w:spacing w:val="-6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Crane</w:t>
      </w:r>
      <w:r w:rsidRPr="009F06CD">
        <w:rPr>
          <w:rFonts w:ascii="Aptos" w:hAnsi="Aptos"/>
          <w:spacing w:val="-6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Height</w:t>
      </w:r>
      <w:r w:rsidRPr="009F06CD">
        <w:rPr>
          <w:rFonts w:ascii="Aptos" w:hAnsi="Aptos"/>
          <w:spacing w:val="-6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Restrictions</w:t>
      </w:r>
      <w:r w:rsidRPr="009F06CD">
        <w:rPr>
          <w:rFonts w:ascii="Aptos" w:hAnsi="Aptos"/>
          <w:spacing w:val="-8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Sulphur</w:t>
      </w:r>
      <w:r w:rsidRPr="009F06CD">
        <w:rPr>
          <w:rFonts w:ascii="Aptos" w:hAnsi="Aptos"/>
          <w:spacing w:val="-6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Point</w:t>
      </w:r>
      <w:r w:rsidRPr="009F06CD">
        <w:rPr>
          <w:rFonts w:ascii="Aptos" w:hAnsi="Aptos"/>
          <w:spacing w:val="-6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drawing</w:t>
      </w:r>
      <w:r w:rsidRPr="009F06CD">
        <w:rPr>
          <w:rFonts w:ascii="Aptos" w:hAnsi="Aptos"/>
          <w:spacing w:val="-7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no.</w:t>
      </w:r>
      <w:r w:rsidRPr="009F06CD">
        <w:rPr>
          <w:rFonts w:ascii="Aptos" w:hAnsi="Aptos"/>
          <w:spacing w:val="-6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270-118 Rev B;</w:t>
      </w:r>
    </w:p>
    <w:p w14:paraId="403B45BF" w14:textId="77777777" w:rsidR="00F41952" w:rsidRPr="009F06CD" w:rsidRDefault="00000000" w:rsidP="009F06CD">
      <w:pPr>
        <w:pStyle w:val="ListParagraph"/>
        <w:numPr>
          <w:ilvl w:val="2"/>
          <w:numId w:val="1"/>
        </w:numPr>
        <w:tabs>
          <w:tab w:val="left" w:pos="1985"/>
        </w:tabs>
        <w:ind w:left="1985" w:hanging="425"/>
        <w:jc w:val="both"/>
        <w:rPr>
          <w:rFonts w:ascii="Aptos" w:hAnsi="Aptos"/>
          <w:sz w:val="20"/>
        </w:rPr>
      </w:pPr>
      <w:r w:rsidRPr="009F06CD">
        <w:rPr>
          <w:rFonts w:ascii="Aptos" w:hAnsi="Aptos"/>
          <w:w w:val="105"/>
          <w:sz w:val="20"/>
        </w:rPr>
        <w:t>Articulated</w:t>
      </w:r>
      <w:r w:rsidRPr="009F06CD">
        <w:rPr>
          <w:rFonts w:ascii="Aptos" w:hAnsi="Aptos"/>
          <w:spacing w:val="-12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78m</w:t>
      </w:r>
      <w:r w:rsidRPr="009F06CD">
        <w:rPr>
          <w:rFonts w:ascii="Aptos" w:hAnsi="Aptos"/>
          <w:spacing w:val="-9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Crane</w:t>
      </w:r>
      <w:r w:rsidRPr="009F06CD">
        <w:rPr>
          <w:rFonts w:ascii="Aptos" w:hAnsi="Aptos"/>
          <w:spacing w:val="-9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Sulphur</w:t>
      </w:r>
      <w:r w:rsidRPr="009F06CD">
        <w:rPr>
          <w:rFonts w:ascii="Aptos" w:hAnsi="Aptos"/>
          <w:spacing w:val="-11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Point,</w:t>
      </w:r>
      <w:r w:rsidRPr="009F06CD">
        <w:rPr>
          <w:rFonts w:ascii="Aptos" w:hAnsi="Aptos"/>
          <w:spacing w:val="-11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drawing</w:t>
      </w:r>
      <w:r w:rsidRPr="009F06CD">
        <w:rPr>
          <w:rFonts w:ascii="Aptos" w:hAnsi="Aptos"/>
          <w:spacing w:val="-12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no.</w:t>
      </w:r>
      <w:r w:rsidRPr="009F06CD">
        <w:rPr>
          <w:rFonts w:ascii="Aptos" w:hAnsi="Aptos"/>
          <w:spacing w:val="-11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270-118-1</w:t>
      </w:r>
      <w:r w:rsidRPr="009F06CD">
        <w:rPr>
          <w:rFonts w:ascii="Aptos" w:hAnsi="Aptos"/>
          <w:spacing w:val="-12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Rev</w:t>
      </w:r>
      <w:r w:rsidRPr="009F06CD">
        <w:rPr>
          <w:rFonts w:ascii="Aptos" w:hAnsi="Aptos"/>
          <w:spacing w:val="-11"/>
          <w:w w:val="105"/>
          <w:sz w:val="20"/>
        </w:rPr>
        <w:t xml:space="preserve"> </w:t>
      </w:r>
      <w:r w:rsidRPr="009F06CD">
        <w:rPr>
          <w:rFonts w:ascii="Aptos" w:hAnsi="Aptos"/>
          <w:spacing w:val="-5"/>
          <w:w w:val="105"/>
          <w:sz w:val="20"/>
        </w:rPr>
        <w:t>0;</w:t>
      </w:r>
    </w:p>
    <w:p w14:paraId="3CEF95FD" w14:textId="77777777" w:rsidR="00F41952" w:rsidRPr="009F06CD" w:rsidRDefault="00000000" w:rsidP="009F06CD">
      <w:pPr>
        <w:pStyle w:val="ListParagraph"/>
        <w:numPr>
          <w:ilvl w:val="2"/>
          <w:numId w:val="1"/>
        </w:numPr>
        <w:tabs>
          <w:tab w:val="left" w:pos="1985"/>
        </w:tabs>
        <w:spacing w:before="37"/>
        <w:ind w:left="1985" w:hanging="425"/>
        <w:jc w:val="both"/>
        <w:rPr>
          <w:rFonts w:ascii="Aptos" w:hAnsi="Aptos"/>
          <w:sz w:val="20"/>
        </w:rPr>
      </w:pPr>
      <w:r w:rsidRPr="009F06CD">
        <w:rPr>
          <w:rFonts w:ascii="Aptos" w:hAnsi="Aptos"/>
          <w:w w:val="105"/>
          <w:sz w:val="20"/>
        </w:rPr>
        <w:t>A</w:t>
      </w:r>
      <w:r w:rsidRPr="009F06CD">
        <w:rPr>
          <w:rFonts w:ascii="Aptos" w:hAnsi="Aptos"/>
          <w:spacing w:val="-11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Frame</w:t>
      </w:r>
      <w:r w:rsidRPr="009F06CD">
        <w:rPr>
          <w:rFonts w:ascii="Aptos" w:hAnsi="Aptos"/>
          <w:spacing w:val="-9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110m</w:t>
      </w:r>
      <w:r w:rsidRPr="009F06CD">
        <w:rPr>
          <w:rFonts w:ascii="Aptos" w:hAnsi="Aptos"/>
          <w:spacing w:val="-7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Crane</w:t>
      </w:r>
      <w:r w:rsidRPr="009F06CD">
        <w:rPr>
          <w:rFonts w:ascii="Aptos" w:hAnsi="Aptos"/>
          <w:spacing w:val="-10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Sulphur</w:t>
      </w:r>
      <w:r w:rsidRPr="009F06CD">
        <w:rPr>
          <w:rFonts w:ascii="Aptos" w:hAnsi="Aptos"/>
          <w:spacing w:val="-9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Point,</w:t>
      </w:r>
      <w:r w:rsidRPr="009F06CD">
        <w:rPr>
          <w:rFonts w:ascii="Aptos" w:hAnsi="Aptos"/>
          <w:spacing w:val="-9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drawing</w:t>
      </w:r>
      <w:r w:rsidRPr="009F06CD">
        <w:rPr>
          <w:rFonts w:ascii="Aptos" w:hAnsi="Aptos"/>
          <w:spacing w:val="-10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no.</w:t>
      </w:r>
      <w:r w:rsidRPr="009F06CD">
        <w:rPr>
          <w:rFonts w:ascii="Aptos" w:hAnsi="Aptos"/>
          <w:spacing w:val="-10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270-118-2</w:t>
      </w:r>
      <w:r w:rsidRPr="009F06CD">
        <w:rPr>
          <w:rFonts w:ascii="Aptos" w:hAnsi="Aptos"/>
          <w:spacing w:val="-11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Rev</w:t>
      </w:r>
      <w:r w:rsidRPr="009F06CD">
        <w:rPr>
          <w:rFonts w:ascii="Aptos" w:hAnsi="Aptos"/>
          <w:spacing w:val="-9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0;</w:t>
      </w:r>
      <w:r w:rsidRPr="009F06CD">
        <w:rPr>
          <w:rFonts w:ascii="Aptos" w:hAnsi="Aptos"/>
          <w:spacing w:val="-9"/>
          <w:w w:val="105"/>
          <w:sz w:val="20"/>
        </w:rPr>
        <w:t xml:space="preserve"> </w:t>
      </w:r>
      <w:r w:rsidRPr="009F06CD">
        <w:rPr>
          <w:rFonts w:ascii="Aptos" w:hAnsi="Aptos"/>
          <w:spacing w:val="-5"/>
          <w:w w:val="105"/>
          <w:sz w:val="20"/>
        </w:rPr>
        <w:t>and</w:t>
      </w:r>
    </w:p>
    <w:p w14:paraId="4E59F070" w14:textId="77777777" w:rsidR="00F41952" w:rsidRPr="009F06CD" w:rsidRDefault="00000000" w:rsidP="009F06CD">
      <w:pPr>
        <w:pStyle w:val="ListParagraph"/>
        <w:numPr>
          <w:ilvl w:val="2"/>
          <w:numId w:val="1"/>
        </w:numPr>
        <w:tabs>
          <w:tab w:val="left" w:pos="1985"/>
        </w:tabs>
        <w:spacing w:before="39" w:line="278" w:lineRule="auto"/>
        <w:ind w:left="1985" w:hanging="425"/>
        <w:jc w:val="both"/>
        <w:rPr>
          <w:rFonts w:ascii="Aptos" w:hAnsi="Aptos"/>
          <w:sz w:val="20"/>
        </w:rPr>
      </w:pPr>
      <w:r w:rsidRPr="009F06CD">
        <w:rPr>
          <w:rFonts w:ascii="Aptos" w:hAnsi="Aptos"/>
          <w:w w:val="105"/>
          <w:sz w:val="20"/>
        </w:rPr>
        <w:t>Current</w:t>
      </w:r>
      <w:r w:rsidRPr="009F06CD">
        <w:rPr>
          <w:rFonts w:ascii="Aptos" w:hAnsi="Aptos"/>
          <w:spacing w:val="-3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and</w:t>
      </w:r>
      <w:r w:rsidRPr="009F06CD">
        <w:rPr>
          <w:rFonts w:ascii="Aptos" w:hAnsi="Aptos"/>
          <w:spacing w:val="-3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Proposed</w:t>
      </w:r>
      <w:r w:rsidRPr="009F06CD">
        <w:rPr>
          <w:rFonts w:ascii="Aptos" w:hAnsi="Aptos"/>
          <w:spacing w:val="-3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Crane</w:t>
      </w:r>
      <w:r w:rsidRPr="009F06CD">
        <w:rPr>
          <w:rFonts w:ascii="Aptos" w:hAnsi="Aptos"/>
          <w:spacing w:val="-3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Location</w:t>
      </w:r>
      <w:r w:rsidRPr="009F06CD">
        <w:rPr>
          <w:rFonts w:ascii="Aptos" w:hAnsi="Aptos"/>
          <w:spacing w:val="-3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Plan</w:t>
      </w:r>
      <w:r w:rsidRPr="009F06CD">
        <w:rPr>
          <w:rFonts w:ascii="Aptos" w:hAnsi="Aptos"/>
          <w:spacing w:val="-3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Sulphur</w:t>
      </w:r>
      <w:r w:rsidRPr="009F06CD">
        <w:rPr>
          <w:rFonts w:ascii="Aptos" w:hAnsi="Aptos"/>
          <w:spacing w:val="-3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Point,</w:t>
      </w:r>
      <w:r w:rsidRPr="009F06CD">
        <w:rPr>
          <w:rFonts w:ascii="Aptos" w:hAnsi="Aptos"/>
          <w:spacing w:val="-3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drawing</w:t>
      </w:r>
      <w:r w:rsidRPr="009F06CD">
        <w:rPr>
          <w:rFonts w:ascii="Aptos" w:hAnsi="Aptos"/>
          <w:spacing w:val="-4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no.</w:t>
      </w:r>
      <w:r w:rsidRPr="009F06CD">
        <w:rPr>
          <w:rFonts w:ascii="Aptos" w:hAnsi="Aptos"/>
          <w:spacing w:val="-3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270-118-3 Rev 0.</w:t>
      </w:r>
    </w:p>
    <w:p w14:paraId="6B69D73F" w14:textId="77777777" w:rsidR="00F41952" w:rsidRPr="009F06CD" w:rsidRDefault="00F41952" w:rsidP="009F06CD">
      <w:pPr>
        <w:pStyle w:val="BodyText"/>
        <w:spacing w:before="39"/>
        <w:ind w:left="1134" w:hanging="708"/>
        <w:jc w:val="both"/>
        <w:rPr>
          <w:rFonts w:ascii="Aptos" w:hAnsi="Aptos"/>
        </w:rPr>
      </w:pPr>
    </w:p>
    <w:p w14:paraId="56736E91" w14:textId="77777777" w:rsidR="00F41952" w:rsidRPr="009F06CD" w:rsidRDefault="00000000" w:rsidP="009F06CD">
      <w:pPr>
        <w:pStyle w:val="ListParagraph"/>
        <w:numPr>
          <w:ilvl w:val="0"/>
          <w:numId w:val="1"/>
        </w:numPr>
        <w:tabs>
          <w:tab w:val="left" w:pos="1134"/>
        </w:tabs>
        <w:spacing w:line="244" w:lineRule="exact"/>
        <w:ind w:left="1134" w:hanging="708"/>
        <w:jc w:val="both"/>
        <w:rPr>
          <w:rFonts w:ascii="Aptos" w:hAnsi="Aptos"/>
          <w:sz w:val="20"/>
        </w:rPr>
      </w:pPr>
      <w:r w:rsidRPr="009F06CD">
        <w:rPr>
          <w:rFonts w:ascii="Aptos" w:hAnsi="Aptos"/>
          <w:w w:val="105"/>
          <w:sz w:val="20"/>
        </w:rPr>
        <w:t>Not</w:t>
      </w:r>
      <w:r w:rsidRPr="009F06CD">
        <w:rPr>
          <w:rFonts w:ascii="Aptos" w:hAnsi="Aptos"/>
          <w:spacing w:val="-9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less</w:t>
      </w:r>
      <w:r w:rsidRPr="009F06CD">
        <w:rPr>
          <w:rFonts w:ascii="Aptos" w:hAnsi="Aptos"/>
          <w:spacing w:val="-10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than</w:t>
      </w:r>
      <w:r w:rsidRPr="009F06CD">
        <w:rPr>
          <w:rFonts w:ascii="Aptos" w:hAnsi="Aptos"/>
          <w:spacing w:val="-8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ﬁve</w:t>
      </w:r>
      <w:r w:rsidRPr="009F06CD">
        <w:rPr>
          <w:rFonts w:ascii="Aptos" w:hAnsi="Aptos"/>
          <w:spacing w:val="-8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(5)</w:t>
      </w:r>
      <w:r w:rsidRPr="009F06CD">
        <w:rPr>
          <w:rFonts w:ascii="Aptos" w:hAnsi="Aptos"/>
          <w:spacing w:val="-10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working</w:t>
      </w:r>
      <w:r w:rsidRPr="009F06CD">
        <w:rPr>
          <w:rFonts w:ascii="Aptos" w:hAnsi="Aptos"/>
          <w:spacing w:val="-7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days</w:t>
      </w:r>
      <w:r w:rsidRPr="009F06CD">
        <w:rPr>
          <w:rFonts w:ascii="Aptos" w:hAnsi="Aptos"/>
          <w:spacing w:val="-10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prior</w:t>
      </w:r>
      <w:r w:rsidRPr="009F06CD">
        <w:rPr>
          <w:rFonts w:ascii="Aptos" w:hAnsi="Aptos"/>
          <w:spacing w:val="-8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to</w:t>
      </w:r>
      <w:r w:rsidRPr="009F06CD">
        <w:rPr>
          <w:rFonts w:ascii="Aptos" w:hAnsi="Aptos"/>
          <w:spacing w:val="-8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the</w:t>
      </w:r>
      <w:r w:rsidRPr="009F06CD">
        <w:rPr>
          <w:rFonts w:ascii="Aptos" w:hAnsi="Aptos"/>
          <w:spacing w:val="-8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installation/erection</w:t>
      </w:r>
      <w:r w:rsidRPr="009F06CD">
        <w:rPr>
          <w:rFonts w:ascii="Aptos" w:hAnsi="Aptos"/>
          <w:spacing w:val="-8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of</w:t>
      </w:r>
      <w:r w:rsidRPr="009F06CD">
        <w:rPr>
          <w:rFonts w:ascii="Aptos" w:hAnsi="Aptos"/>
          <w:spacing w:val="-9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the</w:t>
      </w:r>
      <w:r w:rsidRPr="009F06CD">
        <w:rPr>
          <w:rFonts w:ascii="Aptos" w:hAnsi="Aptos"/>
          <w:spacing w:val="-8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cranes</w:t>
      </w:r>
      <w:r w:rsidRPr="009F06CD">
        <w:rPr>
          <w:rFonts w:ascii="Aptos" w:hAnsi="Aptos"/>
          <w:spacing w:val="-10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at</w:t>
      </w:r>
      <w:r w:rsidRPr="009F06CD">
        <w:rPr>
          <w:rFonts w:ascii="Aptos" w:hAnsi="Aptos"/>
          <w:spacing w:val="-9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Sulphur</w:t>
      </w:r>
      <w:r w:rsidRPr="009F06CD">
        <w:rPr>
          <w:rFonts w:ascii="Aptos" w:hAnsi="Aptos"/>
          <w:spacing w:val="-8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Point Wharf, the consent holder must request, (in writing)</w:t>
      </w:r>
      <w:r w:rsidRPr="009F06CD">
        <w:rPr>
          <w:rFonts w:ascii="Aptos" w:hAnsi="Aptos"/>
          <w:spacing w:val="-1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a site meeting with representatives</w:t>
      </w:r>
      <w:r w:rsidRPr="009F06CD">
        <w:rPr>
          <w:rFonts w:ascii="Aptos" w:hAnsi="Aptos"/>
          <w:spacing w:val="-1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 xml:space="preserve">of the Bay of Plenty Regional Council and Tauranga City Council. This request shall include details of who is to be responsible for on-site management and compliance with </w:t>
      </w:r>
      <w:proofErr w:type="gramStart"/>
      <w:r w:rsidRPr="009F06CD">
        <w:rPr>
          <w:rFonts w:ascii="Aptos" w:hAnsi="Aptos"/>
          <w:w w:val="105"/>
          <w:sz w:val="20"/>
        </w:rPr>
        <w:t>consent conditions</w:t>
      </w:r>
      <w:proofErr w:type="gramEnd"/>
      <w:r w:rsidRPr="009F06CD">
        <w:rPr>
          <w:rFonts w:ascii="Aptos" w:hAnsi="Aptos"/>
          <w:w w:val="105"/>
          <w:sz w:val="20"/>
        </w:rPr>
        <w:t>.</w:t>
      </w:r>
    </w:p>
    <w:p w14:paraId="2565930F" w14:textId="77777777" w:rsidR="00F41952" w:rsidRPr="009F06CD" w:rsidRDefault="00F41952" w:rsidP="009F06CD">
      <w:pPr>
        <w:pStyle w:val="BodyText"/>
        <w:spacing w:before="37"/>
        <w:ind w:left="1134" w:hanging="708"/>
        <w:jc w:val="both"/>
        <w:rPr>
          <w:rFonts w:ascii="Aptos" w:hAnsi="Aptos"/>
        </w:rPr>
      </w:pPr>
    </w:p>
    <w:p w14:paraId="44C76CE2" w14:textId="72F01767" w:rsidR="00F41952" w:rsidRPr="009F06CD" w:rsidRDefault="00000000" w:rsidP="009F06CD">
      <w:pPr>
        <w:pStyle w:val="ListParagraph"/>
        <w:numPr>
          <w:ilvl w:val="0"/>
          <w:numId w:val="1"/>
        </w:numPr>
        <w:tabs>
          <w:tab w:val="left" w:pos="1134"/>
        </w:tabs>
        <w:spacing w:line="244" w:lineRule="exact"/>
        <w:ind w:left="1134" w:hanging="708"/>
        <w:jc w:val="both"/>
        <w:rPr>
          <w:rFonts w:ascii="Aptos" w:hAnsi="Aptos"/>
          <w:sz w:val="20"/>
        </w:rPr>
      </w:pPr>
      <w:r w:rsidRPr="009F06CD">
        <w:rPr>
          <w:rFonts w:ascii="Aptos" w:hAnsi="Aptos"/>
          <w:w w:val="105"/>
          <w:sz w:val="20"/>
        </w:rPr>
        <w:t xml:space="preserve">The height of any crane </w:t>
      </w:r>
      <w:proofErr w:type="spellStart"/>
      <w:r w:rsidRPr="009F06CD">
        <w:rPr>
          <w:rFonts w:ascii="Aptos" w:hAnsi="Aptos"/>
          <w:w w:val="105"/>
          <w:sz w:val="20"/>
        </w:rPr>
        <w:t>authorised</w:t>
      </w:r>
      <w:proofErr w:type="spellEnd"/>
      <w:r w:rsidRPr="009F06CD">
        <w:rPr>
          <w:rFonts w:ascii="Aptos" w:hAnsi="Aptos"/>
          <w:w w:val="105"/>
          <w:sz w:val="20"/>
        </w:rPr>
        <w:t xml:space="preserve"> by this consent shall not exceed the heights of Cranes 9 – 12 as</w:t>
      </w:r>
      <w:r w:rsidRPr="009F06CD">
        <w:rPr>
          <w:rFonts w:ascii="Aptos" w:hAnsi="Aptos"/>
          <w:spacing w:val="-4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shown</w:t>
      </w:r>
      <w:r w:rsidRPr="009F06CD">
        <w:rPr>
          <w:rFonts w:ascii="Aptos" w:hAnsi="Aptos"/>
          <w:spacing w:val="-2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in Current</w:t>
      </w:r>
      <w:r w:rsidRPr="009F06CD">
        <w:rPr>
          <w:rFonts w:ascii="Aptos" w:hAnsi="Aptos"/>
          <w:spacing w:val="-2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and</w:t>
      </w:r>
      <w:r w:rsidRPr="009F06CD">
        <w:rPr>
          <w:rFonts w:ascii="Aptos" w:hAnsi="Aptos"/>
          <w:spacing w:val="-2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Proposed</w:t>
      </w:r>
      <w:r w:rsidRPr="009F06CD">
        <w:rPr>
          <w:rFonts w:ascii="Aptos" w:hAnsi="Aptos"/>
          <w:spacing w:val="-2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Crane</w:t>
      </w:r>
      <w:r w:rsidRPr="009F06CD">
        <w:rPr>
          <w:rFonts w:ascii="Aptos" w:hAnsi="Aptos"/>
          <w:spacing w:val="-2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Location</w:t>
      </w:r>
      <w:r w:rsidRPr="009F06CD">
        <w:rPr>
          <w:rFonts w:ascii="Aptos" w:hAnsi="Aptos"/>
          <w:spacing w:val="-2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Plan Sulphur</w:t>
      </w:r>
      <w:r w:rsidRPr="009F06CD">
        <w:rPr>
          <w:rFonts w:ascii="Aptos" w:hAnsi="Aptos"/>
          <w:spacing w:val="-2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Point,</w:t>
      </w:r>
      <w:r w:rsidRPr="009F06CD">
        <w:rPr>
          <w:rFonts w:ascii="Aptos" w:hAnsi="Aptos"/>
          <w:spacing w:val="-2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drawing</w:t>
      </w:r>
      <w:r w:rsidRPr="009F06CD">
        <w:rPr>
          <w:rFonts w:ascii="Aptos" w:hAnsi="Aptos"/>
          <w:spacing w:val="-3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no.</w:t>
      </w:r>
      <w:r w:rsidRPr="009F06CD">
        <w:rPr>
          <w:rFonts w:ascii="Aptos" w:hAnsi="Aptos"/>
          <w:spacing w:val="-2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270-118-3</w:t>
      </w:r>
      <w:r w:rsidRPr="009F06CD">
        <w:rPr>
          <w:rFonts w:ascii="Aptos" w:hAnsi="Aptos"/>
          <w:spacing w:val="-4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Rev 0.</w:t>
      </w:r>
    </w:p>
    <w:p w14:paraId="31A8EA0D" w14:textId="77777777" w:rsidR="00F41952" w:rsidRPr="009F06CD" w:rsidRDefault="00F41952" w:rsidP="009F06CD">
      <w:pPr>
        <w:pStyle w:val="BodyText"/>
        <w:spacing w:before="37"/>
        <w:ind w:left="1134" w:hanging="708"/>
        <w:jc w:val="both"/>
        <w:rPr>
          <w:rFonts w:ascii="Aptos" w:hAnsi="Aptos"/>
        </w:rPr>
      </w:pPr>
    </w:p>
    <w:p w14:paraId="3827C74B" w14:textId="77777777" w:rsidR="00F41952" w:rsidRPr="009F06CD" w:rsidRDefault="00000000" w:rsidP="009F06CD">
      <w:pPr>
        <w:pStyle w:val="ListParagraph"/>
        <w:numPr>
          <w:ilvl w:val="0"/>
          <w:numId w:val="1"/>
        </w:numPr>
        <w:tabs>
          <w:tab w:val="left" w:pos="1134"/>
        </w:tabs>
        <w:spacing w:line="244" w:lineRule="exact"/>
        <w:ind w:left="1134" w:hanging="708"/>
        <w:jc w:val="both"/>
        <w:rPr>
          <w:rFonts w:ascii="Aptos" w:hAnsi="Aptos"/>
          <w:sz w:val="20"/>
        </w:rPr>
      </w:pPr>
      <w:r w:rsidRPr="009F06CD">
        <w:rPr>
          <w:rFonts w:ascii="Aptos" w:hAnsi="Aptos"/>
          <w:w w:val="105"/>
          <w:sz w:val="20"/>
        </w:rPr>
        <w:t>Within</w:t>
      </w:r>
      <w:r w:rsidRPr="009F06CD">
        <w:rPr>
          <w:rFonts w:ascii="Aptos" w:hAnsi="Aptos"/>
          <w:spacing w:val="-7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three</w:t>
      </w:r>
      <w:r w:rsidRPr="009F06CD">
        <w:rPr>
          <w:rFonts w:ascii="Aptos" w:hAnsi="Aptos"/>
          <w:spacing w:val="-7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(3)</w:t>
      </w:r>
      <w:r w:rsidRPr="009F06CD">
        <w:rPr>
          <w:rFonts w:ascii="Aptos" w:hAnsi="Aptos"/>
          <w:spacing w:val="-9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months</w:t>
      </w:r>
      <w:r w:rsidRPr="009F06CD">
        <w:rPr>
          <w:rFonts w:ascii="Aptos" w:hAnsi="Aptos"/>
          <w:spacing w:val="-9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of</w:t>
      </w:r>
      <w:r w:rsidRPr="009F06CD">
        <w:rPr>
          <w:rFonts w:ascii="Aptos" w:hAnsi="Aptos"/>
          <w:spacing w:val="-8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the</w:t>
      </w:r>
      <w:r w:rsidRPr="009F06CD">
        <w:rPr>
          <w:rFonts w:ascii="Aptos" w:hAnsi="Aptos"/>
          <w:spacing w:val="-7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completion</w:t>
      </w:r>
      <w:r w:rsidRPr="009F06CD">
        <w:rPr>
          <w:rFonts w:ascii="Aptos" w:hAnsi="Aptos"/>
          <w:spacing w:val="-7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of</w:t>
      </w:r>
      <w:r w:rsidRPr="009F06CD">
        <w:rPr>
          <w:rFonts w:ascii="Aptos" w:hAnsi="Aptos"/>
          <w:spacing w:val="-8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the</w:t>
      </w:r>
      <w:r w:rsidRPr="009F06CD">
        <w:rPr>
          <w:rFonts w:ascii="Aptos" w:hAnsi="Aptos"/>
          <w:spacing w:val="-10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installation</w:t>
      </w:r>
      <w:r w:rsidRPr="009F06CD">
        <w:rPr>
          <w:rFonts w:ascii="Aptos" w:hAnsi="Aptos"/>
          <w:spacing w:val="-7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of</w:t>
      </w:r>
      <w:r w:rsidRPr="009F06CD">
        <w:rPr>
          <w:rFonts w:ascii="Aptos" w:hAnsi="Aptos"/>
          <w:spacing w:val="-8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the</w:t>
      </w:r>
      <w:r w:rsidRPr="009F06CD">
        <w:rPr>
          <w:rFonts w:ascii="Aptos" w:hAnsi="Aptos"/>
          <w:spacing w:val="-7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cranes,</w:t>
      </w:r>
      <w:r w:rsidRPr="009F06CD">
        <w:rPr>
          <w:rFonts w:ascii="Aptos" w:hAnsi="Aptos"/>
          <w:spacing w:val="-7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the</w:t>
      </w:r>
      <w:r w:rsidRPr="009F06CD">
        <w:rPr>
          <w:rFonts w:ascii="Aptos" w:hAnsi="Aptos"/>
          <w:spacing w:val="-7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consent</w:t>
      </w:r>
      <w:r w:rsidRPr="009F06CD">
        <w:rPr>
          <w:rFonts w:ascii="Aptos" w:hAnsi="Aptos"/>
          <w:spacing w:val="-7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holder shall provide to the Bay of Plenty Regional Council and Tauranga City Council, a survey report from a suitably qualiﬁed surveyor identifying the ﬁnished height of the cranes.</w:t>
      </w:r>
    </w:p>
    <w:p w14:paraId="69156887" w14:textId="77777777" w:rsidR="00F41952" w:rsidRPr="009F06CD" w:rsidRDefault="00F41952" w:rsidP="009F06CD">
      <w:pPr>
        <w:pStyle w:val="BodyText"/>
        <w:spacing w:before="39"/>
        <w:ind w:left="1134" w:hanging="708"/>
        <w:jc w:val="both"/>
        <w:rPr>
          <w:rFonts w:ascii="Aptos" w:hAnsi="Aptos"/>
        </w:rPr>
      </w:pPr>
    </w:p>
    <w:p w14:paraId="7557EC8A" w14:textId="77777777" w:rsidR="00F41952" w:rsidRPr="009F06CD" w:rsidRDefault="00000000" w:rsidP="009F06CD">
      <w:pPr>
        <w:pStyle w:val="ListParagraph"/>
        <w:numPr>
          <w:ilvl w:val="0"/>
          <w:numId w:val="1"/>
        </w:numPr>
        <w:tabs>
          <w:tab w:val="left" w:pos="1134"/>
        </w:tabs>
        <w:spacing w:line="244" w:lineRule="exact"/>
        <w:ind w:left="1134" w:hanging="708"/>
        <w:jc w:val="both"/>
        <w:rPr>
          <w:rFonts w:ascii="Aptos" w:hAnsi="Aptos"/>
          <w:sz w:val="20"/>
        </w:rPr>
      </w:pPr>
      <w:r w:rsidRPr="009F06CD">
        <w:rPr>
          <w:rFonts w:ascii="Aptos" w:hAnsi="Aptos"/>
          <w:w w:val="105"/>
          <w:sz w:val="20"/>
        </w:rPr>
        <w:t>The</w:t>
      </w:r>
      <w:r w:rsidRPr="009F06CD">
        <w:rPr>
          <w:rFonts w:ascii="Aptos" w:hAnsi="Aptos"/>
          <w:spacing w:val="-5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cranes</w:t>
      </w:r>
      <w:r w:rsidRPr="009F06CD">
        <w:rPr>
          <w:rFonts w:ascii="Aptos" w:hAnsi="Aptos"/>
          <w:spacing w:val="-7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must</w:t>
      </w:r>
      <w:r w:rsidRPr="009F06CD">
        <w:rPr>
          <w:rFonts w:ascii="Aptos" w:hAnsi="Aptos"/>
          <w:spacing w:val="-5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be</w:t>
      </w:r>
      <w:r w:rsidRPr="009F06CD">
        <w:rPr>
          <w:rFonts w:ascii="Aptos" w:hAnsi="Aptos"/>
          <w:spacing w:val="-5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continuously</w:t>
      </w:r>
      <w:r w:rsidRPr="009F06CD">
        <w:rPr>
          <w:rFonts w:ascii="Aptos" w:hAnsi="Aptos"/>
          <w:spacing w:val="-5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lit</w:t>
      </w:r>
      <w:r w:rsidRPr="009F06CD">
        <w:rPr>
          <w:rFonts w:ascii="Aptos" w:hAnsi="Aptos"/>
          <w:spacing w:val="-5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at</w:t>
      </w:r>
      <w:r w:rsidRPr="009F06CD">
        <w:rPr>
          <w:rFonts w:ascii="Aptos" w:hAnsi="Aptos"/>
          <w:spacing w:val="-5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the</w:t>
      </w:r>
      <w:r w:rsidRPr="009F06CD">
        <w:rPr>
          <w:rFonts w:ascii="Aptos" w:hAnsi="Aptos"/>
          <w:spacing w:val="-5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highest</w:t>
      </w:r>
      <w:r w:rsidRPr="009F06CD">
        <w:rPr>
          <w:rFonts w:ascii="Aptos" w:hAnsi="Aptos"/>
          <w:spacing w:val="-5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point</w:t>
      </w:r>
      <w:r w:rsidRPr="009F06CD">
        <w:rPr>
          <w:rFonts w:ascii="Aptos" w:hAnsi="Aptos"/>
          <w:spacing w:val="-5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of</w:t>
      </w:r>
      <w:r w:rsidRPr="009F06CD">
        <w:rPr>
          <w:rFonts w:ascii="Aptos" w:hAnsi="Aptos"/>
          <w:spacing w:val="-6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each</w:t>
      </w:r>
      <w:r w:rsidRPr="009F06CD">
        <w:rPr>
          <w:rFonts w:ascii="Aptos" w:hAnsi="Aptos"/>
          <w:spacing w:val="-5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crane</w:t>
      </w:r>
      <w:r w:rsidRPr="009F06CD">
        <w:rPr>
          <w:rFonts w:ascii="Aptos" w:hAnsi="Aptos"/>
          <w:spacing w:val="-5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and</w:t>
      </w:r>
      <w:r w:rsidRPr="009F06CD">
        <w:rPr>
          <w:rFonts w:ascii="Aptos" w:hAnsi="Aptos"/>
          <w:spacing w:val="-5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at</w:t>
      </w:r>
      <w:r w:rsidRPr="009F06CD">
        <w:rPr>
          <w:rFonts w:ascii="Aptos" w:hAnsi="Aptos"/>
          <w:spacing w:val="-5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the</w:t>
      </w:r>
      <w:r w:rsidRPr="009F06CD">
        <w:rPr>
          <w:rFonts w:ascii="Aptos" w:hAnsi="Aptos"/>
          <w:spacing w:val="-5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end</w:t>
      </w:r>
      <w:r w:rsidRPr="009F06CD">
        <w:rPr>
          <w:rFonts w:ascii="Aptos" w:hAnsi="Aptos"/>
          <w:spacing w:val="-5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of</w:t>
      </w:r>
      <w:r w:rsidRPr="009F06CD">
        <w:rPr>
          <w:rFonts w:ascii="Aptos" w:hAnsi="Aptos"/>
          <w:spacing w:val="-6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the</w:t>
      </w:r>
      <w:r w:rsidRPr="009F06CD">
        <w:rPr>
          <w:rFonts w:ascii="Aptos" w:hAnsi="Aptos"/>
          <w:spacing w:val="-5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boom with an appropriate obstacle light and markers in accordance with (IAW) Civil Aviation Rule Part 77, Appendix B (or any subsequent updates to this Civil Aviation Rule).</w:t>
      </w:r>
    </w:p>
    <w:p w14:paraId="491A60BE" w14:textId="77777777" w:rsidR="00F41952" w:rsidRPr="009F06CD" w:rsidRDefault="00F41952" w:rsidP="009F06CD">
      <w:pPr>
        <w:pStyle w:val="BodyText"/>
        <w:spacing w:before="37"/>
        <w:ind w:left="1134" w:hanging="708"/>
        <w:jc w:val="both"/>
        <w:rPr>
          <w:rFonts w:ascii="Aptos" w:hAnsi="Aptos"/>
        </w:rPr>
      </w:pPr>
    </w:p>
    <w:p w14:paraId="13FE478C" w14:textId="77777777" w:rsidR="00F41952" w:rsidRPr="009F06CD" w:rsidRDefault="00000000" w:rsidP="009F06CD">
      <w:pPr>
        <w:pStyle w:val="ListParagraph"/>
        <w:numPr>
          <w:ilvl w:val="0"/>
          <w:numId w:val="1"/>
        </w:numPr>
        <w:tabs>
          <w:tab w:val="left" w:pos="1134"/>
        </w:tabs>
        <w:spacing w:line="244" w:lineRule="exact"/>
        <w:ind w:left="1134" w:hanging="708"/>
        <w:jc w:val="both"/>
        <w:rPr>
          <w:rFonts w:ascii="Aptos" w:hAnsi="Aptos"/>
          <w:sz w:val="20"/>
        </w:rPr>
      </w:pPr>
      <w:r w:rsidRPr="009F06CD">
        <w:rPr>
          <w:rFonts w:ascii="Aptos" w:hAnsi="Aptos"/>
          <w:w w:val="105"/>
          <w:sz w:val="20"/>
        </w:rPr>
        <w:t>The</w:t>
      </w:r>
      <w:r w:rsidRPr="009F06CD">
        <w:rPr>
          <w:rFonts w:ascii="Aptos" w:hAnsi="Aptos"/>
          <w:spacing w:val="-3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consent</w:t>
      </w:r>
      <w:r w:rsidRPr="009F06CD">
        <w:rPr>
          <w:rFonts w:ascii="Aptos" w:hAnsi="Aptos"/>
          <w:spacing w:val="-3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holder</w:t>
      </w:r>
      <w:r w:rsidRPr="009F06CD">
        <w:rPr>
          <w:rFonts w:ascii="Aptos" w:hAnsi="Aptos"/>
          <w:spacing w:val="-3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must</w:t>
      </w:r>
      <w:r w:rsidRPr="009F06CD">
        <w:rPr>
          <w:rFonts w:ascii="Aptos" w:hAnsi="Aptos"/>
          <w:spacing w:val="-3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ensure</w:t>
      </w:r>
      <w:r w:rsidRPr="009F06CD">
        <w:rPr>
          <w:rFonts w:ascii="Aptos" w:hAnsi="Aptos"/>
          <w:spacing w:val="-3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that</w:t>
      </w:r>
      <w:r w:rsidRPr="009F06CD">
        <w:rPr>
          <w:rFonts w:ascii="Aptos" w:hAnsi="Aptos"/>
          <w:spacing w:val="-3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the</w:t>
      </w:r>
      <w:r w:rsidRPr="009F06CD">
        <w:rPr>
          <w:rFonts w:ascii="Aptos" w:hAnsi="Aptos"/>
          <w:spacing w:val="-3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cranes</w:t>
      </w:r>
      <w:r w:rsidRPr="009F06CD">
        <w:rPr>
          <w:rFonts w:ascii="Aptos" w:hAnsi="Aptos"/>
          <w:spacing w:val="-2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and</w:t>
      </w:r>
      <w:r w:rsidRPr="009F06CD">
        <w:rPr>
          <w:rFonts w:ascii="Aptos" w:hAnsi="Aptos"/>
          <w:spacing w:val="-3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lighting</w:t>
      </w:r>
      <w:r w:rsidRPr="009F06CD">
        <w:rPr>
          <w:rFonts w:ascii="Aptos" w:hAnsi="Aptos"/>
          <w:spacing w:val="-5"/>
          <w:w w:val="105"/>
          <w:sz w:val="20"/>
        </w:rPr>
        <w:t xml:space="preserve"> </w:t>
      </w:r>
      <w:proofErr w:type="spellStart"/>
      <w:r w:rsidRPr="009F06CD">
        <w:rPr>
          <w:rFonts w:ascii="Aptos" w:hAnsi="Aptos"/>
          <w:w w:val="105"/>
          <w:sz w:val="20"/>
        </w:rPr>
        <w:t>authorised</w:t>
      </w:r>
      <w:proofErr w:type="spellEnd"/>
      <w:r w:rsidRPr="009F06CD">
        <w:rPr>
          <w:rFonts w:ascii="Aptos" w:hAnsi="Aptos"/>
          <w:spacing w:val="-3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by</w:t>
      </w:r>
      <w:r w:rsidRPr="009F06CD">
        <w:rPr>
          <w:rFonts w:ascii="Aptos" w:hAnsi="Aptos"/>
          <w:spacing w:val="-3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this</w:t>
      </w:r>
      <w:r w:rsidRPr="009F06CD">
        <w:rPr>
          <w:rFonts w:ascii="Aptos" w:hAnsi="Aptos"/>
          <w:spacing w:val="-6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consent</w:t>
      </w:r>
      <w:r w:rsidRPr="009F06CD">
        <w:rPr>
          <w:rFonts w:ascii="Aptos" w:hAnsi="Aptos"/>
          <w:spacing w:val="-3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 xml:space="preserve">are </w:t>
      </w:r>
      <w:proofErr w:type="gramStart"/>
      <w:r w:rsidRPr="009F06CD">
        <w:rPr>
          <w:rFonts w:ascii="Aptos" w:hAnsi="Aptos"/>
          <w:w w:val="105"/>
          <w:sz w:val="20"/>
        </w:rPr>
        <w:t>maintained in a safe and structurally sound condition at all times</w:t>
      </w:r>
      <w:proofErr w:type="gramEnd"/>
      <w:r w:rsidRPr="009F06CD">
        <w:rPr>
          <w:rFonts w:ascii="Aptos" w:hAnsi="Aptos"/>
          <w:w w:val="105"/>
          <w:sz w:val="20"/>
        </w:rPr>
        <w:t xml:space="preserve"> and shall undertake any maintenance work</w:t>
      </w:r>
      <w:r w:rsidRPr="009F06CD">
        <w:rPr>
          <w:rFonts w:ascii="Aptos" w:hAnsi="Aptos"/>
          <w:spacing w:val="-1"/>
          <w:w w:val="105"/>
          <w:sz w:val="20"/>
        </w:rPr>
        <w:t xml:space="preserve"> </w:t>
      </w:r>
      <w:r w:rsidRPr="009F06CD">
        <w:rPr>
          <w:rFonts w:ascii="Aptos" w:hAnsi="Aptos"/>
          <w:w w:val="105"/>
          <w:sz w:val="20"/>
        </w:rPr>
        <w:t>immediately if directed to do so in writing by the Chief Executive of the Tauranga City Council or delegate.</w:t>
      </w:r>
    </w:p>
    <w:sectPr w:rsidR="00F41952" w:rsidRPr="009F06CD" w:rsidSect="00D2490A">
      <w:type w:val="continuous"/>
      <w:pgSz w:w="11910" w:h="16840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A4D03"/>
    <w:multiLevelType w:val="hybridMultilevel"/>
    <w:tmpl w:val="79BCA450"/>
    <w:lvl w:ilvl="0" w:tplc="3D8818D2">
      <w:numFmt w:val="bullet"/>
      <w:lvlText w:val=""/>
      <w:lvlJc w:val="left"/>
      <w:pPr>
        <w:ind w:left="7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5621D42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E264DA56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3" w:tplc="A7BEC7DA">
      <w:numFmt w:val="bullet"/>
      <w:lvlText w:val="•"/>
      <w:lvlJc w:val="left"/>
      <w:pPr>
        <w:ind w:left="3239" w:hanging="360"/>
      </w:pPr>
      <w:rPr>
        <w:rFonts w:hint="default"/>
        <w:lang w:val="en-US" w:eastAsia="en-US" w:bidi="ar-SA"/>
      </w:rPr>
    </w:lvl>
    <w:lvl w:ilvl="4" w:tplc="6986C690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5" w:tplc="116E05C2">
      <w:numFmt w:val="bullet"/>
      <w:lvlText w:val="•"/>
      <w:lvlJc w:val="left"/>
      <w:pPr>
        <w:ind w:left="4906" w:hanging="360"/>
      </w:pPr>
      <w:rPr>
        <w:rFonts w:hint="default"/>
        <w:lang w:val="en-US" w:eastAsia="en-US" w:bidi="ar-SA"/>
      </w:rPr>
    </w:lvl>
    <w:lvl w:ilvl="6" w:tplc="49A81C08">
      <w:numFmt w:val="bullet"/>
      <w:lvlText w:val="•"/>
      <w:lvlJc w:val="left"/>
      <w:pPr>
        <w:ind w:left="5739" w:hanging="360"/>
      </w:pPr>
      <w:rPr>
        <w:rFonts w:hint="default"/>
        <w:lang w:val="en-US" w:eastAsia="en-US" w:bidi="ar-SA"/>
      </w:rPr>
    </w:lvl>
    <w:lvl w:ilvl="7" w:tplc="ABA68E20">
      <w:numFmt w:val="bullet"/>
      <w:lvlText w:val="•"/>
      <w:lvlJc w:val="left"/>
      <w:pPr>
        <w:ind w:left="6572" w:hanging="360"/>
      </w:pPr>
      <w:rPr>
        <w:rFonts w:hint="default"/>
        <w:lang w:val="en-US" w:eastAsia="en-US" w:bidi="ar-SA"/>
      </w:rPr>
    </w:lvl>
    <w:lvl w:ilvl="8" w:tplc="CC161D38">
      <w:numFmt w:val="bullet"/>
      <w:lvlText w:val="•"/>
      <w:lvlJc w:val="left"/>
      <w:pPr>
        <w:ind w:left="740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EDF7E8E"/>
    <w:multiLevelType w:val="hybridMultilevel"/>
    <w:tmpl w:val="236AE14E"/>
    <w:lvl w:ilvl="0" w:tplc="21145198">
      <w:start w:val="1"/>
      <w:numFmt w:val="decimal"/>
      <w:lvlText w:val="%1."/>
      <w:lvlJc w:val="left"/>
      <w:pPr>
        <w:ind w:left="162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7"/>
        <w:sz w:val="20"/>
        <w:szCs w:val="20"/>
        <w:lang w:val="en-US" w:eastAsia="en-US" w:bidi="ar-SA"/>
      </w:rPr>
    </w:lvl>
    <w:lvl w:ilvl="1" w:tplc="BD1C804A">
      <w:start w:val="1"/>
      <w:numFmt w:val="lowerLetter"/>
      <w:lvlText w:val="%2."/>
      <w:lvlJc w:val="left"/>
      <w:pPr>
        <w:ind w:left="234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11"/>
        <w:sz w:val="20"/>
        <w:szCs w:val="20"/>
        <w:lang w:val="en-US" w:eastAsia="en-US" w:bidi="ar-SA"/>
      </w:rPr>
    </w:lvl>
    <w:lvl w:ilvl="2" w:tplc="0F942162">
      <w:start w:val="1"/>
      <w:numFmt w:val="lowerRoman"/>
      <w:lvlText w:val="%3."/>
      <w:lvlJc w:val="left"/>
      <w:pPr>
        <w:ind w:left="3064" w:hanging="28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8"/>
        <w:sz w:val="20"/>
        <w:szCs w:val="20"/>
        <w:lang w:val="en-US" w:eastAsia="en-US" w:bidi="ar-SA"/>
      </w:rPr>
    </w:lvl>
    <w:lvl w:ilvl="3" w:tplc="0380950C">
      <w:numFmt w:val="bullet"/>
      <w:lvlText w:val="•"/>
      <w:lvlJc w:val="left"/>
      <w:pPr>
        <w:ind w:left="3923" w:hanging="286"/>
      </w:pPr>
      <w:rPr>
        <w:rFonts w:hint="default"/>
        <w:lang w:val="en-US" w:eastAsia="en-US" w:bidi="ar-SA"/>
      </w:rPr>
    </w:lvl>
    <w:lvl w:ilvl="4" w:tplc="6B589F84">
      <w:numFmt w:val="bullet"/>
      <w:lvlText w:val="•"/>
      <w:lvlJc w:val="left"/>
      <w:pPr>
        <w:ind w:left="4785" w:hanging="286"/>
      </w:pPr>
      <w:rPr>
        <w:rFonts w:hint="default"/>
        <w:lang w:val="en-US" w:eastAsia="en-US" w:bidi="ar-SA"/>
      </w:rPr>
    </w:lvl>
    <w:lvl w:ilvl="5" w:tplc="1A0E054E">
      <w:numFmt w:val="bullet"/>
      <w:lvlText w:val="•"/>
      <w:lvlJc w:val="left"/>
      <w:pPr>
        <w:ind w:left="5646" w:hanging="286"/>
      </w:pPr>
      <w:rPr>
        <w:rFonts w:hint="default"/>
        <w:lang w:val="en-US" w:eastAsia="en-US" w:bidi="ar-SA"/>
      </w:rPr>
    </w:lvl>
    <w:lvl w:ilvl="6" w:tplc="F42E186E">
      <w:numFmt w:val="bullet"/>
      <w:lvlText w:val="•"/>
      <w:lvlJc w:val="left"/>
      <w:pPr>
        <w:ind w:left="6508" w:hanging="286"/>
      </w:pPr>
      <w:rPr>
        <w:rFonts w:hint="default"/>
        <w:lang w:val="en-US" w:eastAsia="en-US" w:bidi="ar-SA"/>
      </w:rPr>
    </w:lvl>
    <w:lvl w:ilvl="7" w:tplc="B57E1190">
      <w:numFmt w:val="bullet"/>
      <w:lvlText w:val="•"/>
      <w:lvlJc w:val="left"/>
      <w:pPr>
        <w:ind w:left="7369" w:hanging="286"/>
      </w:pPr>
      <w:rPr>
        <w:rFonts w:hint="default"/>
        <w:lang w:val="en-US" w:eastAsia="en-US" w:bidi="ar-SA"/>
      </w:rPr>
    </w:lvl>
    <w:lvl w:ilvl="8" w:tplc="FF4CAEE4">
      <w:numFmt w:val="bullet"/>
      <w:lvlText w:val="•"/>
      <w:lvlJc w:val="left"/>
      <w:pPr>
        <w:ind w:left="8231" w:hanging="286"/>
      </w:pPr>
      <w:rPr>
        <w:rFonts w:hint="default"/>
        <w:lang w:val="en-US" w:eastAsia="en-US" w:bidi="ar-SA"/>
      </w:rPr>
    </w:lvl>
  </w:abstractNum>
  <w:num w:numId="1" w16cid:durableId="274752935">
    <w:abstractNumId w:val="1"/>
  </w:num>
  <w:num w:numId="2" w16cid:durableId="1323973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1952"/>
    <w:rsid w:val="00147372"/>
    <w:rsid w:val="00264320"/>
    <w:rsid w:val="00720A48"/>
    <w:rsid w:val="009F06CD"/>
    <w:rsid w:val="00BC3B3D"/>
    <w:rsid w:val="00C414F8"/>
    <w:rsid w:val="00D2490A"/>
    <w:rsid w:val="00F41952"/>
    <w:rsid w:val="00F5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AF1F7"/>
  <w15:docId w15:val="{EE6E176D-E196-499E-8190-8F946103F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86"/>
      <w:ind w:left="23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74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astTrack Document" ma:contentTypeID="0x010100E106A414AAFDB04FBE306619CD48353E002F0A2382F357314CA07B1E1FA9C121DE" ma:contentTypeVersion="28" ma:contentTypeDescription="" ma:contentTypeScope="" ma:versionID="479e827f6f4ac05514c7f9fd7ecbc975">
  <xsd:schema xmlns:xsd="http://www.w3.org/2001/XMLSchema" xmlns:xs="http://www.w3.org/2001/XMLSchema" xmlns:p="http://schemas.microsoft.com/office/2006/metadata/properties" xmlns:ns1="http://schemas.microsoft.com/sharepoint/v3" xmlns:ns2="3f9f7acc-4d99-40e6-b6e9-12f826063963" xmlns:ns3="5ae100dd-7238-47d4-864c-a888c323434e" xmlns:ns4="2deeec1d-cb6f-4242-aff8-c2598d059fcc" xmlns:ns5="d9c6f299-dc7c-49c5-a3f7-54d1288b5f35" targetNamespace="http://schemas.microsoft.com/office/2006/metadata/properties" ma:root="true" ma:fieldsID="9d1da27b16978719c3418010fda63282" ns1:_="" ns2:_="" ns3:_="" ns4:_="" ns5:_="">
    <xsd:import namespace="http://schemas.microsoft.com/sharepoint/v3"/>
    <xsd:import namespace="3f9f7acc-4d99-40e6-b6e9-12f826063963"/>
    <xsd:import namespace="5ae100dd-7238-47d4-864c-a888c323434e"/>
    <xsd:import namespace="2deeec1d-cb6f-4242-aff8-c2598d059fcc"/>
    <xsd:import namespace="d9c6f299-dc7c-49c5-a3f7-54d1288b5f35"/>
    <xsd:element name="properties">
      <xsd:complexType>
        <xsd:sequence>
          <xsd:element name="documentManagement">
            <xsd:complexType>
              <xsd:all>
                <xsd:element ref="ns2:FastTrackTopic" minOccurs="0"/>
                <xsd:element ref="ns2:FastTrackWebPage" minOccurs="0"/>
                <xsd:element ref="ns2:PRA" minOccurs="0"/>
                <xsd:element ref="ns2:FastTrackAppID" minOccurs="0"/>
                <xsd:element ref="ns2:FastTrackAppTitle" minOccurs="0"/>
                <xsd:element ref="ns2:FastTrackAppType" minOccurs="0"/>
                <xsd:element ref="ns1:Company" minOccurs="0"/>
                <xsd:element ref="ns2:FastTrackActs" minOccurs="0"/>
                <xsd:element ref="ns3:_dlc_DocIdPersistId" minOccurs="0"/>
                <xsd:element ref="ns3:_dlc_DocId" minOccurs="0"/>
                <xsd:element ref="ns3:_dlc_DocIdUr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5:TaxCatchAll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date" minOccurs="0"/>
                <xsd:element ref="ns4:MediaLengthInSeconds" minOccurs="0"/>
                <xsd:element ref="ns4:MediaServiceLocation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pany" ma:index="8" nillable="true" ma:displayName="Company" ma:internalName="Compan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9f7acc-4d99-40e6-b6e9-12f826063963" elementFormDefault="qualified">
    <xsd:import namespace="http://schemas.microsoft.com/office/2006/documentManagement/types"/>
    <xsd:import namespace="http://schemas.microsoft.com/office/infopath/2007/PartnerControls"/>
    <xsd:element name="FastTrackTopic" ma:index="2" nillable="true" ma:displayName="Fast Track Topic" ma:format="Dropdown" ma:internalName="FastTrackTopic">
      <xsd:simpleType>
        <xsd:restriction base="dms:Choice">
          <xsd:enumeration value="Contract Management"/>
          <xsd:enumeration value="Project Planning"/>
          <xsd:enumeration value="Close Out"/>
          <xsd:enumeration value="Applicant Communication"/>
          <xsd:enumeration value="Redacted Application Documents"/>
          <xsd:enumeration value="Media and General Communications"/>
          <xsd:enumeration value="Local Authority Communication"/>
          <xsd:enumeration value="Application Documents"/>
          <xsd:enumeration value="Complete Assessment"/>
          <xsd:enumeration value="Government Agency Communication"/>
          <xsd:enumeration value="Expert Panel Communication"/>
          <xsd:enumeration value="Media and General Communications"/>
          <xsd:enumeration value="Identification of Parties"/>
          <xsd:enumeration value="Comments from Parties"/>
          <xsd:enumeration value="Process Updates"/>
          <xsd:enumeration value="Invitation for Comment"/>
          <xsd:enumeration value="Local Authority Communication"/>
          <xsd:enumeration value="Government Agency Communication"/>
          <xsd:enumeration value="Expert Panel Communication"/>
          <xsd:enumeration value="Applicant Communication"/>
          <xsd:enumeration value="unsolicited communication"/>
          <xsd:enumeration value="Contractor Payments"/>
          <xsd:enumeration value="Cost Objections"/>
          <xsd:enumeration value="Project Finance"/>
          <xsd:enumeration value="Expert Panel Payments"/>
          <xsd:enumeration value="Applicant Cost Recovery"/>
          <xsd:enumeration value="Other Payments"/>
          <xsd:enumeration value="Internal Communication"/>
          <xsd:enumeration value="Local Authority Communication"/>
          <xsd:enumeration value="Further Information Requests"/>
          <xsd:enumeration value="Draft Application"/>
          <xsd:enumeration value="Applicant Communication"/>
          <xsd:enumeration value="Government Agency Communication"/>
          <xsd:enumeration value="Final Decision"/>
          <xsd:enumeration value="Applicant Communication"/>
          <xsd:enumeration value="Expert Panel Communication"/>
          <xsd:enumeration value="Draft Conditions"/>
          <xsd:enumeration value="Decision Release"/>
          <xsd:enumeration value="Draft Decision"/>
          <xsd:enumeration value="Resource consent, designation and certificate of compliance"/>
          <xsd:enumeration value="Media and General Communications"/>
          <xsd:enumeration value="Communication with Parties"/>
          <xsd:enumeration value="EPA Advice"/>
          <xsd:enumeration value="Local Authority Advice"/>
          <xsd:enumeration value="Decision and Appeal"/>
          <xsd:enumeration value="Reports and Advice"/>
          <xsd:enumeration value="Panel Correspondence"/>
          <xsd:enumeration value="Invited Comments"/>
          <xsd:enumeration value="Redacted Application Documents"/>
          <xsd:enumeration value="Government Agency Communication"/>
          <xsd:enumeration value="Applicant Communication"/>
          <xsd:enumeration value="Communication with Parties"/>
          <xsd:enumeration value="Local Authority Communication"/>
          <xsd:enumeration value="Expert Panel Communication"/>
          <xsd:enumeration value="Applicant Communication"/>
          <xsd:enumeration value="Further Information Requests"/>
          <xsd:enumeration value="Local Authority Communication"/>
          <xsd:enumeration value="Communication with Parties"/>
          <xsd:enumeration value="Government Agency Communication"/>
          <xsd:enumeration value="Expert reports and advice"/>
          <xsd:enumeration value="Local Authority Report and Advice"/>
          <xsd:enumeration value="Expert Panel Communication"/>
          <xsd:enumeration value="Applicant Communication"/>
          <xsd:enumeration value="Expert Panel Communication"/>
          <xsd:enumeration value="Communication with Parties"/>
          <xsd:enumeration value="Media and General Communications"/>
          <xsd:enumeration value="Iwi Authority Communication"/>
          <xsd:enumeration value="Appointments"/>
          <xsd:enumeration value="COI Register"/>
          <xsd:enumeration value="Register of Commissioners"/>
          <xsd:enumeration value="Local Authority Communication"/>
          <xsd:enumeration value="Convener Communication"/>
          <xsd:enumeration value="Government Agency Communication"/>
          <xsd:enumeration value="Pre-Hearing"/>
          <xsd:enumeration value="Media and General Communications"/>
          <xsd:enumeration value="Evidence"/>
          <xsd:enumeration value="Documents Presented at Hearing"/>
          <xsd:enumeration value="Applicant Communication"/>
          <xsd:enumeration value="Contractor Communication"/>
          <xsd:enumeration value="Government Agency Communication"/>
          <xsd:enumeration value="Hearing Operations"/>
          <xsd:enumeration value="Hearing Schedule"/>
          <xsd:enumeration value="Transcript and Recordings and Proceedings"/>
          <xsd:enumeration value="Internal Communication"/>
          <xsd:enumeration value="Communication with Parties"/>
          <xsd:enumeration value="Internal Communication"/>
          <xsd:enumeration value="Appeals"/>
          <xsd:enumeration value="Communication with Parties"/>
          <xsd:enumeration value="Applicant Communication"/>
          <xsd:enumeration value="Local Authority Communication"/>
          <xsd:enumeration value="Media and General Communications"/>
          <xsd:enumeration value="COI Register"/>
          <xsd:enumeration value="Travel and Accommodation"/>
          <xsd:enumeration value="Expert Panel Issued Documents"/>
          <xsd:enumeration value="Government Agency Communication"/>
          <xsd:enumeration value="Meetings"/>
          <xsd:enumeration value="Administration"/>
          <xsd:enumeration value="Applicant"/>
          <xsd:enumeration value="Panel Members"/>
          <xsd:enumeration value="Contractor Communication"/>
          <xsd:enumeration value="Local Authority Communication"/>
          <xsd:enumeration value="Expert Panel Communication"/>
          <xsd:enumeration value="Internal Communication"/>
          <xsd:enumeration value="Applicant Communication"/>
          <xsd:enumeration value="Communication with Parties"/>
          <xsd:enumeration value="Evidence"/>
          <xsd:enumeration value="Hearing Planning"/>
        </xsd:restriction>
      </xsd:simpleType>
    </xsd:element>
    <xsd:element name="FastTrackWebPage" ma:index="3" nillable="true" ma:displayName="Fast Track Web Page" ma:format="Dropdown" ma:internalName="FastTrackWebPage">
      <xsd:simpleType>
        <xsd:restriction base="dms:Choice">
          <xsd:enumeration value="Application"/>
          <xsd:enumeration value="Comments from invited parties"/>
          <xsd:enumeration value="Correspondence to and from the panel"/>
          <xsd:enumeration value="Expert Panel"/>
          <xsd:enumeration value="Draft conditions"/>
          <xsd:enumeration value="Reports and advice"/>
          <xsd:enumeration value="Decision notice"/>
          <xsd:enumeration value="Hearing"/>
          <xsd:enumeration value="Appeal"/>
          <xsd:enumeration value="Appeal - Expert conferencing"/>
          <xsd:enumeration value="Applicant Responses"/>
        </xsd:restriction>
      </xsd:simpleType>
    </xsd:element>
    <xsd:element name="PRA" ma:index="4" nillable="true" ma:displayName="PRA" ma:internalName="PRA">
      <xsd:simpleType>
        <xsd:restriction base="dms:Text">
          <xsd:maxLength value="255"/>
        </xsd:restriction>
      </xsd:simpleType>
    </xsd:element>
    <xsd:element name="FastTrackAppID" ma:index="5" nillable="true" ma:displayName="Unique Project ID" ma:internalName="FastTrackAppID">
      <xsd:simpleType>
        <xsd:restriction base="dms:Text">
          <xsd:maxLength value="255"/>
        </xsd:restriction>
      </xsd:simpleType>
    </xsd:element>
    <xsd:element name="FastTrackAppTitle" ma:index="6" nillable="true" ma:displayName="Project Name/Title" ma:internalName="FastTrackAppTitle">
      <xsd:simpleType>
        <xsd:restriction base="dms:Text">
          <xsd:maxLength value="255"/>
        </xsd:restriction>
      </xsd:simpleType>
    </xsd:element>
    <xsd:element name="FastTrackAppType" ma:index="7" nillable="true" ma:displayName="Application Type" ma:format="Dropdown" ma:internalName="FastTrackAppType">
      <xsd:simpleType>
        <xsd:restriction base="dms:Choice">
          <xsd:enumeration value="Referral"/>
          <xsd:enumeration value="Substantive"/>
        </xsd:restriction>
      </xsd:simpleType>
    </xsd:element>
    <xsd:element name="FastTrackActs" ma:index="9" nillable="true" ma:displayName="Fast Track Acts" ma:internalName="FastTrackAct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Resource Management Act 1991"/>
                    <xsd:enumeration value="Resource Management Act 1991 - Notice of Requirement"/>
                    <xsd:enumeration value="Heritage New Zealand Pouhere Taonga Act 2014"/>
                    <xsd:enumeration value="The Wildlife Act 1953"/>
                    <xsd:enumeration value="The Conservation Act 1987"/>
                    <xsd:enumeration value="The Reserves Act 1977"/>
                    <xsd:enumeration value="The Exclusive Economic Zone and Continental Shelf (Environmental Effects) Act 2012"/>
                    <xsd:enumeration value="The Crown Minerals Act 1991"/>
                    <xsd:enumeration value="The Fisheries Act 1996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100dd-7238-47d4-864c-a888c323434e" elementFormDefault="qualified">
    <xsd:import namespace="http://schemas.microsoft.com/office/2006/documentManagement/types"/>
    <xsd:import namespace="http://schemas.microsoft.com/office/infopath/2007/PartnerControls"/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" ma:index="1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ec1d-cb6f-4242-aff8-c2598d059f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12b3a59-6397-4d15-930a-dc7894fa5f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e" ma:index="30" nillable="true" ma:displayName="date" ma:format="DateOnly" ma:internalName="date">
      <xsd:simpleType>
        <xsd:restriction base="dms:DateTime"/>
      </xsd:simple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3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6f299-dc7c-49c5-a3f7-54d1288b5f35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6332c9e0-a3cb-41c5-b68a-59db140cf3a4}" ma:internalName="TaxCatchAll" ma:showField="CatchAllData" ma:web="5ae100dd-7238-47d4-864c-a888c32343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eeec1d-cb6f-4242-aff8-c2598d059fcc">
      <Terms xmlns="http://schemas.microsoft.com/office/infopath/2007/PartnerControls"/>
    </lcf76f155ced4ddcb4097134ff3c332f>
    <Company xmlns="http://schemas.microsoft.com/sharepoint/v3" xsi:nil="true"/>
    <FastTrackWebPage xmlns="3f9f7acc-4d99-40e6-b6e9-12f826063963" xsi:nil="true"/>
    <PRA xmlns="3f9f7acc-4d99-40e6-b6e9-12f826063963" xsi:nil="true"/>
    <FastTrackAppType xmlns="3f9f7acc-4d99-40e6-b6e9-12f826063963">Substantive</FastTrackAppType>
    <date xmlns="2deeec1d-cb6f-4242-aff8-c2598d059fcc" xsi:nil="true"/>
    <FastTrackAppID xmlns="3f9f7acc-4d99-40e6-b6e9-12f826063963">FTAA-2512-1163</FastTrackAppID>
    <FastTrackAppTitle xmlns="3f9f7acc-4d99-40e6-b6e9-12f826063963">POTL - Stella Passage Development</FastTrackAppTitle>
    <FastTrackActs xmlns="3f9f7acc-4d99-40e6-b6e9-12f826063963"/>
    <FastTrackTopic xmlns="3f9f7acc-4d99-40e6-b6e9-12f826063963" xsi:nil="true"/>
    <TaxCatchAll xmlns="d9c6f299-dc7c-49c5-a3f7-54d1288b5f35" xsi:nil="true"/>
    <_dlc_DocId xmlns="5ae100dd-7238-47d4-864c-a888c323434e">EPANZ-1167831518-125420</_dlc_DocId>
    <_dlc_DocIdUrl xmlns="5ae100dd-7238-47d4-864c-a888c323434e">
      <Url>https://epaintune.sharepoint.com/sites/EPA/_layouts/15/DocIdRedir.aspx?ID=EPANZ-1167831518-125420</Url>
      <Description>EPANZ-1167831518-125420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BEEA71-03B0-4874-80A3-51194C6CED4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C604F32-D57E-45AE-93AD-80BF92A53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f9f7acc-4d99-40e6-b6e9-12f826063963"/>
    <ds:schemaRef ds:uri="5ae100dd-7238-47d4-864c-a888c323434e"/>
    <ds:schemaRef ds:uri="2deeec1d-cb6f-4242-aff8-c2598d059fcc"/>
    <ds:schemaRef ds:uri="d9c6f299-dc7c-49c5-a3f7-54d1288b5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DD583-4217-4E40-86E4-7EC73BC5C6B4}">
  <ds:schemaRefs>
    <ds:schemaRef ds:uri="http://schemas.microsoft.com/office/2006/metadata/properties"/>
    <ds:schemaRef ds:uri="http://schemas.microsoft.com/office/infopath/2007/PartnerControls"/>
    <ds:schemaRef ds:uri="2deeec1d-cb6f-4242-aff8-c2598d059fcc"/>
    <ds:schemaRef ds:uri="http://schemas.microsoft.com/sharepoint/v3"/>
    <ds:schemaRef ds:uri="3f9f7acc-4d99-40e6-b6e9-12f826063963"/>
    <ds:schemaRef ds:uri="d9c6f299-dc7c-49c5-a3f7-54d1288b5f35"/>
    <ds:schemaRef ds:uri="5ae100dd-7238-47d4-864c-a888c323434e"/>
  </ds:schemaRefs>
</ds:datastoreItem>
</file>

<file path=customXml/itemProps4.xml><?xml version="1.0" encoding="utf-8"?>
<ds:datastoreItem xmlns:ds="http://schemas.openxmlformats.org/officeDocument/2006/customXml" ds:itemID="{779577A7-8D4B-4E83-A34E-095C6AD0A6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351</Words>
  <Characters>1858</Characters>
  <Application>Microsoft Office Word</Application>
  <DocSecurity>0</DocSecurity>
  <Lines>31</Lines>
  <Paragraphs>16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Mitchell Daysh Ltd</dc:creator>
  <dc:description/>
  <cp:lastModifiedBy>Keely Paler</cp:lastModifiedBy>
  <cp:revision>4</cp:revision>
  <dcterms:created xsi:type="dcterms:W3CDTF">2026-08-06T20:34:00Z</dcterms:created>
  <dcterms:modified xsi:type="dcterms:W3CDTF">2026-08-17T00:17:00Z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0x010100E106A414AAFDB04FBE306619CD48353E002F0A2382F357314CA07B1E1FA9C121DE</vt:lpwstr>
  </property>
  <property fmtid="{D5CDD505-2E9C-101B-9397-08002B2CF9AE}" pid="3" name="Created">
    <vt:filetime>2025-04-14T00:00:00Z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2026-08-05T00:00:00Z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25.1.211</vt:lpwstr>
  </property>
  <property fmtid="{D5CDD505-2E9C-101B-9397-08002B2CF9AE}" pid="8" name="SourceModified">
    <vt:lpwstr>D:20250413233110</vt:lpwstr>
  </property>
  <property fmtid="{D5CDD505-2E9C-101B-9397-08002B2CF9AE}" pid="9" name="_dlc_DocIdItemGuid">
    <vt:lpwstr>f9b92169-61fc-4125-a474-a29a58fec413</vt:lpwstr>
  </property>
</Properties>
</file>