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62E19" w14:textId="65B638DA" w:rsidR="00F60DE1" w:rsidRPr="00752946" w:rsidRDefault="00027B33" w:rsidP="00F60DE1">
      <w:pPr>
        <w:pStyle w:val="Heading2"/>
        <w:rPr>
          <w:sz w:val="24"/>
          <w:szCs w:val="24"/>
        </w:rPr>
      </w:pPr>
      <w:r w:rsidRPr="00752946">
        <w:rPr>
          <w:sz w:val="24"/>
          <w:szCs w:val="24"/>
        </w:rPr>
        <w:t xml:space="preserve">Bendigo-Ophir Gold Project </w:t>
      </w:r>
      <w:r w:rsidR="0052764C" w:rsidRPr="00752946">
        <w:rPr>
          <w:sz w:val="24"/>
          <w:szCs w:val="24"/>
        </w:rPr>
        <w:t xml:space="preserve">– </w:t>
      </w:r>
      <w:r w:rsidR="0022781A">
        <w:rPr>
          <w:sz w:val="24"/>
          <w:szCs w:val="24"/>
        </w:rPr>
        <w:t>department of conservation</w:t>
      </w:r>
      <w:r w:rsidR="00F60DE1" w:rsidRPr="00752946">
        <w:rPr>
          <w:sz w:val="24"/>
          <w:szCs w:val="24"/>
        </w:rPr>
        <w:t xml:space="preserve"> CONCESSION</w:t>
      </w:r>
      <w:r w:rsidR="00752946" w:rsidRPr="00752946">
        <w:rPr>
          <w:sz w:val="24"/>
          <w:szCs w:val="24"/>
        </w:rPr>
        <w:t xml:space="preserve"> and Conditions</w:t>
      </w:r>
      <w:r w:rsidR="0022781A">
        <w:rPr>
          <w:sz w:val="24"/>
          <w:szCs w:val="24"/>
        </w:rPr>
        <w:t xml:space="preserve"> for willow </w:t>
      </w:r>
      <w:r w:rsidR="00F44A84">
        <w:rPr>
          <w:sz w:val="24"/>
          <w:szCs w:val="24"/>
        </w:rPr>
        <w:t>Management</w:t>
      </w:r>
    </w:p>
    <w:p w14:paraId="630E3DB2" w14:textId="23A78B6E" w:rsidR="00B24C7D" w:rsidRDefault="0052764C" w:rsidP="0052764C">
      <w:pPr>
        <w:pStyle w:val="Heading2"/>
      </w:pPr>
      <w:r>
        <w:t xml:space="preserve">Schedule 1 </w:t>
      </w:r>
    </w:p>
    <w:tbl>
      <w:tblPr>
        <w:tblStyle w:val="TableGrid"/>
        <w:tblW w:w="0" w:type="auto"/>
        <w:tblLook w:val="04A0" w:firstRow="1" w:lastRow="0" w:firstColumn="1" w:lastColumn="0" w:noHBand="0" w:noVBand="1"/>
      </w:tblPr>
      <w:tblGrid>
        <w:gridCol w:w="704"/>
        <w:gridCol w:w="2126"/>
        <w:gridCol w:w="5941"/>
      </w:tblGrid>
      <w:tr w:rsidR="0052764C" w14:paraId="6C0DD11E" w14:textId="77777777" w:rsidTr="0052764C">
        <w:tc>
          <w:tcPr>
            <w:tcW w:w="704" w:type="dxa"/>
          </w:tcPr>
          <w:p w14:paraId="61DD06A0" w14:textId="1104F245" w:rsidR="0052764C" w:rsidRDefault="0052764C" w:rsidP="00CC5B2F">
            <w:pPr>
              <w:pStyle w:val="TableBody"/>
            </w:pPr>
            <w:r>
              <w:t>1</w:t>
            </w:r>
            <w:r w:rsidR="00C26478">
              <w:t>.</w:t>
            </w:r>
          </w:p>
        </w:tc>
        <w:tc>
          <w:tcPr>
            <w:tcW w:w="2126" w:type="dxa"/>
          </w:tcPr>
          <w:p w14:paraId="0F3CC76C" w14:textId="77777777" w:rsidR="0052764C" w:rsidRDefault="0052764C" w:rsidP="00CC5B2F">
            <w:pPr>
              <w:pStyle w:val="TableBody"/>
              <w:rPr>
                <w:b/>
                <w:bCs/>
              </w:rPr>
            </w:pPr>
            <w:r w:rsidRPr="0052764C">
              <w:rPr>
                <w:b/>
                <w:bCs/>
              </w:rPr>
              <w:t xml:space="preserve">Land </w:t>
            </w:r>
          </w:p>
          <w:p w14:paraId="77540748" w14:textId="25FF1B81" w:rsidR="00B62255" w:rsidRPr="00EC79D8" w:rsidRDefault="00B62255" w:rsidP="00CC5B2F">
            <w:pPr>
              <w:pStyle w:val="TableBody"/>
              <w:rPr>
                <w:b/>
                <w:bCs/>
              </w:rPr>
            </w:pPr>
            <w:r>
              <w:t>(clause 2)</w:t>
            </w:r>
          </w:p>
        </w:tc>
        <w:tc>
          <w:tcPr>
            <w:tcW w:w="5941" w:type="dxa"/>
          </w:tcPr>
          <w:p w14:paraId="6DA84938" w14:textId="672CD5DA" w:rsidR="005B5C09" w:rsidRDefault="00CC6B89" w:rsidP="00CC5B2F">
            <w:pPr>
              <w:pStyle w:val="TableBody"/>
            </w:pPr>
            <w:r>
              <w:t xml:space="preserve">The margins of streams within the </w:t>
            </w:r>
            <w:r w:rsidR="00921890">
              <w:t>Bendigo Historic Reserve and the Marginal Strip</w:t>
            </w:r>
            <w:r w:rsidR="00CE28CC">
              <w:t xml:space="preserve"> – Bendigo Creek</w:t>
            </w:r>
            <w:r w:rsidR="00A9744D">
              <w:t xml:space="preserve"> </w:t>
            </w:r>
            <w:r w:rsidR="00B62255">
              <w:t>as shown on the plan in Schedule 4.</w:t>
            </w:r>
          </w:p>
        </w:tc>
      </w:tr>
      <w:tr w:rsidR="0052764C" w14:paraId="08E7C5CD" w14:textId="77777777" w:rsidTr="0052764C">
        <w:tc>
          <w:tcPr>
            <w:tcW w:w="704" w:type="dxa"/>
          </w:tcPr>
          <w:p w14:paraId="691C5BC4" w14:textId="05CF0B53" w:rsidR="0052764C" w:rsidRDefault="00C26478" w:rsidP="00CC5B2F">
            <w:pPr>
              <w:pStyle w:val="TableBody"/>
            </w:pPr>
            <w:r>
              <w:t>2.</w:t>
            </w:r>
          </w:p>
        </w:tc>
        <w:tc>
          <w:tcPr>
            <w:tcW w:w="2126" w:type="dxa"/>
          </w:tcPr>
          <w:p w14:paraId="6D578D41" w14:textId="77777777" w:rsidR="0052764C" w:rsidRPr="005E44A0" w:rsidRDefault="00C26478" w:rsidP="00CC5B2F">
            <w:pPr>
              <w:pStyle w:val="TableBody"/>
              <w:rPr>
                <w:b/>
                <w:bCs/>
              </w:rPr>
            </w:pPr>
            <w:r w:rsidRPr="005E44A0">
              <w:rPr>
                <w:b/>
                <w:bCs/>
              </w:rPr>
              <w:t xml:space="preserve">Concession Activity </w:t>
            </w:r>
          </w:p>
          <w:p w14:paraId="7FF94F62" w14:textId="36C3A1E4" w:rsidR="00C26478" w:rsidRDefault="006347E7" w:rsidP="00CC5B2F">
            <w:pPr>
              <w:pStyle w:val="TableBody"/>
            </w:pPr>
            <w:r>
              <w:t>(clause 2)</w:t>
            </w:r>
          </w:p>
        </w:tc>
        <w:tc>
          <w:tcPr>
            <w:tcW w:w="5941" w:type="dxa"/>
          </w:tcPr>
          <w:p w14:paraId="030530BB" w14:textId="2E6881B0" w:rsidR="006D7CC6" w:rsidRDefault="006D7CC6" w:rsidP="006D7CC6">
            <w:pPr>
              <w:pStyle w:val="TableBody"/>
              <w:numPr>
                <w:ilvl w:val="0"/>
                <w:numId w:val="17"/>
              </w:numPr>
            </w:pPr>
            <w:r>
              <w:t xml:space="preserve">The management of crack willows along the Bendigo and Clearwater Creeks, which will include (with agreement of the Department of Conservation) the </w:t>
            </w:r>
            <w:r w:rsidR="00983906">
              <w:t xml:space="preserve">use </w:t>
            </w:r>
            <w:r>
              <w:t xml:space="preserve">of herbicide to kill willow trees, the progressive and / or partial removal of willow trees, and the partial replacement of cover with native </w:t>
            </w:r>
            <w:proofErr w:type="gramStart"/>
            <w:r>
              <w:t>vegetation;</w:t>
            </w:r>
            <w:proofErr w:type="gramEnd"/>
          </w:p>
          <w:p w14:paraId="792B1F37" w14:textId="73F2D9E0" w:rsidR="006D7CC6" w:rsidRDefault="006D7CC6" w:rsidP="006D7CC6">
            <w:pPr>
              <w:pStyle w:val="TableBody"/>
              <w:numPr>
                <w:ilvl w:val="0"/>
                <w:numId w:val="17"/>
              </w:numPr>
            </w:pPr>
            <w:r>
              <w:t>All necessary associated vegetation clearance and land disturbance activities (including the formation of access tracks) and replacement planting activities; and</w:t>
            </w:r>
          </w:p>
          <w:p w14:paraId="1A6752FF" w14:textId="76C14E64" w:rsidR="0052764C" w:rsidRDefault="006D7CC6" w:rsidP="006D7CC6">
            <w:pPr>
              <w:pStyle w:val="TableBody"/>
              <w:numPr>
                <w:ilvl w:val="0"/>
                <w:numId w:val="17"/>
              </w:numPr>
            </w:pPr>
            <w:r>
              <w:t xml:space="preserve">Monitoring activities within the first four years of crack willow </w:t>
            </w:r>
            <w:r w:rsidR="004528A4">
              <w:t xml:space="preserve">management </w:t>
            </w:r>
            <w:r>
              <w:t>to monitor any regrowth of crack willow and native scrub along riparian zone.</w:t>
            </w:r>
          </w:p>
        </w:tc>
      </w:tr>
      <w:tr w:rsidR="0052764C" w14:paraId="055C9076" w14:textId="77777777" w:rsidTr="0052764C">
        <w:tc>
          <w:tcPr>
            <w:tcW w:w="704" w:type="dxa"/>
          </w:tcPr>
          <w:p w14:paraId="3E9BEFB0" w14:textId="72F222DA" w:rsidR="0052764C" w:rsidRDefault="00C26478" w:rsidP="00CC5B2F">
            <w:pPr>
              <w:pStyle w:val="TableBody"/>
            </w:pPr>
            <w:r>
              <w:t>3.</w:t>
            </w:r>
          </w:p>
        </w:tc>
        <w:tc>
          <w:tcPr>
            <w:tcW w:w="2126" w:type="dxa"/>
          </w:tcPr>
          <w:p w14:paraId="1F74D809" w14:textId="77777777" w:rsidR="0052764C" w:rsidRPr="005E44A0" w:rsidRDefault="00C26478" w:rsidP="00CC5B2F">
            <w:pPr>
              <w:pStyle w:val="TableBody"/>
              <w:rPr>
                <w:b/>
                <w:bCs/>
              </w:rPr>
            </w:pPr>
            <w:r w:rsidRPr="005E44A0">
              <w:rPr>
                <w:b/>
                <w:bCs/>
              </w:rPr>
              <w:t xml:space="preserve">Term </w:t>
            </w:r>
          </w:p>
          <w:p w14:paraId="7F46FED6" w14:textId="589B0398" w:rsidR="00C26478" w:rsidRDefault="00C26478" w:rsidP="00CC5B2F">
            <w:pPr>
              <w:pStyle w:val="TableBody"/>
            </w:pPr>
            <w:r>
              <w:t>(clause 3)</w:t>
            </w:r>
          </w:p>
        </w:tc>
        <w:tc>
          <w:tcPr>
            <w:tcW w:w="5941" w:type="dxa"/>
          </w:tcPr>
          <w:p w14:paraId="61AB5805" w14:textId="70E95BF8" w:rsidR="0052764C" w:rsidRDefault="00977B66" w:rsidP="00CC5B2F">
            <w:pPr>
              <w:pStyle w:val="TableBody"/>
            </w:pPr>
            <w:r>
              <w:t>15</w:t>
            </w:r>
            <w:r w:rsidR="00FB5915">
              <w:t xml:space="preserve"> years from the </w:t>
            </w:r>
            <w:r w:rsidR="00996BEF">
              <w:t>grant of the concession.</w:t>
            </w:r>
          </w:p>
        </w:tc>
      </w:tr>
      <w:tr w:rsidR="0052764C" w14:paraId="1E745AF4" w14:textId="77777777" w:rsidTr="0052764C">
        <w:tc>
          <w:tcPr>
            <w:tcW w:w="704" w:type="dxa"/>
          </w:tcPr>
          <w:p w14:paraId="4B1EADC6" w14:textId="258CA84D" w:rsidR="0052764C" w:rsidRDefault="00FA2BA7" w:rsidP="00CC5B2F">
            <w:pPr>
              <w:pStyle w:val="TableBody"/>
            </w:pPr>
            <w:r>
              <w:t>4.</w:t>
            </w:r>
          </w:p>
        </w:tc>
        <w:tc>
          <w:tcPr>
            <w:tcW w:w="2126" w:type="dxa"/>
          </w:tcPr>
          <w:p w14:paraId="47C73C44" w14:textId="77777777" w:rsidR="0052764C" w:rsidRPr="005E44A0" w:rsidRDefault="00FA2BA7" w:rsidP="00CC5B2F">
            <w:pPr>
              <w:pStyle w:val="TableBody"/>
              <w:rPr>
                <w:b/>
                <w:bCs/>
              </w:rPr>
            </w:pPr>
            <w:r w:rsidRPr="005E44A0">
              <w:rPr>
                <w:b/>
                <w:bCs/>
              </w:rPr>
              <w:t>Renewal(s)</w:t>
            </w:r>
          </w:p>
          <w:p w14:paraId="72FD5387" w14:textId="5D36B046" w:rsidR="00FA2BA7" w:rsidRDefault="00FA2BA7" w:rsidP="00CC5B2F">
            <w:pPr>
              <w:pStyle w:val="TableBody"/>
            </w:pPr>
            <w:r>
              <w:t>(clause 3)</w:t>
            </w:r>
          </w:p>
        </w:tc>
        <w:tc>
          <w:tcPr>
            <w:tcW w:w="5941" w:type="dxa"/>
          </w:tcPr>
          <w:p w14:paraId="7B7A50A2" w14:textId="15F44B98" w:rsidR="0052764C" w:rsidRDefault="008357CE" w:rsidP="00CC5B2F">
            <w:pPr>
              <w:pStyle w:val="TableBody"/>
            </w:pPr>
            <w:r>
              <w:t>Subject to a new application.</w:t>
            </w:r>
          </w:p>
        </w:tc>
      </w:tr>
      <w:tr w:rsidR="0052764C" w14:paraId="6113D242" w14:textId="77777777" w:rsidTr="0052764C">
        <w:tc>
          <w:tcPr>
            <w:tcW w:w="704" w:type="dxa"/>
          </w:tcPr>
          <w:p w14:paraId="70D1FF1B" w14:textId="4A6FE753" w:rsidR="0052764C" w:rsidRDefault="00FA2BA7" w:rsidP="00CC5B2F">
            <w:pPr>
              <w:pStyle w:val="TableBody"/>
            </w:pPr>
            <w:r>
              <w:t>5.</w:t>
            </w:r>
          </w:p>
        </w:tc>
        <w:tc>
          <w:tcPr>
            <w:tcW w:w="2126" w:type="dxa"/>
          </w:tcPr>
          <w:p w14:paraId="2CB4D11B" w14:textId="77777777" w:rsidR="0052764C" w:rsidRPr="005E44A0" w:rsidRDefault="00FA2BA7" w:rsidP="00CC5B2F">
            <w:pPr>
              <w:pStyle w:val="TableBody"/>
              <w:rPr>
                <w:b/>
                <w:bCs/>
              </w:rPr>
            </w:pPr>
            <w:r w:rsidRPr="005E44A0">
              <w:rPr>
                <w:b/>
                <w:bCs/>
              </w:rPr>
              <w:t xml:space="preserve">Final Expiry Date </w:t>
            </w:r>
          </w:p>
          <w:p w14:paraId="43349F0D" w14:textId="45DD67F3" w:rsidR="00FA2BA7" w:rsidRDefault="00FA2BA7" w:rsidP="00CC5B2F">
            <w:pPr>
              <w:pStyle w:val="TableBody"/>
            </w:pPr>
            <w:r>
              <w:t>(clause 3)</w:t>
            </w:r>
          </w:p>
        </w:tc>
        <w:tc>
          <w:tcPr>
            <w:tcW w:w="5941" w:type="dxa"/>
          </w:tcPr>
          <w:p w14:paraId="54C69375" w14:textId="437A2CDC" w:rsidR="0052764C" w:rsidRDefault="00977B66" w:rsidP="00CC5B2F">
            <w:pPr>
              <w:pStyle w:val="TableBody"/>
            </w:pPr>
            <w:r>
              <w:t>15</w:t>
            </w:r>
            <w:r w:rsidR="008357CE">
              <w:t xml:space="preserve"> years from the grant of the concession</w:t>
            </w:r>
            <w:r w:rsidR="0031417A">
              <w:t>, subject to any renewal being granted</w:t>
            </w:r>
            <w:r w:rsidR="008357CE">
              <w:t>.</w:t>
            </w:r>
          </w:p>
        </w:tc>
      </w:tr>
      <w:tr w:rsidR="0052764C" w14:paraId="03423475" w14:textId="77777777" w:rsidTr="0052764C">
        <w:tc>
          <w:tcPr>
            <w:tcW w:w="704" w:type="dxa"/>
          </w:tcPr>
          <w:p w14:paraId="50761740" w14:textId="2E8ADE66" w:rsidR="0052764C" w:rsidRDefault="00FD57FC" w:rsidP="00CC5B2F">
            <w:pPr>
              <w:pStyle w:val="TableBody"/>
            </w:pPr>
            <w:r>
              <w:t>6.</w:t>
            </w:r>
          </w:p>
        </w:tc>
        <w:tc>
          <w:tcPr>
            <w:tcW w:w="2126" w:type="dxa"/>
          </w:tcPr>
          <w:p w14:paraId="002D4190" w14:textId="3B45B33A" w:rsidR="0052764C" w:rsidRPr="005E44A0" w:rsidRDefault="00FA2BA7" w:rsidP="00CC5B2F">
            <w:pPr>
              <w:pStyle w:val="TableBody"/>
              <w:rPr>
                <w:b/>
                <w:bCs/>
              </w:rPr>
            </w:pPr>
            <w:r w:rsidRPr="005E44A0">
              <w:rPr>
                <w:b/>
                <w:bCs/>
              </w:rPr>
              <w:t>Concession Fee</w:t>
            </w:r>
          </w:p>
          <w:p w14:paraId="5D66D3F4" w14:textId="46979ADE" w:rsidR="00FD57FC" w:rsidRDefault="00FD57FC" w:rsidP="00CC5B2F">
            <w:pPr>
              <w:pStyle w:val="TableBody"/>
            </w:pPr>
            <w:r>
              <w:t>(clause 4)</w:t>
            </w:r>
          </w:p>
        </w:tc>
        <w:tc>
          <w:tcPr>
            <w:tcW w:w="5941" w:type="dxa"/>
          </w:tcPr>
          <w:p w14:paraId="0269AC3F" w14:textId="77777777" w:rsidR="0052764C" w:rsidRPr="00FD57FC" w:rsidRDefault="00FD57FC" w:rsidP="00CC5B2F">
            <w:pPr>
              <w:pStyle w:val="TableBody"/>
              <w:rPr>
                <w:b/>
                <w:bCs/>
              </w:rPr>
            </w:pPr>
            <w:r w:rsidRPr="00FD57FC">
              <w:rPr>
                <w:b/>
                <w:bCs/>
              </w:rPr>
              <w:t>Annual Activity Fee:</w:t>
            </w:r>
          </w:p>
          <w:p w14:paraId="5F6DA0AC" w14:textId="3BD9EFF8" w:rsidR="00FD57FC" w:rsidRDefault="00FD57FC" w:rsidP="00CC5B2F">
            <w:pPr>
              <w:pStyle w:val="TableBody"/>
            </w:pPr>
            <w:r>
              <w:t>$[</w:t>
            </w:r>
            <w:r w:rsidRPr="00D61BF5">
              <w:rPr>
                <w:highlight w:val="yellow"/>
              </w:rPr>
              <w:t>TBC</w:t>
            </w:r>
            <w:r>
              <w:t>] per annum plus GST</w:t>
            </w:r>
          </w:p>
          <w:p w14:paraId="14A18364" w14:textId="4855F910" w:rsidR="00FD57FC" w:rsidRPr="00FD57FC" w:rsidRDefault="00FD57FC" w:rsidP="00CC5B2F">
            <w:pPr>
              <w:pStyle w:val="TableBody"/>
              <w:rPr>
                <w:b/>
                <w:bCs/>
              </w:rPr>
            </w:pPr>
            <w:r w:rsidRPr="00FD57FC">
              <w:rPr>
                <w:b/>
                <w:bCs/>
              </w:rPr>
              <w:t xml:space="preserve">Annual Management Fee: </w:t>
            </w:r>
          </w:p>
          <w:p w14:paraId="4CDE3273" w14:textId="283CB057" w:rsidR="00FD57FC" w:rsidRDefault="00FD57FC" w:rsidP="00CC5B2F">
            <w:pPr>
              <w:pStyle w:val="TableBody"/>
            </w:pPr>
            <w:r>
              <w:t>$[</w:t>
            </w:r>
            <w:r w:rsidRPr="00D61BF5">
              <w:rPr>
                <w:highlight w:val="yellow"/>
              </w:rPr>
              <w:t>TBC</w:t>
            </w:r>
            <w:r>
              <w:t>] per annum plus GST</w:t>
            </w:r>
          </w:p>
        </w:tc>
      </w:tr>
      <w:tr w:rsidR="00FA2BA7" w14:paraId="12BF9B19" w14:textId="77777777" w:rsidTr="0052764C">
        <w:tc>
          <w:tcPr>
            <w:tcW w:w="704" w:type="dxa"/>
          </w:tcPr>
          <w:p w14:paraId="7FDE283C" w14:textId="5181EBF8" w:rsidR="00FA2BA7" w:rsidRDefault="00FD57FC" w:rsidP="00CC5B2F">
            <w:pPr>
              <w:pStyle w:val="TableBody"/>
            </w:pPr>
            <w:r>
              <w:t>7.</w:t>
            </w:r>
          </w:p>
        </w:tc>
        <w:tc>
          <w:tcPr>
            <w:tcW w:w="2126" w:type="dxa"/>
          </w:tcPr>
          <w:p w14:paraId="4DDE9714" w14:textId="20E3034D" w:rsidR="0016672A" w:rsidRPr="0016672A" w:rsidRDefault="0016672A" w:rsidP="00CC5B2F">
            <w:pPr>
              <w:pStyle w:val="TableBody"/>
              <w:rPr>
                <w:b/>
                <w:bCs/>
              </w:rPr>
            </w:pPr>
            <w:r w:rsidRPr="0016672A">
              <w:rPr>
                <w:b/>
                <w:bCs/>
              </w:rPr>
              <w:t>Annual Environmental Monitoring Fee</w:t>
            </w:r>
          </w:p>
          <w:p w14:paraId="08BA7957" w14:textId="6F56A68A" w:rsidR="00FA2BA7" w:rsidRDefault="0016672A" w:rsidP="00CC5B2F">
            <w:pPr>
              <w:pStyle w:val="TableBody"/>
            </w:pPr>
            <w:r w:rsidRPr="0016672A">
              <w:t>(clause 9)</w:t>
            </w:r>
          </w:p>
        </w:tc>
        <w:tc>
          <w:tcPr>
            <w:tcW w:w="5941" w:type="dxa"/>
          </w:tcPr>
          <w:p w14:paraId="74CDB5AD" w14:textId="2A2BA426" w:rsidR="00FA2BA7" w:rsidRDefault="003F6BB1" w:rsidP="00CC5B2F">
            <w:pPr>
              <w:pStyle w:val="TableBody"/>
            </w:pPr>
            <w:r>
              <w:t>Not Required.</w:t>
            </w:r>
          </w:p>
        </w:tc>
      </w:tr>
      <w:tr w:rsidR="00FA2BA7" w14:paraId="079C6A5D" w14:textId="77777777" w:rsidTr="0052764C">
        <w:tc>
          <w:tcPr>
            <w:tcW w:w="704" w:type="dxa"/>
          </w:tcPr>
          <w:p w14:paraId="5BADBB43" w14:textId="353D8824" w:rsidR="00FA2BA7" w:rsidRDefault="0016672A" w:rsidP="00CC5B2F">
            <w:pPr>
              <w:pStyle w:val="TableBody"/>
            </w:pPr>
            <w:r>
              <w:t>8.</w:t>
            </w:r>
          </w:p>
        </w:tc>
        <w:tc>
          <w:tcPr>
            <w:tcW w:w="2126" w:type="dxa"/>
          </w:tcPr>
          <w:p w14:paraId="0A26CCCB" w14:textId="77777777" w:rsidR="00FA2BA7" w:rsidRPr="005E44A0" w:rsidRDefault="0016672A" w:rsidP="00CC5B2F">
            <w:pPr>
              <w:pStyle w:val="TableBody"/>
              <w:rPr>
                <w:b/>
                <w:bCs/>
              </w:rPr>
            </w:pPr>
            <w:r w:rsidRPr="005E44A0">
              <w:rPr>
                <w:b/>
                <w:bCs/>
              </w:rPr>
              <w:t xml:space="preserve">Community Services Contribution </w:t>
            </w:r>
          </w:p>
          <w:p w14:paraId="32F5E77C" w14:textId="3E121CC9" w:rsidR="0016672A" w:rsidRDefault="0016672A" w:rsidP="00CC5B2F">
            <w:pPr>
              <w:pStyle w:val="TableBody"/>
            </w:pPr>
            <w:r>
              <w:t>(clause 6)</w:t>
            </w:r>
          </w:p>
        </w:tc>
        <w:tc>
          <w:tcPr>
            <w:tcW w:w="5941" w:type="dxa"/>
          </w:tcPr>
          <w:p w14:paraId="1EBE5A56" w14:textId="5E7A958A" w:rsidR="00FA2BA7" w:rsidRDefault="003F6BB1" w:rsidP="00CC5B2F">
            <w:pPr>
              <w:pStyle w:val="TableBody"/>
            </w:pPr>
            <w:r>
              <w:t>Not Required.</w:t>
            </w:r>
          </w:p>
        </w:tc>
      </w:tr>
      <w:tr w:rsidR="00FA2BA7" w14:paraId="0B4771AD" w14:textId="77777777" w:rsidTr="0052764C">
        <w:tc>
          <w:tcPr>
            <w:tcW w:w="704" w:type="dxa"/>
          </w:tcPr>
          <w:p w14:paraId="16A93273" w14:textId="71C6BFAD" w:rsidR="00FA2BA7" w:rsidRDefault="0016672A" w:rsidP="00CC5B2F">
            <w:pPr>
              <w:pStyle w:val="TableBody"/>
            </w:pPr>
            <w:r>
              <w:lastRenderedPageBreak/>
              <w:t xml:space="preserve">9. </w:t>
            </w:r>
          </w:p>
        </w:tc>
        <w:tc>
          <w:tcPr>
            <w:tcW w:w="2126" w:type="dxa"/>
          </w:tcPr>
          <w:p w14:paraId="41779DF7" w14:textId="281C187C" w:rsidR="00167EEF" w:rsidRPr="005E44A0" w:rsidRDefault="00167EEF" w:rsidP="00CC5B2F">
            <w:pPr>
              <w:pStyle w:val="TableBody"/>
              <w:rPr>
                <w:b/>
                <w:bCs/>
              </w:rPr>
            </w:pPr>
            <w:r w:rsidRPr="005E44A0">
              <w:rPr>
                <w:b/>
                <w:bCs/>
              </w:rPr>
              <w:t>Total payment to be made per annum</w:t>
            </w:r>
          </w:p>
          <w:p w14:paraId="7401363F" w14:textId="58E40A56" w:rsidR="00FA2BA7" w:rsidRDefault="00167EEF" w:rsidP="00CC5B2F">
            <w:pPr>
              <w:pStyle w:val="TableBody"/>
            </w:pPr>
            <w:r w:rsidRPr="00167EEF">
              <w:t>(clause 4</w:t>
            </w:r>
            <w:r>
              <w:t>)</w:t>
            </w:r>
          </w:p>
        </w:tc>
        <w:tc>
          <w:tcPr>
            <w:tcW w:w="5941" w:type="dxa"/>
          </w:tcPr>
          <w:p w14:paraId="6D8B123C" w14:textId="544FBD66" w:rsidR="00FA2BA7" w:rsidRDefault="00AF6A31" w:rsidP="00CC5B2F">
            <w:pPr>
              <w:pStyle w:val="TableBody"/>
            </w:pPr>
            <w:r>
              <w:t>$</w:t>
            </w:r>
            <w:r w:rsidRPr="00AF6A31">
              <w:t>[</w:t>
            </w:r>
            <w:r w:rsidRPr="003F6BB1">
              <w:rPr>
                <w:highlight w:val="yellow"/>
              </w:rPr>
              <w:t>TBC</w:t>
            </w:r>
            <w:r w:rsidRPr="00AF6A31">
              <w:t>] per annum plus GST (comprising: Annual Activity Fee</w:t>
            </w:r>
            <w:r>
              <w:t xml:space="preserve"> </w:t>
            </w:r>
            <w:r w:rsidRPr="00AF6A31">
              <w:t>(Item 6); and Annual Management Fee (Item 6), Environment Monitoring Contribution (Item 7) and Community Services Contribution (Item 8))</w:t>
            </w:r>
            <w:r>
              <w:t>.</w:t>
            </w:r>
          </w:p>
        </w:tc>
      </w:tr>
      <w:tr w:rsidR="00FA2BA7" w14:paraId="6983F2F0" w14:textId="77777777" w:rsidTr="0052764C">
        <w:tc>
          <w:tcPr>
            <w:tcW w:w="704" w:type="dxa"/>
          </w:tcPr>
          <w:p w14:paraId="4EE0A049" w14:textId="4775B8B2" w:rsidR="00FA2BA7" w:rsidRDefault="00AF6A31" w:rsidP="00CC5B2F">
            <w:pPr>
              <w:pStyle w:val="TableBody"/>
            </w:pPr>
            <w:r>
              <w:t xml:space="preserve">10. </w:t>
            </w:r>
          </w:p>
        </w:tc>
        <w:tc>
          <w:tcPr>
            <w:tcW w:w="2126" w:type="dxa"/>
          </w:tcPr>
          <w:p w14:paraId="05B9C876" w14:textId="4B87AD01" w:rsidR="00F23673" w:rsidRPr="005E44A0" w:rsidRDefault="00F23673" w:rsidP="00CC5B2F">
            <w:pPr>
              <w:pStyle w:val="TableBody"/>
              <w:rPr>
                <w:b/>
                <w:bCs/>
              </w:rPr>
            </w:pPr>
            <w:r w:rsidRPr="005E44A0">
              <w:rPr>
                <w:b/>
                <w:bCs/>
              </w:rPr>
              <w:t>Concession Fee Payment Date(s)</w:t>
            </w:r>
          </w:p>
          <w:p w14:paraId="1A71F154" w14:textId="434BF896" w:rsidR="00FA2BA7" w:rsidRDefault="00F23673" w:rsidP="00CC5B2F">
            <w:pPr>
              <w:pStyle w:val="TableBody"/>
            </w:pPr>
            <w:r w:rsidRPr="00F23673">
              <w:t>(clause 4)</w:t>
            </w:r>
          </w:p>
        </w:tc>
        <w:tc>
          <w:tcPr>
            <w:tcW w:w="5941" w:type="dxa"/>
          </w:tcPr>
          <w:p w14:paraId="2043F112" w14:textId="51C34700" w:rsidR="00FA2BA7" w:rsidRDefault="00F23673" w:rsidP="00CC5B2F">
            <w:pPr>
              <w:pStyle w:val="TableBody"/>
            </w:pPr>
            <w:r>
              <w:t>Annually.</w:t>
            </w:r>
          </w:p>
        </w:tc>
      </w:tr>
      <w:tr w:rsidR="00FA2BA7" w14:paraId="17B37999" w14:textId="77777777" w:rsidTr="0052764C">
        <w:tc>
          <w:tcPr>
            <w:tcW w:w="704" w:type="dxa"/>
          </w:tcPr>
          <w:p w14:paraId="060BD242" w14:textId="61DBEE5E" w:rsidR="00FA2BA7" w:rsidRDefault="00F23673" w:rsidP="00CC5B2F">
            <w:pPr>
              <w:pStyle w:val="TableBody"/>
            </w:pPr>
            <w:r>
              <w:t>11.</w:t>
            </w:r>
          </w:p>
        </w:tc>
        <w:tc>
          <w:tcPr>
            <w:tcW w:w="2126" w:type="dxa"/>
          </w:tcPr>
          <w:p w14:paraId="3E2C1ACB" w14:textId="77777777" w:rsidR="00FA2BA7" w:rsidRPr="005E44A0" w:rsidRDefault="00F23673" w:rsidP="00CC5B2F">
            <w:pPr>
              <w:pStyle w:val="TableBody"/>
              <w:rPr>
                <w:b/>
                <w:bCs/>
              </w:rPr>
            </w:pPr>
            <w:r w:rsidRPr="005E44A0">
              <w:rPr>
                <w:b/>
                <w:bCs/>
              </w:rPr>
              <w:t>Penalty Interest Rates</w:t>
            </w:r>
          </w:p>
          <w:p w14:paraId="0E8DE521" w14:textId="0E4D7A46" w:rsidR="00F23673" w:rsidRDefault="00F23673" w:rsidP="00CC5B2F">
            <w:pPr>
              <w:pStyle w:val="TableBody"/>
            </w:pPr>
            <w:r>
              <w:t>(clause 4)</w:t>
            </w:r>
          </w:p>
        </w:tc>
        <w:tc>
          <w:tcPr>
            <w:tcW w:w="5941" w:type="dxa"/>
          </w:tcPr>
          <w:p w14:paraId="749BCA79" w14:textId="59609D50" w:rsidR="00FA2BA7" w:rsidRDefault="001B2E72" w:rsidP="00CC5B2F">
            <w:pPr>
              <w:pStyle w:val="TableBody"/>
            </w:pPr>
            <w:r w:rsidRPr="001B2E72">
              <w:t>Double the current Official Cash Rate (OCR).</w:t>
            </w:r>
          </w:p>
        </w:tc>
      </w:tr>
      <w:tr w:rsidR="00FA2BA7" w14:paraId="05B1B48D" w14:textId="77777777" w:rsidTr="0052764C">
        <w:tc>
          <w:tcPr>
            <w:tcW w:w="704" w:type="dxa"/>
          </w:tcPr>
          <w:p w14:paraId="5B4C9CF3" w14:textId="41399676" w:rsidR="00FA2BA7" w:rsidRDefault="00A71A99" w:rsidP="00CC5B2F">
            <w:pPr>
              <w:pStyle w:val="TableBody"/>
            </w:pPr>
            <w:r>
              <w:t>12.</w:t>
            </w:r>
          </w:p>
        </w:tc>
        <w:tc>
          <w:tcPr>
            <w:tcW w:w="2126" w:type="dxa"/>
          </w:tcPr>
          <w:p w14:paraId="74C59C6A" w14:textId="77777777" w:rsidR="00FA2BA7" w:rsidRPr="005E44A0" w:rsidRDefault="00A71A99" w:rsidP="00CC5B2F">
            <w:pPr>
              <w:pStyle w:val="TableBody"/>
              <w:rPr>
                <w:b/>
                <w:bCs/>
              </w:rPr>
            </w:pPr>
            <w:r w:rsidRPr="005E44A0">
              <w:rPr>
                <w:b/>
                <w:bCs/>
              </w:rPr>
              <w:t xml:space="preserve">Concession Review Dates </w:t>
            </w:r>
          </w:p>
          <w:p w14:paraId="252E033A" w14:textId="41B18BFA" w:rsidR="00A71A99" w:rsidRDefault="00A71A99" w:rsidP="00CC5B2F">
            <w:pPr>
              <w:pStyle w:val="TableBody"/>
            </w:pPr>
            <w:r>
              <w:t>(clause 4)</w:t>
            </w:r>
          </w:p>
        </w:tc>
        <w:tc>
          <w:tcPr>
            <w:tcW w:w="5941" w:type="dxa"/>
          </w:tcPr>
          <w:p w14:paraId="713E7F97" w14:textId="47362D28" w:rsidR="00FA2BA7" w:rsidRDefault="00A71A99" w:rsidP="00CC5B2F">
            <w:pPr>
              <w:pStyle w:val="TableBody"/>
            </w:pPr>
            <w:r>
              <w:t>None</w:t>
            </w:r>
            <w:r w:rsidR="001B2E72">
              <w:t>.</w:t>
            </w:r>
          </w:p>
        </w:tc>
      </w:tr>
      <w:tr w:rsidR="00FA2BA7" w14:paraId="5B6BCAA5" w14:textId="77777777" w:rsidTr="0052764C">
        <w:tc>
          <w:tcPr>
            <w:tcW w:w="704" w:type="dxa"/>
          </w:tcPr>
          <w:p w14:paraId="61A942A3" w14:textId="7C1ECADC" w:rsidR="00FA2BA7" w:rsidRDefault="00A71A99" w:rsidP="00CC5B2F">
            <w:pPr>
              <w:pStyle w:val="TableBody"/>
            </w:pPr>
            <w:r>
              <w:t>13.</w:t>
            </w:r>
          </w:p>
        </w:tc>
        <w:tc>
          <w:tcPr>
            <w:tcW w:w="2126" w:type="dxa"/>
          </w:tcPr>
          <w:p w14:paraId="74E6ADBC" w14:textId="77777777" w:rsidR="00FA2BA7" w:rsidRPr="005E44A0" w:rsidRDefault="00A71A99" w:rsidP="00CC5B2F">
            <w:pPr>
              <w:pStyle w:val="TableBody"/>
              <w:rPr>
                <w:b/>
                <w:bCs/>
              </w:rPr>
            </w:pPr>
            <w:r w:rsidRPr="005E44A0">
              <w:rPr>
                <w:b/>
                <w:bCs/>
              </w:rPr>
              <w:t xml:space="preserve">Health and Safety </w:t>
            </w:r>
          </w:p>
          <w:p w14:paraId="356E4134" w14:textId="0750C28C" w:rsidR="00797A6B" w:rsidRDefault="00797A6B" w:rsidP="00CC5B2F">
            <w:pPr>
              <w:pStyle w:val="TableBody"/>
            </w:pPr>
            <w:r>
              <w:t>(clause 1</w:t>
            </w:r>
            <w:r w:rsidR="005E44A0">
              <w:t>3)</w:t>
            </w:r>
          </w:p>
        </w:tc>
        <w:tc>
          <w:tcPr>
            <w:tcW w:w="5941" w:type="dxa"/>
          </w:tcPr>
          <w:p w14:paraId="61C8477F" w14:textId="60964D1E" w:rsidR="00FA2BA7" w:rsidRDefault="00A71A99" w:rsidP="00CC5B2F">
            <w:pPr>
              <w:pStyle w:val="TableBody"/>
            </w:pPr>
            <w:r>
              <w:t xml:space="preserve">Audited Safety Plan: Not required. </w:t>
            </w:r>
          </w:p>
        </w:tc>
      </w:tr>
      <w:tr w:rsidR="00FA2BA7" w14:paraId="62E242EB" w14:textId="77777777" w:rsidTr="0052764C">
        <w:tc>
          <w:tcPr>
            <w:tcW w:w="704" w:type="dxa"/>
          </w:tcPr>
          <w:p w14:paraId="514A1147" w14:textId="327B65E7" w:rsidR="00FA2BA7" w:rsidRDefault="009504E0" w:rsidP="00CC5B2F">
            <w:pPr>
              <w:pStyle w:val="TableBody"/>
            </w:pPr>
            <w:r>
              <w:t>14.</w:t>
            </w:r>
          </w:p>
        </w:tc>
        <w:tc>
          <w:tcPr>
            <w:tcW w:w="2126" w:type="dxa"/>
          </w:tcPr>
          <w:p w14:paraId="67DE722A" w14:textId="77777777" w:rsidR="00FA2BA7" w:rsidRPr="00797A6B" w:rsidRDefault="009504E0" w:rsidP="00CC5B2F">
            <w:pPr>
              <w:pStyle w:val="TableBody"/>
              <w:rPr>
                <w:b/>
                <w:bCs/>
              </w:rPr>
            </w:pPr>
            <w:r w:rsidRPr="00797A6B">
              <w:rPr>
                <w:b/>
                <w:bCs/>
              </w:rPr>
              <w:t xml:space="preserve">Insurance </w:t>
            </w:r>
          </w:p>
          <w:p w14:paraId="55A918E4" w14:textId="77777777" w:rsidR="009504E0" w:rsidRDefault="009504E0" w:rsidP="00CC5B2F">
            <w:pPr>
              <w:pStyle w:val="TableBody"/>
            </w:pPr>
            <w:r>
              <w:t>(To be obtained by Concessionaires)</w:t>
            </w:r>
          </w:p>
          <w:p w14:paraId="2185BBDE" w14:textId="48DF092D" w:rsidR="009504E0" w:rsidRDefault="009504E0" w:rsidP="00CC5B2F">
            <w:pPr>
              <w:pStyle w:val="TableBody"/>
            </w:pPr>
            <w:r>
              <w:t>(clause 12)</w:t>
            </w:r>
          </w:p>
        </w:tc>
        <w:tc>
          <w:tcPr>
            <w:tcW w:w="5941" w:type="dxa"/>
          </w:tcPr>
          <w:p w14:paraId="11B5469F" w14:textId="4EFBA26B" w:rsidR="00DC654E" w:rsidRPr="00DC654E" w:rsidRDefault="00DC654E" w:rsidP="00CC5B2F">
            <w:pPr>
              <w:pStyle w:val="TableBody"/>
            </w:pPr>
            <w:r>
              <w:t>T</w:t>
            </w:r>
            <w:r w:rsidRPr="00DC654E">
              <w:t>ypes and amounts:</w:t>
            </w:r>
          </w:p>
          <w:p w14:paraId="7262F529" w14:textId="77777777" w:rsidR="00DC654E" w:rsidRPr="00DC654E" w:rsidRDefault="00DC654E" w:rsidP="00CC5B2F">
            <w:pPr>
              <w:pStyle w:val="TableBody"/>
            </w:pPr>
            <w:r w:rsidRPr="00DC654E">
              <w:t>Public Liability Insurance for:</w:t>
            </w:r>
          </w:p>
          <w:p w14:paraId="6FD1B8F3" w14:textId="0384C7D7" w:rsidR="00DC654E" w:rsidRPr="00DC654E" w:rsidRDefault="00DC654E" w:rsidP="00CC5B2F">
            <w:pPr>
              <w:pStyle w:val="TableBody"/>
            </w:pPr>
            <w:r w:rsidRPr="00DC654E">
              <w:t>(a) General indemnity for an amount no less than</w:t>
            </w:r>
            <w:r w:rsidR="00343709">
              <w:t xml:space="preserve"> </w:t>
            </w:r>
            <w:r w:rsidRPr="00DC654E">
              <w:t>$1,000,000.00; and</w:t>
            </w:r>
          </w:p>
          <w:p w14:paraId="398FA305" w14:textId="18133A23" w:rsidR="00DC654E" w:rsidRPr="00DC654E" w:rsidRDefault="00DC654E" w:rsidP="00CC5B2F">
            <w:pPr>
              <w:pStyle w:val="TableBody"/>
            </w:pPr>
            <w:r w:rsidRPr="00DC654E">
              <w:t>(b) Third party vehicle liability for an amount no less than</w:t>
            </w:r>
            <w:r w:rsidR="00343709">
              <w:t xml:space="preserve"> </w:t>
            </w:r>
            <w:r w:rsidRPr="00DC654E">
              <w:t>$500,000.00.</w:t>
            </w:r>
          </w:p>
          <w:p w14:paraId="2284FCC8" w14:textId="566DD7C6" w:rsidR="00FA2BA7" w:rsidRDefault="00DC654E" w:rsidP="00CC5B2F">
            <w:pPr>
              <w:pStyle w:val="TableBody"/>
            </w:pPr>
            <w:r w:rsidRPr="00DC654E">
              <w:t>Subject to review on each Concession Fee Review Date</w:t>
            </w:r>
          </w:p>
        </w:tc>
      </w:tr>
      <w:tr w:rsidR="00FA2BA7" w14:paraId="5F52F597" w14:textId="77777777" w:rsidTr="0052764C">
        <w:tc>
          <w:tcPr>
            <w:tcW w:w="704" w:type="dxa"/>
          </w:tcPr>
          <w:p w14:paraId="1D2E2F67" w14:textId="3A648C84" w:rsidR="00FA2BA7" w:rsidRDefault="00343709" w:rsidP="00CC5B2F">
            <w:pPr>
              <w:pStyle w:val="TableBody"/>
            </w:pPr>
            <w:r>
              <w:t>15.</w:t>
            </w:r>
          </w:p>
        </w:tc>
        <w:tc>
          <w:tcPr>
            <w:tcW w:w="2126" w:type="dxa"/>
          </w:tcPr>
          <w:p w14:paraId="3A653015" w14:textId="77777777" w:rsidR="00FA2BA7" w:rsidRPr="00797A6B" w:rsidRDefault="00343709" w:rsidP="00CC5B2F">
            <w:pPr>
              <w:pStyle w:val="TableBody"/>
              <w:rPr>
                <w:b/>
                <w:bCs/>
              </w:rPr>
            </w:pPr>
            <w:r w:rsidRPr="00797A6B">
              <w:rPr>
                <w:b/>
                <w:bCs/>
              </w:rPr>
              <w:t xml:space="preserve">Addresses for Notices </w:t>
            </w:r>
          </w:p>
          <w:p w14:paraId="0FDD49D4" w14:textId="65BC5C09" w:rsidR="00343709" w:rsidRDefault="00343709" w:rsidP="00CC5B2F">
            <w:pPr>
              <w:pStyle w:val="TableBody"/>
            </w:pPr>
            <w:r>
              <w:t>(clause 24)</w:t>
            </w:r>
          </w:p>
        </w:tc>
        <w:tc>
          <w:tcPr>
            <w:tcW w:w="5941" w:type="dxa"/>
          </w:tcPr>
          <w:p w14:paraId="237055DF" w14:textId="77777777" w:rsidR="00FA2BA7" w:rsidRDefault="00CC5B2F" w:rsidP="004E721B">
            <w:pPr>
              <w:pStyle w:val="TableBody"/>
            </w:pPr>
            <w:r w:rsidRPr="004E721B">
              <w:t>The Grantors address is:</w:t>
            </w:r>
          </w:p>
          <w:p w14:paraId="3BE381AC" w14:textId="77777777" w:rsidR="003B13A0" w:rsidRDefault="009A76AC" w:rsidP="00FD1302">
            <w:pPr>
              <w:pStyle w:val="TableBody"/>
            </w:pPr>
            <w:r>
              <w:t>Department of Conservation</w:t>
            </w:r>
          </w:p>
          <w:p w14:paraId="35219BB4" w14:textId="660C5B35" w:rsidR="00FD1302" w:rsidRDefault="00FD1302" w:rsidP="00FD1302">
            <w:pPr>
              <w:pStyle w:val="TableBody"/>
            </w:pPr>
            <w:r>
              <w:t>PO Box 176</w:t>
            </w:r>
          </w:p>
          <w:p w14:paraId="0EDD69C6" w14:textId="7FE1750D" w:rsidR="009A76AC" w:rsidRPr="004E721B" w:rsidRDefault="00B21A42" w:rsidP="00FD1302">
            <w:pPr>
              <w:pStyle w:val="TableBody"/>
            </w:pPr>
            <w:r>
              <w:t xml:space="preserve">ALEXANDRA </w:t>
            </w:r>
            <w:r w:rsidR="00FD1302">
              <w:t>9340</w:t>
            </w:r>
          </w:p>
          <w:p w14:paraId="28FFC95A" w14:textId="77777777" w:rsidR="002B7A15" w:rsidRDefault="002B7A15" w:rsidP="004E721B">
            <w:pPr>
              <w:pStyle w:val="TableBody"/>
            </w:pPr>
          </w:p>
          <w:p w14:paraId="05857F9B" w14:textId="34FEAB56" w:rsidR="00CC5B2F" w:rsidRDefault="00CC5B2F" w:rsidP="004E721B">
            <w:pPr>
              <w:pStyle w:val="TableBody"/>
            </w:pPr>
            <w:r w:rsidRPr="004E721B">
              <w:t>The Concessionaires address in New Zealand is:</w:t>
            </w:r>
          </w:p>
          <w:p w14:paraId="5155BB38" w14:textId="334A0B43" w:rsidR="000D3A8C" w:rsidRDefault="000D3A8C" w:rsidP="004E721B">
            <w:pPr>
              <w:pStyle w:val="TableBody"/>
            </w:pPr>
            <w:r>
              <w:t>Matakanui Gold Limited</w:t>
            </w:r>
          </w:p>
          <w:p w14:paraId="3FA0A36B" w14:textId="4964ED84" w:rsidR="00734B36" w:rsidRDefault="002D1D1A" w:rsidP="004E721B">
            <w:pPr>
              <w:pStyle w:val="TableBody"/>
            </w:pPr>
            <w:r w:rsidRPr="002D1D1A">
              <w:t>15A Chardonay Street</w:t>
            </w:r>
          </w:p>
          <w:p w14:paraId="37660177" w14:textId="537AE2A8" w:rsidR="00CC5B2F" w:rsidRDefault="00B21A42" w:rsidP="00B21A42">
            <w:pPr>
              <w:pStyle w:val="TableBody"/>
            </w:pPr>
            <w:r w:rsidRPr="00B21A42">
              <w:t>CROMWELL 9310</w:t>
            </w:r>
          </w:p>
        </w:tc>
      </w:tr>
      <w:tr w:rsidR="00FA2BA7" w14:paraId="53C004B2" w14:textId="77777777" w:rsidTr="0052764C">
        <w:tc>
          <w:tcPr>
            <w:tcW w:w="704" w:type="dxa"/>
          </w:tcPr>
          <w:p w14:paraId="0CA48703" w14:textId="64775C0C" w:rsidR="00FA2BA7" w:rsidRDefault="004E721B" w:rsidP="00CC5B2F">
            <w:pPr>
              <w:pStyle w:val="TableBody"/>
            </w:pPr>
            <w:r>
              <w:t>16.</w:t>
            </w:r>
          </w:p>
        </w:tc>
        <w:tc>
          <w:tcPr>
            <w:tcW w:w="2126" w:type="dxa"/>
          </w:tcPr>
          <w:p w14:paraId="1900416F" w14:textId="77777777" w:rsidR="00FA2BA7" w:rsidRPr="00797A6B" w:rsidRDefault="004E721B" w:rsidP="00CC5B2F">
            <w:pPr>
              <w:pStyle w:val="TableBody"/>
              <w:rPr>
                <w:b/>
                <w:bCs/>
              </w:rPr>
            </w:pPr>
            <w:r w:rsidRPr="00797A6B">
              <w:rPr>
                <w:b/>
                <w:bCs/>
              </w:rPr>
              <w:t>Guarantee</w:t>
            </w:r>
          </w:p>
          <w:p w14:paraId="1EDC39CF" w14:textId="10115D72" w:rsidR="004E721B" w:rsidRDefault="004E721B" w:rsidP="00CC5B2F">
            <w:pPr>
              <w:pStyle w:val="TableBody"/>
            </w:pPr>
            <w:r>
              <w:t>(clause 29)</w:t>
            </w:r>
          </w:p>
        </w:tc>
        <w:tc>
          <w:tcPr>
            <w:tcW w:w="5941" w:type="dxa"/>
          </w:tcPr>
          <w:p w14:paraId="01A28B20" w14:textId="000E8292" w:rsidR="00FA2BA7" w:rsidRDefault="004E721B" w:rsidP="00CC5B2F">
            <w:pPr>
              <w:pStyle w:val="TableBody"/>
            </w:pPr>
            <w:r>
              <w:t>Not required</w:t>
            </w:r>
          </w:p>
        </w:tc>
      </w:tr>
      <w:tr w:rsidR="00FA2BA7" w14:paraId="2EEE89AB" w14:textId="77777777" w:rsidTr="0052764C">
        <w:tc>
          <w:tcPr>
            <w:tcW w:w="704" w:type="dxa"/>
          </w:tcPr>
          <w:p w14:paraId="0880F1BE" w14:textId="3F990E71" w:rsidR="00FA2BA7" w:rsidRDefault="00F36FE4" w:rsidP="00CC5B2F">
            <w:pPr>
              <w:pStyle w:val="TableBody"/>
            </w:pPr>
            <w:r>
              <w:t xml:space="preserve">17. </w:t>
            </w:r>
          </w:p>
        </w:tc>
        <w:tc>
          <w:tcPr>
            <w:tcW w:w="2126" w:type="dxa"/>
          </w:tcPr>
          <w:p w14:paraId="06C1110C" w14:textId="77777777" w:rsidR="00FA2BA7" w:rsidRPr="00797A6B" w:rsidRDefault="00F36FE4" w:rsidP="00CC5B2F">
            <w:pPr>
              <w:pStyle w:val="TableBody"/>
              <w:rPr>
                <w:b/>
                <w:bCs/>
              </w:rPr>
            </w:pPr>
            <w:r w:rsidRPr="00797A6B">
              <w:rPr>
                <w:b/>
                <w:bCs/>
              </w:rPr>
              <w:t xml:space="preserve">Special Conditions </w:t>
            </w:r>
          </w:p>
          <w:p w14:paraId="55C6B321" w14:textId="32929B4F" w:rsidR="00F36FE4" w:rsidRDefault="00F36FE4" w:rsidP="00CC5B2F">
            <w:pPr>
              <w:pStyle w:val="TableBody"/>
            </w:pPr>
            <w:r>
              <w:t>(clause 34)</w:t>
            </w:r>
          </w:p>
        </w:tc>
        <w:tc>
          <w:tcPr>
            <w:tcW w:w="5941" w:type="dxa"/>
          </w:tcPr>
          <w:p w14:paraId="42D2E02A" w14:textId="67FF32EF" w:rsidR="00FA2BA7" w:rsidRDefault="00F36FE4" w:rsidP="00CC5B2F">
            <w:pPr>
              <w:pStyle w:val="TableBody"/>
            </w:pPr>
            <w:r>
              <w:t xml:space="preserve">See </w:t>
            </w:r>
            <w:r w:rsidR="00EB0F37">
              <w:t>S</w:t>
            </w:r>
            <w:r>
              <w:t xml:space="preserve">chedule </w:t>
            </w:r>
            <w:r w:rsidR="002B7A15">
              <w:t>3</w:t>
            </w:r>
            <w:r w:rsidR="00EB0F37">
              <w:t>.</w:t>
            </w:r>
          </w:p>
        </w:tc>
      </w:tr>
      <w:tr w:rsidR="00FA2BA7" w14:paraId="048F589F" w14:textId="77777777" w:rsidTr="0052764C">
        <w:tc>
          <w:tcPr>
            <w:tcW w:w="704" w:type="dxa"/>
          </w:tcPr>
          <w:p w14:paraId="102439DE" w14:textId="6517D49F" w:rsidR="00FA2BA7" w:rsidRDefault="00F36FE4" w:rsidP="00CC5B2F">
            <w:pPr>
              <w:pStyle w:val="TableBody"/>
            </w:pPr>
            <w:r>
              <w:t>18.</w:t>
            </w:r>
          </w:p>
        </w:tc>
        <w:tc>
          <w:tcPr>
            <w:tcW w:w="2126" w:type="dxa"/>
          </w:tcPr>
          <w:p w14:paraId="62979080" w14:textId="77777777" w:rsidR="00FA2BA7" w:rsidRPr="00797A6B" w:rsidRDefault="00F36FE4" w:rsidP="00CC5B2F">
            <w:pPr>
              <w:pStyle w:val="TableBody"/>
              <w:rPr>
                <w:b/>
                <w:bCs/>
              </w:rPr>
            </w:pPr>
            <w:r w:rsidRPr="00797A6B">
              <w:rPr>
                <w:b/>
                <w:bCs/>
              </w:rPr>
              <w:t>Processing Fee</w:t>
            </w:r>
          </w:p>
          <w:p w14:paraId="58CCBDD5" w14:textId="61C409AE" w:rsidR="00F36FE4" w:rsidRDefault="00F36FE4" w:rsidP="00CC5B2F">
            <w:pPr>
              <w:pStyle w:val="TableBody"/>
            </w:pPr>
            <w:r>
              <w:t>(clause 4)</w:t>
            </w:r>
          </w:p>
        </w:tc>
        <w:tc>
          <w:tcPr>
            <w:tcW w:w="5941" w:type="dxa"/>
          </w:tcPr>
          <w:p w14:paraId="419B7975" w14:textId="09791F8C" w:rsidR="00FA2BA7" w:rsidRDefault="00797A6B" w:rsidP="00CC5B2F">
            <w:pPr>
              <w:pStyle w:val="TableBody"/>
            </w:pPr>
            <w:r>
              <w:t>$[</w:t>
            </w:r>
            <w:r w:rsidRPr="00EB0F37">
              <w:rPr>
                <w:highlight w:val="yellow"/>
              </w:rPr>
              <w:t>TBC</w:t>
            </w:r>
            <w:r>
              <w:t>] + GST</w:t>
            </w:r>
          </w:p>
        </w:tc>
      </w:tr>
    </w:tbl>
    <w:p w14:paraId="31A89029" w14:textId="77777777" w:rsidR="0052764C" w:rsidRPr="0052764C" w:rsidRDefault="0052764C" w:rsidP="0052764C">
      <w:pPr>
        <w:rPr>
          <w:lang w:val="en-AU"/>
        </w:rPr>
      </w:pPr>
    </w:p>
    <w:p w14:paraId="7E28508F" w14:textId="683B94B0" w:rsidR="00A15FF0" w:rsidRDefault="00A15FF0" w:rsidP="00505040">
      <w:r>
        <w:t>Note: The clause references are to the Grantor’s Standard Terms and Conditions of Permit set out in Schedule 2.</w:t>
      </w:r>
    </w:p>
    <w:p w14:paraId="0D9782AE" w14:textId="77777777" w:rsidR="00505040" w:rsidRDefault="00505040" w:rsidP="00505040"/>
    <w:p w14:paraId="0CB21F73" w14:textId="32A729FC" w:rsidR="005F426F" w:rsidRDefault="00A15FF0" w:rsidP="00A15FF0">
      <w:pPr>
        <w:pStyle w:val="Heading2"/>
      </w:pPr>
      <w:r>
        <w:t>Schedule 2</w:t>
      </w:r>
    </w:p>
    <w:p w14:paraId="41FB280C" w14:textId="185B779C" w:rsidR="00A15FF0" w:rsidRDefault="00A15FF0" w:rsidP="00A15FF0">
      <w:pPr>
        <w:rPr>
          <w:lang w:val="en-AU"/>
        </w:rPr>
      </w:pPr>
      <w:r>
        <w:rPr>
          <w:lang w:val="en-AU"/>
        </w:rPr>
        <w:t>STAND</w:t>
      </w:r>
      <w:r w:rsidR="00601C9D">
        <w:rPr>
          <w:lang w:val="en-AU"/>
        </w:rPr>
        <w:t xml:space="preserve">ARD TERMS AND CONDITIONS </w:t>
      </w:r>
      <w:r w:rsidR="00DF2D7E">
        <w:rPr>
          <w:lang w:val="en-AU"/>
        </w:rPr>
        <w:t>OF CONCESSION</w:t>
      </w:r>
      <w:r w:rsidR="00601C9D">
        <w:rPr>
          <w:lang w:val="en-AU"/>
        </w:rPr>
        <w:t xml:space="preserve"> </w:t>
      </w:r>
    </w:p>
    <w:p w14:paraId="69F92B72" w14:textId="63BA5BB7" w:rsidR="00601C9D" w:rsidRDefault="00DD3E3D" w:rsidP="00A15FF0">
      <w:pPr>
        <w:rPr>
          <w:lang w:val="en-AU"/>
        </w:rPr>
      </w:pPr>
      <w:r>
        <w:rPr>
          <w:lang w:val="en-AU"/>
        </w:rPr>
        <w:t>[</w:t>
      </w:r>
      <w:r w:rsidRPr="005E2EB0">
        <w:rPr>
          <w:highlight w:val="yellow"/>
          <w:lang w:val="en-AU"/>
        </w:rPr>
        <w:t xml:space="preserve">As per Department of Conservation’s </w:t>
      </w:r>
      <w:r w:rsidR="005E2EB0" w:rsidRPr="005E2EB0">
        <w:rPr>
          <w:highlight w:val="yellow"/>
          <w:lang w:val="en-AU"/>
        </w:rPr>
        <w:t>standard requirements</w:t>
      </w:r>
      <w:r w:rsidR="005E2EB0">
        <w:rPr>
          <w:lang w:val="en-AU"/>
        </w:rPr>
        <w:t>]</w:t>
      </w:r>
    </w:p>
    <w:p w14:paraId="2AE25F73" w14:textId="733706B4" w:rsidR="00601C9D" w:rsidRDefault="00601C9D">
      <w:pPr>
        <w:tabs>
          <w:tab w:val="clear" w:pos="397"/>
        </w:tabs>
        <w:adjustRightInd/>
        <w:spacing w:after="0" w:line="240" w:lineRule="auto"/>
        <w:rPr>
          <w:lang w:val="en-AU"/>
        </w:rPr>
      </w:pPr>
    </w:p>
    <w:p w14:paraId="7760629D" w14:textId="77777777" w:rsidR="000A2DDF" w:rsidRDefault="000A2DDF">
      <w:pPr>
        <w:tabs>
          <w:tab w:val="clear" w:pos="397"/>
        </w:tabs>
        <w:adjustRightInd/>
        <w:spacing w:after="0" w:line="240" w:lineRule="auto"/>
        <w:rPr>
          <w:lang w:val="en-AU"/>
        </w:rPr>
      </w:pPr>
    </w:p>
    <w:p w14:paraId="18F2F85E" w14:textId="4392E308" w:rsidR="00601C9D" w:rsidRDefault="00601C9D" w:rsidP="00601C9D">
      <w:pPr>
        <w:pStyle w:val="Heading2"/>
      </w:pPr>
      <w:r>
        <w:t xml:space="preserve">sCHEDULE 3 </w:t>
      </w:r>
    </w:p>
    <w:p w14:paraId="644FCD07" w14:textId="3C2FEA6C" w:rsidR="00601C9D" w:rsidRDefault="00601C9D" w:rsidP="00BC3EF8">
      <w:pPr>
        <w:pStyle w:val="Heading2"/>
      </w:pPr>
      <w:r>
        <w:t xml:space="preserve">Special Conditions </w:t>
      </w:r>
    </w:p>
    <w:p w14:paraId="55E5FBE1" w14:textId="03F6D701" w:rsidR="00AD7355" w:rsidRDefault="00AD7355" w:rsidP="00BC3EF8">
      <w:pPr>
        <w:pStyle w:val="Heading3"/>
      </w:pPr>
      <w:r>
        <w:t xml:space="preserve">General </w:t>
      </w:r>
    </w:p>
    <w:p w14:paraId="1ABCE097" w14:textId="7AE76A48" w:rsidR="00AD7355" w:rsidRDefault="00AD7355" w:rsidP="00AD7355">
      <w:pPr>
        <w:pStyle w:val="NumberedList"/>
        <w:rPr>
          <w:lang w:val="en-AU"/>
        </w:rPr>
      </w:pPr>
      <w:r>
        <w:rPr>
          <w:lang w:val="en-AU"/>
        </w:rPr>
        <w:t xml:space="preserve">The Concessionaire must conduct the Activity </w:t>
      </w:r>
      <w:r w:rsidR="007C1EEB" w:rsidRPr="007C1EEB">
        <w:rPr>
          <w:lang w:val="en-AU"/>
        </w:rPr>
        <w:t xml:space="preserve">in general accordance with the information contained in the Substantive Application and Assessment of Environmental Effects prepared by Mitchell Daysh Limited dated </w:t>
      </w:r>
      <w:r w:rsidR="00495F87">
        <w:rPr>
          <w:lang w:val="en-AU"/>
        </w:rPr>
        <w:t>31 October</w:t>
      </w:r>
      <w:r w:rsidR="007C1EEB" w:rsidRPr="007C1EEB">
        <w:rPr>
          <w:lang w:val="en-AU"/>
        </w:rPr>
        <w:t xml:space="preserve"> 2025 and supporting technical documents submitted by Matakanui Gold Limited to the Environmental Protection Authority ("EPA") in support of its application for authorisation of the Bendigo-Ophir Gold Project (“BOPG”) under the Fast-track Approvals Act 2024 (“Act”)</w:t>
      </w:r>
      <w:r w:rsidR="004464CD">
        <w:rPr>
          <w:lang w:val="en-AU"/>
        </w:rPr>
        <w:t xml:space="preserve">. </w:t>
      </w:r>
    </w:p>
    <w:p w14:paraId="2998696A" w14:textId="2027475A" w:rsidR="004464CD" w:rsidRDefault="00587894" w:rsidP="004464CD">
      <w:pPr>
        <w:pStyle w:val="Heading3"/>
      </w:pPr>
      <w:r>
        <w:t xml:space="preserve">Plans and </w:t>
      </w:r>
      <w:r w:rsidR="009B0E06">
        <w:t>Methodology</w:t>
      </w:r>
    </w:p>
    <w:p w14:paraId="0474445B" w14:textId="1821C468" w:rsidR="004464CD" w:rsidRDefault="009B6C45" w:rsidP="004464CD">
      <w:pPr>
        <w:pStyle w:val="NumberedList"/>
        <w:rPr>
          <w:lang w:val="en-AU"/>
        </w:rPr>
      </w:pPr>
      <w:r>
        <w:rPr>
          <w:lang w:val="en-AU"/>
        </w:rPr>
        <w:t xml:space="preserve">The Concessionaire must submit </w:t>
      </w:r>
      <w:r w:rsidR="00587894">
        <w:rPr>
          <w:lang w:val="en-AU"/>
        </w:rPr>
        <w:t xml:space="preserve">plans and a proposed willow </w:t>
      </w:r>
      <w:r w:rsidR="00495F87">
        <w:rPr>
          <w:lang w:val="en-AU"/>
        </w:rPr>
        <w:t>management</w:t>
      </w:r>
      <w:r w:rsidR="00587894">
        <w:rPr>
          <w:lang w:val="en-AU"/>
        </w:rPr>
        <w:t xml:space="preserve"> methodology </w:t>
      </w:r>
      <w:r w:rsidR="00352222">
        <w:rPr>
          <w:lang w:val="en-AU"/>
        </w:rPr>
        <w:t xml:space="preserve">(including the use of any herbicides) </w:t>
      </w:r>
      <w:r>
        <w:rPr>
          <w:lang w:val="en-AU"/>
        </w:rPr>
        <w:t xml:space="preserve">to the </w:t>
      </w:r>
      <w:r w:rsidR="00BF697B">
        <w:rPr>
          <w:lang w:val="en-AU"/>
        </w:rPr>
        <w:t>Department of Conservation</w:t>
      </w:r>
      <w:r>
        <w:rPr>
          <w:lang w:val="en-AU"/>
        </w:rPr>
        <w:t xml:space="preserve"> </w:t>
      </w:r>
      <w:r w:rsidR="0048091F">
        <w:rPr>
          <w:lang w:val="en-AU"/>
        </w:rPr>
        <w:t xml:space="preserve">for certification prior to the commencement of </w:t>
      </w:r>
      <w:r w:rsidR="000C6922">
        <w:rPr>
          <w:lang w:val="en-AU"/>
        </w:rPr>
        <w:t xml:space="preserve">any willow </w:t>
      </w:r>
      <w:r w:rsidR="003B2A90">
        <w:rPr>
          <w:lang w:val="en-AU"/>
        </w:rPr>
        <w:t>management</w:t>
      </w:r>
      <w:r w:rsidR="000C6922">
        <w:rPr>
          <w:lang w:val="en-AU"/>
        </w:rPr>
        <w:t xml:space="preserve"> activities</w:t>
      </w:r>
      <w:r w:rsidR="0048091F">
        <w:rPr>
          <w:lang w:val="en-AU"/>
        </w:rPr>
        <w:t>.</w:t>
      </w:r>
      <w:r w:rsidR="00667E94">
        <w:rPr>
          <w:lang w:val="en-AU"/>
        </w:rPr>
        <w:t xml:space="preserve">  The certification is to confirm the </w:t>
      </w:r>
      <w:r w:rsidR="007D1732">
        <w:rPr>
          <w:lang w:val="en-AU"/>
        </w:rPr>
        <w:t xml:space="preserve">appropriateness of the proposed methodology </w:t>
      </w:r>
      <w:r w:rsidR="00634718">
        <w:rPr>
          <w:lang w:val="en-AU"/>
        </w:rPr>
        <w:t xml:space="preserve">(and the appropriateness of any </w:t>
      </w:r>
      <w:r w:rsidR="00AE68A6">
        <w:rPr>
          <w:lang w:val="en-AU"/>
        </w:rPr>
        <w:t xml:space="preserve">herbicides) </w:t>
      </w:r>
      <w:r w:rsidR="007D1732">
        <w:rPr>
          <w:lang w:val="en-AU"/>
        </w:rPr>
        <w:t xml:space="preserve">and that the </w:t>
      </w:r>
      <w:r w:rsidR="00D52E37">
        <w:rPr>
          <w:lang w:val="en-AU"/>
        </w:rPr>
        <w:t xml:space="preserve">activity will be undertaken in a manner that </w:t>
      </w:r>
      <w:r w:rsidR="00667E94">
        <w:rPr>
          <w:lang w:val="en-AU"/>
        </w:rPr>
        <w:t>minimises, as far as</w:t>
      </w:r>
      <w:r w:rsidR="00EB089C">
        <w:rPr>
          <w:lang w:val="en-AU"/>
        </w:rPr>
        <w:t xml:space="preserve"> reasonabl</w:t>
      </w:r>
      <w:r w:rsidR="00533078">
        <w:rPr>
          <w:lang w:val="en-AU"/>
        </w:rPr>
        <w:t>y</w:t>
      </w:r>
      <w:r w:rsidR="00EB089C">
        <w:rPr>
          <w:lang w:val="en-AU"/>
        </w:rPr>
        <w:t xml:space="preserve"> practicable, any loss of </w:t>
      </w:r>
      <w:r w:rsidR="00241EA2">
        <w:rPr>
          <w:lang w:val="en-AU"/>
        </w:rPr>
        <w:t>indigenous vegetation</w:t>
      </w:r>
      <w:r w:rsidR="009907DE">
        <w:rPr>
          <w:lang w:val="en-AU"/>
        </w:rPr>
        <w:t xml:space="preserve"> and her</w:t>
      </w:r>
      <w:r w:rsidR="00E97E31">
        <w:rPr>
          <w:lang w:val="en-AU"/>
        </w:rPr>
        <w:t>i</w:t>
      </w:r>
      <w:r w:rsidR="009907DE">
        <w:rPr>
          <w:lang w:val="en-AU"/>
        </w:rPr>
        <w:t>ta</w:t>
      </w:r>
      <w:r w:rsidR="00E97E31">
        <w:rPr>
          <w:lang w:val="en-AU"/>
        </w:rPr>
        <w:t>ge values</w:t>
      </w:r>
      <w:r w:rsidR="00241EA2">
        <w:rPr>
          <w:lang w:val="en-AU"/>
        </w:rPr>
        <w:t>.</w:t>
      </w:r>
    </w:p>
    <w:p w14:paraId="377F9033" w14:textId="5D0BA5F7" w:rsidR="000A6506" w:rsidRDefault="000A6506" w:rsidP="000A6506">
      <w:pPr>
        <w:pStyle w:val="Heading3"/>
      </w:pPr>
      <w:r>
        <w:t xml:space="preserve">Expectations of the Public </w:t>
      </w:r>
    </w:p>
    <w:p w14:paraId="3D0345DF" w14:textId="1C1D66DD" w:rsidR="00E44830" w:rsidRPr="00E44830" w:rsidRDefault="00E44830" w:rsidP="00542F51">
      <w:pPr>
        <w:pStyle w:val="NumberedList"/>
        <w:rPr>
          <w:lang w:val="en-AU"/>
        </w:rPr>
      </w:pPr>
      <w:r w:rsidRPr="00E44830">
        <w:rPr>
          <w:lang w:val="en-AU"/>
        </w:rPr>
        <w:t>While undertaking the Activity the Concessionaire must not exclude or impede the public from accessing any sites, tracks or facilities.</w:t>
      </w:r>
    </w:p>
    <w:p w14:paraId="2611BC8E" w14:textId="5FB9D32C" w:rsidR="000A6506" w:rsidRPr="000A6506" w:rsidRDefault="00E44830" w:rsidP="00542F51">
      <w:pPr>
        <w:pStyle w:val="NumberedList"/>
        <w:rPr>
          <w:lang w:val="en-AU"/>
        </w:rPr>
      </w:pPr>
      <w:r w:rsidRPr="00E44830">
        <w:rPr>
          <w:lang w:val="en-AU"/>
        </w:rPr>
        <w:t>If approached by members of the public while carrying out the Activity, the Concessionaire shall provide an explanation of why the Activity is taking place</w:t>
      </w:r>
      <w:r w:rsidR="00542F51">
        <w:rPr>
          <w:lang w:val="en-AU"/>
        </w:rPr>
        <w:t>.</w:t>
      </w:r>
    </w:p>
    <w:p w14:paraId="275982B4" w14:textId="51FF568A" w:rsidR="00B24C7D" w:rsidRDefault="00194735" w:rsidP="00BC3EF8">
      <w:pPr>
        <w:pStyle w:val="Heading3"/>
      </w:pPr>
      <w:r>
        <w:lastRenderedPageBreak/>
        <w:t xml:space="preserve">Biosecurity Management </w:t>
      </w:r>
    </w:p>
    <w:p w14:paraId="05741968" w14:textId="5AF3961B" w:rsidR="00194735" w:rsidRDefault="003E1D28" w:rsidP="003E1D28">
      <w:pPr>
        <w:pStyle w:val="NumberedList"/>
        <w:rPr>
          <w:lang w:val="en-AU"/>
        </w:rPr>
      </w:pPr>
      <w:r w:rsidRPr="003E1D28">
        <w:rPr>
          <w:lang w:val="en-AU"/>
        </w:rPr>
        <w:t>The Concessionaire will ensure that all equipment to be used for the Activities are clean and free of any exotic weed and seed material prior to entry onto public conservation lands.</w:t>
      </w:r>
    </w:p>
    <w:p w14:paraId="1FFCF2A9" w14:textId="3C3DC2C3" w:rsidR="003E1D28" w:rsidRDefault="003E1D28" w:rsidP="003E1D28">
      <w:pPr>
        <w:pStyle w:val="Heading3"/>
      </w:pPr>
      <w:r>
        <w:t xml:space="preserve">Records </w:t>
      </w:r>
    </w:p>
    <w:p w14:paraId="5B7C5940" w14:textId="0AA1E445" w:rsidR="003E1D28" w:rsidRPr="003E1D28" w:rsidRDefault="003E1D28" w:rsidP="003E1D28">
      <w:pPr>
        <w:pStyle w:val="NumberedList"/>
        <w:rPr>
          <w:lang w:val="en-AU"/>
        </w:rPr>
      </w:pPr>
      <w:r>
        <w:rPr>
          <w:lang w:val="en-AU"/>
        </w:rPr>
        <w:t xml:space="preserve">All records of the Activity shall be made available for inspection at reasonable times by officers of the Grantor. </w:t>
      </w:r>
    </w:p>
    <w:p w14:paraId="2FF7F7CD" w14:textId="3E7B1ADD" w:rsidR="00CF0BC2" w:rsidRDefault="00CF0BC2">
      <w:pPr>
        <w:tabs>
          <w:tab w:val="clear" w:pos="397"/>
        </w:tabs>
        <w:adjustRightInd/>
        <w:spacing w:after="0" w:line="240" w:lineRule="auto"/>
        <w:rPr>
          <w:rFonts w:eastAsiaTheme="majorEastAsia" w:cs="Arial"/>
          <w:i/>
          <w:iCs/>
          <w:w w:val="105"/>
          <w:sz w:val="18"/>
          <w:szCs w:val="28"/>
        </w:rPr>
      </w:pPr>
      <w:r>
        <w:br w:type="page"/>
      </w:r>
    </w:p>
    <w:p w14:paraId="13C261E3" w14:textId="3A41CF25" w:rsidR="00B24C7D" w:rsidRDefault="00CF0BC2" w:rsidP="00CF0BC2">
      <w:pPr>
        <w:pStyle w:val="Heading1"/>
      </w:pPr>
      <w:r>
        <w:lastRenderedPageBreak/>
        <w:t>Schedule 4</w:t>
      </w:r>
    </w:p>
    <w:p w14:paraId="0DC55C4F" w14:textId="6186F68B" w:rsidR="00796E54" w:rsidRPr="00CF0BC2" w:rsidRDefault="001A317E" w:rsidP="00CF0BC2">
      <w:pPr>
        <w:rPr>
          <w:lang w:val="en-AU"/>
        </w:rPr>
      </w:pPr>
      <w:r w:rsidRPr="001A317E">
        <w:rPr>
          <w:noProof/>
          <w:lang w:val="en-AU"/>
        </w:rPr>
        <w:drawing>
          <wp:inline distT="0" distB="0" distL="0" distR="0" wp14:anchorId="11AD164E" wp14:editId="4ECE6CC4">
            <wp:extent cx="7986713" cy="5630992"/>
            <wp:effectExtent l="0" t="3175" r="0" b="0"/>
            <wp:docPr id="666106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06652" name=""/>
                    <pic:cNvPicPr/>
                  </pic:nvPicPr>
                  <pic:blipFill>
                    <a:blip r:embed="rId11"/>
                    <a:stretch>
                      <a:fillRect/>
                    </a:stretch>
                  </pic:blipFill>
                  <pic:spPr>
                    <a:xfrm rot="16200000">
                      <a:off x="0" y="0"/>
                      <a:ext cx="8002071" cy="5641820"/>
                    </a:xfrm>
                    <a:prstGeom prst="rect">
                      <a:avLst/>
                    </a:prstGeom>
                  </pic:spPr>
                </pic:pic>
              </a:graphicData>
            </a:graphic>
          </wp:inline>
        </w:drawing>
      </w:r>
    </w:p>
    <w:sectPr w:rsidR="00796E54" w:rsidRPr="00CF0BC2" w:rsidSect="008232AC">
      <w:footerReference w:type="default" r:id="rId12"/>
      <w:headerReference w:type="first" r:id="rId13"/>
      <w:footerReference w:type="first" r:id="rId14"/>
      <w:pgSz w:w="11900" w:h="16840"/>
      <w:pgMar w:top="1701" w:right="1418" w:bottom="1985"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2F24D" w14:textId="77777777" w:rsidR="00E5095E" w:rsidRPr="00C27635" w:rsidRDefault="00E5095E" w:rsidP="00AD3EE0">
      <w:pPr>
        <w:spacing w:after="0" w:line="240" w:lineRule="auto"/>
      </w:pPr>
      <w:r w:rsidRPr="00C27635">
        <w:separator/>
      </w:r>
    </w:p>
    <w:p w14:paraId="24567886" w14:textId="77777777" w:rsidR="00E5095E" w:rsidRPr="00C27635" w:rsidRDefault="00E5095E"/>
    <w:p w14:paraId="245A6C98" w14:textId="77777777" w:rsidR="00E5095E" w:rsidRPr="00C27635" w:rsidRDefault="00E5095E"/>
  </w:endnote>
  <w:endnote w:type="continuationSeparator" w:id="0">
    <w:p w14:paraId="21483E22" w14:textId="77777777" w:rsidR="00E5095E" w:rsidRPr="00C27635" w:rsidRDefault="00E5095E" w:rsidP="00AD3EE0">
      <w:pPr>
        <w:spacing w:after="0" w:line="240" w:lineRule="auto"/>
      </w:pPr>
      <w:r w:rsidRPr="00C27635">
        <w:continuationSeparator/>
      </w:r>
    </w:p>
    <w:p w14:paraId="6B845E0A" w14:textId="77777777" w:rsidR="00E5095E" w:rsidRPr="00C27635" w:rsidRDefault="00E5095E"/>
    <w:p w14:paraId="50188E9B" w14:textId="77777777" w:rsidR="00E5095E" w:rsidRPr="00C27635" w:rsidRDefault="00E509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SemiBold">
    <w:charset w:val="00"/>
    <w:family w:val="swiss"/>
    <w:pitch w:val="variable"/>
    <w:sig w:usb0="E10002FF" w:usb1="5000ECFF" w:usb2="00000021" w:usb3="00000000" w:csb0="0000019F" w:csb1="00000000"/>
    <w:embedRegular r:id="rId1" w:fontKey="{3D0C27A1-F29C-40EE-98CA-BE1F10D04730}"/>
    <w:embedBold r:id="rId2" w:fontKey="{B8D5DA61-4967-49DA-9856-A532298D521D}"/>
  </w:font>
  <w:font w:name="Proxima Nova">
    <w:panose1 w:val="02000506030000020004"/>
    <w:charset w:val="00"/>
    <w:family w:val="auto"/>
    <w:pitch w:val="variable"/>
    <w:sig w:usb0="20000287" w:usb1="00000001" w:usb2="00000000" w:usb3="00000000" w:csb0="0000019F" w:csb1="00000000"/>
    <w:embedRegular r:id="rId3" w:fontKey="{ADA203E1-9889-4710-9C3A-51FD0471F68E}"/>
    <w:embedBold r:id="rId4" w:fontKey="{3E304D8D-064C-4792-8F28-83FCA01AA37C}"/>
  </w:font>
  <w:font w:name="Calibri">
    <w:panose1 w:val="020F0502020204030204"/>
    <w:charset w:val="00"/>
    <w:family w:val="swiss"/>
    <w:pitch w:val="variable"/>
    <w:sig w:usb0="E4002EFF" w:usb1="C200247B" w:usb2="00000009" w:usb3="00000000" w:csb0="000001FF" w:csb1="00000000"/>
    <w:embedRegular r:id="rId5" w:fontKey="{C74846BC-02AF-4579-B03C-B49AF5AF7011}"/>
    <w:embedBold r:id="rId6" w:fontKey="{59071081-A595-4335-8633-07BDFD23E7E4}"/>
    <w:embedItalic r:id="rId7" w:fontKey="{1BD16F3A-FDBD-4EB9-BE06-2B677CED8BDF}"/>
    <w:embedBoldItalic r:id="rId8" w:fontKey="{536157F8-4601-418F-953F-5CC396376412}"/>
  </w:font>
  <w:font w:name="Aptos">
    <w:charset w:val="00"/>
    <w:family w:val="swiss"/>
    <w:pitch w:val="variable"/>
    <w:sig w:usb0="20000287" w:usb1="00000003" w:usb2="00000000" w:usb3="00000000" w:csb0="0000019F" w:csb1="00000000"/>
    <w:embedRegular r:id="rId9" w:fontKey="{5A3CEFFE-5370-4804-BAC9-CDEC1D47426E}"/>
    <w:embedBold r:id="rId10" w:fontKey="{8A386E35-1E3E-4648-86CB-BB0AEC607994}"/>
    <w:embedItalic r:id="rId11" w:fontKey="{38E369F2-8B5D-4D3A-88DB-2A9E0EFFA98B}"/>
    <w:embedBoldItalic r:id="rId12" w:fontKey="{C61E2212-12E2-4C01-AB45-D74C2BD4342B}"/>
  </w:font>
  <w:font w:name="Aptos ExtraBold">
    <w:charset w:val="00"/>
    <w:family w:val="swiss"/>
    <w:pitch w:val="variable"/>
    <w:sig w:usb0="20000287" w:usb1="00000003" w:usb2="00000000" w:usb3="00000000" w:csb0="0000019F" w:csb1="00000000"/>
    <w:embedRegular r:id="rId13" w:fontKey="{87753802-B813-4D79-AF4C-5E4FD6BB9DEE}"/>
    <w:embedBold r:id="rId14" w:fontKey="{AFD999A4-C475-420F-9F85-1A0117914F31}"/>
  </w:font>
  <w:font w:name="Aptos SemiBold">
    <w:charset w:val="00"/>
    <w:family w:val="swiss"/>
    <w:pitch w:val="variable"/>
    <w:sig w:usb0="20000287" w:usb1="00000003" w:usb2="00000000" w:usb3="00000000" w:csb0="0000019F" w:csb1="00000000"/>
    <w:embedBold r:id="rId15" w:fontKey="{8B5FCB25-1891-49BE-9787-6F22F2CBFD01}"/>
  </w:font>
  <w:font w:name="Proxima Nova Semibold">
    <w:panose1 w:val="02000506030000020004"/>
    <w:charset w:val="00"/>
    <w:family w:val="auto"/>
    <w:pitch w:val="variable"/>
    <w:sig w:usb0="20000287" w:usb1="00000001" w:usb2="00000000" w:usb3="00000000" w:csb0="0000019F" w:csb1="00000000"/>
    <w:embedBold r:id="rId16" w:fontKey="{3E5D0D04-6625-4A19-9584-AAA4B6080EE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7" w:fontKey="{A870FB2E-C5AA-4518-B32F-040B9B2807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27CB5EDA" w14:textId="77777777" w:rsidTr="00DF7294">
      <w:trPr>
        <w:trHeight w:val="392"/>
      </w:trPr>
      <w:tc>
        <w:tcPr>
          <w:tcW w:w="7662" w:type="dxa"/>
          <w:vAlign w:val="bottom"/>
        </w:tcPr>
        <w:p w14:paraId="14A1E8A3" w14:textId="3C04135E" w:rsidR="008232AC" w:rsidRPr="00C27635" w:rsidRDefault="002A2C1D" w:rsidP="0035420E">
          <w:pPr>
            <w:pStyle w:val="MDFooter"/>
          </w:pPr>
          <w:r>
            <w:t>Bendigo-Ophir Gold Project – Proposed Concession Conditions</w:t>
          </w:r>
        </w:p>
      </w:tc>
      <w:tc>
        <w:tcPr>
          <w:tcW w:w="562" w:type="dxa"/>
          <w:vAlign w:val="bottom"/>
        </w:tcPr>
        <w:p w14:paraId="22667249" w14:textId="77777777" w:rsidR="008232AC" w:rsidRPr="00C27635" w:rsidRDefault="008232AC" w:rsidP="00D86969">
          <w:pPr>
            <w:pStyle w:val="MDFigure"/>
            <w:spacing w:after="0"/>
            <w:ind w:right="0"/>
            <w:jc w:val="right"/>
          </w:pPr>
          <w:r w:rsidRPr="00C27635">
            <w:fldChar w:fldCharType="begin"/>
          </w:r>
          <w:r w:rsidRPr="00C27635">
            <w:instrText xml:space="preserve"> PAGE  \* Arabic  \* MERGEFORMAT </w:instrText>
          </w:r>
          <w:r w:rsidRPr="00C27635">
            <w:fldChar w:fldCharType="separate"/>
          </w:r>
          <w:r w:rsidR="001563DF" w:rsidRPr="00C27635">
            <w:t>2</w:t>
          </w:r>
          <w:r w:rsidRPr="00C27635">
            <w:fldChar w:fldCharType="end"/>
          </w:r>
        </w:p>
      </w:tc>
      <w:tc>
        <w:tcPr>
          <w:tcW w:w="564" w:type="dxa"/>
          <w:vAlign w:val="bottom"/>
        </w:tcPr>
        <w:p w14:paraId="4F3B0F6B"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800576" behindDoc="0" locked="0" layoutInCell="1" allowOverlap="1" wp14:anchorId="2A564125" wp14:editId="4A0DE92E">
                <wp:simplePos x="0" y="0"/>
                <wp:positionH relativeFrom="column">
                  <wp:posOffset>153670</wp:posOffset>
                </wp:positionH>
                <wp:positionV relativeFrom="paragraph">
                  <wp:posOffset>89535</wp:posOffset>
                </wp:positionV>
                <wp:extent cx="172720" cy="1727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4002A903" w14:textId="77777777" w:rsidR="008232AC" w:rsidRPr="00C27635" w:rsidRDefault="0082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77CB9F2A" w14:textId="77777777" w:rsidTr="00DF7294">
      <w:trPr>
        <w:trHeight w:val="392"/>
      </w:trPr>
      <w:tc>
        <w:tcPr>
          <w:tcW w:w="7662" w:type="dxa"/>
          <w:vAlign w:val="bottom"/>
        </w:tcPr>
        <w:p w14:paraId="7FFBD914" w14:textId="435DF922" w:rsidR="008232AC" w:rsidRPr="00C27635" w:rsidRDefault="00246824" w:rsidP="0035420E">
          <w:pPr>
            <w:pStyle w:val="MDFooter"/>
          </w:pPr>
          <w:r>
            <w:t>Bendigo-</w:t>
          </w:r>
          <w:r w:rsidR="00A658A1">
            <w:t xml:space="preserve">Ophir Gold Project – Proposed Concession Conditions </w:t>
          </w:r>
        </w:p>
      </w:tc>
      <w:tc>
        <w:tcPr>
          <w:tcW w:w="562" w:type="dxa"/>
          <w:vAlign w:val="bottom"/>
        </w:tcPr>
        <w:p w14:paraId="7BC3D9DC" w14:textId="77777777" w:rsidR="008232AC" w:rsidRPr="00C27635" w:rsidRDefault="008232AC" w:rsidP="00D40B7A">
          <w:pPr>
            <w:pStyle w:val="MDFigure"/>
            <w:spacing w:after="0" w:line="240" w:lineRule="auto"/>
            <w:ind w:right="0"/>
            <w:jc w:val="right"/>
          </w:pPr>
          <w:r w:rsidRPr="00C27635">
            <w:fldChar w:fldCharType="begin"/>
          </w:r>
          <w:r w:rsidRPr="00C27635">
            <w:instrText xml:space="preserve"> PAGE  \* Arabic  \* MERGEFORMAT </w:instrText>
          </w:r>
          <w:r w:rsidRPr="00C27635">
            <w:fldChar w:fldCharType="separate"/>
          </w:r>
          <w:r w:rsidR="00D40B7A" w:rsidRPr="00C27635">
            <w:t>1</w:t>
          </w:r>
          <w:r w:rsidRPr="00C27635">
            <w:fldChar w:fldCharType="end"/>
          </w:r>
        </w:p>
      </w:tc>
      <w:tc>
        <w:tcPr>
          <w:tcW w:w="564" w:type="dxa"/>
          <w:vAlign w:val="bottom"/>
        </w:tcPr>
        <w:p w14:paraId="2389C808"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798528" behindDoc="0" locked="0" layoutInCell="1" allowOverlap="1" wp14:anchorId="2AB69315" wp14:editId="39354EDE">
                <wp:simplePos x="0" y="0"/>
                <wp:positionH relativeFrom="column">
                  <wp:posOffset>153670</wp:posOffset>
                </wp:positionH>
                <wp:positionV relativeFrom="paragraph">
                  <wp:posOffset>89535</wp:posOffset>
                </wp:positionV>
                <wp:extent cx="172720" cy="1727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59A5FA4E" w14:textId="77777777" w:rsidR="00031B27" w:rsidRPr="00C27635" w:rsidRDefault="00031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1040F" w14:textId="77777777" w:rsidR="00E5095E" w:rsidRPr="00C27635" w:rsidRDefault="00E5095E" w:rsidP="00374C25">
      <w:pPr>
        <w:spacing w:before="120" w:after="120" w:line="240" w:lineRule="auto"/>
      </w:pPr>
      <w:r w:rsidRPr="00C27635">
        <w:separator/>
      </w:r>
    </w:p>
  </w:footnote>
  <w:footnote w:type="continuationSeparator" w:id="0">
    <w:p w14:paraId="2ED9E13E" w14:textId="77777777" w:rsidR="00E5095E" w:rsidRPr="00C27635" w:rsidRDefault="00E5095E" w:rsidP="00AD3EE0">
      <w:pPr>
        <w:spacing w:after="0" w:line="240" w:lineRule="auto"/>
      </w:pPr>
      <w:r w:rsidRPr="00C27635">
        <w:continuationSeparator/>
      </w:r>
    </w:p>
    <w:p w14:paraId="77A2C6C3" w14:textId="77777777" w:rsidR="00E5095E" w:rsidRPr="00C27635" w:rsidRDefault="00E5095E"/>
    <w:p w14:paraId="3AB00C5E" w14:textId="77777777" w:rsidR="00E5095E" w:rsidRPr="00C27635" w:rsidRDefault="00E509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C50E5" w14:textId="19B814FF"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5pt;visibility:visible;mso-wrap-style:square" o:bullet="t">
        <v:imagedata r:id="rId1" o:title=""/>
      </v:shape>
    </w:pict>
  </w:numPicBullet>
  <w:numPicBullet w:numPicBulletId="1">
    <w:pict>
      <v:shape id="_x0000_i1026" type="#_x0000_t75" style="width:14.5pt;height:21.95pt;visibility:visible;mso-wrap-style:square" o:bullet="t">
        <v:imagedata r:id="rId2" o:title=""/>
      </v:shape>
    </w:pict>
  </w:numPicBullet>
  <w:numPicBullet w:numPicBulletId="2">
    <w:pict>
      <v:shape id="_x0000_i1027" type="#_x0000_t75" style="width:24.8pt;height:38.8pt;visibility:visible;mso-wrap-style:square" o:bullet="t">
        <v:imagedata r:id="rId3" o:title=""/>
      </v:shape>
    </w:pict>
  </w:numPicBullet>
  <w:abstractNum w:abstractNumId="0" w15:restartNumberingAfterBreak="0">
    <w:nsid w:val="FFFFFF1D"/>
    <w:multiLevelType w:val="multilevel"/>
    <w:tmpl w:val="6018E9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4950CED0"/>
    <w:lvl w:ilvl="0">
      <w:start w:val="1"/>
      <w:numFmt w:val="decimal"/>
      <w:lvlText w:val="%1."/>
      <w:lvlJc w:val="left"/>
      <w:pPr>
        <w:tabs>
          <w:tab w:val="num" w:pos="1209"/>
        </w:tabs>
        <w:ind w:left="1209" w:hanging="360"/>
      </w:pPr>
    </w:lvl>
  </w:abstractNum>
  <w:abstractNum w:abstractNumId="2" w15:restartNumberingAfterBreak="0">
    <w:nsid w:val="0083618B"/>
    <w:multiLevelType w:val="hybridMultilevel"/>
    <w:tmpl w:val="858004F2"/>
    <w:lvl w:ilvl="0" w:tplc="35F6740E">
      <w:start w:val="1"/>
      <w:numFmt w:val="lowerLetter"/>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4" w15:restartNumberingAfterBreak="0">
    <w:nsid w:val="11941939"/>
    <w:multiLevelType w:val="multilevel"/>
    <w:tmpl w:val="49B4EA66"/>
    <w:styleLink w:val="BulletList"/>
    <w:lvl w:ilvl="0">
      <w:start w:val="1"/>
      <w:numFmt w:val="bullet"/>
      <w:lvlText w:val=""/>
      <w:lvlPicBulletId w:val="2"/>
      <w:lvlJc w:val="left"/>
      <w:pPr>
        <w:tabs>
          <w:tab w:val="num" w:pos="851"/>
        </w:tabs>
        <w:ind w:left="1247" w:hanging="396"/>
      </w:pPr>
      <w:rPr>
        <w:rFonts w:ascii="Symbol" w:hAnsi="Symbol" w:hint="default"/>
      </w:rPr>
    </w:lvl>
    <w:lvl w:ilvl="1">
      <w:start w:val="1"/>
      <w:numFmt w:val="bullet"/>
      <w:lvlText w:val=""/>
      <w:lvlPicBulletId w:val="2"/>
      <w:lvlJc w:val="left"/>
      <w:pPr>
        <w:tabs>
          <w:tab w:val="num" w:pos="1247"/>
        </w:tabs>
        <w:ind w:left="1644" w:hanging="397"/>
      </w:pPr>
      <w:rPr>
        <w:rFonts w:ascii="Symbol" w:hAnsi="Symbol" w:hint="default"/>
      </w:rPr>
    </w:lvl>
    <w:lvl w:ilvl="2">
      <w:start w:val="1"/>
      <w:numFmt w:val="bullet"/>
      <w:lvlText w:val=""/>
      <w:lvlPicBulletId w:val="2"/>
      <w:lvlJc w:val="left"/>
      <w:pPr>
        <w:tabs>
          <w:tab w:val="num" w:pos="1644"/>
        </w:tabs>
        <w:ind w:left="2041" w:hanging="397"/>
      </w:pPr>
      <w:rPr>
        <w:rFonts w:ascii="Symbol" w:hAnsi="Symbol" w:hint="default"/>
      </w:rPr>
    </w:lvl>
    <w:lvl w:ilvl="3">
      <w:start w:val="1"/>
      <w:numFmt w:val="bullet"/>
      <w:lvlText w:val=""/>
      <w:lvlPicBulletId w:val="2"/>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5" w15:restartNumberingAfterBreak="0">
    <w:nsid w:val="12643616"/>
    <w:multiLevelType w:val="hybridMultilevel"/>
    <w:tmpl w:val="F3443642"/>
    <w:lvl w:ilvl="0" w:tplc="2A0C7954">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63F15E9"/>
    <w:multiLevelType w:val="multilevel"/>
    <w:tmpl w:val="B76C345E"/>
    <w:lvl w:ilvl="0">
      <w:start w:val="1"/>
      <w:numFmt w:val="bullet"/>
      <w:lvlText w:val=""/>
      <w:lvlPicBulletId w:val="0"/>
      <w:lvlJc w:val="left"/>
      <w:pPr>
        <w:ind w:left="397" w:hanging="397"/>
      </w:pPr>
      <w:rPr>
        <w:rFonts w:ascii="Symbol" w:hAnsi="Symbol" w:hint="default"/>
      </w:rPr>
    </w:lvl>
    <w:lvl w:ilvl="1">
      <w:start w:val="1"/>
      <w:numFmt w:val="bullet"/>
      <w:lvlText w:val=""/>
      <w:lvlPicBulletId w:val="0"/>
      <w:lvlJc w:val="left"/>
      <w:pPr>
        <w:ind w:left="851" w:hanging="454"/>
      </w:pPr>
      <w:rPr>
        <w:rFonts w:ascii="Symbol" w:hAnsi="Symbol" w:hint="default"/>
      </w:rPr>
    </w:lvl>
    <w:lvl w:ilvl="2">
      <w:start w:val="1"/>
      <w:numFmt w:val="bullet"/>
      <w:lvlText w:val=""/>
      <w:lvlPicBulletId w:val="0"/>
      <w:lvlJc w:val="left"/>
      <w:pPr>
        <w:ind w:left="1247" w:hanging="396"/>
      </w:pPr>
      <w:rPr>
        <w:rFonts w:ascii="Symbol" w:hAnsi="Symbol" w:hint="default"/>
      </w:rPr>
    </w:lvl>
    <w:lvl w:ilvl="3">
      <w:start w:val="1"/>
      <w:numFmt w:val="bullet"/>
      <w:lvlText w:val=""/>
      <w:lvlPicBulletId w:val="0"/>
      <w:lvlJc w:val="left"/>
      <w:pPr>
        <w:ind w:left="1644" w:hanging="397"/>
      </w:pPr>
      <w:rPr>
        <w:rFonts w:ascii="Symbol" w:hAnsi="Symbol" w:hint="default"/>
      </w:rPr>
    </w:lvl>
    <w:lvl w:ilvl="4">
      <w:start w:val="1"/>
      <w:numFmt w:val="bullet"/>
      <w:lvlText w:val=""/>
      <w:lvlPicBulletId w:val="0"/>
      <w:lvlJc w:val="left"/>
      <w:pPr>
        <w:ind w:left="2041" w:hanging="397"/>
      </w:pPr>
      <w:rPr>
        <w:rFonts w:ascii="Symbol" w:hAnsi="Symbol" w:hint="default"/>
      </w:rPr>
    </w:lvl>
    <w:lvl w:ilvl="5">
      <w:start w:val="1"/>
      <w:numFmt w:val="bullet"/>
      <w:lvlText w:val=""/>
      <w:lvlPicBulletId w:val="0"/>
      <w:lvlJc w:val="left"/>
      <w:pPr>
        <w:ind w:left="2438" w:hanging="397"/>
      </w:pPr>
      <w:rPr>
        <w:rFonts w:ascii="Symbol" w:hAnsi="Symbol" w:hint="default"/>
      </w:rPr>
    </w:lvl>
    <w:lvl w:ilvl="6">
      <w:start w:val="1"/>
      <w:numFmt w:val="bullet"/>
      <w:lvlText w:val=""/>
      <w:lvlPicBulletId w:val="0"/>
      <w:lvlJc w:val="left"/>
      <w:pPr>
        <w:ind w:left="2835" w:hanging="397"/>
      </w:pPr>
      <w:rPr>
        <w:rFonts w:ascii="Symbol" w:hAnsi="Symbol" w:hint="default"/>
      </w:rPr>
    </w:lvl>
    <w:lvl w:ilvl="7">
      <w:start w:val="1"/>
      <w:numFmt w:val="none"/>
      <w:lvlText w:val=""/>
      <w:lvlJc w:val="left"/>
      <w:pPr>
        <w:ind w:left="6477" w:hanging="360"/>
      </w:pPr>
      <w:rPr>
        <w:rFonts w:hint="default"/>
      </w:rPr>
    </w:lvl>
    <w:lvl w:ilvl="8">
      <w:start w:val="1"/>
      <w:numFmt w:val="none"/>
      <w:lvlText w:val=""/>
      <w:lvlJc w:val="left"/>
      <w:pPr>
        <w:ind w:left="7197" w:hanging="360"/>
      </w:pPr>
      <w:rPr>
        <w:rFonts w:hint="default"/>
      </w:rPr>
    </w:lvl>
  </w:abstractNum>
  <w:abstractNum w:abstractNumId="7" w15:restartNumberingAfterBreak="0">
    <w:nsid w:val="23B10906"/>
    <w:multiLevelType w:val="multilevel"/>
    <w:tmpl w:val="87044E1A"/>
    <w:styleLink w:val="Bulletedlist"/>
    <w:lvl w:ilvl="0">
      <w:start w:val="1"/>
      <w:numFmt w:val="bullet"/>
      <w:lvlText w:val=""/>
      <w:lvlPicBulletId w:val="1"/>
      <w:lvlJc w:val="left"/>
      <w:pPr>
        <w:ind w:left="1251" w:hanging="396"/>
      </w:pPr>
      <w:rPr>
        <w:rFonts w:ascii="Symbol" w:hAnsi="Symbol" w:hint="default"/>
      </w:rPr>
    </w:lvl>
    <w:lvl w:ilvl="1">
      <w:start w:val="1"/>
      <w:numFmt w:val="bullet"/>
      <w:lvlText w:val=""/>
      <w:lvlPicBulletId w:val="1"/>
      <w:lvlJc w:val="left"/>
      <w:pPr>
        <w:ind w:left="1651" w:hanging="397"/>
      </w:pPr>
      <w:rPr>
        <w:rFonts w:ascii="Symbol" w:hAnsi="Symbol" w:hint="default"/>
      </w:rPr>
    </w:lvl>
    <w:lvl w:ilvl="2">
      <w:start w:val="1"/>
      <w:numFmt w:val="bullet"/>
      <w:lvlText w:val=""/>
      <w:lvlPicBulletId w:val="1"/>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8" w15:restartNumberingAfterBreak="0">
    <w:nsid w:val="2DC3536B"/>
    <w:multiLevelType w:val="multilevel"/>
    <w:tmpl w:val="E9CE3D6A"/>
    <w:styleLink w:val="NumberList"/>
    <w:lvl w:ilvl="0">
      <w:start w:val="1"/>
      <w:numFmt w:val="decimal"/>
      <w:pStyle w:val="NumberedList"/>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10" w15:restartNumberingAfterBreak="0">
    <w:nsid w:val="335F751B"/>
    <w:multiLevelType w:val="multilevel"/>
    <w:tmpl w:val="3E9A0988"/>
    <w:styleLink w:val="QuoteBullets"/>
    <w:lvl w:ilvl="0">
      <w:start w:val="1"/>
      <w:numFmt w:val="bullet"/>
      <w:lvlText w:val=""/>
      <w:lvlPicBulletId w:val="2"/>
      <w:lvlJc w:val="left"/>
      <w:pPr>
        <w:tabs>
          <w:tab w:val="num" w:pos="1247"/>
        </w:tabs>
        <w:ind w:left="1644" w:hanging="397"/>
      </w:pPr>
      <w:rPr>
        <w:rFonts w:ascii="Symbol" w:hAnsi="Symbol" w:hint="default"/>
      </w:rPr>
    </w:lvl>
    <w:lvl w:ilvl="1">
      <w:start w:val="1"/>
      <w:numFmt w:val="bullet"/>
      <w:lvlText w:val=""/>
      <w:lvlPicBulletId w:val="2"/>
      <w:lvlJc w:val="left"/>
      <w:pPr>
        <w:tabs>
          <w:tab w:val="num" w:pos="1644"/>
        </w:tabs>
        <w:ind w:left="2041" w:hanging="397"/>
      </w:pPr>
      <w:rPr>
        <w:rFonts w:ascii="Symbol" w:hAnsi="Symbol" w:hint="default"/>
      </w:rPr>
    </w:lvl>
    <w:lvl w:ilvl="2">
      <w:start w:val="1"/>
      <w:numFmt w:val="bullet"/>
      <w:lvlText w:val=""/>
      <w:lvlPicBulletId w:val="2"/>
      <w:lvlJc w:val="left"/>
      <w:pPr>
        <w:tabs>
          <w:tab w:val="num" w:pos="2041"/>
        </w:tabs>
        <w:ind w:left="2438" w:hanging="397"/>
      </w:pPr>
      <w:rPr>
        <w:rFonts w:ascii="Symbol" w:hAnsi="Symbol" w:hint="default"/>
      </w:rPr>
    </w:lvl>
    <w:lvl w:ilvl="3">
      <w:start w:val="1"/>
      <w:numFmt w:val="bullet"/>
      <w:lvlText w:val=""/>
      <w:lvlPicBulletId w:val="0"/>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5193411D"/>
    <w:multiLevelType w:val="multilevel"/>
    <w:tmpl w:val="E9CE3D6A"/>
    <w:numStyleLink w:val="NumberList"/>
  </w:abstractNum>
  <w:abstractNum w:abstractNumId="12"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PicBulletId w:val="2"/>
      <w:lvlJc w:val="left"/>
      <w:pPr>
        <w:tabs>
          <w:tab w:val="num" w:pos="567"/>
        </w:tabs>
        <w:ind w:left="567" w:hanging="283"/>
      </w:pPr>
      <w:rPr>
        <w:rFonts w:ascii="Symbol" w:hAnsi="Symbol" w:hint="default"/>
      </w:rPr>
    </w:lvl>
    <w:lvl w:ilvl="2">
      <w:start w:val="1"/>
      <w:numFmt w:val="bullet"/>
      <w:lvlText w:val=""/>
      <w:lvlPicBulletId w:val="2"/>
      <w:lvlJc w:val="left"/>
      <w:pPr>
        <w:tabs>
          <w:tab w:val="num" w:pos="851"/>
        </w:tabs>
        <w:ind w:left="851" w:hanging="284"/>
      </w:pPr>
      <w:rPr>
        <w:rFonts w:ascii="Symbol" w:hAnsi="Symbol" w:hint="default"/>
      </w:rPr>
    </w:lvl>
    <w:lvl w:ilvl="3">
      <w:start w:val="1"/>
      <w:numFmt w:val="bullet"/>
      <w:lvlText w:val=""/>
      <w:lvlPicBulletId w:val="2"/>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72272126"/>
    <w:multiLevelType w:val="hybridMultilevel"/>
    <w:tmpl w:val="C3DC891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A5D1774"/>
    <w:multiLevelType w:val="singleLevel"/>
    <w:tmpl w:val="0D7225B8"/>
    <w:lvl w:ilvl="0">
      <w:start w:val="1"/>
      <w:numFmt w:val="bullet"/>
      <w:pStyle w:val="MDQuoteBullets"/>
      <w:lvlText w:val=""/>
      <w:lvlJc w:val="left"/>
      <w:pPr>
        <w:ind w:left="1607" w:hanging="360"/>
      </w:pPr>
      <w:rPr>
        <w:rFonts w:ascii="Symbol" w:hAnsi="Symbol" w:hint="default"/>
      </w:rPr>
    </w:lvl>
  </w:abstractNum>
  <w:abstractNum w:abstractNumId="15" w15:restartNumberingAfterBreak="0">
    <w:nsid w:val="7DEE582E"/>
    <w:multiLevelType w:val="multilevel"/>
    <w:tmpl w:val="E9CE3D6A"/>
    <w:numStyleLink w:val="NumberList"/>
  </w:abstractNum>
  <w:abstractNum w:abstractNumId="16" w15:restartNumberingAfterBreak="0">
    <w:nsid w:val="7F3E38CC"/>
    <w:multiLevelType w:val="singleLevel"/>
    <w:tmpl w:val="C9C40CF6"/>
    <w:lvl w:ilvl="0">
      <w:start w:val="1"/>
      <w:numFmt w:val="decimal"/>
      <w:lvlText w:val="%1."/>
      <w:lvlJc w:val="left"/>
      <w:pPr>
        <w:ind w:left="851" w:hanging="851"/>
      </w:pPr>
      <w:rPr>
        <w:rFonts w:ascii="Lato SemiBold" w:hAnsi="Lato SemiBold" w:hint="default"/>
        <w:b w:val="0"/>
        <w:i w:val="0"/>
        <w:caps w:val="0"/>
        <w:strike w:val="0"/>
        <w:dstrike w:val="0"/>
        <w:vanish w:val="0"/>
        <w:sz w:val="20"/>
        <w:vertAlign w:val="baseline"/>
      </w:rPr>
    </w:lvl>
  </w:abstractNum>
  <w:num w:numId="1" w16cid:durableId="1568493908">
    <w:abstractNumId w:val="3"/>
  </w:num>
  <w:num w:numId="2" w16cid:durableId="1232083107">
    <w:abstractNumId w:val="4"/>
  </w:num>
  <w:num w:numId="3" w16cid:durableId="620308388">
    <w:abstractNumId w:val="8"/>
  </w:num>
  <w:num w:numId="4" w16cid:durableId="1727990705">
    <w:abstractNumId w:val="7"/>
  </w:num>
  <w:num w:numId="5" w16cid:durableId="1619142338">
    <w:abstractNumId w:val="15"/>
  </w:num>
  <w:num w:numId="6" w16cid:durableId="116073877">
    <w:abstractNumId w:val="10"/>
  </w:num>
  <w:num w:numId="7" w16cid:durableId="1305356643">
    <w:abstractNumId w:val="9"/>
  </w:num>
  <w:num w:numId="8" w16cid:durableId="1470366539">
    <w:abstractNumId w:val="12"/>
  </w:num>
  <w:num w:numId="9" w16cid:durableId="1236865295">
    <w:abstractNumId w:val="14"/>
  </w:num>
  <w:num w:numId="10" w16cid:durableId="2120947124">
    <w:abstractNumId w:val="16"/>
  </w:num>
  <w:num w:numId="11" w16cid:durableId="732387230">
    <w:abstractNumId w:val="2"/>
  </w:num>
  <w:num w:numId="12" w16cid:durableId="1656447561">
    <w:abstractNumId w:val="0"/>
  </w:num>
  <w:num w:numId="13" w16cid:durableId="657533963">
    <w:abstractNumId w:val="1"/>
  </w:num>
  <w:num w:numId="14" w16cid:durableId="611714250">
    <w:abstractNumId w:val="11"/>
  </w:num>
  <w:num w:numId="15" w16cid:durableId="433867503">
    <w:abstractNumId w:val="6"/>
  </w:num>
  <w:num w:numId="16" w16cid:durableId="2088570370">
    <w:abstractNumId w:val="5"/>
  </w:num>
  <w:num w:numId="17" w16cid:durableId="1312833379">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FB2"/>
    <w:rsid w:val="00002EA3"/>
    <w:rsid w:val="00011EA3"/>
    <w:rsid w:val="00020EDD"/>
    <w:rsid w:val="00022578"/>
    <w:rsid w:val="00022753"/>
    <w:rsid w:val="000242B7"/>
    <w:rsid w:val="00025190"/>
    <w:rsid w:val="00027B33"/>
    <w:rsid w:val="00031B27"/>
    <w:rsid w:val="00051776"/>
    <w:rsid w:val="00065AA6"/>
    <w:rsid w:val="00066A87"/>
    <w:rsid w:val="00085315"/>
    <w:rsid w:val="00087153"/>
    <w:rsid w:val="00094AFF"/>
    <w:rsid w:val="0009508F"/>
    <w:rsid w:val="000A2DDF"/>
    <w:rsid w:val="000A5D51"/>
    <w:rsid w:val="000A6506"/>
    <w:rsid w:val="000B4301"/>
    <w:rsid w:val="000B4668"/>
    <w:rsid w:val="000B7160"/>
    <w:rsid w:val="000B745E"/>
    <w:rsid w:val="000C6922"/>
    <w:rsid w:val="000C6FA2"/>
    <w:rsid w:val="000D0C0A"/>
    <w:rsid w:val="000D2E23"/>
    <w:rsid w:val="000D388F"/>
    <w:rsid w:val="000D3A8C"/>
    <w:rsid w:val="000D7D45"/>
    <w:rsid w:val="000E28A7"/>
    <w:rsid w:val="000E3142"/>
    <w:rsid w:val="000F5A35"/>
    <w:rsid w:val="000F7E02"/>
    <w:rsid w:val="00106DA6"/>
    <w:rsid w:val="00111450"/>
    <w:rsid w:val="00112D08"/>
    <w:rsid w:val="00115120"/>
    <w:rsid w:val="0011601E"/>
    <w:rsid w:val="0012160A"/>
    <w:rsid w:val="00121F14"/>
    <w:rsid w:val="0012639D"/>
    <w:rsid w:val="001364C5"/>
    <w:rsid w:val="001422AD"/>
    <w:rsid w:val="00142942"/>
    <w:rsid w:val="00142ED0"/>
    <w:rsid w:val="001439E3"/>
    <w:rsid w:val="00150F0D"/>
    <w:rsid w:val="001563DF"/>
    <w:rsid w:val="00162CF9"/>
    <w:rsid w:val="0016486B"/>
    <w:rsid w:val="0016672A"/>
    <w:rsid w:val="0016742C"/>
    <w:rsid w:val="00167EEF"/>
    <w:rsid w:val="001714C7"/>
    <w:rsid w:val="00172CAF"/>
    <w:rsid w:val="00187033"/>
    <w:rsid w:val="00194735"/>
    <w:rsid w:val="00197EC2"/>
    <w:rsid w:val="001A22AF"/>
    <w:rsid w:val="001A2FF1"/>
    <w:rsid w:val="001A317E"/>
    <w:rsid w:val="001A452F"/>
    <w:rsid w:val="001B012D"/>
    <w:rsid w:val="001B2E72"/>
    <w:rsid w:val="001B5FC4"/>
    <w:rsid w:val="001C2429"/>
    <w:rsid w:val="001C4349"/>
    <w:rsid w:val="001D0278"/>
    <w:rsid w:val="001E709E"/>
    <w:rsid w:val="001F2FC7"/>
    <w:rsid w:val="001F7BF4"/>
    <w:rsid w:val="001F7D62"/>
    <w:rsid w:val="00214783"/>
    <w:rsid w:val="0022781A"/>
    <w:rsid w:val="00235594"/>
    <w:rsid w:val="00241EA2"/>
    <w:rsid w:val="00246824"/>
    <w:rsid w:val="00251810"/>
    <w:rsid w:val="00261C2D"/>
    <w:rsid w:val="00267C96"/>
    <w:rsid w:val="00275CE5"/>
    <w:rsid w:val="00277DAC"/>
    <w:rsid w:val="00280CF4"/>
    <w:rsid w:val="00281E92"/>
    <w:rsid w:val="002833DB"/>
    <w:rsid w:val="00283DF4"/>
    <w:rsid w:val="00287A78"/>
    <w:rsid w:val="00296298"/>
    <w:rsid w:val="002A2C1D"/>
    <w:rsid w:val="002A6B36"/>
    <w:rsid w:val="002B089F"/>
    <w:rsid w:val="002B1AAA"/>
    <w:rsid w:val="002B7A15"/>
    <w:rsid w:val="002C73CC"/>
    <w:rsid w:val="002D1D1A"/>
    <w:rsid w:val="002E3DD6"/>
    <w:rsid w:val="002E4934"/>
    <w:rsid w:val="002F6131"/>
    <w:rsid w:val="003043F6"/>
    <w:rsid w:val="00310F55"/>
    <w:rsid w:val="0031286B"/>
    <w:rsid w:val="0031417A"/>
    <w:rsid w:val="003148CB"/>
    <w:rsid w:val="0032121B"/>
    <w:rsid w:val="00325C6D"/>
    <w:rsid w:val="00326449"/>
    <w:rsid w:val="003369B2"/>
    <w:rsid w:val="00342E9C"/>
    <w:rsid w:val="00343408"/>
    <w:rsid w:val="00343709"/>
    <w:rsid w:val="00352222"/>
    <w:rsid w:val="0035420E"/>
    <w:rsid w:val="003607FA"/>
    <w:rsid w:val="003618A4"/>
    <w:rsid w:val="00374C25"/>
    <w:rsid w:val="003859DB"/>
    <w:rsid w:val="00385A1D"/>
    <w:rsid w:val="00387E74"/>
    <w:rsid w:val="00391BDD"/>
    <w:rsid w:val="00392966"/>
    <w:rsid w:val="00396F24"/>
    <w:rsid w:val="003B13A0"/>
    <w:rsid w:val="003B23B0"/>
    <w:rsid w:val="003B2A90"/>
    <w:rsid w:val="003B3CBE"/>
    <w:rsid w:val="003B4912"/>
    <w:rsid w:val="003B4E6F"/>
    <w:rsid w:val="003E1D28"/>
    <w:rsid w:val="003E4070"/>
    <w:rsid w:val="003E527A"/>
    <w:rsid w:val="003F2620"/>
    <w:rsid w:val="003F6BB1"/>
    <w:rsid w:val="003F7692"/>
    <w:rsid w:val="00401FE2"/>
    <w:rsid w:val="0040638B"/>
    <w:rsid w:val="00407C92"/>
    <w:rsid w:val="00425281"/>
    <w:rsid w:val="00437E42"/>
    <w:rsid w:val="00446055"/>
    <w:rsid w:val="004464CD"/>
    <w:rsid w:val="004528A4"/>
    <w:rsid w:val="00452BE8"/>
    <w:rsid w:val="00457557"/>
    <w:rsid w:val="004611CD"/>
    <w:rsid w:val="004671B6"/>
    <w:rsid w:val="00470717"/>
    <w:rsid w:val="00474553"/>
    <w:rsid w:val="0047709D"/>
    <w:rsid w:val="0048091F"/>
    <w:rsid w:val="004838DE"/>
    <w:rsid w:val="004866F3"/>
    <w:rsid w:val="00495286"/>
    <w:rsid w:val="00495F87"/>
    <w:rsid w:val="00496F94"/>
    <w:rsid w:val="004B1B1F"/>
    <w:rsid w:val="004C06FB"/>
    <w:rsid w:val="004C3821"/>
    <w:rsid w:val="004C5FAB"/>
    <w:rsid w:val="004C7AAB"/>
    <w:rsid w:val="004D1E29"/>
    <w:rsid w:val="004D32B3"/>
    <w:rsid w:val="004D4817"/>
    <w:rsid w:val="004D5A2E"/>
    <w:rsid w:val="004D5BD7"/>
    <w:rsid w:val="004E721B"/>
    <w:rsid w:val="004F103A"/>
    <w:rsid w:val="004F5D28"/>
    <w:rsid w:val="005004F2"/>
    <w:rsid w:val="00505040"/>
    <w:rsid w:val="00514EA1"/>
    <w:rsid w:val="005157E7"/>
    <w:rsid w:val="00517EBE"/>
    <w:rsid w:val="0052723E"/>
    <w:rsid w:val="0052764C"/>
    <w:rsid w:val="00533078"/>
    <w:rsid w:val="005332CA"/>
    <w:rsid w:val="00537A27"/>
    <w:rsid w:val="00542F51"/>
    <w:rsid w:val="00545FF0"/>
    <w:rsid w:val="0055388D"/>
    <w:rsid w:val="00557312"/>
    <w:rsid w:val="00562500"/>
    <w:rsid w:val="00564AE5"/>
    <w:rsid w:val="00576E47"/>
    <w:rsid w:val="00587894"/>
    <w:rsid w:val="00590807"/>
    <w:rsid w:val="0059495A"/>
    <w:rsid w:val="005A23C4"/>
    <w:rsid w:val="005A5E41"/>
    <w:rsid w:val="005B2E8F"/>
    <w:rsid w:val="005B5C09"/>
    <w:rsid w:val="005B69AB"/>
    <w:rsid w:val="005C4BD2"/>
    <w:rsid w:val="005D547A"/>
    <w:rsid w:val="005D548E"/>
    <w:rsid w:val="005D7FC2"/>
    <w:rsid w:val="005E2EB0"/>
    <w:rsid w:val="005E44A0"/>
    <w:rsid w:val="005F26EC"/>
    <w:rsid w:val="005F426F"/>
    <w:rsid w:val="005F5211"/>
    <w:rsid w:val="00601C9D"/>
    <w:rsid w:val="00621AF6"/>
    <w:rsid w:val="00622109"/>
    <w:rsid w:val="00634718"/>
    <w:rsid w:val="006347E7"/>
    <w:rsid w:val="00634C12"/>
    <w:rsid w:val="006458A9"/>
    <w:rsid w:val="006547C1"/>
    <w:rsid w:val="00656DC8"/>
    <w:rsid w:val="006607E5"/>
    <w:rsid w:val="00662003"/>
    <w:rsid w:val="00667E94"/>
    <w:rsid w:val="006870F8"/>
    <w:rsid w:val="00691834"/>
    <w:rsid w:val="006919BF"/>
    <w:rsid w:val="006A04EF"/>
    <w:rsid w:val="006A261C"/>
    <w:rsid w:val="006B11EE"/>
    <w:rsid w:val="006B27AF"/>
    <w:rsid w:val="006D1D3B"/>
    <w:rsid w:val="006D3E41"/>
    <w:rsid w:val="006D7CC6"/>
    <w:rsid w:val="006E45E5"/>
    <w:rsid w:val="006E5103"/>
    <w:rsid w:val="006E591A"/>
    <w:rsid w:val="006F218F"/>
    <w:rsid w:val="006F6855"/>
    <w:rsid w:val="006F728B"/>
    <w:rsid w:val="0071049F"/>
    <w:rsid w:val="007120BA"/>
    <w:rsid w:val="00722607"/>
    <w:rsid w:val="00725C41"/>
    <w:rsid w:val="00727490"/>
    <w:rsid w:val="00734B36"/>
    <w:rsid w:val="00752946"/>
    <w:rsid w:val="00770B88"/>
    <w:rsid w:val="00774FA6"/>
    <w:rsid w:val="00775CFB"/>
    <w:rsid w:val="00777E7F"/>
    <w:rsid w:val="007948A8"/>
    <w:rsid w:val="00796E54"/>
    <w:rsid w:val="00797A6B"/>
    <w:rsid w:val="007A0849"/>
    <w:rsid w:val="007B4C79"/>
    <w:rsid w:val="007C1EEB"/>
    <w:rsid w:val="007C4473"/>
    <w:rsid w:val="007D1732"/>
    <w:rsid w:val="007D2B27"/>
    <w:rsid w:val="007D4199"/>
    <w:rsid w:val="007D47DD"/>
    <w:rsid w:val="007D49FA"/>
    <w:rsid w:val="007E324C"/>
    <w:rsid w:val="007E5D8E"/>
    <w:rsid w:val="007E5F5D"/>
    <w:rsid w:val="007F4A53"/>
    <w:rsid w:val="008022F0"/>
    <w:rsid w:val="00803701"/>
    <w:rsid w:val="008058AE"/>
    <w:rsid w:val="008128E9"/>
    <w:rsid w:val="00816656"/>
    <w:rsid w:val="00820351"/>
    <w:rsid w:val="008232AC"/>
    <w:rsid w:val="00827202"/>
    <w:rsid w:val="008303B9"/>
    <w:rsid w:val="008357CE"/>
    <w:rsid w:val="008421B0"/>
    <w:rsid w:val="00850C14"/>
    <w:rsid w:val="00867486"/>
    <w:rsid w:val="00872CA3"/>
    <w:rsid w:val="00883158"/>
    <w:rsid w:val="00884C69"/>
    <w:rsid w:val="00892139"/>
    <w:rsid w:val="008934B9"/>
    <w:rsid w:val="0089752D"/>
    <w:rsid w:val="008A0247"/>
    <w:rsid w:val="008B6D6B"/>
    <w:rsid w:val="008D3BFD"/>
    <w:rsid w:val="008D3F72"/>
    <w:rsid w:val="008D425F"/>
    <w:rsid w:val="008D6CA7"/>
    <w:rsid w:val="008E4726"/>
    <w:rsid w:val="008F2599"/>
    <w:rsid w:val="008F2DAC"/>
    <w:rsid w:val="00901C6B"/>
    <w:rsid w:val="0091132C"/>
    <w:rsid w:val="0091253B"/>
    <w:rsid w:val="00921890"/>
    <w:rsid w:val="00923CF7"/>
    <w:rsid w:val="00926F7C"/>
    <w:rsid w:val="009504E0"/>
    <w:rsid w:val="00951FC9"/>
    <w:rsid w:val="009537B5"/>
    <w:rsid w:val="0097286E"/>
    <w:rsid w:val="0097564F"/>
    <w:rsid w:val="00977B66"/>
    <w:rsid w:val="00981335"/>
    <w:rsid w:val="00983906"/>
    <w:rsid w:val="009907DE"/>
    <w:rsid w:val="00994F13"/>
    <w:rsid w:val="00996BEF"/>
    <w:rsid w:val="009A1F1D"/>
    <w:rsid w:val="009A2D22"/>
    <w:rsid w:val="009A76AC"/>
    <w:rsid w:val="009B0620"/>
    <w:rsid w:val="009B0E06"/>
    <w:rsid w:val="009B2DE6"/>
    <w:rsid w:val="009B3F15"/>
    <w:rsid w:val="009B4FBE"/>
    <w:rsid w:val="009B6C45"/>
    <w:rsid w:val="009C4333"/>
    <w:rsid w:val="009F060D"/>
    <w:rsid w:val="00A05B27"/>
    <w:rsid w:val="00A10B53"/>
    <w:rsid w:val="00A15FF0"/>
    <w:rsid w:val="00A2537F"/>
    <w:rsid w:val="00A25551"/>
    <w:rsid w:val="00A27A9C"/>
    <w:rsid w:val="00A315A4"/>
    <w:rsid w:val="00A341CE"/>
    <w:rsid w:val="00A36FB0"/>
    <w:rsid w:val="00A54D73"/>
    <w:rsid w:val="00A56A73"/>
    <w:rsid w:val="00A61C8C"/>
    <w:rsid w:val="00A658A1"/>
    <w:rsid w:val="00A71A99"/>
    <w:rsid w:val="00A767E2"/>
    <w:rsid w:val="00A808B9"/>
    <w:rsid w:val="00A83404"/>
    <w:rsid w:val="00A95FEB"/>
    <w:rsid w:val="00A96797"/>
    <w:rsid w:val="00A9744D"/>
    <w:rsid w:val="00AA2EA4"/>
    <w:rsid w:val="00AC12FF"/>
    <w:rsid w:val="00AD3EE0"/>
    <w:rsid w:val="00AD7355"/>
    <w:rsid w:val="00AE1300"/>
    <w:rsid w:val="00AE197B"/>
    <w:rsid w:val="00AE4E96"/>
    <w:rsid w:val="00AE68A6"/>
    <w:rsid w:val="00AF2D31"/>
    <w:rsid w:val="00AF5876"/>
    <w:rsid w:val="00AF6A31"/>
    <w:rsid w:val="00B0122D"/>
    <w:rsid w:val="00B05D13"/>
    <w:rsid w:val="00B06C46"/>
    <w:rsid w:val="00B21A42"/>
    <w:rsid w:val="00B23E2B"/>
    <w:rsid w:val="00B241D9"/>
    <w:rsid w:val="00B24C7D"/>
    <w:rsid w:val="00B477E3"/>
    <w:rsid w:val="00B62255"/>
    <w:rsid w:val="00B73748"/>
    <w:rsid w:val="00B74228"/>
    <w:rsid w:val="00B76EA3"/>
    <w:rsid w:val="00B8109B"/>
    <w:rsid w:val="00B81AE0"/>
    <w:rsid w:val="00B92337"/>
    <w:rsid w:val="00BB2A0B"/>
    <w:rsid w:val="00BB787F"/>
    <w:rsid w:val="00BC3EF8"/>
    <w:rsid w:val="00BC77DA"/>
    <w:rsid w:val="00BE41CF"/>
    <w:rsid w:val="00BE6E49"/>
    <w:rsid w:val="00BE7503"/>
    <w:rsid w:val="00BF47F1"/>
    <w:rsid w:val="00BF697B"/>
    <w:rsid w:val="00C036B7"/>
    <w:rsid w:val="00C10461"/>
    <w:rsid w:val="00C1122E"/>
    <w:rsid w:val="00C1250D"/>
    <w:rsid w:val="00C12CF5"/>
    <w:rsid w:val="00C17DC2"/>
    <w:rsid w:val="00C26478"/>
    <w:rsid w:val="00C27635"/>
    <w:rsid w:val="00C46E63"/>
    <w:rsid w:val="00C61223"/>
    <w:rsid w:val="00C709D7"/>
    <w:rsid w:val="00C71082"/>
    <w:rsid w:val="00C71FB3"/>
    <w:rsid w:val="00C761E7"/>
    <w:rsid w:val="00C76A40"/>
    <w:rsid w:val="00C808DF"/>
    <w:rsid w:val="00C871EB"/>
    <w:rsid w:val="00C9204A"/>
    <w:rsid w:val="00C949F2"/>
    <w:rsid w:val="00C9727D"/>
    <w:rsid w:val="00CA07DF"/>
    <w:rsid w:val="00CB0BCB"/>
    <w:rsid w:val="00CB0F55"/>
    <w:rsid w:val="00CB17BD"/>
    <w:rsid w:val="00CC0E99"/>
    <w:rsid w:val="00CC516C"/>
    <w:rsid w:val="00CC5B2F"/>
    <w:rsid w:val="00CC67CE"/>
    <w:rsid w:val="00CC6B89"/>
    <w:rsid w:val="00CD2C21"/>
    <w:rsid w:val="00CD61C7"/>
    <w:rsid w:val="00CD6A04"/>
    <w:rsid w:val="00CD7E0F"/>
    <w:rsid w:val="00CE014C"/>
    <w:rsid w:val="00CE06FF"/>
    <w:rsid w:val="00CE0A58"/>
    <w:rsid w:val="00CE2805"/>
    <w:rsid w:val="00CE28CC"/>
    <w:rsid w:val="00CF0BC2"/>
    <w:rsid w:val="00CF22C9"/>
    <w:rsid w:val="00CF2872"/>
    <w:rsid w:val="00D044A4"/>
    <w:rsid w:val="00D13638"/>
    <w:rsid w:val="00D1693C"/>
    <w:rsid w:val="00D16F15"/>
    <w:rsid w:val="00D20CED"/>
    <w:rsid w:val="00D40B7A"/>
    <w:rsid w:val="00D4102C"/>
    <w:rsid w:val="00D424DC"/>
    <w:rsid w:val="00D4500F"/>
    <w:rsid w:val="00D52E37"/>
    <w:rsid w:val="00D61BF5"/>
    <w:rsid w:val="00D73AF5"/>
    <w:rsid w:val="00D8574A"/>
    <w:rsid w:val="00D86969"/>
    <w:rsid w:val="00D913C5"/>
    <w:rsid w:val="00D93FFA"/>
    <w:rsid w:val="00DA6CC1"/>
    <w:rsid w:val="00DA70CA"/>
    <w:rsid w:val="00DA7463"/>
    <w:rsid w:val="00DB5405"/>
    <w:rsid w:val="00DC0D59"/>
    <w:rsid w:val="00DC316E"/>
    <w:rsid w:val="00DC654E"/>
    <w:rsid w:val="00DC6AA9"/>
    <w:rsid w:val="00DD1778"/>
    <w:rsid w:val="00DD2F6E"/>
    <w:rsid w:val="00DD3E3D"/>
    <w:rsid w:val="00DD5CF1"/>
    <w:rsid w:val="00DF1287"/>
    <w:rsid w:val="00DF2D7E"/>
    <w:rsid w:val="00DF7294"/>
    <w:rsid w:val="00E02BD4"/>
    <w:rsid w:val="00E03957"/>
    <w:rsid w:val="00E05386"/>
    <w:rsid w:val="00E05C1B"/>
    <w:rsid w:val="00E166C1"/>
    <w:rsid w:val="00E205A1"/>
    <w:rsid w:val="00E24470"/>
    <w:rsid w:val="00E254EE"/>
    <w:rsid w:val="00E30B10"/>
    <w:rsid w:val="00E31A4D"/>
    <w:rsid w:val="00E33316"/>
    <w:rsid w:val="00E35199"/>
    <w:rsid w:val="00E44830"/>
    <w:rsid w:val="00E4548D"/>
    <w:rsid w:val="00E473A2"/>
    <w:rsid w:val="00E5095E"/>
    <w:rsid w:val="00E56AFA"/>
    <w:rsid w:val="00E56FB2"/>
    <w:rsid w:val="00E63DD1"/>
    <w:rsid w:val="00E70DE0"/>
    <w:rsid w:val="00E7183D"/>
    <w:rsid w:val="00E7360F"/>
    <w:rsid w:val="00E7404F"/>
    <w:rsid w:val="00E7437F"/>
    <w:rsid w:val="00E810DC"/>
    <w:rsid w:val="00E832DC"/>
    <w:rsid w:val="00E84C1D"/>
    <w:rsid w:val="00E9247F"/>
    <w:rsid w:val="00E95543"/>
    <w:rsid w:val="00E97E31"/>
    <w:rsid w:val="00EA07C8"/>
    <w:rsid w:val="00EA76C2"/>
    <w:rsid w:val="00EB089C"/>
    <w:rsid w:val="00EB0F37"/>
    <w:rsid w:val="00EB3B59"/>
    <w:rsid w:val="00EB466B"/>
    <w:rsid w:val="00EB58F8"/>
    <w:rsid w:val="00EB5E1E"/>
    <w:rsid w:val="00EC79D8"/>
    <w:rsid w:val="00ED2926"/>
    <w:rsid w:val="00ED6196"/>
    <w:rsid w:val="00ED73B3"/>
    <w:rsid w:val="00ED770F"/>
    <w:rsid w:val="00EE6755"/>
    <w:rsid w:val="00EF4316"/>
    <w:rsid w:val="00EF6AAE"/>
    <w:rsid w:val="00EF74E1"/>
    <w:rsid w:val="00F0099C"/>
    <w:rsid w:val="00F029B8"/>
    <w:rsid w:val="00F15E3B"/>
    <w:rsid w:val="00F23673"/>
    <w:rsid w:val="00F27965"/>
    <w:rsid w:val="00F33B8D"/>
    <w:rsid w:val="00F3493B"/>
    <w:rsid w:val="00F36FE4"/>
    <w:rsid w:val="00F40222"/>
    <w:rsid w:val="00F41417"/>
    <w:rsid w:val="00F444A3"/>
    <w:rsid w:val="00F44A84"/>
    <w:rsid w:val="00F47113"/>
    <w:rsid w:val="00F60DE1"/>
    <w:rsid w:val="00F6102D"/>
    <w:rsid w:val="00F6208A"/>
    <w:rsid w:val="00F6452C"/>
    <w:rsid w:val="00F71B2E"/>
    <w:rsid w:val="00F74944"/>
    <w:rsid w:val="00F80B97"/>
    <w:rsid w:val="00F96E25"/>
    <w:rsid w:val="00FA2BA7"/>
    <w:rsid w:val="00FA45A5"/>
    <w:rsid w:val="00FA6BF9"/>
    <w:rsid w:val="00FA715C"/>
    <w:rsid w:val="00FB5915"/>
    <w:rsid w:val="00FB6B0F"/>
    <w:rsid w:val="00FD1302"/>
    <w:rsid w:val="00FD57FC"/>
    <w:rsid w:val="00FE540D"/>
    <w:rsid w:val="00FF20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C4D89"/>
  <w14:defaultImageDpi w14:val="32767"/>
  <w15:chartTrackingRefBased/>
  <w15:docId w15:val="{0D7CB326-3511-4E69-AFB1-43775BF9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C7D"/>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34"/>
    <w:semiHidden/>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7"/>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numPr>
        <w:numId w:val="5"/>
      </w:numPr>
      <w:spacing w:after="120"/>
      <w:ind w:left="397" w:hanging="397"/>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CD61C7"/>
    <w:pPr>
      <w:adjustRightInd w:val="0"/>
      <w:spacing w:after="120" w:line="240" w:lineRule="exact"/>
    </w:pPr>
    <w:rPr>
      <w:rFonts w:ascii="Aptos" w:hAnsi="Aptos"/>
      <w:lang w:val="en-NZ" w:eastAsia="en-NZ"/>
    </w:rPr>
    <w:tblPr>
      <w:tblStyleRowBandSize w:val="1"/>
      <w:tblStyleColBandSize w:val="1"/>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Proxima Nova" w:hAnsi="Proxima Nova"/>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Proxima Nova" w:hAnsi="Proxima Nova"/>
        <w:b w:val="0"/>
        <w:bCs w:val="0"/>
        <w:i w:val="0"/>
        <w:iCs w:val="0"/>
        <w:sz w:val="18"/>
      </w:rPr>
      <w:tblPr/>
      <w:tcPr>
        <w:tcBorders>
          <w:top w:val="double" w:sz="4" w:space="0" w:color="C9C9C9" w:themeColor="accent3" w:themeTint="99"/>
        </w:tcBorders>
      </w:tcPr>
    </w:tblStylePr>
    <w:tblStylePr w:type="firstCol">
      <w:rPr>
        <w:rFonts w:ascii="Proxima Nova" w:hAnsi="Proxima Nova"/>
        <w:b w:val="0"/>
        <w:bCs w:val="0"/>
        <w:i w:val="0"/>
        <w:iCs w:val="0"/>
        <w:sz w:val="18"/>
      </w:rPr>
    </w:tblStylePr>
    <w:tblStylePr w:type="lastCol">
      <w:rPr>
        <w:rFonts w:ascii="Proxima Nova" w:hAnsi="Proxima Nova"/>
        <w:b w:val="0"/>
        <w:bCs w:val="0"/>
        <w:i w:val="0"/>
        <w:iCs w:val="0"/>
        <w:sz w:val="18"/>
      </w:rPr>
    </w:tblStylePr>
    <w:tblStylePr w:type="band1Vert">
      <w:rPr>
        <w:rFonts w:ascii="Proxima Nova" w:hAnsi="Proxima Nova"/>
        <w:b w:val="0"/>
        <w:bCs w:val="0"/>
        <w:i w:val="0"/>
        <w:iCs w:val="0"/>
        <w:color w:val="auto"/>
        <w:sz w:val="18"/>
      </w:rPr>
    </w:tblStylePr>
    <w:tblStylePr w:type="band2Vert">
      <w:rPr>
        <w:rFonts w:ascii="Proxima Nova" w:hAnsi="Proxima Nova"/>
        <w:b w:val="0"/>
        <w:bCs w:val="0"/>
        <w:i w:val="0"/>
        <w:iCs w:val="0"/>
        <w:sz w:val="18"/>
      </w:rPr>
    </w:tblStylePr>
    <w:tblStylePr w:type="band1Horz">
      <w:rPr>
        <w:rFonts w:ascii="Proxima Nova" w:hAnsi="Proxima Nova"/>
        <w:b w:val="0"/>
        <w:bCs w:val="0"/>
        <w:i w:val="0"/>
        <w:iCs w:val="0"/>
        <w:color w:val="auto"/>
        <w:sz w:val="18"/>
      </w:rPr>
    </w:tblStylePr>
    <w:tblStylePr w:type="band2Horz">
      <w:rPr>
        <w:rFonts w:ascii="Proxima Nova" w:hAnsi="Proxima Nova"/>
        <w:b w:val="0"/>
        <w:bCs w:val="0"/>
        <w:i w:val="0"/>
        <w:iCs w:val="0"/>
        <w:sz w:val="18"/>
      </w:rPr>
    </w:tblStylePr>
    <w:tblStylePr w:type="neCell">
      <w:rPr>
        <w:rFonts w:ascii="Proxima Nova" w:hAnsi="Proxima Nova"/>
        <w:b w:val="0"/>
        <w:bCs w:val="0"/>
        <w:i w:val="0"/>
        <w:iCs w:val="0"/>
        <w:sz w:val="18"/>
      </w:rPr>
    </w:tblStylePr>
    <w:tblStylePr w:type="nwCell">
      <w:rPr>
        <w:rFonts w:ascii="Proxima Nova" w:hAnsi="Proxima Nova"/>
        <w:b/>
        <w:bCs/>
        <w:i w:val="0"/>
        <w:iCs w:val="0"/>
        <w:sz w:val="18"/>
      </w:rPr>
    </w:tblStylePr>
    <w:tblStylePr w:type="seCell">
      <w:rPr>
        <w:rFonts w:ascii="Proxima Nova" w:hAnsi="Proxima Nova"/>
        <w:b w:val="0"/>
        <w:bCs w:val="0"/>
        <w:i w:val="0"/>
        <w:iCs w:val="0"/>
        <w:sz w:val="18"/>
      </w:rPr>
    </w:tblStylePr>
    <w:tblStylePr w:type="swCell">
      <w:rPr>
        <w:rFonts w:ascii="Proxima Nova" w:hAnsi="Proxima Nova"/>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5FF0"/>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CD61C7"/>
    <w:pPr>
      <w:numPr>
        <w:numId w:val="9"/>
      </w:numPr>
      <w:tabs>
        <w:tab w:val="clear" w:pos="1247"/>
      </w:tabs>
      <w:ind w:left="810"/>
    </w:pPr>
  </w:style>
  <w:style w:type="paragraph" w:customStyle="1" w:styleId="TableBullets">
    <w:name w:val="Table Bullets"/>
    <w:basedOn w:val="TableBody"/>
    <w:uiPriority w:val="5"/>
    <w:qFormat/>
    <w:rsid w:val="00474553"/>
    <w:pPr>
      <w:numPr>
        <w:numId w:val="8"/>
      </w:numPr>
    </w:pPr>
    <w:rPr>
      <w:lang w:val="en-NZ" w:eastAsia="en-NZ"/>
    </w:rPr>
  </w:style>
  <w:style w:type="numbering" w:customStyle="1" w:styleId="QuoteBullets">
    <w:name w:val="Quote Bullets"/>
    <w:basedOn w:val="BulletList"/>
    <w:uiPriority w:val="99"/>
    <w:rsid w:val="00A56A73"/>
    <w:pPr>
      <w:numPr>
        <w:numId w:val="6"/>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character" w:styleId="CommentReference">
    <w:name w:val="annotation reference"/>
    <w:basedOn w:val="DefaultParagraphFont"/>
    <w:uiPriority w:val="99"/>
    <w:semiHidden/>
    <w:rsid w:val="00407C92"/>
    <w:rPr>
      <w:sz w:val="16"/>
      <w:szCs w:val="16"/>
    </w:rPr>
  </w:style>
  <w:style w:type="paragraph" w:styleId="CommentText">
    <w:name w:val="annotation text"/>
    <w:basedOn w:val="Normal"/>
    <w:link w:val="CommentTextChar"/>
    <w:uiPriority w:val="99"/>
    <w:semiHidden/>
    <w:rsid w:val="00407C92"/>
    <w:pPr>
      <w:spacing w:line="240" w:lineRule="auto"/>
    </w:pPr>
  </w:style>
  <w:style w:type="character" w:customStyle="1" w:styleId="CommentTextChar">
    <w:name w:val="Comment Text Char"/>
    <w:basedOn w:val="DefaultParagraphFont"/>
    <w:link w:val="CommentText"/>
    <w:uiPriority w:val="99"/>
    <w:semiHidden/>
    <w:rsid w:val="00407C92"/>
    <w:rPr>
      <w:rFonts w:ascii="Aptos" w:hAnsi="Aptos"/>
      <w:lang w:val="en-NZ"/>
    </w:rPr>
  </w:style>
  <w:style w:type="paragraph" w:styleId="CommentSubject">
    <w:name w:val="annotation subject"/>
    <w:basedOn w:val="CommentText"/>
    <w:next w:val="CommentText"/>
    <w:link w:val="CommentSubjectChar"/>
    <w:uiPriority w:val="99"/>
    <w:semiHidden/>
    <w:rsid w:val="00407C92"/>
    <w:rPr>
      <w:b/>
      <w:bCs/>
    </w:rPr>
  </w:style>
  <w:style w:type="character" w:customStyle="1" w:styleId="CommentSubjectChar">
    <w:name w:val="Comment Subject Char"/>
    <w:basedOn w:val="CommentTextChar"/>
    <w:link w:val="CommentSubject"/>
    <w:uiPriority w:val="99"/>
    <w:semiHidden/>
    <w:rsid w:val="00407C92"/>
    <w:rPr>
      <w:rFonts w:ascii="Aptos" w:hAnsi="Aptos"/>
      <w:b/>
      <w:bCs/>
      <w:lang w:val="en-NZ"/>
    </w:rPr>
  </w:style>
  <w:style w:type="paragraph" w:styleId="Revision">
    <w:name w:val="Revision"/>
    <w:hidden/>
    <w:uiPriority w:val="99"/>
    <w:semiHidden/>
    <w:rsid w:val="00983906"/>
    <w:rPr>
      <w:rFonts w:ascii="Aptos" w:hAnsi="Aptos"/>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dison.lawry\Downloads\Document%20-%20MD%20Formatting%20%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lcf76f155ced4ddcb4097134ff3c332f xmlns="2deeec1d-cb6f-4242-aff8-c2598d059fcc">
      <Terms xmlns="http://schemas.microsoft.com/office/infopath/2007/PartnerControls"/>
    </lcf76f155ced4ddcb4097134ff3c332f>
    <Company xmlns="http://schemas.microsoft.com/sharepoint/v3">Matakanui Gold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FTAA-2507-1089</FastTrackAppID>
    <FastTrackAppTitle xmlns="3f9f7acc-4d99-40e6-b6e9-12f826063963">Bendigo-Ophir Gold Project</FastTrackAppTitle>
    <FastTrackActs xmlns="3f9f7acc-4d99-40e6-b6e9-12f826063963">
      <Value>The Fisheries Act 1996</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EPANZ-1167831518-69971</_dlc_DocId>
    <_dlc_DocIdUrl xmlns="5ae100dd-7238-47d4-864c-a888c323434e">
      <Url>https://epaintune.sharepoint.com/sites/EPA/_layouts/15/DocIdRedir.aspx?ID=EPANZ-1167831518-69971</Url>
      <Description>EPANZ-1167831518-69971</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2.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3.xml><?xml version="1.0" encoding="utf-8"?>
<ds:datastoreItem xmlns:ds="http://schemas.openxmlformats.org/officeDocument/2006/customXml" ds:itemID="{37F13F7F-7707-4BF1-A178-E5A199EDAC0A}"/>
</file>

<file path=customXml/itemProps4.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b4e9e503-fc2d-4f9e-afe8-97f7d7d54b5d"/>
    <ds:schemaRef ds:uri="e735214b-896a-477d-8507-e714102f5daa"/>
  </ds:schemaRefs>
</ds:datastoreItem>
</file>

<file path=customXml/itemProps5.xml><?xml version="1.0" encoding="utf-8"?>
<ds:datastoreItem xmlns:ds="http://schemas.openxmlformats.org/officeDocument/2006/customXml" ds:itemID="{4E3AE5BB-B1ED-4724-AAB5-415B11D55891}"/>
</file>

<file path=docProps/app.xml><?xml version="1.0" encoding="utf-8"?>
<Properties xmlns="http://schemas.openxmlformats.org/officeDocument/2006/extended-properties" xmlns:vt="http://schemas.openxmlformats.org/officeDocument/2006/docPropsVTypes">
  <Template>Document - MD Formatting  (5)</Template>
  <TotalTime>0</TotalTime>
  <Pages>5</Pages>
  <Words>698</Words>
  <Characters>3870</Characters>
  <Application>Microsoft Office Word</Application>
  <DocSecurity>0</DocSecurity>
  <Lines>154</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Lawry</dc:creator>
  <cp:keywords/>
  <dc:description/>
  <cp:lastModifiedBy>Mark Chrisp</cp:lastModifiedBy>
  <cp:revision>3</cp:revision>
  <cp:lastPrinted>2016-10-14T01:09:00Z</cp:lastPrinted>
  <dcterms:created xsi:type="dcterms:W3CDTF">2026-03-09T02:34:00Z</dcterms:created>
  <dcterms:modified xsi:type="dcterms:W3CDTF">2026-03-09T02:34:00Z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cc4d5e4a-b2e0-4dbc-a4b0-3e3a9bbdd878</vt:lpwstr>
  </property>
</Properties>
</file>