
<file path=[Content_Types].xml><?xml version="1.0" encoding="utf-8"?>
<Types xmlns="http://schemas.openxmlformats.org/package/2006/content-types">
  <Default Extension="docx" ContentType="application/vnd.openxmlformats-officedocument.wordprocessingml.document"/>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818DC6" w14:textId="09C1FE9E" w:rsidR="003B425B" w:rsidRPr="007E55A1" w:rsidRDefault="003B425B" w:rsidP="003B425B">
      <w:pPr>
        <w:pStyle w:val="Heading1"/>
        <w:spacing w:before="0" w:line="240" w:lineRule="auto"/>
        <w:rPr>
          <w:rFonts w:ascii="Verdana" w:hAnsi="Verdana"/>
          <w:sz w:val="28"/>
          <w:szCs w:val="28"/>
        </w:rPr>
      </w:pPr>
      <w:r w:rsidRPr="007E55A1">
        <w:rPr>
          <w:rFonts w:ascii="Verdana" w:hAnsi="Verdana"/>
          <w:sz w:val="28"/>
          <w:szCs w:val="28"/>
        </w:rPr>
        <w:t>Archaeological A</w:t>
      </w:r>
      <w:bookmarkStart w:id="0" w:name="_MON_1855318565"/>
      <w:bookmarkEnd w:id="0"/>
      <w:r w:rsidR="00D91BE8">
        <w:rPr>
          <w:rFonts w:ascii="Verdana" w:hAnsi="Verdana"/>
          <w:noProof/>
          <w:sz w:val="28"/>
          <w:szCs w:val="28"/>
        </w:rPr>
        <w:object w:dxaOrig="9300" w:dyaOrig="12500" w14:anchorId="7BB9D6AF">
          <v:shape id="_x0000_i1025" type="#_x0000_t75" alt="" style="width:465.45pt;height:624.85pt;mso-width-percent:0;mso-height-percent:0;mso-width-percent:0;mso-height-percent:0" o:ole="">
            <v:imagedata r:id="rId12" o:title=""/>
          </v:shape>
          <o:OLEObject Type="Embed" ProgID="Word.Document.12" ShapeID="_x0000_i1025" DrawAspect="Content" ObjectID="_1855318572" r:id="rId13">
            <o:FieldCodes>\s</o:FieldCodes>
          </o:OLEObject>
        </w:object>
      </w:r>
      <w:r w:rsidRPr="007E55A1">
        <w:rPr>
          <w:rFonts w:ascii="Verdana" w:hAnsi="Verdana"/>
          <w:sz w:val="28"/>
          <w:szCs w:val="28"/>
        </w:rPr>
        <w:t xml:space="preserve">uthority </w:t>
      </w:r>
    </w:p>
    <w:p w14:paraId="2A28D8C5" w14:textId="77777777" w:rsidR="003B425B" w:rsidRPr="007E55A1" w:rsidRDefault="731487AB" w:rsidP="003B425B">
      <w:pPr>
        <w:pStyle w:val="Heading1"/>
        <w:spacing w:before="120"/>
        <w:rPr>
          <w:rFonts w:ascii="Verdana" w:hAnsi="Verdana"/>
        </w:rPr>
      </w:pPr>
      <w:r w:rsidRPr="007E55A1">
        <w:rPr>
          <w:rFonts w:ascii="Verdana" w:hAnsi="Verdana"/>
          <w:lang w:val="en-NZ"/>
        </w:rPr>
        <w:t>AUthority details</w:t>
      </w:r>
    </w:p>
    <w:p w14:paraId="7FE0E04A" w14:textId="48EC2A54" w:rsidR="00367982" w:rsidRPr="007E55A1" w:rsidRDefault="00C07667" w:rsidP="00367982">
      <w:pPr>
        <w:rPr>
          <w:rFonts w:ascii="Verdana" w:hAnsi="Verdana"/>
          <w:lang w:val="en-AU"/>
        </w:rPr>
      </w:pPr>
      <w:bookmarkStart w:id="1" w:name="_Hlk220926798"/>
      <w:r>
        <w:rPr>
          <w:rFonts w:ascii="Verdana" w:hAnsi="Verdana"/>
          <w:b/>
          <w:bCs/>
          <w:lang w:val="en-AU"/>
        </w:rPr>
        <w:t xml:space="preserve">Draft </w:t>
      </w:r>
      <w:r w:rsidR="00577105" w:rsidRPr="007E55A1">
        <w:rPr>
          <w:rFonts w:ascii="Verdana" w:hAnsi="Verdana"/>
          <w:b/>
          <w:bCs/>
          <w:lang w:val="en-AU"/>
        </w:rPr>
        <w:t>Authority Number:</w:t>
      </w:r>
      <w:r w:rsidR="00E82407" w:rsidRPr="007E55A1">
        <w:rPr>
          <w:rFonts w:ascii="Verdana" w:hAnsi="Verdana"/>
          <w:b/>
          <w:bCs/>
          <w:lang w:val="en-AU"/>
        </w:rPr>
        <w:t xml:space="preserve"> </w:t>
      </w:r>
      <w:r w:rsidR="00F3179A" w:rsidRPr="007E55A1">
        <w:rPr>
          <w:rFonts w:ascii="Verdana" w:hAnsi="Verdana"/>
          <w:b/>
          <w:bCs/>
          <w:lang w:val="en-AU"/>
        </w:rPr>
        <w:t xml:space="preserve">2027-120 </w:t>
      </w:r>
      <w:r w:rsidR="00E82407" w:rsidRPr="007E55A1">
        <w:rPr>
          <w:rFonts w:ascii="Verdana" w:hAnsi="Verdana"/>
          <w:b/>
          <w:bCs/>
          <w:lang w:val="en-AU"/>
        </w:rPr>
        <w:tab/>
      </w:r>
      <w:r w:rsidR="00577105" w:rsidRPr="007E55A1">
        <w:rPr>
          <w:rFonts w:ascii="Verdana" w:hAnsi="Verdana"/>
          <w:lang w:val="en-AU"/>
        </w:rPr>
        <w:tab/>
      </w:r>
      <w:r w:rsidR="00577105" w:rsidRPr="007E55A1">
        <w:rPr>
          <w:rFonts w:ascii="Verdana" w:hAnsi="Verdana"/>
          <w:lang w:val="en-AU"/>
        </w:rPr>
        <w:tab/>
      </w:r>
      <w:r w:rsidR="00577105" w:rsidRPr="007E55A1">
        <w:rPr>
          <w:rFonts w:ascii="Verdana" w:hAnsi="Verdana"/>
          <w:lang w:val="en-AU"/>
        </w:rPr>
        <w:tab/>
      </w:r>
      <w:r w:rsidR="00577105" w:rsidRPr="007E55A1">
        <w:rPr>
          <w:rFonts w:ascii="Verdana" w:hAnsi="Verdana"/>
          <w:lang w:val="en-AU"/>
        </w:rPr>
        <w:tab/>
      </w:r>
    </w:p>
    <w:p w14:paraId="581ECAE8" w14:textId="4CE77E37" w:rsidR="00E82407" w:rsidRPr="007E55A1" w:rsidRDefault="00E82407" w:rsidP="007E55A1">
      <w:pPr>
        <w:tabs>
          <w:tab w:val="left" w:pos="2552"/>
        </w:tabs>
        <w:rPr>
          <w:rFonts w:ascii="Verdana" w:hAnsi="Verdana"/>
          <w:lang w:val="en-AU"/>
        </w:rPr>
      </w:pPr>
      <w:r w:rsidRPr="007E55A1">
        <w:rPr>
          <w:rFonts w:ascii="Verdana" w:hAnsi="Verdana"/>
          <w:b/>
          <w:bCs/>
          <w:lang w:val="en-AU"/>
        </w:rPr>
        <w:t>Determination Date:</w:t>
      </w:r>
      <w:r w:rsidRPr="007E55A1">
        <w:rPr>
          <w:rFonts w:ascii="Verdana" w:hAnsi="Verdana"/>
          <w:lang w:val="en-AU"/>
        </w:rPr>
        <w:t xml:space="preserve"> </w:t>
      </w:r>
      <w:r w:rsidR="007E55A1">
        <w:rPr>
          <w:rFonts w:ascii="Verdana" w:hAnsi="Verdana"/>
          <w:lang w:val="en-AU"/>
        </w:rPr>
        <w:tab/>
      </w:r>
      <w:r w:rsidR="00AA7FA3" w:rsidRPr="007E55A1">
        <w:rPr>
          <w:rFonts w:ascii="Verdana" w:hAnsi="Verdana"/>
          <w:highlight w:val="yellow"/>
          <w:lang w:val="en-AU"/>
        </w:rPr>
        <w:t>Date of decision</w:t>
      </w:r>
      <w:r w:rsidR="00153626" w:rsidRPr="007E55A1">
        <w:rPr>
          <w:rFonts w:ascii="Verdana" w:hAnsi="Verdana"/>
          <w:lang w:val="en-AU"/>
        </w:rPr>
        <w:tab/>
      </w:r>
      <w:r w:rsidRPr="007E55A1">
        <w:rPr>
          <w:rFonts w:ascii="Verdana" w:hAnsi="Verdana"/>
          <w:lang w:val="en-AU"/>
        </w:rPr>
        <w:tab/>
      </w:r>
      <w:r w:rsidRPr="007E55A1">
        <w:rPr>
          <w:rFonts w:ascii="Verdana" w:hAnsi="Verdana"/>
          <w:lang w:val="en-AU"/>
        </w:rPr>
        <w:tab/>
      </w:r>
      <w:r w:rsidRPr="007E55A1">
        <w:rPr>
          <w:rFonts w:ascii="Verdana" w:hAnsi="Verdana"/>
          <w:b/>
          <w:bCs/>
          <w:lang w:val="en-AU"/>
        </w:rPr>
        <w:t>Expiry Date:</w:t>
      </w:r>
      <w:r w:rsidR="000118DD" w:rsidRPr="007E55A1">
        <w:rPr>
          <w:rFonts w:ascii="Verdana" w:hAnsi="Verdana"/>
          <w:b/>
          <w:bCs/>
          <w:lang w:val="en-AU"/>
        </w:rPr>
        <w:t xml:space="preserve"> </w:t>
      </w:r>
      <w:r w:rsidR="000118DD" w:rsidRPr="007E55A1">
        <w:rPr>
          <w:rFonts w:ascii="Verdana" w:hAnsi="Verdana"/>
          <w:b/>
          <w:bCs/>
          <w:highlight w:val="yellow"/>
          <w:lang w:val="en-AU"/>
        </w:rPr>
        <w:t>3</w:t>
      </w:r>
      <w:r w:rsidR="00D05FA1" w:rsidRPr="007E55A1">
        <w:rPr>
          <w:rFonts w:ascii="Verdana" w:hAnsi="Verdana"/>
          <w:b/>
          <w:bCs/>
          <w:highlight w:val="yellow"/>
          <w:lang w:val="en-AU"/>
        </w:rPr>
        <w:t>5</w:t>
      </w:r>
      <w:r w:rsidR="000118DD" w:rsidRPr="007E55A1">
        <w:rPr>
          <w:rFonts w:ascii="Verdana" w:hAnsi="Verdana"/>
          <w:b/>
          <w:bCs/>
          <w:highlight w:val="yellow"/>
          <w:lang w:val="en-AU"/>
        </w:rPr>
        <w:t xml:space="preserve"> years</w:t>
      </w:r>
      <w:r w:rsidR="000118DD" w:rsidRPr="007E55A1">
        <w:rPr>
          <w:rFonts w:ascii="Verdana" w:hAnsi="Verdana"/>
          <w:b/>
          <w:bCs/>
          <w:lang w:val="en-AU"/>
        </w:rPr>
        <w:t xml:space="preserve"> </w:t>
      </w:r>
    </w:p>
    <w:p w14:paraId="05F580F8" w14:textId="09EFC840" w:rsidR="00E82407" w:rsidRPr="007E55A1" w:rsidRDefault="00E82407" w:rsidP="007E55A1">
      <w:pPr>
        <w:tabs>
          <w:tab w:val="left" w:pos="2552"/>
        </w:tabs>
        <w:rPr>
          <w:rFonts w:ascii="Verdana" w:hAnsi="Verdana"/>
          <w:lang w:val="en-AU"/>
        </w:rPr>
      </w:pPr>
      <w:r w:rsidRPr="007E55A1">
        <w:rPr>
          <w:rFonts w:ascii="Verdana" w:hAnsi="Verdana"/>
          <w:b/>
          <w:bCs/>
          <w:lang w:val="en-AU"/>
        </w:rPr>
        <w:t xml:space="preserve">Authority Holder: </w:t>
      </w:r>
      <w:r w:rsidR="007E55A1">
        <w:rPr>
          <w:rFonts w:ascii="Verdana" w:hAnsi="Verdana"/>
          <w:b/>
          <w:bCs/>
          <w:lang w:val="en-AU"/>
        </w:rPr>
        <w:tab/>
      </w:r>
      <w:r w:rsidR="00F66F3D" w:rsidRPr="007E55A1">
        <w:rPr>
          <w:rFonts w:ascii="Verdana" w:hAnsi="Verdana"/>
          <w:lang w:val="en-AU"/>
        </w:rPr>
        <w:t xml:space="preserve">Tāiko </w:t>
      </w:r>
      <w:r w:rsidR="002C742F" w:rsidRPr="007E55A1">
        <w:rPr>
          <w:rFonts w:ascii="Verdana" w:hAnsi="Verdana"/>
          <w:lang w:val="en-AU"/>
        </w:rPr>
        <w:t>Critical Minerals Ltd</w:t>
      </w:r>
      <w:r w:rsidR="002C742F" w:rsidRPr="007E55A1">
        <w:rPr>
          <w:rFonts w:ascii="Verdana" w:hAnsi="Verdana"/>
          <w:b/>
          <w:bCs/>
          <w:lang w:val="en-AU"/>
        </w:rPr>
        <w:t xml:space="preserve"> </w:t>
      </w:r>
    </w:p>
    <w:p w14:paraId="30137C6F" w14:textId="67E1EF6D" w:rsidR="00E82407" w:rsidRPr="007E55A1" w:rsidRDefault="00E82407" w:rsidP="007E55A1">
      <w:pPr>
        <w:tabs>
          <w:tab w:val="left" w:pos="2552"/>
        </w:tabs>
        <w:rPr>
          <w:rFonts w:ascii="Verdana" w:hAnsi="Verdana"/>
          <w:lang w:val="en-AU"/>
        </w:rPr>
      </w:pPr>
      <w:r w:rsidRPr="007E55A1">
        <w:rPr>
          <w:rFonts w:ascii="Verdana" w:hAnsi="Verdana"/>
          <w:b/>
          <w:bCs/>
          <w:lang w:val="en-AU"/>
        </w:rPr>
        <w:t>Postal Address:</w:t>
      </w:r>
      <w:r w:rsidR="00C16D7C" w:rsidRPr="007E55A1">
        <w:rPr>
          <w:rFonts w:ascii="Verdana" w:hAnsi="Verdana"/>
          <w:b/>
          <w:bCs/>
          <w:lang w:val="en-AU"/>
        </w:rPr>
        <w:tab/>
      </w:r>
      <w:r w:rsidR="00C7550A" w:rsidRPr="007E55A1">
        <w:rPr>
          <w:rFonts w:ascii="Verdana" w:hAnsi="Verdana"/>
        </w:rPr>
        <w:t>Attn: Robert Brand C/- 100 Mackay Street Greymouth 7805</w:t>
      </w:r>
      <w:r w:rsidR="00C16D7C" w:rsidRPr="007E55A1">
        <w:rPr>
          <w:rFonts w:ascii="Verdana" w:hAnsi="Verdana"/>
          <w:b/>
          <w:bCs/>
          <w:lang w:val="en-AU"/>
        </w:rPr>
        <w:tab/>
      </w:r>
    </w:p>
    <w:p w14:paraId="3DBC04DE" w14:textId="4EE1F100" w:rsidR="00443B5E" w:rsidRPr="007E55A1" w:rsidRDefault="00E82407" w:rsidP="007E55A1">
      <w:pPr>
        <w:tabs>
          <w:tab w:val="left" w:pos="2552"/>
        </w:tabs>
        <w:rPr>
          <w:rFonts w:ascii="Verdana" w:hAnsi="Verdana"/>
          <w:b/>
          <w:bCs/>
          <w:lang w:val="en-AU"/>
        </w:rPr>
      </w:pPr>
      <w:r w:rsidRPr="007E55A1">
        <w:rPr>
          <w:rFonts w:ascii="Verdana" w:hAnsi="Verdana"/>
          <w:b/>
          <w:bCs/>
          <w:lang w:val="en-AU"/>
        </w:rPr>
        <w:t>Archaeological Sites:</w:t>
      </w:r>
      <w:r w:rsidR="00E5504D" w:rsidRPr="007E55A1">
        <w:rPr>
          <w:rFonts w:ascii="Verdana" w:hAnsi="Verdana"/>
          <w:b/>
          <w:bCs/>
          <w:lang w:val="en-AU"/>
        </w:rPr>
        <w:t xml:space="preserve"> </w:t>
      </w:r>
      <w:r w:rsidR="007E55A1">
        <w:rPr>
          <w:rFonts w:ascii="Verdana" w:hAnsi="Verdana"/>
          <w:b/>
          <w:bCs/>
          <w:lang w:val="en-AU"/>
        </w:rPr>
        <w:t xml:space="preserve"> </w:t>
      </w:r>
      <w:r w:rsidR="007E55A1">
        <w:rPr>
          <w:rFonts w:ascii="Verdana" w:hAnsi="Verdana"/>
          <w:b/>
          <w:bCs/>
          <w:lang w:val="en-AU"/>
        </w:rPr>
        <w:tab/>
      </w:r>
      <w:r w:rsidR="001E4319" w:rsidRPr="007E55A1">
        <w:rPr>
          <w:rFonts w:ascii="Verdana" w:hAnsi="Verdana"/>
          <w:lang w:val="en-AU"/>
        </w:rPr>
        <w:t xml:space="preserve">potential </w:t>
      </w:r>
      <w:r w:rsidR="00964835" w:rsidRPr="007E55A1">
        <w:rPr>
          <w:rFonts w:ascii="Verdana" w:hAnsi="Verdana"/>
          <w:lang w:val="en-AU"/>
        </w:rPr>
        <w:t xml:space="preserve">subsurface </w:t>
      </w:r>
      <w:r w:rsidR="008730A6" w:rsidRPr="007E55A1">
        <w:rPr>
          <w:rFonts w:ascii="Verdana" w:hAnsi="Verdana"/>
          <w:lang w:val="en-AU"/>
        </w:rPr>
        <w:t>archaeological sites</w:t>
      </w:r>
      <w:r w:rsidR="008730A6" w:rsidRPr="007E55A1">
        <w:rPr>
          <w:rFonts w:ascii="Verdana" w:hAnsi="Verdana"/>
          <w:b/>
          <w:bCs/>
          <w:lang w:val="en-AU"/>
        </w:rPr>
        <w:t xml:space="preserve"> </w:t>
      </w:r>
    </w:p>
    <w:p w14:paraId="34958701" w14:textId="48FF6840" w:rsidR="00B638C2" w:rsidRPr="007E55A1" w:rsidRDefault="00B638C2" w:rsidP="4EBFA43B">
      <w:pPr>
        <w:spacing w:after="160" w:line="278" w:lineRule="auto"/>
        <w:rPr>
          <w:rFonts w:ascii="Verdana" w:hAnsi="Verdana"/>
        </w:rPr>
      </w:pPr>
      <w:r w:rsidRPr="007E55A1">
        <w:rPr>
          <w:rFonts w:ascii="Verdana" w:hAnsi="Verdana"/>
          <w:b/>
          <w:bCs/>
          <w:lang w:val="en-AU"/>
        </w:rPr>
        <w:t>Location:</w:t>
      </w:r>
      <w:r w:rsidR="00841D4B" w:rsidRPr="007E55A1">
        <w:rPr>
          <w:rFonts w:ascii="Verdana" w:hAnsi="Verdana"/>
          <w:b/>
          <w:bCs/>
          <w:lang w:val="en-AU"/>
        </w:rPr>
        <w:t xml:space="preserve"> </w:t>
      </w:r>
      <w:r w:rsidR="00BA7491" w:rsidRPr="007E55A1">
        <w:rPr>
          <w:rFonts w:ascii="Verdana" w:hAnsi="Verdana"/>
        </w:rPr>
        <w:t xml:space="preserve"> Section 7, Block V, Waiwhero SD, Part Section 5 Block IX Waiwhero SD, Lot 1 DP 406050, Part RS 2634, Part RS 2635, Part RS 2639, Part RS 2928, RS 2929, RS 2930, RS 2931, RS 2932, RS 2933, RS 4033, RS 3316, Lot 1 DP 3548, Lot 1 DP 2719, Road reserve parcel ID 3700202, Road reserve parcel ID3702892, Road reserve parcel ID 3699494 and RS 2927</w:t>
      </w:r>
      <w:r w:rsidR="5E5F891D" w:rsidRPr="007E55A1">
        <w:rPr>
          <w:rFonts w:ascii="Verdana" w:hAnsi="Verdana"/>
        </w:rPr>
        <w:t xml:space="preserve"> to the extent they are within the Project </w:t>
      </w:r>
      <w:r w:rsidR="00777AEA" w:rsidRPr="007E55A1">
        <w:rPr>
          <w:rFonts w:ascii="Verdana" w:hAnsi="Verdana"/>
        </w:rPr>
        <w:t>Area</w:t>
      </w:r>
      <w:r w:rsidR="5E5F891D" w:rsidRPr="007E55A1">
        <w:rPr>
          <w:rFonts w:ascii="Verdana" w:hAnsi="Verdana"/>
        </w:rPr>
        <w:t xml:space="preserve"> shown</w:t>
      </w:r>
      <w:r w:rsidR="75E01D72" w:rsidRPr="007E55A1">
        <w:rPr>
          <w:rFonts w:ascii="Verdana" w:hAnsi="Verdana"/>
        </w:rPr>
        <w:t xml:space="preserve"> </w:t>
      </w:r>
      <w:r w:rsidR="009F1D56" w:rsidRPr="007E55A1">
        <w:rPr>
          <w:rFonts w:ascii="Verdana" w:hAnsi="Verdana"/>
        </w:rPr>
        <w:t xml:space="preserve">in </w:t>
      </w:r>
      <w:r w:rsidR="00A24417" w:rsidRPr="007E55A1">
        <w:rPr>
          <w:rFonts w:ascii="Verdana" w:hAnsi="Verdana"/>
        </w:rPr>
        <w:t xml:space="preserve">Appendix 1. </w:t>
      </w:r>
    </w:p>
    <w:p w14:paraId="33FE4CC3" w14:textId="094F4CE0" w:rsidR="00B638C2" w:rsidRPr="007E55A1" w:rsidRDefault="009345D1" w:rsidP="00367982">
      <w:pPr>
        <w:rPr>
          <w:rFonts w:ascii="Verdana" w:hAnsi="Verdana"/>
        </w:rPr>
      </w:pPr>
      <w:r w:rsidRPr="007E55A1">
        <w:rPr>
          <w:rFonts w:ascii="Verdana" w:hAnsi="Verdana"/>
          <w:b/>
          <w:bCs/>
          <w:lang w:val="en-AU"/>
        </w:rPr>
        <w:t>Section 45 Approved Person:</w:t>
      </w:r>
      <w:r w:rsidR="00F10659" w:rsidRPr="007E55A1">
        <w:rPr>
          <w:rFonts w:ascii="Verdana" w:hAnsi="Verdana"/>
          <w:b/>
          <w:bCs/>
          <w:lang w:val="en-AU"/>
        </w:rPr>
        <w:t xml:space="preserve"> </w:t>
      </w:r>
      <w:r w:rsidR="006E31FB" w:rsidRPr="007E55A1">
        <w:rPr>
          <w:rFonts w:ascii="Verdana" w:hAnsi="Verdana"/>
        </w:rPr>
        <w:t xml:space="preserve">Bree Wooller </w:t>
      </w:r>
    </w:p>
    <w:p w14:paraId="41E78BAF" w14:textId="1A703066" w:rsidR="006E31FB" w:rsidRPr="007E55A1" w:rsidRDefault="006E31FB" w:rsidP="00367982">
      <w:pPr>
        <w:rPr>
          <w:rFonts w:ascii="Verdana" w:hAnsi="Verdana"/>
          <w:lang w:val="en-AU"/>
        </w:rPr>
      </w:pPr>
      <w:r w:rsidRPr="007E55A1">
        <w:rPr>
          <w:rFonts w:ascii="Verdana" w:hAnsi="Verdana"/>
          <w:b/>
          <w:bCs/>
          <w:lang w:val="en-AU"/>
        </w:rPr>
        <w:t xml:space="preserve">Landowner Consent: </w:t>
      </w:r>
      <w:r w:rsidRPr="007E55A1">
        <w:rPr>
          <w:rFonts w:ascii="Verdana" w:hAnsi="Verdana"/>
          <w:lang w:val="en-AU"/>
        </w:rPr>
        <w:t>To be provided</w:t>
      </w:r>
    </w:p>
    <w:p w14:paraId="45E56B86" w14:textId="77777777" w:rsidR="00E6368F" w:rsidRPr="007E55A1" w:rsidRDefault="00E6368F" w:rsidP="00E6368F">
      <w:pPr>
        <w:pStyle w:val="Heading1"/>
        <w:rPr>
          <w:rFonts w:ascii="Verdana" w:hAnsi="Verdana"/>
        </w:rPr>
      </w:pPr>
      <w:r w:rsidRPr="007E55A1">
        <w:rPr>
          <w:rFonts w:ascii="Verdana" w:hAnsi="Verdana"/>
          <w:b/>
          <w:bCs w:val="0"/>
          <w:noProof/>
        </w:rPr>
        <mc:AlternateContent>
          <mc:Choice Requires="wps">
            <w:drawing>
              <wp:anchor distT="0" distB="0" distL="114300" distR="114300" simplePos="0" relativeHeight="251658241" behindDoc="0" locked="0" layoutInCell="1" allowOverlap="1" wp14:anchorId="70461094" wp14:editId="2518A66D">
                <wp:simplePos x="0" y="0"/>
                <wp:positionH relativeFrom="margin">
                  <wp:align>left</wp:align>
                </wp:positionH>
                <wp:positionV relativeFrom="paragraph">
                  <wp:posOffset>62865</wp:posOffset>
                </wp:positionV>
                <wp:extent cx="5873750" cy="19050"/>
                <wp:effectExtent l="0" t="0" r="31750" b="19050"/>
                <wp:wrapNone/>
                <wp:docPr id="1938456094" name="Straight Connector 1"/>
                <wp:cNvGraphicFramePr/>
                <a:graphic xmlns:a="http://schemas.openxmlformats.org/drawingml/2006/main">
                  <a:graphicData uri="http://schemas.microsoft.com/office/word/2010/wordprocessingShape">
                    <wps:wsp>
                      <wps:cNvCnPr/>
                      <wps:spPr>
                        <a:xfrm flipV="1">
                          <a:off x="0" y="0"/>
                          <a:ext cx="58737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Straight Connector 1" style="position:absolute;flip:y;z-index:25165824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o:spid="_x0000_s1026" strokecolor="black [3200]" strokeweight=".5pt" from="0,4.95pt" to="462.5pt,6.45pt" w14:anchorId="79AE42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">
                <v:stroke joinstyle="miter"/>
                <w10:wrap anchorx="margin"/>
              </v:line>
            </w:pict>
          </mc:Fallback>
        </mc:AlternateContent>
      </w:r>
      <w:r w:rsidRPr="007E55A1">
        <w:rPr>
          <w:rFonts w:ascii="Verdana" w:hAnsi="Verdana"/>
        </w:rPr>
        <w:t>Determination</w:t>
      </w:r>
    </w:p>
    <w:p w14:paraId="6D00B67F" w14:textId="793ACA56" w:rsidR="00512F4E" w:rsidRPr="007E55A1" w:rsidRDefault="0005448E" w:rsidP="00512F4E">
      <w:pPr>
        <w:jc w:val="both"/>
        <w:rPr>
          <w:rFonts w:ascii="Verdana" w:hAnsi="Verdana"/>
        </w:rPr>
      </w:pPr>
      <w:r w:rsidRPr="007E55A1">
        <w:rPr>
          <w:rFonts w:ascii="Verdana" w:hAnsi="Verdana"/>
        </w:rPr>
        <w:t xml:space="preserve">The FTAA Expert Consenting Panel grants an archaeological authority pursuant to section 81 of the Fast Track Approvals Act 2024 and section 48 of the Heritage New Zealand Pouhere Taonga Act 2014 in respect of the archaeological sites described above, within the areas specified in the location above, to </w:t>
      </w:r>
      <w:r w:rsidRPr="007E55A1">
        <w:rPr>
          <w:rFonts w:ascii="Verdana" w:hAnsi="Verdana"/>
          <w:lang w:val="en-AU"/>
        </w:rPr>
        <w:t>Tāiko Critical Minerals Ltd</w:t>
      </w:r>
      <w:r w:rsidRPr="007E55A1">
        <w:rPr>
          <w:rFonts w:ascii="Verdana" w:hAnsi="Verdana"/>
          <w:b/>
          <w:bCs/>
          <w:lang w:val="en-AU"/>
        </w:rPr>
        <w:t xml:space="preserve"> </w:t>
      </w:r>
      <w:r w:rsidRPr="007E55A1">
        <w:rPr>
          <w:rFonts w:ascii="Verdana" w:hAnsi="Verdana"/>
        </w:rPr>
        <w:t>for earthworks to undertake mineral sand mining (archaeological works), subject to the following conditions:</w:t>
      </w:r>
    </w:p>
    <w:p w14:paraId="6BE79DA7" w14:textId="77777777" w:rsidR="001050CA" w:rsidRPr="007E55A1" w:rsidRDefault="001050CA" w:rsidP="001050CA">
      <w:pPr>
        <w:pStyle w:val="Heading1"/>
        <w:spacing w:before="240"/>
        <w:rPr>
          <w:rFonts w:ascii="Verdana" w:hAnsi="Verdana"/>
        </w:rPr>
      </w:pPr>
      <w:r w:rsidRPr="007E55A1">
        <w:rPr>
          <w:rFonts w:ascii="Verdana" w:hAnsi="Verdana"/>
        </w:rPr>
        <w:t>CONDITIONS OF AUTHORITY</w:t>
      </w:r>
    </w:p>
    <w:tbl>
      <w:tblPr>
        <w:tblStyle w:val="MDTable"/>
        <w:tblW w:w="9214" w:type="dxa"/>
        <w:tblInd w:w="-5" w:type="dxa"/>
        <w:tblLayout w:type="fixed"/>
        <w:tblLook w:val="04A0" w:firstRow="1" w:lastRow="0" w:firstColumn="1" w:lastColumn="0" w:noHBand="0" w:noVBand="1"/>
      </w:tblPr>
      <w:tblGrid>
        <w:gridCol w:w="851"/>
        <w:gridCol w:w="8363"/>
      </w:tblGrid>
      <w:tr w:rsidR="00C13E29" w:rsidRPr="007E55A1" w14:paraId="3251E3CA" w14:textId="77777777" w:rsidTr="00C45DD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1" w:type="dxa"/>
          </w:tcPr>
          <w:p w14:paraId="01C20A06" w14:textId="3AA9813B" w:rsidR="00C13E29" w:rsidRPr="007E55A1" w:rsidRDefault="00C13E29">
            <w:pPr>
              <w:spacing w:after="144" w:line="276" w:lineRule="auto"/>
              <w:jc w:val="both"/>
              <w:rPr>
                <w:rFonts w:ascii="Verdana" w:hAnsi="Verdana"/>
                <w:lang w:val="en-AU"/>
              </w:rPr>
            </w:pPr>
            <w:r w:rsidRPr="007E55A1">
              <w:rPr>
                <w:rFonts w:ascii="Verdana" w:hAnsi="Verdana"/>
                <w:lang w:val="en-AU"/>
              </w:rPr>
              <w:t xml:space="preserve">No. </w:t>
            </w:r>
          </w:p>
        </w:tc>
        <w:tc>
          <w:tcPr>
            <w:tcW w:w="8363" w:type="dxa"/>
          </w:tcPr>
          <w:p w14:paraId="449C1156" w14:textId="72A36762" w:rsidR="00C13E29" w:rsidRPr="007E55A1" w:rsidRDefault="00C13E29">
            <w:pPr>
              <w:spacing w:after="144" w:line="276" w:lineRule="auto"/>
              <w:jc w:val="both"/>
              <w:cnfStyle w:val="100000000000" w:firstRow="1" w:lastRow="0" w:firstColumn="0" w:lastColumn="0" w:oddVBand="0" w:evenVBand="0" w:oddHBand="0" w:evenHBand="0" w:firstRowFirstColumn="0" w:firstRowLastColumn="0" w:lastRowFirstColumn="0" w:lastRowLastColumn="0"/>
              <w:rPr>
                <w:rFonts w:ascii="Verdana" w:hAnsi="Verdana"/>
                <w:color w:val="auto"/>
                <w:sz w:val="20"/>
                <w:lang w:val="en-AU"/>
              </w:rPr>
            </w:pPr>
            <w:r w:rsidRPr="007E55A1">
              <w:rPr>
                <w:rFonts w:ascii="Verdana" w:hAnsi="Verdana"/>
                <w:color w:val="auto"/>
                <w:sz w:val="20"/>
                <w:lang w:val="en-AU"/>
              </w:rPr>
              <w:t>Condition</w:t>
            </w:r>
          </w:p>
        </w:tc>
      </w:tr>
      <w:tr w:rsidR="00C36D07" w:rsidRPr="007E55A1" w14:paraId="4C447C00" w14:textId="77777777" w:rsidTr="00607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gridSpan w:val="2"/>
            <w:tcBorders>
              <w:top w:val="single" w:sz="4" w:space="0" w:color="auto"/>
            </w:tcBorders>
            <w:shd w:val="clear" w:color="auto" w:fill="D9D9D9" w:themeFill="background1" w:themeFillShade="D9"/>
          </w:tcPr>
          <w:p w14:paraId="168375A2" w14:textId="4259E2D9" w:rsidR="00C36D07" w:rsidRPr="007E55A1" w:rsidRDefault="00C36D07" w:rsidP="009806F1">
            <w:pPr>
              <w:spacing w:after="0" w:line="276" w:lineRule="auto"/>
              <w:jc w:val="both"/>
              <w:rPr>
                <w:rFonts w:ascii="Verdana" w:hAnsi="Verdana"/>
                <w:b/>
                <w:bCs/>
                <w:sz w:val="20"/>
              </w:rPr>
            </w:pPr>
            <w:r w:rsidRPr="007E55A1">
              <w:rPr>
                <w:rFonts w:ascii="Verdana" w:hAnsi="Verdana"/>
                <w:b/>
                <w:bCs/>
                <w:sz w:val="20"/>
              </w:rPr>
              <w:t xml:space="preserve">Before Works </w:t>
            </w:r>
          </w:p>
        </w:tc>
      </w:tr>
      <w:tr w:rsidR="00C13E29" w:rsidRPr="007E55A1" w14:paraId="1A1DE753" w14:textId="77777777" w:rsidTr="00C45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756851E3" w14:textId="5DE0CA83"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t>1</w:t>
            </w:r>
          </w:p>
        </w:tc>
        <w:tc>
          <w:tcPr>
            <w:tcW w:w="8363" w:type="dxa"/>
            <w:tcBorders>
              <w:top w:val="single" w:sz="4" w:space="0" w:color="auto"/>
              <w:left w:val="single" w:sz="4" w:space="0" w:color="auto"/>
            </w:tcBorders>
          </w:tcPr>
          <w:p w14:paraId="091515D9" w14:textId="41FAD23A"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hAnsi="Verdana"/>
                <w:b/>
                <w:bCs/>
                <w:szCs w:val="18"/>
              </w:rPr>
            </w:pPr>
            <w:r w:rsidRPr="007E55A1">
              <w:rPr>
                <w:rFonts w:ascii="Verdana" w:hAnsi="Verdana"/>
                <w:b/>
                <w:bCs/>
                <w:szCs w:val="18"/>
              </w:rPr>
              <w:t xml:space="preserve">Start Work Notification </w:t>
            </w:r>
          </w:p>
          <w:p w14:paraId="48D1224E" w14:textId="5D21FCF1"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hAnsi="Verdana"/>
                <w:szCs w:val="18"/>
              </w:rPr>
            </w:pPr>
            <w:r w:rsidRPr="007E55A1">
              <w:rPr>
                <w:rFonts w:ascii="Verdana" w:hAnsi="Verdana"/>
                <w:szCs w:val="18"/>
              </w:rPr>
              <w:t>Prior to the start of any on-site archaeological work, the Authority Holder must ensure that Heritage New Zealand Pouhere Taonga and Ngāti Waewae are advised of the date when work will begin. This advice must be provided at least 5 working days before work starts.</w:t>
            </w:r>
          </w:p>
        </w:tc>
      </w:tr>
      <w:tr w:rsidR="00C13E29" w:rsidRPr="007E55A1" w14:paraId="0A26B548" w14:textId="77777777" w:rsidTr="00C45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51490E16" w14:textId="106B1D2D" w:rsidR="00C13E29" w:rsidRPr="007E55A1" w:rsidRDefault="00C13E29" w:rsidP="003E17CF">
            <w:pPr>
              <w:spacing w:afterLines="120" w:after="288" w:line="720" w:lineRule="auto"/>
              <w:jc w:val="both"/>
              <w:rPr>
                <w:rFonts w:ascii="Verdana" w:hAnsi="Verdana"/>
                <w:szCs w:val="18"/>
              </w:rPr>
            </w:pPr>
            <w:r w:rsidRPr="007E55A1">
              <w:rPr>
                <w:rFonts w:ascii="Verdana" w:eastAsia="Times New Roman" w:hAnsi="Verdana" w:cs="Times New Roman"/>
                <w:szCs w:val="18"/>
              </w:rPr>
              <w:lastRenderedPageBreak/>
              <w:t>2</w:t>
            </w:r>
          </w:p>
        </w:tc>
        <w:tc>
          <w:tcPr>
            <w:tcW w:w="8363" w:type="dxa"/>
            <w:tcBorders>
              <w:top w:val="single" w:sz="4" w:space="0" w:color="auto"/>
              <w:left w:val="single" w:sz="4" w:space="0" w:color="auto"/>
            </w:tcBorders>
          </w:tcPr>
          <w:p w14:paraId="47EC3926" w14:textId="26CBE881"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rPr>
            </w:pPr>
            <w:r w:rsidRPr="007E55A1">
              <w:rPr>
                <w:rFonts w:ascii="Verdana" w:hAnsi="Verdana"/>
                <w:b/>
                <w:bCs/>
              </w:rPr>
              <w:t>Archaeological Management Plan</w:t>
            </w:r>
          </w:p>
          <w:p w14:paraId="4A621640" w14:textId="53FD39CC"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rPr>
            </w:pPr>
            <w:r w:rsidRPr="007E55A1">
              <w:rPr>
                <w:rFonts w:ascii="Verdana" w:hAnsi="Verdana"/>
              </w:rPr>
              <w:t xml:space="preserve">All works must be carried out in accordance with an Archaeological Management Plan (AMP). The AMP must specify procedures to ensure that any archaeological evidence encountered on site is treated in accordance with the conditions of this authority. The AMP must include, but is not limited to, the following: </w:t>
            </w:r>
          </w:p>
          <w:p w14:paraId="6806BFCB" w14:textId="6337C8E7" w:rsidR="00C13E29" w:rsidRPr="007E55A1" w:rsidRDefault="00C13E29" w:rsidP="007E55A1">
            <w:pPr>
              <w:pStyle w:val="ListParagraph"/>
              <w:numPr>
                <w:ilvl w:val="0"/>
                <w:numId w:val="40"/>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hAnsi="Verdana"/>
                <w:szCs w:val="18"/>
              </w:rPr>
            </w:pPr>
            <w:r w:rsidRPr="007E55A1">
              <w:rPr>
                <w:rFonts w:ascii="Verdana" w:hAnsi="Verdana"/>
                <w:szCs w:val="18"/>
              </w:rPr>
              <w:t xml:space="preserve">Areas where the s45 approved person (who may appoint a person to carry out this activity on their behalf) must be present for earthworks, </w:t>
            </w:r>
          </w:p>
          <w:p w14:paraId="66C74A4B" w14:textId="5A54FE34" w:rsidR="00C13E29" w:rsidRPr="007E55A1" w:rsidRDefault="00C13E29" w:rsidP="007E55A1">
            <w:pPr>
              <w:pStyle w:val="ListParagraph"/>
              <w:numPr>
                <w:ilvl w:val="0"/>
                <w:numId w:val="40"/>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hAnsi="Verdana"/>
              </w:rPr>
            </w:pPr>
            <w:r w:rsidRPr="007E55A1">
              <w:rPr>
                <w:rFonts w:ascii="Verdana" w:hAnsi="Verdana"/>
              </w:rPr>
              <w:t>On-site briefing by the s45 approved person (who may appoint a person to carry out the briefing on their behalf) for contractors about the archaeological work required and how to identify possible archaeological sites during works. The AMP must state who will be carrying out the briefings,</w:t>
            </w:r>
          </w:p>
          <w:p w14:paraId="4D75B962" w14:textId="09A8F586" w:rsidR="00C13E29" w:rsidRPr="007E55A1" w:rsidRDefault="00C13E29" w:rsidP="007E55A1">
            <w:pPr>
              <w:pStyle w:val="ListParagraph"/>
              <w:numPr>
                <w:ilvl w:val="0"/>
                <w:numId w:val="40"/>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hAnsi="Verdana"/>
              </w:rPr>
            </w:pPr>
            <w:r w:rsidRPr="007E55A1">
              <w:rPr>
                <w:rFonts w:ascii="Verdana" w:hAnsi="Verdana"/>
              </w:rPr>
              <w:t xml:space="preserve">The responsibilities of contractors with regard to notification of the discovery of archaeological evidence, and </w:t>
            </w:r>
          </w:p>
          <w:p w14:paraId="07D2806F" w14:textId="31DFC6FC" w:rsidR="00C13E29" w:rsidRPr="007E55A1" w:rsidRDefault="00C13E29" w:rsidP="007E55A1">
            <w:pPr>
              <w:pStyle w:val="ListParagraph"/>
              <w:numPr>
                <w:ilvl w:val="0"/>
                <w:numId w:val="40"/>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hAnsi="Verdana"/>
                <w:szCs w:val="18"/>
              </w:rPr>
            </w:pPr>
            <w:r w:rsidRPr="007E55A1">
              <w:rPr>
                <w:rFonts w:ascii="Verdana" w:hAnsi="Verdana"/>
                <w:szCs w:val="18"/>
              </w:rPr>
              <w:t xml:space="preserve">Emergency contact details for the s45 approved person, Heritage New Zealand Pouhere Taonga, and Ngāti Waewae. </w:t>
            </w:r>
          </w:p>
          <w:p w14:paraId="1851834C" w14:textId="71065380"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rPr>
            </w:pPr>
            <w:r w:rsidRPr="007E55A1">
              <w:rPr>
                <w:rFonts w:ascii="Verdana" w:hAnsi="Verdana"/>
              </w:rPr>
              <w:t>The AMP must be submitted to Heritage New Zealand Pouhere Taonga for approval prior to the commencement of any works. No works shall commence until Heritage New Zealand Pouhere Taonga has given its written approval of the AMP. Any amendments to the AMP will require prior written approval from Heritage New Zealand Pouhere Taonga.</w:t>
            </w:r>
          </w:p>
        </w:tc>
      </w:tr>
      <w:tr w:rsidR="00C13E29" w:rsidRPr="007E55A1" w14:paraId="3A505E65" w14:textId="77777777" w:rsidTr="00C45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56C68087" w14:textId="7D3B950D"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t>3</w:t>
            </w:r>
          </w:p>
        </w:tc>
        <w:tc>
          <w:tcPr>
            <w:tcW w:w="8363" w:type="dxa"/>
            <w:tcBorders>
              <w:top w:val="single" w:sz="4" w:space="0" w:color="auto"/>
              <w:left w:val="single" w:sz="4" w:space="0" w:color="auto"/>
            </w:tcBorders>
          </w:tcPr>
          <w:p w14:paraId="1C32F4C8" w14:textId="77777777"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b/>
                <w:bCs/>
                <w:szCs w:val="18"/>
              </w:rPr>
            </w:pPr>
            <w:r w:rsidRPr="007E55A1">
              <w:rPr>
                <w:rFonts w:ascii="Verdana" w:eastAsia="Times New Roman" w:hAnsi="Verdana" w:cs="Times New Roman"/>
                <w:b/>
                <w:bCs/>
                <w:szCs w:val="18"/>
              </w:rPr>
              <w:t>Landowner Consent</w:t>
            </w:r>
          </w:p>
          <w:p w14:paraId="54040C15" w14:textId="3277B6D9"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rPr>
            </w:pPr>
            <w:r w:rsidRPr="007E55A1">
              <w:rPr>
                <w:rFonts w:ascii="Verdana" w:eastAsia="Times New Roman" w:hAnsi="Verdana" w:cs="Times New Roman"/>
              </w:rPr>
              <w:t>The Authority Holder must provide Heritage New Zealand Pouhere Taonga with the written consent of all landowners of the land subject to this Authority prior to any archaeological works commencing.</w:t>
            </w:r>
          </w:p>
        </w:tc>
      </w:tr>
      <w:tr w:rsidR="00C13E29" w:rsidRPr="007E55A1" w14:paraId="7AF33ABA" w14:textId="77777777" w:rsidTr="00C45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497E9BCB" w14:textId="2040D2B9"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t>4</w:t>
            </w:r>
          </w:p>
        </w:tc>
        <w:tc>
          <w:tcPr>
            <w:tcW w:w="8363" w:type="dxa"/>
            <w:tcBorders>
              <w:top w:val="single" w:sz="4" w:space="0" w:color="auto"/>
              <w:left w:val="single" w:sz="4" w:space="0" w:color="auto"/>
            </w:tcBorders>
          </w:tcPr>
          <w:p w14:paraId="1DB912C7" w14:textId="58BF2A09"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b/>
                <w:bCs/>
                <w:szCs w:val="18"/>
              </w:rPr>
              <w:t xml:space="preserve">Site Briefing </w:t>
            </w:r>
          </w:p>
          <w:p w14:paraId="115B6955" w14:textId="5947DD7F"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szCs w:val="18"/>
              </w:rPr>
            </w:pPr>
            <w:r w:rsidRPr="007E55A1">
              <w:rPr>
                <w:rFonts w:ascii="Verdana" w:hAnsi="Verdana"/>
                <w:szCs w:val="18"/>
              </w:rPr>
              <w:t>The Authority Holder must ensure that all contractors working on the project are briefed by the s45 approved person, who may appoint a person to carry out the briefing on their behalf, prior to any works commencing on:</w:t>
            </w:r>
          </w:p>
          <w:p w14:paraId="7AE494D4" w14:textId="7F3B00C7" w:rsidR="00C13E29" w:rsidRPr="007E55A1" w:rsidRDefault="00C13E29" w:rsidP="007E55A1">
            <w:pPr>
              <w:pStyle w:val="ListParagraph"/>
              <w:numPr>
                <w:ilvl w:val="0"/>
                <w:numId w:val="41"/>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hAnsi="Verdana"/>
                <w:szCs w:val="18"/>
              </w:rPr>
            </w:pPr>
            <w:r w:rsidRPr="007E55A1">
              <w:rPr>
                <w:rFonts w:ascii="Verdana" w:hAnsi="Verdana"/>
                <w:szCs w:val="18"/>
              </w:rPr>
              <w:t xml:space="preserve">The possibility of encountering archaeological evidence; </w:t>
            </w:r>
          </w:p>
          <w:p w14:paraId="2E2E76A3" w14:textId="44EA26B3" w:rsidR="00C13E29" w:rsidRPr="007E55A1" w:rsidRDefault="00C13E29" w:rsidP="007E55A1">
            <w:pPr>
              <w:pStyle w:val="ListParagraph"/>
              <w:numPr>
                <w:ilvl w:val="0"/>
                <w:numId w:val="41"/>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hAnsi="Verdana"/>
                <w:szCs w:val="18"/>
              </w:rPr>
            </w:pPr>
            <w:r w:rsidRPr="007E55A1">
              <w:rPr>
                <w:rFonts w:ascii="Verdana" w:hAnsi="Verdana"/>
                <w:szCs w:val="18"/>
              </w:rPr>
              <w:t xml:space="preserve">How to identify possible archaeological sites during works; </w:t>
            </w:r>
          </w:p>
          <w:p w14:paraId="478A1B2A" w14:textId="0EC5CF28" w:rsidR="00C13E29" w:rsidRPr="007E55A1" w:rsidRDefault="00C13E29" w:rsidP="007E55A1">
            <w:pPr>
              <w:pStyle w:val="ListParagraph"/>
              <w:numPr>
                <w:ilvl w:val="0"/>
                <w:numId w:val="41"/>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hAnsi="Verdana"/>
                <w:szCs w:val="18"/>
              </w:rPr>
            </w:pPr>
            <w:r w:rsidRPr="007E55A1">
              <w:rPr>
                <w:rFonts w:ascii="Verdana" w:hAnsi="Verdana"/>
                <w:szCs w:val="18"/>
              </w:rPr>
              <w:t xml:space="preserve">The archaeological work required by the conditions of this authority; and </w:t>
            </w:r>
          </w:p>
          <w:p w14:paraId="72C1414E" w14:textId="37FF5CE8" w:rsidR="00C13E29" w:rsidRPr="007E55A1" w:rsidRDefault="00C13E29" w:rsidP="007E55A1">
            <w:pPr>
              <w:pStyle w:val="ListParagraph"/>
              <w:numPr>
                <w:ilvl w:val="0"/>
                <w:numId w:val="41"/>
              </w:numPr>
              <w:spacing w:after="120" w:line="276" w:lineRule="auto"/>
              <w:ind w:left="714" w:hanging="357"/>
              <w:contextualSpacing w:val="0"/>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Cs w:val="18"/>
              </w:rPr>
            </w:pPr>
            <w:r w:rsidRPr="007E55A1">
              <w:rPr>
                <w:rFonts w:ascii="Verdana" w:hAnsi="Verdana"/>
                <w:szCs w:val="18"/>
              </w:rPr>
              <w:t>Contractors’ responsibilities with regard to notification of the discovery of archaeological evidence to ensure that the authority conditions are complied with.</w:t>
            </w:r>
          </w:p>
        </w:tc>
      </w:tr>
      <w:tr w:rsidR="009806F1" w:rsidRPr="007E55A1" w14:paraId="2AE7D6A8" w14:textId="77777777" w:rsidTr="009806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gridSpan w:val="2"/>
            <w:tcBorders>
              <w:top w:val="single" w:sz="4" w:space="0" w:color="auto"/>
            </w:tcBorders>
            <w:shd w:val="clear" w:color="auto" w:fill="D9D9D9" w:themeFill="background1" w:themeFillShade="D9"/>
          </w:tcPr>
          <w:p w14:paraId="60F82672" w14:textId="5207D551" w:rsidR="009806F1" w:rsidRPr="007E55A1" w:rsidRDefault="009806F1" w:rsidP="007E55A1">
            <w:pPr>
              <w:spacing w:after="0" w:line="276" w:lineRule="auto"/>
              <w:jc w:val="both"/>
              <w:rPr>
                <w:rFonts w:ascii="Verdana" w:hAnsi="Verdana"/>
                <w:b/>
                <w:bCs/>
                <w:sz w:val="20"/>
              </w:rPr>
            </w:pPr>
            <w:r w:rsidRPr="007E55A1">
              <w:rPr>
                <w:rFonts w:ascii="Verdana" w:hAnsi="Verdana"/>
                <w:b/>
                <w:bCs/>
                <w:sz w:val="20"/>
              </w:rPr>
              <w:t xml:space="preserve">During Works </w:t>
            </w:r>
          </w:p>
        </w:tc>
      </w:tr>
      <w:tr w:rsidR="00C13E29" w:rsidRPr="007E55A1" w14:paraId="548C7AE9" w14:textId="77777777" w:rsidTr="00C45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34A6F054" w14:textId="250D8383"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t>5</w:t>
            </w:r>
          </w:p>
        </w:tc>
        <w:tc>
          <w:tcPr>
            <w:tcW w:w="8363" w:type="dxa"/>
            <w:tcBorders>
              <w:top w:val="single" w:sz="4" w:space="0" w:color="auto"/>
              <w:left w:val="single" w:sz="4" w:space="0" w:color="auto"/>
            </w:tcBorders>
          </w:tcPr>
          <w:p w14:paraId="418C1FF0" w14:textId="2F975BB1"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b/>
                <w:bCs/>
                <w:szCs w:val="18"/>
              </w:rPr>
              <w:t xml:space="preserve">Monitoring </w:t>
            </w:r>
          </w:p>
          <w:p w14:paraId="1D5EAFD7" w14:textId="2AC1D776"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rPr>
            </w:pPr>
            <w:r w:rsidRPr="007E55A1">
              <w:rPr>
                <w:rFonts w:ascii="Verdana" w:hAnsi="Verdana"/>
              </w:rPr>
              <w:t xml:space="preserve">Any earthworks that may affect an archaeological site must be monitored by the s45-approved person, who may appoint a person to carry out the monitoring on their behalf in accordance with accepted archaeological practice and the AMP. </w:t>
            </w:r>
          </w:p>
        </w:tc>
      </w:tr>
      <w:tr w:rsidR="00C13E29" w:rsidRPr="007E55A1" w14:paraId="02165BCD" w14:textId="77777777" w:rsidTr="00C45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7E5492F9" w14:textId="379844B8"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lastRenderedPageBreak/>
              <w:t>6</w:t>
            </w:r>
          </w:p>
        </w:tc>
        <w:tc>
          <w:tcPr>
            <w:tcW w:w="8363" w:type="dxa"/>
            <w:tcBorders>
              <w:top w:val="single" w:sz="4" w:space="0" w:color="auto"/>
              <w:left w:val="single" w:sz="4" w:space="0" w:color="auto"/>
            </w:tcBorders>
          </w:tcPr>
          <w:p w14:paraId="46FEE3D2" w14:textId="0B285669"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hAnsi="Verdana"/>
                <w:b/>
                <w:bCs/>
                <w:szCs w:val="18"/>
              </w:rPr>
            </w:pPr>
            <w:r w:rsidRPr="007E55A1">
              <w:rPr>
                <w:rFonts w:ascii="Verdana" w:hAnsi="Verdana"/>
                <w:b/>
                <w:bCs/>
                <w:szCs w:val="18"/>
              </w:rPr>
              <w:t xml:space="preserve">Investigation </w:t>
            </w:r>
          </w:p>
          <w:p w14:paraId="0D9757F7" w14:textId="69738189"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hAnsi="Verdana"/>
              </w:rPr>
            </w:pPr>
            <w:r w:rsidRPr="007E55A1">
              <w:rPr>
                <w:rFonts w:ascii="Verdana" w:hAnsi="Verdana"/>
              </w:rPr>
              <w:t>Any archaeological evidence encountered during the exercise of this authority must be investigated, recorded and analysed in accordance with accepted archaeological practice.</w:t>
            </w:r>
          </w:p>
        </w:tc>
      </w:tr>
      <w:tr w:rsidR="00C13E29" w:rsidRPr="007E55A1" w14:paraId="0AC4211C" w14:textId="77777777" w:rsidTr="00C45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0A9A0DB1" w14:textId="093B1217"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t>7</w:t>
            </w:r>
          </w:p>
        </w:tc>
        <w:tc>
          <w:tcPr>
            <w:tcW w:w="8363" w:type="dxa"/>
            <w:tcBorders>
              <w:top w:val="single" w:sz="4" w:space="0" w:color="auto"/>
              <w:left w:val="single" w:sz="4" w:space="0" w:color="auto"/>
            </w:tcBorders>
          </w:tcPr>
          <w:p w14:paraId="64CF4E01" w14:textId="77777777"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b/>
                <w:bCs/>
                <w:szCs w:val="18"/>
              </w:rPr>
              <w:t xml:space="preserve">Annual Report </w:t>
            </w:r>
          </w:p>
          <w:p w14:paraId="530BE7B0" w14:textId="387E6AAD"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szCs w:val="18"/>
              </w:rPr>
              <w:t>Annually from the date of issue of this authority, the Authority Holder must submit to Heritage New Zealand Pouhere Taonga a written report containing a summary of the progress of the activity and any archaeological findings.</w:t>
            </w:r>
          </w:p>
        </w:tc>
      </w:tr>
      <w:tr w:rsidR="00C13E29" w:rsidRPr="007E55A1" w14:paraId="27E08180" w14:textId="77777777" w:rsidTr="00C45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0AA356D3" w14:textId="53465720"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t>8</w:t>
            </w:r>
          </w:p>
        </w:tc>
        <w:tc>
          <w:tcPr>
            <w:tcW w:w="8363" w:type="dxa"/>
            <w:tcBorders>
              <w:top w:val="single" w:sz="4" w:space="0" w:color="auto"/>
              <w:left w:val="single" w:sz="4" w:space="0" w:color="auto"/>
            </w:tcBorders>
          </w:tcPr>
          <w:p w14:paraId="3EBBABC1" w14:textId="77777777"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b/>
                <w:szCs w:val="18"/>
              </w:rPr>
            </w:pPr>
            <w:r w:rsidRPr="007E55A1">
              <w:rPr>
                <w:rFonts w:ascii="Verdana" w:eastAsia="Times New Roman" w:hAnsi="Verdana" w:cs="Times New Roman"/>
                <w:b/>
                <w:szCs w:val="18"/>
              </w:rPr>
              <w:t>Tikanga</w:t>
            </w:r>
          </w:p>
          <w:p w14:paraId="40B8DBD0" w14:textId="2B78D579" w:rsidR="00C13E29" w:rsidRPr="007E55A1" w:rsidRDefault="00C13E29" w:rsidP="007E55A1">
            <w:pPr>
              <w:pStyle w:val="ListParagraph"/>
              <w:numPr>
                <w:ilvl w:val="0"/>
                <w:numId w:val="43"/>
              </w:numPr>
              <w:spacing w:after="120" w:line="276" w:lineRule="auto"/>
              <w:contextualSpacing w:val="0"/>
              <w:jc w:val="both"/>
              <w:cnfStyle w:val="000000010000" w:firstRow="0" w:lastRow="0" w:firstColumn="0" w:lastColumn="0" w:oddVBand="0" w:evenVBand="0" w:oddHBand="0" w:evenHBand="1" w:firstRowFirstColumn="0" w:firstRowLastColumn="0" w:lastRowFirstColumn="0" w:lastRowLastColumn="0"/>
              <w:rPr>
                <w:rFonts w:ascii="Verdana" w:hAnsi="Verdana"/>
                <w:szCs w:val="18"/>
              </w:rPr>
            </w:pPr>
            <w:r w:rsidRPr="007E55A1">
              <w:rPr>
                <w:rFonts w:ascii="Verdana" w:hAnsi="Verdana"/>
                <w:spacing w:val="-2"/>
                <w:szCs w:val="18"/>
              </w:rPr>
              <w:t xml:space="preserve">The Authority Holder must enable </w:t>
            </w:r>
            <w:r w:rsidRPr="007E55A1">
              <w:rPr>
                <w:rFonts w:ascii="Verdana" w:hAnsi="Verdana"/>
                <w:szCs w:val="18"/>
              </w:rPr>
              <w:t xml:space="preserve">access for Ngāti Waewae to any archaeological site encountered in order to undertake tikanga subject to any health and safety requirements. </w:t>
            </w:r>
          </w:p>
          <w:p w14:paraId="29334583" w14:textId="77777777" w:rsidR="00C13E29" w:rsidRPr="007E55A1" w:rsidRDefault="00C13E29" w:rsidP="007E55A1">
            <w:pPr>
              <w:pStyle w:val="ListParagraph"/>
              <w:numPr>
                <w:ilvl w:val="0"/>
                <w:numId w:val="43"/>
              </w:numPr>
              <w:spacing w:after="120" w:line="276" w:lineRule="auto"/>
              <w:contextualSpacing w:val="0"/>
              <w:jc w:val="both"/>
              <w:cnfStyle w:val="000000010000" w:firstRow="0" w:lastRow="0" w:firstColumn="0" w:lastColumn="0" w:oddVBand="0" w:evenVBand="0" w:oddHBand="0" w:evenHBand="1" w:firstRowFirstColumn="0" w:firstRowLastColumn="0" w:lastRowFirstColumn="0" w:lastRowLastColumn="0"/>
              <w:rPr>
                <w:rFonts w:ascii="Verdana" w:hAnsi="Verdana"/>
                <w:szCs w:val="18"/>
              </w:rPr>
            </w:pPr>
            <w:r w:rsidRPr="007E55A1">
              <w:rPr>
                <w:rFonts w:ascii="Verdana" w:hAnsi="Verdana"/>
                <w:szCs w:val="18"/>
              </w:rPr>
              <w:t xml:space="preserve">If any possible taonga or Māori artefacts are encountered, Ngāti Waewae must be informed to enable appropriate tikanga to be undertaken, so long as all statutory requirements under the Heritage New Zealand Pouhere Taonga Act 2014 and the Protected Objects Act 1975 are met. </w:t>
            </w:r>
          </w:p>
          <w:p w14:paraId="3746881D" w14:textId="616FECAE" w:rsidR="00C13E29" w:rsidRPr="007E55A1" w:rsidRDefault="00C13E29" w:rsidP="007E55A1">
            <w:pPr>
              <w:pStyle w:val="ListParagraph"/>
              <w:numPr>
                <w:ilvl w:val="0"/>
                <w:numId w:val="43"/>
              </w:numPr>
              <w:spacing w:after="120" w:line="276" w:lineRule="auto"/>
              <w:contextualSpacing w:val="0"/>
              <w:jc w:val="both"/>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szCs w:val="18"/>
              </w:rPr>
            </w:pPr>
            <w:r w:rsidRPr="007E55A1">
              <w:rPr>
                <w:rFonts w:ascii="Verdana" w:hAnsi="Verdana"/>
                <w:szCs w:val="18"/>
              </w:rPr>
              <w:t xml:space="preserve">If any archaeological site is encountered and works modifying or destroying the archaeological site are undertaken, Ngāti Waewae must be provided with a copy of any reports completed under Condition 12 and be given an opportunity to discuss it with the section 45 Approved Person if required. </w:t>
            </w:r>
          </w:p>
        </w:tc>
      </w:tr>
      <w:tr w:rsidR="00C13E29" w:rsidRPr="007E55A1" w14:paraId="2234D0EF" w14:textId="77777777" w:rsidTr="00C45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21EE8C1B" w14:textId="4EF4C738" w:rsidR="00C13E29" w:rsidRPr="007E55A1" w:rsidRDefault="00C13E29" w:rsidP="003E17CF">
            <w:pPr>
              <w:spacing w:afterLines="120" w:after="288" w:line="720" w:lineRule="auto"/>
              <w:jc w:val="both"/>
              <w:rPr>
                <w:rFonts w:ascii="Verdana" w:eastAsia="Times New Roman" w:hAnsi="Verdana" w:cs="Times New Roman"/>
                <w:szCs w:val="18"/>
              </w:rPr>
            </w:pPr>
            <w:r w:rsidRPr="007E55A1">
              <w:rPr>
                <w:rFonts w:ascii="Verdana" w:eastAsia="Times New Roman" w:hAnsi="Verdana" w:cs="Times New Roman"/>
                <w:szCs w:val="18"/>
              </w:rPr>
              <w:t>9</w:t>
            </w:r>
          </w:p>
        </w:tc>
        <w:tc>
          <w:tcPr>
            <w:tcW w:w="8363" w:type="dxa"/>
            <w:tcBorders>
              <w:top w:val="single" w:sz="4" w:space="0" w:color="auto"/>
              <w:left w:val="single" w:sz="4" w:space="0" w:color="auto"/>
            </w:tcBorders>
          </w:tcPr>
          <w:p w14:paraId="62D1FB59" w14:textId="77777777" w:rsidR="00C13E29" w:rsidRPr="007E55A1" w:rsidRDefault="00C13E29" w:rsidP="007E55A1">
            <w:pPr>
              <w:tabs>
                <w:tab w:val="clear" w:pos="397"/>
              </w:tabs>
              <w:adjustRightInd/>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b/>
                <w:bCs/>
                <w:szCs w:val="18"/>
              </w:rPr>
              <w:t>Kōiwi Discovery</w:t>
            </w:r>
          </w:p>
          <w:p w14:paraId="57819B6F" w14:textId="7FF0706C"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szCs w:val="18"/>
              </w:rPr>
              <w:t>If any kōiwi (human remains) are encountered, all works must cease within 20 metres of the discovery. Heritage New Zealand Pouhere Taonga, New Zealand Police, and Ngāti Waewae must be advised immediately. Any steps following must be undertaken in accordance with Guidelines for Kōiwi Tangata/Human Remains (AGS8 2014) and no further work in the area may take place until future actions have been agreed by all parties.</w:t>
            </w:r>
          </w:p>
        </w:tc>
      </w:tr>
      <w:tr w:rsidR="002C4777" w:rsidRPr="007E55A1" w14:paraId="3448C9BC" w14:textId="77777777" w:rsidTr="002C4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gridSpan w:val="2"/>
            <w:tcBorders>
              <w:top w:val="single" w:sz="4" w:space="0" w:color="auto"/>
            </w:tcBorders>
            <w:shd w:val="clear" w:color="auto" w:fill="D9D9D9" w:themeFill="background1" w:themeFillShade="D9"/>
          </w:tcPr>
          <w:p w14:paraId="4903DD2C" w14:textId="7BCC9229" w:rsidR="002C4777" w:rsidRPr="007E55A1" w:rsidRDefault="002C4777" w:rsidP="007E55A1">
            <w:pPr>
              <w:spacing w:after="0" w:line="276" w:lineRule="auto"/>
              <w:jc w:val="both"/>
              <w:rPr>
                <w:rFonts w:ascii="Verdana" w:hAnsi="Verdana"/>
                <w:b/>
                <w:bCs/>
                <w:sz w:val="20"/>
              </w:rPr>
            </w:pPr>
            <w:r w:rsidRPr="007E55A1">
              <w:rPr>
                <w:rFonts w:ascii="Verdana" w:hAnsi="Verdana"/>
                <w:b/>
                <w:bCs/>
                <w:sz w:val="20"/>
              </w:rPr>
              <w:t xml:space="preserve">After Works </w:t>
            </w:r>
          </w:p>
        </w:tc>
      </w:tr>
      <w:tr w:rsidR="00C13E29" w:rsidRPr="007E55A1" w14:paraId="41C08B97" w14:textId="77777777" w:rsidTr="00C45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6A1BE5E5" w14:textId="21E145A4" w:rsidR="00C13E29" w:rsidRPr="007E55A1" w:rsidRDefault="00C13E29" w:rsidP="003E17CF">
            <w:pPr>
              <w:spacing w:afterLines="120" w:after="288" w:line="720" w:lineRule="auto"/>
              <w:jc w:val="both"/>
              <w:rPr>
                <w:rFonts w:ascii="Verdana" w:eastAsia="Times New Roman" w:hAnsi="Verdana" w:cs="Times New Roman"/>
              </w:rPr>
            </w:pPr>
            <w:r w:rsidRPr="007E55A1">
              <w:rPr>
                <w:rFonts w:ascii="Verdana" w:eastAsia="Times New Roman" w:hAnsi="Verdana" w:cs="Times New Roman"/>
              </w:rPr>
              <w:t>10</w:t>
            </w:r>
          </w:p>
        </w:tc>
        <w:tc>
          <w:tcPr>
            <w:tcW w:w="8363" w:type="dxa"/>
            <w:tcBorders>
              <w:top w:val="single" w:sz="4" w:space="0" w:color="auto"/>
              <w:left w:val="single" w:sz="4" w:space="0" w:color="auto"/>
            </w:tcBorders>
          </w:tcPr>
          <w:p w14:paraId="2DC4B36D" w14:textId="41D4AEEB"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b/>
                <w:bCs/>
                <w:szCs w:val="18"/>
              </w:rPr>
              <w:t xml:space="preserve">Works Completion Notification </w:t>
            </w:r>
          </w:p>
          <w:p w14:paraId="4B4F7176" w14:textId="1C381DD0"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szCs w:val="18"/>
              </w:rPr>
            </w:pPr>
            <w:r w:rsidRPr="007E55A1">
              <w:rPr>
                <w:rFonts w:ascii="Verdana" w:hAnsi="Verdana"/>
                <w:szCs w:val="18"/>
              </w:rPr>
              <w:t>The Authority Holder must also ensure that Heritage New Zealand Pouhere Taonga and Ngāti Waewae are advised of the completion of the on</w:t>
            </w:r>
            <w:r w:rsidR="004723C6">
              <w:rPr>
                <w:rFonts w:ascii="Verdana" w:hAnsi="Verdana"/>
                <w:szCs w:val="18"/>
              </w:rPr>
              <w:t>-</w:t>
            </w:r>
            <w:r w:rsidRPr="007E55A1">
              <w:rPr>
                <w:rFonts w:ascii="Verdana" w:hAnsi="Verdana"/>
                <w:szCs w:val="18"/>
              </w:rPr>
              <w:t>site archaeological work, within 5 working days of completion.</w:t>
            </w:r>
          </w:p>
        </w:tc>
      </w:tr>
      <w:tr w:rsidR="00C13E29" w:rsidRPr="007E55A1" w14:paraId="6F2B1FA2" w14:textId="77777777" w:rsidTr="00C45D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32B03134" w14:textId="1F48AF73" w:rsidR="00C13E29" w:rsidRPr="007E55A1" w:rsidRDefault="00C13E29" w:rsidP="003E17CF">
            <w:pPr>
              <w:spacing w:afterLines="120" w:after="288" w:line="720" w:lineRule="auto"/>
              <w:jc w:val="both"/>
              <w:rPr>
                <w:rFonts w:ascii="Verdana" w:eastAsia="Times New Roman" w:hAnsi="Verdana" w:cs="Times New Roman"/>
              </w:rPr>
            </w:pPr>
            <w:r w:rsidRPr="007E55A1">
              <w:rPr>
                <w:rFonts w:ascii="Verdana" w:eastAsia="Times New Roman" w:hAnsi="Verdana" w:cs="Times New Roman"/>
              </w:rPr>
              <w:t>11</w:t>
            </w:r>
          </w:p>
        </w:tc>
        <w:tc>
          <w:tcPr>
            <w:tcW w:w="8363" w:type="dxa"/>
            <w:tcBorders>
              <w:top w:val="single" w:sz="4" w:space="0" w:color="auto"/>
              <w:left w:val="single" w:sz="4" w:space="0" w:color="auto"/>
            </w:tcBorders>
          </w:tcPr>
          <w:p w14:paraId="006DB81A" w14:textId="745ABD41"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hAnsi="Verdana"/>
                <w:b/>
                <w:bCs/>
                <w:szCs w:val="18"/>
              </w:rPr>
            </w:pPr>
            <w:r w:rsidRPr="007E55A1">
              <w:rPr>
                <w:rFonts w:ascii="Verdana" w:hAnsi="Verdana"/>
                <w:b/>
                <w:bCs/>
                <w:szCs w:val="18"/>
              </w:rPr>
              <w:t xml:space="preserve">Completion of Archaeological Siteworks </w:t>
            </w:r>
          </w:p>
          <w:p w14:paraId="7367B3A6" w14:textId="6FB86962" w:rsidR="00C13E29" w:rsidRPr="007E55A1" w:rsidRDefault="00C13E29" w:rsidP="007E55A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Verdana" w:hAnsi="Verdana"/>
                <w:szCs w:val="18"/>
              </w:rPr>
            </w:pPr>
            <w:r w:rsidRPr="007E55A1">
              <w:rPr>
                <w:rFonts w:ascii="Verdana" w:hAnsi="Verdana"/>
                <w:szCs w:val="18"/>
              </w:rPr>
              <w:t>That within 20 working days of the completion of the on-site archaeological work associated with this authority, the Authority Holder shall ensure that:</w:t>
            </w:r>
          </w:p>
          <w:p w14:paraId="2CAF2B2C" w14:textId="4F6A9A33" w:rsidR="00C13E29" w:rsidRPr="007E55A1" w:rsidRDefault="00C13E29" w:rsidP="007E55A1">
            <w:pPr>
              <w:pStyle w:val="ListParagraph"/>
              <w:numPr>
                <w:ilvl w:val="0"/>
                <w:numId w:val="42"/>
              </w:numPr>
              <w:spacing w:after="120" w:line="276" w:lineRule="auto"/>
              <w:ind w:left="714" w:hanging="357"/>
              <w:contextualSpacing w:val="0"/>
              <w:jc w:val="both"/>
              <w:cnfStyle w:val="000000010000" w:firstRow="0" w:lastRow="0" w:firstColumn="0" w:lastColumn="0" w:oddVBand="0" w:evenVBand="0" w:oddHBand="0" w:evenHBand="1" w:firstRowFirstColumn="0" w:firstRowLastColumn="0" w:lastRowFirstColumn="0" w:lastRowLastColumn="0"/>
              <w:rPr>
                <w:rFonts w:ascii="Verdana" w:hAnsi="Verdana"/>
                <w:szCs w:val="18"/>
              </w:rPr>
            </w:pPr>
            <w:r w:rsidRPr="007E55A1">
              <w:rPr>
                <w:rFonts w:ascii="Verdana" w:hAnsi="Verdana"/>
                <w:szCs w:val="18"/>
              </w:rPr>
              <w:t xml:space="preserve">An interim report, to the satisfaction of Heritage New Zealand Pouhere Taonga, following the Archaeological Report Guideline (AGS12 2023) is submitted to Heritage New Zealand Pouhere Taonga for inclusion in the Heritage New Zealand Pouhere Taonga Archaeological Reports Digital Library. </w:t>
            </w:r>
          </w:p>
          <w:p w14:paraId="2C5C6212" w14:textId="1B9C3D1C" w:rsidR="00C13E29" w:rsidRPr="007E55A1" w:rsidRDefault="00C13E29" w:rsidP="007E55A1">
            <w:pPr>
              <w:pStyle w:val="ListParagraph"/>
              <w:numPr>
                <w:ilvl w:val="0"/>
                <w:numId w:val="42"/>
              </w:numPr>
              <w:spacing w:after="120" w:line="276" w:lineRule="auto"/>
              <w:ind w:left="714" w:hanging="357"/>
              <w:contextualSpacing w:val="0"/>
              <w:jc w:val="both"/>
              <w:cnfStyle w:val="000000010000" w:firstRow="0" w:lastRow="0" w:firstColumn="0" w:lastColumn="0" w:oddVBand="0" w:evenVBand="0" w:oddHBand="0" w:evenHBand="1" w:firstRowFirstColumn="0" w:firstRowLastColumn="0" w:lastRowFirstColumn="0" w:lastRowLastColumn="0"/>
              <w:rPr>
                <w:rFonts w:ascii="Verdana" w:hAnsi="Verdana"/>
                <w:szCs w:val="18"/>
              </w:rPr>
            </w:pPr>
            <w:r w:rsidRPr="007E55A1">
              <w:rPr>
                <w:rFonts w:ascii="Verdana" w:hAnsi="Verdana"/>
                <w:szCs w:val="18"/>
              </w:rPr>
              <w:t>site record forms are updated or submitted to the NZAA Site Recording Scheme.</w:t>
            </w:r>
          </w:p>
        </w:tc>
      </w:tr>
      <w:tr w:rsidR="00C13E29" w:rsidRPr="007E55A1" w14:paraId="289652DE" w14:textId="77777777" w:rsidTr="00C45D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right w:val="single" w:sz="4" w:space="0" w:color="auto"/>
            </w:tcBorders>
          </w:tcPr>
          <w:p w14:paraId="1BCCCC8A" w14:textId="2EA72557" w:rsidR="00C13E29" w:rsidRPr="007E55A1" w:rsidRDefault="00C13E29" w:rsidP="003E17CF">
            <w:pPr>
              <w:spacing w:afterLines="120" w:after="288" w:line="720" w:lineRule="auto"/>
              <w:jc w:val="both"/>
              <w:rPr>
                <w:rFonts w:ascii="Verdana" w:eastAsia="Times New Roman" w:hAnsi="Verdana" w:cs="Times New Roman"/>
              </w:rPr>
            </w:pPr>
            <w:r w:rsidRPr="007E55A1">
              <w:rPr>
                <w:rFonts w:ascii="Verdana" w:eastAsia="Times New Roman" w:hAnsi="Verdana" w:cs="Times New Roman"/>
              </w:rPr>
              <w:lastRenderedPageBreak/>
              <w:t>12</w:t>
            </w:r>
          </w:p>
        </w:tc>
        <w:tc>
          <w:tcPr>
            <w:tcW w:w="8363" w:type="dxa"/>
            <w:tcBorders>
              <w:top w:val="single" w:sz="4" w:space="0" w:color="auto"/>
              <w:left w:val="single" w:sz="4" w:space="0" w:color="auto"/>
            </w:tcBorders>
          </w:tcPr>
          <w:p w14:paraId="165B888C" w14:textId="720F1716"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b/>
                <w:bCs/>
                <w:szCs w:val="18"/>
              </w:rPr>
            </w:pPr>
            <w:r w:rsidRPr="007E55A1">
              <w:rPr>
                <w:rFonts w:ascii="Verdana" w:hAnsi="Verdana"/>
                <w:b/>
                <w:bCs/>
                <w:szCs w:val="18"/>
              </w:rPr>
              <w:t xml:space="preserve">Archaeological Records </w:t>
            </w:r>
          </w:p>
          <w:p w14:paraId="1ACF9510" w14:textId="1EFB2230" w:rsidR="00C13E29" w:rsidRPr="007E55A1" w:rsidRDefault="00C13E29" w:rsidP="007E55A1">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Verdana" w:hAnsi="Verdana"/>
                <w:szCs w:val="18"/>
              </w:rPr>
            </w:pPr>
            <w:r w:rsidRPr="007E55A1">
              <w:rPr>
                <w:rFonts w:ascii="Verdana" w:hAnsi="Verdana"/>
                <w:szCs w:val="18"/>
              </w:rPr>
              <w:t xml:space="preserve">That within 12 months of the completion of the on-site archaeological work, the Authority Holder shall ensure that a final report, completed following the Archaeological Report Guideline (AGS12 2023), is submitted to Heritage New Zealand Pouhere Taonga for inclusion in the Heritage New Zealand Pouhere Taonga Archaeological Reports Digital Library, the Grey District Museum, and the NZAA Central Filekeeper. </w:t>
            </w:r>
          </w:p>
        </w:tc>
      </w:tr>
      <w:bookmarkEnd w:id="1"/>
    </w:tbl>
    <w:p w14:paraId="541099E4" w14:textId="77777777" w:rsidR="00B56ED8" w:rsidRPr="007E55A1" w:rsidRDefault="00B56ED8" w:rsidP="00B24C7D">
      <w:pPr>
        <w:rPr>
          <w:rFonts w:ascii="Verdana" w:hAnsi="Verdana"/>
        </w:rPr>
        <w:sectPr w:rsidR="00B56ED8" w:rsidRPr="007E55A1" w:rsidSect="008232AC">
          <w:headerReference w:type="default" r:id="rId14"/>
          <w:headerReference w:type="first" r:id="rId15"/>
          <w:footerReference w:type="first" r:id="rId16"/>
          <w:pgSz w:w="11900" w:h="16840"/>
          <w:pgMar w:top="1701" w:right="1418" w:bottom="1985" w:left="1701" w:header="709" w:footer="709" w:gutter="0"/>
          <w:pgNumType w:start="1"/>
          <w:cols w:space="708"/>
          <w:titlePg/>
          <w:docGrid w:linePitch="360"/>
        </w:sectPr>
      </w:pPr>
    </w:p>
    <w:p w14:paraId="19B77485" w14:textId="77777777" w:rsidR="002C4777" w:rsidRPr="007E55A1" w:rsidRDefault="00B56ED8" w:rsidP="002C4777">
      <w:pPr>
        <w:jc w:val="both"/>
        <w:rPr>
          <w:rFonts w:ascii="Verdana" w:hAnsi="Verdana"/>
        </w:rPr>
      </w:pPr>
      <w:r w:rsidRPr="007E55A1">
        <w:rPr>
          <w:rFonts w:ascii="Verdana" w:hAnsi="Verdana"/>
          <w:b/>
          <w:bCs/>
        </w:rPr>
        <w:lastRenderedPageBreak/>
        <w:t xml:space="preserve">Appendix </w:t>
      </w:r>
      <w:r w:rsidR="00777AEA" w:rsidRPr="007E55A1">
        <w:rPr>
          <w:rFonts w:ascii="Verdana" w:hAnsi="Verdana"/>
          <w:b/>
          <w:bCs/>
        </w:rPr>
        <w:t>1</w:t>
      </w:r>
      <w:r w:rsidRPr="007E55A1">
        <w:rPr>
          <w:rFonts w:ascii="Verdana" w:hAnsi="Verdana"/>
        </w:rPr>
        <w:t xml:space="preserve"> </w:t>
      </w:r>
    </w:p>
    <w:p w14:paraId="464EDD0D" w14:textId="1213B946" w:rsidR="00BE48B4" w:rsidRPr="007E55A1" w:rsidRDefault="00B56ED8" w:rsidP="002C4777">
      <w:pPr>
        <w:jc w:val="both"/>
        <w:rPr>
          <w:rFonts w:ascii="Verdana" w:hAnsi="Verdana"/>
        </w:rPr>
      </w:pPr>
      <w:r w:rsidRPr="007E55A1">
        <w:rPr>
          <w:rFonts w:ascii="Verdana" w:hAnsi="Verdana"/>
          <w:noProof/>
        </w:rPr>
        <w:drawing>
          <wp:inline distT="0" distB="0" distL="0" distR="0" wp14:anchorId="1BC8B2E9" wp14:editId="7213DE99">
            <wp:extent cx="6149071" cy="7485886"/>
            <wp:effectExtent l="0" t="0" r="4445" b="1270"/>
            <wp:docPr id="1466559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59408" name=""/>
                    <pic:cNvPicPr/>
                  </pic:nvPicPr>
                  <pic:blipFill rotWithShape="1">
                    <a:blip r:embed="rId17"/>
                    <a:srcRect t="2994"/>
                    <a:stretch>
                      <a:fillRect/>
                    </a:stretch>
                  </pic:blipFill>
                  <pic:spPr bwMode="auto">
                    <a:xfrm>
                      <a:off x="0" y="0"/>
                      <a:ext cx="6169270" cy="7510477"/>
                    </a:xfrm>
                    <a:prstGeom prst="rect">
                      <a:avLst/>
                    </a:prstGeom>
                    <a:ln>
                      <a:noFill/>
                    </a:ln>
                    <a:extLst>
                      <a:ext uri="{53640926-AAD7-44D8-BBD7-CCE9431645EC}">
                        <a14:shadowObscured xmlns:a14="http://schemas.microsoft.com/office/drawing/2010/main"/>
                      </a:ext>
                    </a:extLst>
                  </pic:spPr>
                </pic:pic>
              </a:graphicData>
            </a:graphic>
          </wp:inline>
        </w:drawing>
      </w:r>
    </w:p>
    <w:sectPr w:rsidR="00BE48B4" w:rsidRPr="007E55A1" w:rsidSect="00C1104E">
      <w:headerReference w:type="first" r:id="rId18"/>
      <w:pgSz w:w="11900" w:h="16840"/>
      <w:pgMar w:top="1701" w:right="1418"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8069EB" w14:textId="77777777" w:rsidR="00D91BE8" w:rsidRPr="00C27635" w:rsidRDefault="00D91BE8" w:rsidP="00AD3EE0">
      <w:pPr>
        <w:spacing w:after="0" w:line="240" w:lineRule="auto"/>
      </w:pPr>
      <w:r w:rsidRPr="00C27635">
        <w:separator/>
      </w:r>
    </w:p>
    <w:p w14:paraId="326C165E" w14:textId="77777777" w:rsidR="00D91BE8" w:rsidRPr="00C27635" w:rsidRDefault="00D91BE8"/>
    <w:p w14:paraId="77A2DE40" w14:textId="77777777" w:rsidR="00D91BE8" w:rsidRPr="00C27635" w:rsidRDefault="00D91BE8"/>
  </w:endnote>
  <w:endnote w:type="continuationSeparator" w:id="0">
    <w:p w14:paraId="1975547B" w14:textId="77777777" w:rsidR="00D91BE8" w:rsidRPr="00C27635" w:rsidRDefault="00D91BE8" w:rsidP="00AD3EE0">
      <w:pPr>
        <w:spacing w:after="0" w:line="240" w:lineRule="auto"/>
      </w:pPr>
      <w:r w:rsidRPr="00C27635">
        <w:continuationSeparator/>
      </w:r>
    </w:p>
    <w:p w14:paraId="4536BEF6" w14:textId="77777777" w:rsidR="00D91BE8" w:rsidRPr="00C27635" w:rsidRDefault="00D91BE8"/>
    <w:p w14:paraId="6048B9C2" w14:textId="77777777" w:rsidR="00D91BE8" w:rsidRPr="00C27635" w:rsidRDefault="00D91B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9B4686C1-1F99-024E-AAF9-30E9BEE466DA}"/>
  </w:font>
  <w:font w:name="Times New Roman">
    <w:panose1 w:val="02020603050405020304"/>
    <w:charset w:val="00"/>
    <w:family w:val="roman"/>
    <w:pitch w:val="variable"/>
    <w:sig w:usb0="E0002EFF" w:usb1="C000785B" w:usb2="00000009" w:usb3="00000000" w:csb0="000001FF" w:csb1="00000000"/>
    <w:embedRegular r:id="rId2" w:fontKey="{DDB9DD51-9D2C-C04C-A567-2F77451C65F9}"/>
    <w:embedBold r:id="rId3" w:fontKey="{BD47100B-1A77-2940-A56E-1F300759E4D4}"/>
    <w:embedItalic r:id="rId4" w:fontKey="{A17928A3-46B2-B94F-8BEE-B5C929BB1994}"/>
  </w:font>
  <w:font w:name="Courier New">
    <w:panose1 w:val="02070309020205020404"/>
    <w:charset w:val="00"/>
    <w:family w:val="modern"/>
    <w:pitch w:val="fixed"/>
    <w:sig w:usb0="E0002AFF" w:usb1="C0007843" w:usb2="00000009" w:usb3="00000000" w:csb0="000001FF" w:csb1="00000000"/>
    <w:embedRegular r:id="rId5" w:fontKey="{6BE74F2E-8A87-4541-A7BB-CB63873DA656}"/>
  </w:font>
  <w:font w:name="Wingdings">
    <w:panose1 w:val="05000000000000000000"/>
    <w:charset w:val="4D"/>
    <w:family w:val="decorative"/>
    <w:pitch w:val="variable"/>
    <w:sig w:usb0="00000003" w:usb1="00000000" w:usb2="00000000" w:usb3="00000000" w:csb0="80000001" w:csb1="00000000"/>
    <w:embedRegular r:id="rId6" w:fontKey="{AED43F11-F580-6D49-9B4D-F7E23AE7100D}"/>
  </w:font>
  <w:font w:name="Lato SemiBold">
    <w:panose1 w:val="020F0502020204030203"/>
    <w:charset w:val="00"/>
    <w:family w:val="swiss"/>
    <w:pitch w:val="variable"/>
    <w:sig w:usb0="E10002FF" w:usb1="5000ECFF" w:usb2="00000021" w:usb3="00000000" w:csb0="0000019F" w:csb1="00000000"/>
  </w:font>
  <w:font w:name="Proxima Nova">
    <w:panose1 w:val="020B0604020202020204"/>
    <w:charset w:val="00"/>
    <w:family w:val="auto"/>
    <w:pitch w:val="variable"/>
    <w:sig w:usb0="20000287" w:usb1="00000001" w:usb2="00000000" w:usb3="00000000" w:csb0="0000019F" w:csb1="00000000"/>
    <w:embedRegular r:id="rId7" w:fontKey="{B14BE463-ACE3-834C-9A5F-33E213637D58}"/>
    <w:embedBold r:id="rId8" w:fontKey="{E606D4BB-5AEF-CD41-9382-C1A58BBACF59}"/>
  </w:font>
  <w:font w:name="Calibri">
    <w:panose1 w:val="020F0502020204030204"/>
    <w:charset w:val="00"/>
    <w:family w:val="swiss"/>
    <w:pitch w:val="variable"/>
    <w:sig w:usb0="E0002AFF" w:usb1="C000247B" w:usb2="00000009" w:usb3="00000000" w:csb0="000001FF" w:csb1="00000000"/>
    <w:embedRegular r:id="rId9" w:fontKey="{F8B3E9B3-201C-9440-BC92-94E1ACA7C6FA}"/>
    <w:embedBold r:id="rId10" w:fontKey="{2F72238C-9717-4F41-967E-AACE1222FBFF}"/>
    <w:embedItalic r:id="rId11" w:fontKey="{642EFDDE-0001-5449-8424-80A741AEFFBF}"/>
    <w:embedBoldItalic r:id="rId12" w:fontKey="{8441A18C-D1DE-E443-957E-8AD8CE289B92}"/>
  </w:font>
  <w:font w:name="Aptos">
    <w:panose1 w:val="020B0004020202020204"/>
    <w:charset w:val="00"/>
    <w:family w:val="swiss"/>
    <w:pitch w:val="variable"/>
    <w:sig w:usb0="20000287" w:usb1="00000003" w:usb2="00000000" w:usb3="00000000" w:csb0="0000019F" w:csb1="00000000"/>
    <w:embedRegular r:id="rId13" w:fontKey="{5F5E1DFA-A911-8540-83CA-D2026A218BA3}"/>
    <w:embedBold r:id="rId14" w:fontKey="{40808113-0951-F645-9928-53AC321D02E5}"/>
    <w:embedItalic r:id="rId15" w:fontKey="{F184974C-4ACA-E441-835E-F519735BF1B7}"/>
    <w:embedBoldItalic r:id="rId16" w:fontKey="{B171B053-E2A0-114F-8952-28A3412231BC}"/>
  </w:font>
  <w:font w:name="Aptos ExtraBold">
    <w:panose1 w:val="020B0004020202020204"/>
    <w:charset w:val="00"/>
    <w:family w:val="swiss"/>
    <w:pitch w:val="variable"/>
    <w:sig w:usb0="20000287" w:usb1="00000003" w:usb2="00000000" w:usb3="00000000" w:csb0="0000019F" w:csb1="00000000"/>
    <w:embedRegular r:id="rId17" w:fontKey="{0E162304-9401-4F4E-ACD3-DEF4D19ABEC9}"/>
    <w:embedBold r:id="rId18" w:fontKey="{022DBA01-8F44-8248-ABEF-43C84C96ABC6}"/>
  </w:font>
  <w:font w:name="Aptos SemiBold">
    <w:panose1 w:val="020B0004020202020204"/>
    <w:charset w:val="00"/>
    <w:family w:val="swiss"/>
    <w:pitch w:val="variable"/>
    <w:sig w:usb0="20000287" w:usb1="00000003" w:usb2="00000000" w:usb3="00000000" w:csb0="0000019F" w:csb1="00000000"/>
    <w:embedBold r:id="rId19" w:fontKey="{8B1032CF-EE90-D64C-AC7E-B28445A0F37A}"/>
  </w:font>
  <w:font w:name="Proxima Nova Semibold">
    <w:panose1 w:val="020B0604020202020204"/>
    <w:charset w:val="00"/>
    <w:family w:val="auto"/>
    <w:pitch w:val="variable"/>
    <w:sig w:usb0="20000287" w:usb1="00000001" w:usb2="00000000" w:usb3="00000000" w:csb0="0000019F" w:csb1="00000000"/>
    <w:embedBold r:id="rId20" w:fontKey="{E2D11002-A825-564D-A11C-E347881A3497}"/>
  </w:font>
  <w:font w:name="___WRD_EMBED_SUB_197">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embedItalic r:id="rId23" w:fontKey="{30790F1D-6AE0-D944-BA88-C95CAB988340}"/>
  </w:font>
  <w:font w:name="Verdana">
    <w:panose1 w:val="020B0604030504040204"/>
    <w:charset w:val="00"/>
    <w:family w:val="swiss"/>
    <w:pitch w:val="variable"/>
    <w:sig w:usb0="A10006FF" w:usb1="4000205B" w:usb2="00000010" w:usb3="00000000" w:csb0="0000019F" w:csb1="00000000"/>
    <w:embedRegular r:id="rId24" w:fontKey="{C4E9F319-9E38-8B45-A548-4D88B72A491D}"/>
    <w:embedBold r:id="rId25" w:fontKey="{D9AC3062-DEAF-E643-A91E-926BF9EA1EB9}"/>
  </w:font>
  <w:font w:name="Calibri Light">
    <w:panose1 w:val="020F0302020204030204"/>
    <w:charset w:val="00"/>
    <w:family w:val="swiss"/>
    <w:pitch w:val="variable"/>
    <w:sig w:usb0="E0002AFF" w:usb1="C000247B" w:usb2="00000009" w:usb3="00000000" w:csb0="000001FF" w:csb1="00000000"/>
    <w:embedRegular r:id="rId26" w:fontKey="{32A8A2FF-BDAA-9140-82AC-E5C45AC573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88B67" w14:textId="3F207F89" w:rsidR="005E1024" w:rsidRDefault="005E1024">
    <w:pPr>
      <w:pStyle w:val="Footer"/>
    </w:pPr>
  </w:p>
  <w:p w14:paraId="4A5B30B8" w14:textId="77777777" w:rsidR="005E1024" w:rsidRPr="00C27635" w:rsidRDefault="005E1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EA2FA3" w14:textId="77777777" w:rsidR="00D91BE8" w:rsidRPr="00C27635" w:rsidRDefault="00D91BE8" w:rsidP="00374C25">
      <w:pPr>
        <w:spacing w:before="120" w:after="120" w:line="240" w:lineRule="auto"/>
      </w:pPr>
      <w:r w:rsidRPr="00C27635">
        <w:separator/>
      </w:r>
    </w:p>
  </w:footnote>
  <w:footnote w:type="continuationSeparator" w:id="0">
    <w:p w14:paraId="4B3C5FA9" w14:textId="77777777" w:rsidR="00D91BE8" w:rsidRPr="00C27635" w:rsidRDefault="00D91BE8" w:rsidP="00AD3EE0">
      <w:pPr>
        <w:spacing w:after="0" w:line="240" w:lineRule="auto"/>
      </w:pPr>
      <w:r w:rsidRPr="00C27635">
        <w:continuationSeparator/>
      </w:r>
    </w:p>
    <w:p w14:paraId="662EA943" w14:textId="77777777" w:rsidR="00D91BE8" w:rsidRPr="00C27635" w:rsidRDefault="00D91BE8"/>
    <w:p w14:paraId="27206B7F" w14:textId="77777777" w:rsidR="00D91BE8" w:rsidRPr="00C27635" w:rsidRDefault="00D91B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498" w:type="dxa"/>
      <w:tblLook w:val="04A0" w:firstRow="1" w:lastRow="0" w:firstColumn="1" w:lastColumn="0" w:noHBand="0" w:noVBand="1"/>
    </w:tblPr>
    <w:tblGrid>
      <w:gridCol w:w="7298"/>
      <w:gridCol w:w="567"/>
      <w:gridCol w:w="1633"/>
    </w:tblGrid>
    <w:tr w:rsidR="00C1104E" w:rsidRPr="00644F04" w14:paraId="5FCCF5AF" w14:textId="77777777" w:rsidTr="00C1104E">
      <w:tc>
        <w:tcPr>
          <w:tcW w:w="7306" w:type="dxa"/>
        </w:tcPr>
        <w:p w14:paraId="378B0B32" w14:textId="77777777" w:rsidR="00C1104E" w:rsidRPr="00644F04" w:rsidRDefault="00C1104E" w:rsidP="00C1104E">
          <w:pPr>
            <w:pStyle w:val="Header"/>
            <w:rPr>
              <w:rFonts w:eastAsia="Times New Roman"/>
              <w:caps/>
              <w:szCs w:val="16"/>
            </w:rPr>
          </w:pPr>
        </w:p>
      </w:tc>
      <w:tc>
        <w:tcPr>
          <w:tcW w:w="567" w:type="dxa"/>
        </w:tcPr>
        <w:p w14:paraId="6C39502F" w14:textId="77777777" w:rsidR="00C1104E" w:rsidRPr="00644F04" w:rsidRDefault="00C1104E" w:rsidP="00C1104E">
          <w:pPr>
            <w:pStyle w:val="Header"/>
            <w:rPr>
              <w:rFonts w:eastAsia="Times New Roman"/>
              <w:szCs w:val="16"/>
            </w:rPr>
          </w:pPr>
        </w:p>
      </w:tc>
      <w:tc>
        <w:tcPr>
          <w:tcW w:w="1625" w:type="dxa"/>
          <w:noWrap/>
          <w:tcMar>
            <w:right w:w="0" w:type="dxa"/>
          </w:tcMar>
        </w:tcPr>
        <w:p w14:paraId="6DC5FECD" w14:textId="77777777" w:rsidR="00C1104E" w:rsidRPr="00644F04" w:rsidRDefault="00C1104E" w:rsidP="00C1104E">
          <w:pPr>
            <w:pStyle w:val="Header"/>
            <w:tabs>
              <w:tab w:val="right" w:pos="948"/>
            </w:tabs>
            <w:ind w:right="6"/>
            <w:jc w:val="right"/>
            <w:rPr>
              <w:rFonts w:eastAsia="Times New Roman"/>
              <w:sz w:val="16"/>
              <w:szCs w:val="16"/>
            </w:rPr>
          </w:pPr>
          <w:r w:rsidRPr="00644F04">
            <w:rPr>
              <w:sz w:val="16"/>
              <w:szCs w:val="16"/>
            </w:rPr>
            <w:fldChar w:fldCharType="begin"/>
          </w:r>
          <w:r w:rsidRPr="00644F04">
            <w:rPr>
              <w:sz w:val="16"/>
              <w:szCs w:val="16"/>
            </w:rPr>
            <w:instrText xml:space="preserve"> PAGE  \* Arabic  \* MERGEFORMAT </w:instrText>
          </w:r>
          <w:r w:rsidRPr="00644F04">
            <w:rPr>
              <w:sz w:val="16"/>
              <w:szCs w:val="16"/>
            </w:rPr>
            <w:fldChar w:fldCharType="separate"/>
          </w:r>
          <w:r w:rsidRPr="00644F04">
            <w:rPr>
              <w:sz w:val="16"/>
              <w:szCs w:val="16"/>
            </w:rPr>
            <w:t>1</w:t>
          </w:r>
          <w:r w:rsidRPr="00644F04">
            <w:rPr>
              <w:sz w:val="16"/>
              <w:szCs w:val="16"/>
            </w:rPr>
            <w:fldChar w:fldCharType="end"/>
          </w:r>
        </w:p>
      </w:tc>
    </w:tr>
  </w:tbl>
  <w:p w14:paraId="3BE10883" w14:textId="0A70AFF5" w:rsidR="00984625" w:rsidRDefault="00984625" w:rsidP="00C1104E">
    <w:pPr>
      <w:pStyle w:val="Header"/>
      <w:ind w:right="-43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55828" w14:textId="48C9BBA9" w:rsidR="005E1024" w:rsidRPr="00C27635" w:rsidRDefault="005E1024"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214" w:type="dxa"/>
      <w:tblLook w:val="04A0" w:firstRow="1" w:lastRow="0" w:firstColumn="1" w:lastColumn="0" w:noHBand="0" w:noVBand="1"/>
    </w:tblPr>
    <w:tblGrid>
      <w:gridCol w:w="7306"/>
      <w:gridCol w:w="567"/>
      <w:gridCol w:w="1341"/>
    </w:tblGrid>
    <w:tr w:rsidR="00C1104E" w:rsidRPr="00644F04" w14:paraId="704031B8" w14:textId="77777777" w:rsidTr="005273F9">
      <w:tc>
        <w:tcPr>
          <w:tcW w:w="7314" w:type="dxa"/>
        </w:tcPr>
        <w:p w14:paraId="785E86B5" w14:textId="77777777" w:rsidR="00C1104E" w:rsidRPr="00644F04" w:rsidRDefault="00C1104E" w:rsidP="00C1104E">
          <w:pPr>
            <w:pStyle w:val="Header"/>
            <w:rPr>
              <w:rFonts w:eastAsia="Times New Roman"/>
              <w:caps/>
              <w:szCs w:val="16"/>
            </w:rPr>
          </w:pPr>
        </w:p>
      </w:tc>
      <w:tc>
        <w:tcPr>
          <w:tcW w:w="567" w:type="dxa"/>
        </w:tcPr>
        <w:p w14:paraId="5D62B8FA" w14:textId="77777777" w:rsidR="00C1104E" w:rsidRPr="00644F04" w:rsidRDefault="00C1104E" w:rsidP="00C1104E">
          <w:pPr>
            <w:pStyle w:val="Header"/>
            <w:rPr>
              <w:rFonts w:eastAsia="Times New Roman"/>
              <w:szCs w:val="16"/>
            </w:rPr>
          </w:pPr>
        </w:p>
      </w:tc>
      <w:tc>
        <w:tcPr>
          <w:tcW w:w="1333" w:type="dxa"/>
          <w:noWrap/>
          <w:tcMar>
            <w:right w:w="0" w:type="dxa"/>
          </w:tcMar>
        </w:tcPr>
        <w:p w14:paraId="2F5F25F7" w14:textId="77777777" w:rsidR="00C1104E" w:rsidRPr="00644F04" w:rsidRDefault="00C1104E" w:rsidP="00C1104E">
          <w:pPr>
            <w:pStyle w:val="Header"/>
            <w:tabs>
              <w:tab w:val="right" w:pos="948"/>
            </w:tabs>
            <w:ind w:right="6"/>
            <w:jc w:val="right"/>
            <w:rPr>
              <w:rFonts w:eastAsia="Times New Roman"/>
              <w:sz w:val="16"/>
              <w:szCs w:val="16"/>
            </w:rPr>
          </w:pPr>
          <w:r w:rsidRPr="00644F04">
            <w:rPr>
              <w:sz w:val="16"/>
              <w:szCs w:val="16"/>
            </w:rPr>
            <w:fldChar w:fldCharType="begin"/>
          </w:r>
          <w:r w:rsidRPr="00644F04">
            <w:rPr>
              <w:sz w:val="16"/>
              <w:szCs w:val="16"/>
            </w:rPr>
            <w:instrText xml:space="preserve"> PAGE  \* Arabic  \* MERGEFORMAT </w:instrText>
          </w:r>
          <w:r w:rsidRPr="00644F04">
            <w:rPr>
              <w:sz w:val="16"/>
              <w:szCs w:val="16"/>
            </w:rPr>
            <w:fldChar w:fldCharType="separate"/>
          </w:r>
          <w:r w:rsidRPr="00644F04">
            <w:rPr>
              <w:sz w:val="16"/>
              <w:szCs w:val="16"/>
            </w:rPr>
            <w:t>1</w:t>
          </w:r>
          <w:r w:rsidRPr="00644F04">
            <w:rPr>
              <w:sz w:val="16"/>
              <w:szCs w:val="16"/>
            </w:rPr>
            <w:fldChar w:fldCharType="end"/>
          </w:r>
        </w:p>
      </w:tc>
    </w:tr>
  </w:tbl>
  <w:p w14:paraId="69C05A80" w14:textId="77777777" w:rsidR="00C1104E" w:rsidRPr="00C27635" w:rsidRDefault="00C1104E" w:rsidP="00C76A40">
    <w:pPr>
      <w:tabs>
        <w:tab w:val="clear" w:pos="397"/>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11.55pt" o:bullet="t">
        <v:imagedata r:id="rId1" o:title="MPL Arrow for Word Grey"/>
      </v:shape>
    </w:pict>
  </w:numPicBullet>
  <w:numPicBullet w:numPicBulletId="1">
    <w:pict>
      <v:shape id="_x0000_i1026" type="#_x0000_t75" style="width:15.45pt;height:23.15pt" o:bullet="t">
        <v:imagedata r:id="rId2" o:title="arrow"/>
      </v:shape>
    </w:pict>
  </w:numPicBullet>
  <w:numPicBullet w:numPicBulletId="2">
    <w:pict>
      <v:shape id="_x0000_i1027" type="#_x0000_t75" style="width:24.45pt;height:37.3pt" o:bullet="t">
        <v:imagedata r:id="rId3" o:title="Arrow for Bullets Grey-01"/>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2B50856"/>
    <w:multiLevelType w:val="hybridMultilevel"/>
    <w:tmpl w:val="AB987B74"/>
    <w:lvl w:ilvl="0" w:tplc="CAD25B30">
      <w:start w:val="1"/>
      <w:numFmt w:val="lowerLetter"/>
      <w:lvlText w:val="%1)"/>
      <w:lvlJc w:val="left"/>
      <w:pPr>
        <w:ind w:left="1408" w:hanging="820"/>
      </w:pPr>
      <w:rPr>
        <w:rFonts w:hint="default"/>
      </w:rPr>
    </w:lvl>
    <w:lvl w:ilvl="1" w:tplc="14090019" w:tentative="1">
      <w:start w:val="1"/>
      <w:numFmt w:val="lowerLetter"/>
      <w:lvlText w:val="%2."/>
      <w:lvlJc w:val="left"/>
      <w:pPr>
        <w:ind w:left="1668" w:hanging="360"/>
      </w:pPr>
    </w:lvl>
    <w:lvl w:ilvl="2" w:tplc="1409001B" w:tentative="1">
      <w:start w:val="1"/>
      <w:numFmt w:val="lowerRoman"/>
      <w:lvlText w:val="%3."/>
      <w:lvlJc w:val="right"/>
      <w:pPr>
        <w:ind w:left="2388" w:hanging="180"/>
      </w:pPr>
    </w:lvl>
    <w:lvl w:ilvl="3" w:tplc="1409000F" w:tentative="1">
      <w:start w:val="1"/>
      <w:numFmt w:val="decimal"/>
      <w:lvlText w:val="%4."/>
      <w:lvlJc w:val="left"/>
      <w:pPr>
        <w:ind w:left="3108" w:hanging="360"/>
      </w:pPr>
    </w:lvl>
    <w:lvl w:ilvl="4" w:tplc="14090019" w:tentative="1">
      <w:start w:val="1"/>
      <w:numFmt w:val="lowerLetter"/>
      <w:lvlText w:val="%5."/>
      <w:lvlJc w:val="left"/>
      <w:pPr>
        <w:ind w:left="3828" w:hanging="360"/>
      </w:pPr>
    </w:lvl>
    <w:lvl w:ilvl="5" w:tplc="1409001B" w:tentative="1">
      <w:start w:val="1"/>
      <w:numFmt w:val="lowerRoman"/>
      <w:lvlText w:val="%6."/>
      <w:lvlJc w:val="right"/>
      <w:pPr>
        <w:ind w:left="4548" w:hanging="180"/>
      </w:pPr>
    </w:lvl>
    <w:lvl w:ilvl="6" w:tplc="1409000F" w:tentative="1">
      <w:start w:val="1"/>
      <w:numFmt w:val="decimal"/>
      <w:lvlText w:val="%7."/>
      <w:lvlJc w:val="left"/>
      <w:pPr>
        <w:ind w:left="5268" w:hanging="360"/>
      </w:pPr>
    </w:lvl>
    <w:lvl w:ilvl="7" w:tplc="14090019" w:tentative="1">
      <w:start w:val="1"/>
      <w:numFmt w:val="lowerLetter"/>
      <w:lvlText w:val="%8."/>
      <w:lvlJc w:val="left"/>
      <w:pPr>
        <w:ind w:left="5988" w:hanging="360"/>
      </w:pPr>
    </w:lvl>
    <w:lvl w:ilvl="8" w:tplc="1409001B" w:tentative="1">
      <w:start w:val="1"/>
      <w:numFmt w:val="lowerRoman"/>
      <w:lvlText w:val="%9."/>
      <w:lvlJc w:val="right"/>
      <w:pPr>
        <w:ind w:left="6708" w:hanging="180"/>
      </w:pPr>
    </w:lvl>
  </w:abstractNum>
  <w:abstractNum w:abstractNumId="5" w15:restartNumberingAfterBreak="0">
    <w:nsid w:val="08195D38"/>
    <w:multiLevelType w:val="hybridMultilevel"/>
    <w:tmpl w:val="55143D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C8754E"/>
    <w:multiLevelType w:val="hybridMultilevel"/>
    <w:tmpl w:val="00E25440"/>
    <w:lvl w:ilvl="0" w:tplc="FFFFFFFF">
      <w:start w:val="1"/>
      <w:numFmt w:val="lowerLetter"/>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B8059ED"/>
    <w:multiLevelType w:val="hybridMultilevel"/>
    <w:tmpl w:val="39E0A1E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0C0F4EFC"/>
    <w:multiLevelType w:val="hybridMultilevel"/>
    <w:tmpl w:val="CCA0B610"/>
    <w:lvl w:ilvl="0" w:tplc="14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4D7198"/>
    <w:multiLevelType w:val="hybridMultilevel"/>
    <w:tmpl w:val="83B8A8CC"/>
    <w:lvl w:ilvl="0" w:tplc="1409001B">
      <w:start w:val="1"/>
      <w:numFmt w:val="lowerRoman"/>
      <w:lvlText w:val="%1."/>
      <w:lvlJc w:val="righ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 w15:restartNumberingAfterBreak="0">
    <w:nsid w:val="0DD97138"/>
    <w:multiLevelType w:val="hybridMultilevel"/>
    <w:tmpl w:val="87D2FF86"/>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2"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3BA7422"/>
    <w:multiLevelType w:val="hybridMultilevel"/>
    <w:tmpl w:val="A7E448A8"/>
    <w:lvl w:ilvl="0" w:tplc="FFFFFFFF">
      <w:start w:val="1"/>
      <w:numFmt w:val="lowerRoman"/>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15" w15:restartNumberingAfterBreak="0">
    <w:nsid w:val="17401643"/>
    <w:multiLevelType w:val="hybridMultilevel"/>
    <w:tmpl w:val="8924CE66"/>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7"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9"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396516CA"/>
    <w:multiLevelType w:val="hybridMultilevel"/>
    <w:tmpl w:val="4ECC4D8E"/>
    <w:lvl w:ilvl="0" w:tplc="C9C40CF6">
      <w:start w:val="1"/>
      <w:numFmt w:val="decimal"/>
      <w:lvlText w:val="%1."/>
      <w:lvlJc w:val="left"/>
      <w:pPr>
        <w:ind w:left="1080" w:hanging="360"/>
      </w:pPr>
      <w:rPr>
        <w:rFonts w:ascii="Lato SemiBold" w:hAnsi="Lato SemiBold" w:hint="default"/>
        <w:b w:val="0"/>
        <w:i w:val="0"/>
        <w:caps w:val="0"/>
        <w:strike w:val="0"/>
        <w:dstrike w:val="0"/>
        <w:vanish w:val="0"/>
        <w:sz w:val="2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CFF4ED1"/>
    <w:multiLevelType w:val="hybridMultilevel"/>
    <w:tmpl w:val="F0E62820"/>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3D995BE5"/>
    <w:multiLevelType w:val="hybridMultilevel"/>
    <w:tmpl w:val="751400EA"/>
    <w:lvl w:ilvl="0" w:tplc="FFFFFFFF">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3DF931E1"/>
    <w:multiLevelType w:val="hybridMultilevel"/>
    <w:tmpl w:val="776C02EE"/>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443B5A4C"/>
    <w:multiLevelType w:val="hybridMultilevel"/>
    <w:tmpl w:val="C1AA0C06"/>
    <w:lvl w:ilvl="0" w:tplc="D20A8124">
      <w:start w:val="1"/>
      <w:numFmt w:val="lowerLetter"/>
      <w:lvlText w:val="%1)"/>
      <w:lvlJc w:val="left"/>
      <w:pPr>
        <w:ind w:left="760" w:hanging="40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9770C4C"/>
    <w:multiLevelType w:val="hybridMultilevel"/>
    <w:tmpl w:val="3912ECE2"/>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ADA4EEE"/>
    <w:multiLevelType w:val="hybridMultilevel"/>
    <w:tmpl w:val="E1A4CB8A"/>
    <w:lvl w:ilvl="0" w:tplc="23EA41DC">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505D3BA8"/>
    <w:multiLevelType w:val="hybridMultilevel"/>
    <w:tmpl w:val="F2D0CB54"/>
    <w:lvl w:ilvl="0" w:tplc="582AADB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193411D"/>
    <w:multiLevelType w:val="multilevel"/>
    <w:tmpl w:val="E9CE3D6A"/>
    <w:numStyleLink w:val="NumberList"/>
  </w:abstractNum>
  <w:abstractNum w:abstractNumId="29" w15:restartNumberingAfterBreak="0">
    <w:nsid w:val="51F55BD4"/>
    <w:multiLevelType w:val="hybridMultilevel"/>
    <w:tmpl w:val="25B032E4"/>
    <w:lvl w:ilvl="0" w:tplc="FFFFFFFF">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53BE6463"/>
    <w:multiLevelType w:val="hybridMultilevel"/>
    <w:tmpl w:val="3912EC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2" w15:restartNumberingAfterBreak="0">
    <w:nsid w:val="64637F5A"/>
    <w:multiLevelType w:val="hybridMultilevel"/>
    <w:tmpl w:val="C0CE5B5A"/>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3" w15:restartNumberingAfterBreak="0">
    <w:nsid w:val="65942CB1"/>
    <w:multiLevelType w:val="hybridMultilevel"/>
    <w:tmpl w:val="55143D54"/>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686A6CE5"/>
    <w:multiLevelType w:val="hybridMultilevel"/>
    <w:tmpl w:val="C9F695AA"/>
    <w:lvl w:ilvl="0" w:tplc="118459B4">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68944BB2"/>
    <w:multiLevelType w:val="hybridMultilevel"/>
    <w:tmpl w:val="83C49BA6"/>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6A226406"/>
    <w:multiLevelType w:val="hybridMultilevel"/>
    <w:tmpl w:val="8EEA32FE"/>
    <w:lvl w:ilvl="0" w:tplc="14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2FD26E9"/>
    <w:multiLevelType w:val="hybridMultilevel"/>
    <w:tmpl w:val="55143D5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DB755F"/>
    <w:multiLevelType w:val="hybridMultilevel"/>
    <w:tmpl w:val="CE60BA82"/>
    <w:lvl w:ilvl="0" w:tplc="9D9CE584">
      <w:start w:val="1"/>
      <w:numFmt w:val="decimal"/>
      <w:lvlText w:val="%1."/>
      <w:lvlJc w:val="left"/>
      <w:pPr>
        <w:ind w:left="1440" w:hanging="360"/>
      </w:pPr>
      <w:rPr>
        <w:rFonts w:hint="default"/>
        <w:b w:val="0"/>
        <w:i w:val="0"/>
        <w:caps w:val="0"/>
        <w:strike w:val="0"/>
        <w:dstrike w:val="0"/>
        <w:vanish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7A5D1774"/>
    <w:multiLevelType w:val="singleLevel"/>
    <w:tmpl w:val="CA023284"/>
    <w:lvl w:ilvl="0">
      <w:start w:val="1"/>
      <w:numFmt w:val="bullet"/>
      <w:pStyle w:val="MDQuoteBullets"/>
      <w:lvlText w:val=""/>
      <w:lvlJc w:val="left"/>
      <w:pPr>
        <w:ind w:left="1607" w:hanging="360"/>
      </w:pPr>
      <w:rPr>
        <w:rFonts w:ascii="Symbol" w:hAnsi="Symbol" w:hint="default"/>
      </w:rPr>
    </w:lvl>
  </w:abstractNum>
  <w:abstractNum w:abstractNumId="40" w15:restartNumberingAfterBreak="0">
    <w:nsid w:val="7D575943"/>
    <w:multiLevelType w:val="hybridMultilevel"/>
    <w:tmpl w:val="6F020D64"/>
    <w:lvl w:ilvl="0" w:tplc="1409000F">
      <w:start w:val="1"/>
      <w:numFmt w:val="decimal"/>
      <w:lvlText w:val="%1."/>
      <w:lvlJc w:val="left"/>
      <w:pPr>
        <w:ind w:left="1789" w:hanging="360"/>
      </w:pPr>
    </w:lvl>
    <w:lvl w:ilvl="1" w:tplc="14090019">
      <w:start w:val="1"/>
      <w:numFmt w:val="lowerLetter"/>
      <w:lvlText w:val="%2."/>
      <w:lvlJc w:val="left"/>
      <w:pPr>
        <w:ind w:left="2509" w:hanging="360"/>
      </w:pPr>
    </w:lvl>
    <w:lvl w:ilvl="2" w:tplc="1409001B" w:tentative="1">
      <w:start w:val="1"/>
      <w:numFmt w:val="lowerRoman"/>
      <w:lvlText w:val="%3."/>
      <w:lvlJc w:val="right"/>
      <w:pPr>
        <w:ind w:left="3229" w:hanging="180"/>
      </w:pPr>
    </w:lvl>
    <w:lvl w:ilvl="3" w:tplc="1409000F" w:tentative="1">
      <w:start w:val="1"/>
      <w:numFmt w:val="decimal"/>
      <w:lvlText w:val="%4."/>
      <w:lvlJc w:val="left"/>
      <w:pPr>
        <w:ind w:left="3949" w:hanging="360"/>
      </w:pPr>
    </w:lvl>
    <w:lvl w:ilvl="4" w:tplc="14090019" w:tentative="1">
      <w:start w:val="1"/>
      <w:numFmt w:val="lowerLetter"/>
      <w:lvlText w:val="%5."/>
      <w:lvlJc w:val="left"/>
      <w:pPr>
        <w:ind w:left="4669" w:hanging="360"/>
      </w:pPr>
    </w:lvl>
    <w:lvl w:ilvl="5" w:tplc="1409001B" w:tentative="1">
      <w:start w:val="1"/>
      <w:numFmt w:val="lowerRoman"/>
      <w:lvlText w:val="%6."/>
      <w:lvlJc w:val="right"/>
      <w:pPr>
        <w:ind w:left="5389" w:hanging="180"/>
      </w:pPr>
    </w:lvl>
    <w:lvl w:ilvl="6" w:tplc="1409000F" w:tentative="1">
      <w:start w:val="1"/>
      <w:numFmt w:val="decimal"/>
      <w:lvlText w:val="%7."/>
      <w:lvlJc w:val="left"/>
      <w:pPr>
        <w:ind w:left="6109" w:hanging="360"/>
      </w:pPr>
    </w:lvl>
    <w:lvl w:ilvl="7" w:tplc="14090019" w:tentative="1">
      <w:start w:val="1"/>
      <w:numFmt w:val="lowerLetter"/>
      <w:lvlText w:val="%8."/>
      <w:lvlJc w:val="left"/>
      <w:pPr>
        <w:ind w:left="6829" w:hanging="360"/>
      </w:pPr>
    </w:lvl>
    <w:lvl w:ilvl="8" w:tplc="1409001B" w:tentative="1">
      <w:start w:val="1"/>
      <w:numFmt w:val="lowerRoman"/>
      <w:lvlText w:val="%9."/>
      <w:lvlJc w:val="right"/>
      <w:pPr>
        <w:ind w:left="7549" w:hanging="180"/>
      </w:pPr>
    </w:lvl>
  </w:abstractNum>
  <w:abstractNum w:abstractNumId="41" w15:restartNumberingAfterBreak="0">
    <w:nsid w:val="7DEE582E"/>
    <w:multiLevelType w:val="multilevel"/>
    <w:tmpl w:val="E9CE3D6A"/>
    <w:numStyleLink w:val="NumberList"/>
  </w:abstractNum>
  <w:abstractNum w:abstractNumId="42"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11"/>
  </w:num>
  <w:num w:numId="3" w16cid:durableId="620308388">
    <w:abstractNumId w:val="17"/>
  </w:num>
  <w:num w:numId="4" w16cid:durableId="1727990705">
    <w:abstractNumId w:val="16"/>
  </w:num>
  <w:num w:numId="5" w16cid:durableId="1619142338">
    <w:abstractNumId w:val="41"/>
  </w:num>
  <w:num w:numId="6" w16cid:durableId="116073877">
    <w:abstractNumId w:val="19"/>
  </w:num>
  <w:num w:numId="7" w16cid:durableId="1305356643">
    <w:abstractNumId w:val="18"/>
  </w:num>
  <w:num w:numId="8" w16cid:durableId="1470366539">
    <w:abstractNumId w:val="31"/>
  </w:num>
  <w:num w:numId="9" w16cid:durableId="1236865295">
    <w:abstractNumId w:val="39"/>
  </w:num>
  <w:num w:numId="10" w16cid:durableId="2120947124">
    <w:abstractNumId w:val="42"/>
  </w:num>
  <w:num w:numId="11" w16cid:durableId="732387230">
    <w:abstractNumId w:val="2"/>
  </w:num>
  <w:num w:numId="12" w16cid:durableId="1656447561">
    <w:abstractNumId w:val="0"/>
  </w:num>
  <w:num w:numId="13" w16cid:durableId="657533963">
    <w:abstractNumId w:val="1"/>
  </w:num>
  <w:num w:numId="14" w16cid:durableId="611714250">
    <w:abstractNumId w:val="28"/>
  </w:num>
  <w:num w:numId="15" w16cid:durableId="433867503">
    <w:abstractNumId w:val="14"/>
  </w:num>
  <w:num w:numId="16" w16cid:durableId="2088570370">
    <w:abstractNumId w:val="12"/>
  </w:num>
  <w:num w:numId="17" w16cid:durableId="930356066">
    <w:abstractNumId w:val="21"/>
  </w:num>
  <w:num w:numId="18" w16cid:durableId="964510414">
    <w:abstractNumId w:val="27"/>
  </w:num>
  <w:num w:numId="19" w16cid:durableId="70320274">
    <w:abstractNumId w:val="9"/>
  </w:num>
  <w:num w:numId="20" w16cid:durableId="1609511195">
    <w:abstractNumId w:val="26"/>
  </w:num>
  <w:num w:numId="21" w16cid:durableId="27341785">
    <w:abstractNumId w:val="23"/>
  </w:num>
  <w:num w:numId="22" w16cid:durableId="1999723751">
    <w:abstractNumId w:val="32"/>
  </w:num>
  <w:num w:numId="23" w16cid:durableId="1941986301">
    <w:abstractNumId w:val="36"/>
  </w:num>
  <w:num w:numId="24" w16cid:durableId="1818185622">
    <w:abstractNumId w:val="8"/>
  </w:num>
  <w:num w:numId="25" w16cid:durableId="2133865405">
    <w:abstractNumId w:val="20"/>
  </w:num>
  <w:num w:numId="26" w16cid:durableId="150827977">
    <w:abstractNumId w:val="38"/>
  </w:num>
  <w:num w:numId="27" w16cid:durableId="2017229051">
    <w:abstractNumId w:val="15"/>
  </w:num>
  <w:num w:numId="28" w16cid:durableId="747923121">
    <w:abstractNumId w:val="24"/>
  </w:num>
  <w:num w:numId="29" w16cid:durableId="6832659">
    <w:abstractNumId w:val="10"/>
  </w:num>
  <w:num w:numId="30" w16cid:durableId="1543900588">
    <w:abstractNumId w:val="35"/>
  </w:num>
  <w:num w:numId="31" w16cid:durableId="1514344181">
    <w:abstractNumId w:val="34"/>
  </w:num>
  <w:num w:numId="32" w16cid:durableId="325286603">
    <w:abstractNumId w:val="6"/>
  </w:num>
  <w:num w:numId="33" w16cid:durableId="824668202">
    <w:abstractNumId w:val="29"/>
  </w:num>
  <w:num w:numId="34" w16cid:durableId="537742592">
    <w:abstractNumId w:val="22"/>
  </w:num>
  <w:num w:numId="35" w16cid:durableId="144399148">
    <w:abstractNumId w:val="4"/>
  </w:num>
  <w:num w:numId="36" w16cid:durableId="1164593217">
    <w:abstractNumId w:val="25"/>
  </w:num>
  <w:num w:numId="37" w16cid:durableId="58091443">
    <w:abstractNumId w:val="30"/>
  </w:num>
  <w:num w:numId="38" w16cid:durableId="1086924925">
    <w:abstractNumId w:val="40"/>
  </w:num>
  <w:num w:numId="39" w16cid:durableId="502203917">
    <w:abstractNumId w:val="13"/>
  </w:num>
  <w:num w:numId="40" w16cid:durableId="1678997075">
    <w:abstractNumId w:val="33"/>
  </w:num>
  <w:num w:numId="41" w16cid:durableId="1784374003">
    <w:abstractNumId w:val="5"/>
  </w:num>
  <w:num w:numId="42" w16cid:durableId="1829248335">
    <w:abstractNumId w:val="37"/>
  </w:num>
  <w:num w:numId="43" w16cid:durableId="723454596">
    <w:abstractNumId w:val="7"/>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embedTrueTypeFont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0D"/>
    <w:rsid w:val="00002A86"/>
    <w:rsid w:val="00002EA3"/>
    <w:rsid w:val="000111D9"/>
    <w:rsid w:val="000118DD"/>
    <w:rsid w:val="00011EA3"/>
    <w:rsid w:val="00013CB7"/>
    <w:rsid w:val="000152A4"/>
    <w:rsid w:val="00015A91"/>
    <w:rsid w:val="00016424"/>
    <w:rsid w:val="00020EDD"/>
    <w:rsid w:val="00022578"/>
    <w:rsid w:val="00022753"/>
    <w:rsid w:val="00023E33"/>
    <w:rsid w:val="000242B7"/>
    <w:rsid w:val="00025D62"/>
    <w:rsid w:val="0002633C"/>
    <w:rsid w:val="0003073F"/>
    <w:rsid w:val="00031B27"/>
    <w:rsid w:val="00036C7E"/>
    <w:rsid w:val="000426E7"/>
    <w:rsid w:val="00051776"/>
    <w:rsid w:val="00052895"/>
    <w:rsid w:val="0005448E"/>
    <w:rsid w:val="00054903"/>
    <w:rsid w:val="00054BFA"/>
    <w:rsid w:val="00057119"/>
    <w:rsid w:val="000577EA"/>
    <w:rsid w:val="00060F0F"/>
    <w:rsid w:val="00062839"/>
    <w:rsid w:val="00065AA6"/>
    <w:rsid w:val="00066A87"/>
    <w:rsid w:val="00070AAD"/>
    <w:rsid w:val="00070FB3"/>
    <w:rsid w:val="0007318D"/>
    <w:rsid w:val="00073DA7"/>
    <w:rsid w:val="0008049F"/>
    <w:rsid w:val="00080E7C"/>
    <w:rsid w:val="00083BDC"/>
    <w:rsid w:val="00085315"/>
    <w:rsid w:val="00087153"/>
    <w:rsid w:val="00092631"/>
    <w:rsid w:val="00094AFF"/>
    <w:rsid w:val="0009508F"/>
    <w:rsid w:val="000A368F"/>
    <w:rsid w:val="000A6E9D"/>
    <w:rsid w:val="000A6F38"/>
    <w:rsid w:val="000A7681"/>
    <w:rsid w:val="000B057C"/>
    <w:rsid w:val="000B42F6"/>
    <w:rsid w:val="000B4301"/>
    <w:rsid w:val="000B7160"/>
    <w:rsid w:val="000B745E"/>
    <w:rsid w:val="000B77FE"/>
    <w:rsid w:val="000C0B98"/>
    <w:rsid w:val="000C2A68"/>
    <w:rsid w:val="000C5208"/>
    <w:rsid w:val="000C6795"/>
    <w:rsid w:val="000D063B"/>
    <w:rsid w:val="000D0C0A"/>
    <w:rsid w:val="000D14A4"/>
    <w:rsid w:val="000D388F"/>
    <w:rsid w:val="000D4E8A"/>
    <w:rsid w:val="000D7C05"/>
    <w:rsid w:val="000D7D45"/>
    <w:rsid w:val="000E3D63"/>
    <w:rsid w:val="000E530D"/>
    <w:rsid w:val="000F638A"/>
    <w:rsid w:val="000F697D"/>
    <w:rsid w:val="000F7E02"/>
    <w:rsid w:val="00100615"/>
    <w:rsid w:val="00101DFF"/>
    <w:rsid w:val="0010226D"/>
    <w:rsid w:val="001023E5"/>
    <w:rsid w:val="00104CE3"/>
    <w:rsid w:val="001050CA"/>
    <w:rsid w:val="00106DA6"/>
    <w:rsid w:val="00111450"/>
    <w:rsid w:val="0011601E"/>
    <w:rsid w:val="0012160A"/>
    <w:rsid w:val="00121D10"/>
    <w:rsid w:val="00121F14"/>
    <w:rsid w:val="00125F25"/>
    <w:rsid w:val="0012639D"/>
    <w:rsid w:val="00130DD5"/>
    <w:rsid w:val="00131B03"/>
    <w:rsid w:val="00132781"/>
    <w:rsid w:val="001339C4"/>
    <w:rsid w:val="00133F3F"/>
    <w:rsid w:val="00137728"/>
    <w:rsid w:val="001422AD"/>
    <w:rsid w:val="00142942"/>
    <w:rsid w:val="00142ED0"/>
    <w:rsid w:val="001439E3"/>
    <w:rsid w:val="00143B76"/>
    <w:rsid w:val="00144C8F"/>
    <w:rsid w:val="00147C98"/>
    <w:rsid w:val="00150EAB"/>
    <w:rsid w:val="00150F0D"/>
    <w:rsid w:val="0015102D"/>
    <w:rsid w:val="00151F98"/>
    <w:rsid w:val="001523A7"/>
    <w:rsid w:val="00152D83"/>
    <w:rsid w:val="00153626"/>
    <w:rsid w:val="001563DF"/>
    <w:rsid w:val="00156C81"/>
    <w:rsid w:val="00160492"/>
    <w:rsid w:val="00162CF9"/>
    <w:rsid w:val="00167641"/>
    <w:rsid w:val="001714C7"/>
    <w:rsid w:val="00171A04"/>
    <w:rsid w:val="001776F8"/>
    <w:rsid w:val="00184A93"/>
    <w:rsid w:val="001859E5"/>
    <w:rsid w:val="001860FA"/>
    <w:rsid w:val="00193417"/>
    <w:rsid w:val="0019456C"/>
    <w:rsid w:val="00195096"/>
    <w:rsid w:val="00197EC2"/>
    <w:rsid w:val="001A0621"/>
    <w:rsid w:val="001A22AF"/>
    <w:rsid w:val="001A2FF1"/>
    <w:rsid w:val="001A3C47"/>
    <w:rsid w:val="001A452F"/>
    <w:rsid w:val="001A7A2E"/>
    <w:rsid w:val="001B012D"/>
    <w:rsid w:val="001B19B0"/>
    <w:rsid w:val="001B19D7"/>
    <w:rsid w:val="001B5FC4"/>
    <w:rsid w:val="001C20C2"/>
    <w:rsid w:val="001C2892"/>
    <w:rsid w:val="001C4349"/>
    <w:rsid w:val="001D0278"/>
    <w:rsid w:val="001D0665"/>
    <w:rsid w:val="001D0B55"/>
    <w:rsid w:val="001D2863"/>
    <w:rsid w:val="001D5B45"/>
    <w:rsid w:val="001E18A4"/>
    <w:rsid w:val="001E1D27"/>
    <w:rsid w:val="001E3618"/>
    <w:rsid w:val="001E4319"/>
    <w:rsid w:val="001E45DA"/>
    <w:rsid w:val="001E709E"/>
    <w:rsid w:val="001E7C27"/>
    <w:rsid w:val="001E7E20"/>
    <w:rsid w:val="001F0940"/>
    <w:rsid w:val="001F0FC1"/>
    <w:rsid w:val="001F2FC7"/>
    <w:rsid w:val="001F3E40"/>
    <w:rsid w:val="001F51D8"/>
    <w:rsid w:val="001F7BF4"/>
    <w:rsid w:val="001F7D62"/>
    <w:rsid w:val="00202D44"/>
    <w:rsid w:val="00204C72"/>
    <w:rsid w:val="002052E4"/>
    <w:rsid w:val="0021089C"/>
    <w:rsid w:val="00210C35"/>
    <w:rsid w:val="002113D7"/>
    <w:rsid w:val="00212032"/>
    <w:rsid w:val="002203FD"/>
    <w:rsid w:val="002219AB"/>
    <w:rsid w:val="0022241B"/>
    <w:rsid w:val="00222FD1"/>
    <w:rsid w:val="002235CD"/>
    <w:rsid w:val="00224202"/>
    <w:rsid w:val="00225C2A"/>
    <w:rsid w:val="00226EC0"/>
    <w:rsid w:val="00235594"/>
    <w:rsid w:val="00235CAD"/>
    <w:rsid w:val="0024117F"/>
    <w:rsid w:val="00242BCF"/>
    <w:rsid w:val="00243721"/>
    <w:rsid w:val="002440AE"/>
    <w:rsid w:val="00245977"/>
    <w:rsid w:val="00247077"/>
    <w:rsid w:val="0025134F"/>
    <w:rsid w:val="00251810"/>
    <w:rsid w:val="0025225F"/>
    <w:rsid w:val="0025600F"/>
    <w:rsid w:val="00257651"/>
    <w:rsid w:val="002602F0"/>
    <w:rsid w:val="002604B4"/>
    <w:rsid w:val="00261C2D"/>
    <w:rsid w:val="0026258C"/>
    <w:rsid w:val="0026542E"/>
    <w:rsid w:val="00265B4D"/>
    <w:rsid w:val="00267C96"/>
    <w:rsid w:val="00271D9D"/>
    <w:rsid w:val="00273483"/>
    <w:rsid w:val="00273BB7"/>
    <w:rsid w:val="002759CA"/>
    <w:rsid w:val="00276243"/>
    <w:rsid w:val="00277DAC"/>
    <w:rsid w:val="00280443"/>
    <w:rsid w:val="00280CF4"/>
    <w:rsid w:val="00280CFF"/>
    <w:rsid w:val="00281E92"/>
    <w:rsid w:val="002833DB"/>
    <w:rsid w:val="00283852"/>
    <w:rsid w:val="00283DF4"/>
    <w:rsid w:val="002852D3"/>
    <w:rsid w:val="0028630E"/>
    <w:rsid w:val="00287A78"/>
    <w:rsid w:val="002913EE"/>
    <w:rsid w:val="00296298"/>
    <w:rsid w:val="002A46E0"/>
    <w:rsid w:val="002A4CFC"/>
    <w:rsid w:val="002A6B36"/>
    <w:rsid w:val="002A76A3"/>
    <w:rsid w:val="002B089F"/>
    <w:rsid w:val="002B1AAA"/>
    <w:rsid w:val="002B1C30"/>
    <w:rsid w:val="002B36CC"/>
    <w:rsid w:val="002C03E3"/>
    <w:rsid w:val="002C349A"/>
    <w:rsid w:val="002C4777"/>
    <w:rsid w:val="002C62AB"/>
    <w:rsid w:val="002C73CC"/>
    <w:rsid w:val="002C742F"/>
    <w:rsid w:val="002D0002"/>
    <w:rsid w:val="002D26B5"/>
    <w:rsid w:val="002D38DA"/>
    <w:rsid w:val="002D4C6D"/>
    <w:rsid w:val="002D5119"/>
    <w:rsid w:val="002E0606"/>
    <w:rsid w:val="002E1ADE"/>
    <w:rsid w:val="002E388A"/>
    <w:rsid w:val="002E3DD6"/>
    <w:rsid w:val="002F09ED"/>
    <w:rsid w:val="002F3E78"/>
    <w:rsid w:val="002F59D7"/>
    <w:rsid w:val="002F6131"/>
    <w:rsid w:val="003029C3"/>
    <w:rsid w:val="00303325"/>
    <w:rsid w:val="003043F6"/>
    <w:rsid w:val="003049ED"/>
    <w:rsid w:val="00306A5B"/>
    <w:rsid w:val="003106AD"/>
    <w:rsid w:val="00310F55"/>
    <w:rsid w:val="00311F53"/>
    <w:rsid w:val="003120BA"/>
    <w:rsid w:val="0031286B"/>
    <w:rsid w:val="00313CCC"/>
    <w:rsid w:val="003148CB"/>
    <w:rsid w:val="00316877"/>
    <w:rsid w:val="003239A7"/>
    <w:rsid w:val="00325C6D"/>
    <w:rsid w:val="00326449"/>
    <w:rsid w:val="003277C7"/>
    <w:rsid w:val="00334231"/>
    <w:rsid w:val="003369B2"/>
    <w:rsid w:val="00337761"/>
    <w:rsid w:val="00342E9C"/>
    <w:rsid w:val="00343408"/>
    <w:rsid w:val="00352886"/>
    <w:rsid w:val="0035420E"/>
    <w:rsid w:val="003607FA"/>
    <w:rsid w:val="003618A4"/>
    <w:rsid w:val="00364933"/>
    <w:rsid w:val="00366CCA"/>
    <w:rsid w:val="0036794A"/>
    <w:rsid w:val="00367982"/>
    <w:rsid w:val="003728F4"/>
    <w:rsid w:val="00374C25"/>
    <w:rsid w:val="00374EEE"/>
    <w:rsid w:val="00375E81"/>
    <w:rsid w:val="00377236"/>
    <w:rsid w:val="003820CC"/>
    <w:rsid w:val="00382889"/>
    <w:rsid w:val="00382AB6"/>
    <w:rsid w:val="00384C75"/>
    <w:rsid w:val="003859DB"/>
    <w:rsid w:val="00385A1D"/>
    <w:rsid w:val="00387E74"/>
    <w:rsid w:val="00391BDD"/>
    <w:rsid w:val="00392966"/>
    <w:rsid w:val="00393AAD"/>
    <w:rsid w:val="00395C92"/>
    <w:rsid w:val="00396F24"/>
    <w:rsid w:val="003A2BDF"/>
    <w:rsid w:val="003A5169"/>
    <w:rsid w:val="003A6503"/>
    <w:rsid w:val="003A7E98"/>
    <w:rsid w:val="003B23B0"/>
    <w:rsid w:val="003B3CBE"/>
    <w:rsid w:val="003B425B"/>
    <w:rsid w:val="003B4590"/>
    <w:rsid w:val="003B4E6F"/>
    <w:rsid w:val="003B74D5"/>
    <w:rsid w:val="003C6191"/>
    <w:rsid w:val="003C767C"/>
    <w:rsid w:val="003D1EC4"/>
    <w:rsid w:val="003E1488"/>
    <w:rsid w:val="003E17CF"/>
    <w:rsid w:val="003E4070"/>
    <w:rsid w:val="003E4E01"/>
    <w:rsid w:val="003E527A"/>
    <w:rsid w:val="003E5696"/>
    <w:rsid w:val="003E5C11"/>
    <w:rsid w:val="003E6483"/>
    <w:rsid w:val="003E6727"/>
    <w:rsid w:val="003E6F59"/>
    <w:rsid w:val="003E6FDD"/>
    <w:rsid w:val="003F2620"/>
    <w:rsid w:val="003F6BE4"/>
    <w:rsid w:val="003F7692"/>
    <w:rsid w:val="00400EFD"/>
    <w:rsid w:val="00401FE2"/>
    <w:rsid w:val="00404974"/>
    <w:rsid w:val="0040638B"/>
    <w:rsid w:val="00407986"/>
    <w:rsid w:val="00422EC4"/>
    <w:rsid w:val="004260F8"/>
    <w:rsid w:val="00427886"/>
    <w:rsid w:val="00432746"/>
    <w:rsid w:val="00437411"/>
    <w:rsid w:val="00437E42"/>
    <w:rsid w:val="00440387"/>
    <w:rsid w:val="00440907"/>
    <w:rsid w:val="00442315"/>
    <w:rsid w:val="00443B5E"/>
    <w:rsid w:val="004450EA"/>
    <w:rsid w:val="00445F3A"/>
    <w:rsid w:val="00446055"/>
    <w:rsid w:val="00454875"/>
    <w:rsid w:val="00457557"/>
    <w:rsid w:val="00462380"/>
    <w:rsid w:val="004723C6"/>
    <w:rsid w:val="00472FE0"/>
    <w:rsid w:val="00474553"/>
    <w:rsid w:val="00475C79"/>
    <w:rsid w:val="0047695B"/>
    <w:rsid w:val="00476C81"/>
    <w:rsid w:val="0047709D"/>
    <w:rsid w:val="0048014C"/>
    <w:rsid w:val="004806A2"/>
    <w:rsid w:val="004837BA"/>
    <w:rsid w:val="004838DE"/>
    <w:rsid w:val="00485A17"/>
    <w:rsid w:val="00490AC8"/>
    <w:rsid w:val="004914BA"/>
    <w:rsid w:val="00491A56"/>
    <w:rsid w:val="0049359D"/>
    <w:rsid w:val="00494718"/>
    <w:rsid w:val="00494B63"/>
    <w:rsid w:val="00495533"/>
    <w:rsid w:val="0049661F"/>
    <w:rsid w:val="00496F94"/>
    <w:rsid w:val="004974C7"/>
    <w:rsid w:val="004A0287"/>
    <w:rsid w:val="004A285A"/>
    <w:rsid w:val="004A5E30"/>
    <w:rsid w:val="004B1B1F"/>
    <w:rsid w:val="004B55F1"/>
    <w:rsid w:val="004B6D10"/>
    <w:rsid w:val="004B7BB8"/>
    <w:rsid w:val="004B7BEC"/>
    <w:rsid w:val="004C3821"/>
    <w:rsid w:val="004C533A"/>
    <w:rsid w:val="004C5FAB"/>
    <w:rsid w:val="004C694F"/>
    <w:rsid w:val="004C7110"/>
    <w:rsid w:val="004C7AAB"/>
    <w:rsid w:val="004D0BDA"/>
    <w:rsid w:val="004D16D4"/>
    <w:rsid w:val="004D1E29"/>
    <w:rsid w:val="004D32B3"/>
    <w:rsid w:val="004D4A7E"/>
    <w:rsid w:val="004D5A2E"/>
    <w:rsid w:val="004D5BD7"/>
    <w:rsid w:val="004E04CA"/>
    <w:rsid w:val="004E5D54"/>
    <w:rsid w:val="004F103A"/>
    <w:rsid w:val="004F2EEC"/>
    <w:rsid w:val="004F4E9C"/>
    <w:rsid w:val="004F5D28"/>
    <w:rsid w:val="004F6CBB"/>
    <w:rsid w:val="005004F2"/>
    <w:rsid w:val="00500D3E"/>
    <w:rsid w:val="00501FC3"/>
    <w:rsid w:val="00505547"/>
    <w:rsid w:val="0050608C"/>
    <w:rsid w:val="0051068E"/>
    <w:rsid w:val="0051284A"/>
    <w:rsid w:val="00512C26"/>
    <w:rsid w:val="00512F4E"/>
    <w:rsid w:val="005130C2"/>
    <w:rsid w:val="005136BC"/>
    <w:rsid w:val="0051432C"/>
    <w:rsid w:val="00514E47"/>
    <w:rsid w:val="00514EA1"/>
    <w:rsid w:val="005157E7"/>
    <w:rsid w:val="00517EBE"/>
    <w:rsid w:val="00521A8C"/>
    <w:rsid w:val="00521EB6"/>
    <w:rsid w:val="00522435"/>
    <w:rsid w:val="00522D7A"/>
    <w:rsid w:val="00523E51"/>
    <w:rsid w:val="0052723E"/>
    <w:rsid w:val="00533049"/>
    <w:rsid w:val="005332CA"/>
    <w:rsid w:val="005336C3"/>
    <w:rsid w:val="00536067"/>
    <w:rsid w:val="00536C0D"/>
    <w:rsid w:val="00537A27"/>
    <w:rsid w:val="00537F79"/>
    <w:rsid w:val="005439D0"/>
    <w:rsid w:val="0054473C"/>
    <w:rsid w:val="00545FF0"/>
    <w:rsid w:val="00550260"/>
    <w:rsid w:val="00551409"/>
    <w:rsid w:val="0055388D"/>
    <w:rsid w:val="00555C00"/>
    <w:rsid w:val="00557312"/>
    <w:rsid w:val="00560399"/>
    <w:rsid w:val="00562500"/>
    <w:rsid w:val="00564AE5"/>
    <w:rsid w:val="00565FB3"/>
    <w:rsid w:val="00567FA9"/>
    <w:rsid w:val="005748C8"/>
    <w:rsid w:val="00575C45"/>
    <w:rsid w:val="00576D4D"/>
    <w:rsid w:val="00576E47"/>
    <w:rsid w:val="00577105"/>
    <w:rsid w:val="0058104B"/>
    <w:rsid w:val="00581785"/>
    <w:rsid w:val="0058252F"/>
    <w:rsid w:val="00583D25"/>
    <w:rsid w:val="00584595"/>
    <w:rsid w:val="00587E1D"/>
    <w:rsid w:val="0059495A"/>
    <w:rsid w:val="00594B69"/>
    <w:rsid w:val="005954C3"/>
    <w:rsid w:val="00595FAB"/>
    <w:rsid w:val="005A043A"/>
    <w:rsid w:val="005A1125"/>
    <w:rsid w:val="005A23C4"/>
    <w:rsid w:val="005A2720"/>
    <w:rsid w:val="005A47A0"/>
    <w:rsid w:val="005A5E41"/>
    <w:rsid w:val="005A64D4"/>
    <w:rsid w:val="005A7A66"/>
    <w:rsid w:val="005B1C43"/>
    <w:rsid w:val="005B2E8F"/>
    <w:rsid w:val="005B3D67"/>
    <w:rsid w:val="005B69AB"/>
    <w:rsid w:val="005B6AB6"/>
    <w:rsid w:val="005B6C91"/>
    <w:rsid w:val="005B7CA9"/>
    <w:rsid w:val="005BBD50"/>
    <w:rsid w:val="005C2947"/>
    <w:rsid w:val="005C3768"/>
    <w:rsid w:val="005C4BD2"/>
    <w:rsid w:val="005C6F0E"/>
    <w:rsid w:val="005C775B"/>
    <w:rsid w:val="005D1027"/>
    <w:rsid w:val="005D547A"/>
    <w:rsid w:val="005D548E"/>
    <w:rsid w:val="005D5918"/>
    <w:rsid w:val="005D7FC2"/>
    <w:rsid w:val="005E046C"/>
    <w:rsid w:val="005E1024"/>
    <w:rsid w:val="005E4D46"/>
    <w:rsid w:val="005E73E5"/>
    <w:rsid w:val="005E74D9"/>
    <w:rsid w:val="005E7DBF"/>
    <w:rsid w:val="005F26EC"/>
    <w:rsid w:val="005F2801"/>
    <w:rsid w:val="005F426F"/>
    <w:rsid w:val="005F49C6"/>
    <w:rsid w:val="005F5211"/>
    <w:rsid w:val="005F536C"/>
    <w:rsid w:val="005F6896"/>
    <w:rsid w:val="005F68AB"/>
    <w:rsid w:val="00605E61"/>
    <w:rsid w:val="00606F29"/>
    <w:rsid w:val="006108F3"/>
    <w:rsid w:val="006166F2"/>
    <w:rsid w:val="00616F49"/>
    <w:rsid w:val="00621AF6"/>
    <w:rsid w:val="006225F2"/>
    <w:rsid w:val="0062344B"/>
    <w:rsid w:val="00624A99"/>
    <w:rsid w:val="00627353"/>
    <w:rsid w:val="006273AF"/>
    <w:rsid w:val="00630A59"/>
    <w:rsid w:val="00634C12"/>
    <w:rsid w:val="00636F01"/>
    <w:rsid w:val="0063758F"/>
    <w:rsid w:val="00637C24"/>
    <w:rsid w:val="006414E5"/>
    <w:rsid w:val="006458A9"/>
    <w:rsid w:val="00651CED"/>
    <w:rsid w:val="00651F96"/>
    <w:rsid w:val="006521A8"/>
    <w:rsid w:val="006547C1"/>
    <w:rsid w:val="00656DC8"/>
    <w:rsid w:val="006607E5"/>
    <w:rsid w:val="00660A5F"/>
    <w:rsid w:val="00662CB7"/>
    <w:rsid w:val="00664C10"/>
    <w:rsid w:val="006703DB"/>
    <w:rsid w:val="00680597"/>
    <w:rsid w:val="00683181"/>
    <w:rsid w:val="006850A5"/>
    <w:rsid w:val="006870F8"/>
    <w:rsid w:val="006876E6"/>
    <w:rsid w:val="00691834"/>
    <w:rsid w:val="006919BF"/>
    <w:rsid w:val="006943B1"/>
    <w:rsid w:val="006A04EF"/>
    <w:rsid w:val="006A450D"/>
    <w:rsid w:val="006A4EF0"/>
    <w:rsid w:val="006A6BA7"/>
    <w:rsid w:val="006A7A96"/>
    <w:rsid w:val="006B11EE"/>
    <w:rsid w:val="006B211A"/>
    <w:rsid w:val="006B4574"/>
    <w:rsid w:val="006C02DB"/>
    <w:rsid w:val="006C0814"/>
    <w:rsid w:val="006C1DAA"/>
    <w:rsid w:val="006C4B70"/>
    <w:rsid w:val="006C6277"/>
    <w:rsid w:val="006D154D"/>
    <w:rsid w:val="006D1859"/>
    <w:rsid w:val="006D1AF0"/>
    <w:rsid w:val="006D2578"/>
    <w:rsid w:val="006D3E41"/>
    <w:rsid w:val="006D66CF"/>
    <w:rsid w:val="006D756D"/>
    <w:rsid w:val="006E288B"/>
    <w:rsid w:val="006E31FB"/>
    <w:rsid w:val="006E45E5"/>
    <w:rsid w:val="006E4E83"/>
    <w:rsid w:val="006E5103"/>
    <w:rsid w:val="006E591A"/>
    <w:rsid w:val="006E5D18"/>
    <w:rsid w:val="006E6E49"/>
    <w:rsid w:val="006F218F"/>
    <w:rsid w:val="006F6855"/>
    <w:rsid w:val="006F728B"/>
    <w:rsid w:val="00700584"/>
    <w:rsid w:val="007047B0"/>
    <w:rsid w:val="00706D28"/>
    <w:rsid w:val="0071049F"/>
    <w:rsid w:val="00710C3A"/>
    <w:rsid w:val="007120BA"/>
    <w:rsid w:val="0071258B"/>
    <w:rsid w:val="00717399"/>
    <w:rsid w:val="00721D7C"/>
    <w:rsid w:val="00721F41"/>
    <w:rsid w:val="00722607"/>
    <w:rsid w:val="00723FD6"/>
    <w:rsid w:val="00727490"/>
    <w:rsid w:val="007320D3"/>
    <w:rsid w:val="00743060"/>
    <w:rsid w:val="007476EE"/>
    <w:rsid w:val="00750ACC"/>
    <w:rsid w:val="00751762"/>
    <w:rsid w:val="007535E7"/>
    <w:rsid w:val="00754E27"/>
    <w:rsid w:val="00756A3B"/>
    <w:rsid w:val="00761F70"/>
    <w:rsid w:val="00762F13"/>
    <w:rsid w:val="0077014F"/>
    <w:rsid w:val="00770B88"/>
    <w:rsid w:val="00774556"/>
    <w:rsid w:val="00777AEA"/>
    <w:rsid w:val="00777E7F"/>
    <w:rsid w:val="00785A1F"/>
    <w:rsid w:val="00787D53"/>
    <w:rsid w:val="007948A8"/>
    <w:rsid w:val="00796A3B"/>
    <w:rsid w:val="0079725D"/>
    <w:rsid w:val="007A0635"/>
    <w:rsid w:val="007A130E"/>
    <w:rsid w:val="007A3096"/>
    <w:rsid w:val="007A3DAC"/>
    <w:rsid w:val="007A5A5A"/>
    <w:rsid w:val="007B2B92"/>
    <w:rsid w:val="007B4C79"/>
    <w:rsid w:val="007C4473"/>
    <w:rsid w:val="007D046D"/>
    <w:rsid w:val="007D2197"/>
    <w:rsid w:val="007D4199"/>
    <w:rsid w:val="007D42A6"/>
    <w:rsid w:val="007D47DD"/>
    <w:rsid w:val="007E324C"/>
    <w:rsid w:val="007E4E44"/>
    <w:rsid w:val="007E55A1"/>
    <w:rsid w:val="007E5C16"/>
    <w:rsid w:val="007E5D8E"/>
    <w:rsid w:val="007E5F5D"/>
    <w:rsid w:val="007F0853"/>
    <w:rsid w:val="007F48F6"/>
    <w:rsid w:val="007F4A53"/>
    <w:rsid w:val="00801733"/>
    <w:rsid w:val="008022F0"/>
    <w:rsid w:val="00803701"/>
    <w:rsid w:val="00806964"/>
    <w:rsid w:val="008128E9"/>
    <w:rsid w:val="00812CFC"/>
    <w:rsid w:val="00814AE8"/>
    <w:rsid w:val="008159C1"/>
    <w:rsid w:val="00815E6F"/>
    <w:rsid w:val="00816476"/>
    <w:rsid w:val="00816656"/>
    <w:rsid w:val="00817333"/>
    <w:rsid w:val="00820351"/>
    <w:rsid w:val="008232AC"/>
    <w:rsid w:val="008233BD"/>
    <w:rsid w:val="008249E9"/>
    <w:rsid w:val="00827202"/>
    <w:rsid w:val="00830654"/>
    <w:rsid w:val="00831995"/>
    <w:rsid w:val="008334F4"/>
    <w:rsid w:val="00833B1A"/>
    <w:rsid w:val="008355AF"/>
    <w:rsid w:val="00835828"/>
    <w:rsid w:val="0083664E"/>
    <w:rsid w:val="00841D4B"/>
    <w:rsid w:val="008421B0"/>
    <w:rsid w:val="0084380E"/>
    <w:rsid w:val="00844FF3"/>
    <w:rsid w:val="00850C14"/>
    <w:rsid w:val="008549A0"/>
    <w:rsid w:val="0085522E"/>
    <w:rsid w:val="0085557D"/>
    <w:rsid w:val="0085576A"/>
    <w:rsid w:val="00856F85"/>
    <w:rsid w:val="00866F7E"/>
    <w:rsid w:val="00872BA0"/>
    <w:rsid w:val="00872CA3"/>
    <w:rsid w:val="00872CDE"/>
    <w:rsid w:val="008730A6"/>
    <w:rsid w:val="00883158"/>
    <w:rsid w:val="00884C69"/>
    <w:rsid w:val="00892C29"/>
    <w:rsid w:val="008934B9"/>
    <w:rsid w:val="0089752D"/>
    <w:rsid w:val="008A0247"/>
    <w:rsid w:val="008A2990"/>
    <w:rsid w:val="008A57F4"/>
    <w:rsid w:val="008B33AB"/>
    <w:rsid w:val="008B36AD"/>
    <w:rsid w:val="008B4DB3"/>
    <w:rsid w:val="008B6D6B"/>
    <w:rsid w:val="008C1A3D"/>
    <w:rsid w:val="008C2C22"/>
    <w:rsid w:val="008C32BC"/>
    <w:rsid w:val="008C3873"/>
    <w:rsid w:val="008D3805"/>
    <w:rsid w:val="008D3BFD"/>
    <w:rsid w:val="008D3F2B"/>
    <w:rsid w:val="008D3F72"/>
    <w:rsid w:val="008D425F"/>
    <w:rsid w:val="008D4EA1"/>
    <w:rsid w:val="008D6CA7"/>
    <w:rsid w:val="008D756D"/>
    <w:rsid w:val="008E1146"/>
    <w:rsid w:val="008E2041"/>
    <w:rsid w:val="008E4726"/>
    <w:rsid w:val="008E6AA7"/>
    <w:rsid w:val="008E6D80"/>
    <w:rsid w:val="008F05DB"/>
    <w:rsid w:val="008F2599"/>
    <w:rsid w:val="008F2DAC"/>
    <w:rsid w:val="008F5637"/>
    <w:rsid w:val="008F5BBD"/>
    <w:rsid w:val="008F6A94"/>
    <w:rsid w:val="008F7B3B"/>
    <w:rsid w:val="00901C6B"/>
    <w:rsid w:val="00910CA5"/>
    <w:rsid w:val="0091132C"/>
    <w:rsid w:val="009242E7"/>
    <w:rsid w:val="00926557"/>
    <w:rsid w:val="00926799"/>
    <w:rsid w:val="00926F7C"/>
    <w:rsid w:val="00927477"/>
    <w:rsid w:val="00927F6C"/>
    <w:rsid w:val="00932E8D"/>
    <w:rsid w:val="00933AF8"/>
    <w:rsid w:val="009345D1"/>
    <w:rsid w:val="009358A1"/>
    <w:rsid w:val="00944EA7"/>
    <w:rsid w:val="00945800"/>
    <w:rsid w:val="00947800"/>
    <w:rsid w:val="00951FC9"/>
    <w:rsid w:val="00952926"/>
    <w:rsid w:val="009537B5"/>
    <w:rsid w:val="00960614"/>
    <w:rsid w:val="009641AA"/>
    <w:rsid w:val="00964835"/>
    <w:rsid w:val="00964F21"/>
    <w:rsid w:val="00966422"/>
    <w:rsid w:val="00970F59"/>
    <w:rsid w:val="0097286E"/>
    <w:rsid w:val="009754AB"/>
    <w:rsid w:val="0097564F"/>
    <w:rsid w:val="00977910"/>
    <w:rsid w:val="009806F1"/>
    <w:rsid w:val="00980C09"/>
    <w:rsid w:val="00981335"/>
    <w:rsid w:val="00984625"/>
    <w:rsid w:val="00985310"/>
    <w:rsid w:val="00985A22"/>
    <w:rsid w:val="0098621B"/>
    <w:rsid w:val="00994F13"/>
    <w:rsid w:val="00997FAE"/>
    <w:rsid w:val="009A077C"/>
    <w:rsid w:val="009A1F1D"/>
    <w:rsid w:val="009A2D22"/>
    <w:rsid w:val="009A30E6"/>
    <w:rsid w:val="009A68A5"/>
    <w:rsid w:val="009B055D"/>
    <w:rsid w:val="009B0BF8"/>
    <w:rsid w:val="009B0D4C"/>
    <w:rsid w:val="009B2DE6"/>
    <w:rsid w:val="009B3F15"/>
    <w:rsid w:val="009B4FBE"/>
    <w:rsid w:val="009B5408"/>
    <w:rsid w:val="009C0102"/>
    <w:rsid w:val="009C4333"/>
    <w:rsid w:val="009C563D"/>
    <w:rsid w:val="009C6984"/>
    <w:rsid w:val="009C7C63"/>
    <w:rsid w:val="009D15ED"/>
    <w:rsid w:val="009D2F01"/>
    <w:rsid w:val="009D38BB"/>
    <w:rsid w:val="009D4AC2"/>
    <w:rsid w:val="009D4CDA"/>
    <w:rsid w:val="009D7D2D"/>
    <w:rsid w:val="009E7BE3"/>
    <w:rsid w:val="009F060D"/>
    <w:rsid w:val="009F0F47"/>
    <w:rsid w:val="009F1D56"/>
    <w:rsid w:val="00A00C41"/>
    <w:rsid w:val="00A010E7"/>
    <w:rsid w:val="00A036E3"/>
    <w:rsid w:val="00A04931"/>
    <w:rsid w:val="00A04969"/>
    <w:rsid w:val="00A051A1"/>
    <w:rsid w:val="00A05B27"/>
    <w:rsid w:val="00A06B21"/>
    <w:rsid w:val="00A10B53"/>
    <w:rsid w:val="00A1392D"/>
    <w:rsid w:val="00A21376"/>
    <w:rsid w:val="00A24417"/>
    <w:rsid w:val="00A25551"/>
    <w:rsid w:val="00A26E73"/>
    <w:rsid w:val="00A27A9C"/>
    <w:rsid w:val="00A315A4"/>
    <w:rsid w:val="00A31C23"/>
    <w:rsid w:val="00A32EC9"/>
    <w:rsid w:val="00A341CE"/>
    <w:rsid w:val="00A36FB0"/>
    <w:rsid w:val="00A400A1"/>
    <w:rsid w:val="00A40262"/>
    <w:rsid w:val="00A527E4"/>
    <w:rsid w:val="00A54D73"/>
    <w:rsid w:val="00A550E5"/>
    <w:rsid w:val="00A56A73"/>
    <w:rsid w:val="00A60115"/>
    <w:rsid w:val="00A61469"/>
    <w:rsid w:val="00A61C8C"/>
    <w:rsid w:val="00A6255D"/>
    <w:rsid w:val="00A663ED"/>
    <w:rsid w:val="00A73837"/>
    <w:rsid w:val="00A767E2"/>
    <w:rsid w:val="00A776B0"/>
    <w:rsid w:val="00A77718"/>
    <w:rsid w:val="00A808B9"/>
    <w:rsid w:val="00A821EA"/>
    <w:rsid w:val="00A82A98"/>
    <w:rsid w:val="00A83404"/>
    <w:rsid w:val="00A84C48"/>
    <w:rsid w:val="00A8776D"/>
    <w:rsid w:val="00A95B97"/>
    <w:rsid w:val="00A95FEB"/>
    <w:rsid w:val="00A96797"/>
    <w:rsid w:val="00AA1340"/>
    <w:rsid w:val="00AA16BA"/>
    <w:rsid w:val="00AA2EA4"/>
    <w:rsid w:val="00AA47B7"/>
    <w:rsid w:val="00AA6D5D"/>
    <w:rsid w:val="00AA7D18"/>
    <w:rsid w:val="00AA7FA3"/>
    <w:rsid w:val="00AB08DF"/>
    <w:rsid w:val="00AB1DA5"/>
    <w:rsid w:val="00AC3E21"/>
    <w:rsid w:val="00AC51CC"/>
    <w:rsid w:val="00AD01F3"/>
    <w:rsid w:val="00AD20CB"/>
    <w:rsid w:val="00AD3EE0"/>
    <w:rsid w:val="00AE1300"/>
    <w:rsid w:val="00AE197B"/>
    <w:rsid w:val="00AE2810"/>
    <w:rsid w:val="00AE5DBE"/>
    <w:rsid w:val="00AF058E"/>
    <w:rsid w:val="00AF2D31"/>
    <w:rsid w:val="00AF3607"/>
    <w:rsid w:val="00AF4693"/>
    <w:rsid w:val="00AF4BE7"/>
    <w:rsid w:val="00AF5082"/>
    <w:rsid w:val="00AF5876"/>
    <w:rsid w:val="00B0122D"/>
    <w:rsid w:val="00B06C46"/>
    <w:rsid w:val="00B13FA5"/>
    <w:rsid w:val="00B15097"/>
    <w:rsid w:val="00B16605"/>
    <w:rsid w:val="00B1775C"/>
    <w:rsid w:val="00B20277"/>
    <w:rsid w:val="00B22E1A"/>
    <w:rsid w:val="00B241D9"/>
    <w:rsid w:val="00B24C7D"/>
    <w:rsid w:val="00B253E4"/>
    <w:rsid w:val="00B34DBE"/>
    <w:rsid w:val="00B352AC"/>
    <w:rsid w:val="00B477E3"/>
    <w:rsid w:val="00B47B56"/>
    <w:rsid w:val="00B56ED8"/>
    <w:rsid w:val="00B57FA3"/>
    <w:rsid w:val="00B61C2C"/>
    <w:rsid w:val="00B625DE"/>
    <w:rsid w:val="00B6284B"/>
    <w:rsid w:val="00B638C2"/>
    <w:rsid w:val="00B64F23"/>
    <w:rsid w:val="00B6582B"/>
    <w:rsid w:val="00B658C6"/>
    <w:rsid w:val="00B666B9"/>
    <w:rsid w:val="00B73748"/>
    <w:rsid w:val="00B74161"/>
    <w:rsid w:val="00B74228"/>
    <w:rsid w:val="00B76B95"/>
    <w:rsid w:val="00B76EA3"/>
    <w:rsid w:val="00B77CAD"/>
    <w:rsid w:val="00B8109B"/>
    <w:rsid w:val="00B81A4F"/>
    <w:rsid w:val="00B81AE0"/>
    <w:rsid w:val="00B85DFE"/>
    <w:rsid w:val="00B92337"/>
    <w:rsid w:val="00B93965"/>
    <w:rsid w:val="00B93D74"/>
    <w:rsid w:val="00B96626"/>
    <w:rsid w:val="00BA14DB"/>
    <w:rsid w:val="00BA1644"/>
    <w:rsid w:val="00BA4044"/>
    <w:rsid w:val="00BA7299"/>
    <w:rsid w:val="00BA7354"/>
    <w:rsid w:val="00BA7491"/>
    <w:rsid w:val="00BB00F5"/>
    <w:rsid w:val="00BB1729"/>
    <w:rsid w:val="00BB1BCE"/>
    <w:rsid w:val="00BB2A0B"/>
    <w:rsid w:val="00BB4CB6"/>
    <w:rsid w:val="00BB5906"/>
    <w:rsid w:val="00BB6F44"/>
    <w:rsid w:val="00BB787F"/>
    <w:rsid w:val="00BC0942"/>
    <w:rsid w:val="00BC1F36"/>
    <w:rsid w:val="00BC34F4"/>
    <w:rsid w:val="00BC52B0"/>
    <w:rsid w:val="00BC59F3"/>
    <w:rsid w:val="00BC73A8"/>
    <w:rsid w:val="00BC77DA"/>
    <w:rsid w:val="00BD15F8"/>
    <w:rsid w:val="00BD58D8"/>
    <w:rsid w:val="00BE41CF"/>
    <w:rsid w:val="00BE48B4"/>
    <w:rsid w:val="00BE6E49"/>
    <w:rsid w:val="00BE7503"/>
    <w:rsid w:val="00BF47F1"/>
    <w:rsid w:val="00C036B7"/>
    <w:rsid w:val="00C05756"/>
    <w:rsid w:val="00C0756B"/>
    <w:rsid w:val="00C07667"/>
    <w:rsid w:val="00C10339"/>
    <w:rsid w:val="00C10461"/>
    <w:rsid w:val="00C1104E"/>
    <w:rsid w:val="00C1122E"/>
    <w:rsid w:val="00C12C02"/>
    <w:rsid w:val="00C134B0"/>
    <w:rsid w:val="00C13E29"/>
    <w:rsid w:val="00C14B80"/>
    <w:rsid w:val="00C16D7C"/>
    <w:rsid w:val="00C177C8"/>
    <w:rsid w:val="00C17DC2"/>
    <w:rsid w:val="00C20ECE"/>
    <w:rsid w:val="00C22E1E"/>
    <w:rsid w:val="00C24371"/>
    <w:rsid w:val="00C25547"/>
    <w:rsid w:val="00C26A53"/>
    <w:rsid w:val="00C27635"/>
    <w:rsid w:val="00C321B3"/>
    <w:rsid w:val="00C355E0"/>
    <w:rsid w:val="00C36D07"/>
    <w:rsid w:val="00C45DD7"/>
    <w:rsid w:val="00C46E63"/>
    <w:rsid w:val="00C51371"/>
    <w:rsid w:val="00C540BB"/>
    <w:rsid w:val="00C61223"/>
    <w:rsid w:val="00C63EC3"/>
    <w:rsid w:val="00C709D7"/>
    <w:rsid w:val="00C71082"/>
    <w:rsid w:val="00C71DBA"/>
    <w:rsid w:val="00C71FB3"/>
    <w:rsid w:val="00C74643"/>
    <w:rsid w:val="00C7550A"/>
    <w:rsid w:val="00C75F6A"/>
    <w:rsid w:val="00C76049"/>
    <w:rsid w:val="00C761E7"/>
    <w:rsid w:val="00C76A40"/>
    <w:rsid w:val="00C80630"/>
    <w:rsid w:val="00C840B5"/>
    <w:rsid w:val="00C85C8C"/>
    <w:rsid w:val="00C871EB"/>
    <w:rsid w:val="00C906CA"/>
    <w:rsid w:val="00C9204A"/>
    <w:rsid w:val="00C92A65"/>
    <w:rsid w:val="00C93183"/>
    <w:rsid w:val="00C949F2"/>
    <w:rsid w:val="00CA4A13"/>
    <w:rsid w:val="00CA75F6"/>
    <w:rsid w:val="00CB0BCB"/>
    <w:rsid w:val="00CB0F55"/>
    <w:rsid w:val="00CB26A5"/>
    <w:rsid w:val="00CB5D6B"/>
    <w:rsid w:val="00CC0E99"/>
    <w:rsid w:val="00CC516C"/>
    <w:rsid w:val="00CC5943"/>
    <w:rsid w:val="00CC67CE"/>
    <w:rsid w:val="00CC7935"/>
    <w:rsid w:val="00CC7AA2"/>
    <w:rsid w:val="00CC7EB1"/>
    <w:rsid w:val="00CD235C"/>
    <w:rsid w:val="00CD2C21"/>
    <w:rsid w:val="00CD41E5"/>
    <w:rsid w:val="00CD7B79"/>
    <w:rsid w:val="00CD7E0F"/>
    <w:rsid w:val="00CE014C"/>
    <w:rsid w:val="00CE0A58"/>
    <w:rsid w:val="00CE1D33"/>
    <w:rsid w:val="00CE2805"/>
    <w:rsid w:val="00CF22C9"/>
    <w:rsid w:val="00CF2872"/>
    <w:rsid w:val="00CF5EDF"/>
    <w:rsid w:val="00CF6CEF"/>
    <w:rsid w:val="00D003CC"/>
    <w:rsid w:val="00D0290A"/>
    <w:rsid w:val="00D02C56"/>
    <w:rsid w:val="00D03FD6"/>
    <w:rsid w:val="00D044A4"/>
    <w:rsid w:val="00D054E2"/>
    <w:rsid w:val="00D05FA1"/>
    <w:rsid w:val="00D07AA2"/>
    <w:rsid w:val="00D07AE4"/>
    <w:rsid w:val="00D13276"/>
    <w:rsid w:val="00D13638"/>
    <w:rsid w:val="00D14749"/>
    <w:rsid w:val="00D14F75"/>
    <w:rsid w:val="00D1693C"/>
    <w:rsid w:val="00D16F15"/>
    <w:rsid w:val="00D16F7B"/>
    <w:rsid w:val="00D20BA6"/>
    <w:rsid w:val="00D20CED"/>
    <w:rsid w:val="00D212CE"/>
    <w:rsid w:val="00D23CDB"/>
    <w:rsid w:val="00D330AC"/>
    <w:rsid w:val="00D40313"/>
    <w:rsid w:val="00D40B7A"/>
    <w:rsid w:val="00D41D98"/>
    <w:rsid w:val="00D424DC"/>
    <w:rsid w:val="00D4500F"/>
    <w:rsid w:val="00D461D1"/>
    <w:rsid w:val="00D51BB9"/>
    <w:rsid w:val="00D56B14"/>
    <w:rsid w:val="00D61E34"/>
    <w:rsid w:val="00D653D3"/>
    <w:rsid w:val="00D6661E"/>
    <w:rsid w:val="00D702D9"/>
    <w:rsid w:val="00D708AB"/>
    <w:rsid w:val="00D714A2"/>
    <w:rsid w:val="00D73AF5"/>
    <w:rsid w:val="00D776AC"/>
    <w:rsid w:val="00D77936"/>
    <w:rsid w:val="00D806C6"/>
    <w:rsid w:val="00D80CFD"/>
    <w:rsid w:val="00D843AB"/>
    <w:rsid w:val="00D8574A"/>
    <w:rsid w:val="00D85C6E"/>
    <w:rsid w:val="00D86969"/>
    <w:rsid w:val="00D90585"/>
    <w:rsid w:val="00D90B12"/>
    <w:rsid w:val="00D913C5"/>
    <w:rsid w:val="00D9186B"/>
    <w:rsid w:val="00D91BE8"/>
    <w:rsid w:val="00D91C11"/>
    <w:rsid w:val="00D93FFA"/>
    <w:rsid w:val="00D94C96"/>
    <w:rsid w:val="00D94EAC"/>
    <w:rsid w:val="00D9740F"/>
    <w:rsid w:val="00DA2C08"/>
    <w:rsid w:val="00DA6CC1"/>
    <w:rsid w:val="00DA70CA"/>
    <w:rsid w:val="00DA7463"/>
    <w:rsid w:val="00DB22FA"/>
    <w:rsid w:val="00DB3C1D"/>
    <w:rsid w:val="00DB5405"/>
    <w:rsid w:val="00DB66E3"/>
    <w:rsid w:val="00DB690F"/>
    <w:rsid w:val="00DC0D59"/>
    <w:rsid w:val="00DC1394"/>
    <w:rsid w:val="00DC245B"/>
    <w:rsid w:val="00DC5EA9"/>
    <w:rsid w:val="00DC6AA9"/>
    <w:rsid w:val="00DC6FBD"/>
    <w:rsid w:val="00DC7B26"/>
    <w:rsid w:val="00DD1778"/>
    <w:rsid w:val="00DD2F6E"/>
    <w:rsid w:val="00DD35E6"/>
    <w:rsid w:val="00DD5CF1"/>
    <w:rsid w:val="00DD68BA"/>
    <w:rsid w:val="00DD7FB9"/>
    <w:rsid w:val="00DE0BB4"/>
    <w:rsid w:val="00DE3040"/>
    <w:rsid w:val="00DE6D3F"/>
    <w:rsid w:val="00DE7367"/>
    <w:rsid w:val="00DE772C"/>
    <w:rsid w:val="00DF1287"/>
    <w:rsid w:val="00DF5784"/>
    <w:rsid w:val="00DF7294"/>
    <w:rsid w:val="00E02BD4"/>
    <w:rsid w:val="00E041AA"/>
    <w:rsid w:val="00E05386"/>
    <w:rsid w:val="00E05C1B"/>
    <w:rsid w:val="00E06B0E"/>
    <w:rsid w:val="00E075C6"/>
    <w:rsid w:val="00E07938"/>
    <w:rsid w:val="00E10C63"/>
    <w:rsid w:val="00E166C1"/>
    <w:rsid w:val="00E16824"/>
    <w:rsid w:val="00E205A1"/>
    <w:rsid w:val="00E24470"/>
    <w:rsid w:val="00E254EE"/>
    <w:rsid w:val="00E25BF4"/>
    <w:rsid w:val="00E30B10"/>
    <w:rsid w:val="00E30CF0"/>
    <w:rsid w:val="00E31A4D"/>
    <w:rsid w:val="00E33316"/>
    <w:rsid w:val="00E3360F"/>
    <w:rsid w:val="00E35199"/>
    <w:rsid w:val="00E354EB"/>
    <w:rsid w:val="00E365CD"/>
    <w:rsid w:val="00E40ACF"/>
    <w:rsid w:val="00E4280D"/>
    <w:rsid w:val="00E43430"/>
    <w:rsid w:val="00E43C46"/>
    <w:rsid w:val="00E4508E"/>
    <w:rsid w:val="00E4548D"/>
    <w:rsid w:val="00E5073C"/>
    <w:rsid w:val="00E5504D"/>
    <w:rsid w:val="00E5551A"/>
    <w:rsid w:val="00E56AFA"/>
    <w:rsid w:val="00E6368F"/>
    <w:rsid w:val="00E63DD1"/>
    <w:rsid w:val="00E70667"/>
    <w:rsid w:val="00E70DE0"/>
    <w:rsid w:val="00E7183D"/>
    <w:rsid w:val="00E7360F"/>
    <w:rsid w:val="00E7404F"/>
    <w:rsid w:val="00E74292"/>
    <w:rsid w:val="00E74643"/>
    <w:rsid w:val="00E756EB"/>
    <w:rsid w:val="00E7633E"/>
    <w:rsid w:val="00E810DC"/>
    <w:rsid w:val="00E81955"/>
    <w:rsid w:val="00E82407"/>
    <w:rsid w:val="00E82891"/>
    <w:rsid w:val="00E832DC"/>
    <w:rsid w:val="00E8766B"/>
    <w:rsid w:val="00E9247F"/>
    <w:rsid w:val="00E95543"/>
    <w:rsid w:val="00EA16A4"/>
    <w:rsid w:val="00EA27DB"/>
    <w:rsid w:val="00EA2DD2"/>
    <w:rsid w:val="00EA45C5"/>
    <w:rsid w:val="00EA62F0"/>
    <w:rsid w:val="00EA645E"/>
    <w:rsid w:val="00EA6F91"/>
    <w:rsid w:val="00EA76C2"/>
    <w:rsid w:val="00EB27AA"/>
    <w:rsid w:val="00EB2B29"/>
    <w:rsid w:val="00EB3B59"/>
    <w:rsid w:val="00EB466B"/>
    <w:rsid w:val="00EB58F8"/>
    <w:rsid w:val="00EB5E1E"/>
    <w:rsid w:val="00EC313F"/>
    <w:rsid w:val="00ED008F"/>
    <w:rsid w:val="00ED0458"/>
    <w:rsid w:val="00ED6196"/>
    <w:rsid w:val="00ED73B3"/>
    <w:rsid w:val="00ED770F"/>
    <w:rsid w:val="00EE21A6"/>
    <w:rsid w:val="00EE3D54"/>
    <w:rsid w:val="00EE4806"/>
    <w:rsid w:val="00EE4D55"/>
    <w:rsid w:val="00EE4E9E"/>
    <w:rsid w:val="00EE6755"/>
    <w:rsid w:val="00EE6A47"/>
    <w:rsid w:val="00EF318B"/>
    <w:rsid w:val="00EF3234"/>
    <w:rsid w:val="00EF3A25"/>
    <w:rsid w:val="00EF4316"/>
    <w:rsid w:val="00EF47CB"/>
    <w:rsid w:val="00EF6A7A"/>
    <w:rsid w:val="00EF6AAE"/>
    <w:rsid w:val="00EF74E1"/>
    <w:rsid w:val="00F0002F"/>
    <w:rsid w:val="00F029B8"/>
    <w:rsid w:val="00F04F34"/>
    <w:rsid w:val="00F078EB"/>
    <w:rsid w:val="00F10659"/>
    <w:rsid w:val="00F132D7"/>
    <w:rsid w:val="00F146C4"/>
    <w:rsid w:val="00F17CE4"/>
    <w:rsid w:val="00F220A2"/>
    <w:rsid w:val="00F22FD2"/>
    <w:rsid w:val="00F27965"/>
    <w:rsid w:val="00F3029D"/>
    <w:rsid w:val="00F3179A"/>
    <w:rsid w:val="00F3493B"/>
    <w:rsid w:val="00F34F4C"/>
    <w:rsid w:val="00F40222"/>
    <w:rsid w:val="00F41417"/>
    <w:rsid w:val="00F419F2"/>
    <w:rsid w:val="00F4236E"/>
    <w:rsid w:val="00F42A1B"/>
    <w:rsid w:val="00F43500"/>
    <w:rsid w:val="00F462D0"/>
    <w:rsid w:val="00F46A95"/>
    <w:rsid w:val="00F46CFF"/>
    <w:rsid w:val="00F47113"/>
    <w:rsid w:val="00F47ED8"/>
    <w:rsid w:val="00F51931"/>
    <w:rsid w:val="00F528AC"/>
    <w:rsid w:val="00F53E3C"/>
    <w:rsid w:val="00F57D3B"/>
    <w:rsid w:val="00F6102D"/>
    <w:rsid w:val="00F61161"/>
    <w:rsid w:val="00F6208A"/>
    <w:rsid w:val="00F621FE"/>
    <w:rsid w:val="00F6452C"/>
    <w:rsid w:val="00F6606A"/>
    <w:rsid w:val="00F6607A"/>
    <w:rsid w:val="00F66F3D"/>
    <w:rsid w:val="00F70163"/>
    <w:rsid w:val="00F704F0"/>
    <w:rsid w:val="00F71B2E"/>
    <w:rsid w:val="00F73345"/>
    <w:rsid w:val="00F742E3"/>
    <w:rsid w:val="00F74944"/>
    <w:rsid w:val="00F74982"/>
    <w:rsid w:val="00F7562C"/>
    <w:rsid w:val="00F75ACA"/>
    <w:rsid w:val="00F77077"/>
    <w:rsid w:val="00F77093"/>
    <w:rsid w:val="00F83A74"/>
    <w:rsid w:val="00F84E72"/>
    <w:rsid w:val="00F85C7A"/>
    <w:rsid w:val="00F873A2"/>
    <w:rsid w:val="00F9121A"/>
    <w:rsid w:val="00F96358"/>
    <w:rsid w:val="00F96E25"/>
    <w:rsid w:val="00FA3B2A"/>
    <w:rsid w:val="00FA45A5"/>
    <w:rsid w:val="00FA6BF9"/>
    <w:rsid w:val="00FA715C"/>
    <w:rsid w:val="00FB2E3D"/>
    <w:rsid w:val="00FB3DD7"/>
    <w:rsid w:val="00FB548C"/>
    <w:rsid w:val="00FB575D"/>
    <w:rsid w:val="00FB6B0F"/>
    <w:rsid w:val="00FB73A2"/>
    <w:rsid w:val="00FC19C9"/>
    <w:rsid w:val="00FC76E9"/>
    <w:rsid w:val="00FD13C1"/>
    <w:rsid w:val="00FD34F6"/>
    <w:rsid w:val="00FD486C"/>
    <w:rsid w:val="00FE028D"/>
    <w:rsid w:val="00FE03BD"/>
    <w:rsid w:val="00FE0485"/>
    <w:rsid w:val="00FE2453"/>
    <w:rsid w:val="00FE41DF"/>
    <w:rsid w:val="00FE783F"/>
    <w:rsid w:val="00FF150A"/>
    <w:rsid w:val="00FF194F"/>
    <w:rsid w:val="00FF20EA"/>
    <w:rsid w:val="00FF24FA"/>
    <w:rsid w:val="00FF462A"/>
    <w:rsid w:val="00FF6CF4"/>
    <w:rsid w:val="00FF7A25"/>
    <w:rsid w:val="0B1C9850"/>
    <w:rsid w:val="0D39472C"/>
    <w:rsid w:val="0D82CBAB"/>
    <w:rsid w:val="0DB4D35B"/>
    <w:rsid w:val="0F690FF0"/>
    <w:rsid w:val="0FD8C72E"/>
    <w:rsid w:val="16DEE91C"/>
    <w:rsid w:val="16ED37CD"/>
    <w:rsid w:val="1742BDC1"/>
    <w:rsid w:val="1795FE83"/>
    <w:rsid w:val="182E1F31"/>
    <w:rsid w:val="1A8213C0"/>
    <w:rsid w:val="1BF12277"/>
    <w:rsid w:val="1DD944A4"/>
    <w:rsid w:val="221A3BA5"/>
    <w:rsid w:val="24179E2E"/>
    <w:rsid w:val="2488ED4C"/>
    <w:rsid w:val="28324E51"/>
    <w:rsid w:val="28E522BA"/>
    <w:rsid w:val="2C64DC38"/>
    <w:rsid w:val="2CBD3344"/>
    <w:rsid w:val="2E0DCEC6"/>
    <w:rsid w:val="2E28B46C"/>
    <w:rsid w:val="30D1D305"/>
    <w:rsid w:val="34ACF042"/>
    <w:rsid w:val="34B0D869"/>
    <w:rsid w:val="357DDA10"/>
    <w:rsid w:val="35FBA11E"/>
    <w:rsid w:val="361B6255"/>
    <w:rsid w:val="38E762A4"/>
    <w:rsid w:val="3930EB4A"/>
    <w:rsid w:val="3981C2DD"/>
    <w:rsid w:val="3CABB973"/>
    <w:rsid w:val="3E36A861"/>
    <w:rsid w:val="3F5C1BC7"/>
    <w:rsid w:val="402F529C"/>
    <w:rsid w:val="429DEEEA"/>
    <w:rsid w:val="433BBC44"/>
    <w:rsid w:val="45049426"/>
    <w:rsid w:val="4846AF9B"/>
    <w:rsid w:val="48538CFA"/>
    <w:rsid w:val="4EBFA43B"/>
    <w:rsid w:val="55014B66"/>
    <w:rsid w:val="55B589CE"/>
    <w:rsid w:val="5AB89589"/>
    <w:rsid w:val="5B2F2217"/>
    <w:rsid w:val="5BD39F87"/>
    <w:rsid w:val="5D5BE4F7"/>
    <w:rsid w:val="5E5F891D"/>
    <w:rsid w:val="5EB9F8AD"/>
    <w:rsid w:val="5FD17DD8"/>
    <w:rsid w:val="613E59E8"/>
    <w:rsid w:val="62ABDDF8"/>
    <w:rsid w:val="6397C279"/>
    <w:rsid w:val="6CD89F08"/>
    <w:rsid w:val="6D67FCCC"/>
    <w:rsid w:val="6E27DA79"/>
    <w:rsid w:val="731487AB"/>
    <w:rsid w:val="73460288"/>
    <w:rsid w:val="73B76C95"/>
    <w:rsid w:val="74A69A7A"/>
    <w:rsid w:val="74E054F7"/>
    <w:rsid w:val="750F0CC3"/>
    <w:rsid w:val="7523F388"/>
    <w:rsid w:val="75E01D72"/>
    <w:rsid w:val="7613EE21"/>
    <w:rsid w:val="78BADD3C"/>
    <w:rsid w:val="79C3BC0A"/>
    <w:rsid w:val="7A128596"/>
    <w:rsid w:val="7AFAE209"/>
    <w:rsid w:val="7E49C472"/>
    <w:rsid w:val="7E8B3A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C7EC1"/>
  <w14:defaultImageDpi w14:val="32767"/>
  <w15:chartTrackingRefBased/>
  <w15:docId w15:val="{A193158F-16F5-44E5-891F-39ED4B61C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qFormat="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Bulleted list in paragraph,Report Paragraph,Rec para,List Paragraph1,Recommendation,List Paragraph11,Dot pt,F5 List Paragraph,No Spacing1,List Paragraph Char Char Char,Indicator Text,Numbered Para 1,Colorful List - Accent 11,Bullet 1,bull"/>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E56AFA"/>
    <w:pPr>
      <w:adjustRightInd w:val="0"/>
      <w:spacing w:after="120" w:line="240" w:lineRule="exact"/>
    </w:pPr>
    <w:rPr>
      <w:rFonts w:ascii="Aptos" w:hAnsi="Aptos"/>
      <w:lang w:val="en-NZ" w:eastAsia="en-NZ"/>
    </w:rPr>
    <w:tblPr>
      <w:tblStyleRowBandSize w:val="1"/>
      <w:tblStyleColBandSize w:val="1"/>
      <w:tblInd w:w="851" w:type="dxa"/>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___WRD_EMBED_SUB_197" w:hAnsi="___WRD_EMBED_SUB_197"/>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___WRD_EMBED_SUB_197" w:hAnsi="___WRD_EMBED_SUB_197"/>
        <w:b w:val="0"/>
        <w:bCs w:val="0"/>
        <w:i w:val="0"/>
        <w:iCs w:val="0"/>
        <w:sz w:val="18"/>
      </w:rPr>
      <w:tblPr/>
      <w:tcPr>
        <w:tcBorders>
          <w:top w:val="double" w:sz="4" w:space="0" w:color="C9C9C9" w:themeColor="accent3" w:themeTint="99"/>
        </w:tcBorders>
      </w:tcPr>
    </w:tblStylePr>
    <w:tblStylePr w:type="firstCol">
      <w:rPr>
        <w:rFonts w:ascii="___WRD_EMBED_SUB_197" w:hAnsi="___WRD_EMBED_SUB_197"/>
        <w:b w:val="0"/>
        <w:bCs w:val="0"/>
        <w:i w:val="0"/>
        <w:iCs w:val="0"/>
        <w:sz w:val="18"/>
      </w:rPr>
    </w:tblStylePr>
    <w:tblStylePr w:type="lastCol">
      <w:rPr>
        <w:rFonts w:ascii="___WRD_EMBED_SUB_197" w:hAnsi="___WRD_EMBED_SUB_197"/>
        <w:b w:val="0"/>
        <w:bCs w:val="0"/>
        <w:i w:val="0"/>
        <w:iCs w:val="0"/>
        <w:sz w:val="18"/>
      </w:rPr>
    </w:tblStylePr>
    <w:tblStylePr w:type="band1Vert">
      <w:rPr>
        <w:rFonts w:ascii="___WRD_EMBED_SUB_197" w:hAnsi="___WRD_EMBED_SUB_197"/>
        <w:b w:val="0"/>
        <w:bCs w:val="0"/>
        <w:i w:val="0"/>
        <w:iCs w:val="0"/>
        <w:color w:val="auto"/>
        <w:sz w:val="18"/>
      </w:rPr>
    </w:tblStylePr>
    <w:tblStylePr w:type="band2Vert">
      <w:rPr>
        <w:rFonts w:ascii="___WRD_EMBED_SUB_197" w:hAnsi="___WRD_EMBED_SUB_197"/>
        <w:b w:val="0"/>
        <w:bCs w:val="0"/>
        <w:i w:val="0"/>
        <w:iCs w:val="0"/>
        <w:sz w:val="18"/>
      </w:rPr>
    </w:tblStylePr>
    <w:tblStylePr w:type="band1Horz">
      <w:rPr>
        <w:rFonts w:ascii="___WRD_EMBED_SUB_197" w:hAnsi="___WRD_EMBED_SUB_197"/>
        <w:b w:val="0"/>
        <w:bCs w:val="0"/>
        <w:i w:val="0"/>
        <w:iCs w:val="0"/>
        <w:color w:val="auto"/>
        <w:sz w:val="18"/>
      </w:rPr>
    </w:tblStylePr>
    <w:tblStylePr w:type="band2Horz">
      <w:rPr>
        <w:rFonts w:ascii="___WRD_EMBED_SUB_197" w:hAnsi="___WRD_EMBED_SUB_197"/>
        <w:b w:val="0"/>
        <w:bCs w:val="0"/>
        <w:i w:val="0"/>
        <w:iCs w:val="0"/>
        <w:sz w:val="18"/>
      </w:rPr>
    </w:tblStylePr>
    <w:tblStylePr w:type="neCell">
      <w:rPr>
        <w:rFonts w:ascii="___WRD_EMBED_SUB_197" w:hAnsi="___WRD_EMBED_SUB_197"/>
        <w:b w:val="0"/>
        <w:bCs w:val="0"/>
        <w:i w:val="0"/>
        <w:iCs w:val="0"/>
        <w:sz w:val="18"/>
      </w:rPr>
    </w:tblStylePr>
    <w:tblStylePr w:type="nwCell">
      <w:rPr>
        <w:rFonts w:ascii="___WRD_EMBED_SUB_197" w:hAnsi="___WRD_EMBED_SUB_197"/>
        <w:b/>
        <w:bCs/>
        <w:i w:val="0"/>
        <w:iCs w:val="0"/>
        <w:sz w:val="18"/>
      </w:rPr>
    </w:tblStylePr>
    <w:tblStylePr w:type="seCell">
      <w:rPr>
        <w:rFonts w:ascii="___WRD_EMBED_SUB_197" w:hAnsi="___WRD_EMBED_SUB_197"/>
        <w:b w:val="0"/>
        <w:bCs w:val="0"/>
        <w:i w:val="0"/>
        <w:iCs w:val="0"/>
        <w:sz w:val="18"/>
      </w:rPr>
    </w:tblStylePr>
    <w:tblStylePr w:type="swCell">
      <w:rPr>
        <w:rFonts w:ascii="___WRD_EMBED_SUB_197" w:hAnsi="___WRD_EMBED_SUB_197"/>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1"/>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1"/>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qFormat/>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474553"/>
    <w:pPr>
      <w:numPr>
        <w:numId w:val="9"/>
      </w:numPr>
      <w:tabs>
        <w:tab w:val="clear" w:pos="1247"/>
      </w:tabs>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4"/>
    <w:semiHidden/>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character" w:styleId="CommentReference">
    <w:name w:val="annotation reference"/>
    <w:basedOn w:val="DefaultParagraphFont"/>
    <w:uiPriority w:val="99"/>
    <w:semiHidden/>
    <w:rsid w:val="00EE6A47"/>
    <w:rPr>
      <w:sz w:val="16"/>
      <w:szCs w:val="16"/>
    </w:rPr>
  </w:style>
  <w:style w:type="paragraph" w:styleId="CommentText">
    <w:name w:val="annotation text"/>
    <w:basedOn w:val="Normal"/>
    <w:link w:val="CommentTextChar"/>
    <w:uiPriority w:val="99"/>
    <w:rsid w:val="00EE6A47"/>
    <w:pPr>
      <w:spacing w:line="240" w:lineRule="auto"/>
    </w:pPr>
  </w:style>
  <w:style w:type="character" w:customStyle="1" w:styleId="CommentTextChar">
    <w:name w:val="Comment Text Char"/>
    <w:basedOn w:val="DefaultParagraphFont"/>
    <w:link w:val="CommentText"/>
    <w:uiPriority w:val="99"/>
    <w:rsid w:val="00EE6A47"/>
    <w:rPr>
      <w:rFonts w:ascii="Aptos" w:hAnsi="Aptos"/>
      <w:lang w:val="en-NZ"/>
    </w:rPr>
  </w:style>
  <w:style w:type="paragraph" w:styleId="CommentSubject">
    <w:name w:val="annotation subject"/>
    <w:basedOn w:val="CommentText"/>
    <w:next w:val="CommentText"/>
    <w:link w:val="CommentSubjectChar"/>
    <w:uiPriority w:val="99"/>
    <w:semiHidden/>
    <w:rsid w:val="00EE6A47"/>
    <w:rPr>
      <w:b/>
      <w:bCs/>
    </w:rPr>
  </w:style>
  <w:style w:type="character" w:customStyle="1" w:styleId="CommentSubjectChar">
    <w:name w:val="Comment Subject Char"/>
    <w:basedOn w:val="CommentTextChar"/>
    <w:link w:val="CommentSubject"/>
    <w:uiPriority w:val="99"/>
    <w:semiHidden/>
    <w:rsid w:val="00EE6A47"/>
    <w:rPr>
      <w:rFonts w:ascii="Aptos" w:hAnsi="Aptos"/>
      <w:b/>
      <w:bCs/>
      <w:lang w:val="en-NZ"/>
    </w:rPr>
  </w:style>
  <w:style w:type="character" w:styleId="UnresolvedMention">
    <w:name w:val="Unresolved Mention"/>
    <w:basedOn w:val="DefaultParagraphFont"/>
    <w:uiPriority w:val="99"/>
    <w:rsid w:val="00C93183"/>
    <w:rPr>
      <w:color w:val="605E5C"/>
      <w:shd w:val="clear" w:color="auto" w:fill="E1DFDD"/>
    </w:rPr>
  </w:style>
  <w:style w:type="paragraph" w:styleId="Revision">
    <w:name w:val="Revision"/>
    <w:hidden/>
    <w:uiPriority w:val="99"/>
    <w:semiHidden/>
    <w:rsid w:val="002052E4"/>
    <w:rPr>
      <w:rFonts w:ascii="Aptos" w:hAnsi="Aptos"/>
      <w:lang w:val="en-NZ"/>
    </w:rPr>
  </w:style>
  <w:style w:type="table" w:customStyle="1" w:styleId="TableGrid1">
    <w:name w:val="Table Grid1"/>
    <w:basedOn w:val="TableNormal"/>
    <w:next w:val="TableGrid"/>
    <w:uiPriority w:val="39"/>
    <w:rsid w:val="00F6607A"/>
    <w:rPr>
      <w:rFonts w:ascii="Aptos" w:hAnsi="Aptos"/>
      <w:kern w:val="2"/>
      <w:sz w:val="24"/>
      <w:szCs w:val="24"/>
      <w:lang w:val="en-NZ"/>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ed list in paragraph Char,Report Paragraph Char,Rec para Char,List Paragraph1 Char,Recommendation Char,List Paragraph11 Char,Dot pt Char,F5 List Paragraph Char,No Spacing1 Char,List Paragraph Char Char Char Char,Bullet 1 Char"/>
    <w:basedOn w:val="DefaultParagraphFont"/>
    <w:link w:val="ListParagraph"/>
    <w:uiPriority w:val="34"/>
    <w:qFormat/>
    <w:rsid w:val="00500D3E"/>
    <w:rPr>
      <w:rFonts w:ascii="Aptos" w:hAnsi="Aptos"/>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Word_Document.docx"/><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30" ma:contentTypeDescription="" ma:contentTypeScope="" ma:versionID="24bf77939ce894b696a6f12692999403">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ba23804cba8d092490c7706f62026f80"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FTAA-2605-1238</FastTrackAppID>
    <FastTrackAppTitle xmlns="3f9f7acc-4d99-40e6-b6e9-12f826063963">Barrytown Minerals Project</FastTrackAppTitle>
    <FastTrackActs xmlns="3f9f7acc-4d99-40e6-b6e9-12f826063963" xsi:nil="true"/>
    <FastTrackTopic xmlns="3f9f7acc-4d99-40e6-b6e9-12f826063963" xsi:nil="true"/>
    <_dlc_DocId xmlns="5ae100dd-7238-47d4-864c-a888c323434e">EPANZ-1167831518-156946</_dlc_DocId>
    <_dlc_DocIdUrl xmlns="5ae100dd-7238-47d4-864c-a888c323434e">
      <Url>https://epaintune.sharepoint.com/sites/EPA/_layouts/15/DocIdRedir.aspx?ID=EPANZ-1167831518-156946</Url>
      <Description>EPANZ-1167831518-156946</Description>
    </_dlc_DocIdUrl>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3.xml><?xml version="1.0" encoding="utf-8"?>
<ds:datastoreItem xmlns:ds="http://schemas.openxmlformats.org/officeDocument/2006/customXml" ds:itemID="{9AABFAE6-9FEF-48DF-9872-F21098FFF196}"/>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d9c6f299-dc7c-49c5-a3f7-54d1288b5f35"/>
    <ds:schemaRef ds:uri="2deeec1d-cb6f-4242-aff8-c2598d059fcc"/>
    <ds:schemaRef ds:uri="http://schemas.microsoft.com/sharepoint/v3"/>
    <ds:schemaRef ds:uri="3f9f7acc-4d99-40e6-b6e9-12f826063963"/>
    <ds:schemaRef ds:uri="5ae100dd-7238-47d4-864c-a888c323434e"/>
  </ds:schemaRefs>
</ds:datastoreItem>
</file>

<file path=customXml/itemProps5.xml><?xml version="1.0" encoding="utf-8"?>
<ds:datastoreItem xmlns:ds="http://schemas.openxmlformats.org/officeDocument/2006/customXml" ds:itemID="{7060CF38-556D-48DB-A5C6-D76710A7688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1039</Words>
  <Characters>5926</Characters>
  <Application>Microsoft Office Word</Application>
  <DocSecurity>0</DocSecurity>
  <Lines>49</Lines>
  <Paragraphs>13</Paragraphs>
  <ScaleCrop>false</ScaleCrop>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Russell</dc:creator>
  <cp:keywords/>
  <dc:description/>
  <cp:lastModifiedBy>john maassen</cp:lastModifiedBy>
  <cp:revision>9</cp:revision>
  <cp:lastPrinted>2026-03-13T18:42:00Z</cp:lastPrinted>
  <dcterms:created xsi:type="dcterms:W3CDTF">2026-10-27T00:34:00Z</dcterms:created>
  <dcterms:modified xsi:type="dcterms:W3CDTF">2026-11-04T04:29:00Z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MSIP_Label_8f44d776-23ef-413f-b9f1-473aee3a8385_Enabled">
    <vt:lpwstr>true</vt:lpwstr>
  </property>
  <property fmtid="{D5CDD505-2E9C-101B-9397-08002B2CF9AE}" pid="5" name="MSIP_Label_8f44d776-23ef-413f-b9f1-473aee3a8385_SetDate">
    <vt:lpwstr>2025-10-28T22:42:03Z</vt:lpwstr>
  </property>
  <property fmtid="{D5CDD505-2E9C-101B-9397-08002B2CF9AE}" pid="6" name="MSIP_Label_8f44d776-23ef-413f-b9f1-473aee3a8385_Method">
    <vt:lpwstr>Standard</vt:lpwstr>
  </property>
  <property fmtid="{D5CDD505-2E9C-101B-9397-08002B2CF9AE}" pid="7" name="MSIP_Label_8f44d776-23ef-413f-b9f1-473aee3a8385_Name">
    <vt:lpwstr>Contact_Internal</vt:lpwstr>
  </property>
  <property fmtid="{D5CDD505-2E9C-101B-9397-08002B2CF9AE}" pid="8" name="MSIP_Label_8f44d776-23ef-413f-b9f1-473aee3a8385_SiteId">
    <vt:lpwstr>30e19951-2409-4ad6-b0ad-4dd46557cf0f</vt:lpwstr>
  </property>
  <property fmtid="{D5CDD505-2E9C-101B-9397-08002B2CF9AE}" pid="9" name="MSIP_Label_8f44d776-23ef-413f-b9f1-473aee3a8385_ActionId">
    <vt:lpwstr>0ecaa0f0-0444-4ccf-aad4-29eb88c5b9b6</vt:lpwstr>
  </property>
  <property fmtid="{D5CDD505-2E9C-101B-9397-08002B2CF9AE}" pid="10" name="MSIP_Label_8f44d776-23ef-413f-b9f1-473aee3a8385_ContentBits">
    <vt:lpwstr>0</vt:lpwstr>
  </property>
  <property fmtid="{D5CDD505-2E9C-101B-9397-08002B2CF9AE}" pid="11" name="MSIP_Label_8f44d776-23ef-413f-b9f1-473aee3a8385_Tag">
    <vt:lpwstr>10, 3, 0, 1</vt:lpwstr>
  </property>
  <property fmtid="{D5CDD505-2E9C-101B-9397-08002B2CF9AE}" pid="12" name="_dlc_DocIdItemGuid">
    <vt:lpwstr>8db8063f-a591-47b4-99b5-d45470a7fffb</vt:lpwstr>
  </property>
</Properties>
</file>