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11B07" w14:textId="0A7EE601" w:rsidR="008F4710" w:rsidRPr="004C1A45" w:rsidRDefault="008F4710" w:rsidP="008F4710">
      <w:pPr>
        <w:pStyle w:val="TextLevel1"/>
        <w:tabs>
          <w:tab w:val="left" w:pos="1985"/>
        </w:tabs>
        <w:spacing w:before="0" w:line="360" w:lineRule="auto"/>
        <w:rPr>
          <w:szCs w:val="25"/>
        </w:rPr>
      </w:pPr>
      <w:r w:rsidRPr="004C1A45">
        <w:rPr>
          <w:szCs w:val="25"/>
        </w:rPr>
        <w:t>_______________________________________________________________</w:t>
      </w:r>
    </w:p>
    <w:p w14:paraId="5E86C1E5" w14:textId="21505D6A" w:rsidR="008F4710" w:rsidRPr="004C1A45" w:rsidRDefault="00665189" w:rsidP="006C65E8">
      <w:pPr>
        <w:spacing w:before="120" w:line="240" w:lineRule="auto"/>
        <w:jc w:val="center"/>
        <w:rPr>
          <w:b/>
          <w:szCs w:val="25"/>
        </w:rPr>
      </w:pPr>
      <w:r w:rsidRPr="004C1A45">
        <w:rPr>
          <w:b/>
          <w:szCs w:val="25"/>
        </w:rPr>
        <w:t>MINUTE</w:t>
      </w:r>
      <w:r w:rsidR="00CE2D2B">
        <w:rPr>
          <w:b/>
          <w:szCs w:val="25"/>
        </w:rPr>
        <w:t xml:space="preserve"> 1</w:t>
      </w:r>
      <w:r w:rsidR="008F4710" w:rsidRPr="004C1A45">
        <w:rPr>
          <w:b/>
          <w:szCs w:val="25"/>
        </w:rPr>
        <w:t xml:space="preserve"> OF THE </w:t>
      </w:r>
      <w:r w:rsidR="00261A39" w:rsidRPr="004C1A45">
        <w:rPr>
          <w:b/>
          <w:szCs w:val="25"/>
        </w:rPr>
        <w:t>PANEL CONVENER</w:t>
      </w:r>
    </w:p>
    <w:p w14:paraId="4C3D8691" w14:textId="3E5D0EF9" w:rsidR="0097257F" w:rsidRPr="00D677EF" w:rsidRDefault="00193E8D" w:rsidP="0097257F">
      <w:pPr>
        <w:jc w:val="center"/>
        <w:rPr>
          <w:b/>
          <w:bCs/>
        </w:rPr>
      </w:pPr>
      <w:r>
        <w:rPr>
          <w:b/>
          <w:szCs w:val="25"/>
        </w:rPr>
        <w:t xml:space="preserve">Convener’s </w:t>
      </w:r>
      <w:r w:rsidR="00261A39" w:rsidRPr="004C1A45">
        <w:rPr>
          <w:b/>
          <w:szCs w:val="25"/>
        </w:rPr>
        <w:t>Conference</w:t>
      </w:r>
      <w:r w:rsidR="000D0E48">
        <w:rPr>
          <w:b/>
          <w:szCs w:val="25"/>
        </w:rPr>
        <w:t xml:space="preserve"> </w:t>
      </w:r>
      <w:r w:rsidR="00345523">
        <w:rPr>
          <w:b/>
          <w:szCs w:val="25"/>
        </w:rPr>
        <w:t xml:space="preserve">XXX </w:t>
      </w:r>
      <w:r w:rsidR="00AA7E00">
        <w:rPr>
          <w:b/>
          <w:bCs/>
        </w:rPr>
        <w:t>[F</w:t>
      </w:r>
      <w:r w:rsidR="00AA7E00" w:rsidRPr="00F022B6">
        <w:rPr>
          <w:b/>
          <w:bCs/>
        </w:rPr>
        <w:t>TAA-</w:t>
      </w:r>
      <w:r w:rsidR="00345523">
        <w:rPr>
          <w:b/>
          <w:bCs/>
        </w:rPr>
        <w:t>XXX</w:t>
      </w:r>
      <w:r w:rsidR="00AA7E00" w:rsidRPr="00F022B6">
        <w:rPr>
          <w:b/>
          <w:bCs/>
        </w:rPr>
        <w:t>-</w:t>
      </w:r>
      <w:r w:rsidR="00345523">
        <w:rPr>
          <w:b/>
          <w:bCs/>
        </w:rPr>
        <w:t>XXX</w:t>
      </w:r>
      <w:r w:rsidR="00AA7E00">
        <w:rPr>
          <w:b/>
          <w:bCs/>
        </w:rPr>
        <w:t>]</w:t>
      </w:r>
    </w:p>
    <w:p w14:paraId="72C94CAC" w14:textId="30C7D4FF" w:rsidR="00665189" w:rsidRPr="004C1A45" w:rsidRDefault="00665189" w:rsidP="006C65E8">
      <w:pPr>
        <w:spacing w:line="240" w:lineRule="auto"/>
        <w:jc w:val="center"/>
        <w:rPr>
          <w:b/>
          <w:szCs w:val="25"/>
        </w:rPr>
      </w:pPr>
      <w:r w:rsidRPr="004C1A45">
        <w:rPr>
          <w:b/>
          <w:szCs w:val="25"/>
        </w:rPr>
        <w:t>(</w:t>
      </w:r>
      <w:r w:rsidR="00345523">
        <w:rPr>
          <w:b/>
          <w:szCs w:val="25"/>
        </w:rPr>
        <w:t>XXX</w:t>
      </w:r>
      <w:r w:rsidR="00B32EF5">
        <w:rPr>
          <w:b/>
          <w:szCs w:val="25"/>
        </w:rPr>
        <w:t xml:space="preserve"> </w:t>
      </w:r>
      <w:r w:rsidR="00FF579E">
        <w:rPr>
          <w:b/>
          <w:szCs w:val="25"/>
        </w:rPr>
        <w:t>2025</w:t>
      </w:r>
      <w:r w:rsidRPr="004C1A45">
        <w:rPr>
          <w:b/>
          <w:szCs w:val="25"/>
        </w:rPr>
        <w:t>)</w:t>
      </w:r>
    </w:p>
    <w:p w14:paraId="2F8F6490" w14:textId="77777777" w:rsidR="008F4710" w:rsidRPr="004C1A45" w:rsidRDefault="008F4710" w:rsidP="008F4710">
      <w:pPr>
        <w:jc w:val="center"/>
        <w:rPr>
          <w:b/>
          <w:szCs w:val="25"/>
        </w:rPr>
      </w:pPr>
      <w:r w:rsidRPr="004C1A45">
        <w:rPr>
          <w:b/>
          <w:szCs w:val="25"/>
        </w:rPr>
        <w:t>_______________________________________________________________</w:t>
      </w:r>
    </w:p>
    <w:p w14:paraId="3B8DD107" w14:textId="6E67406A" w:rsidR="00663A77" w:rsidRDefault="005277F2" w:rsidP="005277F2">
      <w:pPr>
        <w:pStyle w:val="Heading1"/>
      </w:pPr>
      <w:r>
        <w:t>P</w:t>
      </w:r>
      <w:r w:rsidR="00663A77">
        <w:t>urpose of conference</w:t>
      </w:r>
    </w:p>
    <w:p w14:paraId="61168EE2" w14:textId="32FAF7E7" w:rsidR="00C60394" w:rsidRDefault="00C60394" w:rsidP="00261A39">
      <w:pPr>
        <w:pStyle w:val="EC1"/>
      </w:pPr>
      <w:r>
        <w:t xml:space="preserve">A conference will be held on </w:t>
      </w:r>
      <w:r w:rsidR="00680503">
        <w:rPr>
          <w:b/>
          <w:bCs/>
        </w:rPr>
        <w:t>[date]</w:t>
      </w:r>
      <w:r w:rsidR="00B606BC" w:rsidRPr="00045708">
        <w:rPr>
          <w:b/>
          <w:bCs/>
        </w:rPr>
        <w:t xml:space="preserve"> </w:t>
      </w:r>
      <w:r w:rsidR="008F5535" w:rsidRPr="00045708">
        <w:rPr>
          <w:b/>
          <w:bCs/>
        </w:rPr>
        <w:t>at</w:t>
      </w:r>
      <w:r w:rsidR="008F5535" w:rsidRPr="00CD1FE6">
        <w:rPr>
          <w:b/>
          <w:bCs/>
        </w:rPr>
        <w:t xml:space="preserve"> </w:t>
      </w:r>
      <w:r w:rsidR="00B32EF5">
        <w:rPr>
          <w:b/>
          <w:bCs/>
        </w:rPr>
        <w:t>10 am</w:t>
      </w:r>
      <w:r w:rsidR="008F5535">
        <w:t>, a notice will shortly issue.</w:t>
      </w:r>
      <w:r>
        <w:t xml:space="preserve"> </w:t>
      </w:r>
    </w:p>
    <w:p w14:paraId="5C8A6A18" w14:textId="15890F9E" w:rsidR="00407390" w:rsidRPr="004C1A45" w:rsidRDefault="00150EAE" w:rsidP="00261A39">
      <w:pPr>
        <w:pStyle w:val="EC1"/>
      </w:pPr>
      <w:r>
        <w:t xml:space="preserve">The purpose of this </w:t>
      </w:r>
      <w:r w:rsidR="00407390" w:rsidRPr="00407390">
        <w:t xml:space="preserve">conference </w:t>
      </w:r>
      <w:r>
        <w:t xml:space="preserve">is </w:t>
      </w:r>
      <w:r w:rsidR="00407390" w:rsidRPr="00407390">
        <w:t xml:space="preserve">to </w:t>
      </w:r>
      <w:r w:rsidR="00F7769A">
        <w:t>gather</w:t>
      </w:r>
      <w:r>
        <w:t xml:space="preserve"> </w:t>
      </w:r>
      <w:r w:rsidR="00407390" w:rsidRPr="00407390">
        <w:t>participant views on matters arising under the Fast-track Approvals Act 2024 (FTAA). These views will inform two decisions I must make as panel convener regarding:</w:t>
      </w:r>
    </w:p>
    <w:p w14:paraId="0E907D0E" w14:textId="3546DCE4" w:rsidR="00261A39" w:rsidRPr="004C1A45" w:rsidRDefault="00261A39" w:rsidP="004C1A45">
      <w:pPr>
        <w:pStyle w:val="ECa"/>
        <w:spacing w:line="276" w:lineRule="auto"/>
      </w:pPr>
      <w:r w:rsidRPr="004C1A45">
        <w:t xml:space="preserve">Appointment of panel members (FTAA, </w:t>
      </w:r>
      <w:r w:rsidR="00726E36">
        <w:t>s</w:t>
      </w:r>
      <w:r w:rsidRPr="004C1A45">
        <w:t>chedule 3).</w:t>
      </w:r>
    </w:p>
    <w:p w14:paraId="581A3662" w14:textId="77777777" w:rsidR="00261A39" w:rsidRPr="004C1A45" w:rsidRDefault="00261A39" w:rsidP="004C1A45">
      <w:pPr>
        <w:pStyle w:val="ECa"/>
        <w:numPr>
          <w:ilvl w:val="0"/>
          <w:numId w:val="0"/>
        </w:numPr>
        <w:spacing w:line="276" w:lineRule="auto"/>
        <w:ind w:left="1276"/>
      </w:pPr>
    </w:p>
    <w:p w14:paraId="00A54591" w14:textId="0018397E" w:rsidR="00261A39" w:rsidRDefault="00261A39" w:rsidP="004C1A45">
      <w:pPr>
        <w:pStyle w:val="ECa"/>
        <w:spacing w:line="276" w:lineRule="auto"/>
      </w:pPr>
      <w:r w:rsidRPr="004C1A45">
        <w:t>The timing of the panel decision (FTAA, s</w:t>
      </w:r>
      <w:r w:rsidR="008E4FE0">
        <w:t>ection</w:t>
      </w:r>
      <w:r w:rsidRPr="004C1A45">
        <w:t xml:space="preserve"> 79).</w:t>
      </w:r>
    </w:p>
    <w:p w14:paraId="5830197C" w14:textId="31F4FF07" w:rsidR="00A80094" w:rsidRDefault="008D1D5E" w:rsidP="0095777F">
      <w:pPr>
        <w:pStyle w:val="1Level1"/>
      </w:pPr>
      <w:r>
        <w:t>I note that</w:t>
      </w:r>
      <w:r w:rsidR="00F25782">
        <w:t xml:space="preserve"> the assessment of time </w:t>
      </w:r>
      <w:r w:rsidR="00E34998">
        <w:t xml:space="preserve">for a decision </w:t>
      </w:r>
      <w:r>
        <w:t xml:space="preserve">must be </w:t>
      </w:r>
      <w:r w:rsidR="00F25782">
        <w:t>made ahead of a panel being set up</w:t>
      </w:r>
      <w:r w:rsidR="00E34998">
        <w:t xml:space="preserve"> and </w:t>
      </w:r>
      <w:r>
        <w:t xml:space="preserve">acknowledge </w:t>
      </w:r>
      <w:r w:rsidR="00E34998">
        <w:t>that</w:t>
      </w:r>
      <w:r w:rsidR="00DE623C">
        <w:t xml:space="preserve"> </w:t>
      </w:r>
      <w:r w:rsidR="00F25782">
        <w:t>the panel can set its own processes.  Additionally, there may be persons not invited to this conference</w:t>
      </w:r>
      <w:r w:rsidR="0095777F">
        <w:t>,</w:t>
      </w:r>
      <w:r w:rsidR="003454D3">
        <w:t xml:space="preserve"> invited by the </w:t>
      </w:r>
      <w:r w:rsidR="0095777F">
        <w:t xml:space="preserve">panel to </w:t>
      </w:r>
      <w:r w:rsidR="00F25782">
        <w:t>comment</w:t>
      </w:r>
      <w:r w:rsidR="0095777F">
        <w:t>,</w:t>
      </w:r>
      <w:r w:rsidR="005F6B18">
        <w:t xml:space="preserve"> </w:t>
      </w:r>
      <w:r w:rsidR="0095777F">
        <w:t xml:space="preserve">who </w:t>
      </w:r>
      <w:r w:rsidR="005F6B18">
        <w:t>may have different views on process</w:t>
      </w:r>
      <w:r w:rsidR="00F25782">
        <w:t>.</w:t>
      </w:r>
      <w:r w:rsidR="00F25782">
        <w:rPr>
          <w:rStyle w:val="FootnoteReference"/>
        </w:rPr>
        <w:footnoteReference w:id="2"/>
      </w:r>
      <w:r w:rsidR="00F25782">
        <w:t xml:space="preserve"> </w:t>
      </w:r>
      <w:r w:rsidR="0095777F">
        <w:t xml:space="preserve">  </w:t>
      </w:r>
      <w:r w:rsidR="003323E3" w:rsidRPr="00DB0406">
        <w:t xml:space="preserve">Your participation </w:t>
      </w:r>
      <w:r w:rsidR="009600B9" w:rsidRPr="00DB0406">
        <w:t>is</w:t>
      </w:r>
      <w:r w:rsidR="009600B9">
        <w:t xml:space="preserve"> </w:t>
      </w:r>
      <w:r w:rsidR="009600B9" w:rsidRPr="00DB0406">
        <w:t>essential</w:t>
      </w:r>
      <w:r w:rsidR="001870AC">
        <w:t xml:space="preserve"> </w:t>
      </w:r>
      <w:r w:rsidR="008620C8">
        <w:t>to</w:t>
      </w:r>
      <w:r w:rsidR="003323E3">
        <w:t xml:space="preserve"> </w:t>
      </w:r>
      <w:r w:rsidR="003323E3" w:rsidRPr="00DB0406">
        <w:t>determin</w:t>
      </w:r>
      <w:r w:rsidR="008620C8">
        <w:t>ing</w:t>
      </w:r>
      <w:r w:rsidR="003323E3" w:rsidRPr="00DB0406">
        <w:t xml:space="preserve"> the time</w:t>
      </w:r>
      <w:r w:rsidR="003323E3">
        <w:t xml:space="preserve"> </w:t>
      </w:r>
      <w:r w:rsidR="003323E3" w:rsidRPr="00DB0406">
        <w:t xml:space="preserve">frame </w:t>
      </w:r>
      <w:r w:rsidR="003C4DEF">
        <w:t xml:space="preserve">for </w:t>
      </w:r>
      <w:r w:rsidR="00825E65">
        <w:t xml:space="preserve">the </w:t>
      </w:r>
      <w:r w:rsidR="003C4DEF">
        <w:t>decision</w:t>
      </w:r>
      <w:r w:rsidR="003323E3" w:rsidRPr="00DB0406">
        <w:t>.</w:t>
      </w:r>
      <w:r w:rsidR="003323E3">
        <w:rPr>
          <w:rStyle w:val="FootnoteReference"/>
        </w:rPr>
        <w:footnoteReference w:id="3"/>
      </w:r>
      <w:r w:rsidR="003323E3">
        <w:t xml:space="preserve">  </w:t>
      </w:r>
      <w:r w:rsidR="0095022A">
        <w:t>Not participating risks</w:t>
      </w:r>
      <w:r w:rsidR="00A80094">
        <w:t>:</w:t>
      </w:r>
    </w:p>
    <w:p w14:paraId="19EC42FA" w14:textId="6FD9F22A" w:rsidR="00B94F64" w:rsidRDefault="00152E0D" w:rsidP="00A80094">
      <w:pPr>
        <w:pStyle w:val="aLevel2"/>
      </w:pPr>
      <w:r>
        <w:t>I</w:t>
      </w:r>
      <w:r w:rsidR="00224D70">
        <w:t xml:space="preserve">nsufficient </w:t>
      </w:r>
      <w:r w:rsidR="00DD190C">
        <w:t xml:space="preserve">time </w:t>
      </w:r>
      <w:r w:rsidR="00DE340F">
        <w:t>being allowed</w:t>
      </w:r>
      <w:r w:rsidR="00A80094">
        <w:t>,</w:t>
      </w:r>
      <w:r w:rsidR="00DE340F">
        <w:t xml:space="preserve"> </w:t>
      </w:r>
      <w:r w:rsidR="00F92938">
        <w:t>impact</w:t>
      </w:r>
      <w:r w:rsidR="004419EF">
        <w:t xml:space="preserve">ing </w:t>
      </w:r>
      <w:r w:rsidR="00174774">
        <w:t xml:space="preserve">the </w:t>
      </w:r>
      <w:r w:rsidR="00CE7959">
        <w:t>quality of the decision</w:t>
      </w:r>
      <w:r w:rsidR="0095022A">
        <w:t>-</w:t>
      </w:r>
      <w:r w:rsidR="00CE7959">
        <w:t xml:space="preserve">making </w:t>
      </w:r>
      <w:r w:rsidR="00A80094">
        <w:t>and risk</w:t>
      </w:r>
      <w:r w:rsidR="00825E65">
        <w:t xml:space="preserve">ing also </w:t>
      </w:r>
      <w:r w:rsidR="00FB69E2">
        <w:t xml:space="preserve">not </w:t>
      </w:r>
      <w:r w:rsidR="00A80094">
        <w:t xml:space="preserve">adequately engaging </w:t>
      </w:r>
      <w:r w:rsidR="00FB69E2">
        <w:t xml:space="preserve">with the </w:t>
      </w:r>
      <w:r w:rsidR="00A80094">
        <w:t xml:space="preserve">wider </w:t>
      </w:r>
      <w:r w:rsidR="00FB69E2">
        <w:lastRenderedPageBreak/>
        <w:t xml:space="preserve">requirements of </w:t>
      </w:r>
      <w:r w:rsidR="004419EF">
        <w:t>public law</w:t>
      </w:r>
      <w:r>
        <w:t xml:space="preserve"> leaving the decision susceptible to appeal or review.</w:t>
      </w:r>
    </w:p>
    <w:p w14:paraId="2A637DE3" w14:textId="537DE935" w:rsidR="00F92938" w:rsidRDefault="00152E0D" w:rsidP="00A80094">
      <w:pPr>
        <w:pStyle w:val="aLevel2"/>
      </w:pPr>
      <w:r>
        <w:t>A</w:t>
      </w:r>
      <w:r w:rsidR="00B94F64">
        <w:t xml:space="preserve">n </w:t>
      </w:r>
      <w:r w:rsidR="008620C8">
        <w:t>overallocation of</w:t>
      </w:r>
      <w:r w:rsidR="00CC4218">
        <w:t xml:space="preserve"> time </w:t>
      </w:r>
      <w:r w:rsidR="008620C8">
        <w:t xml:space="preserve">which would not satisfy </w:t>
      </w:r>
      <w:r w:rsidR="002554CA">
        <w:t xml:space="preserve">the </w:t>
      </w:r>
      <w:r w:rsidR="005F70E5">
        <w:t>procedural principle</w:t>
      </w:r>
      <w:r w:rsidR="002554CA">
        <w:t>s</w:t>
      </w:r>
      <w:r w:rsidR="00743C33">
        <w:t xml:space="preserve"> in section 10 of the Act. </w:t>
      </w:r>
      <w:r w:rsidR="003F0477">
        <w:t xml:space="preserve"> </w:t>
      </w:r>
    </w:p>
    <w:p w14:paraId="128039A6" w14:textId="691890BA" w:rsidR="00261A39" w:rsidRPr="004C1A45" w:rsidRDefault="00261A39" w:rsidP="00261A39">
      <w:pPr>
        <w:pStyle w:val="Heading1"/>
      </w:pPr>
      <w:r w:rsidRPr="004C1A45">
        <w:t>Participants at the panel conven</w:t>
      </w:r>
      <w:r w:rsidR="00D1336B">
        <w:t>e</w:t>
      </w:r>
      <w:r w:rsidRPr="004C1A45">
        <w:t xml:space="preserve">r’s conference </w:t>
      </w:r>
    </w:p>
    <w:p w14:paraId="5C3045C8" w14:textId="512D5447" w:rsidR="00261A39" w:rsidRPr="004C1A45" w:rsidRDefault="00261A39" w:rsidP="004C1A45">
      <w:pPr>
        <w:pStyle w:val="EC1"/>
        <w:spacing w:line="276" w:lineRule="auto"/>
      </w:pPr>
      <w:r w:rsidRPr="004C1A45">
        <w:t xml:space="preserve">The following persons are </w:t>
      </w:r>
      <w:r w:rsidR="0039659C">
        <w:t xml:space="preserve">invited to attend </w:t>
      </w:r>
      <w:r w:rsidRPr="004C1A45">
        <w:t>the conference:</w:t>
      </w:r>
    </w:p>
    <w:p w14:paraId="46217230" w14:textId="57297156" w:rsidR="00F52AE1" w:rsidRDefault="00261A39" w:rsidP="00B5674C">
      <w:pPr>
        <w:pStyle w:val="ECa"/>
        <w:spacing w:before="240" w:line="276" w:lineRule="auto"/>
      </w:pPr>
      <w:r w:rsidRPr="004C1A45">
        <w:t>The authorised person or applicant</w:t>
      </w:r>
      <w:r w:rsidR="00E224BC">
        <w:t xml:space="preserve"> -</w:t>
      </w:r>
      <w:r w:rsidR="00E92866">
        <w:t>.</w:t>
      </w:r>
    </w:p>
    <w:p w14:paraId="760A81BD" w14:textId="6B31C64B" w:rsidR="00AE355E" w:rsidRDefault="00AE355E" w:rsidP="00B5674C">
      <w:pPr>
        <w:pStyle w:val="ECa"/>
        <w:spacing w:before="240" w:line="276" w:lineRule="auto"/>
      </w:pPr>
      <w:r>
        <w:t>Relevant iwi authority</w:t>
      </w:r>
      <w:r w:rsidR="0002125B">
        <w:t xml:space="preserve"> and </w:t>
      </w:r>
      <w:r w:rsidR="00E54D1A">
        <w:t>relevant Treaty settlement entities</w:t>
      </w:r>
      <w:r w:rsidR="008F5535">
        <w:t xml:space="preserve"> (see Schedule</w:t>
      </w:r>
      <w:r w:rsidR="00BF1B88">
        <w:t xml:space="preserve"> 3</w:t>
      </w:r>
      <w:r w:rsidR="008F5535">
        <w:t>).</w:t>
      </w:r>
      <w:r w:rsidRPr="00C745ED">
        <w:rPr>
          <w:rStyle w:val="FootnoteReference"/>
        </w:rPr>
        <w:footnoteReference w:id="4"/>
      </w:r>
    </w:p>
    <w:p w14:paraId="04E68B39" w14:textId="69AD4AF9" w:rsidR="00261A39" w:rsidRDefault="00261A39" w:rsidP="00B5674C">
      <w:pPr>
        <w:pStyle w:val="ECa"/>
        <w:spacing w:before="240" w:line="276" w:lineRule="auto"/>
      </w:pPr>
      <w:r w:rsidRPr="004C1A45">
        <w:t>Relevant administering agency</w:t>
      </w:r>
      <w:r w:rsidR="00345523">
        <w:t xml:space="preserve"> -</w:t>
      </w:r>
    </w:p>
    <w:p w14:paraId="5C569D99" w14:textId="3822160A" w:rsidR="00261A39" w:rsidRDefault="00261A39" w:rsidP="00B5674C">
      <w:pPr>
        <w:pStyle w:val="ECa"/>
        <w:spacing w:before="240" w:line="276" w:lineRule="auto"/>
      </w:pPr>
      <w:r w:rsidRPr="004C1A45">
        <w:t>Relevant local authorit</w:t>
      </w:r>
      <w:r w:rsidR="009A2C89">
        <w:t>y</w:t>
      </w:r>
      <w:r w:rsidR="00345523">
        <w:t xml:space="preserve"> -</w:t>
      </w:r>
    </w:p>
    <w:p w14:paraId="3FA46CEE" w14:textId="77777777" w:rsidR="00581162" w:rsidRDefault="00581162" w:rsidP="00581162">
      <w:pPr>
        <w:pStyle w:val="ECa"/>
        <w:numPr>
          <w:ilvl w:val="0"/>
          <w:numId w:val="0"/>
        </w:numPr>
        <w:spacing w:line="276" w:lineRule="auto"/>
        <w:ind w:left="1276"/>
      </w:pPr>
    </w:p>
    <w:p w14:paraId="14F54A90" w14:textId="0EB44079" w:rsidR="00581162" w:rsidRDefault="00581162" w:rsidP="00581162">
      <w:pPr>
        <w:pStyle w:val="ECa"/>
        <w:spacing w:line="276" w:lineRule="auto"/>
      </w:pPr>
      <w:r>
        <w:t>Representatives of any r</w:t>
      </w:r>
      <w:r w:rsidRPr="004C1A45">
        <w:t>elevant chief executiv</w:t>
      </w:r>
      <w:r>
        <w:t>e</w:t>
      </w:r>
      <w:r w:rsidR="00345523">
        <w:t xml:space="preserve"> -</w:t>
      </w:r>
    </w:p>
    <w:p w14:paraId="46E5D9EA" w14:textId="39852836" w:rsidR="005D4A83" w:rsidRPr="004F458A" w:rsidRDefault="005D4A83" w:rsidP="004F458A">
      <w:pPr>
        <w:pStyle w:val="EC1"/>
        <w:numPr>
          <w:ilvl w:val="0"/>
          <w:numId w:val="0"/>
        </w:numPr>
        <w:rPr>
          <w:b/>
          <w:bCs/>
        </w:rPr>
      </w:pPr>
      <w:r w:rsidRPr="004F458A">
        <w:rPr>
          <w:b/>
          <w:bCs/>
        </w:rPr>
        <w:t xml:space="preserve">Accessibility and recording of the panel convener’s conference </w:t>
      </w:r>
    </w:p>
    <w:p w14:paraId="2995251E" w14:textId="5C20B9E0" w:rsidR="001D78BE" w:rsidRDefault="00C560EF" w:rsidP="001D78BE">
      <w:pPr>
        <w:pStyle w:val="EC1"/>
      </w:pPr>
      <w:r w:rsidRPr="00C560EF">
        <w:t xml:space="preserve">The conference will be held remotely, with access provided to participants. </w:t>
      </w:r>
      <w:r w:rsidR="00E92866">
        <w:t>After the conference</w:t>
      </w:r>
      <w:r w:rsidRPr="00C560EF">
        <w:t xml:space="preserve"> an audio</w:t>
      </w:r>
      <w:r w:rsidR="00741E01">
        <w:t xml:space="preserve"> or </w:t>
      </w:r>
      <w:r w:rsidRPr="00C560EF">
        <w:t>video link or written transcript will be made available.</w:t>
      </w:r>
      <w:r w:rsidR="009207C2">
        <w:t xml:space="preserve">  </w:t>
      </w:r>
    </w:p>
    <w:p w14:paraId="27FD93D2" w14:textId="18D6CAA7" w:rsidR="001D78BE" w:rsidRDefault="001D78BE" w:rsidP="001D78BE">
      <w:pPr>
        <w:pStyle w:val="Heading1"/>
      </w:pPr>
      <w:r>
        <w:t>Schedules</w:t>
      </w:r>
      <w:r w:rsidR="00460FA8">
        <w:t xml:space="preserve"> and Appendices </w:t>
      </w:r>
    </w:p>
    <w:p w14:paraId="4277F863" w14:textId="66957312" w:rsidR="00BD24BC" w:rsidRDefault="00ED6D8E" w:rsidP="001A06D2">
      <w:pPr>
        <w:pStyle w:val="EC1"/>
      </w:pPr>
      <w:r>
        <w:t xml:space="preserve">To inform decisions on time frame and panel composition, </w:t>
      </w:r>
      <w:r w:rsidR="00A35D1B">
        <w:t xml:space="preserve">all participants </w:t>
      </w:r>
      <w:r w:rsidR="00A35D1B">
        <w:lastRenderedPageBreak/>
        <w:t xml:space="preserve">are to provide </w:t>
      </w:r>
      <w:r>
        <w:t xml:space="preserve">the </w:t>
      </w:r>
      <w:r w:rsidR="00180398">
        <w:t xml:space="preserve">information sought in </w:t>
      </w:r>
      <w:r w:rsidR="00E75FF6" w:rsidRPr="00E75FF6">
        <w:t>Schedule</w:t>
      </w:r>
      <w:r>
        <w:t>s</w:t>
      </w:r>
      <w:r w:rsidR="00E75FF6" w:rsidRPr="00E75FF6">
        <w:t xml:space="preserve"> 1 </w:t>
      </w:r>
      <w:r w:rsidR="00180398">
        <w:t xml:space="preserve">and 2 </w:t>
      </w:r>
      <w:r w:rsidR="00E75FF6" w:rsidRPr="00B41766">
        <w:rPr>
          <w:b/>
          <w:bCs/>
        </w:rPr>
        <w:t>attached</w:t>
      </w:r>
      <w:r w:rsidR="00C7095B">
        <w:t>.</w:t>
      </w:r>
    </w:p>
    <w:p w14:paraId="6626E5E2" w14:textId="341A1655" w:rsidR="001D78BE" w:rsidRDefault="001D78BE" w:rsidP="00734569">
      <w:pPr>
        <w:pStyle w:val="EC1"/>
      </w:pPr>
      <w:r>
        <w:t>Schedule 3</w:t>
      </w:r>
      <w:r w:rsidR="00E224BC">
        <w:t xml:space="preserve"> records</w:t>
      </w:r>
      <w:r>
        <w:t xml:space="preserve"> </w:t>
      </w:r>
      <w:r w:rsidR="00F5526F">
        <w:t>the relevant iwi authority and Treaty settlement entities.</w:t>
      </w:r>
      <w:r>
        <w:t xml:space="preserve"> </w:t>
      </w:r>
    </w:p>
    <w:p w14:paraId="306A5EE9" w14:textId="3E84FC30" w:rsidR="00353942" w:rsidRPr="002A03D2" w:rsidRDefault="00353942" w:rsidP="00B606BC">
      <w:pPr>
        <w:pStyle w:val="EC1"/>
        <w:rPr>
          <w:rStyle w:val="EC1Char"/>
        </w:rPr>
      </w:pPr>
      <w:r w:rsidRPr="002A03D2">
        <w:rPr>
          <w:rFonts w:ascii="Times New Roman" w:hAnsi="Times New Roman"/>
          <w:sz w:val="22"/>
          <w:szCs w:val="22"/>
          <w:lang w:val="en-NZ"/>
        </w:rPr>
        <w:t>I</w:t>
      </w:r>
      <w:r w:rsidRPr="002A03D2">
        <w:rPr>
          <w:rStyle w:val="EC1Char"/>
          <w:lang w:val="en-NZ"/>
        </w:rPr>
        <w:t>nformation from</w:t>
      </w:r>
      <w:r w:rsidR="002A03D2">
        <w:rPr>
          <w:rStyle w:val="EC1Char"/>
          <w:lang w:val="en-NZ"/>
        </w:rPr>
        <w:t xml:space="preserve"> the</w:t>
      </w:r>
      <w:r w:rsidRPr="002A03D2">
        <w:rPr>
          <w:rStyle w:val="EC1Char"/>
          <w:lang w:val="en-NZ"/>
        </w:rPr>
        <w:t xml:space="preserve"> EPA on cost recovery in the</w:t>
      </w:r>
      <w:r w:rsidRPr="002A03D2">
        <w:rPr>
          <w:rStyle w:val="EC1Char"/>
        </w:rPr>
        <w:t xml:space="preserve"> </w:t>
      </w:r>
      <w:r w:rsidRPr="002A03D2">
        <w:rPr>
          <w:rStyle w:val="EC1Char"/>
          <w:lang w:val="en-NZ"/>
        </w:rPr>
        <w:t xml:space="preserve">context </w:t>
      </w:r>
      <w:r w:rsidRPr="002A03D2">
        <w:rPr>
          <w:rStyle w:val="EC1Char"/>
        </w:rPr>
        <w:t xml:space="preserve">of the convener’s conference </w:t>
      </w:r>
      <w:r w:rsidRPr="002A03D2">
        <w:rPr>
          <w:rStyle w:val="EC1Char"/>
          <w:lang w:val="en-NZ"/>
        </w:rPr>
        <w:t>is attached as Appendix 1.</w:t>
      </w:r>
    </w:p>
    <w:p w14:paraId="511B7FB2" w14:textId="539F7DAE" w:rsidR="00E224BC" w:rsidRDefault="00E224BC" w:rsidP="00353942">
      <w:pPr>
        <w:pStyle w:val="Heading1"/>
      </w:pPr>
      <w:r>
        <w:t>Cost recovery</w:t>
      </w:r>
    </w:p>
    <w:p w14:paraId="7CDBD1B3" w14:textId="0CAC7032" w:rsidR="00E224BC" w:rsidRPr="00E224BC" w:rsidRDefault="00E224BC" w:rsidP="00E224BC">
      <w:pPr>
        <w:pStyle w:val="EC1"/>
      </w:pPr>
      <w:r>
        <w:t>Information from EPA on cost recovery in the context of the convener's conference is attached as Appendix 1.</w:t>
      </w:r>
    </w:p>
    <w:p w14:paraId="063B8D7B" w14:textId="5B61C6FB" w:rsidR="00734569" w:rsidRDefault="008D1D5E" w:rsidP="00353942">
      <w:pPr>
        <w:pStyle w:val="Heading1"/>
      </w:pPr>
      <w:r>
        <w:t>Preparation</w:t>
      </w:r>
    </w:p>
    <w:p w14:paraId="02DF68B3" w14:textId="417F2134" w:rsidR="00FF579E" w:rsidRDefault="004F458A" w:rsidP="00FF579E">
      <w:pPr>
        <w:pStyle w:val="EC1"/>
      </w:pPr>
      <w:r>
        <w:t xml:space="preserve">In the interests of </w:t>
      </w:r>
      <w:r w:rsidR="000633A8">
        <w:t xml:space="preserve">taking all practical steps to use timely, efficient, consistent and cost-effectives processes, </w:t>
      </w:r>
      <w:r w:rsidR="008D1D5E">
        <w:t xml:space="preserve">I </w:t>
      </w:r>
      <w:r w:rsidR="008F5535">
        <w:t>ask</w:t>
      </w:r>
      <w:r w:rsidR="008D1D5E">
        <w:t xml:space="preserve"> that participants take time to consider the range of matters set out in Schedule 1</w:t>
      </w:r>
      <w:r w:rsidR="00404E50">
        <w:t xml:space="preserve"> and 2</w:t>
      </w:r>
      <w:r w:rsidR="008D1D5E">
        <w:t xml:space="preserve"> to this minute and be prepared to discuss their views on those matters</w:t>
      </w:r>
      <w:r w:rsidR="00E224BC">
        <w:t>.</w:t>
      </w:r>
    </w:p>
    <w:p w14:paraId="28FE597D" w14:textId="49D287B8" w:rsidR="00404E50" w:rsidRDefault="002D4AD3" w:rsidP="00955348">
      <w:pPr>
        <w:pStyle w:val="Heading1"/>
      </w:pPr>
      <w:r>
        <w:t>Direction</w:t>
      </w:r>
    </w:p>
    <w:p w14:paraId="1722B73F" w14:textId="77123C32" w:rsidR="002D4AD3" w:rsidRDefault="003A7FCE" w:rsidP="00FF579E">
      <w:pPr>
        <w:pStyle w:val="EC1"/>
      </w:pPr>
      <w:r>
        <w:t>T</w:t>
      </w:r>
      <w:r w:rsidR="002D4AD3">
        <w:t xml:space="preserve">he participants are to file a </w:t>
      </w:r>
      <w:r w:rsidR="00FD1E7E">
        <w:t xml:space="preserve">written </w:t>
      </w:r>
      <w:r w:rsidR="002D4AD3">
        <w:t xml:space="preserve">response to the </w:t>
      </w:r>
      <w:r w:rsidR="00FD1E7E">
        <w:t xml:space="preserve">matters set out in Schedules 1 and 2 attached to this Minute.   </w:t>
      </w:r>
      <w:r w:rsidR="00955348">
        <w:t>Responses</w:t>
      </w:r>
      <w:r w:rsidR="00FD1E7E">
        <w:t xml:space="preserve"> are to be </w:t>
      </w:r>
      <w:r w:rsidR="00955348">
        <w:t xml:space="preserve">filed </w:t>
      </w:r>
      <w:r w:rsidR="00955348" w:rsidRPr="0095723A">
        <w:rPr>
          <w:b/>
          <w:bCs/>
        </w:rPr>
        <w:t>3 working days</w:t>
      </w:r>
      <w:r w:rsidR="00955348">
        <w:t xml:space="preserve"> prior to the conference. </w:t>
      </w:r>
    </w:p>
    <w:p w14:paraId="2B7A2209" w14:textId="77777777" w:rsidR="00622EFB" w:rsidRDefault="00622EFB" w:rsidP="00FF579E">
      <w:pPr>
        <w:pStyle w:val="1Level1"/>
        <w:numPr>
          <w:ilvl w:val="0"/>
          <w:numId w:val="0"/>
        </w:numPr>
        <w:spacing w:before="0" w:after="0"/>
      </w:pPr>
    </w:p>
    <w:p w14:paraId="36826014" w14:textId="2381C907" w:rsidR="00622EFB" w:rsidRDefault="00345523" w:rsidP="00FF579E">
      <w:pPr>
        <w:pStyle w:val="1Level1"/>
        <w:numPr>
          <w:ilvl w:val="0"/>
          <w:numId w:val="0"/>
        </w:numPr>
        <w:spacing w:before="0" w:after="0"/>
      </w:pPr>
      <w:r>
        <w:t>Jane Borthwick</w:t>
      </w:r>
    </w:p>
    <w:p w14:paraId="56B5DACF" w14:textId="77777777" w:rsidR="00FF579E" w:rsidRDefault="00FF579E" w:rsidP="00FF579E">
      <w:pPr>
        <w:pStyle w:val="1Level1"/>
        <w:numPr>
          <w:ilvl w:val="0"/>
          <w:numId w:val="0"/>
        </w:numPr>
        <w:spacing w:before="0" w:after="0"/>
      </w:pPr>
      <w:r>
        <w:t>Panel convener for the purpose of the Fast-track Approvals Act 2024</w:t>
      </w:r>
    </w:p>
    <w:p w14:paraId="208D7129" w14:textId="77777777" w:rsidR="00FF579E" w:rsidRDefault="00FF579E">
      <w:pPr>
        <w:widowControl/>
        <w:tabs>
          <w:tab w:val="clear" w:pos="709"/>
        </w:tabs>
        <w:spacing w:line="240" w:lineRule="auto"/>
        <w:jc w:val="left"/>
      </w:pPr>
      <w:r>
        <w:br w:type="page"/>
      </w:r>
    </w:p>
    <w:p w14:paraId="3DD2F4FB" w14:textId="6BEA0306" w:rsidR="00FF579E" w:rsidRDefault="003C2ED0" w:rsidP="003C2ED0">
      <w:pPr>
        <w:pStyle w:val="Heading1"/>
        <w:jc w:val="center"/>
        <w:rPr>
          <w:rStyle w:val="EC1Char"/>
        </w:rPr>
      </w:pPr>
      <w:r>
        <w:lastRenderedPageBreak/>
        <w:t xml:space="preserve">Appendix 1: </w:t>
      </w:r>
      <w:r w:rsidRPr="00C027DD">
        <w:rPr>
          <w:rFonts w:ascii="Times New Roman" w:hAnsi="Times New Roman"/>
          <w:sz w:val="22"/>
          <w:szCs w:val="22"/>
          <w:lang w:val="en-NZ"/>
        </w:rPr>
        <w:t>I</w:t>
      </w:r>
      <w:r w:rsidRPr="00C027DD">
        <w:rPr>
          <w:rStyle w:val="EC1Char"/>
          <w:lang w:val="en-NZ"/>
        </w:rPr>
        <w:t>nformation from EPA on cost recovery in the</w:t>
      </w:r>
      <w:r w:rsidRPr="00C027DD">
        <w:rPr>
          <w:rStyle w:val="EC1Char"/>
        </w:rPr>
        <w:t xml:space="preserve"> </w:t>
      </w:r>
      <w:r w:rsidRPr="00C027DD">
        <w:rPr>
          <w:rStyle w:val="EC1Char"/>
          <w:lang w:val="en-NZ"/>
        </w:rPr>
        <w:t xml:space="preserve">context </w:t>
      </w:r>
      <w:r w:rsidRPr="00C027DD">
        <w:rPr>
          <w:rStyle w:val="EC1Char"/>
        </w:rPr>
        <w:t>of the convener’s conference</w:t>
      </w:r>
    </w:p>
    <w:p w14:paraId="067CA7CB" w14:textId="77777777" w:rsidR="005C44E3" w:rsidRDefault="000F2C3C" w:rsidP="005C44E3">
      <w:pPr>
        <w:pStyle w:val="EC1"/>
        <w:numPr>
          <w:ilvl w:val="0"/>
          <w:numId w:val="0"/>
        </w:numPr>
        <w:rPr>
          <w:lang w:val="en-NZ"/>
        </w:rPr>
      </w:pPr>
      <w:r w:rsidRPr="00D931C0">
        <w:rPr>
          <w:lang w:val="en-NZ"/>
        </w:rPr>
        <w:t xml:space="preserve">Administered by the EPA, cost recovery is provided for under the Act and its Regulations. However, not all costs are recoverable from applicants.  </w:t>
      </w:r>
      <w:r w:rsidR="0012313C">
        <w:rPr>
          <w:lang w:val="en-NZ"/>
        </w:rPr>
        <w:t>With respect to the convener’s conference, o</w:t>
      </w:r>
      <w:r w:rsidRPr="00D931C0">
        <w:rPr>
          <w:lang w:val="en-NZ"/>
        </w:rPr>
        <w:t xml:space="preserve">nly the actual and reasonable costs incurred in relation to panel conveners in performing or exercising their functions, duties, and powers under the Act in respect of an application will be recoverable under s 104(2)(b) of the Act. </w:t>
      </w:r>
    </w:p>
    <w:p w14:paraId="2465DE27" w14:textId="2C1A2B76" w:rsidR="0012313C" w:rsidRPr="005C44E3" w:rsidRDefault="0012313C" w:rsidP="005C44E3">
      <w:pPr>
        <w:pStyle w:val="EC1"/>
        <w:numPr>
          <w:ilvl w:val="0"/>
          <w:numId w:val="0"/>
        </w:numPr>
        <w:rPr>
          <w:lang w:val="en-NZ"/>
        </w:rPr>
      </w:pPr>
      <w:r>
        <w:rPr>
          <w:lang w:val="en-NZ"/>
        </w:rPr>
        <w:t xml:space="preserve">Actual and reasonable costs for preparing and attending this conference can be cost recovered.  </w:t>
      </w:r>
      <w:r w:rsidRPr="00926B70">
        <w:rPr>
          <w:lang w:val="en-NZ"/>
        </w:rPr>
        <w:t>Costs should be directly related, and proportionate, to the two decisions being made by the panel convener following the conference (on time frame and panel composition)</w:t>
      </w:r>
      <w:r>
        <w:rPr>
          <w:lang w:val="en-NZ"/>
        </w:rPr>
        <w:t xml:space="preserve">, noting that all Schedule 1 </w:t>
      </w:r>
      <w:r w:rsidR="000B0121">
        <w:rPr>
          <w:lang w:val="en-NZ"/>
        </w:rPr>
        <w:t xml:space="preserve">and 2 </w:t>
      </w:r>
      <w:r>
        <w:rPr>
          <w:lang w:val="en-NZ"/>
        </w:rPr>
        <w:t>matters are designed to assist the convener i</w:t>
      </w:r>
      <w:r w:rsidR="003213F7">
        <w:rPr>
          <w:lang w:val="en-NZ"/>
        </w:rPr>
        <w:t>n</w:t>
      </w:r>
      <w:r>
        <w:rPr>
          <w:lang w:val="en-NZ"/>
        </w:rPr>
        <w:t xml:space="preserve"> deciding these matters</w:t>
      </w:r>
      <w:r w:rsidRPr="00926B70">
        <w:rPr>
          <w:lang w:val="en-NZ"/>
        </w:rPr>
        <w:t>.</w:t>
      </w:r>
    </w:p>
    <w:p w14:paraId="018BD19B" w14:textId="4924B53D" w:rsidR="0012313C" w:rsidRPr="009613C1" w:rsidRDefault="0012313C" w:rsidP="00B339C3">
      <w:pPr>
        <w:pStyle w:val="EC1"/>
        <w:numPr>
          <w:ilvl w:val="0"/>
          <w:numId w:val="0"/>
        </w:numPr>
        <w:rPr>
          <w:i/>
          <w:iCs/>
        </w:rPr>
      </w:pPr>
      <w:r>
        <w:rPr>
          <w:lang w:val="en-NZ"/>
        </w:rPr>
        <w:t xml:space="preserve">Reasonable preparation </w:t>
      </w:r>
      <w:r w:rsidRPr="009613C1">
        <w:rPr>
          <w:lang w:val="en-NZ"/>
        </w:rPr>
        <w:t>time may vary depending on the complexity and range of issues engaged. All actual time spent at the conference can be cost recovered.</w:t>
      </w:r>
    </w:p>
    <w:p w14:paraId="18A507B4" w14:textId="2BE7712C" w:rsidR="000F2C3C" w:rsidRDefault="004A6E47" w:rsidP="00B339C3">
      <w:pPr>
        <w:pStyle w:val="EC1"/>
        <w:numPr>
          <w:ilvl w:val="0"/>
          <w:numId w:val="0"/>
        </w:numPr>
        <w:rPr>
          <w:lang w:val="en-NZ"/>
        </w:rPr>
      </w:pPr>
      <w:r>
        <w:rPr>
          <w:lang w:val="en-NZ"/>
        </w:rPr>
        <w:t xml:space="preserve">Costs </w:t>
      </w:r>
      <w:r w:rsidR="000F2C3C">
        <w:rPr>
          <w:lang w:val="en-NZ"/>
        </w:rPr>
        <w:t xml:space="preserve">charged at the individual's usual charge out rate (or at a reasonable rate considering relevant experience, if there is no usual rate) will be considered reasonable.      </w:t>
      </w:r>
    </w:p>
    <w:p w14:paraId="0E2534F3" w14:textId="77777777" w:rsidR="000F2C3C" w:rsidRPr="00D931C0" w:rsidRDefault="000F2C3C" w:rsidP="00B339C3">
      <w:pPr>
        <w:pStyle w:val="EC1"/>
        <w:numPr>
          <w:ilvl w:val="0"/>
          <w:numId w:val="0"/>
        </w:numPr>
        <w:rPr>
          <w:lang w:val="en-NZ"/>
        </w:rPr>
      </w:pPr>
      <w:r w:rsidRPr="009A4DF9">
        <w:t xml:space="preserve">The EPA does not recover costs incurred by other parties in consulting and providing assistance to a prospective applicant before the application is lodged. </w:t>
      </w:r>
    </w:p>
    <w:p w14:paraId="37D3F516" w14:textId="38B38800" w:rsidR="00B339C3" w:rsidRDefault="00B339C3">
      <w:pPr>
        <w:widowControl/>
        <w:tabs>
          <w:tab w:val="clear" w:pos="709"/>
        </w:tabs>
        <w:spacing w:line="240" w:lineRule="auto"/>
        <w:jc w:val="left"/>
      </w:pPr>
      <w:r>
        <w:br w:type="page"/>
      </w:r>
    </w:p>
    <w:p w14:paraId="6A48706C" w14:textId="51C2AD7B" w:rsidR="004C1A45" w:rsidRPr="00815AD2" w:rsidRDefault="004C1A45" w:rsidP="00815AD2">
      <w:pPr>
        <w:pStyle w:val="Heading1"/>
        <w:jc w:val="center"/>
      </w:pPr>
      <w:r>
        <w:lastRenderedPageBreak/>
        <w:t>Schedule 1</w:t>
      </w:r>
      <w:r w:rsidR="00824378">
        <w:t xml:space="preserve"> – Matters to consider when preparing for conference</w:t>
      </w:r>
    </w:p>
    <w:p w14:paraId="13853A77" w14:textId="38958341" w:rsidR="00261A39" w:rsidRPr="004C1A45" w:rsidRDefault="00824378" w:rsidP="00261A39">
      <w:pPr>
        <w:pStyle w:val="Heading1"/>
      </w:pPr>
      <w:r>
        <w:t>Approvals</w:t>
      </w:r>
      <w:r w:rsidR="00261A39" w:rsidRPr="004C1A45">
        <w:t xml:space="preserve"> </w:t>
      </w:r>
    </w:p>
    <w:p w14:paraId="71B9907C" w14:textId="0599889A" w:rsidR="00261A39" w:rsidRDefault="000A35DD" w:rsidP="00683FE1">
      <w:pPr>
        <w:pStyle w:val="EC1"/>
        <w:numPr>
          <w:ilvl w:val="0"/>
          <w:numId w:val="0"/>
        </w:numPr>
      </w:pPr>
      <w:r>
        <w:t>[1]</w:t>
      </w:r>
      <w:r>
        <w:tab/>
      </w:r>
      <w:r w:rsidR="00824378">
        <w:t xml:space="preserve">The number and range of </w:t>
      </w:r>
      <w:r w:rsidR="00261A39" w:rsidRPr="004C1A45">
        <w:t>approvals sought</w:t>
      </w:r>
      <w:r w:rsidR="00824378">
        <w:t>.</w:t>
      </w:r>
    </w:p>
    <w:p w14:paraId="292166F0" w14:textId="630B1C0D" w:rsidR="0025713A" w:rsidRDefault="0025713A" w:rsidP="0025713A">
      <w:pPr>
        <w:pStyle w:val="Heading1"/>
      </w:pPr>
      <w:r>
        <w:t>Complexity</w:t>
      </w:r>
    </w:p>
    <w:p w14:paraId="1C70C418" w14:textId="2B88A4D9" w:rsidR="0048380A" w:rsidRPr="00C1574F" w:rsidRDefault="003172A6" w:rsidP="000A35DD">
      <w:pPr>
        <w:pStyle w:val="EC1"/>
        <w:numPr>
          <w:ilvl w:val="0"/>
          <w:numId w:val="0"/>
        </w:numPr>
        <w:spacing w:before="0" w:after="0"/>
        <w:rPr>
          <w:szCs w:val="26"/>
          <w:lang w:val="en-US"/>
        </w:rPr>
      </w:pPr>
      <w:r>
        <w:rPr>
          <w:szCs w:val="26"/>
        </w:rPr>
        <w:t>[2]</w:t>
      </w:r>
      <w:r>
        <w:rPr>
          <w:szCs w:val="26"/>
        </w:rPr>
        <w:tab/>
      </w:r>
      <w:r w:rsidR="0025713A" w:rsidRPr="00366FB4">
        <w:rPr>
          <w:szCs w:val="26"/>
        </w:rPr>
        <w:t xml:space="preserve">The level of complexity will </w:t>
      </w:r>
      <w:r w:rsidR="00985C62">
        <w:rPr>
          <w:szCs w:val="26"/>
        </w:rPr>
        <w:t>have a bearing on the appropriate</w:t>
      </w:r>
      <w:r w:rsidR="0025713A" w:rsidRPr="00366FB4">
        <w:rPr>
          <w:szCs w:val="26"/>
        </w:rPr>
        <w:t xml:space="preserve"> frame for decision making</w:t>
      </w:r>
      <w:r w:rsidR="00AE254E">
        <w:rPr>
          <w:szCs w:val="26"/>
        </w:rPr>
        <w:t xml:space="preserve"> and </w:t>
      </w:r>
      <w:r w:rsidR="0046358F">
        <w:rPr>
          <w:szCs w:val="26"/>
        </w:rPr>
        <w:t xml:space="preserve">may </w:t>
      </w:r>
      <w:r w:rsidR="00AE254E">
        <w:rPr>
          <w:szCs w:val="26"/>
        </w:rPr>
        <w:t>include:</w:t>
      </w:r>
    </w:p>
    <w:p w14:paraId="345D25B0" w14:textId="77777777" w:rsidR="00A25147" w:rsidRPr="00A5758A" w:rsidRDefault="00A25147" w:rsidP="00A5758A">
      <w:pPr>
        <w:pStyle w:val="ECa"/>
      </w:pPr>
      <w:r w:rsidRPr="00A5758A">
        <w:t xml:space="preserve">Legal Complexity: novel or difficult legal issues - </w:t>
      </w:r>
    </w:p>
    <w:p w14:paraId="747B9E56" w14:textId="77777777" w:rsidR="00A25147" w:rsidRPr="00A5758A" w:rsidRDefault="00A25147" w:rsidP="00A5758A">
      <w:pPr>
        <w:pStyle w:val="ECi"/>
      </w:pPr>
      <w:r w:rsidRPr="00A5758A">
        <w:t>involve untested law or interpretation of statute;</w:t>
      </w:r>
    </w:p>
    <w:p w14:paraId="45763B6F" w14:textId="77777777" w:rsidR="00A25147" w:rsidRPr="00A5758A" w:rsidRDefault="00A25147" w:rsidP="00A5758A">
      <w:pPr>
        <w:pStyle w:val="ECi"/>
      </w:pPr>
      <w:r w:rsidRPr="00A5758A">
        <w:t xml:space="preserve">involve application for multiple approvals; </w:t>
      </w:r>
    </w:p>
    <w:p w14:paraId="63D2E445" w14:textId="77777777" w:rsidR="00A25147" w:rsidRPr="00A5758A" w:rsidRDefault="00A25147" w:rsidP="00A5758A">
      <w:pPr>
        <w:pStyle w:val="ECi"/>
      </w:pPr>
      <w:r w:rsidRPr="00A5758A">
        <w:t xml:space="preserve">interface with two or more statutes; and </w:t>
      </w:r>
    </w:p>
    <w:p w14:paraId="2C8C07D4" w14:textId="77777777" w:rsidR="00A25147" w:rsidRPr="00A5758A" w:rsidRDefault="00A25147" w:rsidP="00A5758A">
      <w:pPr>
        <w:pStyle w:val="ECi"/>
      </w:pPr>
      <w:r w:rsidRPr="00A5758A">
        <w:t>engage constitutional law and public law.</w:t>
      </w:r>
    </w:p>
    <w:p w14:paraId="131524EA" w14:textId="77777777" w:rsidR="00A25147" w:rsidRPr="00A5758A" w:rsidRDefault="00A25147" w:rsidP="00CF654E">
      <w:pPr>
        <w:pStyle w:val="ECa"/>
      </w:pPr>
      <w:r w:rsidRPr="00A5758A">
        <w:t>Evidentiary Complexity: stemming from the volume, type, or technical nature of evidence -</w:t>
      </w:r>
    </w:p>
    <w:p w14:paraId="2D35D0C4" w14:textId="77777777" w:rsidR="00A25147" w:rsidRPr="00A5758A" w:rsidRDefault="00A25147" w:rsidP="00CF654E">
      <w:pPr>
        <w:pStyle w:val="ECi"/>
      </w:pPr>
      <w:r w:rsidRPr="00A5758A">
        <w:t xml:space="preserve">include challenges like managing expert reports or dealing with conflicting factual or opinion evidence; and </w:t>
      </w:r>
    </w:p>
    <w:p w14:paraId="0496CC0B" w14:textId="77777777" w:rsidR="00A25147" w:rsidRPr="00A5758A" w:rsidRDefault="00A25147" w:rsidP="00CF654E">
      <w:pPr>
        <w:pStyle w:val="ECi"/>
      </w:pPr>
      <w:r w:rsidRPr="00A5758A">
        <w:t>often involve technical or scientific analysis.</w:t>
      </w:r>
    </w:p>
    <w:p w14:paraId="281E777F" w14:textId="77777777" w:rsidR="00A25147" w:rsidRPr="00A5758A" w:rsidRDefault="00A25147" w:rsidP="00CF654E">
      <w:pPr>
        <w:pStyle w:val="ECa"/>
      </w:pPr>
      <w:r w:rsidRPr="00A5758A">
        <w:t xml:space="preserve">Factual Complexity: arises from the volume and nature of evidence - </w:t>
      </w:r>
    </w:p>
    <w:p w14:paraId="33DB1123" w14:textId="77777777" w:rsidR="00A25147" w:rsidRPr="00A5758A" w:rsidRDefault="00A25147" w:rsidP="00CF654E">
      <w:pPr>
        <w:pStyle w:val="ECi"/>
      </w:pPr>
      <w:r w:rsidRPr="00A5758A">
        <w:t xml:space="preserve">requires careful management of extensive information or reports, including expert opinion in specialised fields; and </w:t>
      </w:r>
    </w:p>
    <w:p w14:paraId="762D48EC" w14:textId="77777777" w:rsidR="00A25147" w:rsidRPr="00A5758A" w:rsidRDefault="00A25147" w:rsidP="00CF654E">
      <w:pPr>
        <w:pStyle w:val="ECi"/>
      </w:pPr>
      <w:r w:rsidRPr="00A5758A">
        <w:t>necessitates analysis if technical, scientific, or highly specialised subject matter are involved.</w:t>
      </w:r>
    </w:p>
    <w:p w14:paraId="2E7D5265" w14:textId="401C9C57" w:rsidR="00C1574F" w:rsidRDefault="00540895" w:rsidP="00540895">
      <w:pPr>
        <w:pStyle w:val="Heading1"/>
        <w:rPr>
          <w:lang w:val="en-US"/>
        </w:rPr>
      </w:pPr>
      <w:r>
        <w:rPr>
          <w:lang w:val="en-US"/>
        </w:rPr>
        <w:t>Issues</w:t>
      </w:r>
    </w:p>
    <w:p w14:paraId="0D0C63F9" w14:textId="49B8A640" w:rsidR="00AD4746" w:rsidRDefault="00286488" w:rsidP="00286488">
      <w:pPr>
        <w:pStyle w:val="EC1"/>
        <w:numPr>
          <w:ilvl w:val="0"/>
          <w:numId w:val="0"/>
        </w:numPr>
        <w:spacing w:before="0" w:after="0"/>
        <w:rPr>
          <w:szCs w:val="26"/>
          <w:lang w:val="en-US"/>
        </w:rPr>
      </w:pPr>
      <w:r>
        <w:rPr>
          <w:szCs w:val="26"/>
          <w:lang w:val="en-US"/>
        </w:rPr>
        <w:t>[3]</w:t>
      </w:r>
      <w:r>
        <w:rPr>
          <w:szCs w:val="26"/>
          <w:lang w:val="en-US"/>
        </w:rPr>
        <w:tab/>
      </w:r>
      <w:r w:rsidR="007D6245">
        <w:rPr>
          <w:szCs w:val="26"/>
          <w:lang w:val="en-US"/>
        </w:rPr>
        <w:t xml:space="preserve">Issues identified by </w:t>
      </w:r>
      <w:r w:rsidR="00E76DCB">
        <w:rPr>
          <w:szCs w:val="26"/>
          <w:lang w:val="en-US"/>
        </w:rPr>
        <w:t xml:space="preserve">the applicant and </w:t>
      </w:r>
      <w:r w:rsidR="007D6245">
        <w:rPr>
          <w:szCs w:val="26"/>
          <w:lang w:val="en-US"/>
        </w:rPr>
        <w:t>other participants</w:t>
      </w:r>
      <w:r w:rsidR="00AD4746">
        <w:rPr>
          <w:szCs w:val="26"/>
          <w:lang w:val="en-US"/>
        </w:rPr>
        <w:t>:</w:t>
      </w:r>
    </w:p>
    <w:p w14:paraId="5A7B11D4" w14:textId="3BBC7016" w:rsidR="00AD4746" w:rsidRPr="00687DB1" w:rsidRDefault="00247FE9" w:rsidP="00687DB1">
      <w:pPr>
        <w:pStyle w:val="aLevel2"/>
        <w:numPr>
          <w:ilvl w:val="1"/>
          <w:numId w:val="45"/>
        </w:numPr>
        <w:rPr>
          <w:lang w:val="en-US"/>
        </w:rPr>
      </w:pPr>
      <w:r w:rsidRPr="00687DB1">
        <w:rPr>
          <w:lang w:val="en-US"/>
        </w:rPr>
        <w:t xml:space="preserve">during </w:t>
      </w:r>
      <w:r w:rsidR="007D6245" w:rsidRPr="00687DB1">
        <w:rPr>
          <w:lang w:val="en-US"/>
        </w:rPr>
        <w:t>consultation</w:t>
      </w:r>
      <w:r w:rsidR="00AD4746" w:rsidRPr="00687DB1">
        <w:rPr>
          <w:lang w:val="en-US"/>
        </w:rPr>
        <w:t>; and</w:t>
      </w:r>
    </w:p>
    <w:p w14:paraId="063FB5DB" w14:textId="59730CDC" w:rsidR="00D66E0B" w:rsidRPr="00BC2917" w:rsidRDefault="00BC2917" w:rsidP="00BC2917">
      <w:pPr>
        <w:pStyle w:val="aLevel2"/>
        <w:rPr>
          <w:lang w:val="en-US"/>
        </w:rPr>
      </w:pPr>
      <w:r>
        <w:rPr>
          <w:lang w:val="en-US"/>
        </w:rPr>
        <w:t>a</w:t>
      </w:r>
      <w:r w:rsidR="00D66E0B" w:rsidRPr="004C1A45">
        <w:t xml:space="preserve">ny </w:t>
      </w:r>
      <w:r w:rsidR="00D66E0B">
        <w:t xml:space="preserve">disputed </w:t>
      </w:r>
      <w:r w:rsidR="00D66E0B" w:rsidRPr="004C1A45">
        <w:t>fact</w:t>
      </w:r>
      <w:r w:rsidR="00D66E0B">
        <w:t xml:space="preserve"> or opinion,</w:t>
      </w:r>
      <w:r w:rsidR="00D66E0B" w:rsidRPr="004C1A45">
        <w:t xml:space="preserve"> or legal issue</w:t>
      </w:r>
      <w:r w:rsidR="00D66E0B">
        <w:t xml:space="preserve">, </w:t>
      </w:r>
      <w:r w:rsidR="00D66E0B" w:rsidRPr="004C1A45">
        <w:t>that is or is likely to be of consequence to the determination of the application.</w:t>
      </w:r>
      <w:r w:rsidR="00D66E0B" w:rsidRPr="00BC2917">
        <w:rPr>
          <w:rStyle w:val="FootnoteReference"/>
          <w:rFonts w:eastAsia="Calibri"/>
        </w:rPr>
        <w:t xml:space="preserve"> </w:t>
      </w:r>
    </w:p>
    <w:p w14:paraId="06AC2C8D" w14:textId="09AB1ED4" w:rsidR="00F7769A" w:rsidRDefault="00F7769A" w:rsidP="00F7769A">
      <w:pPr>
        <w:pStyle w:val="Heading1"/>
      </w:pPr>
      <w:r>
        <w:lastRenderedPageBreak/>
        <w:t>Panel membership</w:t>
      </w:r>
    </w:p>
    <w:p w14:paraId="3DEE5340" w14:textId="23277A68" w:rsidR="00A70E31" w:rsidRPr="001437EA" w:rsidRDefault="00286488" w:rsidP="00286488">
      <w:pPr>
        <w:pStyle w:val="EC1"/>
        <w:numPr>
          <w:ilvl w:val="0"/>
          <w:numId w:val="0"/>
        </w:numPr>
      </w:pPr>
      <w:r>
        <w:t>[4]</w:t>
      </w:r>
      <w:r>
        <w:tab/>
      </w:r>
      <w:r w:rsidR="00824378">
        <w:t>Consider</w:t>
      </w:r>
      <w:r w:rsidR="00572D9F" w:rsidRPr="001437EA">
        <w:t>:</w:t>
      </w:r>
    </w:p>
    <w:p w14:paraId="135913BB" w14:textId="4CACB434" w:rsidR="00E200AD" w:rsidRPr="004C1A45" w:rsidRDefault="00E200AD" w:rsidP="00687DB1">
      <w:pPr>
        <w:pStyle w:val="aLevel2"/>
        <w:numPr>
          <w:ilvl w:val="1"/>
          <w:numId w:val="46"/>
        </w:numPr>
      </w:pPr>
      <w:r>
        <w:t xml:space="preserve">the knowledge, skills and expertise </w:t>
      </w:r>
      <w:r w:rsidR="00824378">
        <w:t xml:space="preserve">required </w:t>
      </w:r>
      <w:r>
        <w:t>to decide the application under clause 7(1) of Schedule 3.</w:t>
      </w:r>
      <w:r>
        <w:rPr>
          <w:rStyle w:val="FootnoteReference"/>
        </w:rPr>
        <w:footnoteReference w:id="5"/>
      </w:r>
    </w:p>
    <w:p w14:paraId="5F876DC6" w14:textId="265DC911" w:rsidR="009F161E" w:rsidRPr="009F161E" w:rsidRDefault="007D6245" w:rsidP="009F161E">
      <w:pPr>
        <w:pStyle w:val="ECa"/>
        <w:rPr>
          <w:rFonts w:ascii="Times New Roman" w:eastAsia="Calibri" w:hAnsi="Times New Roman" w:cs="Times New Roman"/>
          <w:sz w:val="24"/>
          <w:lang w:val="en-NZ" w:eastAsia="en-US" w:bidi="en-US"/>
        </w:rPr>
      </w:pPr>
      <w:r>
        <w:t>w</w:t>
      </w:r>
      <w:r w:rsidR="00DA0A6A">
        <w:t xml:space="preserve">hether there are factors </w:t>
      </w:r>
      <w:r w:rsidR="00C50BE3" w:rsidRPr="00C50BE3">
        <w:t xml:space="preserve">that warrant </w:t>
      </w:r>
      <w:r w:rsidR="00DA0A6A">
        <w:t xml:space="preserve">the </w:t>
      </w:r>
      <w:r w:rsidR="00C50BE3" w:rsidRPr="00C50BE3">
        <w:t>appoint</w:t>
      </w:r>
      <w:r w:rsidR="00DA0A6A">
        <w:t>ment of</w:t>
      </w:r>
      <w:r w:rsidR="00C50BE3" w:rsidRPr="00C50BE3">
        <w:t xml:space="preserve"> more than four panel members</w:t>
      </w:r>
      <w:r w:rsidR="00824378">
        <w:t>, such as:</w:t>
      </w:r>
    </w:p>
    <w:p w14:paraId="2ED3136E" w14:textId="25C05B9D" w:rsidR="005212AA" w:rsidRDefault="005212AA" w:rsidP="006A17A8">
      <w:pPr>
        <w:pStyle w:val="iLevel3"/>
        <w:rPr>
          <w:rFonts w:ascii="Times New Roman" w:hAnsi="Times New Roman"/>
          <w:sz w:val="24"/>
          <w:lang w:val="en-NZ"/>
        </w:rPr>
      </w:pPr>
      <w:r>
        <w:t>the circumstances unique to a particular district or region; or</w:t>
      </w:r>
    </w:p>
    <w:p w14:paraId="11E25C4C" w14:textId="7E006458" w:rsidR="005212AA" w:rsidRDefault="005212AA" w:rsidP="006A17A8">
      <w:pPr>
        <w:pStyle w:val="iLevel3"/>
      </w:pPr>
      <w:r>
        <w:t>the number of applications that have to be considered in that particular district or region; or</w:t>
      </w:r>
    </w:p>
    <w:p w14:paraId="56C907A8" w14:textId="1C8B345B" w:rsidR="005212AA" w:rsidRDefault="005212AA" w:rsidP="006A17A8">
      <w:pPr>
        <w:pStyle w:val="iLevel3"/>
      </w:pPr>
      <w:r>
        <w:t>the nature and scale of the application under consideration; or</w:t>
      </w:r>
    </w:p>
    <w:p w14:paraId="7A6C5FA4" w14:textId="4F6D51F0" w:rsidR="00624A59" w:rsidRDefault="005212AA" w:rsidP="008C1945">
      <w:pPr>
        <w:pStyle w:val="iLevel3"/>
      </w:pPr>
      <w:r>
        <w:t>matters unique to any relevant iwi participation legislation</w:t>
      </w:r>
      <w:r w:rsidR="00E224BC">
        <w:t>.</w:t>
      </w:r>
    </w:p>
    <w:p w14:paraId="3427BE69" w14:textId="77777777" w:rsidR="00245210" w:rsidRDefault="00245210" w:rsidP="00245210">
      <w:pPr>
        <w:pStyle w:val="EC1"/>
        <w:numPr>
          <w:ilvl w:val="0"/>
          <w:numId w:val="0"/>
        </w:numPr>
        <w:rPr>
          <w:b/>
          <w:bCs/>
        </w:rPr>
      </w:pPr>
      <w:r>
        <w:rPr>
          <w:b/>
          <w:bCs/>
        </w:rPr>
        <w:t>Tikanga</w:t>
      </w:r>
    </w:p>
    <w:p w14:paraId="73C097C9" w14:textId="04CBC711" w:rsidR="00245210" w:rsidRPr="004F4270" w:rsidRDefault="00286488" w:rsidP="00286488">
      <w:pPr>
        <w:pStyle w:val="EC1"/>
        <w:numPr>
          <w:ilvl w:val="0"/>
          <w:numId w:val="0"/>
        </w:numPr>
        <w:rPr>
          <w:lang w:val="en-US"/>
        </w:rPr>
      </w:pPr>
      <w:r>
        <w:t>[5]</w:t>
      </w:r>
      <w:r>
        <w:tab/>
      </w:r>
      <w:r w:rsidR="00245210" w:rsidRPr="00F87E1D">
        <w:t>Iwi authorities</w:t>
      </w:r>
      <w:r w:rsidR="003617FB">
        <w:t xml:space="preserve"> and </w:t>
      </w:r>
      <w:r w:rsidR="00F86E70">
        <w:t>Treaty settlement entities</w:t>
      </w:r>
      <w:r w:rsidR="00245210" w:rsidRPr="00F87E1D">
        <w:t xml:space="preserve"> are invited to </w:t>
      </w:r>
      <w:r w:rsidR="00824378">
        <w:t>advise</w:t>
      </w:r>
      <w:r w:rsidR="00245210">
        <w:t>:</w:t>
      </w:r>
    </w:p>
    <w:p w14:paraId="3E8BEB76" w14:textId="1826BBB0" w:rsidR="00245210" w:rsidRPr="00D73DFE" w:rsidRDefault="007D6245" w:rsidP="00D73DFE">
      <w:pPr>
        <w:pStyle w:val="aLevel2"/>
        <w:numPr>
          <w:ilvl w:val="1"/>
          <w:numId w:val="47"/>
        </w:numPr>
        <w:rPr>
          <w:lang w:val="en-US"/>
        </w:rPr>
      </w:pPr>
      <w:r>
        <w:t>w</w:t>
      </w:r>
      <w:r w:rsidR="00245210" w:rsidRPr="00F87E1D">
        <w:t>hether</w:t>
      </w:r>
      <w:r w:rsidR="00245210" w:rsidRPr="00D73DFE">
        <w:rPr>
          <w:b/>
          <w:bCs/>
        </w:rPr>
        <w:t xml:space="preserve"> </w:t>
      </w:r>
      <w:r w:rsidR="00245210" w:rsidRPr="00D73DFE">
        <w:rPr>
          <w:lang w:val="en-US"/>
        </w:rPr>
        <w:t>tikanga is relevant to any aspect of the applications for approval</w:t>
      </w:r>
      <w:r w:rsidR="00B56DDE" w:rsidRPr="00D73DFE">
        <w:rPr>
          <w:lang w:val="en-US"/>
        </w:rPr>
        <w:t>.</w:t>
      </w:r>
      <w:r w:rsidR="00245210" w:rsidRPr="00D73DFE">
        <w:rPr>
          <w:lang w:val="en-US"/>
        </w:rPr>
        <w:t xml:space="preserve"> </w:t>
      </w:r>
    </w:p>
    <w:p w14:paraId="18D4E802" w14:textId="3844C1FA" w:rsidR="00245210" w:rsidRPr="004F4270" w:rsidRDefault="007D6245" w:rsidP="00245210">
      <w:pPr>
        <w:pStyle w:val="aLevel2"/>
        <w:rPr>
          <w:lang w:val="en-US"/>
        </w:rPr>
      </w:pPr>
      <w:r>
        <w:rPr>
          <w:lang w:val="en-US"/>
        </w:rPr>
        <w:t>h</w:t>
      </w:r>
      <w:r w:rsidR="00245210" w:rsidRPr="004F4270">
        <w:rPr>
          <w:lang w:val="en-US"/>
        </w:rPr>
        <w:t>ow the panel might receive assistance on those matters</w:t>
      </w:r>
      <w:r w:rsidR="00DE6903">
        <w:rPr>
          <w:lang w:val="en-US"/>
        </w:rPr>
        <w:t>.</w:t>
      </w:r>
    </w:p>
    <w:p w14:paraId="3AD55BE9" w14:textId="64BCF2F1" w:rsidR="00245210" w:rsidRDefault="007D6245" w:rsidP="00245210">
      <w:pPr>
        <w:pStyle w:val="ECa"/>
        <w:rPr>
          <w:lang w:val="en-US"/>
        </w:rPr>
      </w:pPr>
      <w:r>
        <w:rPr>
          <w:lang w:val="en-US"/>
        </w:rPr>
        <w:t>t</w:t>
      </w:r>
      <w:r w:rsidR="00245210">
        <w:rPr>
          <w:lang w:val="en-US"/>
        </w:rPr>
        <w:t>he time required to adequately respond.</w:t>
      </w:r>
    </w:p>
    <w:p w14:paraId="79F711A8" w14:textId="1549992F" w:rsidR="00D9687E" w:rsidRDefault="00B73BD2" w:rsidP="00E15B58">
      <w:pPr>
        <w:pStyle w:val="Heading1"/>
        <w:rPr>
          <w:lang w:val="en-US"/>
        </w:rPr>
      </w:pPr>
      <w:r>
        <w:rPr>
          <w:lang w:val="en-US"/>
        </w:rPr>
        <w:t>Procedural</w:t>
      </w:r>
      <w:r w:rsidR="002413F9" w:rsidRPr="00134527">
        <w:rPr>
          <w:lang w:val="en-US"/>
        </w:rPr>
        <w:t xml:space="preserve"> requirements</w:t>
      </w:r>
    </w:p>
    <w:p w14:paraId="1B3054BA" w14:textId="3FB057D0" w:rsidR="004E4EFE" w:rsidRPr="004E4EFE" w:rsidRDefault="00286488" w:rsidP="00286488">
      <w:pPr>
        <w:pStyle w:val="EC1"/>
        <w:numPr>
          <w:ilvl w:val="0"/>
          <w:numId w:val="0"/>
        </w:numPr>
        <w:rPr>
          <w:lang w:val="en-US"/>
        </w:rPr>
      </w:pPr>
      <w:r>
        <w:rPr>
          <w:lang w:val="en-US"/>
        </w:rPr>
        <w:t>[6]</w:t>
      </w:r>
      <w:r>
        <w:rPr>
          <w:lang w:val="en-US"/>
        </w:rPr>
        <w:tab/>
      </w:r>
      <w:r w:rsidR="00824378">
        <w:rPr>
          <w:lang w:val="en-US"/>
        </w:rPr>
        <w:t>Consider and prepare to indicate</w:t>
      </w:r>
      <w:r w:rsidR="00253C5F">
        <w:rPr>
          <w:lang w:val="en-US"/>
        </w:rPr>
        <w:t>:</w:t>
      </w:r>
    </w:p>
    <w:p w14:paraId="53949399" w14:textId="29BA1D2B" w:rsidR="004E4EFE" w:rsidRPr="00D73DFE" w:rsidRDefault="007D6245" w:rsidP="00D73DFE">
      <w:pPr>
        <w:pStyle w:val="aLevel2"/>
        <w:numPr>
          <w:ilvl w:val="1"/>
          <w:numId w:val="48"/>
        </w:numPr>
        <w:rPr>
          <w:lang w:val="en-NZ"/>
        </w:rPr>
      </w:pPr>
      <w:r w:rsidRPr="00D73DFE">
        <w:rPr>
          <w:lang w:val="en-NZ"/>
        </w:rPr>
        <w:t>w</w:t>
      </w:r>
      <w:r w:rsidR="004E4EFE" w:rsidRPr="00D73DFE">
        <w:rPr>
          <w:lang w:val="en-NZ"/>
        </w:rPr>
        <w:t>illingness to engage directly with the panel as necessary to advance progress of the application efficiently (briefings, meetings, conferencing).</w:t>
      </w:r>
    </w:p>
    <w:p w14:paraId="47F68750" w14:textId="2CEC106B" w:rsidR="004E4EFE" w:rsidRDefault="007D6245" w:rsidP="00182344">
      <w:pPr>
        <w:pStyle w:val="ECa"/>
        <w:rPr>
          <w:lang w:val="en-NZ"/>
        </w:rPr>
      </w:pPr>
      <w:r>
        <w:rPr>
          <w:lang w:val="en-NZ"/>
        </w:rPr>
        <w:lastRenderedPageBreak/>
        <w:t>l</w:t>
      </w:r>
      <w:r w:rsidR="004E4EFE" w:rsidRPr="004E4EFE">
        <w:rPr>
          <w:lang w:val="en-NZ"/>
        </w:rPr>
        <w:t xml:space="preserve">ikelihood of any form of hearing process being required and, if so, time that should be allowed for such process in the time frame allocated by the </w:t>
      </w:r>
      <w:r w:rsidR="004E4EFE">
        <w:rPr>
          <w:lang w:val="en-NZ"/>
        </w:rPr>
        <w:t>panel convener.   Forms of hearing include:</w:t>
      </w:r>
    </w:p>
    <w:p w14:paraId="13D720E8" w14:textId="77777777" w:rsidR="004E4EFE" w:rsidRDefault="004E4EFE" w:rsidP="00182344">
      <w:pPr>
        <w:pStyle w:val="ECi"/>
        <w:rPr>
          <w:lang w:val="en-NZ"/>
        </w:rPr>
      </w:pPr>
      <w:r>
        <w:rPr>
          <w:lang w:val="en-NZ"/>
        </w:rPr>
        <w:t xml:space="preserve">Disputed fact or opinion or  </w:t>
      </w:r>
    </w:p>
    <w:p w14:paraId="3F161044" w14:textId="77777777" w:rsidR="004E4EFE" w:rsidRDefault="004E4EFE" w:rsidP="00182344">
      <w:pPr>
        <w:pStyle w:val="ECi"/>
        <w:rPr>
          <w:lang w:val="en-NZ"/>
        </w:rPr>
      </w:pPr>
      <w:r>
        <w:rPr>
          <w:lang w:val="en-NZ"/>
        </w:rPr>
        <w:t xml:space="preserve">Selected topics or issues which the panel seeks clarification (whether disputed or not). </w:t>
      </w:r>
    </w:p>
    <w:p w14:paraId="4C7ACC15" w14:textId="77777777" w:rsidR="004E4EFE" w:rsidRDefault="004E4EFE" w:rsidP="00182344">
      <w:pPr>
        <w:pStyle w:val="ECi"/>
        <w:rPr>
          <w:lang w:val="en-NZ"/>
        </w:rPr>
      </w:pPr>
      <w:r>
        <w:rPr>
          <w:lang w:val="en-NZ"/>
        </w:rPr>
        <w:t>Proposed conditions.</w:t>
      </w:r>
    </w:p>
    <w:p w14:paraId="1DF41121" w14:textId="77777777" w:rsidR="004E4EFE" w:rsidRDefault="004E4EFE" w:rsidP="00182344">
      <w:pPr>
        <w:pStyle w:val="ECi"/>
        <w:rPr>
          <w:lang w:val="en-NZ"/>
        </w:rPr>
      </w:pPr>
      <w:r>
        <w:rPr>
          <w:lang w:val="en-NZ"/>
        </w:rPr>
        <w:t>Legal issues.</w:t>
      </w:r>
    </w:p>
    <w:p w14:paraId="0A9BAC33" w14:textId="647E5F36" w:rsidR="00186BED" w:rsidRDefault="00C70702" w:rsidP="007C7329">
      <w:pPr>
        <w:pStyle w:val="Heading1"/>
      </w:pPr>
      <w:r>
        <w:t>Anything else?</w:t>
      </w:r>
    </w:p>
    <w:p w14:paraId="508F0E75" w14:textId="316CDB83" w:rsidR="004E4EFE" w:rsidRPr="00DB0988" w:rsidRDefault="00286488" w:rsidP="00286488">
      <w:pPr>
        <w:pStyle w:val="EC1"/>
        <w:numPr>
          <w:ilvl w:val="0"/>
          <w:numId w:val="0"/>
        </w:numPr>
      </w:pPr>
      <w:r>
        <w:t>[7]</w:t>
      </w:r>
      <w:r>
        <w:tab/>
      </w:r>
      <w:r w:rsidR="004E4EFE">
        <w:t>Is there any other information needed to decide time frames or panel composition?</w:t>
      </w:r>
    </w:p>
    <w:p w14:paraId="48940C6B" w14:textId="77777777" w:rsidR="006E3CB2" w:rsidRDefault="00CD1FE6" w:rsidP="00622EFB">
      <w:pPr>
        <w:pStyle w:val="Heading1"/>
        <w:jc w:val="center"/>
        <w:rPr>
          <w:lang w:val="en-US"/>
        </w:rPr>
      </w:pPr>
      <w:r>
        <w:rPr>
          <w:lang w:val="en-US"/>
        </w:rPr>
        <w:br w:type="page"/>
      </w:r>
    </w:p>
    <w:p w14:paraId="7F409208" w14:textId="007026FA" w:rsidR="006E3CB2" w:rsidRPr="006932BF" w:rsidRDefault="00DE7808" w:rsidP="006E3CB2">
      <w:pPr>
        <w:pStyle w:val="EC1"/>
        <w:numPr>
          <w:ilvl w:val="0"/>
          <w:numId w:val="0"/>
        </w:numPr>
        <w:rPr>
          <w:b/>
          <w:bCs/>
        </w:rPr>
      </w:pPr>
      <w:r w:rsidRPr="006932BF">
        <w:rPr>
          <w:b/>
          <w:bCs/>
        </w:rPr>
        <w:lastRenderedPageBreak/>
        <w:t xml:space="preserve">Schedule 2: </w:t>
      </w:r>
      <w:r w:rsidR="00D73DFE">
        <w:rPr>
          <w:b/>
          <w:bCs/>
        </w:rPr>
        <w:t>Participants</w:t>
      </w:r>
      <w:r w:rsidR="00B17CB4">
        <w:rPr>
          <w:b/>
          <w:bCs/>
        </w:rPr>
        <w:t>’</w:t>
      </w:r>
      <w:r w:rsidR="00DB11D6">
        <w:rPr>
          <w:b/>
          <w:bCs/>
        </w:rPr>
        <w:t xml:space="preserve"> </w:t>
      </w:r>
      <w:r w:rsidR="006E3CB2" w:rsidRPr="006932BF">
        <w:rPr>
          <w:b/>
          <w:bCs/>
        </w:rPr>
        <w:t>estimate</w:t>
      </w:r>
      <w:r w:rsidRPr="006932BF">
        <w:rPr>
          <w:b/>
          <w:bCs/>
        </w:rPr>
        <w:t>d</w:t>
      </w:r>
      <w:r w:rsidR="006E3CB2" w:rsidRPr="006932BF">
        <w:rPr>
          <w:b/>
          <w:bCs/>
        </w:rPr>
        <w:t xml:space="preserve"> time</w:t>
      </w:r>
      <w:r w:rsidRPr="006932BF">
        <w:rPr>
          <w:b/>
          <w:bCs/>
        </w:rPr>
        <w:t>frame</w:t>
      </w:r>
      <w:r w:rsidR="00142926" w:rsidRPr="006932BF">
        <w:rPr>
          <w:rStyle w:val="FootnoteReference"/>
          <w:b/>
          <w:bCs/>
        </w:rPr>
        <w:footnoteReference w:id="6"/>
      </w:r>
    </w:p>
    <w:tbl>
      <w:tblPr>
        <w:tblStyle w:val="TableGrid"/>
        <w:tblW w:w="0" w:type="auto"/>
        <w:tblLook w:val="04A0" w:firstRow="1" w:lastRow="0" w:firstColumn="1" w:lastColumn="0" w:noHBand="0" w:noVBand="1"/>
      </w:tblPr>
      <w:tblGrid>
        <w:gridCol w:w="2667"/>
        <w:gridCol w:w="2592"/>
        <w:gridCol w:w="2930"/>
      </w:tblGrid>
      <w:tr w:rsidR="006E3CB2" w:rsidRPr="00D8377F" w14:paraId="25B92A57" w14:textId="77777777" w:rsidTr="00164276">
        <w:tc>
          <w:tcPr>
            <w:tcW w:w="2667" w:type="dxa"/>
            <w:shd w:val="clear" w:color="auto" w:fill="DDD9C3" w:themeFill="background2" w:themeFillShade="E6"/>
          </w:tcPr>
          <w:p w14:paraId="6B2F3876" w14:textId="77777777" w:rsidR="006E3CB2" w:rsidRPr="00D8377F" w:rsidRDefault="006E3CB2" w:rsidP="00164276">
            <w:pPr>
              <w:pStyle w:val="EC1"/>
              <w:numPr>
                <w:ilvl w:val="0"/>
                <w:numId w:val="0"/>
              </w:numPr>
              <w:rPr>
                <w:b/>
                <w:bCs/>
                <w:sz w:val="20"/>
                <w:lang w:val="en-NZ"/>
              </w:rPr>
            </w:pPr>
            <w:r w:rsidRPr="00D8377F">
              <w:rPr>
                <w:b/>
                <w:bCs/>
                <w:sz w:val="20"/>
                <w:lang w:val="en-NZ"/>
              </w:rPr>
              <w:t>Task</w:t>
            </w:r>
          </w:p>
        </w:tc>
        <w:tc>
          <w:tcPr>
            <w:tcW w:w="2592" w:type="dxa"/>
            <w:shd w:val="clear" w:color="auto" w:fill="DDD9C3" w:themeFill="background2" w:themeFillShade="E6"/>
          </w:tcPr>
          <w:p w14:paraId="0D95F4F1" w14:textId="77777777" w:rsidR="006E3CB2" w:rsidRPr="00D8377F" w:rsidRDefault="006E3CB2" w:rsidP="00164276">
            <w:pPr>
              <w:pStyle w:val="EC1"/>
              <w:numPr>
                <w:ilvl w:val="0"/>
                <w:numId w:val="0"/>
              </w:numPr>
              <w:rPr>
                <w:b/>
                <w:bCs/>
                <w:sz w:val="20"/>
                <w:lang w:val="en-NZ"/>
              </w:rPr>
            </w:pPr>
            <w:r w:rsidRPr="00D8377F">
              <w:rPr>
                <w:b/>
                <w:bCs/>
                <w:sz w:val="20"/>
                <w:lang w:val="en-NZ"/>
              </w:rPr>
              <w:t>Working days</w:t>
            </w:r>
          </w:p>
        </w:tc>
        <w:tc>
          <w:tcPr>
            <w:tcW w:w="2930" w:type="dxa"/>
            <w:shd w:val="clear" w:color="auto" w:fill="DDD9C3" w:themeFill="background2" w:themeFillShade="E6"/>
          </w:tcPr>
          <w:p w14:paraId="4CE26E95" w14:textId="77777777" w:rsidR="006E3CB2" w:rsidRPr="00D8377F" w:rsidRDefault="006E3CB2" w:rsidP="00164276">
            <w:pPr>
              <w:pStyle w:val="EC1"/>
              <w:numPr>
                <w:ilvl w:val="0"/>
                <w:numId w:val="0"/>
              </w:numPr>
              <w:rPr>
                <w:b/>
                <w:bCs/>
                <w:sz w:val="20"/>
                <w:lang w:val="en-NZ"/>
              </w:rPr>
            </w:pPr>
            <w:r w:rsidRPr="00D8377F">
              <w:rPr>
                <w:b/>
                <w:bCs/>
                <w:sz w:val="20"/>
                <w:lang w:val="en-NZ"/>
              </w:rPr>
              <w:t>Date</w:t>
            </w:r>
          </w:p>
        </w:tc>
      </w:tr>
      <w:tr w:rsidR="006E3CB2" w:rsidRPr="00D8377F" w14:paraId="585AF69B" w14:textId="77777777" w:rsidTr="00164276">
        <w:tc>
          <w:tcPr>
            <w:tcW w:w="2667" w:type="dxa"/>
          </w:tcPr>
          <w:p w14:paraId="4B9A07C6" w14:textId="77777777" w:rsidR="006E3CB2" w:rsidRPr="00D8377F" w:rsidRDefault="006E3CB2" w:rsidP="00164276">
            <w:pPr>
              <w:pStyle w:val="EC1"/>
              <w:numPr>
                <w:ilvl w:val="0"/>
                <w:numId w:val="0"/>
              </w:numPr>
              <w:rPr>
                <w:sz w:val="20"/>
                <w:lang w:val="en-NZ"/>
              </w:rPr>
            </w:pPr>
            <w:r w:rsidRPr="00D8377F">
              <w:rPr>
                <w:sz w:val="20"/>
                <w:lang w:val="en-NZ"/>
              </w:rPr>
              <w:t>Panel commencement</w:t>
            </w:r>
          </w:p>
        </w:tc>
        <w:tc>
          <w:tcPr>
            <w:tcW w:w="2592" w:type="dxa"/>
          </w:tcPr>
          <w:p w14:paraId="6F290B4C" w14:textId="77777777" w:rsidR="006E3CB2" w:rsidRPr="00D8377F" w:rsidRDefault="006E3CB2" w:rsidP="00164276">
            <w:pPr>
              <w:pStyle w:val="EC1"/>
              <w:numPr>
                <w:ilvl w:val="0"/>
                <w:numId w:val="0"/>
              </w:numPr>
              <w:rPr>
                <w:sz w:val="20"/>
                <w:lang w:val="en-NZ"/>
              </w:rPr>
            </w:pPr>
            <w:r w:rsidRPr="00D8377F">
              <w:rPr>
                <w:sz w:val="20"/>
                <w:lang w:val="en-NZ"/>
              </w:rPr>
              <w:t>N/A</w:t>
            </w:r>
          </w:p>
        </w:tc>
        <w:tc>
          <w:tcPr>
            <w:tcW w:w="2930" w:type="dxa"/>
          </w:tcPr>
          <w:p w14:paraId="14A350AF" w14:textId="231AA87B" w:rsidR="006E3CB2" w:rsidRPr="00D8377F" w:rsidRDefault="006E3CB2" w:rsidP="00164276">
            <w:pPr>
              <w:pStyle w:val="EC1"/>
              <w:numPr>
                <w:ilvl w:val="0"/>
                <w:numId w:val="0"/>
              </w:numPr>
              <w:rPr>
                <w:sz w:val="20"/>
                <w:lang w:val="en-NZ"/>
              </w:rPr>
            </w:pPr>
            <w:r>
              <w:rPr>
                <w:sz w:val="20"/>
                <w:lang w:val="en-NZ"/>
              </w:rPr>
              <w:t xml:space="preserve">XXX </w:t>
            </w:r>
            <w:r w:rsidRPr="00D8377F">
              <w:rPr>
                <w:sz w:val="20"/>
                <w:lang w:val="en-NZ"/>
              </w:rPr>
              <w:t xml:space="preserve">2025 </w:t>
            </w:r>
          </w:p>
        </w:tc>
      </w:tr>
      <w:tr w:rsidR="006E3CB2" w:rsidRPr="00D8377F" w14:paraId="0484C795" w14:textId="77777777" w:rsidTr="00164276">
        <w:tc>
          <w:tcPr>
            <w:tcW w:w="2667" w:type="dxa"/>
          </w:tcPr>
          <w:p w14:paraId="34B37884" w14:textId="77777777" w:rsidR="006E3CB2" w:rsidRPr="00D8377F" w:rsidRDefault="006E3CB2" w:rsidP="00164276">
            <w:pPr>
              <w:pStyle w:val="EC1"/>
              <w:numPr>
                <w:ilvl w:val="0"/>
                <w:numId w:val="0"/>
              </w:numPr>
              <w:rPr>
                <w:sz w:val="20"/>
                <w:lang w:val="en-NZ"/>
              </w:rPr>
            </w:pPr>
            <w:r w:rsidRPr="00D8377F">
              <w:rPr>
                <w:sz w:val="20"/>
                <w:lang w:val="en-NZ"/>
              </w:rPr>
              <w:t>Invite comment from relevant parties</w:t>
            </w:r>
          </w:p>
        </w:tc>
        <w:tc>
          <w:tcPr>
            <w:tcW w:w="2592" w:type="dxa"/>
          </w:tcPr>
          <w:p w14:paraId="6423427B" w14:textId="77777777" w:rsidR="006E3CB2" w:rsidRPr="00D8377F" w:rsidRDefault="006E3CB2" w:rsidP="00164276">
            <w:pPr>
              <w:pStyle w:val="EC1"/>
              <w:numPr>
                <w:ilvl w:val="0"/>
                <w:numId w:val="0"/>
              </w:numPr>
              <w:rPr>
                <w:sz w:val="20"/>
                <w:lang w:val="en-NZ"/>
              </w:rPr>
            </w:pPr>
            <w:r w:rsidRPr="00D8377F">
              <w:rPr>
                <w:sz w:val="20"/>
                <w:lang w:val="en-NZ"/>
              </w:rPr>
              <w:t>10 W/D later</w:t>
            </w:r>
          </w:p>
        </w:tc>
        <w:tc>
          <w:tcPr>
            <w:tcW w:w="2930" w:type="dxa"/>
          </w:tcPr>
          <w:p w14:paraId="37BA636B" w14:textId="2A6065DA" w:rsidR="006E3CB2" w:rsidRPr="00D8377F" w:rsidRDefault="006E3CB2" w:rsidP="00164276">
            <w:pPr>
              <w:pStyle w:val="EC1"/>
              <w:numPr>
                <w:ilvl w:val="0"/>
                <w:numId w:val="0"/>
              </w:numPr>
              <w:rPr>
                <w:sz w:val="20"/>
                <w:lang w:val="en-NZ"/>
              </w:rPr>
            </w:pPr>
            <w:r>
              <w:rPr>
                <w:sz w:val="20"/>
                <w:lang w:val="en-NZ"/>
              </w:rPr>
              <w:t>XXX</w:t>
            </w:r>
            <w:r w:rsidRPr="00D8377F">
              <w:rPr>
                <w:sz w:val="20"/>
                <w:lang w:val="en-NZ"/>
              </w:rPr>
              <w:t xml:space="preserve"> 2025 </w:t>
            </w:r>
          </w:p>
        </w:tc>
      </w:tr>
      <w:tr w:rsidR="006E3CB2" w:rsidRPr="00D8377F" w14:paraId="22198EDC" w14:textId="77777777" w:rsidTr="00164276">
        <w:tc>
          <w:tcPr>
            <w:tcW w:w="2667" w:type="dxa"/>
          </w:tcPr>
          <w:p w14:paraId="74E94C15" w14:textId="77777777" w:rsidR="006E3CB2" w:rsidRPr="00D8377F" w:rsidRDefault="006E3CB2" w:rsidP="00164276">
            <w:pPr>
              <w:pStyle w:val="EC1"/>
              <w:numPr>
                <w:ilvl w:val="0"/>
                <w:numId w:val="0"/>
              </w:numPr>
              <w:rPr>
                <w:sz w:val="20"/>
                <w:lang w:val="en-NZ"/>
              </w:rPr>
            </w:pPr>
            <w:r w:rsidRPr="00D8377F">
              <w:rPr>
                <w:sz w:val="20"/>
                <w:lang w:val="en-NZ"/>
              </w:rPr>
              <w:t>Comments close (ss 53 &amp; 54)</w:t>
            </w:r>
          </w:p>
        </w:tc>
        <w:tc>
          <w:tcPr>
            <w:tcW w:w="2592" w:type="dxa"/>
          </w:tcPr>
          <w:p w14:paraId="3518C13C" w14:textId="77777777" w:rsidR="006E3CB2" w:rsidRPr="00D8377F" w:rsidRDefault="006E3CB2" w:rsidP="00164276">
            <w:pPr>
              <w:pStyle w:val="EC1"/>
              <w:numPr>
                <w:ilvl w:val="0"/>
                <w:numId w:val="0"/>
              </w:numPr>
              <w:rPr>
                <w:sz w:val="20"/>
                <w:lang w:val="en-NZ"/>
              </w:rPr>
            </w:pPr>
            <w:r w:rsidRPr="00D8377F">
              <w:rPr>
                <w:sz w:val="20"/>
                <w:lang w:val="en-NZ"/>
              </w:rPr>
              <w:t>20 W/D later</w:t>
            </w:r>
          </w:p>
        </w:tc>
        <w:tc>
          <w:tcPr>
            <w:tcW w:w="2930" w:type="dxa"/>
          </w:tcPr>
          <w:p w14:paraId="11B9DB2A" w14:textId="6A6059C6" w:rsidR="006E3CB2" w:rsidRPr="00D8377F" w:rsidRDefault="006E3CB2" w:rsidP="00164276">
            <w:pPr>
              <w:pStyle w:val="EC1"/>
              <w:numPr>
                <w:ilvl w:val="0"/>
                <w:numId w:val="0"/>
              </w:numPr>
              <w:rPr>
                <w:sz w:val="20"/>
                <w:lang w:val="en-NZ"/>
              </w:rPr>
            </w:pPr>
            <w:r>
              <w:rPr>
                <w:sz w:val="20"/>
                <w:lang w:val="en-NZ"/>
              </w:rPr>
              <w:t>XXX</w:t>
            </w:r>
            <w:r w:rsidRPr="00D8377F">
              <w:rPr>
                <w:sz w:val="20"/>
                <w:lang w:val="en-NZ"/>
              </w:rPr>
              <w:t xml:space="preserve"> 2025 </w:t>
            </w:r>
          </w:p>
        </w:tc>
      </w:tr>
      <w:tr w:rsidR="006E3CB2" w:rsidRPr="00D8377F" w14:paraId="582447B7" w14:textId="77777777" w:rsidTr="00164276">
        <w:tc>
          <w:tcPr>
            <w:tcW w:w="2667" w:type="dxa"/>
          </w:tcPr>
          <w:p w14:paraId="498A5507" w14:textId="77777777" w:rsidR="006E3CB2" w:rsidRPr="00D8377F" w:rsidRDefault="006E3CB2" w:rsidP="00164276">
            <w:pPr>
              <w:pStyle w:val="EC1"/>
              <w:numPr>
                <w:ilvl w:val="0"/>
                <w:numId w:val="0"/>
              </w:numPr>
              <w:rPr>
                <w:sz w:val="20"/>
                <w:lang w:val="en-NZ"/>
              </w:rPr>
            </w:pPr>
            <w:r w:rsidRPr="00D8377F">
              <w:rPr>
                <w:sz w:val="20"/>
                <w:lang w:val="en-NZ"/>
              </w:rPr>
              <w:t>Comments close for applicants (s 55)</w:t>
            </w:r>
          </w:p>
        </w:tc>
        <w:tc>
          <w:tcPr>
            <w:tcW w:w="2592" w:type="dxa"/>
          </w:tcPr>
          <w:p w14:paraId="5AECD5D8" w14:textId="77777777" w:rsidR="006E3CB2" w:rsidRPr="00D8377F" w:rsidRDefault="006E3CB2" w:rsidP="00164276">
            <w:pPr>
              <w:pStyle w:val="EC1"/>
              <w:numPr>
                <w:ilvl w:val="0"/>
                <w:numId w:val="0"/>
              </w:numPr>
              <w:rPr>
                <w:sz w:val="20"/>
                <w:lang w:val="en-NZ"/>
              </w:rPr>
            </w:pPr>
            <w:r w:rsidRPr="00D8377F">
              <w:rPr>
                <w:sz w:val="20"/>
                <w:lang w:val="en-NZ"/>
              </w:rPr>
              <w:t>5 W/D later</w:t>
            </w:r>
          </w:p>
        </w:tc>
        <w:tc>
          <w:tcPr>
            <w:tcW w:w="2930" w:type="dxa"/>
          </w:tcPr>
          <w:p w14:paraId="4AD49350" w14:textId="6E7A0A1B" w:rsidR="006E3CB2" w:rsidRPr="00D8377F" w:rsidRDefault="006E3CB2" w:rsidP="00164276">
            <w:pPr>
              <w:pStyle w:val="EC1"/>
              <w:numPr>
                <w:ilvl w:val="0"/>
                <w:numId w:val="0"/>
              </w:numPr>
              <w:rPr>
                <w:sz w:val="20"/>
                <w:lang w:val="en-NZ"/>
              </w:rPr>
            </w:pPr>
            <w:r>
              <w:rPr>
                <w:sz w:val="20"/>
                <w:lang w:val="en-NZ"/>
              </w:rPr>
              <w:t xml:space="preserve">XXX </w:t>
            </w:r>
            <w:r w:rsidRPr="00D8377F">
              <w:rPr>
                <w:sz w:val="20"/>
                <w:lang w:val="en-NZ"/>
              </w:rPr>
              <w:t>2025</w:t>
            </w:r>
          </w:p>
        </w:tc>
      </w:tr>
      <w:tr w:rsidR="00D40153" w:rsidRPr="00D8377F" w14:paraId="302A8C7F" w14:textId="77777777" w:rsidTr="006932BF">
        <w:tc>
          <w:tcPr>
            <w:tcW w:w="2667" w:type="dxa"/>
            <w:tcBorders>
              <w:bottom w:val="single" w:sz="4" w:space="0" w:color="auto"/>
            </w:tcBorders>
          </w:tcPr>
          <w:p w14:paraId="2E88AD11" w14:textId="3512567C" w:rsidR="00D40153" w:rsidRPr="00D8377F" w:rsidRDefault="00C816FF" w:rsidP="00164276">
            <w:pPr>
              <w:pStyle w:val="EC1"/>
              <w:numPr>
                <w:ilvl w:val="0"/>
                <w:numId w:val="0"/>
              </w:numPr>
              <w:rPr>
                <w:sz w:val="20"/>
                <w:lang w:val="en-NZ"/>
              </w:rPr>
            </w:pPr>
            <w:r>
              <w:rPr>
                <w:sz w:val="20"/>
                <w:lang w:val="en-NZ"/>
              </w:rPr>
              <w:t>Any other procedural step and e</w:t>
            </w:r>
            <w:r w:rsidR="00D40153">
              <w:rPr>
                <w:sz w:val="20"/>
                <w:lang w:val="en-NZ"/>
              </w:rPr>
              <w:t>valuation</w:t>
            </w:r>
          </w:p>
        </w:tc>
        <w:tc>
          <w:tcPr>
            <w:tcW w:w="2592" w:type="dxa"/>
            <w:tcBorders>
              <w:bottom w:val="single" w:sz="4" w:space="0" w:color="auto"/>
            </w:tcBorders>
          </w:tcPr>
          <w:p w14:paraId="4C643726" w14:textId="6FBDBF4C" w:rsidR="00D40153" w:rsidRPr="00D8377F" w:rsidRDefault="005E7D42" w:rsidP="00164276">
            <w:pPr>
              <w:pStyle w:val="EC1"/>
              <w:numPr>
                <w:ilvl w:val="0"/>
                <w:numId w:val="0"/>
              </w:numPr>
              <w:rPr>
                <w:sz w:val="20"/>
                <w:lang w:val="en-NZ"/>
              </w:rPr>
            </w:pPr>
            <w:r>
              <w:rPr>
                <w:sz w:val="20"/>
                <w:lang w:val="en-NZ"/>
              </w:rPr>
              <w:t>XXX</w:t>
            </w:r>
            <w:r w:rsidRPr="00D8377F">
              <w:rPr>
                <w:sz w:val="20"/>
                <w:lang w:val="en-NZ"/>
              </w:rPr>
              <w:t xml:space="preserve"> W/D (</w:t>
            </w:r>
            <w:r>
              <w:rPr>
                <w:sz w:val="20"/>
                <w:lang w:val="en-NZ"/>
              </w:rPr>
              <w:t>say</w:t>
            </w:r>
            <w:r w:rsidRPr="00D8377F">
              <w:rPr>
                <w:sz w:val="20"/>
                <w:lang w:val="en-NZ"/>
              </w:rPr>
              <w:t>)</w:t>
            </w:r>
          </w:p>
        </w:tc>
        <w:tc>
          <w:tcPr>
            <w:tcW w:w="2930" w:type="dxa"/>
            <w:tcBorders>
              <w:bottom w:val="single" w:sz="4" w:space="0" w:color="auto"/>
            </w:tcBorders>
          </w:tcPr>
          <w:p w14:paraId="3BA47BB4" w14:textId="0EF3FBB9" w:rsidR="00D40153" w:rsidRDefault="005E7D42" w:rsidP="00164276">
            <w:pPr>
              <w:pStyle w:val="EC1"/>
              <w:numPr>
                <w:ilvl w:val="0"/>
                <w:numId w:val="0"/>
              </w:numPr>
              <w:rPr>
                <w:sz w:val="20"/>
                <w:lang w:val="en-NZ"/>
              </w:rPr>
            </w:pPr>
            <w:r>
              <w:rPr>
                <w:sz w:val="20"/>
                <w:lang w:val="en-NZ"/>
              </w:rPr>
              <w:t>XXX 2025</w:t>
            </w:r>
          </w:p>
        </w:tc>
      </w:tr>
      <w:tr w:rsidR="00F33765" w:rsidRPr="006932BF" w14:paraId="2C948801" w14:textId="77777777" w:rsidTr="006932BF">
        <w:tc>
          <w:tcPr>
            <w:tcW w:w="2667" w:type="dxa"/>
            <w:tcBorders>
              <w:right w:val="nil"/>
            </w:tcBorders>
            <w:shd w:val="clear" w:color="auto" w:fill="DDD9C3" w:themeFill="background2" w:themeFillShade="E6"/>
          </w:tcPr>
          <w:p w14:paraId="470CDD24" w14:textId="25E95DA6" w:rsidR="00F33765" w:rsidRPr="006932BF" w:rsidRDefault="00F33765" w:rsidP="00164276">
            <w:pPr>
              <w:pStyle w:val="EC1"/>
              <w:numPr>
                <w:ilvl w:val="0"/>
                <w:numId w:val="0"/>
              </w:numPr>
              <w:rPr>
                <w:b/>
                <w:bCs/>
                <w:color w:val="FF0000"/>
                <w:sz w:val="20"/>
                <w:lang w:val="en-NZ"/>
              </w:rPr>
            </w:pPr>
          </w:p>
        </w:tc>
        <w:tc>
          <w:tcPr>
            <w:tcW w:w="2592" w:type="dxa"/>
            <w:tcBorders>
              <w:left w:val="nil"/>
              <w:right w:val="nil"/>
            </w:tcBorders>
            <w:shd w:val="clear" w:color="auto" w:fill="DDD9C3" w:themeFill="background2" w:themeFillShade="E6"/>
          </w:tcPr>
          <w:p w14:paraId="538C93D4" w14:textId="57F32543" w:rsidR="00F33765" w:rsidRPr="006932BF" w:rsidRDefault="00EA53BB" w:rsidP="00164276">
            <w:pPr>
              <w:pStyle w:val="EC1"/>
              <w:numPr>
                <w:ilvl w:val="0"/>
                <w:numId w:val="0"/>
              </w:numPr>
              <w:rPr>
                <w:b/>
                <w:bCs/>
                <w:color w:val="FF0000"/>
                <w:sz w:val="20"/>
                <w:lang w:val="en-NZ"/>
              </w:rPr>
            </w:pPr>
            <w:r w:rsidRPr="006932BF">
              <w:rPr>
                <w:b/>
                <w:bCs/>
                <w:sz w:val="20"/>
                <w:lang w:val="en-NZ"/>
              </w:rPr>
              <w:t>Draft decision is to approve</w:t>
            </w:r>
          </w:p>
        </w:tc>
        <w:tc>
          <w:tcPr>
            <w:tcW w:w="2930" w:type="dxa"/>
            <w:tcBorders>
              <w:left w:val="nil"/>
            </w:tcBorders>
            <w:shd w:val="clear" w:color="auto" w:fill="DDD9C3" w:themeFill="background2" w:themeFillShade="E6"/>
          </w:tcPr>
          <w:p w14:paraId="53101F7B" w14:textId="77777777" w:rsidR="00F33765" w:rsidRPr="006932BF" w:rsidRDefault="00F33765" w:rsidP="00164276">
            <w:pPr>
              <w:pStyle w:val="EC1"/>
              <w:numPr>
                <w:ilvl w:val="0"/>
                <w:numId w:val="0"/>
              </w:numPr>
              <w:rPr>
                <w:color w:val="FF0000"/>
                <w:sz w:val="20"/>
                <w:lang w:val="en-NZ"/>
              </w:rPr>
            </w:pPr>
          </w:p>
        </w:tc>
      </w:tr>
      <w:tr w:rsidR="006E3CB2" w:rsidRPr="00D8377F" w14:paraId="678115A1" w14:textId="77777777" w:rsidTr="00164276">
        <w:tc>
          <w:tcPr>
            <w:tcW w:w="2667" w:type="dxa"/>
          </w:tcPr>
          <w:p w14:paraId="02E027A7" w14:textId="77777777" w:rsidR="006E3CB2" w:rsidRPr="00D8377F" w:rsidRDefault="006E3CB2" w:rsidP="00164276">
            <w:pPr>
              <w:pStyle w:val="EC1"/>
              <w:numPr>
                <w:ilvl w:val="0"/>
                <w:numId w:val="0"/>
              </w:numPr>
              <w:rPr>
                <w:sz w:val="20"/>
                <w:lang w:val="en-NZ"/>
              </w:rPr>
            </w:pPr>
            <w:r>
              <w:rPr>
                <w:sz w:val="20"/>
                <w:lang w:val="en-NZ"/>
              </w:rPr>
              <w:t>Draft conditions to participants (s 70)</w:t>
            </w:r>
          </w:p>
        </w:tc>
        <w:tc>
          <w:tcPr>
            <w:tcW w:w="2592" w:type="dxa"/>
          </w:tcPr>
          <w:p w14:paraId="6C5DE1EB" w14:textId="16D3033E" w:rsidR="006E3CB2" w:rsidRPr="00D8377F" w:rsidRDefault="00F13316" w:rsidP="00164276">
            <w:pPr>
              <w:pStyle w:val="EC1"/>
              <w:numPr>
                <w:ilvl w:val="0"/>
                <w:numId w:val="0"/>
              </w:numPr>
              <w:rPr>
                <w:sz w:val="20"/>
                <w:lang w:val="en-NZ"/>
              </w:rPr>
            </w:pPr>
            <w:r>
              <w:rPr>
                <w:sz w:val="20"/>
                <w:lang w:val="en-NZ"/>
              </w:rPr>
              <w:t>XXX</w:t>
            </w:r>
            <w:r w:rsidR="006E3CB2" w:rsidRPr="00D8377F">
              <w:rPr>
                <w:sz w:val="20"/>
                <w:lang w:val="en-NZ"/>
              </w:rPr>
              <w:t xml:space="preserve"> W/D (</w:t>
            </w:r>
            <w:r w:rsidR="006E3CB2">
              <w:rPr>
                <w:sz w:val="20"/>
                <w:lang w:val="en-NZ"/>
              </w:rPr>
              <w:t>say</w:t>
            </w:r>
            <w:r w:rsidR="006E3CB2" w:rsidRPr="00D8377F">
              <w:rPr>
                <w:sz w:val="20"/>
                <w:lang w:val="en-NZ"/>
              </w:rPr>
              <w:t>)</w:t>
            </w:r>
          </w:p>
        </w:tc>
        <w:tc>
          <w:tcPr>
            <w:tcW w:w="2930" w:type="dxa"/>
          </w:tcPr>
          <w:p w14:paraId="68B0F3AD" w14:textId="659BBC3B" w:rsidR="006E3CB2" w:rsidRPr="00D8377F" w:rsidRDefault="005F2AB4" w:rsidP="00164276">
            <w:pPr>
              <w:pStyle w:val="EC1"/>
              <w:numPr>
                <w:ilvl w:val="0"/>
                <w:numId w:val="0"/>
              </w:numPr>
              <w:rPr>
                <w:sz w:val="20"/>
                <w:lang w:val="en-NZ"/>
              </w:rPr>
            </w:pPr>
            <w:r>
              <w:rPr>
                <w:sz w:val="20"/>
                <w:lang w:val="en-NZ"/>
              </w:rPr>
              <w:t xml:space="preserve">XXX </w:t>
            </w:r>
            <w:r w:rsidR="006E3CB2">
              <w:rPr>
                <w:sz w:val="20"/>
                <w:lang w:val="en-NZ"/>
              </w:rPr>
              <w:t xml:space="preserve">2025 </w:t>
            </w:r>
          </w:p>
        </w:tc>
      </w:tr>
      <w:tr w:rsidR="00D527DE" w:rsidRPr="00D8377F" w14:paraId="4749C97C" w14:textId="77777777" w:rsidTr="00164276">
        <w:tc>
          <w:tcPr>
            <w:tcW w:w="2667" w:type="dxa"/>
          </w:tcPr>
          <w:p w14:paraId="2B7EA230" w14:textId="628F0BC5" w:rsidR="006379DF" w:rsidRDefault="00D527DE" w:rsidP="00164276">
            <w:pPr>
              <w:pStyle w:val="EC1"/>
              <w:numPr>
                <w:ilvl w:val="0"/>
                <w:numId w:val="0"/>
              </w:numPr>
              <w:rPr>
                <w:sz w:val="20"/>
                <w:lang w:val="en-NZ"/>
              </w:rPr>
            </w:pPr>
            <w:r>
              <w:rPr>
                <w:sz w:val="20"/>
                <w:lang w:val="en-NZ"/>
              </w:rPr>
              <w:t xml:space="preserve">Participant </w:t>
            </w:r>
            <w:r w:rsidR="006379DF">
              <w:rPr>
                <w:sz w:val="20"/>
                <w:lang w:val="en-NZ"/>
              </w:rPr>
              <w:t xml:space="preserve">comments on </w:t>
            </w:r>
            <w:r>
              <w:rPr>
                <w:sz w:val="20"/>
                <w:lang w:val="en-NZ"/>
              </w:rPr>
              <w:t>draft</w:t>
            </w:r>
            <w:r w:rsidR="006379DF">
              <w:rPr>
                <w:sz w:val="20"/>
                <w:lang w:val="en-NZ"/>
              </w:rPr>
              <w:t xml:space="preserve"> conditions (s70(2))</w:t>
            </w:r>
          </w:p>
        </w:tc>
        <w:tc>
          <w:tcPr>
            <w:tcW w:w="2592" w:type="dxa"/>
          </w:tcPr>
          <w:p w14:paraId="3420D17F" w14:textId="26C447FD" w:rsidR="00D527DE" w:rsidRDefault="006379DF" w:rsidP="00164276">
            <w:pPr>
              <w:pStyle w:val="EC1"/>
              <w:numPr>
                <w:ilvl w:val="0"/>
                <w:numId w:val="0"/>
              </w:numPr>
              <w:rPr>
                <w:sz w:val="20"/>
                <w:lang w:val="en-NZ"/>
              </w:rPr>
            </w:pPr>
            <w:r>
              <w:rPr>
                <w:sz w:val="20"/>
                <w:lang w:val="en-NZ"/>
              </w:rPr>
              <w:t xml:space="preserve">XXX W/D later </w:t>
            </w:r>
          </w:p>
        </w:tc>
        <w:tc>
          <w:tcPr>
            <w:tcW w:w="2930" w:type="dxa"/>
          </w:tcPr>
          <w:p w14:paraId="6A11C89B" w14:textId="1CA3CFF1" w:rsidR="00D527DE" w:rsidRDefault="006379DF" w:rsidP="00164276">
            <w:pPr>
              <w:pStyle w:val="EC1"/>
              <w:numPr>
                <w:ilvl w:val="0"/>
                <w:numId w:val="0"/>
              </w:numPr>
              <w:rPr>
                <w:sz w:val="20"/>
                <w:lang w:val="en-NZ"/>
              </w:rPr>
            </w:pPr>
            <w:r>
              <w:rPr>
                <w:sz w:val="20"/>
                <w:lang w:val="en-NZ"/>
              </w:rPr>
              <w:t>XXX 2025</w:t>
            </w:r>
          </w:p>
        </w:tc>
      </w:tr>
      <w:tr w:rsidR="006E3CB2" w:rsidRPr="00D8377F" w14:paraId="59CB787F" w14:textId="77777777" w:rsidTr="00164276">
        <w:tc>
          <w:tcPr>
            <w:tcW w:w="2667" w:type="dxa"/>
          </w:tcPr>
          <w:p w14:paraId="5E279CE6" w14:textId="266F6CC6" w:rsidR="006E3CB2" w:rsidRDefault="006E3CB2" w:rsidP="00164276">
            <w:pPr>
              <w:pStyle w:val="EC1"/>
              <w:numPr>
                <w:ilvl w:val="0"/>
                <w:numId w:val="0"/>
              </w:numPr>
              <w:rPr>
                <w:sz w:val="20"/>
                <w:lang w:val="en-NZ"/>
              </w:rPr>
            </w:pPr>
            <w:r>
              <w:rPr>
                <w:sz w:val="20"/>
                <w:lang w:val="en-NZ"/>
              </w:rPr>
              <w:lastRenderedPageBreak/>
              <w:t xml:space="preserve">Applicant response to </w:t>
            </w:r>
            <w:r w:rsidR="006379DF">
              <w:rPr>
                <w:sz w:val="20"/>
                <w:lang w:val="en-NZ"/>
              </w:rPr>
              <w:t xml:space="preserve">participants on </w:t>
            </w:r>
            <w:r>
              <w:rPr>
                <w:sz w:val="20"/>
                <w:lang w:val="en-NZ"/>
              </w:rPr>
              <w:t>conditions (s 70(4))</w:t>
            </w:r>
          </w:p>
        </w:tc>
        <w:tc>
          <w:tcPr>
            <w:tcW w:w="2592" w:type="dxa"/>
          </w:tcPr>
          <w:p w14:paraId="30BB1479" w14:textId="2780B468" w:rsidR="006E3CB2" w:rsidRPr="00D8377F" w:rsidRDefault="00E10F79" w:rsidP="00164276">
            <w:pPr>
              <w:pStyle w:val="EC1"/>
              <w:numPr>
                <w:ilvl w:val="0"/>
                <w:numId w:val="0"/>
              </w:numPr>
              <w:rPr>
                <w:sz w:val="20"/>
                <w:lang w:val="en-NZ"/>
              </w:rPr>
            </w:pPr>
            <w:r>
              <w:rPr>
                <w:sz w:val="20"/>
                <w:lang w:val="en-NZ"/>
              </w:rPr>
              <w:t>5 W</w:t>
            </w:r>
            <w:r w:rsidR="006E3CB2" w:rsidRPr="00D8377F">
              <w:rPr>
                <w:sz w:val="20"/>
                <w:lang w:val="en-NZ"/>
              </w:rPr>
              <w:t>/D later</w:t>
            </w:r>
          </w:p>
        </w:tc>
        <w:tc>
          <w:tcPr>
            <w:tcW w:w="2930" w:type="dxa"/>
          </w:tcPr>
          <w:p w14:paraId="140D3589" w14:textId="33CE9C2C" w:rsidR="006E3CB2" w:rsidRDefault="006379DF" w:rsidP="00164276">
            <w:pPr>
              <w:pStyle w:val="EC1"/>
              <w:numPr>
                <w:ilvl w:val="0"/>
                <w:numId w:val="0"/>
              </w:numPr>
              <w:rPr>
                <w:sz w:val="20"/>
                <w:lang w:val="en-NZ"/>
              </w:rPr>
            </w:pPr>
            <w:r>
              <w:rPr>
                <w:sz w:val="20"/>
                <w:lang w:val="en-NZ"/>
              </w:rPr>
              <w:t>XXX</w:t>
            </w:r>
            <w:r w:rsidR="006E3CB2">
              <w:rPr>
                <w:sz w:val="20"/>
                <w:lang w:val="en-NZ"/>
              </w:rPr>
              <w:t xml:space="preserve"> 2025 </w:t>
            </w:r>
          </w:p>
        </w:tc>
      </w:tr>
      <w:tr w:rsidR="006E3CB2" w:rsidRPr="00D8377F" w14:paraId="126AE6A1" w14:textId="77777777" w:rsidTr="00164276">
        <w:tc>
          <w:tcPr>
            <w:tcW w:w="2667" w:type="dxa"/>
          </w:tcPr>
          <w:p w14:paraId="6DDA9506" w14:textId="77777777" w:rsidR="006E3CB2" w:rsidRPr="00D8377F" w:rsidRDefault="006E3CB2" w:rsidP="00164276">
            <w:pPr>
              <w:pStyle w:val="EC1"/>
              <w:numPr>
                <w:ilvl w:val="0"/>
                <w:numId w:val="0"/>
              </w:numPr>
              <w:rPr>
                <w:sz w:val="20"/>
                <w:lang w:val="en-NZ"/>
              </w:rPr>
            </w:pPr>
            <w:r w:rsidRPr="00D8377F">
              <w:rPr>
                <w:sz w:val="20"/>
                <w:lang w:val="en-NZ"/>
              </w:rPr>
              <w:t>Draft decision to Ministers (</w:t>
            </w:r>
            <w:r>
              <w:rPr>
                <w:sz w:val="20"/>
                <w:lang w:val="en-NZ"/>
              </w:rPr>
              <w:t xml:space="preserve">s </w:t>
            </w:r>
            <w:r w:rsidRPr="00D8377F">
              <w:rPr>
                <w:sz w:val="20"/>
                <w:lang w:val="en-NZ"/>
              </w:rPr>
              <w:t>72)</w:t>
            </w:r>
          </w:p>
        </w:tc>
        <w:tc>
          <w:tcPr>
            <w:tcW w:w="2592" w:type="dxa"/>
          </w:tcPr>
          <w:p w14:paraId="7593EECD" w14:textId="184A13A3" w:rsidR="006E3CB2" w:rsidRPr="00D8377F" w:rsidRDefault="00F13316" w:rsidP="00164276">
            <w:pPr>
              <w:pStyle w:val="EC1"/>
              <w:numPr>
                <w:ilvl w:val="0"/>
                <w:numId w:val="0"/>
              </w:numPr>
              <w:rPr>
                <w:sz w:val="20"/>
                <w:lang w:val="en-NZ"/>
              </w:rPr>
            </w:pPr>
            <w:r>
              <w:rPr>
                <w:sz w:val="20"/>
                <w:lang w:val="en-NZ"/>
              </w:rPr>
              <w:t>XXX</w:t>
            </w:r>
            <w:r w:rsidR="006E3CB2" w:rsidRPr="00D8377F">
              <w:rPr>
                <w:sz w:val="20"/>
                <w:lang w:val="en-NZ"/>
              </w:rPr>
              <w:t xml:space="preserve"> W/D (</w:t>
            </w:r>
            <w:r w:rsidR="006E3CB2">
              <w:rPr>
                <w:sz w:val="20"/>
                <w:lang w:val="en-NZ"/>
              </w:rPr>
              <w:t>say</w:t>
            </w:r>
            <w:r w:rsidR="006E3CB2" w:rsidRPr="00D8377F">
              <w:rPr>
                <w:sz w:val="20"/>
                <w:lang w:val="en-NZ"/>
              </w:rPr>
              <w:t>)</w:t>
            </w:r>
          </w:p>
        </w:tc>
        <w:tc>
          <w:tcPr>
            <w:tcW w:w="2930" w:type="dxa"/>
          </w:tcPr>
          <w:p w14:paraId="473D36C4" w14:textId="5A3647B3" w:rsidR="006E3CB2" w:rsidRPr="00D8377F" w:rsidRDefault="005F2AB4" w:rsidP="00164276">
            <w:pPr>
              <w:pStyle w:val="EC1"/>
              <w:numPr>
                <w:ilvl w:val="0"/>
                <w:numId w:val="0"/>
              </w:numPr>
              <w:rPr>
                <w:sz w:val="20"/>
                <w:lang w:val="en-NZ"/>
              </w:rPr>
            </w:pPr>
            <w:r>
              <w:rPr>
                <w:sz w:val="20"/>
                <w:lang w:val="en-NZ"/>
              </w:rPr>
              <w:t xml:space="preserve">XXX </w:t>
            </w:r>
            <w:r w:rsidR="006E3CB2" w:rsidRPr="00D8377F">
              <w:rPr>
                <w:sz w:val="20"/>
                <w:lang w:val="en-NZ"/>
              </w:rPr>
              <w:t xml:space="preserve"> 2025 </w:t>
            </w:r>
          </w:p>
        </w:tc>
      </w:tr>
      <w:tr w:rsidR="006E3CB2" w:rsidRPr="00D8377F" w14:paraId="77A2486D" w14:textId="77777777" w:rsidTr="00164276">
        <w:tc>
          <w:tcPr>
            <w:tcW w:w="2667" w:type="dxa"/>
          </w:tcPr>
          <w:p w14:paraId="2A1E77C5" w14:textId="77777777" w:rsidR="006E3CB2" w:rsidRPr="00D8377F" w:rsidRDefault="006E3CB2" w:rsidP="00164276">
            <w:pPr>
              <w:pStyle w:val="EC1"/>
              <w:numPr>
                <w:ilvl w:val="0"/>
                <w:numId w:val="0"/>
              </w:numPr>
              <w:rPr>
                <w:sz w:val="20"/>
                <w:lang w:val="en-NZ"/>
              </w:rPr>
            </w:pPr>
            <w:r w:rsidRPr="00D8377F">
              <w:rPr>
                <w:sz w:val="20"/>
                <w:lang w:val="en-NZ"/>
              </w:rPr>
              <w:t>Response from Ministers (</w:t>
            </w:r>
            <w:r>
              <w:rPr>
                <w:sz w:val="20"/>
                <w:lang w:val="en-NZ"/>
              </w:rPr>
              <w:t xml:space="preserve">s </w:t>
            </w:r>
            <w:r w:rsidRPr="00D8377F">
              <w:rPr>
                <w:sz w:val="20"/>
                <w:lang w:val="en-NZ"/>
              </w:rPr>
              <w:t xml:space="preserve">72) </w:t>
            </w:r>
          </w:p>
        </w:tc>
        <w:tc>
          <w:tcPr>
            <w:tcW w:w="2592" w:type="dxa"/>
          </w:tcPr>
          <w:p w14:paraId="6DE58CC4" w14:textId="77777777" w:rsidR="006E3CB2" w:rsidRPr="00D8377F" w:rsidRDefault="006E3CB2" w:rsidP="00164276">
            <w:pPr>
              <w:pStyle w:val="EC1"/>
              <w:numPr>
                <w:ilvl w:val="0"/>
                <w:numId w:val="0"/>
              </w:numPr>
              <w:rPr>
                <w:sz w:val="20"/>
                <w:lang w:val="en-NZ"/>
              </w:rPr>
            </w:pPr>
            <w:r w:rsidRPr="00D8377F">
              <w:rPr>
                <w:sz w:val="20"/>
                <w:lang w:val="en-NZ"/>
              </w:rPr>
              <w:t xml:space="preserve">10 W/D later </w:t>
            </w:r>
          </w:p>
        </w:tc>
        <w:tc>
          <w:tcPr>
            <w:tcW w:w="2930" w:type="dxa"/>
          </w:tcPr>
          <w:p w14:paraId="1A5630FE" w14:textId="0EBFAAFF" w:rsidR="006E3CB2" w:rsidRPr="00D8377F" w:rsidRDefault="005F2AB4" w:rsidP="00164276">
            <w:pPr>
              <w:pStyle w:val="EC1"/>
              <w:numPr>
                <w:ilvl w:val="0"/>
                <w:numId w:val="0"/>
              </w:numPr>
              <w:rPr>
                <w:sz w:val="20"/>
                <w:lang w:val="en-NZ"/>
              </w:rPr>
            </w:pPr>
            <w:r>
              <w:rPr>
                <w:sz w:val="20"/>
                <w:lang w:val="en-NZ"/>
              </w:rPr>
              <w:t xml:space="preserve">XXX </w:t>
            </w:r>
            <w:r w:rsidR="006E3CB2" w:rsidRPr="00D8377F">
              <w:rPr>
                <w:sz w:val="20"/>
                <w:lang w:val="en-NZ"/>
              </w:rPr>
              <w:t xml:space="preserve">2025 </w:t>
            </w:r>
          </w:p>
        </w:tc>
      </w:tr>
      <w:tr w:rsidR="006E3CB2" w:rsidRPr="00D8377F" w14:paraId="6887D412" w14:textId="77777777" w:rsidTr="00164276">
        <w:tc>
          <w:tcPr>
            <w:tcW w:w="2667" w:type="dxa"/>
          </w:tcPr>
          <w:p w14:paraId="27C17ABB" w14:textId="17900361" w:rsidR="006E3CB2" w:rsidRPr="00D8377F" w:rsidRDefault="006E3CB2" w:rsidP="00164276">
            <w:pPr>
              <w:pStyle w:val="EC1"/>
              <w:numPr>
                <w:ilvl w:val="0"/>
                <w:numId w:val="0"/>
              </w:numPr>
              <w:rPr>
                <w:sz w:val="20"/>
                <w:lang w:val="en-NZ"/>
              </w:rPr>
            </w:pPr>
            <w:r w:rsidRPr="00D8377F">
              <w:rPr>
                <w:sz w:val="20"/>
                <w:lang w:val="en-NZ"/>
              </w:rPr>
              <w:t>Applicant response to Ministers</w:t>
            </w:r>
            <w:r w:rsidR="008522A2">
              <w:rPr>
                <w:sz w:val="20"/>
                <w:lang w:val="en-NZ"/>
              </w:rPr>
              <w:t xml:space="preserve"> (allow)</w:t>
            </w:r>
          </w:p>
        </w:tc>
        <w:tc>
          <w:tcPr>
            <w:tcW w:w="2592" w:type="dxa"/>
          </w:tcPr>
          <w:p w14:paraId="448E1899" w14:textId="029A1E04" w:rsidR="006E3CB2" w:rsidRPr="00D8377F" w:rsidRDefault="006E3CB2" w:rsidP="00164276">
            <w:pPr>
              <w:pStyle w:val="EC1"/>
              <w:numPr>
                <w:ilvl w:val="0"/>
                <w:numId w:val="0"/>
              </w:numPr>
              <w:rPr>
                <w:sz w:val="20"/>
                <w:lang w:val="en-NZ"/>
              </w:rPr>
            </w:pPr>
            <w:r w:rsidRPr="00D8377F">
              <w:rPr>
                <w:sz w:val="20"/>
                <w:lang w:val="en-NZ"/>
              </w:rPr>
              <w:t xml:space="preserve"> W/D later</w:t>
            </w:r>
            <w:r>
              <w:rPr>
                <w:sz w:val="20"/>
                <w:lang w:val="en-NZ"/>
              </w:rPr>
              <w:t xml:space="preserve"> (say)</w:t>
            </w:r>
          </w:p>
        </w:tc>
        <w:tc>
          <w:tcPr>
            <w:tcW w:w="2930" w:type="dxa"/>
          </w:tcPr>
          <w:p w14:paraId="1A52760F" w14:textId="1A217118" w:rsidR="006E3CB2" w:rsidRPr="00D8377F" w:rsidRDefault="006E3CB2" w:rsidP="00164276">
            <w:pPr>
              <w:pStyle w:val="EC1"/>
              <w:numPr>
                <w:ilvl w:val="0"/>
                <w:numId w:val="0"/>
              </w:numPr>
              <w:rPr>
                <w:sz w:val="20"/>
                <w:lang w:val="en-NZ"/>
              </w:rPr>
            </w:pPr>
            <w:r>
              <w:rPr>
                <w:sz w:val="20"/>
                <w:lang w:val="en-NZ"/>
              </w:rPr>
              <w:t xml:space="preserve">XXX </w:t>
            </w:r>
            <w:r w:rsidRPr="00D8377F">
              <w:rPr>
                <w:sz w:val="20"/>
                <w:lang w:val="en-NZ"/>
              </w:rPr>
              <w:t>2025 (approx.)</w:t>
            </w:r>
          </w:p>
        </w:tc>
      </w:tr>
      <w:tr w:rsidR="0091219A" w:rsidRPr="00D8377F" w14:paraId="2E60F943" w14:textId="77777777" w:rsidTr="00164276">
        <w:tc>
          <w:tcPr>
            <w:tcW w:w="2667" w:type="dxa"/>
          </w:tcPr>
          <w:p w14:paraId="07C3CE97" w14:textId="613A7DF2" w:rsidR="0091219A" w:rsidRPr="00D8377F" w:rsidRDefault="0091219A" w:rsidP="0091219A">
            <w:pPr>
              <w:pStyle w:val="EC1"/>
              <w:numPr>
                <w:ilvl w:val="0"/>
                <w:numId w:val="0"/>
              </w:numPr>
              <w:rPr>
                <w:sz w:val="20"/>
                <w:lang w:val="en-NZ"/>
              </w:rPr>
            </w:pPr>
            <w:r>
              <w:rPr>
                <w:sz w:val="20"/>
                <w:lang w:val="en-NZ"/>
              </w:rPr>
              <w:t>Evaluate</w:t>
            </w:r>
          </w:p>
        </w:tc>
        <w:tc>
          <w:tcPr>
            <w:tcW w:w="2592" w:type="dxa"/>
          </w:tcPr>
          <w:p w14:paraId="7DD921B6" w14:textId="2AEDD00D" w:rsidR="0091219A" w:rsidRPr="00D8377F" w:rsidRDefault="00CC0F06" w:rsidP="00164276">
            <w:pPr>
              <w:pStyle w:val="EC1"/>
              <w:numPr>
                <w:ilvl w:val="0"/>
                <w:numId w:val="0"/>
              </w:numPr>
              <w:rPr>
                <w:sz w:val="20"/>
                <w:lang w:val="en-NZ"/>
              </w:rPr>
            </w:pPr>
            <w:r w:rsidRPr="00D8377F">
              <w:rPr>
                <w:sz w:val="20"/>
                <w:lang w:val="en-NZ"/>
              </w:rPr>
              <w:t>W/D later</w:t>
            </w:r>
            <w:r>
              <w:rPr>
                <w:sz w:val="20"/>
                <w:lang w:val="en-NZ"/>
              </w:rPr>
              <w:t xml:space="preserve"> (say)</w:t>
            </w:r>
          </w:p>
        </w:tc>
        <w:tc>
          <w:tcPr>
            <w:tcW w:w="2930" w:type="dxa"/>
          </w:tcPr>
          <w:p w14:paraId="0DEF3F6D" w14:textId="15DDAFC6" w:rsidR="0091219A" w:rsidRDefault="00CC0F06" w:rsidP="00164276">
            <w:pPr>
              <w:pStyle w:val="EC1"/>
              <w:numPr>
                <w:ilvl w:val="0"/>
                <w:numId w:val="0"/>
              </w:numPr>
              <w:rPr>
                <w:sz w:val="20"/>
                <w:lang w:val="en-NZ"/>
              </w:rPr>
            </w:pPr>
            <w:r>
              <w:rPr>
                <w:sz w:val="20"/>
                <w:lang w:val="en-NZ"/>
              </w:rPr>
              <w:t xml:space="preserve">XXX </w:t>
            </w:r>
            <w:r w:rsidRPr="00D8377F">
              <w:rPr>
                <w:sz w:val="20"/>
                <w:lang w:val="en-NZ"/>
              </w:rPr>
              <w:t>2025 (approx.)</w:t>
            </w:r>
          </w:p>
        </w:tc>
      </w:tr>
      <w:tr w:rsidR="007B612A" w:rsidRPr="00D8377F" w14:paraId="4F01EB56" w14:textId="77777777" w:rsidTr="00164276">
        <w:tc>
          <w:tcPr>
            <w:tcW w:w="2667" w:type="dxa"/>
          </w:tcPr>
          <w:p w14:paraId="3EB17CD9" w14:textId="77777777" w:rsidR="007B612A" w:rsidRDefault="00080D5C" w:rsidP="00164276">
            <w:pPr>
              <w:pStyle w:val="EC1"/>
              <w:numPr>
                <w:ilvl w:val="0"/>
                <w:numId w:val="0"/>
              </w:numPr>
              <w:rPr>
                <w:sz w:val="20"/>
                <w:lang w:val="en-NZ"/>
              </w:rPr>
            </w:pPr>
            <w:r>
              <w:rPr>
                <w:sz w:val="20"/>
                <w:lang w:val="en-NZ"/>
              </w:rPr>
              <w:t>Any other procedural step and evaluation</w:t>
            </w:r>
            <w:r w:rsidR="00241D18">
              <w:rPr>
                <w:sz w:val="20"/>
                <w:lang w:val="en-NZ"/>
              </w:rPr>
              <w:t>.</w:t>
            </w:r>
          </w:p>
          <w:p w14:paraId="5C6508CE" w14:textId="018BE95C" w:rsidR="00241D18" w:rsidRPr="00D8377F" w:rsidRDefault="00241D18" w:rsidP="00164276">
            <w:pPr>
              <w:pStyle w:val="EC1"/>
              <w:numPr>
                <w:ilvl w:val="0"/>
                <w:numId w:val="0"/>
              </w:numPr>
              <w:rPr>
                <w:sz w:val="20"/>
                <w:lang w:val="en-NZ"/>
              </w:rPr>
            </w:pPr>
          </w:p>
        </w:tc>
        <w:tc>
          <w:tcPr>
            <w:tcW w:w="2592" w:type="dxa"/>
          </w:tcPr>
          <w:p w14:paraId="2B0FAD44" w14:textId="1A780778" w:rsidR="007B612A" w:rsidRPr="00D8377F" w:rsidRDefault="00A86C19" w:rsidP="00164276">
            <w:pPr>
              <w:pStyle w:val="EC1"/>
              <w:numPr>
                <w:ilvl w:val="0"/>
                <w:numId w:val="0"/>
              </w:numPr>
              <w:rPr>
                <w:sz w:val="20"/>
                <w:lang w:val="en-NZ"/>
              </w:rPr>
            </w:pPr>
            <w:r w:rsidRPr="00D8377F">
              <w:rPr>
                <w:sz w:val="20"/>
                <w:lang w:val="en-NZ"/>
              </w:rPr>
              <w:t>W/D later</w:t>
            </w:r>
            <w:r>
              <w:rPr>
                <w:sz w:val="20"/>
                <w:lang w:val="en-NZ"/>
              </w:rPr>
              <w:t xml:space="preserve"> (say)</w:t>
            </w:r>
          </w:p>
        </w:tc>
        <w:tc>
          <w:tcPr>
            <w:tcW w:w="2930" w:type="dxa"/>
          </w:tcPr>
          <w:p w14:paraId="1376C8CC" w14:textId="16128D3C" w:rsidR="007B612A" w:rsidRDefault="00A86C19" w:rsidP="00164276">
            <w:pPr>
              <w:pStyle w:val="EC1"/>
              <w:numPr>
                <w:ilvl w:val="0"/>
                <w:numId w:val="0"/>
              </w:numPr>
              <w:rPr>
                <w:sz w:val="20"/>
                <w:lang w:val="en-NZ"/>
              </w:rPr>
            </w:pPr>
            <w:r>
              <w:rPr>
                <w:sz w:val="20"/>
                <w:lang w:val="en-NZ"/>
              </w:rPr>
              <w:t xml:space="preserve">XXX </w:t>
            </w:r>
            <w:r w:rsidRPr="00D8377F">
              <w:rPr>
                <w:sz w:val="20"/>
                <w:lang w:val="en-NZ"/>
              </w:rPr>
              <w:t>2025 (approx.)</w:t>
            </w:r>
          </w:p>
        </w:tc>
      </w:tr>
      <w:tr w:rsidR="00CC0F06" w:rsidRPr="00D8377F" w14:paraId="7EC890AE" w14:textId="77777777" w:rsidTr="00164276">
        <w:tc>
          <w:tcPr>
            <w:tcW w:w="2667" w:type="dxa"/>
          </w:tcPr>
          <w:p w14:paraId="3DDFA057" w14:textId="77777777" w:rsidR="00CC0F06" w:rsidRPr="00D8377F" w:rsidRDefault="00CC0F06" w:rsidP="00CC0F06">
            <w:pPr>
              <w:pStyle w:val="EC1"/>
              <w:numPr>
                <w:ilvl w:val="0"/>
                <w:numId w:val="0"/>
              </w:numPr>
              <w:rPr>
                <w:sz w:val="20"/>
                <w:lang w:val="en-NZ"/>
              </w:rPr>
            </w:pPr>
            <w:r w:rsidRPr="00D8377F">
              <w:rPr>
                <w:sz w:val="20"/>
                <w:lang w:val="en-NZ"/>
              </w:rPr>
              <w:t>Decision release</w:t>
            </w:r>
          </w:p>
        </w:tc>
        <w:tc>
          <w:tcPr>
            <w:tcW w:w="2592" w:type="dxa"/>
          </w:tcPr>
          <w:p w14:paraId="4716EF5D" w14:textId="724EDDE1" w:rsidR="00CC0F06" w:rsidRPr="00D8377F" w:rsidRDefault="00CC0F06" w:rsidP="00CC0F06">
            <w:pPr>
              <w:pStyle w:val="EC1"/>
              <w:numPr>
                <w:ilvl w:val="0"/>
                <w:numId w:val="0"/>
              </w:numPr>
              <w:rPr>
                <w:sz w:val="20"/>
                <w:lang w:val="en-NZ"/>
              </w:rPr>
            </w:pPr>
            <w:r w:rsidRPr="00D8377F">
              <w:rPr>
                <w:sz w:val="20"/>
                <w:lang w:val="en-NZ"/>
              </w:rPr>
              <w:t>W/D later</w:t>
            </w:r>
            <w:r>
              <w:rPr>
                <w:sz w:val="20"/>
                <w:lang w:val="en-NZ"/>
              </w:rPr>
              <w:t xml:space="preserve"> (say)</w:t>
            </w:r>
          </w:p>
        </w:tc>
        <w:tc>
          <w:tcPr>
            <w:tcW w:w="2930" w:type="dxa"/>
          </w:tcPr>
          <w:p w14:paraId="55E9A0BF" w14:textId="792EF011" w:rsidR="00CC0F06" w:rsidRPr="00D8377F" w:rsidRDefault="00CC0F06" w:rsidP="00CC0F06">
            <w:pPr>
              <w:pStyle w:val="EC1"/>
              <w:numPr>
                <w:ilvl w:val="0"/>
                <w:numId w:val="0"/>
              </w:numPr>
              <w:rPr>
                <w:sz w:val="20"/>
                <w:lang w:val="en-NZ"/>
              </w:rPr>
            </w:pPr>
            <w:r>
              <w:rPr>
                <w:sz w:val="20"/>
                <w:lang w:val="en-NZ"/>
              </w:rPr>
              <w:t xml:space="preserve">XXX </w:t>
            </w:r>
            <w:r w:rsidRPr="00D8377F">
              <w:rPr>
                <w:sz w:val="20"/>
                <w:lang w:val="en-NZ"/>
              </w:rPr>
              <w:t xml:space="preserve"> 2025</w:t>
            </w:r>
          </w:p>
        </w:tc>
      </w:tr>
    </w:tbl>
    <w:p w14:paraId="6F63667C" w14:textId="77777777" w:rsidR="006E3CB2" w:rsidRDefault="006E3CB2" w:rsidP="006E3CB2">
      <w:pPr>
        <w:pStyle w:val="EC1"/>
        <w:numPr>
          <w:ilvl w:val="0"/>
          <w:numId w:val="0"/>
        </w:numPr>
      </w:pPr>
    </w:p>
    <w:p w14:paraId="7DCCA0F2" w14:textId="77777777" w:rsidR="006E3CB2" w:rsidRDefault="006E3CB2" w:rsidP="00622EFB">
      <w:pPr>
        <w:pStyle w:val="Heading1"/>
        <w:jc w:val="center"/>
        <w:rPr>
          <w:lang w:val="en-US"/>
        </w:rPr>
      </w:pPr>
    </w:p>
    <w:p w14:paraId="040C6252" w14:textId="6A24A054" w:rsidR="006E3CB2" w:rsidRDefault="006E3CB2">
      <w:pPr>
        <w:widowControl/>
        <w:tabs>
          <w:tab w:val="clear" w:pos="709"/>
        </w:tabs>
        <w:spacing w:line="240" w:lineRule="auto"/>
        <w:jc w:val="left"/>
        <w:rPr>
          <w:b/>
          <w:szCs w:val="25"/>
          <w:lang w:val="en-US"/>
        </w:rPr>
      </w:pPr>
      <w:r>
        <w:rPr>
          <w:lang w:val="en-US"/>
        </w:rPr>
        <w:br w:type="page"/>
      </w:r>
    </w:p>
    <w:p w14:paraId="1A27ADBB" w14:textId="77777777" w:rsidR="006E3CB2" w:rsidRDefault="006E3CB2" w:rsidP="00622EFB">
      <w:pPr>
        <w:pStyle w:val="Heading1"/>
        <w:jc w:val="center"/>
        <w:rPr>
          <w:lang w:val="en-US"/>
        </w:rPr>
      </w:pPr>
    </w:p>
    <w:p w14:paraId="712EBEFC" w14:textId="57937B72" w:rsidR="00CD1FE6" w:rsidRPr="00F40946" w:rsidRDefault="006E3CB2" w:rsidP="00622EFB">
      <w:pPr>
        <w:pStyle w:val="Heading1"/>
        <w:jc w:val="center"/>
        <w:rPr>
          <w:lang w:val="en-US"/>
        </w:rPr>
      </w:pPr>
      <w:r>
        <w:rPr>
          <w:lang w:val="en-US"/>
        </w:rPr>
        <w:t>S</w:t>
      </w:r>
      <w:r w:rsidR="00CD1FE6">
        <w:t xml:space="preserve">chedule </w:t>
      </w:r>
      <w:r w:rsidR="00407A48">
        <w:t>3</w:t>
      </w:r>
      <w:r w:rsidR="00CD1FE6">
        <w:t>: relevant iwi authorities and rele</w:t>
      </w:r>
      <w:r w:rsidR="005235CD">
        <w:t>vant Treaty settlement entities</w:t>
      </w:r>
    </w:p>
    <w:p w14:paraId="0D1DF6D4" w14:textId="77777777" w:rsidR="004E4EFE" w:rsidRPr="00182344" w:rsidRDefault="004E4EFE" w:rsidP="00182344">
      <w:pPr>
        <w:rPr>
          <w:lang w:val="en-US"/>
        </w:rPr>
      </w:pPr>
    </w:p>
    <w:p w14:paraId="51EC21D5" w14:textId="77777777" w:rsidR="00575472" w:rsidRPr="00344953" w:rsidRDefault="00575472" w:rsidP="0087053A">
      <w:pPr>
        <w:pStyle w:val="ECa"/>
        <w:numPr>
          <w:ilvl w:val="0"/>
          <w:numId w:val="0"/>
        </w:numPr>
        <w:ind w:left="1276"/>
      </w:pPr>
    </w:p>
    <w:sectPr w:rsidR="00575472" w:rsidRPr="00344953" w:rsidSect="00D4738B">
      <w:headerReference w:type="even" r:id="rId12"/>
      <w:headerReference w:type="default" r:id="rId13"/>
      <w:footerReference w:type="even" r:id="rId14"/>
      <w:footerReference w:type="default" r:id="rId15"/>
      <w:headerReference w:type="first" r:id="rId16"/>
      <w:footerReference w:type="first" r:id="rId17"/>
      <w:pgSz w:w="11907" w:h="16834"/>
      <w:pgMar w:top="1440" w:right="1440" w:bottom="1440"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FA9D7" w14:textId="77777777" w:rsidR="001B3401" w:rsidRDefault="001B3401" w:rsidP="00F224A6">
      <w:r>
        <w:separator/>
      </w:r>
    </w:p>
    <w:p w14:paraId="6BF37CF0" w14:textId="77777777" w:rsidR="001B3401" w:rsidRDefault="001B3401"/>
    <w:p w14:paraId="770CE93D" w14:textId="77777777" w:rsidR="001B3401" w:rsidRDefault="001B3401" w:rsidP="00DD65BB"/>
    <w:p w14:paraId="455CB249" w14:textId="77777777" w:rsidR="001B3401" w:rsidRDefault="001B3401" w:rsidP="00DD65BB"/>
  </w:endnote>
  <w:endnote w:type="continuationSeparator" w:id="0">
    <w:p w14:paraId="2D06C971" w14:textId="77777777" w:rsidR="001B3401" w:rsidRDefault="001B3401" w:rsidP="00F224A6">
      <w:r>
        <w:continuationSeparator/>
      </w:r>
    </w:p>
    <w:p w14:paraId="786ABDDA" w14:textId="77777777" w:rsidR="001B3401" w:rsidRDefault="001B3401"/>
    <w:p w14:paraId="3202512D" w14:textId="77777777" w:rsidR="001B3401" w:rsidRDefault="001B3401" w:rsidP="00DD65BB"/>
    <w:p w14:paraId="1DF1044A" w14:textId="77777777" w:rsidR="001B3401" w:rsidRDefault="001B3401" w:rsidP="00DD65BB"/>
  </w:endnote>
  <w:endnote w:type="continuationNotice" w:id="1">
    <w:p w14:paraId="6C6918DF" w14:textId="77777777" w:rsidR="001B3401" w:rsidRDefault="001B34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1A5AF" w14:textId="77777777" w:rsidR="000442A1" w:rsidRDefault="00044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C5CA" w14:textId="77777777" w:rsidR="008701FE" w:rsidRDefault="008701FE" w:rsidP="008701FE">
    <w:pPr>
      <w:rPr>
        <w:bCs/>
        <w:sz w:val="22"/>
        <w:szCs w:val="22"/>
      </w:rPr>
    </w:pPr>
  </w:p>
  <w:p w14:paraId="5ACB8370" w14:textId="51110946" w:rsidR="008701FE" w:rsidRPr="00D677EF" w:rsidRDefault="008701FE" w:rsidP="008701FE">
    <w:pPr>
      <w:rPr>
        <w:b/>
        <w:bCs/>
      </w:rPr>
    </w:pPr>
    <w:r>
      <w:rPr>
        <w:bCs/>
        <w:sz w:val="22"/>
        <w:szCs w:val="22"/>
      </w:rPr>
      <w:t xml:space="preserve">Minute 1 - </w:t>
    </w:r>
    <w:r w:rsidRPr="00FF579E">
      <w:rPr>
        <w:bCs/>
        <w:sz w:val="22"/>
        <w:szCs w:val="22"/>
      </w:rPr>
      <w:t>Convener’s Confer</w:t>
    </w:r>
    <w:r w:rsidRPr="00265A84">
      <w:rPr>
        <w:bCs/>
        <w:sz w:val="22"/>
        <w:szCs w:val="22"/>
      </w:rPr>
      <w:t xml:space="preserve">ence </w:t>
    </w:r>
    <w:r>
      <w:rPr>
        <w:bCs/>
        <w:sz w:val="22"/>
        <w:szCs w:val="22"/>
      </w:rPr>
      <w:t xml:space="preserve">- </w:t>
    </w:r>
    <w:r w:rsidR="00345523">
      <w:rPr>
        <w:bCs/>
        <w:sz w:val="22"/>
        <w:szCs w:val="22"/>
      </w:rPr>
      <w:t xml:space="preserve">XXX  </w:t>
    </w:r>
    <w:r w:rsidRPr="00265A84">
      <w:rPr>
        <w:bCs/>
        <w:sz w:val="22"/>
        <w:szCs w:val="22"/>
      </w:rPr>
      <w:t>[FTAA-</w:t>
    </w:r>
    <w:r w:rsidR="00345523">
      <w:rPr>
        <w:bCs/>
        <w:sz w:val="22"/>
        <w:szCs w:val="22"/>
      </w:rPr>
      <w:t>XXX - XXX</w:t>
    </w:r>
    <w:r w:rsidRPr="00265A84">
      <w:rPr>
        <w:bCs/>
        <w:sz w:val="22"/>
        <w:szCs w:val="22"/>
      </w:rPr>
      <w:t>]</w:t>
    </w:r>
  </w:p>
  <w:p w14:paraId="6381B802" w14:textId="77777777" w:rsidR="00A30189" w:rsidRDefault="00A30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A1F8" w14:textId="77777777" w:rsidR="008701FE" w:rsidRDefault="008701FE">
    <w:pPr>
      <w:pStyle w:val="Footer"/>
    </w:pPr>
  </w:p>
  <w:p w14:paraId="58A0558C" w14:textId="53249B0C" w:rsidR="008701FE" w:rsidRPr="00D677EF" w:rsidRDefault="008701FE" w:rsidP="008701FE">
    <w:pPr>
      <w:rPr>
        <w:b/>
        <w:bCs/>
      </w:rPr>
    </w:pPr>
    <w:r>
      <w:rPr>
        <w:bCs/>
        <w:sz w:val="22"/>
        <w:szCs w:val="22"/>
      </w:rPr>
      <w:t xml:space="preserve">Minute 1 - </w:t>
    </w:r>
    <w:r w:rsidRPr="00FF579E">
      <w:rPr>
        <w:bCs/>
        <w:sz w:val="22"/>
        <w:szCs w:val="22"/>
      </w:rPr>
      <w:t>Convener’s Confer</w:t>
    </w:r>
    <w:r w:rsidRPr="00265A84">
      <w:rPr>
        <w:bCs/>
        <w:sz w:val="22"/>
        <w:szCs w:val="22"/>
      </w:rPr>
      <w:t xml:space="preserve">ence </w:t>
    </w:r>
    <w:r>
      <w:rPr>
        <w:bCs/>
        <w:sz w:val="22"/>
        <w:szCs w:val="22"/>
      </w:rPr>
      <w:t xml:space="preserve">- </w:t>
    </w:r>
    <w:r w:rsidR="00345523">
      <w:rPr>
        <w:bCs/>
        <w:sz w:val="22"/>
        <w:szCs w:val="22"/>
      </w:rPr>
      <w:t xml:space="preserve">XXX </w:t>
    </w:r>
    <w:r w:rsidRPr="00265A84">
      <w:rPr>
        <w:bCs/>
        <w:sz w:val="22"/>
        <w:szCs w:val="22"/>
      </w:rPr>
      <w:t>[FTAA-</w:t>
    </w:r>
    <w:r w:rsidR="00345523">
      <w:rPr>
        <w:bCs/>
        <w:sz w:val="22"/>
        <w:szCs w:val="22"/>
      </w:rPr>
      <w:t>XXX</w:t>
    </w:r>
    <w:r w:rsidRPr="00265A84">
      <w:rPr>
        <w:bCs/>
        <w:sz w:val="22"/>
        <w:szCs w:val="22"/>
      </w:rPr>
      <w:t>-</w:t>
    </w:r>
    <w:r w:rsidR="00345523">
      <w:rPr>
        <w:bCs/>
        <w:sz w:val="22"/>
        <w:szCs w:val="22"/>
      </w:rPr>
      <w:t>XXX</w:t>
    </w:r>
    <w:r w:rsidRPr="00265A84">
      <w:rPr>
        <w:bCs/>
        <w:sz w:val="22"/>
        <w:szCs w:val="22"/>
      </w:rPr>
      <w:t>]</w:t>
    </w:r>
  </w:p>
  <w:p w14:paraId="214E8E51" w14:textId="0ED6A02C" w:rsidR="008701FE" w:rsidRDefault="008701FE">
    <w:pPr>
      <w:pStyle w:val="Footer"/>
    </w:pPr>
  </w:p>
  <w:p w14:paraId="4BB94141" w14:textId="1BB6EC16" w:rsidR="007232DD" w:rsidRPr="00FF579E" w:rsidRDefault="007232DD" w:rsidP="00265A84">
    <w:pPr>
      <w:spacing w:before="120"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4B72E" w14:textId="77777777" w:rsidR="001B3401" w:rsidRDefault="001B3401" w:rsidP="00F224A6">
      <w:r>
        <w:separator/>
      </w:r>
    </w:p>
  </w:footnote>
  <w:footnote w:type="continuationSeparator" w:id="0">
    <w:p w14:paraId="19CD2023" w14:textId="77777777" w:rsidR="001B3401" w:rsidRDefault="001B3401" w:rsidP="00F224A6">
      <w:r>
        <w:continuationSeparator/>
      </w:r>
    </w:p>
    <w:p w14:paraId="6D56A705" w14:textId="77777777" w:rsidR="001B3401" w:rsidRDefault="001B3401"/>
    <w:p w14:paraId="30524F85" w14:textId="77777777" w:rsidR="001B3401" w:rsidRDefault="001B3401" w:rsidP="00DD65BB"/>
    <w:p w14:paraId="60C17FF3" w14:textId="77777777" w:rsidR="001B3401" w:rsidRDefault="001B3401" w:rsidP="00DD65BB"/>
  </w:footnote>
  <w:footnote w:type="continuationNotice" w:id="1">
    <w:p w14:paraId="621D4048" w14:textId="77777777" w:rsidR="001B3401" w:rsidRDefault="001B3401">
      <w:pPr>
        <w:spacing w:line="240" w:lineRule="auto"/>
      </w:pPr>
    </w:p>
  </w:footnote>
  <w:footnote w:id="2">
    <w:p w14:paraId="2652F90A" w14:textId="77777777" w:rsidR="00F25782" w:rsidRPr="007D2D81" w:rsidRDefault="00F25782" w:rsidP="00F25782">
      <w:pPr>
        <w:pStyle w:val="FootnoteText"/>
        <w:rPr>
          <w:lang w:val="en-NZ"/>
        </w:rPr>
      </w:pPr>
      <w:r>
        <w:rPr>
          <w:rStyle w:val="FootnoteReference"/>
        </w:rPr>
        <w:footnoteRef/>
      </w:r>
      <w:r>
        <w:t xml:space="preserve"> Persons commenting under s 53 may be requested to provide further report or information pursuant to s 67 and evidence pursuant to s 58. </w:t>
      </w:r>
    </w:p>
  </w:footnote>
  <w:footnote w:id="3">
    <w:p w14:paraId="51840440" w14:textId="77777777" w:rsidR="003323E3" w:rsidRPr="002876E4" w:rsidRDefault="003323E3" w:rsidP="003323E3">
      <w:pPr>
        <w:pStyle w:val="FootnoteText"/>
        <w:rPr>
          <w:lang w:val="en-US"/>
        </w:rPr>
      </w:pPr>
      <w:r>
        <w:rPr>
          <w:rStyle w:val="FootnoteReference"/>
        </w:rPr>
        <w:footnoteRef/>
      </w:r>
      <w:r>
        <w:t xml:space="preserve"> </w:t>
      </w:r>
      <w:r>
        <w:rPr>
          <w:lang w:val="en-US"/>
        </w:rPr>
        <w:t>Assuming the default of 30 days does not apply. See s 79.</w:t>
      </w:r>
    </w:p>
  </w:footnote>
  <w:footnote w:id="4">
    <w:p w14:paraId="15A8153E" w14:textId="0F7613A3" w:rsidR="008F5535" w:rsidRPr="0057768C" w:rsidRDefault="00AE355E" w:rsidP="008F5535">
      <w:pPr>
        <w:pStyle w:val="FootnoteText"/>
        <w:rPr>
          <w:lang w:val="en-NZ"/>
        </w:rPr>
      </w:pPr>
      <w:r>
        <w:rPr>
          <w:rStyle w:val="FootnoteReference"/>
        </w:rPr>
        <w:footnoteRef/>
      </w:r>
      <w:r>
        <w:t xml:space="preserve"> </w:t>
      </w:r>
      <w:r>
        <w:rPr>
          <w:lang w:val="en-US"/>
        </w:rPr>
        <w:t>FTAA, ss 18(2)(a)</w:t>
      </w:r>
      <w:r w:rsidR="00B044B3">
        <w:rPr>
          <w:lang w:val="en-US"/>
        </w:rPr>
        <w:t xml:space="preserve">.  Section </w:t>
      </w:r>
      <w:r w:rsidR="008F5535">
        <w:rPr>
          <w:lang w:val="en-US"/>
        </w:rPr>
        <w:t xml:space="preserve">7 states, relevantly, all </w:t>
      </w:r>
      <w:r w:rsidR="008F5535" w:rsidRPr="0057768C">
        <w:rPr>
          <w:lang w:val="en-NZ"/>
        </w:rPr>
        <w:t>persons performing and exercising functions, powers, and duties under this Act must act in a manner that is consistent with—</w:t>
      </w:r>
    </w:p>
    <w:p w14:paraId="6C43B327" w14:textId="3FDC0F42" w:rsidR="008F5535" w:rsidRPr="0057768C" w:rsidRDefault="008F5535" w:rsidP="008F5535">
      <w:pPr>
        <w:pStyle w:val="FootnoteText"/>
        <w:rPr>
          <w:lang w:val="en-NZ"/>
        </w:rPr>
      </w:pPr>
      <w:r w:rsidRPr="0057768C">
        <w:rPr>
          <w:lang w:val="en-NZ"/>
        </w:rPr>
        <w:t>the obligations arising under existing Treaty settlements</w:t>
      </w:r>
      <w:r>
        <w:rPr>
          <w:lang w:val="en-NZ"/>
        </w:rPr>
        <w:t xml:space="preserve">.  </w:t>
      </w:r>
      <w:r w:rsidR="00C73E5D">
        <w:rPr>
          <w:lang w:val="en-NZ"/>
        </w:rPr>
        <w:t>The panel has a discretion to invite the iwi authorities and the Treaty settlement entities together with other Māori groups with a relevant interest to comment.</w:t>
      </w:r>
    </w:p>
    <w:p w14:paraId="46CB2635" w14:textId="7C3CD1E1" w:rsidR="00AE355E" w:rsidRPr="00485025" w:rsidRDefault="00AE355E" w:rsidP="00AE355E">
      <w:pPr>
        <w:pStyle w:val="FootnoteText"/>
        <w:rPr>
          <w:lang w:val="en-US"/>
        </w:rPr>
      </w:pPr>
    </w:p>
  </w:footnote>
  <w:footnote w:id="5">
    <w:p w14:paraId="5B56B34A" w14:textId="77777777" w:rsidR="00E200AD" w:rsidRPr="00FD330A" w:rsidRDefault="00E200AD" w:rsidP="00E200AD">
      <w:pPr>
        <w:pStyle w:val="FootnoteText"/>
        <w:rPr>
          <w:lang w:val="en-US"/>
        </w:rPr>
      </w:pPr>
      <w:r>
        <w:rPr>
          <w:rStyle w:val="FootnoteReference"/>
        </w:rPr>
        <w:footnoteRef/>
      </w:r>
      <w:r>
        <w:t xml:space="preserve"> </w:t>
      </w:r>
      <w:r>
        <w:rPr>
          <w:lang w:val="en-US"/>
        </w:rPr>
        <w:t>FTAA, schedule 3, cl 3(7).</w:t>
      </w:r>
    </w:p>
  </w:footnote>
  <w:footnote w:id="6">
    <w:p w14:paraId="74E3AF35" w14:textId="3DC523B2" w:rsidR="00142926" w:rsidRPr="00142926" w:rsidRDefault="00142926">
      <w:pPr>
        <w:pStyle w:val="FootnoteText"/>
        <w:rPr>
          <w:lang w:val="en-NZ"/>
        </w:rPr>
      </w:pPr>
      <w:r>
        <w:rPr>
          <w:rStyle w:val="FootnoteReference"/>
        </w:rPr>
        <w:footnoteRef/>
      </w:r>
      <w:r>
        <w:t xml:space="preserve"> </w:t>
      </w:r>
      <w:r w:rsidR="00641BDD">
        <w:rPr>
          <w:lang w:val="en-NZ"/>
        </w:rPr>
        <w:t xml:space="preserve">Note:  </w:t>
      </w:r>
      <w:r w:rsidR="00276ECA">
        <w:rPr>
          <w:lang w:val="en-NZ"/>
        </w:rPr>
        <w:t>a draft decision to decline is not included</w:t>
      </w:r>
      <w:r w:rsidR="00591412">
        <w:rPr>
          <w:lang w:val="en-NZ"/>
        </w:rPr>
        <w:t xml:space="preserve"> in this timeframe</w:t>
      </w:r>
      <w:r w:rsidR="00276ECA">
        <w:rPr>
          <w:lang w:val="en-NZ"/>
        </w:rPr>
        <w:t xml:space="preserve">.  </w:t>
      </w:r>
      <w:r w:rsidR="00667A42">
        <w:rPr>
          <w:lang w:val="en-NZ"/>
        </w:rPr>
        <w:t xml:space="preserve">If </w:t>
      </w:r>
      <w:r w:rsidR="00FC49AB">
        <w:rPr>
          <w:lang w:val="en-NZ"/>
        </w:rPr>
        <w:t xml:space="preserve">the statutory timeframe </w:t>
      </w:r>
      <w:r w:rsidR="00667A42">
        <w:rPr>
          <w:lang w:val="en-NZ"/>
        </w:rPr>
        <w:t xml:space="preserve">it is insufficient, the applicant will need to apply </w:t>
      </w:r>
      <w:r w:rsidR="003C2ED0">
        <w:rPr>
          <w:lang w:val="en-NZ"/>
        </w:rPr>
        <w:t>to suspend the application</w:t>
      </w:r>
      <w:r w:rsidR="00FC49AB">
        <w:rPr>
          <w:lang w:val="en-NZ"/>
        </w:rPr>
        <w:t xml:space="preserve"> under s</w:t>
      </w:r>
      <w:r w:rsidR="00DC54A6">
        <w:rPr>
          <w:lang w:val="en-NZ"/>
        </w:rPr>
        <w:t xml:space="preserve"> </w:t>
      </w:r>
      <w:r w:rsidR="00D97E9B">
        <w:rPr>
          <w:lang w:val="en-NZ"/>
        </w:rPr>
        <w:t>64 FTAA.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07186" w14:textId="7E8A1719" w:rsidR="00F55370" w:rsidRDefault="003213F7">
    <w:pPr>
      <w:pStyle w:val="Header"/>
    </w:pPr>
    <w:r>
      <w:rPr>
        <w:noProof/>
      </w:rPr>
      <w:pict w14:anchorId="24A23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90188" o:spid="_x0000_s1026" type="#_x0000_t136" style="position:absolute;left:0;text-align:left;margin-left:0;margin-top:0;width:423.85pt;height:154.1pt;rotation:315;z-index:-251654144;mso-position-horizontal:center;mso-position-horizontal-relative:margin;mso-position-vertical:center;mso-position-vertical-relative:margin" o:allowincell="f" fillcolor="silver" stroked="f">
          <v:fill opacity=".5"/>
          <v:textpath style="font-family:&quot;Garamond&quot;;font-size:1pt" string="Template"/>
          <w10:wrap anchorx="margin" anchory="margin"/>
        </v:shape>
      </w:pict>
    </w:r>
  </w:p>
  <w:p w14:paraId="24D007A9" w14:textId="77777777" w:rsidR="00110D7E" w:rsidRDefault="00110D7E"/>
  <w:p w14:paraId="5BC29A09" w14:textId="77777777" w:rsidR="00110D7E" w:rsidRDefault="00110D7E" w:rsidP="00DD65BB"/>
  <w:p w14:paraId="539C3B96" w14:textId="77777777" w:rsidR="00110D7E" w:rsidRDefault="00110D7E" w:rsidP="00DD65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B730F" w14:textId="3E43BC0F" w:rsidR="00C2235C" w:rsidRPr="00780E37" w:rsidRDefault="003213F7" w:rsidP="007F7B64">
    <w:pPr>
      <w:pStyle w:val="Header"/>
      <w:jc w:val="center"/>
      <w:rPr>
        <w:rFonts w:cs="Arial"/>
        <w:sz w:val="23"/>
        <w:szCs w:val="23"/>
      </w:rPr>
    </w:pPr>
    <w:r>
      <w:rPr>
        <w:noProof/>
      </w:rPr>
      <w:pict w14:anchorId="1870E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90189" o:spid="_x0000_s1027" type="#_x0000_t136" style="position:absolute;left:0;text-align:left;margin-left:0;margin-top:0;width:423.85pt;height:154.1pt;rotation:315;z-index:-251652096;mso-position-horizontal:center;mso-position-horizontal-relative:margin;mso-position-vertical:center;mso-position-vertical-relative:margin" o:allowincell="f" fillcolor="silver" stroked="f">
          <v:fill opacity=".5"/>
          <v:textpath style="font-family:&quot;Garamond&quot;;font-size:1pt" string="Template"/>
          <w10:wrap anchorx="margin" anchory="margin"/>
        </v:shape>
      </w:pict>
    </w:r>
    <w:r w:rsidR="00FA6971" w:rsidRPr="00780E37">
      <w:rPr>
        <w:rFonts w:cs="Arial"/>
        <w:sz w:val="23"/>
        <w:szCs w:val="23"/>
      </w:rPr>
      <w:fldChar w:fldCharType="begin"/>
    </w:r>
    <w:r w:rsidR="00A2054F" w:rsidRPr="00780E37">
      <w:rPr>
        <w:rFonts w:cs="Arial"/>
        <w:sz w:val="23"/>
        <w:szCs w:val="23"/>
      </w:rPr>
      <w:instrText>page \* arabic</w:instrText>
    </w:r>
    <w:r w:rsidR="00FA6971" w:rsidRPr="00780E37">
      <w:rPr>
        <w:rFonts w:cs="Arial"/>
        <w:sz w:val="23"/>
        <w:szCs w:val="23"/>
      </w:rPr>
      <w:fldChar w:fldCharType="separate"/>
    </w:r>
    <w:r w:rsidR="00237DCC" w:rsidRPr="00780E37">
      <w:rPr>
        <w:rFonts w:cs="Arial"/>
        <w:noProof/>
        <w:sz w:val="23"/>
        <w:szCs w:val="23"/>
      </w:rPr>
      <w:t>2</w:t>
    </w:r>
    <w:r w:rsidR="00FA6971" w:rsidRPr="00780E37">
      <w:rPr>
        <w:rFonts w:cs="Arial"/>
        <w:sz w:val="23"/>
        <w:szCs w:val="23"/>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3079" w14:textId="282F475D" w:rsidR="0078645A" w:rsidRDefault="003213F7">
    <w:pPr>
      <w:pStyle w:val="Header"/>
    </w:pPr>
    <w:r>
      <w:rPr>
        <w:noProof/>
      </w:rPr>
      <w:pict w14:anchorId="7CD59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90187" o:spid="_x0000_s1025" type="#_x0000_t136" style="position:absolute;left:0;text-align:left;margin-left:0;margin-top:0;width:423.85pt;height:154.1pt;rotation:315;z-index:-251656192;mso-position-horizontal:center;mso-position-horizontal-relative:margin;mso-position-vertical:center;mso-position-vertical-relative:margin" o:allowincell="f" fillcolor="silver" stroked="f">
          <v:fill opacity=".5"/>
          <v:textpath style="font-family:&quot;Garamond&quot;;font-size:1pt" string="Template"/>
          <w10:wrap anchorx="margin" anchory="margin"/>
        </v:shape>
      </w:pict>
    </w:r>
    <w:r w:rsidR="0078645A">
      <w:rPr>
        <w:noProof/>
      </w:rPr>
      <w:drawing>
        <wp:anchor distT="0" distB="0" distL="114300" distR="114300" simplePos="0" relativeHeight="251658240" behindDoc="1" locked="0" layoutInCell="1" allowOverlap="1" wp14:anchorId="646DEAC5" wp14:editId="67D47915">
          <wp:simplePos x="0" y="0"/>
          <wp:positionH relativeFrom="margin">
            <wp:posOffset>0</wp:posOffset>
          </wp:positionH>
          <wp:positionV relativeFrom="paragraph">
            <wp:posOffset>278130</wp:posOffset>
          </wp:positionV>
          <wp:extent cx="5752465" cy="533400"/>
          <wp:effectExtent l="0" t="0" r="635" b="0"/>
          <wp:wrapThrough wrapText="bothSides">
            <wp:wrapPolygon edited="0">
              <wp:start x="15451" y="0"/>
              <wp:lineTo x="0" y="0"/>
              <wp:lineTo x="0" y="16200"/>
              <wp:lineTo x="15308" y="17743"/>
              <wp:lineTo x="15880" y="17743"/>
              <wp:lineTo x="20744" y="13886"/>
              <wp:lineTo x="20672" y="12343"/>
              <wp:lineTo x="21531" y="8486"/>
              <wp:lineTo x="21316" y="5400"/>
              <wp:lineTo x="15737" y="0"/>
              <wp:lineTo x="15451" y="0"/>
            </wp:wrapPolygon>
          </wp:wrapThrough>
          <wp:docPr id="270922910" name="Picture 27092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52465" cy="533400"/>
                  </a:xfrm>
                  <a:prstGeom prst="rect">
                    <a:avLst/>
                  </a:prstGeom>
                </pic:spPr>
              </pic:pic>
            </a:graphicData>
          </a:graphic>
        </wp:anchor>
      </w:drawing>
    </w:r>
  </w:p>
  <w:p w14:paraId="728A2D6A" w14:textId="77777777" w:rsidR="0078645A" w:rsidRDefault="00786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0295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80BC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6AC1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72F5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FA8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C270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2E63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36F7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9A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3E06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44364"/>
    <w:multiLevelType w:val="hybridMultilevel"/>
    <w:tmpl w:val="A6D4908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26B7F6E"/>
    <w:multiLevelType w:val="hybridMultilevel"/>
    <w:tmpl w:val="FA58C82A"/>
    <w:lvl w:ilvl="0" w:tplc="969439FA">
      <w:start w:val="1"/>
      <w:numFmt w:val="decimal"/>
      <w:lvlText w:val="%1."/>
      <w:lvlJc w:val="left"/>
      <w:pPr>
        <w:ind w:left="1020" w:hanging="360"/>
      </w:pPr>
    </w:lvl>
    <w:lvl w:ilvl="1" w:tplc="AC0AA848">
      <w:start w:val="1"/>
      <w:numFmt w:val="decimal"/>
      <w:lvlText w:val="%2."/>
      <w:lvlJc w:val="left"/>
      <w:pPr>
        <w:ind w:left="1020" w:hanging="360"/>
      </w:pPr>
    </w:lvl>
    <w:lvl w:ilvl="2" w:tplc="4F7CC1DA">
      <w:start w:val="1"/>
      <w:numFmt w:val="decimal"/>
      <w:lvlText w:val="%3."/>
      <w:lvlJc w:val="left"/>
      <w:pPr>
        <w:ind w:left="1020" w:hanging="360"/>
      </w:pPr>
    </w:lvl>
    <w:lvl w:ilvl="3" w:tplc="6CCE7954">
      <w:start w:val="1"/>
      <w:numFmt w:val="decimal"/>
      <w:lvlText w:val="%4."/>
      <w:lvlJc w:val="left"/>
      <w:pPr>
        <w:ind w:left="1020" w:hanging="360"/>
      </w:pPr>
    </w:lvl>
    <w:lvl w:ilvl="4" w:tplc="E80215E4">
      <w:start w:val="1"/>
      <w:numFmt w:val="decimal"/>
      <w:lvlText w:val="%5."/>
      <w:lvlJc w:val="left"/>
      <w:pPr>
        <w:ind w:left="1020" w:hanging="360"/>
      </w:pPr>
    </w:lvl>
    <w:lvl w:ilvl="5" w:tplc="0C28AEEA">
      <w:start w:val="1"/>
      <w:numFmt w:val="decimal"/>
      <w:lvlText w:val="%6."/>
      <w:lvlJc w:val="left"/>
      <w:pPr>
        <w:ind w:left="1020" w:hanging="360"/>
      </w:pPr>
    </w:lvl>
    <w:lvl w:ilvl="6" w:tplc="D1C85EE6">
      <w:start w:val="1"/>
      <w:numFmt w:val="decimal"/>
      <w:lvlText w:val="%7."/>
      <w:lvlJc w:val="left"/>
      <w:pPr>
        <w:ind w:left="1020" w:hanging="360"/>
      </w:pPr>
    </w:lvl>
    <w:lvl w:ilvl="7" w:tplc="218A0A0E">
      <w:start w:val="1"/>
      <w:numFmt w:val="decimal"/>
      <w:lvlText w:val="%8."/>
      <w:lvlJc w:val="left"/>
      <w:pPr>
        <w:ind w:left="1020" w:hanging="360"/>
      </w:pPr>
    </w:lvl>
    <w:lvl w:ilvl="8" w:tplc="0428CDE2">
      <w:start w:val="1"/>
      <w:numFmt w:val="decimal"/>
      <w:lvlText w:val="%9."/>
      <w:lvlJc w:val="left"/>
      <w:pPr>
        <w:ind w:left="1020" w:hanging="360"/>
      </w:pPr>
    </w:lvl>
  </w:abstractNum>
  <w:abstractNum w:abstractNumId="12" w15:restartNumberingAfterBreak="0">
    <w:nsid w:val="12075767"/>
    <w:multiLevelType w:val="hybridMultilevel"/>
    <w:tmpl w:val="92402BBC"/>
    <w:lvl w:ilvl="0" w:tplc="24403600">
      <w:start w:val="1"/>
      <w:numFmt w:val="decimal"/>
      <w:lvlText w:val="%1."/>
      <w:lvlJc w:val="left"/>
      <w:pPr>
        <w:ind w:left="1020" w:hanging="360"/>
      </w:pPr>
    </w:lvl>
    <w:lvl w:ilvl="1" w:tplc="F4340376">
      <w:start w:val="1"/>
      <w:numFmt w:val="decimal"/>
      <w:lvlText w:val="%2."/>
      <w:lvlJc w:val="left"/>
      <w:pPr>
        <w:ind w:left="1020" w:hanging="360"/>
      </w:pPr>
    </w:lvl>
    <w:lvl w:ilvl="2" w:tplc="222C3CAC">
      <w:start w:val="1"/>
      <w:numFmt w:val="decimal"/>
      <w:lvlText w:val="%3."/>
      <w:lvlJc w:val="left"/>
      <w:pPr>
        <w:ind w:left="1020" w:hanging="360"/>
      </w:pPr>
    </w:lvl>
    <w:lvl w:ilvl="3" w:tplc="04A0DC2E">
      <w:start w:val="1"/>
      <w:numFmt w:val="decimal"/>
      <w:lvlText w:val="%4."/>
      <w:lvlJc w:val="left"/>
      <w:pPr>
        <w:ind w:left="1020" w:hanging="360"/>
      </w:pPr>
    </w:lvl>
    <w:lvl w:ilvl="4" w:tplc="63426D80">
      <w:start w:val="1"/>
      <w:numFmt w:val="decimal"/>
      <w:lvlText w:val="%5."/>
      <w:lvlJc w:val="left"/>
      <w:pPr>
        <w:ind w:left="1020" w:hanging="360"/>
      </w:pPr>
    </w:lvl>
    <w:lvl w:ilvl="5" w:tplc="3AB0052E">
      <w:start w:val="1"/>
      <w:numFmt w:val="decimal"/>
      <w:lvlText w:val="%6."/>
      <w:lvlJc w:val="left"/>
      <w:pPr>
        <w:ind w:left="1020" w:hanging="360"/>
      </w:pPr>
    </w:lvl>
    <w:lvl w:ilvl="6" w:tplc="F258BB72">
      <w:start w:val="1"/>
      <w:numFmt w:val="decimal"/>
      <w:lvlText w:val="%7."/>
      <w:lvlJc w:val="left"/>
      <w:pPr>
        <w:ind w:left="1020" w:hanging="360"/>
      </w:pPr>
    </w:lvl>
    <w:lvl w:ilvl="7" w:tplc="91FE25A4">
      <w:start w:val="1"/>
      <w:numFmt w:val="decimal"/>
      <w:lvlText w:val="%8."/>
      <w:lvlJc w:val="left"/>
      <w:pPr>
        <w:ind w:left="1020" w:hanging="360"/>
      </w:pPr>
    </w:lvl>
    <w:lvl w:ilvl="8" w:tplc="752CA4DC">
      <w:start w:val="1"/>
      <w:numFmt w:val="decimal"/>
      <w:lvlText w:val="%9."/>
      <w:lvlJc w:val="left"/>
      <w:pPr>
        <w:ind w:left="1020" w:hanging="360"/>
      </w:pPr>
    </w:lvl>
  </w:abstractNum>
  <w:abstractNum w:abstractNumId="13" w15:restartNumberingAfterBreak="0">
    <w:nsid w:val="15255551"/>
    <w:multiLevelType w:val="multilevel"/>
    <w:tmpl w:val="84F2C8A0"/>
    <w:lvl w:ilvl="0">
      <w:start w:val="1"/>
      <w:numFmt w:val="decimal"/>
      <w:lvlText w:val="[%1]"/>
      <w:lvlJc w:val="left"/>
      <w:pPr>
        <w:tabs>
          <w:tab w:val="num" w:pos="720"/>
        </w:tabs>
        <w:ind w:left="720" w:hanging="720"/>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4" w15:restartNumberingAfterBreak="0">
    <w:nsid w:val="1E7D5E06"/>
    <w:multiLevelType w:val="multilevel"/>
    <w:tmpl w:val="A99E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FF49D7"/>
    <w:multiLevelType w:val="hybridMultilevel"/>
    <w:tmpl w:val="FA6C82CE"/>
    <w:lvl w:ilvl="0" w:tplc="F982803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0317391"/>
    <w:multiLevelType w:val="hybridMultilevel"/>
    <w:tmpl w:val="CE56614C"/>
    <w:lvl w:ilvl="0" w:tplc="79DC83B8">
      <w:numFmt w:val="bullet"/>
      <w:lvlText w:val="-"/>
      <w:lvlJc w:val="left"/>
      <w:pPr>
        <w:ind w:left="1636" w:hanging="360"/>
      </w:pPr>
      <w:rPr>
        <w:rFonts w:ascii="Garamond" w:eastAsia="Times New Roman" w:hAnsi="Garamond" w:cs="Arial" w:hint="default"/>
      </w:rPr>
    </w:lvl>
    <w:lvl w:ilvl="1" w:tplc="14090003" w:tentative="1">
      <w:start w:val="1"/>
      <w:numFmt w:val="bullet"/>
      <w:lvlText w:val="o"/>
      <w:lvlJc w:val="left"/>
      <w:pPr>
        <w:ind w:left="2356" w:hanging="360"/>
      </w:pPr>
      <w:rPr>
        <w:rFonts w:ascii="Courier New" w:hAnsi="Courier New" w:cs="Courier New" w:hint="default"/>
      </w:rPr>
    </w:lvl>
    <w:lvl w:ilvl="2" w:tplc="14090005" w:tentative="1">
      <w:start w:val="1"/>
      <w:numFmt w:val="bullet"/>
      <w:lvlText w:val=""/>
      <w:lvlJc w:val="left"/>
      <w:pPr>
        <w:ind w:left="3076" w:hanging="360"/>
      </w:pPr>
      <w:rPr>
        <w:rFonts w:ascii="Wingdings" w:hAnsi="Wingdings" w:hint="default"/>
      </w:rPr>
    </w:lvl>
    <w:lvl w:ilvl="3" w:tplc="14090001" w:tentative="1">
      <w:start w:val="1"/>
      <w:numFmt w:val="bullet"/>
      <w:lvlText w:val=""/>
      <w:lvlJc w:val="left"/>
      <w:pPr>
        <w:ind w:left="3796" w:hanging="360"/>
      </w:pPr>
      <w:rPr>
        <w:rFonts w:ascii="Symbol" w:hAnsi="Symbol" w:hint="default"/>
      </w:rPr>
    </w:lvl>
    <w:lvl w:ilvl="4" w:tplc="14090003" w:tentative="1">
      <w:start w:val="1"/>
      <w:numFmt w:val="bullet"/>
      <w:lvlText w:val="o"/>
      <w:lvlJc w:val="left"/>
      <w:pPr>
        <w:ind w:left="4516" w:hanging="360"/>
      </w:pPr>
      <w:rPr>
        <w:rFonts w:ascii="Courier New" w:hAnsi="Courier New" w:cs="Courier New" w:hint="default"/>
      </w:rPr>
    </w:lvl>
    <w:lvl w:ilvl="5" w:tplc="14090005" w:tentative="1">
      <w:start w:val="1"/>
      <w:numFmt w:val="bullet"/>
      <w:lvlText w:val=""/>
      <w:lvlJc w:val="left"/>
      <w:pPr>
        <w:ind w:left="5236" w:hanging="360"/>
      </w:pPr>
      <w:rPr>
        <w:rFonts w:ascii="Wingdings" w:hAnsi="Wingdings" w:hint="default"/>
      </w:rPr>
    </w:lvl>
    <w:lvl w:ilvl="6" w:tplc="14090001" w:tentative="1">
      <w:start w:val="1"/>
      <w:numFmt w:val="bullet"/>
      <w:lvlText w:val=""/>
      <w:lvlJc w:val="left"/>
      <w:pPr>
        <w:ind w:left="5956" w:hanging="360"/>
      </w:pPr>
      <w:rPr>
        <w:rFonts w:ascii="Symbol" w:hAnsi="Symbol" w:hint="default"/>
      </w:rPr>
    </w:lvl>
    <w:lvl w:ilvl="7" w:tplc="14090003" w:tentative="1">
      <w:start w:val="1"/>
      <w:numFmt w:val="bullet"/>
      <w:lvlText w:val="o"/>
      <w:lvlJc w:val="left"/>
      <w:pPr>
        <w:ind w:left="6676" w:hanging="360"/>
      </w:pPr>
      <w:rPr>
        <w:rFonts w:ascii="Courier New" w:hAnsi="Courier New" w:cs="Courier New" w:hint="default"/>
      </w:rPr>
    </w:lvl>
    <w:lvl w:ilvl="8" w:tplc="14090005" w:tentative="1">
      <w:start w:val="1"/>
      <w:numFmt w:val="bullet"/>
      <w:lvlText w:val=""/>
      <w:lvlJc w:val="left"/>
      <w:pPr>
        <w:ind w:left="7396" w:hanging="360"/>
      </w:pPr>
      <w:rPr>
        <w:rFonts w:ascii="Wingdings" w:hAnsi="Wingdings" w:hint="default"/>
      </w:rPr>
    </w:lvl>
  </w:abstractNum>
  <w:abstractNum w:abstractNumId="17" w15:restartNumberingAfterBreak="0">
    <w:nsid w:val="31F703B0"/>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6522454"/>
    <w:multiLevelType w:val="hybridMultilevel"/>
    <w:tmpl w:val="E834B72C"/>
    <w:lvl w:ilvl="0" w:tplc="B0CE607A">
      <w:start w:val="1"/>
      <w:numFmt w:val="decimal"/>
      <w:lvlText w:val="%1."/>
      <w:lvlJc w:val="left"/>
      <w:pPr>
        <w:ind w:left="1020" w:hanging="360"/>
      </w:pPr>
    </w:lvl>
    <w:lvl w:ilvl="1" w:tplc="972CF3CE">
      <w:start w:val="1"/>
      <w:numFmt w:val="decimal"/>
      <w:lvlText w:val="%2."/>
      <w:lvlJc w:val="left"/>
      <w:pPr>
        <w:ind w:left="1020" w:hanging="360"/>
      </w:pPr>
    </w:lvl>
    <w:lvl w:ilvl="2" w:tplc="D2FEFB08">
      <w:start w:val="1"/>
      <w:numFmt w:val="decimal"/>
      <w:lvlText w:val="%3."/>
      <w:lvlJc w:val="left"/>
      <w:pPr>
        <w:ind w:left="1020" w:hanging="360"/>
      </w:pPr>
    </w:lvl>
    <w:lvl w:ilvl="3" w:tplc="1FE29222">
      <w:start w:val="1"/>
      <w:numFmt w:val="decimal"/>
      <w:lvlText w:val="%4."/>
      <w:lvlJc w:val="left"/>
      <w:pPr>
        <w:ind w:left="1020" w:hanging="360"/>
      </w:pPr>
    </w:lvl>
    <w:lvl w:ilvl="4" w:tplc="9DAAFBD8">
      <w:start w:val="1"/>
      <w:numFmt w:val="decimal"/>
      <w:lvlText w:val="%5."/>
      <w:lvlJc w:val="left"/>
      <w:pPr>
        <w:ind w:left="1020" w:hanging="360"/>
      </w:pPr>
    </w:lvl>
    <w:lvl w:ilvl="5" w:tplc="1AE8A32E">
      <w:start w:val="1"/>
      <w:numFmt w:val="decimal"/>
      <w:lvlText w:val="%6."/>
      <w:lvlJc w:val="left"/>
      <w:pPr>
        <w:ind w:left="1020" w:hanging="360"/>
      </w:pPr>
    </w:lvl>
    <w:lvl w:ilvl="6" w:tplc="9348DB02">
      <w:start w:val="1"/>
      <w:numFmt w:val="decimal"/>
      <w:lvlText w:val="%7."/>
      <w:lvlJc w:val="left"/>
      <w:pPr>
        <w:ind w:left="1020" w:hanging="360"/>
      </w:pPr>
    </w:lvl>
    <w:lvl w:ilvl="7" w:tplc="75084C8E">
      <w:start w:val="1"/>
      <w:numFmt w:val="decimal"/>
      <w:lvlText w:val="%8."/>
      <w:lvlJc w:val="left"/>
      <w:pPr>
        <w:ind w:left="1020" w:hanging="360"/>
      </w:pPr>
    </w:lvl>
    <w:lvl w:ilvl="8" w:tplc="465EFF80">
      <w:start w:val="1"/>
      <w:numFmt w:val="decimal"/>
      <w:lvlText w:val="%9."/>
      <w:lvlJc w:val="left"/>
      <w:pPr>
        <w:ind w:left="1020" w:hanging="360"/>
      </w:pPr>
    </w:lvl>
  </w:abstractNum>
  <w:abstractNum w:abstractNumId="19" w15:restartNumberingAfterBreak="0">
    <w:nsid w:val="3A742ADD"/>
    <w:multiLevelType w:val="hybridMultilevel"/>
    <w:tmpl w:val="454016CE"/>
    <w:lvl w:ilvl="0" w:tplc="EF0C215A">
      <w:start w:val="1"/>
      <w:numFmt w:val="lowerLetter"/>
      <w:lvlText w:val="(%1)"/>
      <w:lvlJc w:val="left"/>
      <w:pPr>
        <w:ind w:left="1637" w:hanging="360"/>
      </w:pPr>
      <w:rPr>
        <w:rFonts w:hint="default"/>
      </w:rPr>
    </w:lvl>
    <w:lvl w:ilvl="1" w:tplc="14090019" w:tentative="1">
      <w:start w:val="1"/>
      <w:numFmt w:val="lowerLetter"/>
      <w:lvlText w:val="%2."/>
      <w:lvlJc w:val="left"/>
      <w:pPr>
        <w:ind w:left="2357" w:hanging="360"/>
      </w:pPr>
    </w:lvl>
    <w:lvl w:ilvl="2" w:tplc="1409001B" w:tentative="1">
      <w:start w:val="1"/>
      <w:numFmt w:val="lowerRoman"/>
      <w:lvlText w:val="%3."/>
      <w:lvlJc w:val="right"/>
      <w:pPr>
        <w:ind w:left="3077" w:hanging="180"/>
      </w:pPr>
    </w:lvl>
    <w:lvl w:ilvl="3" w:tplc="1409000F" w:tentative="1">
      <w:start w:val="1"/>
      <w:numFmt w:val="decimal"/>
      <w:lvlText w:val="%4."/>
      <w:lvlJc w:val="left"/>
      <w:pPr>
        <w:ind w:left="3797" w:hanging="360"/>
      </w:pPr>
    </w:lvl>
    <w:lvl w:ilvl="4" w:tplc="14090019" w:tentative="1">
      <w:start w:val="1"/>
      <w:numFmt w:val="lowerLetter"/>
      <w:lvlText w:val="%5."/>
      <w:lvlJc w:val="left"/>
      <w:pPr>
        <w:ind w:left="4517" w:hanging="360"/>
      </w:pPr>
    </w:lvl>
    <w:lvl w:ilvl="5" w:tplc="1409001B" w:tentative="1">
      <w:start w:val="1"/>
      <w:numFmt w:val="lowerRoman"/>
      <w:lvlText w:val="%6."/>
      <w:lvlJc w:val="right"/>
      <w:pPr>
        <w:ind w:left="5237" w:hanging="180"/>
      </w:pPr>
    </w:lvl>
    <w:lvl w:ilvl="6" w:tplc="1409000F" w:tentative="1">
      <w:start w:val="1"/>
      <w:numFmt w:val="decimal"/>
      <w:lvlText w:val="%7."/>
      <w:lvlJc w:val="left"/>
      <w:pPr>
        <w:ind w:left="5957" w:hanging="360"/>
      </w:pPr>
    </w:lvl>
    <w:lvl w:ilvl="7" w:tplc="14090019" w:tentative="1">
      <w:start w:val="1"/>
      <w:numFmt w:val="lowerLetter"/>
      <w:lvlText w:val="%8."/>
      <w:lvlJc w:val="left"/>
      <w:pPr>
        <w:ind w:left="6677" w:hanging="360"/>
      </w:pPr>
    </w:lvl>
    <w:lvl w:ilvl="8" w:tplc="1409001B" w:tentative="1">
      <w:start w:val="1"/>
      <w:numFmt w:val="lowerRoman"/>
      <w:lvlText w:val="%9."/>
      <w:lvlJc w:val="right"/>
      <w:pPr>
        <w:ind w:left="7397" w:hanging="180"/>
      </w:pPr>
    </w:lvl>
  </w:abstractNum>
  <w:abstractNum w:abstractNumId="20" w15:restartNumberingAfterBreak="0">
    <w:nsid w:val="40AA7707"/>
    <w:multiLevelType w:val="multilevel"/>
    <w:tmpl w:val="8B047C28"/>
    <w:lvl w:ilvl="0">
      <w:start w:val="1"/>
      <w:numFmt w:val="decimal"/>
      <w:pStyle w:val="1Level1"/>
      <w:lvlText w:val="[%1]"/>
      <w:lvlJc w:val="left"/>
      <w:pPr>
        <w:tabs>
          <w:tab w:val="num" w:pos="709"/>
        </w:tabs>
        <w:ind w:left="0" w:firstLine="0"/>
      </w:pPr>
      <w:rPr>
        <w:rFonts w:ascii="Garamond" w:hAnsi="Garamond" w:hint="default"/>
        <w:b w:val="0"/>
        <w:i w:val="0"/>
        <w:sz w:val="26"/>
      </w:rPr>
    </w:lvl>
    <w:lvl w:ilvl="1">
      <w:start w:val="1"/>
      <w:numFmt w:val="lowerLetter"/>
      <w:pStyle w:val="aLevel2"/>
      <w:lvlText w:val="(%2)"/>
      <w:lvlJc w:val="left"/>
      <w:pPr>
        <w:tabs>
          <w:tab w:val="num" w:pos="1276"/>
        </w:tabs>
        <w:ind w:left="1276" w:hanging="567"/>
      </w:pPr>
      <w:rPr>
        <w:rFonts w:hint="default"/>
      </w:rPr>
    </w:lvl>
    <w:lvl w:ilvl="2">
      <w:start w:val="1"/>
      <w:numFmt w:val="lowerRoman"/>
      <w:pStyle w:val="iLevel3"/>
      <w:lvlText w:val="(%3)"/>
      <w:lvlJc w:val="left"/>
      <w:pPr>
        <w:tabs>
          <w:tab w:val="num" w:pos="1843"/>
        </w:tabs>
        <w:ind w:left="1843" w:hanging="567"/>
      </w:pPr>
      <w:rPr>
        <w:rFonts w:ascii="Garamond" w:hAnsi="Garamond" w:hint="default"/>
        <w:b w:val="0"/>
        <w:i w:val="0"/>
        <w:sz w:val="26"/>
      </w:rPr>
    </w:lvl>
    <w:lvl w:ilvl="3">
      <w:start w:val="1"/>
      <w:numFmt w:val="decimal"/>
      <w:pStyle w:val="1Level4"/>
      <w:lvlText w:val="(%4)"/>
      <w:lvlJc w:val="left"/>
      <w:pPr>
        <w:tabs>
          <w:tab w:val="num" w:pos="2410"/>
        </w:tabs>
        <w:ind w:left="2410" w:hanging="567"/>
      </w:pPr>
      <w:rPr>
        <w:rFonts w:ascii="Garamond" w:hAnsi="Garamond" w:hint="default"/>
        <w:b w:val="0"/>
        <w:i w:val="0"/>
        <w:sz w:val="26"/>
      </w:rPr>
    </w:lvl>
    <w:lvl w:ilvl="4">
      <w:start w:val="1"/>
      <w:numFmt w:val="bullet"/>
      <w:pStyle w:val="BltLevel5"/>
      <w:lvlText w:val=""/>
      <w:lvlJc w:val="left"/>
      <w:pPr>
        <w:tabs>
          <w:tab w:val="num" w:pos="2977"/>
        </w:tabs>
        <w:ind w:left="2977" w:hanging="567"/>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DF3951"/>
    <w:multiLevelType w:val="hybridMultilevel"/>
    <w:tmpl w:val="1E4C891C"/>
    <w:lvl w:ilvl="0" w:tplc="6C9AEAFC">
      <w:start w:val="1"/>
      <w:numFmt w:val="decimal"/>
      <w:lvlText w:val="%1."/>
      <w:lvlJc w:val="left"/>
      <w:pPr>
        <w:ind w:left="1020" w:hanging="360"/>
      </w:pPr>
    </w:lvl>
    <w:lvl w:ilvl="1" w:tplc="727C9B2E">
      <w:start w:val="1"/>
      <w:numFmt w:val="decimal"/>
      <w:lvlText w:val="%2."/>
      <w:lvlJc w:val="left"/>
      <w:pPr>
        <w:ind w:left="1020" w:hanging="360"/>
      </w:pPr>
    </w:lvl>
    <w:lvl w:ilvl="2" w:tplc="BC7EC414">
      <w:start w:val="1"/>
      <w:numFmt w:val="decimal"/>
      <w:lvlText w:val="%3."/>
      <w:lvlJc w:val="left"/>
      <w:pPr>
        <w:ind w:left="1020" w:hanging="360"/>
      </w:pPr>
    </w:lvl>
    <w:lvl w:ilvl="3" w:tplc="ABBE1808">
      <w:start w:val="1"/>
      <w:numFmt w:val="decimal"/>
      <w:lvlText w:val="%4."/>
      <w:lvlJc w:val="left"/>
      <w:pPr>
        <w:ind w:left="1020" w:hanging="360"/>
      </w:pPr>
    </w:lvl>
    <w:lvl w:ilvl="4" w:tplc="35A68F9E">
      <w:start w:val="1"/>
      <w:numFmt w:val="decimal"/>
      <w:lvlText w:val="%5."/>
      <w:lvlJc w:val="left"/>
      <w:pPr>
        <w:ind w:left="1020" w:hanging="360"/>
      </w:pPr>
    </w:lvl>
    <w:lvl w:ilvl="5" w:tplc="416AFC4A">
      <w:start w:val="1"/>
      <w:numFmt w:val="decimal"/>
      <w:lvlText w:val="%6."/>
      <w:lvlJc w:val="left"/>
      <w:pPr>
        <w:ind w:left="1020" w:hanging="360"/>
      </w:pPr>
    </w:lvl>
    <w:lvl w:ilvl="6" w:tplc="57B64B92">
      <w:start w:val="1"/>
      <w:numFmt w:val="decimal"/>
      <w:lvlText w:val="%7."/>
      <w:lvlJc w:val="left"/>
      <w:pPr>
        <w:ind w:left="1020" w:hanging="360"/>
      </w:pPr>
    </w:lvl>
    <w:lvl w:ilvl="7" w:tplc="8B20CF74">
      <w:start w:val="1"/>
      <w:numFmt w:val="decimal"/>
      <w:lvlText w:val="%8."/>
      <w:lvlJc w:val="left"/>
      <w:pPr>
        <w:ind w:left="1020" w:hanging="360"/>
      </w:pPr>
    </w:lvl>
    <w:lvl w:ilvl="8" w:tplc="2C6806F6">
      <w:start w:val="1"/>
      <w:numFmt w:val="decimal"/>
      <w:lvlText w:val="%9."/>
      <w:lvlJc w:val="left"/>
      <w:pPr>
        <w:ind w:left="1020" w:hanging="360"/>
      </w:pPr>
    </w:lvl>
  </w:abstractNum>
  <w:abstractNum w:abstractNumId="22" w15:restartNumberingAfterBreak="0">
    <w:nsid w:val="42480250"/>
    <w:multiLevelType w:val="multilevel"/>
    <w:tmpl w:val="EEE462A6"/>
    <w:lvl w:ilvl="0">
      <w:start w:val="1"/>
      <w:numFmt w:val="decimal"/>
      <w:lvlText w:val="[%1]"/>
      <w:lvlJc w:val="left"/>
      <w:pPr>
        <w:tabs>
          <w:tab w:val="num" w:pos="720"/>
        </w:tabs>
        <w:ind w:left="720" w:hanging="720"/>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3" w15:restartNumberingAfterBreak="0">
    <w:nsid w:val="4B0D7219"/>
    <w:multiLevelType w:val="hybridMultilevel"/>
    <w:tmpl w:val="EA04506A"/>
    <w:lvl w:ilvl="0" w:tplc="43EAEDA6">
      <w:start w:val="1"/>
      <w:numFmt w:val="decimal"/>
      <w:lvlText w:val="%1."/>
      <w:lvlJc w:val="left"/>
      <w:pPr>
        <w:ind w:left="1020" w:hanging="360"/>
      </w:pPr>
    </w:lvl>
    <w:lvl w:ilvl="1" w:tplc="B358C62C">
      <w:start w:val="1"/>
      <w:numFmt w:val="decimal"/>
      <w:lvlText w:val="%2."/>
      <w:lvlJc w:val="left"/>
      <w:pPr>
        <w:ind w:left="1020" w:hanging="360"/>
      </w:pPr>
    </w:lvl>
    <w:lvl w:ilvl="2" w:tplc="08CA82FE">
      <w:start w:val="1"/>
      <w:numFmt w:val="decimal"/>
      <w:lvlText w:val="%3."/>
      <w:lvlJc w:val="left"/>
      <w:pPr>
        <w:ind w:left="1020" w:hanging="360"/>
      </w:pPr>
    </w:lvl>
    <w:lvl w:ilvl="3" w:tplc="DCF68CB0">
      <w:start w:val="1"/>
      <w:numFmt w:val="decimal"/>
      <w:lvlText w:val="%4."/>
      <w:lvlJc w:val="left"/>
      <w:pPr>
        <w:ind w:left="1020" w:hanging="360"/>
      </w:pPr>
    </w:lvl>
    <w:lvl w:ilvl="4" w:tplc="E83624AC">
      <w:start w:val="1"/>
      <w:numFmt w:val="decimal"/>
      <w:lvlText w:val="%5."/>
      <w:lvlJc w:val="left"/>
      <w:pPr>
        <w:ind w:left="1020" w:hanging="360"/>
      </w:pPr>
    </w:lvl>
    <w:lvl w:ilvl="5" w:tplc="36524E02">
      <w:start w:val="1"/>
      <w:numFmt w:val="decimal"/>
      <w:lvlText w:val="%6."/>
      <w:lvlJc w:val="left"/>
      <w:pPr>
        <w:ind w:left="1020" w:hanging="360"/>
      </w:pPr>
    </w:lvl>
    <w:lvl w:ilvl="6" w:tplc="237A4130">
      <w:start w:val="1"/>
      <w:numFmt w:val="decimal"/>
      <w:lvlText w:val="%7."/>
      <w:lvlJc w:val="left"/>
      <w:pPr>
        <w:ind w:left="1020" w:hanging="360"/>
      </w:pPr>
    </w:lvl>
    <w:lvl w:ilvl="7" w:tplc="61961776">
      <w:start w:val="1"/>
      <w:numFmt w:val="decimal"/>
      <w:lvlText w:val="%8."/>
      <w:lvlJc w:val="left"/>
      <w:pPr>
        <w:ind w:left="1020" w:hanging="360"/>
      </w:pPr>
    </w:lvl>
    <w:lvl w:ilvl="8" w:tplc="6B7282CE">
      <w:start w:val="1"/>
      <w:numFmt w:val="decimal"/>
      <w:lvlText w:val="%9."/>
      <w:lvlJc w:val="left"/>
      <w:pPr>
        <w:ind w:left="1020" w:hanging="360"/>
      </w:pPr>
    </w:lvl>
  </w:abstractNum>
  <w:abstractNum w:abstractNumId="24" w15:restartNumberingAfterBreak="0">
    <w:nsid w:val="4D127704"/>
    <w:multiLevelType w:val="hybridMultilevel"/>
    <w:tmpl w:val="06288110"/>
    <w:lvl w:ilvl="0" w:tplc="81B8E84C">
      <w:start w:val="1"/>
      <w:numFmt w:val="decimal"/>
      <w:lvlText w:val="(%1)"/>
      <w:lvlJc w:val="left"/>
      <w:pPr>
        <w:ind w:left="1570" w:hanging="360"/>
      </w:pPr>
      <w:rPr>
        <w:rFonts w:hint="default"/>
      </w:rPr>
    </w:lvl>
    <w:lvl w:ilvl="1" w:tplc="14090019" w:tentative="1">
      <w:start w:val="1"/>
      <w:numFmt w:val="lowerLetter"/>
      <w:lvlText w:val="%2."/>
      <w:lvlJc w:val="left"/>
      <w:pPr>
        <w:ind w:left="2290" w:hanging="360"/>
      </w:pPr>
    </w:lvl>
    <w:lvl w:ilvl="2" w:tplc="1409001B" w:tentative="1">
      <w:start w:val="1"/>
      <w:numFmt w:val="lowerRoman"/>
      <w:lvlText w:val="%3."/>
      <w:lvlJc w:val="right"/>
      <w:pPr>
        <w:ind w:left="3010" w:hanging="180"/>
      </w:pPr>
    </w:lvl>
    <w:lvl w:ilvl="3" w:tplc="1409000F" w:tentative="1">
      <w:start w:val="1"/>
      <w:numFmt w:val="decimal"/>
      <w:lvlText w:val="%4."/>
      <w:lvlJc w:val="left"/>
      <w:pPr>
        <w:ind w:left="3730" w:hanging="360"/>
      </w:pPr>
    </w:lvl>
    <w:lvl w:ilvl="4" w:tplc="14090019" w:tentative="1">
      <w:start w:val="1"/>
      <w:numFmt w:val="lowerLetter"/>
      <w:lvlText w:val="%5."/>
      <w:lvlJc w:val="left"/>
      <w:pPr>
        <w:ind w:left="4450" w:hanging="360"/>
      </w:pPr>
    </w:lvl>
    <w:lvl w:ilvl="5" w:tplc="1409001B" w:tentative="1">
      <w:start w:val="1"/>
      <w:numFmt w:val="lowerRoman"/>
      <w:lvlText w:val="%6."/>
      <w:lvlJc w:val="right"/>
      <w:pPr>
        <w:ind w:left="5170" w:hanging="180"/>
      </w:pPr>
    </w:lvl>
    <w:lvl w:ilvl="6" w:tplc="1409000F" w:tentative="1">
      <w:start w:val="1"/>
      <w:numFmt w:val="decimal"/>
      <w:lvlText w:val="%7."/>
      <w:lvlJc w:val="left"/>
      <w:pPr>
        <w:ind w:left="5890" w:hanging="360"/>
      </w:pPr>
    </w:lvl>
    <w:lvl w:ilvl="7" w:tplc="14090019" w:tentative="1">
      <w:start w:val="1"/>
      <w:numFmt w:val="lowerLetter"/>
      <w:lvlText w:val="%8."/>
      <w:lvlJc w:val="left"/>
      <w:pPr>
        <w:ind w:left="6610" w:hanging="360"/>
      </w:pPr>
    </w:lvl>
    <w:lvl w:ilvl="8" w:tplc="1409001B" w:tentative="1">
      <w:start w:val="1"/>
      <w:numFmt w:val="lowerRoman"/>
      <w:lvlText w:val="%9."/>
      <w:lvlJc w:val="right"/>
      <w:pPr>
        <w:ind w:left="7330" w:hanging="180"/>
      </w:pPr>
    </w:lvl>
  </w:abstractNum>
  <w:abstractNum w:abstractNumId="25" w15:restartNumberingAfterBreak="0">
    <w:nsid w:val="4ED808AC"/>
    <w:multiLevelType w:val="hybridMultilevel"/>
    <w:tmpl w:val="D57CAF0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FD861CF"/>
    <w:multiLevelType w:val="multilevel"/>
    <w:tmpl w:val="076065E4"/>
    <w:lvl w:ilvl="0">
      <w:start w:val="1"/>
      <w:numFmt w:val="decimal"/>
      <w:lvlText w:val="[%1]"/>
      <w:lvlJc w:val="left"/>
      <w:pPr>
        <w:tabs>
          <w:tab w:val="num" w:pos="1070"/>
        </w:tabs>
        <w:ind w:left="710" w:firstLine="0"/>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7" w15:restartNumberingAfterBreak="0">
    <w:nsid w:val="550864AF"/>
    <w:multiLevelType w:val="hybridMultilevel"/>
    <w:tmpl w:val="E506C9DE"/>
    <w:lvl w:ilvl="0" w:tplc="324028A0">
      <w:start w:val="1"/>
      <w:numFmt w:val="decimal"/>
      <w:lvlRestart w:val="0"/>
      <w:lvlText w:val="[%1]"/>
      <w:lvlJc w:val="left"/>
      <w:pPr>
        <w:ind w:left="720" w:hanging="363"/>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7DA036E"/>
    <w:multiLevelType w:val="hybridMultilevel"/>
    <w:tmpl w:val="30129A86"/>
    <w:lvl w:ilvl="0" w:tplc="70ACE646">
      <w:start w:val="1"/>
      <w:numFmt w:val="decimal"/>
      <w:pStyle w:val="Numberedpara"/>
      <w:lvlText w:val="[%1]"/>
      <w:lvlJc w:val="left"/>
      <w:pPr>
        <w:ind w:left="502" w:hanging="360"/>
      </w:pPr>
      <w:rPr>
        <w:rFonts w:ascii="Times New Roman" w:hAnsi="Times New Roman" w:cs="Times New Roman" w:hint="default"/>
        <w:sz w:val="24"/>
        <w:szCs w:val="24"/>
      </w:rPr>
    </w:lvl>
    <w:lvl w:ilvl="1" w:tplc="78D87B14">
      <w:start w:val="1"/>
      <w:numFmt w:val="lowerLetter"/>
      <w:lvlText w:val="(%2)"/>
      <w:lvlJc w:val="left"/>
      <w:pPr>
        <w:ind w:left="1440" w:hanging="360"/>
      </w:pPr>
      <w:rPr>
        <w:rFonts w:ascii="Times New Roman" w:eastAsia="Times New Roman" w:hAnsi="Times New Roman" w:cs="Times New Roman"/>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E151869"/>
    <w:multiLevelType w:val="hybridMultilevel"/>
    <w:tmpl w:val="3DD2EB4A"/>
    <w:lvl w:ilvl="0" w:tplc="1F7C333A">
      <w:start w:val="1"/>
      <w:numFmt w:val="upperLetter"/>
      <w:pStyle w:val="A"/>
      <w:lvlText w:val="%1:"/>
      <w:lvlJc w:val="left"/>
      <w:pPr>
        <w:ind w:left="720" w:hanging="360"/>
      </w:pPr>
      <w:rPr>
        <w:rFonts w:ascii="Garamond" w:hAnsi="Garamond" w:hint="default"/>
        <w:sz w:val="2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65171BC"/>
    <w:multiLevelType w:val="singleLevel"/>
    <w:tmpl w:val="C2724582"/>
    <w:lvl w:ilvl="0">
      <w:start w:val="1"/>
      <w:numFmt w:val="bullet"/>
      <w:lvlText w:val=""/>
      <w:lvlJc w:val="left"/>
      <w:pPr>
        <w:tabs>
          <w:tab w:val="num" w:pos="720"/>
        </w:tabs>
        <w:ind w:left="720" w:hanging="720"/>
      </w:pPr>
      <w:rPr>
        <w:rFonts w:ascii="Symbol" w:hAnsi="Symbol" w:hint="default"/>
      </w:rPr>
    </w:lvl>
  </w:abstractNum>
  <w:abstractNum w:abstractNumId="31" w15:restartNumberingAfterBreak="0">
    <w:nsid w:val="6B0146FE"/>
    <w:multiLevelType w:val="hybridMultilevel"/>
    <w:tmpl w:val="8DE62A38"/>
    <w:lvl w:ilvl="0" w:tplc="ED24109A">
      <w:start w:val="1"/>
      <w:numFmt w:val="lowerLetter"/>
      <w:lvlText w:val="%1."/>
      <w:lvlJc w:val="left"/>
      <w:pPr>
        <w:ind w:left="1020" w:hanging="360"/>
      </w:pPr>
    </w:lvl>
    <w:lvl w:ilvl="1" w:tplc="46ACC766">
      <w:start w:val="1"/>
      <w:numFmt w:val="lowerLetter"/>
      <w:lvlText w:val="%2."/>
      <w:lvlJc w:val="left"/>
      <w:pPr>
        <w:ind w:left="1020" w:hanging="360"/>
      </w:pPr>
    </w:lvl>
    <w:lvl w:ilvl="2" w:tplc="47F271CC">
      <w:start w:val="1"/>
      <w:numFmt w:val="lowerLetter"/>
      <w:lvlText w:val="%3."/>
      <w:lvlJc w:val="left"/>
      <w:pPr>
        <w:ind w:left="1020" w:hanging="360"/>
      </w:pPr>
    </w:lvl>
    <w:lvl w:ilvl="3" w:tplc="29F8790E">
      <w:start w:val="1"/>
      <w:numFmt w:val="lowerLetter"/>
      <w:lvlText w:val="%4."/>
      <w:lvlJc w:val="left"/>
      <w:pPr>
        <w:ind w:left="1020" w:hanging="360"/>
      </w:pPr>
    </w:lvl>
    <w:lvl w:ilvl="4" w:tplc="73FCE770">
      <w:start w:val="1"/>
      <w:numFmt w:val="lowerLetter"/>
      <w:lvlText w:val="%5."/>
      <w:lvlJc w:val="left"/>
      <w:pPr>
        <w:ind w:left="1020" w:hanging="360"/>
      </w:pPr>
    </w:lvl>
    <w:lvl w:ilvl="5" w:tplc="516CFF94">
      <w:start w:val="1"/>
      <w:numFmt w:val="lowerLetter"/>
      <w:lvlText w:val="%6."/>
      <w:lvlJc w:val="left"/>
      <w:pPr>
        <w:ind w:left="1020" w:hanging="360"/>
      </w:pPr>
    </w:lvl>
    <w:lvl w:ilvl="6" w:tplc="681A1838">
      <w:start w:val="1"/>
      <w:numFmt w:val="lowerLetter"/>
      <w:lvlText w:val="%7."/>
      <w:lvlJc w:val="left"/>
      <w:pPr>
        <w:ind w:left="1020" w:hanging="360"/>
      </w:pPr>
    </w:lvl>
    <w:lvl w:ilvl="7" w:tplc="91063FC8">
      <w:start w:val="1"/>
      <w:numFmt w:val="lowerLetter"/>
      <w:lvlText w:val="%8."/>
      <w:lvlJc w:val="left"/>
      <w:pPr>
        <w:ind w:left="1020" w:hanging="360"/>
      </w:pPr>
    </w:lvl>
    <w:lvl w:ilvl="8" w:tplc="2C94A208">
      <w:start w:val="1"/>
      <w:numFmt w:val="lowerLetter"/>
      <w:lvlText w:val="%9."/>
      <w:lvlJc w:val="left"/>
      <w:pPr>
        <w:ind w:left="1020" w:hanging="360"/>
      </w:pPr>
    </w:lvl>
  </w:abstractNum>
  <w:abstractNum w:abstractNumId="32" w15:restartNumberingAfterBreak="0">
    <w:nsid w:val="6BD76485"/>
    <w:multiLevelType w:val="hybridMultilevel"/>
    <w:tmpl w:val="1C22B70A"/>
    <w:lvl w:ilvl="0" w:tplc="324028A0">
      <w:start w:val="1"/>
      <w:numFmt w:val="decimal"/>
      <w:lvlRestart w:val="0"/>
      <w:lvlText w:val="[%1]"/>
      <w:lvlJc w:val="left"/>
      <w:pPr>
        <w:ind w:left="720" w:hanging="363"/>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C98471D"/>
    <w:multiLevelType w:val="hybridMultilevel"/>
    <w:tmpl w:val="ACACB500"/>
    <w:lvl w:ilvl="0" w:tplc="1F7C333A">
      <w:start w:val="1"/>
      <w:numFmt w:val="upperLetter"/>
      <w:lvlText w:val="%1:"/>
      <w:lvlJc w:val="left"/>
      <w:pPr>
        <w:ind w:left="720" w:hanging="360"/>
      </w:pPr>
      <w:rPr>
        <w:rFonts w:ascii="Garamond" w:hAnsi="Garamond" w:hint="default"/>
        <w:sz w:val="2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DDA2514"/>
    <w:multiLevelType w:val="hybridMultilevel"/>
    <w:tmpl w:val="3F0E7248"/>
    <w:lvl w:ilvl="0" w:tplc="C04498E8">
      <w:start w:val="1"/>
      <w:numFmt w:val="decimal"/>
      <w:lvlText w:val="%1."/>
      <w:lvlJc w:val="left"/>
      <w:pPr>
        <w:ind w:left="1020" w:hanging="360"/>
      </w:pPr>
    </w:lvl>
    <w:lvl w:ilvl="1" w:tplc="AA54F852">
      <w:start w:val="1"/>
      <w:numFmt w:val="decimal"/>
      <w:lvlText w:val="%2."/>
      <w:lvlJc w:val="left"/>
      <w:pPr>
        <w:ind w:left="1020" w:hanging="360"/>
      </w:pPr>
    </w:lvl>
    <w:lvl w:ilvl="2" w:tplc="205CAEF6">
      <w:start w:val="1"/>
      <w:numFmt w:val="decimal"/>
      <w:lvlText w:val="%3."/>
      <w:lvlJc w:val="left"/>
      <w:pPr>
        <w:ind w:left="1020" w:hanging="360"/>
      </w:pPr>
    </w:lvl>
    <w:lvl w:ilvl="3" w:tplc="9C4A53BC">
      <w:start w:val="1"/>
      <w:numFmt w:val="decimal"/>
      <w:lvlText w:val="%4."/>
      <w:lvlJc w:val="left"/>
      <w:pPr>
        <w:ind w:left="1020" w:hanging="360"/>
      </w:pPr>
    </w:lvl>
    <w:lvl w:ilvl="4" w:tplc="CFF80EFE">
      <w:start w:val="1"/>
      <w:numFmt w:val="decimal"/>
      <w:lvlText w:val="%5."/>
      <w:lvlJc w:val="left"/>
      <w:pPr>
        <w:ind w:left="1020" w:hanging="360"/>
      </w:pPr>
    </w:lvl>
    <w:lvl w:ilvl="5" w:tplc="726AA89A">
      <w:start w:val="1"/>
      <w:numFmt w:val="decimal"/>
      <w:lvlText w:val="%6."/>
      <w:lvlJc w:val="left"/>
      <w:pPr>
        <w:ind w:left="1020" w:hanging="360"/>
      </w:pPr>
    </w:lvl>
    <w:lvl w:ilvl="6" w:tplc="9348AAC6">
      <w:start w:val="1"/>
      <w:numFmt w:val="decimal"/>
      <w:lvlText w:val="%7."/>
      <w:lvlJc w:val="left"/>
      <w:pPr>
        <w:ind w:left="1020" w:hanging="360"/>
      </w:pPr>
    </w:lvl>
    <w:lvl w:ilvl="7" w:tplc="E9B2D406">
      <w:start w:val="1"/>
      <w:numFmt w:val="decimal"/>
      <w:lvlText w:val="%8."/>
      <w:lvlJc w:val="left"/>
      <w:pPr>
        <w:ind w:left="1020" w:hanging="360"/>
      </w:pPr>
    </w:lvl>
    <w:lvl w:ilvl="8" w:tplc="AC1053A0">
      <w:start w:val="1"/>
      <w:numFmt w:val="decimal"/>
      <w:lvlText w:val="%9."/>
      <w:lvlJc w:val="left"/>
      <w:pPr>
        <w:ind w:left="1020" w:hanging="360"/>
      </w:pPr>
    </w:lvl>
  </w:abstractNum>
  <w:abstractNum w:abstractNumId="35" w15:restartNumberingAfterBreak="0">
    <w:nsid w:val="72E92CBA"/>
    <w:multiLevelType w:val="hybridMultilevel"/>
    <w:tmpl w:val="1A20A5CA"/>
    <w:lvl w:ilvl="0" w:tplc="C434AEB2">
      <w:start w:val="1"/>
      <w:numFmt w:val="decimal"/>
      <w:lvlText w:val="%1."/>
      <w:lvlJc w:val="left"/>
      <w:pPr>
        <w:ind w:left="1020" w:hanging="360"/>
      </w:pPr>
    </w:lvl>
    <w:lvl w:ilvl="1" w:tplc="9750617A">
      <w:start w:val="1"/>
      <w:numFmt w:val="decimal"/>
      <w:lvlText w:val="%2."/>
      <w:lvlJc w:val="left"/>
      <w:pPr>
        <w:ind w:left="1020" w:hanging="360"/>
      </w:pPr>
    </w:lvl>
    <w:lvl w:ilvl="2" w:tplc="0D3E5706">
      <w:start w:val="1"/>
      <w:numFmt w:val="decimal"/>
      <w:lvlText w:val="%3."/>
      <w:lvlJc w:val="left"/>
      <w:pPr>
        <w:ind w:left="1020" w:hanging="360"/>
      </w:pPr>
    </w:lvl>
    <w:lvl w:ilvl="3" w:tplc="D25239D4">
      <w:start w:val="1"/>
      <w:numFmt w:val="decimal"/>
      <w:lvlText w:val="%4."/>
      <w:lvlJc w:val="left"/>
      <w:pPr>
        <w:ind w:left="1020" w:hanging="360"/>
      </w:pPr>
    </w:lvl>
    <w:lvl w:ilvl="4" w:tplc="F712F68C">
      <w:start w:val="1"/>
      <w:numFmt w:val="decimal"/>
      <w:lvlText w:val="%5."/>
      <w:lvlJc w:val="left"/>
      <w:pPr>
        <w:ind w:left="1020" w:hanging="360"/>
      </w:pPr>
    </w:lvl>
    <w:lvl w:ilvl="5" w:tplc="02ACE656">
      <w:start w:val="1"/>
      <w:numFmt w:val="decimal"/>
      <w:lvlText w:val="%6."/>
      <w:lvlJc w:val="left"/>
      <w:pPr>
        <w:ind w:left="1020" w:hanging="360"/>
      </w:pPr>
    </w:lvl>
    <w:lvl w:ilvl="6" w:tplc="332456B4">
      <w:start w:val="1"/>
      <w:numFmt w:val="decimal"/>
      <w:lvlText w:val="%7."/>
      <w:lvlJc w:val="left"/>
      <w:pPr>
        <w:ind w:left="1020" w:hanging="360"/>
      </w:pPr>
    </w:lvl>
    <w:lvl w:ilvl="7" w:tplc="9EAEE064">
      <w:start w:val="1"/>
      <w:numFmt w:val="decimal"/>
      <w:lvlText w:val="%8."/>
      <w:lvlJc w:val="left"/>
      <w:pPr>
        <w:ind w:left="1020" w:hanging="360"/>
      </w:pPr>
    </w:lvl>
    <w:lvl w:ilvl="8" w:tplc="F3A481B6">
      <w:start w:val="1"/>
      <w:numFmt w:val="decimal"/>
      <w:lvlText w:val="%9."/>
      <w:lvlJc w:val="left"/>
      <w:pPr>
        <w:ind w:left="1020" w:hanging="360"/>
      </w:pPr>
    </w:lvl>
  </w:abstractNum>
  <w:abstractNum w:abstractNumId="36" w15:restartNumberingAfterBreak="0">
    <w:nsid w:val="75A34D03"/>
    <w:multiLevelType w:val="hybridMultilevel"/>
    <w:tmpl w:val="31FAD006"/>
    <w:lvl w:ilvl="0" w:tplc="AB9AAE28">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6526EC6"/>
    <w:multiLevelType w:val="multilevel"/>
    <w:tmpl w:val="9AFAE884"/>
    <w:lvl w:ilvl="0">
      <w:start w:val="1"/>
      <w:numFmt w:val="decimal"/>
      <w:lvlText w:val="[%1]"/>
      <w:lvlJc w:val="left"/>
      <w:pPr>
        <w:tabs>
          <w:tab w:val="num" w:pos="720"/>
        </w:tabs>
        <w:ind w:left="720" w:hanging="720"/>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8" w15:restartNumberingAfterBreak="0">
    <w:nsid w:val="791F6A8D"/>
    <w:multiLevelType w:val="multilevel"/>
    <w:tmpl w:val="9AFAE884"/>
    <w:lvl w:ilvl="0">
      <w:start w:val="1"/>
      <w:numFmt w:val="decimal"/>
      <w:lvlText w:val="[%1]"/>
      <w:lvlJc w:val="left"/>
      <w:pPr>
        <w:tabs>
          <w:tab w:val="num" w:pos="720"/>
        </w:tabs>
        <w:ind w:left="720" w:hanging="720"/>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num w:numId="1" w16cid:durableId="583875270">
    <w:abstractNumId w:val="37"/>
  </w:num>
  <w:num w:numId="2" w16cid:durableId="527177658">
    <w:abstractNumId w:val="38"/>
  </w:num>
  <w:num w:numId="3" w16cid:durableId="1545214426">
    <w:abstractNumId w:val="30"/>
  </w:num>
  <w:num w:numId="4" w16cid:durableId="1760131730">
    <w:abstractNumId w:val="13"/>
  </w:num>
  <w:num w:numId="5" w16cid:durableId="1999382955">
    <w:abstractNumId w:val="26"/>
  </w:num>
  <w:num w:numId="6" w16cid:durableId="1805271138">
    <w:abstractNumId w:val="26"/>
  </w:num>
  <w:num w:numId="7" w16cid:durableId="721713115">
    <w:abstractNumId w:val="17"/>
  </w:num>
  <w:num w:numId="8" w16cid:durableId="1575625618">
    <w:abstractNumId w:val="22"/>
  </w:num>
  <w:num w:numId="9" w16cid:durableId="228855371">
    <w:abstractNumId w:val="27"/>
  </w:num>
  <w:num w:numId="10" w16cid:durableId="903223591">
    <w:abstractNumId w:val="32"/>
  </w:num>
  <w:num w:numId="11" w16cid:durableId="670377273">
    <w:abstractNumId w:val="28"/>
  </w:num>
  <w:num w:numId="12" w16cid:durableId="1065300023">
    <w:abstractNumId w:val="19"/>
  </w:num>
  <w:num w:numId="13" w16cid:durableId="647246651">
    <w:abstractNumId w:val="36"/>
  </w:num>
  <w:num w:numId="14" w16cid:durableId="2006932376">
    <w:abstractNumId w:val="9"/>
  </w:num>
  <w:num w:numId="15" w16cid:durableId="1768187875">
    <w:abstractNumId w:val="7"/>
  </w:num>
  <w:num w:numId="16" w16cid:durableId="2102800285">
    <w:abstractNumId w:val="6"/>
  </w:num>
  <w:num w:numId="17" w16cid:durableId="53966214">
    <w:abstractNumId w:val="5"/>
  </w:num>
  <w:num w:numId="18" w16cid:durableId="1284119496">
    <w:abstractNumId w:val="4"/>
  </w:num>
  <w:num w:numId="19" w16cid:durableId="933440948">
    <w:abstractNumId w:val="8"/>
  </w:num>
  <w:num w:numId="20" w16cid:durableId="1926721643">
    <w:abstractNumId w:val="3"/>
  </w:num>
  <w:num w:numId="21" w16cid:durableId="1042483032">
    <w:abstractNumId w:val="2"/>
  </w:num>
  <w:num w:numId="22" w16cid:durableId="795832758">
    <w:abstractNumId w:val="1"/>
  </w:num>
  <w:num w:numId="23" w16cid:durableId="1855536567">
    <w:abstractNumId w:val="0"/>
  </w:num>
  <w:num w:numId="24" w16cid:durableId="22902559">
    <w:abstractNumId w:val="29"/>
  </w:num>
  <w:num w:numId="25" w16cid:durableId="608124555">
    <w:abstractNumId w:val="24"/>
  </w:num>
  <w:num w:numId="26" w16cid:durableId="533621862">
    <w:abstractNumId w:val="15"/>
  </w:num>
  <w:num w:numId="27" w16cid:durableId="1579441449">
    <w:abstractNumId w:val="20"/>
  </w:num>
  <w:num w:numId="28" w16cid:durableId="1597593339">
    <w:abstractNumId w:val="33"/>
  </w:num>
  <w:num w:numId="29" w16cid:durableId="221720146">
    <w:abstractNumId w:val="25"/>
  </w:num>
  <w:num w:numId="30" w16cid:durableId="797071798">
    <w:abstractNumId w:val="10"/>
  </w:num>
  <w:num w:numId="31" w16cid:durableId="1789624290">
    <w:abstractNumId w:val="20"/>
  </w:num>
  <w:num w:numId="32" w16cid:durableId="1165975968">
    <w:abstractNumId w:val="18"/>
  </w:num>
  <w:num w:numId="33" w16cid:durableId="1120876633">
    <w:abstractNumId w:val="23"/>
  </w:num>
  <w:num w:numId="34" w16cid:durableId="1307003730">
    <w:abstractNumId w:val="31"/>
  </w:num>
  <w:num w:numId="35" w16cid:durableId="1349525887">
    <w:abstractNumId w:val="16"/>
  </w:num>
  <w:num w:numId="36" w16cid:durableId="1749107666">
    <w:abstractNumId w:val="14"/>
  </w:num>
  <w:num w:numId="37" w16cid:durableId="1064639123">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8" w16cid:durableId="6677547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84045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8220808">
    <w:abstractNumId w:val="35"/>
  </w:num>
  <w:num w:numId="41" w16cid:durableId="1704593452">
    <w:abstractNumId w:val="11"/>
  </w:num>
  <w:num w:numId="42" w16cid:durableId="1382555562">
    <w:abstractNumId w:val="34"/>
  </w:num>
  <w:num w:numId="43" w16cid:durableId="224296677">
    <w:abstractNumId w:val="12"/>
  </w:num>
  <w:num w:numId="44" w16cid:durableId="1105854479">
    <w:abstractNumId w:val="21"/>
  </w:num>
  <w:num w:numId="45" w16cid:durableId="1543135407">
    <w:abstractNumId w:val="20"/>
    <w:lvlOverride w:ilvl="0">
      <w:startOverride w:val="1"/>
    </w:lvlOverride>
    <w:lvlOverride w:ilvl="1">
      <w:startOverride w:val="1"/>
    </w:lvlOverride>
  </w:num>
  <w:num w:numId="46" w16cid:durableId="1955549633">
    <w:abstractNumId w:val="20"/>
    <w:lvlOverride w:ilvl="0">
      <w:startOverride w:val="1"/>
    </w:lvlOverride>
    <w:lvlOverride w:ilvl="1">
      <w:startOverride w:val="1"/>
    </w:lvlOverride>
  </w:num>
  <w:num w:numId="47" w16cid:durableId="1584756215">
    <w:abstractNumId w:val="20"/>
    <w:lvlOverride w:ilvl="0">
      <w:startOverride w:val="1"/>
    </w:lvlOverride>
    <w:lvlOverride w:ilvl="1">
      <w:startOverride w:val="1"/>
    </w:lvlOverride>
  </w:num>
  <w:num w:numId="48" w16cid:durableId="724572269">
    <w:abstractNumId w:val="2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defaultTabStop w:val="567"/>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54"/>
    <w:rsid w:val="000000EC"/>
    <w:rsid w:val="00000E62"/>
    <w:rsid w:val="00001804"/>
    <w:rsid w:val="00001BBD"/>
    <w:rsid w:val="00002CFD"/>
    <w:rsid w:val="000055AC"/>
    <w:rsid w:val="000079E4"/>
    <w:rsid w:val="00011051"/>
    <w:rsid w:val="00011158"/>
    <w:rsid w:val="00011DCC"/>
    <w:rsid w:val="0002125B"/>
    <w:rsid w:val="0002178B"/>
    <w:rsid w:val="00021ACE"/>
    <w:rsid w:val="000241AE"/>
    <w:rsid w:val="00025F27"/>
    <w:rsid w:val="00026B44"/>
    <w:rsid w:val="00030052"/>
    <w:rsid w:val="000326A5"/>
    <w:rsid w:val="0003324D"/>
    <w:rsid w:val="00033AA0"/>
    <w:rsid w:val="000346F5"/>
    <w:rsid w:val="0003565D"/>
    <w:rsid w:val="00036A5C"/>
    <w:rsid w:val="000375C9"/>
    <w:rsid w:val="000439C1"/>
    <w:rsid w:val="000442A1"/>
    <w:rsid w:val="00045708"/>
    <w:rsid w:val="00045949"/>
    <w:rsid w:val="000525E8"/>
    <w:rsid w:val="00052D41"/>
    <w:rsid w:val="00053600"/>
    <w:rsid w:val="00053658"/>
    <w:rsid w:val="000576FD"/>
    <w:rsid w:val="00057B5E"/>
    <w:rsid w:val="0006115D"/>
    <w:rsid w:val="00061C6F"/>
    <w:rsid w:val="000633A8"/>
    <w:rsid w:val="00065914"/>
    <w:rsid w:val="00067E0F"/>
    <w:rsid w:val="00071984"/>
    <w:rsid w:val="000730D0"/>
    <w:rsid w:val="00077215"/>
    <w:rsid w:val="00077BC5"/>
    <w:rsid w:val="00080D5C"/>
    <w:rsid w:val="00082E16"/>
    <w:rsid w:val="00083771"/>
    <w:rsid w:val="00084488"/>
    <w:rsid w:val="000869A0"/>
    <w:rsid w:val="00087F8D"/>
    <w:rsid w:val="00090388"/>
    <w:rsid w:val="00096870"/>
    <w:rsid w:val="00096992"/>
    <w:rsid w:val="00096A26"/>
    <w:rsid w:val="00096FFF"/>
    <w:rsid w:val="000A17CB"/>
    <w:rsid w:val="000A35DD"/>
    <w:rsid w:val="000A4C3E"/>
    <w:rsid w:val="000A7B20"/>
    <w:rsid w:val="000A7BB3"/>
    <w:rsid w:val="000B0121"/>
    <w:rsid w:val="000B2F30"/>
    <w:rsid w:val="000B3ABD"/>
    <w:rsid w:val="000B4374"/>
    <w:rsid w:val="000B4B2F"/>
    <w:rsid w:val="000B4F4A"/>
    <w:rsid w:val="000B5DCC"/>
    <w:rsid w:val="000B699D"/>
    <w:rsid w:val="000C1546"/>
    <w:rsid w:val="000C2A1E"/>
    <w:rsid w:val="000C687B"/>
    <w:rsid w:val="000D077F"/>
    <w:rsid w:val="000D0E48"/>
    <w:rsid w:val="000D18A5"/>
    <w:rsid w:val="000D3FFE"/>
    <w:rsid w:val="000D69A8"/>
    <w:rsid w:val="000E0755"/>
    <w:rsid w:val="000E2394"/>
    <w:rsid w:val="000E6B49"/>
    <w:rsid w:val="000F1601"/>
    <w:rsid w:val="000F297B"/>
    <w:rsid w:val="000F2C3C"/>
    <w:rsid w:val="000F5534"/>
    <w:rsid w:val="000F5A75"/>
    <w:rsid w:val="001014DC"/>
    <w:rsid w:val="00101B97"/>
    <w:rsid w:val="00103012"/>
    <w:rsid w:val="001052BD"/>
    <w:rsid w:val="00110D7E"/>
    <w:rsid w:val="00110F90"/>
    <w:rsid w:val="001113C4"/>
    <w:rsid w:val="001118E4"/>
    <w:rsid w:val="00114DAD"/>
    <w:rsid w:val="00117830"/>
    <w:rsid w:val="0012091B"/>
    <w:rsid w:val="0012203E"/>
    <w:rsid w:val="0012313C"/>
    <w:rsid w:val="00123811"/>
    <w:rsid w:val="00123E56"/>
    <w:rsid w:val="001265F4"/>
    <w:rsid w:val="00126E12"/>
    <w:rsid w:val="00130418"/>
    <w:rsid w:val="0013236E"/>
    <w:rsid w:val="00134527"/>
    <w:rsid w:val="0013571D"/>
    <w:rsid w:val="00135912"/>
    <w:rsid w:val="00136514"/>
    <w:rsid w:val="00142926"/>
    <w:rsid w:val="00142D3C"/>
    <w:rsid w:val="001437EA"/>
    <w:rsid w:val="00146068"/>
    <w:rsid w:val="00150EAE"/>
    <w:rsid w:val="001511F4"/>
    <w:rsid w:val="0015264A"/>
    <w:rsid w:val="00152E0D"/>
    <w:rsid w:val="00154107"/>
    <w:rsid w:val="00154D15"/>
    <w:rsid w:val="001573B8"/>
    <w:rsid w:val="00157B45"/>
    <w:rsid w:val="00160AC1"/>
    <w:rsid w:val="00163829"/>
    <w:rsid w:val="001735F3"/>
    <w:rsid w:val="00173F1E"/>
    <w:rsid w:val="00174774"/>
    <w:rsid w:val="00174DA7"/>
    <w:rsid w:val="001768CF"/>
    <w:rsid w:val="00176A4F"/>
    <w:rsid w:val="00176E03"/>
    <w:rsid w:val="00180398"/>
    <w:rsid w:val="001807D8"/>
    <w:rsid w:val="00181CB9"/>
    <w:rsid w:val="00182344"/>
    <w:rsid w:val="00184C92"/>
    <w:rsid w:val="00186BED"/>
    <w:rsid w:val="001870AC"/>
    <w:rsid w:val="00187AB9"/>
    <w:rsid w:val="00192EC9"/>
    <w:rsid w:val="00193E8D"/>
    <w:rsid w:val="0019420F"/>
    <w:rsid w:val="001956A6"/>
    <w:rsid w:val="0019579A"/>
    <w:rsid w:val="00195FC5"/>
    <w:rsid w:val="001A28C7"/>
    <w:rsid w:val="001A2E62"/>
    <w:rsid w:val="001A4942"/>
    <w:rsid w:val="001A5C19"/>
    <w:rsid w:val="001A7780"/>
    <w:rsid w:val="001B128A"/>
    <w:rsid w:val="001B197B"/>
    <w:rsid w:val="001B2D9F"/>
    <w:rsid w:val="001B2EEB"/>
    <w:rsid w:val="001B3401"/>
    <w:rsid w:val="001B4074"/>
    <w:rsid w:val="001B426E"/>
    <w:rsid w:val="001C1533"/>
    <w:rsid w:val="001C2E18"/>
    <w:rsid w:val="001C39E8"/>
    <w:rsid w:val="001C4120"/>
    <w:rsid w:val="001C7D7A"/>
    <w:rsid w:val="001D33CB"/>
    <w:rsid w:val="001D43C8"/>
    <w:rsid w:val="001D4DA1"/>
    <w:rsid w:val="001D6D8A"/>
    <w:rsid w:val="001D7498"/>
    <w:rsid w:val="001D78BE"/>
    <w:rsid w:val="001D7B0F"/>
    <w:rsid w:val="001E57C6"/>
    <w:rsid w:val="001E7462"/>
    <w:rsid w:val="001F078C"/>
    <w:rsid w:val="001F0E86"/>
    <w:rsid w:val="001F5300"/>
    <w:rsid w:val="00205924"/>
    <w:rsid w:val="002069C7"/>
    <w:rsid w:val="00210D60"/>
    <w:rsid w:val="00211B59"/>
    <w:rsid w:val="00211CE1"/>
    <w:rsid w:val="002141E7"/>
    <w:rsid w:val="002202D6"/>
    <w:rsid w:val="002230D8"/>
    <w:rsid w:val="002241DF"/>
    <w:rsid w:val="0022445C"/>
    <w:rsid w:val="00224D5B"/>
    <w:rsid w:val="00224D70"/>
    <w:rsid w:val="002255E1"/>
    <w:rsid w:val="00227B4C"/>
    <w:rsid w:val="0023637D"/>
    <w:rsid w:val="002373BE"/>
    <w:rsid w:val="002376CD"/>
    <w:rsid w:val="00237CCD"/>
    <w:rsid w:val="00237DCC"/>
    <w:rsid w:val="00240A7A"/>
    <w:rsid w:val="0024134C"/>
    <w:rsid w:val="002413F9"/>
    <w:rsid w:val="00241D18"/>
    <w:rsid w:val="00245210"/>
    <w:rsid w:val="00245522"/>
    <w:rsid w:val="00246258"/>
    <w:rsid w:val="00246C81"/>
    <w:rsid w:val="00247FE9"/>
    <w:rsid w:val="00253103"/>
    <w:rsid w:val="00253C5F"/>
    <w:rsid w:val="00253EA1"/>
    <w:rsid w:val="0025496D"/>
    <w:rsid w:val="002554CA"/>
    <w:rsid w:val="0025713A"/>
    <w:rsid w:val="002610DA"/>
    <w:rsid w:val="002616EC"/>
    <w:rsid w:val="00261A39"/>
    <w:rsid w:val="00262126"/>
    <w:rsid w:val="00263092"/>
    <w:rsid w:val="00265228"/>
    <w:rsid w:val="00265A84"/>
    <w:rsid w:val="0026672B"/>
    <w:rsid w:val="002728F0"/>
    <w:rsid w:val="00272D7B"/>
    <w:rsid w:val="00272D8F"/>
    <w:rsid w:val="002749CC"/>
    <w:rsid w:val="00276EA0"/>
    <w:rsid w:val="00276ECA"/>
    <w:rsid w:val="00277F32"/>
    <w:rsid w:val="00282C22"/>
    <w:rsid w:val="00282D5A"/>
    <w:rsid w:val="00284178"/>
    <w:rsid w:val="0028555C"/>
    <w:rsid w:val="00286488"/>
    <w:rsid w:val="00287313"/>
    <w:rsid w:val="002876E4"/>
    <w:rsid w:val="00293890"/>
    <w:rsid w:val="00293BCC"/>
    <w:rsid w:val="00295DDA"/>
    <w:rsid w:val="00296A69"/>
    <w:rsid w:val="00296BB2"/>
    <w:rsid w:val="002A03D2"/>
    <w:rsid w:val="002A4099"/>
    <w:rsid w:val="002A50D3"/>
    <w:rsid w:val="002A6224"/>
    <w:rsid w:val="002A683C"/>
    <w:rsid w:val="002A7BA7"/>
    <w:rsid w:val="002A7F9C"/>
    <w:rsid w:val="002C17C2"/>
    <w:rsid w:val="002C1F4C"/>
    <w:rsid w:val="002C35C3"/>
    <w:rsid w:val="002D065B"/>
    <w:rsid w:val="002D26B7"/>
    <w:rsid w:val="002D2B01"/>
    <w:rsid w:val="002D3C75"/>
    <w:rsid w:val="002D4AD3"/>
    <w:rsid w:val="002E1F5B"/>
    <w:rsid w:val="002E204D"/>
    <w:rsid w:val="002E3B5A"/>
    <w:rsid w:val="002E4E2A"/>
    <w:rsid w:val="002E7B81"/>
    <w:rsid w:val="002E7D7D"/>
    <w:rsid w:val="002F51E2"/>
    <w:rsid w:val="002F56D3"/>
    <w:rsid w:val="00300E14"/>
    <w:rsid w:val="003026D3"/>
    <w:rsid w:val="0030431F"/>
    <w:rsid w:val="0030455B"/>
    <w:rsid w:val="003067DE"/>
    <w:rsid w:val="00307673"/>
    <w:rsid w:val="0031001E"/>
    <w:rsid w:val="0031167C"/>
    <w:rsid w:val="00312520"/>
    <w:rsid w:val="00314C46"/>
    <w:rsid w:val="00315D23"/>
    <w:rsid w:val="003172A6"/>
    <w:rsid w:val="003200E9"/>
    <w:rsid w:val="003213F7"/>
    <w:rsid w:val="0032351F"/>
    <w:rsid w:val="003323E3"/>
    <w:rsid w:val="0033250E"/>
    <w:rsid w:val="00334649"/>
    <w:rsid w:val="00341B68"/>
    <w:rsid w:val="0034284A"/>
    <w:rsid w:val="003432CD"/>
    <w:rsid w:val="00344298"/>
    <w:rsid w:val="00344953"/>
    <w:rsid w:val="00344BF6"/>
    <w:rsid w:val="003454D3"/>
    <w:rsid w:val="00345523"/>
    <w:rsid w:val="00353942"/>
    <w:rsid w:val="00354931"/>
    <w:rsid w:val="00355423"/>
    <w:rsid w:val="00355A38"/>
    <w:rsid w:val="00355C99"/>
    <w:rsid w:val="00355E58"/>
    <w:rsid w:val="003603EF"/>
    <w:rsid w:val="00360D82"/>
    <w:rsid w:val="003617FB"/>
    <w:rsid w:val="00361FC3"/>
    <w:rsid w:val="00362E3B"/>
    <w:rsid w:val="0036488E"/>
    <w:rsid w:val="00366E8C"/>
    <w:rsid w:val="00366FB4"/>
    <w:rsid w:val="00367A49"/>
    <w:rsid w:val="00370166"/>
    <w:rsid w:val="00371757"/>
    <w:rsid w:val="00375B7B"/>
    <w:rsid w:val="00377B32"/>
    <w:rsid w:val="00380075"/>
    <w:rsid w:val="00382754"/>
    <w:rsid w:val="00384828"/>
    <w:rsid w:val="003856A7"/>
    <w:rsid w:val="003859D7"/>
    <w:rsid w:val="00385F77"/>
    <w:rsid w:val="00387555"/>
    <w:rsid w:val="00392D33"/>
    <w:rsid w:val="003948B3"/>
    <w:rsid w:val="00395359"/>
    <w:rsid w:val="003957E4"/>
    <w:rsid w:val="0039659C"/>
    <w:rsid w:val="00396F4D"/>
    <w:rsid w:val="003A03D6"/>
    <w:rsid w:val="003A63F9"/>
    <w:rsid w:val="003A6F9D"/>
    <w:rsid w:val="003A7745"/>
    <w:rsid w:val="003A7FCE"/>
    <w:rsid w:val="003B0F1E"/>
    <w:rsid w:val="003B1655"/>
    <w:rsid w:val="003B4CD6"/>
    <w:rsid w:val="003B638D"/>
    <w:rsid w:val="003C068E"/>
    <w:rsid w:val="003C2ED0"/>
    <w:rsid w:val="003C4DEF"/>
    <w:rsid w:val="003C51AF"/>
    <w:rsid w:val="003C62C6"/>
    <w:rsid w:val="003D63CA"/>
    <w:rsid w:val="003D682A"/>
    <w:rsid w:val="003E23B9"/>
    <w:rsid w:val="003E4BA9"/>
    <w:rsid w:val="003E6827"/>
    <w:rsid w:val="003E755A"/>
    <w:rsid w:val="003E77CD"/>
    <w:rsid w:val="003F0079"/>
    <w:rsid w:val="003F0477"/>
    <w:rsid w:val="003F2540"/>
    <w:rsid w:val="003F34B4"/>
    <w:rsid w:val="003F44C6"/>
    <w:rsid w:val="003F54E4"/>
    <w:rsid w:val="003F6B4D"/>
    <w:rsid w:val="003F7DED"/>
    <w:rsid w:val="00401B95"/>
    <w:rsid w:val="00403427"/>
    <w:rsid w:val="00403A11"/>
    <w:rsid w:val="00404E50"/>
    <w:rsid w:val="004053AC"/>
    <w:rsid w:val="00406023"/>
    <w:rsid w:val="00407106"/>
    <w:rsid w:val="00407390"/>
    <w:rsid w:val="00407A48"/>
    <w:rsid w:val="00410DE9"/>
    <w:rsid w:val="00411F69"/>
    <w:rsid w:val="00416AC6"/>
    <w:rsid w:val="004209E9"/>
    <w:rsid w:val="00420CC2"/>
    <w:rsid w:val="00430B71"/>
    <w:rsid w:val="00430BF7"/>
    <w:rsid w:val="0043370B"/>
    <w:rsid w:val="00440688"/>
    <w:rsid w:val="004419EF"/>
    <w:rsid w:val="0044332B"/>
    <w:rsid w:val="004434C6"/>
    <w:rsid w:val="004513E5"/>
    <w:rsid w:val="004525F5"/>
    <w:rsid w:val="00460FA8"/>
    <w:rsid w:val="00462D30"/>
    <w:rsid w:val="0046358F"/>
    <w:rsid w:val="004646C5"/>
    <w:rsid w:val="00464CC3"/>
    <w:rsid w:val="00464D64"/>
    <w:rsid w:val="00471E37"/>
    <w:rsid w:val="004722F6"/>
    <w:rsid w:val="004733A2"/>
    <w:rsid w:val="004733BE"/>
    <w:rsid w:val="0048380A"/>
    <w:rsid w:val="00484044"/>
    <w:rsid w:val="00484EBE"/>
    <w:rsid w:val="00490182"/>
    <w:rsid w:val="004911C5"/>
    <w:rsid w:val="00494FCB"/>
    <w:rsid w:val="00497E1D"/>
    <w:rsid w:val="004A3A79"/>
    <w:rsid w:val="004A53E0"/>
    <w:rsid w:val="004A63D2"/>
    <w:rsid w:val="004A6E47"/>
    <w:rsid w:val="004B0562"/>
    <w:rsid w:val="004B22F0"/>
    <w:rsid w:val="004B7B16"/>
    <w:rsid w:val="004C081A"/>
    <w:rsid w:val="004C0972"/>
    <w:rsid w:val="004C14A0"/>
    <w:rsid w:val="004C1A45"/>
    <w:rsid w:val="004C4EBA"/>
    <w:rsid w:val="004C618C"/>
    <w:rsid w:val="004C7B6D"/>
    <w:rsid w:val="004C7C32"/>
    <w:rsid w:val="004D02AD"/>
    <w:rsid w:val="004D131A"/>
    <w:rsid w:val="004D17C3"/>
    <w:rsid w:val="004D3028"/>
    <w:rsid w:val="004D50B6"/>
    <w:rsid w:val="004D5D74"/>
    <w:rsid w:val="004D6D9E"/>
    <w:rsid w:val="004E0561"/>
    <w:rsid w:val="004E1F3E"/>
    <w:rsid w:val="004E4EFE"/>
    <w:rsid w:val="004F389C"/>
    <w:rsid w:val="004F4270"/>
    <w:rsid w:val="004F4436"/>
    <w:rsid w:val="004F458A"/>
    <w:rsid w:val="004F5B0C"/>
    <w:rsid w:val="00500CCA"/>
    <w:rsid w:val="00500F33"/>
    <w:rsid w:val="00501D71"/>
    <w:rsid w:val="00504453"/>
    <w:rsid w:val="005063C0"/>
    <w:rsid w:val="00506B45"/>
    <w:rsid w:val="005075C8"/>
    <w:rsid w:val="00516BD3"/>
    <w:rsid w:val="0051712D"/>
    <w:rsid w:val="00517A7A"/>
    <w:rsid w:val="00517C89"/>
    <w:rsid w:val="00520C90"/>
    <w:rsid w:val="005212AA"/>
    <w:rsid w:val="00522630"/>
    <w:rsid w:val="005235CD"/>
    <w:rsid w:val="005277F2"/>
    <w:rsid w:val="00527E34"/>
    <w:rsid w:val="00530088"/>
    <w:rsid w:val="00530106"/>
    <w:rsid w:val="00530FC2"/>
    <w:rsid w:val="005334BB"/>
    <w:rsid w:val="00540895"/>
    <w:rsid w:val="00544CFA"/>
    <w:rsid w:val="005459A2"/>
    <w:rsid w:val="00545EFA"/>
    <w:rsid w:val="00546522"/>
    <w:rsid w:val="00546CD9"/>
    <w:rsid w:val="00551064"/>
    <w:rsid w:val="005528DA"/>
    <w:rsid w:val="005547D0"/>
    <w:rsid w:val="005552BF"/>
    <w:rsid w:val="00555917"/>
    <w:rsid w:val="00555A70"/>
    <w:rsid w:val="005569CC"/>
    <w:rsid w:val="005608D7"/>
    <w:rsid w:val="00561FF7"/>
    <w:rsid w:val="00564853"/>
    <w:rsid w:val="00565730"/>
    <w:rsid w:val="00567F45"/>
    <w:rsid w:val="00570FD0"/>
    <w:rsid w:val="00572D9F"/>
    <w:rsid w:val="00572F44"/>
    <w:rsid w:val="00575472"/>
    <w:rsid w:val="005769A7"/>
    <w:rsid w:val="00580B26"/>
    <w:rsid w:val="00580C41"/>
    <w:rsid w:val="005810F2"/>
    <w:rsid w:val="00581162"/>
    <w:rsid w:val="00583BC8"/>
    <w:rsid w:val="00584DAF"/>
    <w:rsid w:val="00591412"/>
    <w:rsid w:val="00591517"/>
    <w:rsid w:val="005922E4"/>
    <w:rsid w:val="00592BBD"/>
    <w:rsid w:val="00593A1F"/>
    <w:rsid w:val="00593FA8"/>
    <w:rsid w:val="005A19AF"/>
    <w:rsid w:val="005A1A27"/>
    <w:rsid w:val="005A3028"/>
    <w:rsid w:val="005A3043"/>
    <w:rsid w:val="005A6174"/>
    <w:rsid w:val="005A765B"/>
    <w:rsid w:val="005B21E0"/>
    <w:rsid w:val="005B4371"/>
    <w:rsid w:val="005B4DA2"/>
    <w:rsid w:val="005B6CF7"/>
    <w:rsid w:val="005B7808"/>
    <w:rsid w:val="005C19E6"/>
    <w:rsid w:val="005C2058"/>
    <w:rsid w:val="005C44E3"/>
    <w:rsid w:val="005C4C73"/>
    <w:rsid w:val="005C52D7"/>
    <w:rsid w:val="005C6E2A"/>
    <w:rsid w:val="005C6F2D"/>
    <w:rsid w:val="005C7776"/>
    <w:rsid w:val="005D2E50"/>
    <w:rsid w:val="005D4A83"/>
    <w:rsid w:val="005D546D"/>
    <w:rsid w:val="005D6BB3"/>
    <w:rsid w:val="005D6C85"/>
    <w:rsid w:val="005D6EC6"/>
    <w:rsid w:val="005E24F9"/>
    <w:rsid w:val="005E3960"/>
    <w:rsid w:val="005E7D42"/>
    <w:rsid w:val="005F182F"/>
    <w:rsid w:val="005F2AB4"/>
    <w:rsid w:val="005F2B53"/>
    <w:rsid w:val="005F38B1"/>
    <w:rsid w:val="005F3950"/>
    <w:rsid w:val="005F5982"/>
    <w:rsid w:val="005F67A3"/>
    <w:rsid w:val="005F6B18"/>
    <w:rsid w:val="005F70E5"/>
    <w:rsid w:val="005F7529"/>
    <w:rsid w:val="005F78C8"/>
    <w:rsid w:val="00601205"/>
    <w:rsid w:val="00607A8A"/>
    <w:rsid w:val="00610335"/>
    <w:rsid w:val="00610CA3"/>
    <w:rsid w:val="0061190A"/>
    <w:rsid w:val="00611DE7"/>
    <w:rsid w:val="0061209D"/>
    <w:rsid w:val="00612786"/>
    <w:rsid w:val="00614A85"/>
    <w:rsid w:val="0062220F"/>
    <w:rsid w:val="00622EFB"/>
    <w:rsid w:val="006236C7"/>
    <w:rsid w:val="00624A59"/>
    <w:rsid w:val="00624B2C"/>
    <w:rsid w:val="006250CD"/>
    <w:rsid w:val="00630096"/>
    <w:rsid w:val="00634367"/>
    <w:rsid w:val="00634486"/>
    <w:rsid w:val="006379DF"/>
    <w:rsid w:val="00641071"/>
    <w:rsid w:val="00641BDD"/>
    <w:rsid w:val="00644409"/>
    <w:rsid w:val="0064782A"/>
    <w:rsid w:val="006479C9"/>
    <w:rsid w:val="006504A3"/>
    <w:rsid w:val="0065070F"/>
    <w:rsid w:val="00655FAC"/>
    <w:rsid w:val="00657011"/>
    <w:rsid w:val="00663A77"/>
    <w:rsid w:val="00663B2D"/>
    <w:rsid w:val="006640CE"/>
    <w:rsid w:val="0066421E"/>
    <w:rsid w:val="00665189"/>
    <w:rsid w:val="00666CDA"/>
    <w:rsid w:val="00667A42"/>
    <w:rsid w:val="00667D8B"/>
    <w:rsid w:val="00672D38"/>
    <w:rsid w:val="00674493"/>
    <w:rsid w:val="006769C9"/>
    <w:rsid w:val="00680503"/>
    <w:rsid w:val="0068075A"/>
    <w:rsid w:val="00683FE1"/>
    <w:rsid w:val="00685D91"/>
    <w:rsid w:val="00687DB1"/>
    <w:rsid w:val="006932BF"/>
    <w:rsid w:val="00695EFE"/>
    <w:rsid w:val="00697E65"/>
    <w:rsid w:val="006A0A9E"/>
    <w:rsid w:val="006A17A8"/>
    <w:rsid w:val="006A2716"/>
    <w:rsid w:val="006A29AA"/>
    <w:rsid w:val="006A2AFB"/>
    <w:rsid w:val="006A3CFE"/>
    <w:rsid w:val="006A6E97"/>
    <w:rsid w:val="006A6F05"/>
    <w:rsid w:val="006A73C0"/>
    <w:rsid w:val="006B120A"/>
    <w:rsid w:val="006B3261"/>
    <w:rsid w:val="006B4CD0"/>
    <w:rsid w:val="006B7ECC"/>
    <w:rsid w:val="006C1C37"/>
    <w:rsid w:val="006C4330"/>
    <w:rsid w:val="006C65A9"/>
    <w:rsid w:val="006C65E8"/>
    <w:rsid w:val="006C6810"/>
    <w:rsid w:val="006C7607"/>
    <w:rsid w:val="006D0AB3"/>
    <w:rsid w:val="006D4376"/>
    <w:rsid w:val="006D4A44"/>
    <w:rsid w:val="006E2068"/>
    <w:rsid w:val="006E3CB2"/>
    <w:rsid w:val="006E3F85"/>
    <w:rsid w:val="006E650B"/>
    <w:rsid w:val="006E6DC6"/>
    <w:rsid w:val="006E758B"/>
    <w:rsid w:val="006E7799"/>
    <w:rsid w:val="006F0A51"/>
    <w:rsid w:val="006F19D8"/>
    <w:rsid w:val="006F62BD"/>
    <w:rsid w:val="006F75C9"/>
    <w:rsid w:val="0070113D"/>
    <w:rsid w:val="00701A5A"/>
    <w:rsid w:val="0070329E"/>
    <w:rsid w:val="00707170"/>
    <w:rsid w:val="00716495"/>
    <w:rsid w:val="007200DC"/>
    <w:rsid w:val="00720B95"/>
    <w:rsid w:val="007215AF"/>
    <w:rsid w:val="007228CD"/>
    <w:rsid w:val="007232DD"/>
    <w:rsid w:val="0072372F"/>
    <w:rsid w:val="00723AFF"/>
    <w:rsid w:val="00724081"/>
    <w:rsid w:val="00724F2C"/>
    <w:rsid w:val="007259A5"/>
    <w:rsid w:val="00726E36"/>
    <w:rsid w:val="007270D8"/>
    <w:rsid w:val="00730474"/>
    <w:rsid w:val="00730C66"/>
    <w:rsid w:val="0073208D"/>
    <w:rsid w:val="007321FA"/>
    <w:rsid w:val="00732BB8"/>
    <w:rsid w:val="00734569"/>
    <w:rsid w:val="00734D91"/>
    <w:rsid w:val="007351AD"/>
    <w:rsid w:val="007357C4"/>
    <w:rsid w:val="007372E5"/>
    <w:rsid w:val="00737FF6"/>
    <w:rsid w:val="00741E01"/>
    <w:rsid w:val="0074237E"/>
    <w:rsid w:val="00742B3C"/>
    <w:rsid w:val="00743C33"/>
    <w:rsid w:val="0074619E"/>
    <w:rsid w:val="00747634"/>
    <w:rsid w:val="00747F91"/>
    <w:rsid w:val="00751E5D"/>
    <w:rsid w:val="00754247"/>
    <w:rsid w:val="00756E2E"/>
    <w:rsid w:val="00761F70"/>
    <w:rsid w:val="00762AD7"/>
    <w:rsid w:val="0077120D"/>
    <w:rsid w:val="0077306D"/>
    <w:rsid w:val="0077371A"/>
    <w:rsid w:val="00773C0A"/>
    <w:rsid w:val="00774929"/>
    <w:rsid w:val="00776E85"/>
    <w:rsid w:val="00777065"/>
    <w:rsid w:val="00777A19"/>
    <w:rsid w:val="00780865"/>
    <w:rsid w:val="00780E37"/>
    <w:rsid w:val="0078274C"/>
    <w:rsid w:val="0078645A"/>
    <w:rsid w:val="00793CEE"/>
    <w:rsid w:val="00796454"/>
    <w:rsid w:val="007A5A11"/>
    <w:rsid w:val="007B064A"/>
    <w:rsid w:val="007B3964"/>
    <w:rsid w:val="007B612A"/>
    <w:rsid w:val="007C0182"/>
    <w:rsid w:val="007C1F6B"/>
    <w:rsid w:val="007C35F6"/>
    <w:rsid w:val="007C4718"/>
    <w:rsid w:val="007C5426"/>
    <w:rsid w:val="007C5A91"/>
    <w:rsid w:val="007C727A"/>
    <w:rsid w:val="007C7329"/>
    <w:rsid w:val="007C7D28"/>
    <w:rsid w:val="007D2D81"/>
    <w:rsid w:val="007D3E9B"/>
    <w:rsid w:val="007D50B7"/>
    <w:rsid w:val="007D6245"/>
    <w:rsid w:val="007D694B"/>
    <w:rsid w:val="007E0711"/>
    <w:rsid w:val="007F0DB9"/>
    <w:rsid w:val="007F1C10"/>
    <w:rsid w:val="007F1F8B"/>
    <w:rsid w:val="007F58D0"/>
    <w:rsid w:val="007F767A"/>
    <w:rsid w:val="007F7B64"/>
    <w:rsid w:val="00805191"/>
    <w:rsid w:val="0080771A"/>
    <w:rsid w:val="00807E43"/>
    <w:rsid w:val="0081297C"/>
    <w:rsid w:val="00813C88"/>
    <w:rsid w:val="00815AD2"/>
    <w:rsid w:val="00816D5D"/>
    <w:rsid w:val="008179F9"/>
    <w:rsid w:val="00817BD8"/>
    <w:rsid w:val="0082058D"/>
    <w:rsid w:val="0082093E"/>
    <w:rsid w:val="00824378"/>
    <w:rsid w:val="00825E65"/>
    <w:rsid w:val="008272B3"/>
    <w:rsid w:val="00841A55"/>
    <w:rsid w:val="008477B1"/>
    <w:rsid w:val="008522A2"/>
    <w:rsid w:val="008573E1"/>
    <w:rsid w:val="008620C8"/>
    <w:rsid w:val="00863790"/>
    <w:rsid w:val="008652A5"/>
    <w:rsid w:val="008701FE"/>
    <w:rsid w:val="0087053A"/>
    <w:rsid w:val="00872CC3"/>
    <w:rsid w:val="0087453E"/>
    <w:rsid w:val="0087567C"/>
    <w:rsid w:val="0088119D"/>
    <w:rsid w:val="00883837"/>
    <w:rsid w:val="0088411D"/>
    <w:rsid w:val="0088635F"/>
    <w:rsid w:val="00887752"/>
    <w:rsid w:val="00887B30"/>
    <w:rsid w:val="008901F7"/>
    <w:rsid w:val="00891C80"/>
    <w:rsid w:val="00894C12"/>
    <w:rsid w:val="00895EA9"/>
    <w:rsid w:val="00897336"/>
    <w:rsid w:val="008A4928"/>
    <w:rsid w:val="008A50FF"/>
    <w:rsid w:val="008A51BF"/>
    <w:rsid w:val="008A54BF"/>
    <w:rsid w:val="008A5604"/>
    <w:rsid w:val="008B1F15"/>
    <w:rsid w:val="008B2E38"/>
    <w:rsid w:val="008B350A"/>
    <w:rsid w:val="008B38E4"/>
    <w:rsid w:val="008B407D"/>
    <w:rsid w:val="008B77C1"/>
    <w:rsid w:val="008C0D71"/>
    <w:rsid w:val="008C3177"/>
    <w:rsid w:val="008C3419"/>
    <w:rsid w:val="008C3A22"/>
    <w:rsid w:val="008C49B0"/>
    <w:rsid w:val="008C6404"/>
    <w:rsid w:val="008C6E75"/>
    <w:rsid w:val="008C72AC"/>
    <w:rsid w:val="008C74DB"/>
    <w:rsid w:val="008C7E53"/>
    <w:rsid w:val="008D1D5E"/>
    <w:rsid w:val="008D2FE9"/>
    <w:rsid w:val="008D511B"/>
    <w:rsid w:val="008D73C8"/>
    <w:rsid w:val="008E240C"/>
    <w:rsid w:val="008E4FE0"/>
    <w:rsid w:val="008F0B37"/>
    <w:rsid w:val="008F4710"/>
    <w:rsid w:val="008F5535"/>
    <w:rsid w:val="008F7247"/>
    <w:rsid w:val="00901578"/>
    <w:rsid w:val="009027CB"/>
    <w:rsid w:val="0090290D"/>
    <w:rsid w:val="0091219A"/>
    <w:rsid w:val="00913F43"/>
    <w:rsid w:val="009140CE"/>
    <w:rsid w:val="009144AB"/>
    <w:rsid w:val="00914806"/>
    <w:rsid w:val="009207C2"/>
    <w:rsid w:val="00921812"/>
    <w:rsid w:val="00923EFC"/>
    <w:rsid w:val="0092599E"/>
    <w:rsid w:val="00926B70"/>
    <w:rsid w:val="009320B0"/>
    <w:rsid w:val="00935F58"/>
    <w:rsid w:val="00940A43"/>
    <w:rsid w:val="00940E8B"/>
    <w:rsid w:val="00942D55"/>
    <w:rsid w:val="00943AEE"/>
    <w:rsid w:val="0094459F"/>
    <w:rsid w:val="00946B13"/>
    <w:rsid w:val="0095022A"/>
    <w:rsid w:val="00953BF2"/>
    <w:rsid w:val="00953D41"/>
    <w:rsid w:val="00955348"/>
    <w:rsid w:val="009554D4"/>
    <w:rsid w:val="009571F5"/>
    <w:rsid w:val="0095723A"/>
    <w:rsid w:val="0095777F"/>
    <w:rsid w:val="009600B9"/>
    <w:rsid w:val="009613C1"/>
    <w:rsid w:val="00964BEB"/>
    <w:rsid w:val="00965834"/>
    <w:rsid w:val="009664E2"/>
    <w:rsid w:val="00966BA7"/>
    <w:rsid w:val="009671D6"/>
    <w:rsid w:val="0097257F"/>
    <w:rsid w:val="00974C00"/>
    <w:rsid w:val="00977129"/>
    <w:rsid w:val="00980D54"/>
    <w:rsid w:val="0098251E"/>
    <w:rsid w:val="00983694"/>
    <w:rsid w:val="00983954"/>
    <w:rsid w:val="00984B4E"/>
    <w:rsid w:val="00985C62"/>
    <w:rsid w:val="00986C0F"/>
    <w:rsid w:val="00986E98"/>
    <w:rsid w:val="0098756A"/>
    <w:rsid w:val="00987AD2"/>
    <w:rsid w:val="00990623"/>
    <w:rsid w:val="00991A64"/>
    <w:rsid w:val="009929E7"/>
    <w:rsid w:val="00994877"/>
    <w:rsid w:val="00994F4D"/>
    <w:rsid w:val="00996CB6"/>
    <w:rsid w:val="009A2C89"/>
    <w:rsid w:val="009A2EFE"/>
    <w:rsid w:val="009A40FE"/>
    <w:rsid w:val="009A4968"/>
    <w:rsid w:val="009A65A0"/>
    <w:rsid w:val="009A7B11"/>
    <w:rsid w:val="009B05DA"/>
    <w:rsid w:val="009B3837"/>
    <w:rsid w:val="009B5D76"/>
    <w:rsid w:val="009B6CDA"/>
    <w:rsid w:val="009B74F5"/>
    <w:rsid w:val="009B7ED4"/>
    <w:rsid w:val="009C0567"/>
    <w:rsid w:val="009C35BF"/>
    <w:rsid w:val="009C4F63"/>
    <w:rsid w:val="009C62D1"/>
    <w:rsid w:val="009C71F0"/>
    <w:rsid w:val="009D05D4"/>
    <w:rsid w:val="009D280C"/>
    <w:rsid w:val="009D7036"/>
    <w:rsid w:val="009E3DB2"/>
    <w:rsid w:val="009E5194"/>
    <w:rsid w:val="009F07DA"/>
    <w:rsid w:val="009F161E"/>
    <w:rsid w:val="009F2522"/>
    <w:rsid w:val="009F3D28"/>
    <w:rsid w:val="009F40E6"/>
    <w:rsid w:val="00A00413"/>
    <w:rsid w:val="00A00CF1"/>
    <w:rsid w:val="00A02F3D"/>
    <w:rsid w:val="00A03A1E"/>
    <w:rsid w:val="00A04564"/>
    <w:rsid w:val="00A06BBB"/>
    <w:rsid w:val="00A10EB5"/>
    <w:rsid w:val="00A12B7F"/>
    <w:rsid w:val="00A12D79"/>
    <w:rsid w:val="00A14E30"/>
    <w:rsid w:val="00A16DC2"/>
    <w:rsid w:val="00A16E56"/>
    <w:rsid w:val="00A2054F"/>
    <w:rsid w:val="00A208E3"/>
    <w:rsid w:val="00A20DD1"/>
    <w:rsid w:val="00A20F3D"/>
    <w:rsid w:val="00A21A93"/>
    <w:rsid w:val="00A21E42"/>
    <w:rsid w:val="00A225DE"/>
    <w:rsid w:val="00A2384E"/>
    <w:rsid w:val="00A23851"/>
    <w:rsid w:val="00A25147"/>
    <w:rsid w:val="00A30189"/>
    <w:rsid w:val="00A32102"/>
    <w:rsid w:val="00A3419E"/>
    <w:rsid w:val="00A34941"/>
    <w:rsid w:val="00A35D1B"/>
    <w:rsid w:val="00A37C31"/>
    <w:rsid w:val="00A37DC1"/>
    <w:rsid w:val="00A4325C"/>
    <w:rsid w:val="00A45C34"/>
    <w:rsid w:val="00A50483"/>
    <w:rsid w:val="00A56A1E"/>
    <w:rsid w:val="00A5758A"/>
    <w:rsid w:val="00A6033B"/>
    <w:rsid w:val="00A628E1"/>
    <w:rsid w:val="00A646F4"/>
    <w:rsid w:val="00A67B3E"/>
    <w:rsid w:val="00A70B75"/>
    <w:rsid w:val="00A70E31"/>
    <w:rsid w:val="00A749CF"/>
    <w:rsid w:val="00A75369"/>
    <w:rsid w:val="00A75E0B"/>
    <w:rsid w:val="00A772DF"/>
    <w:rsid w:val="00A77F7D"/>
    <w:rsid w:val="00A80094"/>
    <w:rsid w:val="00A80F35"/>
    <w:rsid w:val="00A80F44"/>
    <w:rsid w:val="00A81793"/>
    <w:rsid w:val="00A83011"/>
    <w:rsid w:val="00A86439"/>
    <w:rsid w:val="00A86C19"/>
    <w:rsid w:val="00A92904"/>
    <w:rsid w:val="00A93B74"/>
    <w:rsid w:val="00A971C3"/>
    <w:rsid w:val="00AA120F"/>
    <w:rsid w:val="00AA27FD"/>
    <w:rsid w:val="00AA5F2B"/>
    <w:rsid w:val="00AA7E00"/>
    <w:rsid w:val="00AB13B9"/>
    <w:rsid w:val="00AB1EBC"/>
    <w:rsid w:val="00AB227B"/>
    <w:rsid w:val="00AC28D8"/>
    <w:rsid w:val="00AC340E"/>
    <w:rsid w:val="00AC4188"/>
    <w:rsid w:val="00AC792B"/>
    <w:rsid w:val="00AD0476"/>
    <w:rsid w:val="00AD3F32"/>
    <w:rsid w:val="00AD404B"/>
    <w:rsid w:val="00AD4746"/>
    <w:rsid w:val="00AD5A5A"/>
    <w:rsid w:val="00AE254E"/>
    <w:rsid w:val="00AE355E"/>
    <w:rsid w:val="00AE38E8"/>
    <w:rsid w:val="00AE40B4"/>
    <w:rsid w:val="00AE52DB"/>
    <w:rsid w:val="00AE63A3"/>
    <w:rsid w:val="00AE6CF3"/>
    <w:rsid w:val="00AE7D4D"/>
    <w:rsid w:val="00AF0CE1"/>
    <w:rsid w:val="00AF16B9"/>
    <w:rsid w:val="00AF22ED"/>
    <w:rsid w:val="00AF23A8"/>
    <w:rsid w:val="00AF3E87"/>
    <w:rsid w:val="00AF6E4B"/>
    <w:rsid w:val="00B009BC"/>
    <w:rsid w:val="00B044B3"/>
    <w:rsid w:val="00B10BB7"/>
    <w:rsid w:val="00B11DF8"/>
    <w:rsid w:val="00B17CB4"/>
    <w:rsid w:val="00B201FD"/>
    <w:rsid w:val="00B20211"/>
    <w:rsid w:val="00B225C5"/>
    <w:rsid w:val="00B24A24"/>
    <w:rsid w:val="00B26C00"/>
    <w:rsid w:val="00B27017"/>
    <w:rsid w:val="00B310DF"/>
    <w:rsid w:val="00B31255"/>
    <w:rsid w:val="00B326EF"/>
    <w:rsid w:val="00B32EF5"/>
    <w:rsid w:val="00B339C3"/>
    <w:rsid w:val="00B35D64"/>
    <w:rsid w:val="00B364D1"/>
    <w:rsid w:val="00B36F5F"/>
    <w:rsid w:val="00B41766"/>
    <w:rsid w:val="00B451C3"/>
    <w:rsid w:val="00B45B00"/>
    <w:rsid w:val="00B460A0"/>
    <w:rsid w:val="00B4749A"/>
    <w:rsid w:val="00B51556"/>
    <w:rsid w:val="00B5674C"/>
    <w:rsid w:val="00B56D31"/>
    <w:rsid w:val="00B56DDE"/>
    <w:rsid w:val="00B56F07"/>
    <w:rsid w:val="00B606BC"/>
    <w:rsid w:val="00B64194"/>
    <w:rsid w:val="00B64842"/>
    <w:rsid w:val="00B700EF"/>
    <w:rsid w:val="00B72DED"/>
    <w:rsid w:val="00B73BD2"/>
    <w:rsid w:val="00B73CA1"/>
    <w:rsid w:val="00B82E60"/>
    <w:rsid w:val="00B8516F"/>
    <w:rsid w:val="00B87506"/>
    <w:rsid w:val="00B87C8E"/>
    <w:rsid w:val="00B91407"/>
    <w:rsid w:val="00B94650"/>
    <w:rsid w:val="00B94F64"/>
    <w:rsid w:val="00B95072"/>
    <w:rsid w:val="00B97589"/>
    <w:rsid w:val="00BA233E"/>
    <w:rsid w:val="00BA280F"/>
    <w:rsid w:val="00BA2A94"/>
    <w:rsid w:val="00BA4D38"/>
    <w:rsid w:val="00BB1167"/>
    <w:rsid w:val="00BC045E"/>
    <w:rsid w:val="00BC2917"/>
    <w:rsid w:val="00BC5436"/>
    <w:rsid w:val="00BC60E6"/>
    <w:rsid w:val="00BC7C71"/>
    <w:rsid w:val="00BD05F6"/>
    <w:rsid w:val="00BD24BC"/>
    <w:rsid w:val="00BE02F9"/>
    <w:rsid w:val="00BE0436"/>
    <w:rsid w:val="00BE1353"/>
    <w:rsid w:val="00BE2F8F"/>
    <w:rsid w:val="00BE4376"/>
    <w:rsid w:val="00BE4974"/>
    <w:rsid w:val="00BE5DC5"/>
    <w:rsid w:val="00BE7FA9"/>
    <w:rsid w:val="00BF1890"/>
    <w:rsid w:val="00BF1B88"/>
    <w:rsid w:val="00BF2FFB"/>
    <w:rsid w:val="00BF3191"/>
    <w:rsid w:val="00BF4999"/>
    <w:rsid w:val="00BF5B42"/>
    <w:rsid w:val="00C01717"/>
    <w:rsid w:val="00C027DD"/>
    <w:rsid w:val="00C04F6E"/>
    <w:rsid w:val="00C13F70"/>
    <w:rsid w:val="00C151C7"/>
    <w:rsid w:val="00C1574F"/>
    <w:rsid w:val="00C17159"/>
    <w:rsid w:val="00C17B1F"/>
    <w:rsid w:val="00C20E10"/>
    <w:rsid w:val="00C2235C"/>
    <w:rsid w:val="00C23B1A"/>
    <w:rsid w:val="00C242D5"/>
    <w:rsid w:val="00C244DC"/>
    <w:rsid w:val="00C24B34"/>
    <w:rsid w:val="00C2675B"/>
    <w:rsid w:val="00C26A3B"/>
    <w:rsid w:val="00C26CE2"/>
    <w:rsid w:val="00C317BF"/>
    <w:rsid w:val="00C32CB8"/>
    <w:rsid w:val="00C369AF"/>
    <w:rsid w:val="00C432D1"/>
    <w:rsid w:val="00C43406"/>
    <w:rsid w:val="00C43C93"/>
    <w:rsid w:val="00C43D38"/>
    <w:rsid w:val="00C503A4"/>
    <w:rsid w:val="00C50BE3"/>
    <w:rsid w:val="00C50D2A"/>
    <w:rsid w:val="00C55526"/>
    <w:rsid w:val="00C556FA"/>
    <w:rsid w:val="00C560EF"/>
    <w:rsid w:val="00C56400"/>
    <w:rsid w:val="00C56E2F"/>
    <w:rsid w:val="00C57393"/>
    <w:rsid w:val="00C60394"/>
    <w:rsid w:val="00C61EC6"/>
    <w:rsid w:val="00C63637"/>
    <w:rsid w:val="00C63F91"/>
    <w:rsid w:val="00C64744"/>
    <w:rsid w:val="00C67039"/>
    <w:rsid w:val="00C70702"/>
    <w:rsid w:val="00C7095B"/>
    <w:rsid w:val="00C720ED"/>
    <w:rsid w:val="00C724FC"/>
    <w:rsid w:val="00C72CA5"/>
    <w:rsid w:val="00C73AA2"/>
    <w:rsid w:val="00C73E5D"/>
    <w:rsid w:val="00C73ED1"/>
    <w:rsid w:val="00C745ED"/>
    <w:rsid w:val="00C816FF"/>
    <w:rsid w:val="00C822B8"/>
    <w:rsid w:val="00C833B8"/>
    <w:rsid w:val="00C83B3D"/>
    <w:rsid w:val="00C83C78"/>
    <w:rsid w:val="00C852A0"/>
    <w:rsid w:val="00C85B45"/>
    <w:rsid w:val="00C85DBC"/>
    <w:rsid w:val="00C91CEA"/>
    <w:rsid w:val="00C92610"/>
    <w:rsid w:val="00C9592B"/>
    <w:rsid w:val="00C96D53"/>
    <w:rsid w:val="00CA3F54"/>
    <w:rsid w:val="00CA462B"/>
    <w:rsid w:val="00CA5CF5"/>
    <w:rsid w:val="00CA6788"/>
    <w:rsid w:val="00CB0CA6"/>
    <w:rsid w:val="00CB185F"/>
    <w:rsid w:val="00CB1922"/>
    <w:rsid w:val="00CB1E1E"/>
    <w:rsid w:val="00CB34EB"/>
    <w:rsid w:val="00CB3E66"/>
    <w:rsid w:val="00CB44FA"/>
    <w:rsid w:val="00CB6530"/>
    <w:rsid w:val="00CB666D"/>
    <w:rsid w:val="00CB6841"/>
    <w:rsid w:val="00CC0D24"/>
    <w:rsid w:val="00CC0F06"/>
    <w:rsid w:val="00CC0F7D"/>
    <w:rsid w:val="00CC1BD1"/>
    <w:rsid w:val="00CC4218"/>
    <w:rsid w:val="00CC4A6F"/>
    <w:rsid w:val="00CC5950"/>
    <w:rsid w:val="00CC5CD3"/>
    <w:rsid w:val="00CC6058"/>
    <w:rsid w:val="00CC6698"/>
    <w:rsid w:val="00CC6CF4"/>
    <w:rsid w:val="00CC77CB"/>
    <w:rsid w:val="00CD0913"/>
    <w:rsid w:val="00CD1FE6"/>
    <w:rsid w:val="00CD2DFB"/>
    <w:rsid w:val="00CD5899"/>
    <w:rsid w:val="00CD67B9"/>
    <w:rsid w:val="00CE2CF9"/>
    <w:rsid w:val="00CE2D2B"/>
    <w:rsid w:val="00CE5F19"/>
    <w:rsid w:val="00CE5F86"/>
    <w:rsid w:val="00CE71E1"/>
    <w:rsid w:val="00CE7959"/>
    <w:rsid w:val="00CF2CEE"/>
    <w:rsid w:val="00CF340D"/>
    <w:rsid w:val="00CF4AAF"/>
    <w:rsid w:val="00CF5F9C"/>
    <w:rsid w:val="00CF654E"/>
    <w:rsid w:val="00CF7F05"/>
    <w:rsid w:val="00D0096E"/>
    <w:rsid w:val="00D0407B"/>
    <w:rsid w:val="00D04BDC"/>
    <w:rsid w:val="00D1036C"/>
    <w:rsid w:val="00D1208F"/>
    <w:rsid w:val="00D1252E"/>
    <w:rsid w:val="00D1336B"/>
    <w:rsid w:val="00D16032"/>
    <w:rsid w:val="00D2011F"/>
    <w:rsid w:val="00D216B5"/>
    <w:rsid w:val="00D23E98"/>
    <w:rsid w:val="00D2424D"/>
    <w:rsid w:val="00D24546"/>
    <w:rsid w:val="00D2480B"/>
    <w:rsid w:val="00D265FA"/>
    <w:rsid w:val="00D367CF"/>
    <w:rsid w:val="00D40153"/>
    <w:rsid w:val="00D4131E"/>
    <w:rsid w:val="00D42A87"/>
    <w:rsid w:val="00D46AAE"/>
    <w:rsid w:val="00D4738B"/>
    <w:rsid w:val="00D527DE"/>
    <w:rsid w:val="00D52D26"/>
    <w:rsid w:val="00D53B43"/>
    <w:rsid w:val="00D55BCE"/>
    <w:rsid w:val="00D60FF6"/>
    <w:rsid w:val="00D63ED0"/>
    <w:rsid w:val="00D650BE"/>
    <w:rsid w:val="00D651DA"/>
    <w:rsid w:val="00D66E0B"/>
    <w:rsid w:val="00D7004A"/>
    <w:rsid w:val="00D7132C"/>
    <w:rsid w:val="00D719BC"/>
    <w:rsid w:val="00D71D03"/>
    <w:rsid w:val="00D721E0"/>
    <w:rsid w:val="00D73DFE"/>
    <w:rsid w:val="00D759E0"/>
    <w:rsid w:val="00D765F9"/>
    <w:rsid w:val="00D771C0"/>
    <w:rsid w:val="00D8032F"/>
    <w:rsid w:val="00D812C8"/>
    <w:rsid w:val="00D81986"/>
    <w:rsid w:val="00D826AE"/>
    <w:rsid w:val="00D82C6E"/>
    <w:rsid w:val="00D82D24"/>
    <w:rsid w:val="00D8660C"/>
    <w:rsid w:val="00D92A19"/>
    <w:rsid w:val="00D92E7D"/>
    <w:rsid w:val="00D935E0"/>
    <w:rsid w:val="00D94C15"/>
    <w:rsid w:val="00D9687E"/>
    <w:rsid w:val="00D97E9B"/>
    <w:rsid w:val="00DA06CA"/>
    <w:rsid w:val="00DA0A6A"/>
    <w:rsid w:val="00DA5600"/>
    <w:rsid w:val="00DA62B2"/>
    <w:rsid w:val="00DA6CBF"/>
    <w:rsid w:val="00DA722C"/>
    <w:rsid w:val="00DA759E"/>
    <w:rsid w:val="00DA762F"/>
    <w:rsid w:val="00DB0406"/>
    <w:rsid w:val="00DB0988"/>
    <w:rsid w:val="00DB11D6"/>
    <w:rsid w:val="00DB21EA"/>
    <w:rsid w:val="00DB571B"/>
    <w:rsid w:val="00DB6930"/>
    <w:rsid w:val="00DB7DA6"/>
    <w:rsid w:val="00DC3118"/>
    <w:rsid w:val="00DC54A6"/>
    <w:rsid w:val="00DC5A3E"/>
    <w:rsid w:val="00DD190C"/>
    <w:rsid w:val="00DD28C3"/>
    <w:rsid w:val="00DD50E3"/>
    <w:rsid w:val="00DD65BB"/>
    <w:rsid w:val="00DD6BF7"/>
    <w:rsid w:val="00DD6FBA"/>
    <w:rsid w:val="00DE0CA6"/>
    <w:rsid w:val="00DE0D31"/>
    <w:rsid w:val="00DE0F6A"/>
    <w:rsid w:val="00DE1248"/>
    <w:rsid w:val="00DE12B3"/>
    <w:rsid w:val="00DE14B7"/>
    <w:rsid w:val="00DE3035"/>
    <w:rsid w:val="00DE340F"/>
    <w:rsid w:val="00DE35BA"/>
    <w:rsid w:val="00DE623C"/>
    <w:rsid w:val="00DE689D"/>
    <w:rsid w:val="00DE6903"/>
    <w:rsid w:val="00DE764A"/>
    <w:rsid w:val="00DE7808"/>
    <w:rsid w:val="00DF0215"/>
    <w:rsid w:val="00DF12DD"/>
    <w:rsid w:val="00DF5A23"/>
    <w:rsid w:val="00E03444"/>
    <w:rsid w:val="00E04281"/>
    <w:rsid w:val="00E0766E"/>
    <w:rsid w:val="00E10B11"/>
    <w:rsid w:val="00E10F79"/>
    <w:rsid w:val="00E12BB0"/>
    <w:rsid w:val="00E13C64"/>
    <w:rsid w:val="00E15B58"/>
    <w:rsid w:val="00E16439"/>
    <w:rsid w:val="00E16CAA"/>
    <w:rsid w:val="00E17B98"/>
    <w:rsid w:val="00E200AD"/>
    <w:rsid w:val="00E20749"/>
    <w:rsid w:val="00E22340"/>
    <w:rsid w:val="00E224BC"/>
    <w:rsid w:val="00E236BD"/>
    <w:rsid w:val="00E264CF"/>
    <w:rsid w:val="00E2702A"/>
    <w:rsid w:val="00E2705B"/>
    <w:rsid w:val="00E27234"/>
    <w:rsid w:val="00E27ACE"/>
    <w:rsid w:val="00E335CF"/>
    <w:rsid w:val="00E34998"/>
    <w:rsid w:val="00E36A8C"/>
    <w:rsid w:val="00E406FE"/>
    <w:rsid w:val="00E41500"/>
    <w:rsid w:val="00E447ED"/>
    <w:rsid w:val="00E468D5"/>
    <w:rsid w:val="00E46E70"/>
    <w:rsid w:val="00E47423"/>
    <w:rsid w:val="00E47F72"/>
    <w:rsid w:val="00E51989"/>
    <w:rsid w:val="00E52392"/>
    <w:rsid w:val="00E543CF"/>
    <w:rsid w:val="00E54D1A"/>
    <w:rsid w:val="00E60D9B"/>
    <w:rsid w:val="00E611B9"/>
    <w:rsid w:val="00E63A62"/>
    <w:rsid w:val="00E6434B"/>
    <w:rsid w:val="00E6452E"/>
    <w:rsid w:val="00E67C0C"/>
    <w:rsid w:val="00E71926"/>
    <w:rsid w:val="00E726E6"/>
    <w:rsid w:val="00E74F47"/>
    <w:rsid w:val="00E75FF6"/>
    <w:rsid w:val="00E76DCB"/>
    <w:rsid w:val="00E80A93"/>
    <w:rsid w:val="00E81039"/>
    <w:rsid w:val="00E849AD"/>
    <w:rsid w:val="00E85F33"/>
    <w:rsid w:val="00E9001E"/>
    <w:rsid w:val="00E90219"/>
    <w:rsid w:val="00E91BF4"/>
    <w:rsid w:val="00E92866"/>
    <w:rsid w:val="00E9391D"/>
    <w:rsid w:val="00EA2A87"/>
    <w:rsid w:val="00EA404E"/>
    <w:rsid w:val="00EA53BB"/>
    <w:rsid w:val="00EA575D"/>
    <w:rsid w:val="00EA7A23"/>
    <w:rsid w:val="00EA7D0F"/>
    <w:rsid w:val="00EB6280"/>
    <w:rsid w:val="00EB6E85"/>
    <w:rsid w:val="00EC1252"/>
    <w:rsid w:val="00EC6EA8"/>
    <w:rsid w:val="00ED0011"/>
    <w:rsid w:val="00ED2D65"/>
    <w:rsid w:val="00ED3C36"/>
    <w:rsid w:val="00ED4704"/>
    <w:rsid w:val="00ED60CA"/>
    <w:rsid w:val="00ED68CE"/>
    <w:rsid w:val="00ED6D8E"/>
    <w:rsid w:val="00ED78D8"/>
    <w:rsid w:val="00EE5C9D"/>
    <w:rsid w:val="00EF04C1"/>
    <w:rsid w:val="00EF04DF"/>
    <w:rsid w:val="00EF1E68"/>
    <w:rsid w:val="00EF2B81"/>
    <w:rsid w:val="00EF4761"/>
    <w:rsid w:val="00F12913"/>
    <w:rsid w:val="00F13316"/>
    <w:rsid w:val="00F201B4"/>
    <w:rsid w:val="00F203EA"/>
    <w:rsid w:val="00F20AC4"/>
    <w:rsid w:val="00F217C9"/>
    <w:rsid w:val="00F22186"/>
    <w:rsid w:val="00F23BC8"/>
    <w:rsid w:val="00F248B7"/>
    <w:rsid w:val="00F2506F"/>
    <w:rsid w:val="00F25782"/>
    <w:rsid w:val="00F26227"/>
    <w:rsid w:val="00F26322"/>
    <w:rsid w:val="00F32424"/>
    <w:rsid w:val="00F33765"/>
    <w:rsid w:val="00F34A6B"/>
    <w:rsid w:val="00F34B87"/>
    <w:rsid w:val="00F35D73"/>
    <w:rsid w:val="00F40946"/>
    <w:rsid w:val="00F41E99"/>
    <w:rsid w:val="00F43F01"/>
    <w:rsid w:val="00F45BC1"/>
    <w:rsid w:val="00F5136B"/>
    <w:rsid w:val="00F52AE1"/>
    <w:rsid w:val="00F533D5"/>
    <w:rsid w:val="00F53F1B"/>
    <w:rsid w:val="00F5526F"/>
    <w:rsid w:val="00F55370"/>
    <w:rsid w:val="00F5602A"/>
    <w:rsid w:val="00F560B2"/>
    <w:rsid w:val="00F561C3"/>
    <w:rsid w:val="00F57C2C"/>
    <w:rsid w:val="00F6000E"/>
    <w:rsid w:val="00F60ED3"/>
    <w:rsid w:val="00F62768"/>
    <w:rsid w:val="00F62F72"/>
    <w:rsid w:val="00F669AF"/>
    <w:rsid w:val="00F671A6"/>
    <w:rsid w:val="00F70B30"/>
    <w:rsid w:val="00F7517A"/>
    <w:rsid w:val="00F76452"/>
    <w:rsid w:val="00F766C0"/>
    <w:rsid w:val="00F7769A"/>
    <w:rsid w:val="00F800D5"/>
    <w:rsid w:val="00F81978"/>
    <w:rsid w:val="00F85DA6"/>
    <w:rsid w:val="00F86458"/>
    <w:rsid w:val="00F868F5"/>
    <w:rsid w:val="00F86E70"/>
    <w:rsid w:val="00F876EA"/>
    <w:rsid w:val="00F87E1D"/>
    <w:rsid w:val="00F92938"/>
    <w:rsid w:val="00F953C2"/>
    <w:rsid w:val="00F9781A"/>
    <w:rsid w:val="00FA2A68"/>
    <w:rsid w:val="00FA2B93"/>
    <w:rsid w:val="00FA42BD"/>
    <w:rsid w:val="00FA4922"/>
    <w:rsid w:val="00FA5A34"/>
    <w:rsid w:val="00FA6971"/>
    <w:rsid w:val="00FB00D8"/>
    <w:rsid w:val="00FB0396"/>
    <w:rsid w:val="00FB0C58"/>
    <w:rsid w:val="00FB4573"/>
    <w:rsid w:val="00FB69E2"/>
    <w:rsid w:val="00FC1856"/>
    <w:rsid w:val="00FC30D1"/>
    <w:rsid w:val="00FC36FD"/>
    <w:rsid w:val="00FC3D9C"/>
    <w:rsid w:val="00FC49AB"/>
    <w:rsid w:val="00FC4A59"/>
    <w:rsid w:val="00FC4D2F"/>
    <w:rsid w:val="00FC6929"/>
    <w:rsid w:val="00FC7252"/>
    <w:rsid w:val="00FD1E7E"/>
    <w:rsid w:val="00FD330A"/>
    <w:rsid w:val="00FD607A"/>
    <w:rsid w:val="00FD6836"/>
    <w:rsid w:val="00FD7DBD"/>
    <w:rsid w:val="00FE1F67"/>
    <w:rsid w:val="00FE6ED5"/>
    <w:rsid w:val="00FF130B"/>
    <w:rsid w:val="00FF2551"/>
    <w:rsid w:val="00FF2BF8"/>
    <w:rsid w:val="00FF2F7E"/>
    <w:rsid w:val="00FF3BF8"/>
    <w:rsid w:val="00FF3C77"/>
    <w:rsid w:val="00FF55AF"/>
    <w:rsid w:val="00FF568C"/>
    <w:rsid w:val="00FF579E"/>
    <w:rsid w:val="00FF7905"/>
    <w:rsid w:val="00FF7A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70663"/>
  <w15:docId w15:val="{88D83EA9-DE47-46BA-BB55-FA91B58C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2E3B5A"/>
    <w:pPr>
      <w:widowControl w:val="0"/>
      <w:tabs>
        <w:tab w:val="left" w:pos="709"/>
      </w:tabs>
      <w:spacing w:line="360" w:lineRule="auto"/>
      <w:jc w:val="both"/>
    </w:pPr>
    <w:rPr>
      <w:rFonts w:ascii="Garamond" w:hAnsi="Garamond"/>
      <w:sz w:val="26"/>
      <w:lang w:val="en-GB"/>
    </w:rPr>
  </w:style>
  <w:style w:type="paragraph" w:styleId="Heading1">
    <w:name w:val="heading 1"/>
    <w:basedOn w:val="Normal"/>
    <w:next w:val="Normal"/>
    <w:link w:val="Heading1Char"/>
    <w:uiPriority w:val="19"/>
    <w:qFormat/>
    <w:rsid w:val="00564853"/>
    <w:pPr>
      <w:keepNext/>
      <w:spacing w:before="360" w:after="360"/>
      <w:outlineLvl w:val="0"/>
    </w:pPr>
    <w:rPr>
      <w:b/>
      <w:szCs w:val="25"/>
    </w:rPr>
  </w:style>
  <w:style w:type="paragraph" w:styleId="Heading2">
    <w:name w:val="heading 2"/>
    <w:basedOn w:val="Normal"/>
    <w:link w:val="Heading2Char"/>
    <w:uiPriority w:val="20"/>
    <w:qFormat/>
    <w:rsid w:val="00564853"/>
    <w:pPr>
      <w:keepNext/>
      <w:spacing w:before="360" w:after="360"/>
      <w:outlineLvl w:val="1"/>
    </w:pPr>
    <w:rPr>
      <w:b/>
      <w:bCs/>
      <w:i/>
      <w:iCs/>
      <w:szCs w:val="28"/>
      <w:lang w:eastAsia="en-US" w:bidi="en-US"/>
    </w:rPr>
  </w:style>
  <w:style w:type="paragraph" w:styleId="Heading3">
    <w:name w:val="heading 3"/>
    <w:basedOn w:val="Normal"/>
    <w:next w:val="Normal"/>
    <w:link w:val="Heading3Char"/>
    <w:uiPriority w:val="21"/>
    <w:qFormat/>
    <w:rsid w:val="00564853"/>
    <w:pPr>
      <w:keepNext/>
      <w:spacing w:before="360" w:after="360"/>
      <w:outlineLvl w:val="2"/>
    </w:pPr>
    <w:rPr>
      <w:bCs/>
      <w:i/>
      <w:szCs w:val="26"/>
      <w:lang w:eastAsia="en-US" w:bidi="en-US"/>
    </w:rPr>
  </w:style>
  <w:style w:type="paragraph" w:styleId="Heading4">
    <w:name w:val="heading 4"/>
    <w:basedOn w:val="Normal"/>
    <w:next w:val="Normal"/>
    <w:link w:val="Heading4Char"/>
    <w:uiPriority w:val="22"/>
    <w:qFormat/>
    <w:rsid w:val="00564853"/>
    <w:pPr>
      <w:keepNext/>
      <w:spacing w:before="360" w:after="360"/>
      <w:outlineLvl w:val="3"/>
    </w:pPr>
    <w:rPr>
      <w:rFonts w:eastAsia="Calibri"/>
      <w:bCs/>
      <w:szCs w:val="28"/>
      <w:u w:val="single"/>
      <w:lang w:eastAsia="en-US" w:bidi="en-US"/>
    </w:rPr>
  </w:style>
  <w:style w:type="paragraph" w:styleId="Heading5">
    <w:name w:val="heading 5"/>
    <w:basedOn w:val="Normal"/>
    <w:next w:val="Normal"/>
    <w:link w:val="Heading5Char"/>
    <w:uiPriority w:val="23"/>
    <w:rsid w:val="00A34941"/>
    <w:pPr>
      <w:spacing w:before="360" w:after="360"/>
      <w:outlineLvl w:val="4"/>
    </w:pPr>
    <w:rPr>
      <w:rFonts w:eastAsia="Calibri"/>
      <w:bCs/>
      <w:iCs/>
      <w:szCs w:val="26"/>
      <w:u w:val="single"/>
      <w:lang w:eastAsia="en-US" w:bidi="en-US"/>
    </w:rPr>
  </w:style>
  <w:style w:type="paragraph" w:styleId="Heading6">
    <w:name w:val="heading 6"/>
    <w:basedOn w:val="Normal"/>
    <w:next w:val="Normal"/>
    <w:link w:val="Heading6Char"/>
    <w:uiPriority w:val="24"/>
    <w:rsid w:val="00A34941"/>
    <w:pPr>
      <w:spacing w:before="360" w:after="360"/>
      <w:outlineLvl w:val="5"/>
    </w:pPr>
    <w:rPr>
      <w:rFonts w:eastAsia="Calibri"/>
      <w:bCs/>
      <w:szCs w:val="22"/>
      <w:lang w:eastAsia="en-US" w:bidi="en-US"/>
    </w:rPr>
  </w:style>
  <w:style w:type="paragraph" w:styleId="Heading7">
    <w:name w:val="heading 7"/>
    <w:basedOn w:val="Normal"/>
    <w:next w:val="Normal"/>
    <w:link w:val="Heading7Char"/>
    <w:uiPriority w:val="25"/>
    <w:rsid w:val="00A80F35"/>
    <w:pPr>
      <w:spacing w:before="240" w:after="60"/>
      <w:outlineLvl w:val="6"/>
    </w:pPr>
    <w:rPr>
      <w:rFonts w:eastAsia="Calibri"/>
      <w:szCs w:val="24"/>
      <w:lang w:eastAsia="en-US" w:bidi="en-US"/>
    </w:rPr>
  </w:style>
  <w:style w:type="paragraph" w:styleId="Heading8">
    <w:name w:val="heading 8"/>
    <w:basedOn w:val="Normal"/>
    <w:next w:val="Normal"/>
    <w:link w:val="Heading8Char"/>
    <w:uiPriority w:val="9"/>
    <w:semiHidden/>
    <w:unhideWhenUsed/>
    <w:rsid w:val="00A80F35"/>
    <w:pPr>
      <w:spacing w:before="240" w:after="60"/>
      <w:outlineLvl w:val="7"/>
    </w:pPr>
    <w:rPr>
      <w:rFonts w:eastAsia="Calibri"/>
      <w:i/>
      <w:iCs/>
      <w:szCs w:val="24"/>
      <w:lang w:eastAsia="en-US" w:bidi="en-US"/>
    </w:rPr>
  </w:style>
  <w:style w:type="paragraph" w:styleId="Heading9">
    <w:name w:val="heading 9"/>
    <w:basedOn w:val="Normal"/>
    <w:next w:val="Normal"/>
    <w:link w:val="Heading9Char"/>
    <w:uiPriority w:val="9"/>
    <w:semiHidden/>
    <w:unhideWhenUsed/>
    <w:qFormat/>
    <w:rsid w:val="00A80F35"/>
    <w:pPr>
      <w:spacing w:before="240" w:after="60"/>
      <w:outlineLvl w:val="8"/>
    </w:pPr>
    <w:rPr>
      <w:rFonts w:ascii="Cambria" w:hAnsi="Cambria"/>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235C"/>
    <w:pPr>
      <w:tabs>
        <w:tab w:val="center" w:pos="4819"/>
        <w:tab w:val="right" w:pos="9071"/>
      </w:tabs>
    </w:pPr>
  </w:style>
  <w:style w:type="paragraph" w:customStyle="1" w:styleId="1Level1">
    <w:name w:val="[1] Level 1"/>
    <w:basedOn w:val="Normal"/>
    <w:link w:val="1Level1Char"/>
    <w:rsid w:val="008F4710"/>
    <w:pPr>
      <w:numPr>
        <w:numId w:val="27"/>
      </w:numPr>
      <w:tabs>
        <w:tab w:val="clear" w:pos="709"/>
      </w:tabs>
      <w:spacing w:before="360" w:after="360"/>
    </w:pPr>
  </w:style>
  <w:style w:type="paragraph" w:styleId="Quote">
    <w:name w:val="Quote"/>
    <w:aliases w:val="EC Quote"/>
    <w:basedOn w:val="Normal"/>
    <w:link w:val="QuoteChar"/>
    <w:qFormat/>
    <w:rsid w:val="00DD65BB"/>
    <w:pPr>
      <w:spacing w:before="360" w:after="360"/>
      <w:ind w:left="709" w:right="567"/>
    </w:pPr>
    <w:rPr>
      <w:sz w:val="22"/>
    </w:rPr>
  </w:style>
  <w:style w:type="paragraph" w:customStyle="1" w:styleId="TextLevel1">
    <w:name w:val="Text Level 1"/>
    <w:basedOn w:val="Normal"/>
    <w:rsid w:val="00C2235C"/>
    <w:pPr>
      <w:spacing w:before="240" w:line="360" w:lineRule="exact"/>
    </w:pPr>
  </w:style>
  <w:style w:type="paragraph" w:styleId="FootnoteText">
    <w:name w:val="footnote text"/>
    <w:basedOn w:val="Normal"/>
    <w:link w:val="FootnoteTextChar"/>
    <w:uiPriority w:val="99"/>
    <w:semiHidden/>
    <w:qFormat/>
    <w:rsid w:val="00123811"/>
    <w:pPr>
      <w:spacing w:line="240" w:lineRule="auto"/>
    </w:pPr>
    <w:rPr>
      <w:sz w:val="22"/>
    </w:rPr>
  </w:style>
  <w:style w:type="character" w:styleId="FootnoteReference">
    <w:name w:val="footnote reference"/>
    <w:basedOn w:val="DefaultParagraphFont"/>
    <w:uiPriority w:val="99"/>
    <w:semiHidden/>
    <w:qFormat/>
    <w:rsid w:val="00123811"/>
    <w:rPr>
      <w:rFonts w:ascii="Garamond" w:hAnsi="Garamond"/>
      <w:b w:val="0"/>
      <w:i w:val="0"/>
      <w:sz w:val="26"/>
      <w:vertAlign w:val="superscript"/>
    </w:rPr>
  </w:style>
  <w:style w:type="paragraph" w:styleId="Footer">
    <w:name w:val="footer"/>
    <w:basedOn w:val="Normal"/>
    <w:link w:val="FooterChar"/>
    <w:uiPriority w:val="99"/>
    <w:rsid w:val="00C2235C"/>
    <w:pPr>
      <w:tabs>
        <w:tab w:val="center" w:pos="4320"/>
        <w:tab w:val="right" w:pos="8640"/>
      </w:tabs>
    </w:pPr>
  </w:style>
  <w:style w:type="paragraph" w:styleId="DocumentMap">
    <w:name w:val="Document Map"/>
    <w:basedOn w:val="Normal"/>
    <w:semiHidden/>
    <w:rsid w:val="00C2235C"/>
    <w:pPr>
      <w:shd w:val="clear" w:color="auto" w:fill="000080"/>
    </w:pPr>
    <w:rPr>
      <w:rFonts w:ascii="Tahoma" w:hAnsi="Tahoma"/>
    </w:rPr>
  </w:style>
  <w:style w:type="paragraph" w:customStyle="1" w:styleId="Witness">
    <w:name w:val="Witness"/>
    <w:basedOn w:val="Normal"/>
    <w:next w:val="Normal"/>
    <w:rsid w:val="00C2235C"/>
    <w:rPr>
      <w:b/>
      <w:lang w:val="en-AU"/>
    </w:rPr>
  </w:style>
  <w:style w:type="character" w:customStyle="1" w:styleId="Heading1Char">
    <w:name w:val="Heading 1 Char"/>
    <w:basedOn w:val="DefaultParagraphFont"/>
    <w:link w:val="Heading1"/>
    <w:uiPriority w:val="19"/>
    <w:rsid w:val="00564853"/>
    <w:rPr>
      <w:rFonts w:ascii="Garamond" w:hAnsi="Garamond"/>
      <w:b/>
      <w:sz w:val="26"/>
      <w:szCs w:val="25"/>
      <w:lang w:val="en-GB"/>
    </w:rPr>
  </w:style>
  <w:style w:type="character" w:customStyle="1" w:styleId="Heading2Char">
    <w:name w:val="Heading 2 Char"/>
    <w:basedOn w:val="DefaultParagraphFont"/>
    <w:link w:val="Heading2"/>
    <w:uiPriority w:val="20"/>
    <w:rsid w:val="00564853"/>
    <w:rPr>
      <w:rFonts w:ascii="Garamond" w:hAnsi="Garamond"/>
      <w:b/>
      <w:bCs/>
      <w:i/>
      <w:iCs/>
      <w:sz w:val="26"/>
      <w:szCs w:val="28"/>
      <w:lang w:val="en-GB" w:eastAsia="en-US" w:bidi="en-US"/>
    </w:rPr>
  </w:style>
  <w:style w:type="character" w:customStyle="1" w:styleId="Heading3Char">
    <w:name w:val="Heading 3 Char"/>
    <w:basedOn w:val="DefaultParagraphFont"/>
    <w:link w:val="Heading3"/>
    <w:uiPriority w:val="21"/>
    <w:rsid w:val="00564853"/>
    <w:rPr>
      <w:rFonts w:ascii="Garamond" w:hAnsi="Garamond"/>
      <w:bCs/>
      <w:i/>
      <w:sz w:val="26"/>
      <w:szCs w:val="26"/>
      <w:lang w:val="en-GB" w:eastAsia="en-US" w:bidi="en-US"/>
    </w:rPr>
  </w:style>
  <w:style w:type="character" w:customStyle="1" w:styleId="Heading4Char">
    <w:name w:val="Heading 4 Char"/>
    <w:basedOn w:val="DefaultParagraphFont"/>
    <w:link w:val="Heading4"/>
    <w:uiPriority w:val="22"/>
    <w:rsid w:val="00564853"/>
    <w:rPr>
      <w:rFonts w:ascii="Garamond" w:eastAsia="Calibri" w:hAnsi="Garamond"/>
      <w:bCs/>
      <w:sz w:val="26"/>
      <w:szCs w:val="28"/>
      <w:u w:val="single"/>
      <w:lang w:val="en-GB" w:eastAsia="en-US" w:bidi="en-US"/>
    </w:rPr>
  </w:style>
  <w:style w:type="character" w:customStyle="1" w:styleId="Heading5Char">
    <w:name w:val="Heading 5 Char"/>
    <w:basedOn w:val="DefaultParagraphFont"/>
    <w:link w:val="Heading5"/>
    <w:uiPriority w:val="23"/>
    <w:rsid w:val="00E2705B"/>
    <w:rPr>
      <w:rFonts w:ascii="Garamond" w:eastAsia="Calibri" w:hAnsi="Garamond"/>
      <w:bCs/>
      <w:iCs/>
      <w:sz w:val="26"/>
      <w:szCs w:val="26"/>
      <w:u w:val="single"/>
      <w:lang w:val="en-GB" w:eastAsia="en-US" w:bidi="en-US"/>
    </w:rPr>
  </w:style>
  <w:style w:type="character" w:customStyle="1" w:styleId="Heading6Char">
    <w:name w:val="Heading 6 Char"/>
    <w:basedOn w:val="DefaultParagraphFont"/>
    <w:link w:val="Heading6"/>
    <w:uiPriority w:val="24"/>
    <w:rsid w:val="00E2705B"/>
    <w:rPr>
      <w:rFonts w:ascii="Garamond" w:eastAsia="Calibri" w:hAnsi="Garamond"/>
      <w:bCs/>
      <w:sz w:val="26"/>
      <w:szCs w:val="22"/>
      <w:lang w:val="en-GB" w:eastAsia="en-US" w:bidi="en-US"/>
    </w:rPr>
  </w:style>
  <w:style w:type="character" w:customStyle="1" w:styleId="Heading7Char">
    <w:name w:val="Heading 7 Char"/>
    <w:basedOn w:val="DefaultParagraphFont"/>
    <w:link w:val="Heading7"/>
    <w:uiPriority w:val="25"/>
    <w:rsid w:val="00E2705B"/>
    <w:rPr>
      <w:rFonts w:ascii="Garamond" w:eastAsia="Calibri" w:hAnsi="Garamond"/>
      <w:sz w:val="26"/>
      <w:szCs w:val="24"/>
      <w:lang w:val="en-GB" w:eastAsia="en-US" w:bidi="en-US"/>
    </w:rPr>
  </w:style>
  <w:style w:type="character" w:customStyle="1" w:styleId="Heading8Char">
    <w:name w:val="Heading 8 Char"/>
    <w:basedOn w:val="DefaultParagraphFont"/>
    <w:link w:val="Heading8"/>
    <w:uiPriority w:val="9"/>
    <w:semiHidden/>
    <w:rsid w:val="00A80F35"/>
    <w:rPr>
      <w:rFonts w:eastAsia="Calibri"/>
      <w:i/>
      <w:iCs/>
      <w:sz w:val="24"/>
      <w:szCs w:val="24"/>
      <w:lang w:eastAsia="en-US" w:bidi="en-US"/>
    </w:rPr>
  </w:style>
  <w:style w:type="character" w:customStyle="1" w:styleId="Heading9Char">
    <w:name w:val="Heading 9 Char"/>
    <w:basedOn w:val="DefaultParagraphFont"/>
    <w:link w:val="Heading9"/>
    <w:uiPriority w:val="9"/>
    <w:semiHidden/>
    <w:rsid w:val="00A80F35"/>
    <w:rPr>
      <w:rFonts w:ascii="Cambria" w:hAnsi="Cambria"/>
      <w:sz w:val="22"/>
      <w:szCs w:val="22"/>
      <w:lang w:eastAsia="en-US" w:bidi="en-US"/>
    </w:rPr>
  </w:style>
  <w:style w:type="paragraph" w:styleId="Title">
    <w:name w:val="Title"/>
    <w:basedOn w:val="Normal"/>
    <w:next w:val="Normal"/>
    <w:link w:val="TitleChar"/>
    <w:uiPriority w:val="10"/>
    <w:rsid w:val="00A80F35"/>
    <w:pPr>
      <w:spacing w:before="240" w:after="60"/>
      <w:jc w:val="center"/>
      <w:outlineLvl w:val="0"/>
    </w:pPr>
    <w:rPr>
      <w:rFonts w:ascii="Cambria" w:hAnsi="Cambria"/>
      <w:b/>
      <w:bCs/>
      <w:kern w:val="28"/>
      <w:sz w:val="32"/>
      <w:szCs w:val="32"/>
      <w:lang w:eastAsia="en-US" w:bidi="en-US"/>
    </w:rPr>
  </w:style>
  <w:style w:type="character" w:customStyle="1" w:styleId="TitleChar">
    <w:name w:val="Title Char"/>
    <w:basedOn w:val="DefaultParagraphFont"/>
    <w:link w:val="Title"/>
    <w:uiPriority w:val="10"/>
    <w:rsid w:val="00A80F35"/>
    <w:rPr>
      <w:rFonts w:ascii="Cambria" w:hAnsi="Cambria"/>
      <w:b/>
      <w:bCs/>
      <w:kern w:val="28"/>
      <w:sz w:val="32"/>
      <w:szCs w:val="32"/>
      <w:lang w:eastAsia="en-US" w:bidi="en-US"/>
    </w:rPr>
  </w:style>
  <w:style w:type="paragraph" w:styleId="Subtitle">
    <w:name w:val="Subtitle"/>
    <w:basedOn w:val="Normal"/>
    <w:next w:val="Normal"/>
    <w:link w:val="SubtitleChar"/>
    <w:uiPriority w:val="11"/>
    <w:rsid w:val="00A80F35"/>
    <w:pPr>
      <w:spacing w:after="60"/>
      <w:jc w:val="center"/>
      <w:outlineLvl w:val="1"/>
    </w:pPr>
    <w:rPr>
      <w:rFonts w:ascii="Cambria" w:hAnsi="Cambria"/>
      <w:szCs w:val="24"/>
      <w:lang w:eastAsia="en-US" w:bidi="en-US"/>
    </w:rPr>
  </w:style>
  <w:style w:type="character" w:customStyle="1" w:styleId="SubtitleChar">
    <w:name w:val="Subtitle Char"/>
    <w:basedOn w:val="DefaultParagraphFont"/>
    <w:link w:val="Subtitle"/>
    <w:uiPriority w:val="11"/>
    <w:rsid w:val="00A80F35"/>
    <w:rPr>
      <w:rFonts w:ascii="Cambria" w:hAnsi="Cambria"/>
      <w:sz w:val="24"/>
      <w:szCs w:val="24"/>
      <w:lang w:eastAsia="en-US" w:bidi="en-US"/>
    </w:rPr>
  </w:style>
  <w:style w:type="character" w:styleId="Strong">
    <w:name w:val="Strong"/>
    <w:basedOn w:val="DefaultParagraphFont"/>
    <w:uiPriority w:val="22"/>
    <w:rsid w:val="00A80F35"/>
    <w:rPr>
      <w:b/>
      <w:bCs/>
    </w:rPr>
  </w:style>
  <w:style w:type="character" w:styleId="Emphasis">
    <w:name w:val="Emphasis"/>
    <w:basedOn w:val="DefaultParagraphFont"/>
    <w:uiPriority w:val="20"/>
    <w:rsid w:val="00A80F35"/>
    <w:rPr>
      <w:rFonts w:ascii="Calibri" w:hAnsi="Calibri"/>
      <w:b/>
      <w:i/>
      <w:iCs/>
    </w:rPr>
  </w:style>
  <w:style w:type="paragraph" w:styleId="NoSpacing">
    <w:name w:val="No Spacing"/>
    <w:basedOn w:val="Normal"/>
    <w:uiPriority w:val="1"/>
    <w:rsid w:val="00A80F35"/>
    <w:rPr>
      <w:rFonts w:eastAsia="Calibri"/>
      <w:szCs w:val="32"/>
      <w:lang w:eastAsia="en-US" w:bidi="en-US"/>
    </w:rPr>
  </w:style>
  <w:style w:type="paragraph" w:styleId="ListParagraph">
    <w:name w:val="List Paragraph"/>
    <w:basedOn w:val="Normal"/>
    <w:link w:val="ListParagraphChar"/>
    <w:uiPriority w:val="34"/>
    <w:qFormat/>
    <w:rsid w:val="00A80F35"/>
    <w:pPr>
      <w:ind w:left="720"/>
      <w:contextualSpacing/>
    </w:pPr>
    <w:rPr>
      <w:rFonts w:eastAsia="Calibri"/>
      <w:szCs w:val="24"/>
      <w:lang w:eastAsia="en-US" w:bidi="en-US"/>
    </w:rPr>
  </w:style>
  <w:style w:type="character" w:customStyle="1" w:styleId="QuoteChar">
    <w:name w:val="Quote Char"/>
    <w:aliases w:val="EC Quote Char"/>
    <w:basedOn w:val="DefaultParagraphFont"/>
    <w:link w:val="Quote"/>
    <w:rsid w:val="00DD65BB"/>
    <w:rPr>
      <w:rFonts w:ascii="Garamond" w:hAnsi="Garamond"/>
      <w:sz w:val="22"/>
      <w:lang w:val="en-GB"/>
    </w:rPr>
  </w:style>
  <w:style w:type="paragraph" w:styleId="IntenseQuote">
    <w:name w:val="Intense Quote"/>
    <w:basedOn w:val="Normal"/>
    <w:next w:val="Normal"/>
    <w:link w:val="IntenseQuoteChar"/>
    <w:uiPriority w:val="30"/>
    <w:rsid w:val="00A80F35"/>
    <w:pPr>
      <w:ind w:left="720" w:right="720"/>
    </w:pPr>
    <w:rPr>
      <w:rFonts w:eastAsia="Calibri"/>
      <w:b/>
      <w:i/>
      <w:szCs w:val="22"/>
      <w:lang w:eastAsia="en-US" w:bidi="en-US"/>
    </w:rPr>
  </w:style>
  <w:style w:type="character" w:customStyle="1" w:styleId="IntenseQuoteChar">
    <w:name w:val="Intense Quote Char"/>
    <w:basedOn w:val="DefaultParagraphFont"/>
    <w:link w:val="IntenseQuote"/>
    <w:uiPriority w:val="30"/>
    <w:rsid w:val="00A80F35"/>
    <w:rPr>
      <w:rFonts w:eastAsia="Calibri"/>
      <w:b/>
      <w:i/>
      <w:sz w:val="24"/>
      <w:szCs w:val="22"/>
      <w:lang w:eastAsia="en-US" w:bidi="en-US"/>
    </w:rPr>
  </w:style>
  <w:style w:type="character" w:styleId="SubtleEmphasis">
    <w:name w:val="Subtle Emphasis"/>
    <w:uiPriority w:val="19"/>
    <w:rsid w:val="00A80F35"/>
    <w:rPr>
      <w:i/>
      <w:color w:val="5A5A5A"/>
    </w:rPr>
  </w:style>
  <w:style w:type="character" w:styleId="IntenseEmphasis">
    <w:name w:val="Intense Emphasis"/>
    <w:basedOn w:val="DefaultParagraphFont"/>
    <w:uiPriority w:val="21"/>
    <w:rsid w:val="00A80F35"/>
    <w:rPr>
      <w:b/>
      <w:i/>
      <w:sz w:val="24"/>
      <w:szCs w:val="24"/>
      <w:u w:val="single"/>
    </w:rPr>
  </w:style>
  <w:style w:type="character" w:styleId="SubtleReference">
    <w:name w:val="Subtle Reference"/>
    <w:basedOn w:val="DefaultParagraphFont"/>
    <w:uiPriority w:val="31"/>
    <w:rsid w:val="00A80F35"/>
    <w:rPr>
      <w:sz w:val="24"/>
      <w:szCs w:val="24"/>
      <w:u w:val="single"/>
    </w:rPr>
  </w:style>
  <w:style w:type="character" w:styleId="IntenseReference">
    <w:name w:val="Intense Reference"/>
    <w:basedOn w:val="DefaultParagraphFont"/>
    <w:uiPriority w:val="32"/>
    <w:rsid w:val="00A80F35"/>
    <w:rPr>
      <w:b/>
      <w:sz w:val="24"/>
      <w:u w:val="single"/>
    </w:rPr>
  </w:style>
  <w:style w:type="character" w:styleId="BookTitle">
    <w:name w:val="Book Title"/>
    <w:basedOn w:val="DefaultParagraphFont"/>
    <w:uiPriority w:val="33"/>
    <w:rsid w:val="00A80F3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80F35"/>
    <w:pPr>
      <w:spacing w:line="360" w:lineRule="exact"/>
      <w:outlineLvl w:val="9"/>
    </w:pPr>
    <w:rPr>
      <w:bCs/>
      <w:kern w:val="32"/>
      <w:szCs w:val="32"/>
      <w:lang w:eastAsia="en-US" w:bidi="en-US"/>
    </w:rPr>
  </w:style>
  <w:style w:type="paragraph" w:customStyle="1" w:styleId="Numberedpara">
    <w:name w:val="Numbered para"/>
    <w:basedOn w:val="Normal"/>
    <w:autoRedefine/>
    <w:rsid w:val="003B1655"/>
    <w:pPr>
      <w:numPr>
        <w:numId w:val="11"/>
      </w:numPr>
    </w:pPr>
    <w:rPr>
      <w:szCs w:val="23"/>
    </w:rPr>
  </w:style>
  <w:style w:type="character" w:customStyle="1" w:styleId="FooterChar">
    <w:name w:val="Footer Char"/>
    <w:basedOn w:val="DefaultParagraphFont"/>
    <w:link w:val="Footer"/>
    <w:uiPriority w:val="99"/>
    <w:rsid w:val="007232DD"/>
    <w:rPr>
      <w:lang w:val="en-US"/>
    </w:rPr>
  </w:style>
  <w:style w:type="paragraph" w:styleId="BalloonText">
    <w:name w:val="Balloon Text"/>
    <w:basedOn w:val="Normal"/>
    <w:link w:val="BalloonTextChar"/>
    <w:uiPriority w:val="99"/>
    <w:semiHidden/>
    <w:unhideWhenUsed/>
    <w:rsid w:val="007232DD"/>
    <w:rPr>
      <w:rFonts w:ascii="Tahoma" w:hAnsi="Tahoma" w:cs="Tahoma"/>
      <w:sz w:val="16"/>
      <w:szCs w:val="16"/>
    </w:rPr>
  </w:style>
  <w:style w:type="character" w:customStyle="1" w:styleId="BalloonTextChar">
    <w:name w:val="Balloon Text Char"/>
    <w:basedOn w:val="DefaultParagraphFont"/>
    <w:link w:val="BalloonText"/>
    <w:uiPriority w:val="99"/>
    <w:semiHidden/>
    <w:rsid w:val="007232DD"/>
    <w:rPr>
      <w:rFonts w:ascii="Tahoma" w:hAnsi="Tahoma" w:cs="Tahoma"/>
      <w:sz w:val="16"/>
      <w:szCs w:val="16"/>
      <w:lang w:val="en-US"/>
    </w:rPr>
  </w:style>
  <w:style w:type="character" w:styleId="PageNumber">
    <w:name w:val="page number"/>
    <w:basedOn w:val="DefaultParagraphFont"/>
    <w:uiPriority w:val="99"/>
    <w:semiHidden/>
    <w:unhideWhenUsed/>
    <w:rsid w:val="00987AD2"/>
    <w:rPr>
      <w:rFonts w:ascii="Arial" w:hAnsi="Arial"/>
      <w:sz w:val="22"/>
    </w:rPr>
  </w:style>
  <w:style w:type="paragraph" w:customStyle="1" w:styleId="aLevel2">
    <w:name w:val="(a) Level 2"/>
    <w:basedOn w:val="1Level1"/>
    <w:link w:val="aLevel2Char"/>
    <w:uiPriority w:val="1"/>
    <w:rsid w:val="0087567C"/>
    <w:pPr>
      <w:numPr>
        <w:ilvl w:val="1"/>
      </w:numPr>
      <w:tabs>
        <w:tab w:val="left" w:pos="1276"/>
      </w:tabs>
      <w:spacing w:before="0" w:after="0"/>
    </w:pPr>
    <w:rPr>
      <w:rFonts w:cs="Arial"/>
      <w:szCs w:val="22"/>
    </w:rPr>
  </w:style>
  <w:style w:type="paragraph" w:customStyle="1" w:styleId="iLevel3">
    <w:name w:val="(i) Level 3"/>
    <w:basedOn w:val="ListParagraph"/>
    <w:link w:val="iLevel3Char"/>
    <w:uiPriority w:val="2"/>
    <w:rsid w:val="008F4710"/>
    <w:pPr>
      <w:numPr>
        <w:ilvl w:val="2"/>
        <w:numId w:val="27"/>
      </w:numPr>
      <w:tabs>
        <w:tab w:val="clear" w:pos="709"/>
        <w:tab w:val="left" w:pos="1843"/>
      </w:tabs>
    </w:pPr>
    <w:rPr>
      <w:szCs w:val="22"/>
    </w:rPr>
  </w:style>
  <w:style w:type="character" w:customStyle="1" w:styleId="1Level1Char">
    <w:name w:val="[1] Level 1 Char"/>
    <w:basedOn w:val="DefaultParagraphFont"/>
    <w:link w:val="1Level1"/>
    <w:rsid w:val="008F4710"/>
    <w:rPr>
      <w:rFonts w:ascii="Garamond" w:hAnsi="Garamond"/>
      <w:sz w:val="26"/>
      <w:lang w:val="en-GB"/>
    </w:rPr>
  </w:style>
  <w:style w:type="character" w:customStyle="1" w:styleId="aLevel2Char">
    <w:name w:val="(a) Level 2 Char"/>
    <w:basedOn w:val="1Level1Char"/>
    <w:link w:val="aLevel2"/>
    <w:uiPriority w:val="1"/>
    <w:rsid w:val="00E2705B"/>
    <w:rPr>
      <w:rFonts w:ascii="Garamond" w:hAnsi="Garamond" w:cs="Arial"/>
      <w:sz w:val="26"/>
      <w:szCs w:val="22"/>
      <w:lang w:val="en-GB"/>
    </w:rPr>
  </w:style>
  <w:style w:type="character" w:customStyle="1" w:styleId="ListParagraphChar">
    <w:name w:val="List Paragraph Char"/>
    <w:basedOn w:val="DefaultParagraphFont"/>
    <w:link w:val="ListParagraph"/>
    <w:uiPriority w:val="34"/>
    <w:rsid w:val="006B3261"/>
    <w:rPr>
      <w:rFonts w:ascii="Arial" w:eastAsia="Calibri" w:hAnsi="Arial"/>
      <w:sz w:val="24"/>
      <w:szCs w:val="24"/>
      <w:lang w:eastAsia="en-US" w:bidi="en-US"/>
    </w:rPr>
  </w:style>
  <w:style w:type="character" w:customStyle="1" w:styleId="iLevel3Char">
    <w:name w:val="(i) Level 3 Char"/>
    <w:basedOn w:val="ListParagraphChar"/>
    <w:link w:val="iLevel3"/>
    <w:uiPriority w:val="2"/>
    <w:rsid w:val="008F4710"/>
    <w:rPr>
      <w:rFonts w:ascii="Garamond" w:eastAsia="Calibri" w:hAnsi="Garamond"/>
      <w:sz w:val="26"/>
      <w:szCs w:val="22"/>
      <w:lang w:val="en-GB" w:eastAsia="en-US" w:bidi="en-US"/>
    </w:rPr>
  </w:style>
  <w:style w:type="character" w:styleId="CommentReference">
    <w:name w:val="annotation reference"/>
    <w:basedOn w:val="DefaultParagraphFont"/>
    <w:uiPriority w:val="99"/>
    <w:semiHidden/>
    <w:unhideWhenUsed/>
    <w:rsid w:val="00774929"/>
    <w:rPr>
      <w:sz w:val="16"/>
      <w:szCs w:val="16"/>
    </w:rPr>
  </w:style>
  <w:style w:type="paragraph" w:styleId="CommentText">
    <w:name w:val="annotation text"/>
    <w:basedOn w:val="Normal"/>
    <w:link w:val="CommentTextChar"/>
    <w:uiPriority w:val="99"/>
    <w:unhideWhenUsed/>
    <w:rsid w:val="00774929"/>
    <w:pPr>
      <w:spacing w:line="240" w:lineRule="auto"/>
    </w:pPr>
    <w:rPr>
      <w:sz w:val="20"/>
    </w:rPr>
  </w:style>
  <w:style w:type="character" w:customStyle="1" w:styleId="CommentTextChar">
    <w:name w:val="Comment Text Char"/>
    <w:basedOn w:val="DefaultParagraphFont"/>
    <w:link w:val="CommentText"/>
    <w:uiPriority w:val="99"/>
    <w:rsid w:val="00774929"/>
    <w:rPr>
      <w:lang w:val="en-GB"/>
    </w:rPr>
  </w:style>
  <w:style w:type="paragraph" w:styleId="CommentSubject">
    <w:name w:val="annotation subject"/>
    <w:basedOn w:val="CommentText"/>
    <w:next w:val="CommentText"/>
    <w:link w:val="CommentSubjectChar"/>
    <w:uiPriority w:val="99"/>
    <w:semiHidden/>
    <w:unhideWhenUsed/>
    <w:rsid w:val="00774929"/>
    <w:rPr>
      <w:b/>
      <w:bCs/>
    </w:rPr>
  </w:style>
  <w:style w:type="character" w:customStyle="1" w:styleId="CommentSubjectChar">
    <w:name w:val="Comment Subject Char"/>
    <w:basedOn w:val="CommentTextChar"/>
    <w:link w:val="CommentSubject"/>
    <w:uiPriority w:val="99"/>
    <w:semiHidden/>
    <w:rsid w:val="00774929"/>
    <w:rPr>
      <w:b/>
      <w:bCs/>
      <w:lang w:val="en-GB"/>
    </w:rPr>
  </w:style>
  <w:style w:type="paragraph" w:styleId="Revision">
    <w:name w:val="Revision"/>
    <w:hidden/>
    <w:uiPriority w:val="99"/>
    <w:semiHidden/>
    <w:rsid w:val="00774929"/>
    <w:rPr>
      <w:sz w:val="24"/>
      <w:lang w:val="en-GB"/>
    </w:rPr>
  </w:style>
  <w:style w:type="paragraph" w:customStyle="1" w:styleId="A">
    <w:name w:val="A:"/>
    <w:basedOn w:val="1Level1"/>
    <w:rsid w:val="00754247"/>
    <w:pPr>
      <w:numPr>
        <w:numId w:val="24"/>
      </w:numPr>
      <w:ind w:left="709" w:hanging="709"/>
    </w:pPr>
    <w:rPr>
      <w:szCs w:val="25"/>
    </w:rPr>
  </w:style>
  <w:style w:type="paragraph" w:customStyle="1" w:styleId="1Level4">
    <w:name w:val="(1) Level 4"/>
    <w:basedOn w:val="Normal"/>
    <w:link w:val="1Level4Char"/>
    <w:uiPriority w:val="3"/>
    <w:rsid w:val="008F4710"/>
    <w:pPr>
      <w:numPr>
        <w:ilvl w:val="3"/>
        <w:numId w:val="27"/>
      </w:numPr>
      <w:tabs>
        <w:tab w:val="clear" w:pos="709"/>
      </w:tabs>
    </w:pPr>
    <w:rPr>
      <w:szCs w:val="25"/>
    </w:rPr>
  </w:style>
  <w:style w:type="character" w:customStyle="1" w:styleId="1Level4Char">
    <w:name w:val="(1) Level 4 Char"/>
    <w:basedOn w:val="DefaultParagraphFont"/>
    <w:link w:val="1Level4"/>
    <w:uiPriority w:val="3"/>
    <w:rsid w:val="008F4710"/>
    <w:rPr>
      <w:rFonts w:ascii="Garamond" w:hAnsi="Garamond"/>
      <w:sz w:val="26"/>
      <w:szCs w:val="25"/>
      <w:lang w:val="en-GB"/>
    </w:rPr>
  </w:style>
  <w:style w:type="paragraph" w:customStyle="1" w:styleId="BltLevel5">
    <w:name w:val="Blt Level 5"/>
    <w:basedOn w:val="1Level1"/>
    <w:link w:val="BltLevel5Char"/>
    <w:uiPriority w:val="4"/>
    <w:rsid w:val="008F4710"/>
    <w:pPr>
      <w:numPr>
        <w:ilvl w:val="4"/>
      </w:numPr>
      <w:tabs>
        <w:tab w:val="clear" w:pos="2977"/>
        <w:tab w:val="num" w:pos="360"/>
      </w:tabs>
      <w:spacing w:before="0" w:after="0"/>
      <w:ind w:left="0" w:firstLine="0"/>
    </w:pPr>
  </w:style>
  <w:style w:type="character" w:customStyle="1" w:styleId="BltLevel5Char">
    <w:name w:val="Blt Level 5 Char"/>
    <w:basedOn w:val="1Level1Char"/>
    <w:link w:val="BltLevel5"/>
    <w:uiPriority w:val="4"/>
    <w:rsid w:val="008F4710"/>
    <w:rPr>
      <w:rFonts w:ascii="Garamond" w:hAnsi="Garamond"/>
      <w:sz w:val="26"/>
      <w:lang w:val="en-GB"/>
    </w:rPr>
  </w:style>
  <w:style w:type="paragraph" w:customStyle="1" w:styleId="FOOTER-firstpage">
    <w:name w:val="FOOTER - first page"/>
    <w:basedOn w:val="Footer"/>
    <w:link w:val="FOOTER-firstpageChar"/>
    <w:uiPriority w:val="40"/>
    <w:rsid w:val="00F55370"/>
    <w:rPr>
      <w:rFonts w:cs="Arial"/>
      <w:caps/>
      <w:sz w:val="22"/>
      <w:szCs w:val="22"/>
    </w:rPr>
  </w:style>
  <w:style w:type="paragraph" w:customStyle="1" w:styleId="Footertext">
    <w:name w:val="Footer text"/>
    <w:basedOn w:val="Normal"/>
    <w:link w:val="FootertextChar"/>
    <w:uiPriority w:val="29"/>
    <w:rsid w:val="00F55370"/>
    <w:rPr>
      <w:sz w:val="22"/>
      <w:szCs w:val="22"/>
    </w:rPr>
  </w:style>
  <w:style w:type="character" w:customStyle="1" w:styleId="FOOTER-firstpageChar">
    <w:name w:val="FOOTER - first page Char"/>
    <w:basedOn w:val="FooterChar"/>
    <w:link w:val="FOOTER-firstpage"/>
    <w:uiPriority w:val="40"/>
    <w:rsid w:val="00F55370"/>
    <w:rPr>
      <w:rFonts w:ascii="Garamond" w:hAnsi="Garamond" w:cs="Arial"/>
      <w:caps/>
      <w:sz w:val="22"/>
      <w:szCs w:val="22"/>
      <w:lang w:val="en-GB"/>
    </w:rPr>
  </w:style>
  <w:style w:type="character" w:customStyle="1" w:styleId="FootertextChar">
    <w:name w:val="Footer text Char"/>
    <w:basedOn w:val="DefaultParagraphFont"/>
    <w:link w:val="Footertext"/>
    <w:uiPriority w:val="29"/>
    <w:rsid w:val="00F55370"/>
    <w:rPr>
      <w:rFonts w:ascii="Garamond" w:hAnsi="Garamond"/>
      <w:sz w:val="22"/>
      <w:szCs w:val="22"/>
      <w:lang w:val="en-GB"/>
    </w:rPr>
  </w:style>
  <w:style w:type="character" w:customStyle="1" w:styleId="HeaderChar">
    <w:name w:val="Header Char"/>
    <w:basedOn w:val="DefaultParagraphFont"/>
    <w:link w:val="Header"/>
    <w:uiPriority w:val="99"/>
    <w:rsid w:val="008F4710"/>
    <w:rPr>
      <w:rFonts w:ascii="Garamond" w:hAnsi="Garamond"/>
      <w:sz w:val="26"/>
      <w:lang w:val="en-GB"/>
    </w:rPr>
  </w:style>
  <w:style w:type="paragraph" w:customStyle="1" w:styleId="EC1">
    <w:name w:val="EC [1]"/>
    <w:basedOn w:val="1Level1"/>
    <w:link w:val="EC1Char"/>
    <w:qFormat/>
    <w:rsid w:val="002F56D3"/>
    <w:pPr>
      <w:tabs>
        <w:tab w:val="num" w:pos="709"/>
      </w:tabs>
    </w:pPr>
  </w:style>
  <w:style w:type="paragraph" w:customStyle="1" w:styleId="ECa">
    <w:name w:val="EC (a)"/>
    <w:basedOn w:val="aLevel2"/>
    <w:link w:val="ECaChar"/>
    <w:uiPriority w:val="1"/>
    <w:qFormat/>
    <w:rsid w:val="002F56D3"/>
    <w:pPr>
      <w:tabs>
        <w:tab w:val="clear" w:pos="1276"/>
      </w:tabs>
    </w:pPr>
  </w:style>
  <w:style w:type="character" w:customStyle="1" w:styleId="EC1Char">
    <w:name w:val="EC [1] Char"/>
    <w:basedOn w:val="1Level1Char"/>
    <w:link w:val="EC1"/>
    <w:rsid w:val="002E3B5A"/>
    <w:rPr>
      <w:rFonts w:ascii="Garamond" w:hAnsi="Garamond"/>
      <w:sz w:val="26"/>
      <w:lang w:val="en-GB"/>
    </w:rPr>
  </w:style>
  <w:style w:type="paragraph" w:customStyle="1" w:styleId="ECi">
    <w:name w:val="EC (i)"/>
    <w:basedOn w:val="iLevel3"/>
    <w:link w:val="ECiChar"/>
    <w:uiPriority w:val="2"/>
    <w:qFormat/>
    <w:rsid w:val="00DD65BB"/>
    <w:pPr>
      <w:tabs>
        <w:tab w:val="clear" w:pos="1843"/>
      </w:tabs>
    </w:pPr>
  </w:style>
  <w:style w:type="character" w:customStyle="1" w:styleId="ECaChar">
    <w:name w:val="EC (a) Char"/>
    <w:basedOn w:val="aLevel2Char"/>
    <w:link w:val="ECa"/>
    <w:uiPriority w:val="1"/>
    <w:rsid w:val="002E3B5A"/>
    <w:rPr>
      <w:rFonts w:ascii="Garamond" w:hAnsi="Garamond" w:cs="Arial"/>
      <w:sz w:val="26"/>
      <w:szCs w:val="22"/>
      <w:lang w:val="en-GB"/>
    </w:rPr>
  </w:style>
  <w:style w:type="character" w:customStyle="1" w:styleId="ECiChar">
    <w:name w:val="EC (i) Char"/>
    <w:basedOn w:val="iLevel3Char"/>
    <w:link w:val="ECi"/>
    <w:uiPriority w:val="2"/>
    <w:rsid w:val="002E3B5A"/>
    <w:rPr>
      <w:rFonts w:ascii="Garamond" w:eastAsia="Calibri" w:hAnsi="Garamond"/>
      <w:sz w:val="26"/>
      <w:szCs w:val="22"/>
      <w:lang w:val="en-GB" w:eastAsia="en-US" w:bidi="en-US"/>
    </w:rPr>
  </w:style>
  <w:style w:type="character" w:customStyle="1" w:styleId="FootnoteTextChar">
    <w:name w:val="Footnote Text Char"/>
    <w:basedOn w:val="DefaultParagraphFont"/>
    <w:link w:val="FootnoteText"/>
    <w:uiPriority w:val="99"/>
    <w:semiHidden/>
    <w:rsid w:val="00261A39"/>
    <w:rPr>
      <w:rFonts w:ascii="Garamond" w:hAnsi="Garamond"/>
      <w:sz w:val="22"/>
      <w:lang w:val="en-GB"/>
    </w:rPr>
  </w:style>
  <w:style w:type="paragraph" w:customStyle="1" w:styleId="pf0">
    <w:name w:val="pf0"/>
    <w:basedOn w:val="Normal"/>
    <w:rsid w:val="00994877"/>
    <w:pPr>
      <w:widowControl/>
      <w:tabs>
        <w:tab w:val="clear" w:pos="709"/>
      </w:tabs>
      <w:spacing w:before="100" w:beforeAutospacing="1" w:after="100" w:afterAutospacing="1" w:line="240" w:lineRule="auto"/>
      <w:jc w:val="left"/>
    </w:pPr>
    <w:rPr>
      <w:rFonts w:ascii="Times New Roman" w:hAnsi="Times New Roman"/>
      <w:sz w:val="24"/>
      <w:szCs w:val="24"/>
      <w:lang w:val="en-NZ"/>
    </w:rPr>
  </w:style>
  <w:style w:type="character" w:customStyle="1" w:styleId="cf01">
    <w:name w:val="cf01"/>
    <w:basedOn w:val="DefaultParagraphFont"/>
    <w:rsid w:val="00994877"/>
    <w:rPr>
      <w:rFonts w:ascii="Segoe UI" w:hAnsi="Segoe UI" w:cs="Segoe UI" w:hint="default"/>
      <w:sz w:val="18"/>
      <w:szCs w:val="18"/>
    </w:rPr>
  </w:style>
  <w:style w:type="paragraph" w:customStyle="1" w:styleId="text">
    <w:name w:val="text"/>
    <w:basedOn w:val="Normal"/>
    <w:rsid w:val="005212AA"/>
    <w:pPr>
      <w:widowControl/>
      <w:tabs>
        <w:tab w:val="clear" w:pos="709"/>
      </w:tabs>
      <w:spacing w:before="100" w:beforeAutospacing="1" w:after="100" w:afterAutospacing="1" w:line="240" w:lineRule="auto"/>
      <w:jc w:val="left"/>
    </w:pPr>
    <w:rPr>
      <w:rFonts w:ascii="Times New Roman" w:hAnsi="Times New Roman"/>
      <w:sz w:val="24"/>
      <w:szCs w:val="24"/>
      <w:lang w:val="en-NZ"/>
    </w:rPr>
  </w:style>
  <w:style w:type="character" w:customStyle="1" w:styleId="label">
    <w:name w:val="label"/>
    <w:basedOn w:val="DefaultParagraphFont"/>
    <w:rsid w:val="005212AA"/>
  </w:style>
  <w:style w:type="character" w:styleId="Hyperlink">
    <w:name w:val="Hyperlink"/>
    <w:basedOn w:val="DefaultParagraphFont"/>
    <w:uiPriority w:val="99"/>
    <w:semiHidden/>
    <w:unhideWhenUsed/>
    <w:rsid w:val="005212AA"/>
    <w:rPr>
      <w:color w:val="0000FF"/>
      <w:u w:val="single"/>
    </w:rPr>
  </w:style>
  <w:style w:type="table" w:styleId="TableGrid">
    <w:name w:val="Table Grid"/>
    <w:basedOn w:val="TableNormal"/>
    <w:uiPriority w:val="59"/>
    <w:rsid w:val="006E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940809">
      <w:bodyDiv w:val="1"/>
      <w:marLeft w:val="0"/>
      <w:marRight w:val="0"/>
      <w:marTop w:val="0"/>
      <w:marBottom w:val="0"/>
      <w:divBdr>
        <w:top w:val="none" w:sz="0" w:space="0" w:color="auto"/>
        <w:left w:val="none" w:sz="0" w:space="0" w:color="auto"/>
        <w:bottom w:val="none" w:sz="0" w:space="0" w:color="auto"/>
        <w:right w:val="none" w:sz="0" w:space="0" w:color="auto"/>
      </w:divBdr>
    </w:div>
    <w:div w:id="262147519">
      <w:bodyDiv w:val="1"/>
      <w:marLeft w:val="0"/>
      <w:marRight w:val="0"/>
      <w:marTop w:val="0"/>
      <w:marBottom w:val="0"/>
      <w:divBdr>
        <w:top w:val="none" w:sz="0" w:space="0" w:color="auto"/>
        <w:left w:val="none" w:sz="0" w:space="0" w:color="auto"/>
        <w:bottom w:val="none" w:sz="0" w:space="0" w:color="auto"/>
        <w:right w:val="none" w:sz="0" w:space="0" w:color="auto"/>
      </w:divBdr>
    </w:div>
    <w:div w:id="298997335">
      <w:bodyDiv w:val="1"/>
      <w:marLeft w:val="0"/>
      <w:marRight w:val="0"/>
      <w:marTop w:val="0"/>
      <w:marBottom w:val="0"/>
      <w:divBdr>
        <w:top w:val="none" w:sz="0" w:space="0" w:color="auto"/>
        <w:left w:val="none" w:sz="0" w:space="0" w:color="auto"/>
        <w:bottom w:val="none" w:sz="0" w:space="0" w:color="auto"/>
        <w:right w:val="none" w:sz="0" w:space="0" w:color="auto"/>
      </w:divBdr>
    </w:div>
    <w:div w:id="520356800">
      <w:bodyDiv w:val="1"/>
      <w:marLeft w:val="0"/>
      <w:marRight w:val="0"/>
      <w:marTop w:val="0"/>
      <w:marBottom w:val="0"/>
      <w:divBdr>
        <w:top w:val="none" w:sz="0" w:space="0" w:color="auto"/>
        <w:left w:val="none" w:sz="0" w:space="0" w:color="auto"/>
        <w:bottom w:val="none" w:sz="0" w:space="0" w:color="auto"/>
        <w:right w:val="none" w:sz="0" w:space="0" w:color="auto"/>
      </w:divBdr>
    </w:div>
    <w:div w:id="544028444">
      <w:bodyDiv w:val="1"/>
      <w:marLeft w:val="0"/>
      <w:marRight w:val="0"/>
      <w:marTop w:val="0"/>
      <w:marBottom w:val="0"/>
      <w:divBdr>
        <w:top w:val="none" w:sz="0" w:space="0" w:color="auto"/>
        <w:left w:val="none" w:sz="0" w:space="0" w:color="auto"/>
        <w:bottom w:val="none" w:sz="0" w:space="0" w:color="auto"/>
        <w:right w:val="none" w:sz="0" w:space="0" w:color="auto"/>
      </w:divBdr>
    </w:div>
    <w:div w:id="606082245">
      <w:bodyDiv w:val="1"/>
      <w:marLeft w:val="0"/>
      <w:marRight w:val="0"/>
      <w:marTop w:val="0"/>
      <w:marBottom w:val="0"/>
      <w:divBdr>
        <w:top w:val="none" w:sz="0" w:space="0" w:color="auto"/>
        <w:left w:val="none" w:sz="0" w:space="0" w:color="auto"/>
        <w:bottom w:val="none" w:sz="0" w:space="0" w:color="auto"/>
        <w:right w:val="none" w:sz="0" w:space="0" w:color="auto"/>
      </w:divBdr>
    </w:div>
    <w:div w:id="652835107">
      <w:bodyDiv w:val="1"/>
      <w:marLeft w:val="0"/>
      <w:marRight w:val="0"/>
      <w:marTop w:val="0"/>
      <w:marBottom w:val="0"/>
      <w:divBdr>
        <w:top w:val="none" w:sz="0" w:space="0" w:color="auto"/>
        <w:left w:val="none" w:sz="0" w:space="0" w:color="auto"/>
        <w:bottom w:val="none" w:sz="0" w:space="0" w:color="auto"/>
        <w:right w:val="none" w:sz="0" w:space="0" w:color="auto"/>
      </w:divBdr>
    </w:div>
    <w:div w:id="994845427">
      <w:bodyDiv w:val="1"/>
      <w:marLeft w:val="0"/>
      <w:marRight w:val="0"/>
      <w:marTop w:val="0"/>
      <w:marBottom w:val="0"/>
      <w:divBdr>
        <w:top w:val="none" w:sz="0" w:space="0" w:color="auto"/>
        <w:left w:val="none" w:sz="0" w:space="0" w:color="auto"/>
        <w:bottom w:val="none" w:sz="0" w:space="0" w:color="auto"/>
        <w:right w:val="none" w:sz="0" w:space="0" w:color="auto"/>
      </w:divBdr>
    </w:div>
    <w:div w:id="1106576224">
      <w:bodyDiv w:val="1"/>
      <w:marLeft w:val="0"/>
      <w:marRight w:val="0"/>
      <w:marTop w:val="0"/>
      <w:marBottom w:val="0"/>
      <w:divBdr>
        <w:top w:val="none" w:sz="0" w:space="0" w:color="auto"/>
        <w:left w:val="none" w:sz="0" w:space="0" w:color="auto"/>
        <w:bottom w:val="none" w:sz="0" w:space="0" w:color="auto"/>
        <w:right w:val="none" w:sz="0" w:space="0" w:color="auto"/>
      </w:divBdr>
    </w:div>
    <w:div w:id="1155563227">
      <w:bodyDiv w:val="1"/>
      <w:marLeft w:val="0"/>
      <w:marRight w:val="0"/>
      <w:marTop w:val="0"/>
      <w:marBottom w:val="0"/>
      <w:divBdr>
        <w:top w:val="none" w:sz="0" w:space="0" w:color="auto"/>
        <w:left w:val="none" w:sz="0" w:space="0" w:color="auto"/>
        <w:bottom w:val="none" w:sz="0" w:space="0" w:color="auto"/>
        <w:right w:val="none" w:sz="0" w:space="0" w:color="auto"/>
      </w:divBdr>
    </w:div>
    <w:div w:id="1220359851">
      <w:bodyDiv w:val="1"/>
      <w:marLeft w:val="0"/>
      <w:marRight w:val="0"/>
      <w:marTop w:val="0"/>
      <w:marBottom w:val="0"/>
      <w:divBdr>
        <w:top w:val="none" w:sz="0" w:space="0" w:color="auto"/>
        <w:left w:val="none" w:sz="0" w:space="0" w:color="auto"/>
        <w:bottom w:val="none" w:sz="0" w:space="0" w:color="auto"/>
        <w:right w:val="none" w:sz="0" w:space="0" w:color="auto"/>
      </w:divBdr>
    </w:div>
    <w:div w:id="1277832484">
      <w:bodyDiv w:val="1"/>
      <w:marLeft w:val="0"/>
      <w:marRight w:val="0"/>
      <w:marTop w:val="0"/>
      <w:marBottom w:val="0"/>
      <w:divBdr>
        <w:top w:val="none" w:sz="0" w:space="0" w:color="auto"/>
        <w:left w:val="none" w:sz="0" w:space="0" w:color="auto"/>
        <w:bottom w:val="none" w:sz="0" w:space="0" w:color="auto"/>
        <w:right w:val="none" w:sz="0" w:space="0" w:color="auto"/>
      </w:divBdr>
    </w:div>
    <w:div w:id="1321811446">
      <w:bodyDiv w:val="1"/>
      <w:marLeft w:val="0"/>
      <w:marRight w:val="0"/>
      <w:marTop w:val="0"/>
      <w:marBottom w:val="0"/>
      <w:divBdr>
        <w:top w:val="none" w:sz="0" w:space="0" w:color="auto"/>
        <w:left w:val="none" w:sz="0" w:space="0" w:color="auto"/>
        <w:bottom w:val="none" w:sz="0" w:space="0" w:color="auto"/>
        <w:right w:val="none" w:sz="0" w:space="0" w:color="auto"/>
      </w:divBdr>
      <w:divsChild>
        <w:div w:id="1489596552">
          <w:marLeft w:val="0"/>
          <w:marRight w:val="0"/>
          <w:marTop w:val="0"/>
          <w:marBottom w:val="0"/>
          <w:divBdr>
            <w:top w:val="none" w:sz="0" w:space="0" w:color="auto"/>
            <w:left w:val="none" w:sz="0" w:space="0" w:color="auto"/>
            <w:bottom w:val="none" w:sz="0" w:space="0" w:color="auto"/>
            <w:right w:val="none" w:sz="0" w:space="0" w:color="auto"/>
          </w:divBdr>
          <w:divsChild>
            <w:div w:id="564796630">
              <w:marLeft w:val="0"/>
              <w:marRight w:val="0"/>
              <w:marTop w:val="0"/>
              <w:marBottom w:val="0"/>
              <w:divBdr>
                <w:top w:val="none" w:sz="0" w:space="0" w:color="auto"/>
                <w:left w:val="none" w:sz="0" w:space="0" w:color="auto"/>
                <w:bottom w:val="none" w:sz="0" w:space="0" w:color="auto"/>
                <w:right w:val="none" w:sz="0" w:space="0" w:color="auto"/>
              </w:divBdr>
            </w:div>
          </w:divsChild>
        </w:div>
        <w:div w:id="1439987782">
          <w:marLeft w:val="0"/>
          <w:marRight w:val="0"/>
          <w:marTop w:val="0"/>
          <w:marBottom w:val="0"/>
          <w:divBdr>
            <w:top w:val="none" w:sz="0" w:space="0" w:color="auto"/>
            <w:left w:val="none" w:sz="0" w:space="0" w:color="auto"/>
            <w:bottom w:val="none" w:sz="0" w:space="0" w:color="auto"/>
            <w:right w:val="none" w:sz="0" w:space="0" w:color="auto"/>
          </w:divBdr>
          <w:divsChild>
            <w:div w:id="990207662">
              <w:marLeft w:val="0"/>
              <w:marRight w:val="0"/>
              <w:marTop w:val="0"/>
              <w:marBottom w:val="0"/>
              <w:divBdr>
                <w:top w:val="none" w:sz="0" w:space="0" w:color="auto"/>
                <w:left w:val="none" w:sz="0" w:space="0" w:color="auto"/>
                <w:bottom w:val="none" w:sz="0" w:space="0" w:color="auto"/>
                <w:right w:val="none" w:sz="0" w:space="0" w:color="auto"/>
              </w:divBdr>
            </w:div>
          </w:divsChild>
        </w:div>
        <w:div w:id="1174568604">
          <w:marLeft w:val="0"/>
          <w:marRight w:val="0"/>
          <w:marTop w:val="0"/>
          <w:marBottom w:val="0"/>
          <w:divBdr>
            <w:top w:val="none" w:sz="0" w:space="0" w:color="auto"/>
            <w:left w:val="none" w:sz="0" w:space="0" w:color="auto"/>
            <w:bottom w:val="none" w:sz="0" w:space="0" w:color="auto"/>
            <w:right w:val="none" w:sz="0" w:space="0" w:color="auto"/>
          </w:divBdr>
          <w:divsChild>
            <w:div w:id="1218737332">
              <w:marLeft w:val="0"/>
              <w:marRight w:val="0"/>
              <w:marTop w:val="0"/>
              <w:marBottom w:val="0"/>
              <w:divBdr>
                <w:top w:val="none" w:sz="0" w:space="0" w:color="auto"/>
                <w:left w:val="none" w:sz="0" w:space="0" w:color="auto"/>
                <w:bottom w:val="none" w:sz="0" w:space="0" w:color="auto"/>
                <w:right w:val="none" w:sz="0" w:space="0" w:color="auto"/>
              </w:divBdr>
            </w:div>
          </w:divsChild>
        </w:div>
        <w:div w:id="1753090482">
          <w:marLeft w:val="0"/>
          <w:marRight w:val="0"/>
          <w:marTop w:val="0"/>
          <w:marBottom w:val="0"/>
          <w:divBdr>
            <w:top w:val="none" w:sz="0" w:space="0" w:color="auto"/>
            <w:left w:val="none" w:sz="0" w:space="0" w:color="auto"/>
            <w:bottom w:val="none" w:sz="0" w:space="0" w:color="auto"/>
            <w:right w:val="none" w:sz="0" w:space="0" w:color="auto"/>
          </w:divBdr>
          <w:divsChild>
            <w:div w:id="1437017280">
              <w:marLeft w:val="0"/>
              <w:marRight w:val="0"/>
              <w:marTop w:val="0"/>
              <w:marBottom w:val="0"/>
              <w:divBdr>
                <w:top w:val="none" w:sz="0" w:space="0" w:color="auto"/>
                <w:left w:val="none" w:sz="0" w:space="0" w:color="auto"/>
                <w:bottom w:val="none" w:sz="0" w:space="0" w:color="auto"/>
                <w:right w:val="none" w:sz="0" w:space="0" w:color="auto"/>
              </w:divBdr>
            </w:div>
          </w:divsChild>
        </w:div>
        <w:div w:id="1120225053">
          <w:marLeft w:val="0"/>
          <w:marRight w:val="0"/>
          <w:marTop w:val="0"/>
          <w:marBottom w:val="0"/>
          <w:divBdr>
            <w:top w:val="none" w:sz="0" w:space="0" w:color="auto"/>
            <w:left w:val="none" w:sz="0" w:space="0" w:color="auto"/>
            <w:bottom w:val="none" w:sz="0" w:space="0" w:color="auto"/>
            <w:right w:val="none" w:sz="0" w:space="0" w:color="auto"/>
          </w:divBdr>
          <w:divsChild>
            <w:div w:id="18784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968">
      <w:bodyDiv w:val="1"/>
      <w:marLeft w:val="0"/>
      <w:marRight w:val="0"/>
      <w:marTop w:val="0"/>
      <w:marBottom w:val="0"/>
      <w:divBdr>
        <w:top w:val="none" w:sz="0" w:space="0" w:color="auto"/>
        <w:left w:val="none" w:sz="0" w:space="0" w:color="auto"/>
        <w:bottom w:val="none" w:sz="0" w:space="0" w:color="auto"/>
        <w:right w:val="none" w:sz="0" w:space="0" w:color="auto"/>
      </w:divBdr>
    </w:div>
    <w:div w:id="211408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03d91f-ceed-4bea-96b8-b42f9217de98" xsi:nil="true"/>
    <lcf76f155ced4ddcb4097134ff3c332f xmlns="c475b565-70a7-4e9d-bd14-4392229c3b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A74169DF7DAB54D8D137808140853A5" ma:contentTypeVersion="11" ma:contentTypeDescription="Create a new document." ma:contentTypeScope="" ma:versionID="b229a1c6520c9a8ca72b231ff99c7cc6">
  <xsd:schema xmlns:xsd="http://www.w3.org/2001/XMLSchema" xmlns:xs="http://www.w3.org/2001/XMLSchema" xmlns:p="http://schemas.microsoft.com/office/2006/metadata/properties" xmlns:ns2="c475b565-70a7-4e9d-bd14-4392229c3b0f" xmlns:ns3="ca03d91f-ceed-4bea-96b8-b42f9217de98" targetNamespace="http://schemas.microsoft.com/office/2006/metadata/properties" ma:root="true" ma:fieldsID="e867e2d53fef0c2f100f994ca9773f3c" ns2:_="" ns3:_="">
    <xsd:import namespace="c475b565-70a7-4e9d-bd14-4392229c3b0f"/>
    <xsd:import namespace="ca03d91f-ceed-4bea-96b8-b42f9217de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5b565-70a7-4e9d-bd14-4392229c3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c00922-ed03-40bd-bf37-5b784c44514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3d91f-ceed-4bea-96b8-b42f9217de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a29d0c-1a54-4391-98df-9ebbb0c416fa}" ma:internalName="TaxCatchAll" ma:showField="CatchAllData" ma:web="ca03d91f-ceed-4bea-96b8-b42f9217d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roperties xmlns="http://www.imanage.com/work/xmlschema">
  <documentid>LIVE!70793217.1</documentid>
  <senderid>MGORRINGE</senderid>
  <senderemail>MACE.GORRINGE@BUDDLEFINDLAY.COM</senderemail>
  <lastmodified>2025-05-15T14:30:00.0000000+12:00</lastmodified>
  <database>LIVE</database>
</properties>
</file>

<file path=customXml/itemProps1.xml><?xml version="1.0" encoding="utf-8"?>
<ds:datastoreItem xmlns:ds="http://schemas.openxmlformats.org/officeDocument/2006/customXml" ds:itemID="{A5A2F924-4171-44B2-9AA0-547850561F46}">
  <ds:schemaRefs>
    <ds:schemaRef ds:uri="http://schemas.microsoft.com/office/2006/metadata/properties"/>
    <ds:schemaRef ds:uri="http://schemas.microsoft.com/office/infopath/2007/PartnerControls"/>
    <ds:schemaRef ds:uri="ca03d91f-ceed-4bea-96b8-b42f9217de98"/>
    <ds:schemaRef ds:uri="c475b565-70a7-4e9d-bd14-4392229c3b0f"/>
  </ds:schemaRefs>
</ds:datastoreItem>
</file>

<file path=customXml/itemProps2.xml><?xml version="1.0" encoding="utf-8"?>
<ds:datastoreItem xmlns:ds="http://schemas.openxmlformats.org/officeDocument/2006/customXml" ds:itemID="{66BB8055-8082-44E2-8C96-97F756E37199}">
  <ds:schemaRefs>
    <ds:schemaRef ds:uri="http://schemas.microsoft.com/sharepoint/v3/contenttype/forms"/>
  </ds:schemaRefs>
</ds:datastoreItem>
</file>

<file path=customXml/itemProps3.xml><?xml version="1.0" encoding="utf-8"?>
<ds:datastoreItem xmlns:ds="http://schemas.openxmlformats.org/officeDocument/2006/customXml" ds:itemID="{5861AA44-6D47-47A7-8094-27CDF2A03F10}">
  <ds:schemaRefs>
    <ds:schemaRef ds:uri="http://schemas.openxmlformats.org/officeDocument/2006/bibliography"/>
  </ds:schemaRefs>
</ds:datastoreItem>
</file>

<file path=customXml/itemProps4.xml><?xml version="1.0" encoding="utf-8"?>
<ds:datastoreItem xmlns:ds="http://schemas.openxmlformats.org/officeDocument/2006/customXml" ds:itemID="{12EFB98D-8277-4F4A-B693-5F6F7CCE5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5b565-70a7-4e9d-bd14-4392229c3b0f"/>
    <ds:schemaRef ds:uri="ca03d91f-ceed-4bea-96b8-b42f9217d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FA47AF-D9C2-4FBF-8E31-B7139B77F21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1276</Words>
  <Characters>6794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Decision No</vt:lpstr>
    </vt:vector>
  </TitlesOfParts>
  <Company>Department for Courts</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dc:title>
  <dc:creator>Dench, Patricia</dc:creator>
  <cp:lastModifiedBy>Christina Smits</cp:lastModifiedBy>
  <cp:revision>5</cp:revision>
  <cp:lastPrinted>2025-04-11T01:55:00Z</cp:lastPrinted>
  <dcterms:created xsi:type="dcterms:W3CDTF">2025-05-18T23:28:00Z</dcterms:created>
  <dcterms:modified xsi:type="dcterms:W3CDTF">2025-05-20T21:45:00Z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0x0101000A74169DF7DAB54D8D137808140853A5</vt:lpwstr>
  </property>
</Properties>
</file>