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3EFFEB" w14:textId="6DC35F6E" w:rsidR="00800AD4" w:rsidRDefault="008645C6" w:rsidP="00B04B30">
      <w:bookmarkStart w:id="0" w:name="_Hlk217386376"/>
      <w:r>
        <w:rPr>
          <w:noProof/>
          <w:color w:val="FFFFFF"/>
        </w:rPr>
        <w:drawing>
          <wp:anchor distT="0" distB="0" distL="114300" distR="114300" simplePos="0" relativeHeight="251658242" behindDoc="1" locked="0" layoutInCell="1" allowOverlap="1" wp14:anchorId="19DFFD25" wp14:editId="7A74E48A">
            <wp:simplePos x="0" y="0"/>
            <wp:positionH relativeFrom="column">
              <wp:posOffset>-6192520</wp:posOffset>
            </wp:positionH>
            <wp:positionV relativeFrom="paragraph">
              <wp:posOffset>-1218565</wp:posOffset>
            </wp:positionV>
            <wp:extent cx="19200498" cy="9585435"/>
            <wp:effectExtent l="0" t="0" r="1902" b="0"/>
            <wp:wrapNone/>
            <wp:docPr id="1704735050" name="Picture 5" descr="A red and white boat in the water&#10;&#10;AI-generated content may be incorrect."/>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rcRect l="-246" r="246" b="11320"/>
                    <a:stretch>
                      <a:fillRect/>
                    </a:stretch>
                  </pic:blipFill>
                  <pic:spPr>
                    <a:xfrm>
                      <a:off x="0" y="0"/>
                      <a:ext cx="19200498" cy="9585435"/>
                    </a:xfrm>
                    <a:prstGeom prst="rect">
                      <a:avLst/>
                    </a:prstGeom>
                    <a:noFill/>
                    <a:ln>
                      <a:noFill/>
                      <a:prstDash/>
                    </a:ln>
                  </pic:spPr>
                </pic:pic>
              </a:graphicData>
            </a:graphic>
          </wp:anchor>
        </w:drawing>
      </w:r>
    </w:p>
    <w:p w14:paraId="33EC553A" w14:textId="05D23EE4" w:rsidR="00B04B30" w:rsidRDefault="00B04B30" w:rsidP="00B04B30"/>
    <w:p w14:paraId="0C8E7115" w14:textId="77777777" w:rsidR="00B04B30" w:rsidRDefault="00B04B30" w:rsidP="00B04B30">
      <w:pPr>
        <w:ind w:left="720"/>
        <w:rPr>
          <w:rFonts w:ascii="Arial" w:hAnsi="Arial" w:cs="Arial"/>
          <w:color w:val="FFFFFF"/>
          <w:sz w:val="40"/>
          <w:szCs w:val="40"/>
        </w:rPr>
      </w:pPr>
      <w:r w:rsidRPr="007344DA">
        <w:rPr>
          <w:rFonts w:ascii="Arial" w:hAnsi="Arial" w:cs="Arial"/>
          <w:noProof/>
          <w:color w:val="FFFFFF"/>
          <w:sz w:val="40"/>
          <w:szCs w:val="40"/>
        </w:rPr>
        <w:drawing>
          <wp:anchor distT="0" distB="0" distL="114300" distR="114300" simplePos="0" relativeHeight="251658241" behindDoc="1" locked="0" layoutInCell="1" allowOverlap="1" wp14:anchorId="19630042" wp14:editId="060DACA9">
            <wp:simplePos x="0" y="0"/>
            <wp:positionH relativeFrom="page">
              <wp:posOffset>-2135361</wp:posOffset>
            </wp:positionH>
            <wp:positionV relativeFrom="page">
              <wp:posOffset>0</wp:posOffset>
            </wp:positionV>
            <wp:extent cx="624004" cy="221485"/>
            <wp:effectExtent l="0" t="0" r="4646" b="7115"/>
            <wp:wrapNone/>
            <wp:docPr id="131230614" name="Imag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624004" cy="221485"/>
                    </a:xfrm>
                    <a:prstGeom prst="rect">
                      <a:avLst/>
                    </a:prstGeom>
                    <a:noFill/>
                    <a:ln>
                      <a:noFill/>
                      <a:prstDash/>
                    </a:ln>
                  </pic:spPr>
                </pic:pic>
              </a:graphicData>
            </a:graphic>
          </wp:anchor>
        </w:drawing>
      </w:r>
      <w:r w:rsidRPr="007344DA">
        <w:rPr>
          <w:rFonts w:ascii="Arial" w:hAnsi="Arial" w:cs="Arial"/>
          <w:color w:val="FFFFFF"/>
          <w:sz w:val="40"/>
          <w:szCs w:val="40"/>
        </w:rPr>
        <w:t xml:space="preserve">ATTACHMENT </w:t>
      </w:r>
      <w:r>
        <w:rPr>
          <w:rFonts w:ascii="Arial" w:hAnsi="Arial" w:cs="Arial"/>
          <w:color w:val="FFFFFF"/>
          <w:sz w:val="40"/>
          <w:szCs w:val="40"/>
        </w:rPr>
        <w:t xml:space="preserve">TWENTY-SIX </w:t>
      </w:r>
    </w:p>
    <w:p w14:paraId="4085CF8E" w14:textId="0FD74BAA" w:rsidR="00797B2F" w:rsidRDefault="00B04B30" w:rsidP="00B04B30">
      <w:pPr>
        <w:ind w:left="720"/>
        <w:rPr>
          <w:rFonts w:ascii="Arial" w:hAnsi="Arial" w:cs="Arial"/>
          <w:color w:val="FFFFFF"/>
          <w:sz w:val="40"/>
          <w:szCs w:val="40"/>
        </w:rPr>
      </w:pPr>
      <w:r>
        <w:rPr>
          <w:rFonts w:ascii="Arial" w:hAnsi="Arial" w:cs="Arial"/>
          <w:color w:val="FFFFFF"/>
          <w:sz w:val="40"/>
          <w:szCs w:val="40"/>
        </w:rPr>
        <w:t>Recommended Resource Consent Conditions</w:t>
      </w:r>
    </w:p>
    <w:p w14:paraId="10CDA951" w14:textId="77777777" w:rsidR="00D771A8" w:rsidRDefault="00D771A8" w:rsidP="00B04B30">
      <w:pPr>
        <w:ind w:left="720"/>
        <w:rPr>
          <w:rFonts w:ascii="Arial" w:hAnsi="Arial" w:cs="Arial"/>
          <w:color w:val="FFFFFF"/>
          <w:sz w:val="28"/>
          <w:szCs w:val="28"/>
        </w:rPr>
      </w:pPr>
    </w:p>
    <w:p w14:paraId="099A6E33" w14:textId="722D0D30" w:rsidR="00285545" w:rsidRPr="00EA62E0" w:rsidRDefault="008645C6" w:rsidP="00B04B30">
      <w:pPr>
        <w:ind w:left="720"/>
        <w:rPr>
          <w:rFonts w:ascii="Arial" w:hAnsi="Arial" w:cs="Arial"/>
          <w:color w:val="FFFFFF"/>
          <w:sz w:val="28"/>
          <w:szCs w:val="28"/>
        </w:rPr>
      </w:pPr>
      <w:r>
        <w:rPr>
          <w:rFonts w:ascii="Arial" w:hAnsi="Arial" w:cs="Arial"/>
          <w:color w:val="FFFFFF" w:themeColor="background1"/>
          <w:sz w:val="28"/>
          <w:szCs w:val="28"/>
        </w:rPr>
        <w:t>V</w:t>
      </w:r>
      <w:r w:rsidR="4FA6E5B9" w:rsidRPr="4FA6E5B9">
        <w:rPr>
          <w:rFonts w:ascii="Arial" w:hAnsi="Arial" w:cs="Arial"/>
          <w:color w:val="FFFFFF" w:themeColor="background1"/>
          <w:sz w:val="28"/>
          <w:szCs w:val="28"/>
        </w:rPr>
        <w:t xml:space="preserve">3 Dated </w:t>
      </w:r>
      <w:r w:rsidR="008D2F4C">
        <w:rPr>
          <w:rFonts w:ascii="Arial" w:hAnsi="Arial" w:cs="Arial"/>
          <w:color w:val="FFFFFF" w:themeColor="background1"/>
          <w:sz w:val="28"/>
          <w:szCs w:val="28"/>
        </w:rPr>
        <w:t>31</w:t>
      </w:r>
      <w:r w:rsidR="4FA6E5B9" w:rsidRPr="4FA6E5B9">
        <w:rPr>
          <w:rFonts w:ascii="Arial" w:hAnsi="Arial" w:cs="Arial"/>
          <w:color w:val="FFFFFF" w:themeColor="background1"/>
          <w:sz w:val="28"/>
          <w:szCs w:val="28"/>
        </w:rPr>
        <w:t xml:space="preserve"> July 2026</w:t>
      </w:r>
    </w:p>
    <w:p w14:paraId="68CD87FA" w14:textId="77777777" w:rsidR="00797B2F" w:rsidRDefault="00797B2F" w:rsidP="00B04B30">
      <w:pPr>
        <w:ind w:left="720"/>
        <w:rPr>
          <w:rFonts w:ascii="Arial" w:hAnsi="Arial" w:cs="Arial"/>
          <w:color w:val="FFFFFF"/>
          <w:sz w:val="40"/>
          <w:szCs w:val="40"/>
        </w:rPr>
      </w:pPr>
    </w:p>
    <w:p w14:paraId="38257CB7" w14:textId="77777777" w:rsidR="00797B2F" w:rsidRDefault="00797B2F" w:rsidP="00B04B30">
      <w:pPr>
        <w:ind w:left="720"/>
        <w:rPr>
          <w:rFonts w:ascii="Arial" w:hAnsi="Arial" w:cs="Arial"/>
          <w:color w:val="FFFFFF"/>
          <w:sz w:val="40"/>
          <w:szCs w:val="40"/>
        </w:rPr>
      </w:pPr>
    </w:p>
    <w:p w14:paraId="392A24B0" w14:textId="77777777" w:rsidR="00797B2F" w:rsidRDefault="00797B2F" w:rsidP="00B04B30">
      <w:pPr>
        <w:ind w:left="720"/>
        <w:rPr>
          <w:rFonts w:ascii="Arial" w:hAnsi="Arial" w:cs="Arial"/>
          <w:color w:val="FFFFFF"/>
          <w:sz w:val="40"/>
          <w:szCs w:val="40"/>
        </w:rPr>
      </w:pPr>
    </w:p>
    <w:p w14:paraId="21C4C86C" w14:textId="77777777" w:rsidR="00797B2F" w:rsidRDefault="00797B2F" w:rsidP="00B04B30">
      <w:pPr>
        <w:ind w:left="720"/>
        <w:rPr>
          <w:rFonts w:ascii="Arial" w:hAnsi="Arial" w:cs="Arial"/>
          <w:color w:val="FFFFFF"/>
          <w:sz w:val="40"/>
          <w:szCs w:val="40"/>
        </w:rPr>
      </w:pPr>
    </w:p>
    <w:p w14:paraId="41D3F45C" w14:textId="77777777" w:rsidR="00797B2F" w:rsidRDefault="00797B2F" w:rsidP="00B04B30">
      <w:pPr>
        <w:ind w:left="720"/>
        <w:rPr>
          <w:rFonts w:ascii="Arial" w:hAnsi="Arial" w:cs="Arial"/>
          <w:color w:val="FFFFFF"/>
          <w:sz w:val="40"/>
          <w:szCs w:val="40"/>
        </w:rPr>
      </w:pPr>
    </w:p>
    <w:p w14:paraId="1B8249AC" w14:textId="77777777" w:rsidR="00797B2F" w:rsidRDefault="00797B2F" w:rsidP="00B04B30">
      <w:pPr>
        <w:ind w:left="720"/>
        <w:rPr>
          <w:rFonts w:ascii="Arial" w:hAnsi="Arial" w:cs="Arial"/>
          <w:color w:val="FFFFFF"/>
          <w:sz w:val="40"/>
          <w:szCs w:val="40"/>
        </w:rPr>
      </w:pPr>
    </w:p>
    <w:p w14:paraId="72CFC14E" w14:textId="77777777" w:rsidR="00797B2F" w:rsidRDefault="00797B2F" w:rsidP="00B04B30">
      <w:pPr>
        <w:ind w:left="720"/>
        <w:rPr>
          <w:rFonts w:ascii="Arial" w:hAnsi="Arial" w:cs="Arial"/>
          <w:color w:val="FFFFFF"/>
          <w:sz w:val="40"/>
          <w:szCs w:val="40"/>
        </w:rPr>
      </w:pPr>
    </w:p>
    <w:p w14:paraId="22F77754" w14:textId="77777777" w:rsidR="00797B2F" w:rsidRDefault="00797B2F" w:rsidP="00B04B30">
      <w:pPr>
        <w:ind w:left="720"/>
        <w:rPr>
          <w:rFonts w:ascii="Arial" w:hAnsi="Arial" w:cs="Arial"/>
          <w:color w:val="FFFFFF"/>
          <w:sz w:val="40"/>
          <w:szCs w:val="40"/>
        </w:rPr>
      </w:pPr>
    </w:p>
    <w:p w14:paraId="29703B9F" w14:textId="77777777" w:rsidR="00797B2F" w:rsidRDefault="00797B2F" w:rsidP="00B04B30">
      <w:pPr>
        <w:ind w:left="720"/>
        <w:rPr>
          <w:rFonts w:ascii="Arial" w:hAnsi="Arial" w:cs="Arial"/>
          <w:color w:val="FFFFFF"/>
          <w:sz w:val="40"/>
          <w:szCs w:val="40"/>
        </w:rPr>
      </w:pPr>
    </w:p>
    <w:p w14:paraId="502E9002" w14:textId="77777777" w:rsidR="00797B2F" w:rsidRDefault="00797B2F" w:rsidP="00B04B30">
      <w:pPr>
        <w:ind w:left="720"/>
        <w:rPr>
          <w:rFonts w:ascii="Arial" w:hAnsi="Arial" w:cs="Arial"/>
          <w:color w:val="FFFFFF"/>
          <w:sz w:val="40"/>
          <w:szCs w:val="40"/>
        </w:rPr>
      </w:pPr>
    </w:p>
    <w:p w14:paraId="28C27AF6" w14:textId="77777777" w:rsidR="00797B2F" w:rsidRDefault="00797B2F" w:rsidP="00B04B30">
      <w:pPr>
        <w:ind w:left="720"/>
        <w:rPr>
          <w:rFonts w:ascii="Arial" w:hAnsi="Arial" w:cs="Arial"/>
          <w:color w:val="FFFFFF"/>
          <w:sz w:val="40"/>
          <w:szCs w:val="40"/>
        </w:rPr>
      </w:pPr>
    </w:p>
    <w:p w14:paraId="73801C8F" w14:textId="77777777" w:rsidR="00797B2F" w:rsidRDefault="00797B2F" w:rsidP="00B04B30">
      <w:pPr>
        <w:ind w:left="720"/>
        <w:rPr>
          <w:rFonts w:ascii="Arial" w:hAnsi="Arial" w:cs="Arial"/>
          <w:color w:val="FFFFFF"/>
          <w:sz w:val="40"/>
          <w:szCs w:val="40"/>
        </w:rPr>
      </w:pPr>
    </w:p>
    <w:p w14:paraId="397E4F43" w14:textId="77777777" w:rsidR="00797B2F" w:rsidRDefault="00797B2F" w:rsidP="00B04B30">
      <w:pPr>
        <w:ind w:left="720"/>
        <w:rPr>
          <w:rFonts w:ascii="Arial" w:hAnsi="Arial" w:cs="Arial"/>
          <w:color w:val="FFFFFF"/>
          <w:sz w:val="40"/>
          <w:szCs w:val="40"/>
        </w:rPr>
      </w:pPr>
    </w:p>
    <w:p w14:paraId="2A09DBEF" w14:textId="77777777" w:rsidR="00797B2F" w:rsidRDefault="00797B2F" w:rsidP="00B04B30">
      <w:pPr>
        <w:ind w:left="720"/>
        <w:rPr>
          <w:rFonts w:ascii="Arial" w:hAnsi="Arial" w:cs="Arial"/>
          <w:color w:val="FFFFFF"/>
          <w:sz w:val="40"/>
          <w:szCs w:val="40"/>
        </w:rPr>
      </w:pPr>
    </w:p>
    <w:p w14:paraId="5EA20CC9" w14:textId="77777777" w:rsidR="00797B2F" w:rsidRDefault="00797B2F" w:rsidP="00B04B30">
      <w:pPr>
        <w:ind w:left="720"/>
        <w:rPr>
          <w:rFonts w:ascii="Arial" w:hAnsi="Arial" w:cs="Arial"/>
          <w:color w:val="FFFFFF"/>
          <w:sz w:val="40"/>
          <w:szCs w:val="40"/>
        </w:rPr>
      </w:pPr>
    </w:p>
    <w:p w14:paraId="437CB65F" w14:textId="77777777" w:rsidR="00797B2F" w:rsidRDefault="00797B2F" w:rsidP="00B04B30">
      <w:pPr>
        <w:ind w:left="720"/>
        <w:rPr>
          <w:rFonts w:ascii="Arial" w:hAnsi="Arial" w:cs="Arial"/>
          <w:color w:val="FFFFFF"/>
          <w:sz w:val="40"/>
          <w:szCs w:val="40"/>
        </w:rPr>
      </w:pPr>
    </w:p>
    <w:p w14:paraId="532D8A7A" w14:textId="77777777" w:rsidR="00797B2F" w:rsidRDefault="00797B2F" w:rsidP="00B04B30">
      <w:pPr>
        <w:ind w:left="720"/>
        <w:rPr>
          <w:rFonts w:ascii="Arial" w:hAnsi="Arial" w:cs="Arial"/>
          <w:color w:val="FFFFFF"/>
          <w:sz w:val="40"/>
          <w:szCs w:val="40"/>
        </w:rPr>
      </w:pPr>
    </w:p>
    <w:p w14:paraId="7A92ADB9" w14:textId="77777777" w:rsidR="00797B2F" w:rsidRDefault="00797B2F" w:rsidP="00B04B30">
      <w:pPr>
        <w:ind w:left="720"/>
        <w:rPr>
          <w:rFonts w:ascii="Arial" w:hAnsi="Arial" w:cs="Arial"/>
          <w:color w:val="FFFFFF"/>
          <w:sz w:val="40"/>
          <w:szCs w:val="40"/>
        </w:rPr>
      </w:pPr>
    </w:p>
    <w:p w14:paraId="1E71759F" w14:textId="77777777" w:rsidR="00797B2F" w:rsidRDefault="00797B2F" w:rsidP="00B04B30">
      <w:pPr>
        <w:ind w:left="720"/>
        <w:rPr>
          <w:rFonts w:ascii="Arial" w:hAnsi="Arial" w:cs="Arial"/>
          <w:color w:val="FFFFFF"/>
          <w:sz w:val="40"/>
          <w:szCs w:val="40"/>
        </w:rPr>
      </w:pPr>
    </w:p>
    <w:p w14:paraId="59C97319" w14:textId="77777777" w:rsidR="00797B2F" w:rsidRDefault="00797B2F" w:rsidP="00B04B30">
      <w:pPr>
        <w:ind w:left="720"/>
        <w:rPr>
          <w:rFonts w:ascii="Arial" w:hAnsi="Arial" w:cs="Arial"/>
          <w:color w:val="FFFFFF"/>
          <w:sz w:val="40"/>
          <w:szCs w:val="40"/>
        </w:rPr>
      </w:pPr>
    </w:p>
    <w:p w14:paraId="6D44249F" w14:textId="77777777" w:rsidR="00797B2F" w:rsidRDefault="00797B2F" w:rsidP="00B04B30">
      <w:pPr>
        <w:ind w:left="720"/>
        <w:rPr>
          <w:rFonts w:ascii="Arial" w:hAnsi="Arial" w:cs="Arial"/>
          <w:color w:val="FFFFFF"/>
          <w:sz w:val="40"/>
          <w:szCs w:val="40"/>
        </w:rPr>
      </w:pPr>
    </w:p>
    <w:p w14:paraId="62B10F38" w14:textId="77777777" w:rsidR="00797B2F" w:rsidRDefault="00797B2F" w:rsidP="00B04B30">
      <w:pPr>
        <w:ind w:left="720"/>
        <w:rPr>
          <w:rFonts w:ascii="Arial" w:hAnsi="Arial" w:cs="Arial"/>
          <w:color w:val="FFFFFF"/>
          <w:sz w:val="40"/>
          <w:szCs w:val="40"/>
        </w:rPr>
      </w:pPr>
    </w:p>
    <w:p w14:paraId="017B6E34" w14:textId="77777777" w:rsidR="00797B2F" w:rsidRDefault="00797B2F" w:rsidP="00B04B30">
      <w:pPr>
        <w:ind w:left="720"/>
        <w:rPr>
          <w:rFonts w:ascii="Arial" w:hAnsi="Arial" w:cs="Arial"/>
          <w:color w:val="FFFFFF"/>
          <w:sz w:val="40"/>
          <w:szCs w:val="40"/>
        </w:rPr>
      </w:pPr>
    </w:p>
    <w:p w14:paraId="58FE24B5" w14:textId="77777777" w:rsidR="00797B2F" w:rsidRDefault="00797B2F" w:rsidP="00B04B30">
      <w:pPr>
        <w:ind w:left="720"/>
        <w:rPr>
          <w:rFonts w:ascii="Arial" w:hAnsi="Arial" w:cs="Arial"/>
          <w:color w:val="FFFFFF"/>
          <w:sz w:val="40"/>
          <w:szCs w:val="40"/>
        </w:rPr>
      </w:pPr>
    </w:p>
    <w:p w14:paraId="45F0B88B" w14:textId="517E803D" w:rsidR="00797B2F" w:rsidRDefault="008645C6" w:rsidP="00B04B30">
      <w:pPr>
        <w:ind w:left="720"/>
        <w:rPr>
          <w:rFonts w:ascii="Arial" w:hAnsi="Arial" w:cs="Arial"/>
          <w:color w:val="FFFFFF"/>
          <w:sz w:val="40"/>
          <w:szCs w:val="40"/>
        </w:rPr>
      </w:pPr>
      <w:r>
        <w:rPr>
          <w:noProof/>
        </w:rPr>
        <w:drawing>
          <wp:anchor distT="0" distB="0" distL="114300" distR="114300" simplePos="0" relativeHeight="251658243" behindDoc="0" locked="0" layoutInCell="1" allowOverlap="1" wp14:anchorId="55A58A36" wp14:editId="6EFB8AEF">
            <wp:simplePos x="0" y="0"/>
            <wp:positionH relativeFrom="margin">
              <wp:posOffset>1971040</wp:posOffset>
            </wp:positionH>
            <wp:positionV relativeFrom="paragraph">
              <wp:posOffset>169545</wp:posOffset>
            </wp:positionV>
            <wp:extent cx="2988945" cy="697230"/>
            <wp:effectExtent l="0" t="0" r="1905" b="7620"/>
            <wp:wrapNone/>
            <wp:docPr id="1279248583" name="Picture 8" descr="mccallumbros"/>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rcRect/>
                    <a:stretch>
                      <a:fillRect/>
                    </a:stretch>
                  </pic:blipFill>
                  <pic:spPr>
                    <a:xfrm>
                      <a:off x="0" y="0"/>
                      <a:ext cx="2988945" cy="697230"/>
                    </a:xfrm>
                    <a:prstGeom prst="rect">
                      <a:avLst/>
                    </a:prstGeom>
                    <a:noFill/>
                    <a:ln>
                      <a:noFill/>
                      <a:prstDash/>
                    </a:ln>
                  </pic:spPr>
                </pic:pic>
              </a:graphicData>
            </a:graphic>
          </wp:anchor>
        </w:drawing>
      </w:r>
    </w:p>
    <w:p w14:paraId="057CBC1F" w14:textId="77777777" w:rsidR="00B04B30" w:rsidRDefault="00B04B30" w:rsidP="00AC3CC3">
      <w:pPr>
        <w:rPr>
          <w:rFonts w:ascii="Arial" w:hAnsi="Arial" w:cs="Arial"/>
          <w:color w:val="FFFFFF"/>
          <w:sz w:val="40"/>
          <w:szCs w:val="40"/>
        </w:rPr>
      </w:pPr>
    </w:p>
    <w:p w14:paraId="2023D646" w14:textId="101B1029" w:rsidR="003D3E62" w:rsidRPr="00AC3CC3" w:rsidRDefault="003D3E62" w:rsidP="00AC3CC3">
      <w:pPr>
        <w:rPr>
          <w:rFonts w:ascii="Arial" w:hAnsi="Arial" w:cs="Arial"/>
          <w:color w:val="FFFFFF"/>
          <w:sz w:val="20"/>
          <w:szCs w:val="20"/>
        </w:rPr>
        <w:sectPr w:rsidR="003D3E62" w:rsidRPr="00AC3CC3" w:rsidSect="00B04B30">
          <w:headerReference w:type="even" r:id="rId14"/>
          <w:headerReference w:type="default" r:id="rId15"/>
          <w:footerReference w:type="even" r:id="rId16"/>
          <w:footerReference w:type="default" r:id="rId17"/>
          <w:headerReference w:type="first" r:id="rId18"/>
          <w:footerReference w:type="first" r:id="rId19"/>
          <w:type w:val="continuous"/>
          <w:pgSz w:w="11910" w:h="16840"/>
          <w:pgMar w:top="1920" w:right="566" w:bottom="280" w:left="425" w:header="720" w:footer="720" w:gutter="0"/>
          <w:cols w:space="720"/>
        </w:sectPr>
      </w:pPr>
    </w:p>
    <w:bookmarkEnd w:id="0"/>
    <w:p w14:paraId="76CE6F60" w14:textId="50DBCA9A" w:rsidR="006D2718" w:rsidRDefault="00FE749F" w:rsidP="00AC3CC3">
      <w:pPr>
        <w:pStyle w:val="Heading2"/>
        <w:tabs>
          <w:tab w:val="left" w:pos="2325"/>
        </w:tabs>
        <w:spacing w:before="81"/>
        <w:ind w:left="0"/>
      </w:pPr>
      <w:r>
        <w:t>Attachment</w:t>
      </w:r>
      <w:r w:rsidR="001F4529">
        <w:rPr>
          <w:spacing w:val="-13"/>
        </w:rPr>
        <w:t xml:space="preserve"> </w:t>
      </w:r>
      <w:r>
        <w:rPr>
          <w:color w:val="000000"/>
          <w:spacing w:val="-5"/>
        </w:rPr>
        <w:t>Twenty-</w:t>
      </w:r>
      <w:r w:rsidR="00733E49">
        <w:rPr>
          <w:color w:val="000000"/>
          <w:spacing w:val="-5"/>
        </w:rPr>
        <w:t>Six</w:t>
      </w:r>
      <w:r w:rsidR="001F4529">
        <w:rPr>
          <w:color w:val="000000"/>
          <w:spacing w:val="-5"/>
        </w:rPr>
        <w:t>:</w:t>
      </w:r>
      <w:r w:rsidR="00602681">
        <w:rPr>
          <w:color w:val="000000"/>
        </w:rPr>
        <w:t xml:space="preserve"> </w:t>
      </w:r>
      <w:r>
        <w:rPr>
          <w:color w:val="000000"/>
        </w:rPr>
        <w:t xml:space="preserve">Recommended Resource Consent Conditions </w:t>
      </w:r>
    </w:p>
    <w:p w14:paraId="76CE6F61" w14:textId="77777777" w:rsidR="006D2718" w:rsidRDefault="006D2718">
      <w:pPr>
        <w:pStyle w:val="BodyText"/>
        <w:spacing w:before="115"/>
        <w:rPr>
          <w:b/>
        </w:rPr>
      </w:pPr>
    </w:p>
    <w:p w14:paraId="76CE6F62" w14:textId="38F17890" w:rsidR="006D2718" w:rsidRDefault="001F4529">
      <w:pPr>
        <w:pStyle w:val="BodyText"/>
        <w:tabs>
          <w:tab w:val="left" w:pos="2380"/>
        </w:tabs>
        <w:ind w:left="165"/>
        <w:rPr>
          <w:spacing w:val="-2"/>
        </w:rPr>
      </w:pPr>
      <w:r>
        <w:t>Updated</w:t>
      </w:r>
      <w:r>
        <w:rPr>
          <w:spacing w:val="-14"/>
        </w:rPr>
        <w:t xml:space="preserve"> </w:t>
      </w:r>
      <w:r>
        <w:tab/>
      </w:r>
      <w:r w:rsidR="3E2F1C00">
        <w:t xml:space="preserve"> </w:t>
      </w:r>
      <w:r w:rsidR="00612316">
        <w:t>31</w:t>
      </w:r>
      <w:r w:rsidR="3E2F1C00">
        <w:t>/07/2026</w:t>
      </w:r>
    </w:p>
    <w:p w14:paraId="76CE6F63" w14:textId="77777777" w:rsidR="006D2718" w:rsidRDefault="006D2718">
      <w:pPr>
        <w:pStyle w:val="BodyText"/>
        <w:spacing w:before="119"/>
      </w:pPr>
    </w:p>
    <w:p w14:paraId="76CE6F64" w14:textId="77777777" w:rsidR="006D2718" w:rsidRDefault="001F4529">
      <w:pPr>
        <w:pStyle w:val="Heading3"/>
        <w:ind w:left="165" w:firstLine="0"/>
      </w:pPr>
      <w:r>
        <w:t>Definitions</w:t>
      </w:r>
      <w:r>
        <w:rPr>
          <w:spacing w:val="-8"/>
        </w:rPr>
        <w:t xml:space="preserve"> </w:t>
      </w:r>
      <w:r>
        <w:t>and</w:t>
      </w:r>
      <w:r>
        <w:rPr>
          <w:spacing w:val="-7"/>
        </w:rPr>
        <w:t xml:space="preserve"> </w:t>
      </w:r>
      <w:r>
        <w:t>Explanations</w:t>
      </w:r>
      <w:r>
        <w:rPr>
          <w:spacing w:val="-7"/>
        </w:rPr>
        <w:t xml:space="preserve"> </w:t>
      </w:r>
      <w:r>
        <w:t>of</w:t>
      </w:r>
      <w:r>
        <w:rPr>
          <w:spacing w:val="-10"/>
        </w:rPr>
        <w:t xml:space="preserve"> </w:t>
      </w:r>
      <w:r>
        <w:rPr>
          <w:spacing w:val="-2"/>
        </w:rPr>
        <w:t>Terms:</w:t>
      </w:r>
    </w:p>
    <w:p w14:paraId="76CE6F65" w14:textId="77777777" w:rsidR="006D2718" w:rsidRDefault="006D2718">
      <w:pPr>
        <w:pStyle w:val="BodyText"/>
        <w:spacing w:before="116"/>
        <w:rPr>
          <w:b/>
        </w:rPr>
      </w:pPr>
    </w:p>
    <w:p w14:paraId="76CE6F66" w14:textId="77777777" w:rsidR="006D2718" w:rsidRDefault="001F4529">
      <w:pPr>
        <w:pStyle w:val="BodyText"/>
        <w:spacing w:before="1"/>
        <w:ind w:left="165"/>
      </w:pPr>
      <w:r>
        <w:t>The</w:t>
      </w:r>
      <w:r>
        <w:rPr>
          <w:spacing w:val="-7"/>
        </w:rPr>
        <w:t xml:space="preserve"> </w:t>
      </w:r>
      <w:r>
        <w:t>table</w:t>
      </w:r>
      <w:r>
        <w:rPr>
          <w:spacing w:val="-6"/>
        </w:rPr>
        <w:t xml:space="preserve"> </w:t>
      </w:r>
      <w:r>
        <w:t>below</w:t>
      </w:r>
      <w:r>
        <w:rPr>
          <w:spacing w:val="-7"/>
        </w:rPr>
        <w:t xml:space="preserve"> </w:t>
      </w:r>
      <w:r>
        <w:t>defines</w:t>
      </w:r>
      <w:r>
        <w:rPr>
          <w:spacing w:val="-6"/>
        </w:rPr>
        <w:t xml:space="preserve"> </w:t>
      </w:r>
      <w:r>
        <w:t>the</w:t>
      </w:r>
      <w:r>
        <w:rPr>
          <w:spacing w:val="-7"/>
        </w:rPr>
        <w:t xml:space="preserve"> </w:t>
      </w:r>
      <w:r>
        <w:t>acronyms</w:t>
      </w:r>
      <w:r>
        <w:rPr>
          <w:spacing w:val="-6"/>
        </w:rPr>
        <w:t xml:space="preserve"> </w:t>
      </w:r>
      <w:r>
        <w:t>and</w:t>
      </w:r>
      <w:r>
        <w:rPr>
          <w:spacing w:val="-6"/>
        </w:rPr>
        <w:t xml:space="preserve"> </w:t>
      </w:r>
      <w:r>
        <w:t>terms</w:t>
      </w:r>
      <w:r>
        <w:rPr>
          <w:spacing w:val="-5"/>
        </w:rPr>
        <w:t xml:space="preserve"> </w:t>
      </w:r>
      <w:r>
        <w:t>used</w:t>
      </w:r>
      <w:r>
        <w:rPr>
          <w:spacing w:val="-6"/>
        </w:rPr>
        <w:t xml:space="preserve"> </w:t>
      </w:r>
      <w:r>
        <w:t>in</w:t>
      </w:r>
      <w:r>
        <w:rPr>
          <w:spacing w:val="-6"/>
        </w:rPr>
        <w:t xml:space="preserve"> </w:t>
      </w:r>
      <w:r>
        <w:t>the</w:t>
      </w:r>
      <w:r>
        <w:rPr>
          <w:spacing w:val="-5"/>
        </w:rPr>
        <w:t xml:space="preserve"> </w:t>
      </w:r>
      <w:r>
        <w:rPr>
          <w:spacing w:val="-2"/>
        </w:rPr>
        <w:t>conditions.</w:t>
      </w:r>
    </w:p>
    <w:p w14:paraId="76CE6F67" w14:textId="77777777" w:rsidR="006D2718" w:rsidRDefault="006D2718">
      <w:pPr>
        <w:pStyle w:val="BodyText"/>
        <w:spacing w:before="75"/>
      </w:pPr>
    </w:p>
    <w:tbl>
      <w:tblPr>
        <w:tblW w:w="0" w:type="auto"/>
        <w:tblInd w:w="17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2871"/>
        <w:gridCol w:w="6305"/>
      </w:tblGrid>
      <w:tr w:rsidR="006D2718" w14:paraId="76CE6F6A" w14:textId="77777777" w:rsidTr="00951A50">
        <w:trPr>
          <w:trHeight w:val="808"/>
        </w:trPr>
        <w:tc>
          <w:tcPr>
            <w:tcW w:w="2871" w:type="dxa"/>
            <w:tcBorders>
              <w:top w:val="single" w:sz="4" w:space="0" w:color="auto"/>
            </w:tcBorders>
          </w:tcPr>
          <w:p w14:paraId="76CE6F68" w14:textId="4F634CA0" w:rsidR="006D2718" w:rsidRDefault="001F4529">
            <w:pPr>
              <w:pStyle w:val="TableParagraph"/>
              <w:spacing w:before="242"/>
              <w:rPr>
                <w:b/>
                <w:sz w:val="20"/>
              </w:rPr>
            </w:pPr>
            <w:r>
              <w:rPr>
                <w:b/>
                <w:spacing w:val="-2"/>
                <w:sz w:val="20"/>
              </w:rPr>
              <w:t>Abbreviation/Term</w:t>
            </w:r>
          </w:p>
        </w:tc>
        <w:tc>
          <w:tcPr>
            <w:tcW w:w="6305" w:type="dxa"/>
            <w:tcBorders>
              <w:top w:val="single" w:sz="4" w:space="0" w:color="auto"/>
              <w:bottom w:val="single" w:sz="4" w:space="0" w:color="auto"/>
            </w:tcBorders>
          </w:tcPr>
          <w:p w14:paraId="76CE6F69" w14:textId="77777777" w:rsidR="006D2718" w:rsidRDefault="001F4529">
            <w:pPr>
              <w:pStyle w:val="TableParagraph"/>
              <w:spacing w:before="242"/>
              <w:ind w:left="105"/>
              <w:rPr>
                <w:b/>
                <w:sz w:val="20"/>
              </w:rPr>
            </w:pPr>
            <w:r>
              <w:rPr>
                <w:b/>
                <w:spacing w:val="-2"/>
                <w:sz w:val="20"/>
              </w:rPr>
              <w:t>Meaning/Definition</w:t>
            </w:r>
          </w:p>
        </w:tc>
      </w:tr>
      <w:tr w:rsidR="006D2718" w14:paraId="76CE6F6D" w14:textId="77777777" w:rsidTr="00951A50">
        <w:trPr>
          <w:trHeight w:val="809"/>
        </w:trPr>
        <w:tc>
          <w:tcPr>
            <w:tcW w:w="2871" w:type="dxa"/>
          </w:tcPr>
          <w:p w14:paraId="76CE6F6B" w14:textId="77777777" w:rsidR="006D2718" w:rsidRDefault="001F4529">
            <w:pPr>
              <w:pStyle w:val="TableParagraph"/>
              <w:spacing w:before="242"/>
              <w:rPr>
                <w:sz w:val="20"/>
              </w:rPr>
            </w:pPr>
            <w:r>
              <w:rPr>
                <w:spacing w:val="-2"/>
                <w:sz w:val="20"/>
              </w:rPr>
              <w:t>Applicant</w:t>
            </w:r>
          </w:p>
        </w:tc>
        <w:tc>
          <w:tcPr>
            <w:tcW w:w="6305" w:type="dxa"/>
            <w:tcBorders>
              <w:top w:val="single" w:sz="4" w:space="0" w:color="auto"/>
            </w:tcBorders>
          </w:tcPr>
          <w:p w14:paraId="76CE6F6C" w14:textId="77777777" w:rsidR="006D2718" w:rsidRDefault="001F4529">
            <w:pPr>
              <w:pStyle w:val="TableParagraph"/>
              <w:spacing w:before="242"/>
              <w:ind w:left="105"/>
              <w:rPr>
                <w:sz w:val="20"/>
              </w:rPr>
            </w:pPr>
            <w:r>
              <w:rPr>
                <w:sz w:val="20"/>
              </w:rPr>
              <w:t>McCallum</w:t>
            </w:r>
            <w:r>
              <w:rPr>
                <w:spacing w:val="-10"/>
                <w:sz w:val="20"/>
              </w:rPr>
              <w:t xml:space="preserve"> </w:t>
            </w:r>
            <w:r>
              <w:rPr>
                <w:sz w:val="20"/>
              </w:rPr>
              <w:t>Bros</w:t>
            </w:r>
            <w:r>
              <w:rPr>
                <w:spacing w:val="-7"/>
                <w:sz w:val="20"/>
              </w:rPr>
              <w:t xml:space="preserve"> </w:t>
            </w:r>
            <w:r>
              <w:rPr>
                <w:spacing w:val="-2"/>
                <w:sz w:val="20"/>
              </w:rPr>
              <w:t>Limited</w:t>
            </w:r>
          </w:p>
        </w:tc>
      </w:tr>
      <w:tr w:rsidR="006D2718" w14:paraId="76CE6F70" w14:textId="77777777" w:rsidTr="00951A50">
        <w:trPr>
          <w:trHeight w:val="1910"/>
        </w:trPr>
        <w:tc>
          <w:tcPr>
            <w:tcW w:w="2871" w:type="dxa"/>
          </w:tcPr>
          <w:p w14:paraId="76CE6F6E" w14:textId="77777777" w:rsidR="006D2718" w:rsidRDefault="001F4529">
            <w:pPr>
              <w:pStyle w:val="TableParagraph"/>
              <w:spacing w:before="242"/>
              <w:rPr>
                <w:sz w:val="20"/>
              </w:rPr>
            </w:pPr>
            <w:r>
              <w:rPr>
                <w:spacing w:val="-2"/>
                <w:sz w:val="20"/>
              </w:rPr>
              <w:t>Application</w:t>
            </w:r>
          </w:p>
        </w:tc>
        <w:tc>
          <w:tcPr>
            <w:tcW w:w="6305" w:type="dxa"/>
          </w:tcPr>
          <w:p w14:paraId="76CE6F6F" w14:textId="72A9BB40" w:rsidR="006D2718" w:rsidRDefault="001F4529">
            <w:pPr>
              <w:pStyle w:val="TableParagraph"/>
              <w:spacing w:before="240" w:line="360" w:lineRule="auto"/>
              <w:ind w:left="105" w:right="668"/>
              <w:jc w:val="both"/>
              <w:rPr>
                <w:sz w:val="20"/>
                <w:szCs w:val="20"/>
              </w:rPr>
            </w:pPr>
            <w:r w:rsidRPr="265184AE">
              <w:rPr>
                <w:sz w:val="20"/>
                <w:szCs w:val="20"/>
              </w:rPr>
              <w:t xml:space="preserve">Means the application and assessment of environmental effects lodged with the EPA </w:t>
            </w:r>
            <w:r w:rsidR="000668F3">
              <w:rPr>
                <w:sz w:val="20"/>
                <w:szCs w:val="20"/>
              </w:rPr>
              <w:t>on 26 January 202</w:t>
            </w:r>
            <w:r w:rsidR="00FF289E">
              <w:rPr>
                <w:sz w:val="20"/>
                <w:szCs w:val="20"/>
              </w:rPr>
              <w:t>6</w:t>
            </w:r>
            <w:r w:rsidRPr="265184AE">
              <w:rPr>
                <w:color w:val="000000"/>
                <w:sz w:val="20"/>
                <w:szCs w:val="20"/>
              </w:rPr>
              <w:t xml:space="preserve">, including the documents listed in Attachment </w:t>
            </w:r>
            <w:r w:rsidRPr="000165F6">
              <w:rPr>
                <w:color w:val="000000"/>
                <w:spacing w:val="-4"/>
                <w:sz w:val="20"/>
                <w:szCs w:val="20"/>
              </w:rPr>
              <w:t>One</w:t>
            </w:r>
            <w:r w:rsidR="00FF289E">
              <w:rPr>
                <w:color w:val="000000"/>
                <w:spacing w:val="-4"/>
                <w:sz w:val="20"/>
                <w:szCs w:val="20"/>
              </w:rPr>
              <w:t xml:space="preserve"> as well as the documents supplied by the Applicant as part of the Applicants responses to s67 of the FTAA requests for further information as listed in Attachment 1A to these conditions</w:t>
            </w:r>
            <w:r w:rsidRPr="265184AE">
              <w:rPr>
                <w:color w:val="000000"/>
                <w:spacing w:val="-4"/>
                <w:sz w:val="20"/>
                <w:szCs w:val="20"/>
              </w:rPr>
              <w:t>.</w:t>
            </w:r>
          </w:p>
        </w:tc>
      </w:tr>
      <w:tr w:rsidR="006D2718" w14:paraId="76CE6F73" w14:textId="77777777" w:rsidTr="00951A50">
        <w:trPr>
          <w:trHeight w:val="580"/>
        </w:trPr>
        <w:tc>
          <w:tcPr>
            <w:tcW w:w="2871" w:type="dxa"/>
          </w:tcPr>
          <w:p w14:paraId="76CE6F71" w14:textId="77777777" w:rsidR="006D2718" w:rsidRDefault="001F4529">
            <w:pPr>
              <w:pStyle w:val="TableParagraph"/>
              <w:spacing w:before="242"/>
              <w:rPr>
                <w:sz w:val="20"/>
              </w:rPr>
            </w:pPr>
            <w:r>
              <w:rPr>
                <w:spacing w:val="-4"/>
                <w:sz w:val="20"/>
              </w:rPr>
              <w:t>ASEA</w:t>
            </w:r>
          </w:p>
        </w:tc>
        <w:tc>
          <w:tcPr>
            <w:tcW w:w="6305" w:type="dxa"/>
          </w:tcPr>
          <w:p w14:paraId="76CE6F72" w14:textId="45949546" w:rsidR="006D2718" w:rsidRDefault="001F4529">
            <w:pPr>
              <w:pStyle w:val="TableParagraph"/>
              <w:spacing w:before="242"/>
              <w:ind w:left="105"/>
              <w:rPr>
                <w:sz w:val="20"/>
              </w:rPr>
            </w:pPr>
            <w:r>
              <w:rPr>
                <w:spacing w:val="-2"/>
                <w:sz w:val="20"/>
              </w:rPr>
              <w:t>Approved</w:t>
            </w:r>
            <w:r>
              <w:rPr>
                <w:spacing w:val="2"/>
                <w:sz w:val="20"/>
              </w:rPr>
              <w:t xml:space="preserve"> </w:t>
            </w:r>
            <w:r>
              <w:rPr>
                <w:spacing w:val="-2"/>
                <w:sz w:val="20"/>
              </w:rPr>
              <w:t>Sand</w:t>
            </w:r>
            <w:r>
              <w:rPr>
                <w:spacing w:val="1"/>
                <w:sz w:val="20"/>
              </w:rPr>
              <w:t xml:space="preserve"> </w:t>
            </w:r>
            <w:r>
              <w:rPr>
                <w:spacing w:val="-2"/>
                <w:sz w:val="20"/>
              </w:rPr>
              <w:t>Extraction</w:t>
            </w:r>
            <w:r>
              <w:rPr>
                <w:spacing w:val="1"/>
                <w:sz w:val="20"/>
              </w:rPr>
              <w:t xml:space="preserve"> </w:t>
            </w:r>
            <w:r>
              <w:rPr>
                <w:spacing w:val="-2"/>
                <w:sz w:val="20"/>
              </w:rPr>
              <w:t>sub-Area</w:t>
            </w:r>
            <w:r>
              <w:rPr>
                <w:spacing w:val="2"/>
                <w:sz w:val="20"/>
              </w:rPr>
              <w:t xml:space="preserve"> </w:t>
            </w:r>
          </w:p>
        </w:tc>
      </w:tr>
      <w:tr w:rsidR="006D2718" w14:paraId="76CE6F76" w14:textId="77777777" w:rsidTr="00951A50">
        <w:trPr>
          <w:trHeight w:val="620"/>
        </w:trPr>
        <w:tc>
          <w:tcPr>
            <w:tcW w:w="2871" w:type="dxa"/>
          </w:tcPr>
          <w:p w14:paraId="76CE6F74" w14:textId="77777777" w:rsidR="006D2718" w:rsidRDefault="001F4529">
            <w:pPr>
              <w:pStyle w:val="TableParagraph"/>
              <w:spacing w:before="242"/>
              <w:rPr>
                <w:sz w:val="20"/>
              </w:rPr>
            </w:pPr>
            <w:r>
              <w:rPr>
                <w:spacing w:val="-5"/>
                <w:sz w:val="20"/>
              </w:rPr>
              <w:t>BMP</w:t>
            </w:r>
          </w:p>
        </w:tc>
        <w:tc>
          <w:tcPr>
            <w:tcW w:w="6305" w:type="dxa"/>
          </w:tcPr>
          <w:p w14:paraId="76CE6F75" w14:textId="77777777" w:rsidR="006D2718" w:rsidRDefault="001F4529">
            <w:pPr>
              <w:pStyle w:val="TableParagraph"/>
              <w:spacing w:before="242"/>
              <w:ind w:left="105"/>
              <w:rPr>
                <w:sz w:val="20"/>
              </w:rPr>
            </w:pPr>
            <w:r>
              <w:rPr>
                <w:sz w:val="20"/>
              </w:rPr>
              <w:t>Biosecurity</w:t>
            </w:r>
            <w:r>
              <w:rPr>
                <w:spacing w:val="-13"/>
                <w:sz w:val="20"/>
              </w:rPr>
              <w:t xml:space="preserve"> </w:t>
            </w:r>
            <w:r>
              <w:rPr>
                <w:sz w:val="20"/>
              </w:rPr>
              <w:t>Management</w:t>
            </w:r>
            <w:r>
              <w:rPr>
                <w:spacing w:val="-13"/>
                <w:sz w:val="20"/>
              </w:rPr>
              <w:t xml:space="preserve"> </w:t>
            </w:r>
            <w:r>
              <w:rPr>
                <w:spacing w:val="-4"/>
                <w:sz w:val="20"/>
              </w:rPr>
              <w:t>Plan</w:t>
            </w:r>
          </w:p>
        </w:tc>
      </w:tr>
      <w:tr w:rsidR="006D2718" w14:paraId="76CE6F79" w14:textId="77777777" w:rsidTr="00951A50">
        <w:trPr>
          <w:trHeight w:val="1633"/>
        </w:trPr>
        <w:tc>
          <w:tcPr>
            <w:tcW w:w="2871" w:type="dxa"/>
          </w:tcPr>
          <w:p w14:paraId="76CE6F77" w14:textId="77777777" w:rsidR="006D2718" w:rsidRDefault="001F4529">
            <w:pPr>
              <w:pStyle w:val="TableParagraph"/>
              <w:spacing w:before="243"/>
              <w:rPr>
                <w:sz w:val="20"/>
              </w:rPr>
            </w:pPr>
            <w:r>
              <w:rPr>
                <w:spacing w:val="-2"/>
                <w:sz w:val="20"/>
              </w:rPr>
              <w:t>Cell/s</w:t>
            </w:r>
          </w:p>
        </w:tc>
        <w:tc>
          <w:tcPr>
            <w:tcW w:w="6305" w:type="dxa"/>
          </w:tcPr>
          <w:p w14:paraId="76CE6F78" w14:textId="367D726E" w:rsidR="006D2718" w:rsidRDefault="001F4529">
            <w:pPr>
              <w:pStyle w:val="TableParagraph"/>
              <w:spacing w:before="240" w:line="360" w:lineRule="auto"/>
              <w:ind w:left="105" w:right="669"/>
              <w:jc w:val="both"/>
              <w:rPr>
                <w:sz w:val="20"/>
                <w:szCs w:val="20"/>
              </w:rPr>
            </w:pPr>
            <w:r w:rsidRPr="265184AE">
              <w:rPr>
                <w:sz w:val="20"/>
                <w:szCs w:val="20"/>
              </w:rPr>
              <w:t xml:space="preserve">Subdivisions of the Extraction Area as </w:t>
            </w:r>
            <w:r w:rsidR="00381838" w:rsidRPr="265184AE">
              <w:rPr>
                <w:sz w:val="20"/>
                <w:szCs w:val="20"/>
              </w:rPr>
              <w:t xml:space="preserve">shown </w:t>
            </w:r>
            <w:r w:rsidRPr="265184AE">
              <w:rPr>
                <w:sz w:val="20"/>
                <w:szCs w:val="20"/>
              </w:rPr>
              <w:t xml:space="preserve">on the </w:t>
            </w:r>
            <w:proofErr w:type="spellStart"/>
            <w:r w:rsidRPr="265184AE">
              <w:rPr>
                <w:sz w:val="20"/>
                <w:szCs w:val="20"/>
              </w:rPr>
              <w:t>Bioresearches</w:t>
            </w:r>
            <w:proofErr w:type="spellEnd"/>
            <w:r w:rsidRPr="265184AE">
              <w:rPr>
                <w:sz w:val="20"/>
                <w:szCs w:val="20"/>
              </w:rPr>
              <w:t xml:space="preserve"> </w:t>
            </w:r>
            <w:r w:rsidR="00B3732A" w:rsidRPr="265184AE">
              <w:rPr>
                <w:sz w:val="20"/>
                <w:szCs w:val="20"/>
              </w:rPr>
              <w:t xml:space="preserve">drawing </w:t>
            </w:r>
            <w:r w:rsidRPr="265184AE">
              <w:rPr>
                <w:sz w:val="20"/>
                <w:szCs w:val="20"/>
              </w:rPr>
              <w:t xml:space="preserve">“Map </w:t>
            </w:r>
            <w:r w:rsidR="00C05CB3">
              <w:rPr>
                <w:sz w:val="20"/>
                <w:szCs w:val="20"/>
              </w:rPr>
              <w:t>S</w:t>
            </w:r>
            <w:r w:rsidRPr="265184AE">
              <w:rPr>
                <w:sz w:val="20"/>
                <w:szCs w:val="20"/>
              </w:rPr>
              <w:t>howing</w:t>
            </w:r>
            <w:r w:rsidR="00D805EF" w:rsidRPr="265184AE">
              <w:rPr>
                <w:sz w:val="20"/>
                <w:szCs w:val="20"/>
              </w:rPr>
              <w:t xml:space="preserve"> </w:t>
            </w:r>
            <w:r w:rsidRPr="265184AE">
              <w:rPr>
                <w:sz w:val="20"/>
                <w:szCs w:val="20"/>
              </w:rPr>
              <w:t xml:space="preserve">Sand Extraction Area and Control Areas” dated </w:t>
            </w:r>
            <w:r w:rsidR="002B58FD">
              <w:rPr>
                <w:sz w:val="20"/>
                <w:szCs w:val="20"/>
              </w:rPr>
              <w:t>04/08</w:t>
            </w:r>
            <w:r w:rsidRPr="265184AE">
              <w:rPr>
                <w:sz w:val="20"/>
                <w:szCs w:val="20"/>
              </w:rPr>
              <w:t>/202</w:t>
            </w:r>
            <w:r w:rsidR="002B58FD">
              <w:rPr>
                <w:sz w:val="20"/>
                <w:szCs w:val="20"/>
              </w:rPr>
              <w:t>6</w:t>
            </w:r>
            <w:r w:rsidRPr="265184AE">
              <w:rPr>
                <w:sz w:val="20"/>
                <w:szCs w:val="20"/>
              </w:rPr>
              <w:t xml:space="preserve"> (Attachment </w:t>
            </w:r>
            <w:r w:rsidR="002B5391" w:rsidRPr="265184AE">
              <w:rPr>
                <w:sz w:val="20"/>
                <w:szCs w:val="20"/>
              </w:rPr>
              <w:t>Two</w:t>
            </w:r>
            <w:r w:rsidRPr="265184AE">
              <w:rPr>
                <w:sz w:val="20"/>
                <w:szCs w:val="20"/>
              </w:rPr>
              <w:t>)</w:t>
            </w:r>
            <w:r w:rsidRPr="265184AE">
              <w:rPr>
                <w:spacing w:val="-2"/>
                <w:sz w:val="20"/>
                <w:szCs w:val="20"/>
              </w:rPr>
              <w:t>.</w:t>
            </w:r>
          </w:p>
        </w:tc>
      </w:tr>
      <w:tr w:rsidR="00A751F3" w14:paraId="511EAB3F" w14:textId="77777777" w:rsidTr="00951A50">
        <w:trPr>
          <w:trHeight w:val="559"/>
        </w:trPr>
        <w:tc>
          <w:tcPr>
            <w:tcW w:w="2871" w:type="dxa"/>
            <w:tcBorders>
              <w:bottom w:val="single" w:sz="4" w:space="0" w:color="auto"/>
            </w:tcBorders>
          </w:tcPr>
          <w:p w14:paraId="1DACEADC" w14:textId="61C1C418" w:rsidR="00A751F3" w:rsidRDefault="00A751F3">
            <w:pPr>
              <w:pStyle w:val="TableParagraph"/>
              <w:rPr>
                <w:sz w:val="20"/>
              </w:rPr>
            </w:pPr>
            <w:r>
              <w:rPr>
                <w:sz w:val="20"/>
              </w:rPr>
              <w:t>Consent</w:t>
            </w:r>
            <w:r>
              <w:rPr>
                <w:spacing w:val="-10"/>
                <w:sz w:val="20"/>
              </w:rPr>
              <w:t xml:space="preserve"> </w:t>
            </w:r>
            <w:r>
              <w:rPr>
                <w:spacing w:val="-2"/>
                <w:sz w:val="20"/>
              </w:rPr>
              <w:t>Holder</w:t>
            </w:r>
          </w:p>
        </w:tc>
        <w:tc>
          <w:tcPr>
            <w:tcW w:w="6305" w:type="dxa"/>
            <w:tcBorders>
              <w:bottom w:val="single" w:sz="4" w:space="0" w:color="auto"/>
            </w:tcBorders>
          </w:tcPr>
          <w:p w14:paraId="0DBAC4DB" w14:textId="6367ECF5" w:rsidR="00A751F3" w:rsidRPr="265184AE" w:rsidRDefault="00A751F3" w:rsidP="00D805EF">
            <w:pPr>
              <w:pStyle w:val="TableParagraph"/>
              <w:spacing w:before="124" w:line="360" w:lineRule="auto"/>
              <w:ind w:left="105"/>
              <w:rPr>
                <w:spacing w:val="-2"/>
                <w:sz w:val="20"/>
                <w:szCs w:val="20"/>
              </w:rPr>
            </w:pPr>
            <w:r>
              <w:rPr>
                <w:sz w:val="20"/>
              </w:rPr>
              <w:t>McCallum</w:t>
            </w:r>
            <w:r>
              <w:rPr>
                <w:spacing w:val="-10"/>
                <w:sz w:val="20"/>
              </w:rPr>
              <w:t xml:space="preserve"> </w:t>
            </w:r>
            <w:r>
              <w:rPr>
                <w:sz w:val="20"/>
              </w:rPr>
              <w:t>Bros</w:t>
            </w:r>
            <w:r>
              <w:rPr>
                <w:spacing w:val="-7"/>
                <w:sz w:val="20"/>
              </w:rPr>
              <w:t xml:space="preserve"> </w:t>
            </w:r>
            <w:r>
              <w:rPr>
                <w:spacing w:val="-2"/>
                <w:sz w:val="20"/>
              </w:rPr>
              <w:t>Limited</w:t>
            </w:r>
          </w:p>
        </w:tc>
      </w:tr>
      <w:tr w:rsidR="006D2718" w14:paraId="76CE6F81" w14:textId="77777777" w:rsidTr="00951A50">
        <w:trPr>
          <w:trHeight w:val="1103"/>
        </w:trPr>
        <w:tc>
          <w:tcPr>
            <w:tcW w:w="2871" w:type="dxa"/>
            <w:tcBorders>
              <w:bottom w:val="single" w:sz="4" w:space="0" w:color="auto"/>
            </w:tcBorders>
          </w:tcPr>
          <w:p w14:paraId="76CE6F7D" w14:textId="77777777" w:rsidR="006D2718" w:rsidRDefault="001F4529">
            <w:pPr>
              <w:pStyle w:val="TableParagraph"/>
              <w:rPr>
                <w:sz w:val="20"/>
              </w:rPr>
            </w:pPr>
            <w:r>
              <w:rPr>
                <w:sz w:val="20"/>
              </w:rPr>
              <w:t>Control</w:t>
            </w:r>
            <w:r>
              <w:rPr>
                <w:spacing w:val="-9"/>
                <w:sz w:val="20"/>
              </w:rPr>
              <w:t xml:space="preserve"> </w:t>
            </w:r>
            <w:r>
              <w:rPr>
                <w:spacing w:val="-2"/>
                <w:sz w:val="20"/>
              </w:rPr>
              <w:t>Areas</w:t>
            </w:r>
          </w:p>
        </w:tc>
        <w:tc>
          <w:tcPr>
            <w:tcW w:w="6305" w:type="dxa"/>
            <w:tcBorders>
              <w:bottom w:val="single" w:sz="4" w:space="0" w:color="auto"/>
            </w:tcBorders>
          </w:tcPr>
          <w:p w14:paraId="76CE6F80" w14:textId="7CAF1B24" w:rsidR="006D2718" w:rsidRDefault="001F4529" w:rsidP="00D805EF">
            <w:pPr>
              <w:pStyle w:val="TableParagraph"/>
              <w:spacing w:before="124" w:line="360" w:lineRule="auto"/>
              <w:ind w:left="105"/>
              <w:rPr>
                <w:sz w:val="20"/>
                <w:szCs w:val="20"/>
              </w:rPr>
            </w:pPr>
            <w:r w:rsidRPr="265184AE">
              <w:rPr>
                <w:spacing w:val="-2"/>
                <w:sz w:val="20"/>
                <w:szCs w:val="20"/>
              </w:rPr>
              <w:t>The</w:t>
            </w:r>
            <w:r w:rsidRPr="265184AE">
              <w:rPr>
                <w:spacing w:val="-10"/>
                <w:sz w:val="20"/>
                <w:szCs w:val="20"/>
              </w:rPr>
              <w:t xml:space="preserve"> </w:t>
            </w:r>
            <w:r w:rsidRPr="265184AE">
              <w:rPr>
                <w:spacing w:val="-2"/>
                <w:sz w:val="20"/>
                <w:szCs w:val="20"/>
              </w:rPr>
              <w:t>control</w:t>
            </w:r>
            <w:r w:rsidRPr="265184AE">
              <w:rPr>
                <w:spacing w:val="-9"/>
                <w:sz w:val="20"/>
                <w:szCs w:val="20"/>
              </w:rPr>
              <w:t xml:space="preserve"> </w:t>
            </w:r>
            <w:r w:rsidRPr="265184AE">
              <w:rPr>
                <w:spacing w:val="-2"/>
                <w:sz w:val="20"/>
                <w:szCs w:val="20"/>
              </w:rPr>
              <w:t>areas</w:t>
            </w:r>
            <w:r w:rsidRPr="265184AE">
              <w:rPr>
                <w:spacing w:val="-10"/>
                <w:sz w:val="20"/>
                <w:szCs w:val="20"/>
              </w:rPr>
              <w:t xml:space="preserve"> </w:t>
            </w:r>
            <w:r w:rsidRPr="265184AE">
              <w:rPr>
                <w:spacing w:val="-2"/>
                <w:sz w:val="20"/>
                <w:szCs w:val="20"/>
              </w:rPr>
              <w:t>defined</w:t>
            </w:r>
            <w:r w:rsidRPr="265184AE">
              <w:rPr>
                <w:spacing w:val="-10"/>
                <w:sz w:val="20"/>
                <w:szCs w:val="20"/>
              </w:rPr>
              <w:t xml:space="preserve"> </w:t>
            </w:r>
            <w:r w:rsidRPr="265184AE">
              <w:rPr>
                <w:spacing w:val="-2"/>
                <w:sz w:val="20"/>
                <w:szCs w:val="20"/>
              </w:rPr>
              <w:t>on</w:t>
            </w:r>
            <w:r w:rsidRPr="265184AE">
              <w:rPr>
                <w:spacing w:val="-6"/>
                <w:sz w:val="20"/>
                <w:szCs w:val="20"/>
              </w:rPr>
              <w:t xml:space="preserve"> </w:t>
            </w:r>
            <w:r w:rsidRPr="265184AE">
              <w:rPr>
                <w:spacing w:val="-2"/>
                <w:sz w:val="20"/>
                <w:szCs w:val="20"/>
              </w:rPr>
              <w:t>the</w:t>
            </w:r>
            <w:r w:rsidRPr="265184AE">
              <w:rPr>
                <w:spacing w:val="-10"/>
                <w:sz w:val="20"/>
                <w:szCs w:val="20"/>
              </w:rPr>
              <w:t xml:space="preserve"> </w:t>
            </w:r>
            <w:proofErr w:type="spellStart"/>
            <w:r w:rsidRPr="265184AE">
              <w:rPr>
                <w:spacing w:val="-2"/>
                <w:sz w:val="20"/>
                <w:szCs w:val="20"/>
              </w:rPr>
              <w:t>Bioresearches</w:t>
            </w:r>
            <w:proofErr w:type="spellEnd"/>
            <w:r w:rsidRPr="265184AE">
              <w:rPr>
                <w:spacing w:val="-7"/>
                <w:sz w:val="20"/>
                <w:szCs w:val="20"/>
              </w:rPr>
              <w:t xml:space="preserve"> </w:t>
            </w:r>
            <w:r w:rsidRPr="265184AE">
              <w:rPr>
                <w:spacing w:val="-2"/>
                <w:sz w:val="20"/>
                <w:szCs w:val="20"/>
              </w:rPr>
              <w:t>Drawing</w:t>
            </w:r>
            <w:r w:rsidRPr="265184AE">
              <w:rPr>
                <w:spacing w:val="-10"/>
                <w:sz w:val="20"/>
                <w:szCs w:val="20"/>
              </w:rPr>
              <w:t xml:space="preserve"> </w:t>
            </w:r>
            <w:r w:rsidRPr="265184AE">
              <w:rPr>
                <w:spacing w:val="-4"/>
                <w:sz w:val="20"/>
                <w:szCs w:val="20"/>
              </w:rPr>
              <w:t>“</w:t>
            </w:r>
            <w:r w:rsidR="00D805EF" w:rsidRPr="265184AE">
              <w:rPr>
                <w:spacing w:val="-4"/>
                <w:sz w:val="20"/>
                <w:szCs w:val="20"/>
              </w:rPr>
              <w:t xml:space="preserve">Map </w:t>
            </w:r>
            <w:r w:rsidR="00C05CB3">
              <w:rPr>
                <w:spacing w:val="-4"/>
                <w:sz w:val="20"/>
                <w:szCs w:val="20"/>
              </w:rPr>
              <w:t>S</w:t>
            </w:r>
            <w:r w:rsidR="00D805EF" w:rsidRPr="265184AE">
              <w:rPr>
                <w:spacing w:val="-4"/>
                <w:sz w:val="20"/>
                <w:szCs w:val="20"/>
              </w:rPr>
              <w:t>howing Sand Extraction Area and Control Areas</w:t>
            </w:r>
            <w:r w:rsidRPr="265184AE">
              <w:rPr>
                <w:sz w:val="20"/>
                <w:szCs w:val="20"/>
              </w:rPr>
              <w:t>”</w:t>
            </w:r>
            <w:r w:rsidRPr="265184AE">
              <w:rPr>
                <w:spacing w:val="-11"/>
                <w:sz w:val="20"/>
                <w:szCs w:val="20"/>
              </w:rPr>
              <w:t xml:space="preserve"> </w:t>
            </w:r>
            <w:r w:rsidRPr="265184AE">
              <w:rPr>
                <w:sz w:val="20"/>
                <w:szCs w:val="20"/>
              </w:rPr>
              <w:t>dated</w:t>
            </w:r>
            <w:r w:rsidRPr="265184AE">
              <w:rPr>
                <w:spacing w:val="-8"/>
                <w:sz w:val="20"/>
                <w:szCs w:val="20"/>
              </w:rPr>
              <w:t xml:space="preserve"> </w:t>
            </w:r>
            <w:r w:rsidR="008D2F4C">
              <w:rPr>
                <w:sz w:val="20"/>
                <w:szCs w:val="20"/>
              </w:rPr>
              <w:t>0</w:t>
            </w:r>
            <w:r w:rsidR="00B875F0">
              <w:rPr>
                <w:sz w:val="20"/>
                <w:szCs w:val="20"/>
              </w:rPr>
              <w:t>4</w:t>
            </w:r>
            <w:r w:rsidR="008D2F4C">
              <w:rPr>
                <w:sz w:val="20"/>
                <w:szCs w:val="20"/>
              </w:rPr>
              <w:t>/0</w:t>
            </w:r>
            <w:r w:rsidR="00B875F0">
              <w:rPr>
                <w:sz w:val="20"/>
                <w:szCs w:val="20"/>
              </w:rPr>
              <w:t>8</w:t>
            </w:r>
            <w:r w:rsidR="00550FD7" w:rsidRPr="007263F9">
              <w:rPr>
                <w:sz w:val="20"/>
                <w:szCs w:val="20"/>
              </w:rPr>
              <w:t>/202</w:t>
            </w:r>
            <w:r w:rsidR="00B875F0">
              <w:rPr>
                <w:sz w:val="20"/>
                <w:szCs w:val="20"/>
              </w:rPr>
              <w:t>6</w:t>
            </w:r>
            <w:r w:rsidR="00550FD7" w:rsidRPr="265184AE">
              <w:rPr>
                <w:sz w:val="20"/>
                <w:szCs w:val="20"/>
              </w:rPr>
              <w:t xml:space="preserve"> (Attachment Two)</w:t>
            </w:r>
            <w:r w:rsidR="00550FD7" w:rsidRPr="265184AE">
              <w:rPr>
                <w:spacing w:val="-2"/>
                <w:sz w:val="20"/>
                <w:szCs w:val="20"/>
              </w:rPr>
              <w:t>.</w:t>
            </w:r>
          </w:p>
        </w:tc>
      </w:tr>
      <w:tr w:rsidR="3E2F1C00" w14:paraId="4380A29B" w14:textId="77777777" w:rsidTr="00951A50">
        <w:trPr>
          <w:trHeight w:val="556"/>
        </w:trPr>
        <w:tc>
          <w:tcPr>
            <w:tcW w:w="2871" w:type="dxa"/>
          </w:tcPr>
          <w:p w14:paraId="104A4104" w14:textId="4FF79B63" w:rsidR="3E2F1C00" w:rsidRDefault="3E2F1C00" w:rsidP="00E3680B">
            <w:pPr>
              <w:pStyle w:val="TableParagraph"/>
              <w:rPr>
                <w:sz w:val="20"/>
                <w:szCs w:val="20"/>
              </w:rPr>
            </w:pPr>
            <w:r w:rsidRPr="3E2F1C00">
              <w:rPr>
                <w:sz w:val="20"/>
                <w:szCs w:val="20"/>
              </w:rPr>
              <w:t>Control Site Envelope</w:t>
            </w:r>
          </w:p>
        </w:tc>
        <w:tc>
          <w:tcPr>
            <w:tcW w:w="6305" w:type="dxa"/>
          </w:tcPr>
          <w:p w14:paraId="38A0CEDB" w14:textId="5C03562D" w:rsidR="3E2F1C00" w:rsidRDefault="3E2F1C00" w:rsidP="00951A50">
            <w:pPr>
              <w:pStyle w:val="TableParagraph"/>
              <w:spacing w:before="240" w:line="360" w:lineRule="auto"/>
              <w:ind w:left="105" w:right="668"/>
              <w:jc w:val="both"/>
              <w:rPr>
                <w:sz w:val="20"/>
                <w:szCs w:val="20"/>
              </w:rPr>
            </w:pPr>
            <w:r w:rsidRPr="00951A50">
              <w:rPr>
                <w:sz w:val="20"/>
                <w:szCs w:val="20"/>
              </w:rPr>
              <w:t xml:space="preserve">The expected range of natural variability recorded at the control sites. For univariate indicators, this may be expressed as a prediction interval, ±2 within control standard deviations, percentile range or other statistically justified range. For multivariate indicators, it may be </w:t>
            </w:r>
            <w:r w:rsidRPr="00951A50">
              <w:rPr>
                <w:sz w:val="20"/>
                <w:szCs w:val="20"/>
              </w:rPr>
              <w:lastRenderedPageBreak/>
              <w:t>expressed as the range of similarity, ordination space, distance from a control centroid, or other statistically justified multivariate reference range.</w:t>
            </w:r>
          </w:p>
        </w:tc>
      </w:tr>
      <w:tr w:rsidR="008D2F4C" w14:paraId="5A421B0B" w14:textId="77777777" w:rsidTr="00951A50">
        <w:trPr>
          <w:trHeight w:val="474"/>
        </w:trPr>
        <w:tc>
          <w:tcPr>
            <w:tcW w:w="2871" w:type="dxa"/>
          </w:tcPr>
          <w:p w14:paraId="0027B503" w14:textId="3501679D" w:rsidR="008D2F4C" w:rsidRPr="3E2F1C00" w:rsidRDefault="008D2F4C" w:rsidP="008D2F4C">
            <w:pPr>
              <w:pStyle w:val="TableParagraph"/>
              <w:rPr>
                <w:sz w:val="20"/>
                <w:szCs w:val="20"/>
              </w:rPr>
            </w:pPr>
            <w:r>
              <w:rPr>
                <w:spacing w:val="-4"/>
                <w:sz w:val="20"/>
              </w:rPr>
              <w:lastRenderedPageBreak/>
              <w:t xml:space="preserve">The/the </w:t>
            </w:r>
            <w:r w:rsidRPr="00BE017A">
              <w:rPr>
                <w:spacing w:val="-4"/>
                <w:sz w:val="20"/>
              </w:rPr>
              <w:t>Council</w:t>
            </w:r>
          </w:p>
        </w:tc>
        <w:tc>
          <w:tcPr>
            <w:tcW w:w="6305" w:type="dxa"/>
          </w:tcPr>
          <w:p w14:paraId="0E57D2E4" w14:textId="11F0B7B9" w:rsidR="008D2F4C" w:rsidRPr="00951A50" w:rsidRDefault="008D2F4C" w:rsidP="00951A50">
            <w:pPr>
              <w:pStyle w:val="TableParagraph"/>
              <w:spacing w:before="240" w:line="360" w:lineRule="auto"/>
              <w:ind w:left="105" w:right="668"/>
              <w:jc w:val="both"/>
              <w:rPr>
                <w:sz w:val="20"/>
                <w:szCs w:val="20"/>
              </w:rPr>
            </w:pPr>
            <w:r w:rsidRPr="00951A50">
              <w:rPr>
                <w:sz w:val="20"/>
                <w:szCs w:val="20"/>
              </w:rPr>
              <w:t>Northland Regional Council</w:t>
            </w:r>
          </w:p>
        </w:tc>
      </w:tr>
      <w:tr w:rsidR="008D2F4C" w14:paraId="7E50AFE7" w14:textId="77777777" w:rsidTr="00951A50">
        <w:trPr>
          <w:trHeight w:val="489"/>
        </w:trPr>
        <w:tc>
          <w:tcPr>
            <w:tcW w:w="2871" w:type="dxa"/>
          </w:tcPr>
          <w:p w14:paraId="7ABA09BC" w14:textId="5AC4E4D6" w:rsidR="008D2F4C" w:rsidRPr="3E2F1C00" w:rsidRDefault="008D2F4C" w:rsidP="008D2F4C">
            <w:pPr>
              <w:pStyle w:val="TableParagraph"/>
              <w:rPr>
                <w:sz w:val="20"/>
                <w:szCs w:val="20"/>
              </w:rPr>
            </w:pPr>
            <w:r>
              <w:rPr>
                <w:spacing w:val="-4"/>
                <w:sz w:val="20"/>
              </w:rPr>
              <w:t>CCMP</w:t>
            </w:r>
          </w:p>
        </w:tc>
        <w:tc>
          <w:tcPr>
            <w:tcW w:w="6305" w:type="dxa"/>
          </w:tcPr>
          <w:p w14:paraId="4E145D6B" w14:textId="4E8BBB29" w:rsidR="008D2F4C" w:rsidRPr="00951A50" w:rsidRDefault="008D2F4C" w:rsidP="00951A50">
            <w:pPr>
              <w:pStyle w:val="TableParagraph"/>
              <w:spacing w:before="240" w:line="360" w:lineRule="auto"/>
              <w:ind w:left="105" w:right="668"/>
              <w:jc w:val="both"/>
              <w:rPr>
                <w:sz w:val="20"/>
                <w:szCs w:val="20"/>
              </w:rPr>
            </w:pPr>
            <w:r w:rsidRPr="00951A50">
              <w:rPr>
                <w:sz w:val="20"/>
                <w:szCs w:val="20"/>
              </w:rPr>
              <w:t>Cup Coral Management Plan</w:t>
            </w:r>
          </w:p>
        </w:tc>
      </w:tr>
      <w:tr w:rsidR="008D2F4C" w14:paraId="4316418E" w14:textId="77777777" w:rsidTr="00951A50">
        <w:trPr>
          <w:trHeight w:val="505"/>
        </w:trPr>
        <w:tc>
          <w:tcPr>
            <w:tcW w:w="2871" w:type="dxa"/>
          </w:tcPr>
          <w:p w14:paraId="1BA01154" w14:textId="6197F06E" w:rsidR="008D2F4C" w:rsidRPr="3E2F1C00" w:rsidRDefault="008D2F4C" w:rsidP="008D2F4C">
            <w:pPr>
              <w:pStyle w:val="TableParagraph"/>
              <w:rPr>
                <w:sz w:val="20"/>
                <w:szCs w:val="20"/>
              </w:rPr>
            </w:pPr>
            <w:r w:rsidRPr="00BE017A">
              <w:rPr>
                <w:spacing w:val="-4"/>
                <w:sz w:val="20"/>
              </w:rPr>
              <w:t>DOC</w:t>
            </w:r>
          </w:p>
        </w:tc>
        <w:tc>
          <w:tcPr>
            <w:tcW w:w="6305" w:type="dxa"/>
          </w:tcPr>
          <w:p w14:paraId="66C58899" w14:textId="1CEF9251" w:rsidR="008D2F4C" w:rsidRPr="00951A50" w:rsidRDefault="008D2F4C" w:rsidP="00951A50">
            <w:pPr>
              <w:pStyle w:val="TableParagraph"/>
              <w:spacing w:before="240" w:line="360" w:lineRule="auto"/>
              <w:ind w:left="105" w:right="668"/>
              <w:jc w:val="both"/>
              <w:rPr>
                <w:sz w:val="20"/>
                <w:szCs w:val="20"/>
              </w:rPr>
            </w:pPr>
            <w:r w:rsidRPr="00951A50">
              <w:rPr>
                <w:sz w:val="20"/>
                <w:szCs w:val="20"/>
              </w:rPr>
              <w:t>Department of Conservation</w:t>
            </w:r>
          </w:p>
        </w:tc>
      </w:tr>
      <w:tr w:rsidR="008D2F4C" w14:paraId="5BCC6B59" w14:textId="77777777" w:rsidTr="00951A50">
        <w:trPr>
          <w:trHeight w:val="676"/>
        </w:trPr>
        <w:tc>
          <w:tcPr>
            <w:tcW w:w="2871" w:type="dxa"/>
            <w:tcBorders>
              <w:bottom w:val="single" w:sz="4" w:space="0" w:color="auto"/>
            </w:tcBorders>
          </w:tcPr>
          <w:p w14:paraId="3ED059C8" w14:textId="2DCCE58C" w:rsidR="008D2F4C" w:rsidRPr="3E2F1C00" w:rsidRDefault="008D2F4C" w:rsidP="008D2F4C">
            <w:pPr>
              <w:pStyle w:val="TableParagraph"/>
              <w:rPr>
                <w:sz w:val="20"/>
                <w:szCs w:val="20"/>
              </w:rPr>
            </w:pPr>
            <w:r>
              <w:rPr>
                <w:spacing w:val="-4"/>
                <w:sz w:val="20"/>
              </w:rPr>
              <w:t>EMMP</w:t>
            </w:r>
          </w:p>
        </w:tc>
        <w:tc>
          <w:tcPr>
            <w:tcW w:w="6305" w:type="dxa"/>
            <w:tcBorders>
              <w:bottom w:val="single" w:sz="4" w:space="0" w:color="auto"/>
            </w:tcBorders>
          </w:tcPr>
          <w:p w14:paraId="5A11112A" w14:textId="2DCB64EE" w:rsidR="008D2F4C" w:rsidRPr="00951A50" w:rsidRDefault="008D2F4C" w:rsidP="00232DF2">
            <w:pPr>
              <w:pStyle w:val="TableParagraph"/>
              <w:spacing w:before="240" w:line="360" w:lineRule="auto"/>
              <w:ind w:left="105" w:right="668"/>
              <w:jc w:val="both"/>
              <w:rPr>
                <w:sz w:val="20"/>
                <w:szCs w:val="20"/>
              </w:rPr>
            </w:pPr>
            <w:r w:rsidRPr="00951A50">
              <w:rPr>
                <w:sz w:val="20"/>
                <w:szCs w:val="20"/>
              </w:rPr>
              <w:t>Environmental</w:t>
            </w:r>
            <w:r w:rsidR="00232DF2">
              <w:rPr>
                <w:sz w:val="20"/>
                <w:szCs w:val="20"/>
              </w:rPr>
              <w:t xml:space="preserve"> </w:t>
            </w:r>
            <w:r w:rsidRPr="00951A50">
              <w:rPr>
                <w:sz w:val="20"/>
                <w:szCs w:val="20"/>
              </w:rPr>
              <w:t>Monitoring</w:t>
            </w:r>
            <w:r w:rsidR="00232DF2">
              <w:rPr>
                <w:sz w:val="20"/>
                <w:szCs w:val="20"/>
              </w:rPr>
              <w:t xml:space="preserve"> </w:t>
            </w:r>
            <w:r w:rsidRPr="00951A50">
              <w:rPr>
                <w:sz w:val="20"/>
                <w:szCs w:val="20"/>
              </w:rPr>
              <w:t>Management</w:t>
            </w:r>
            <w:r w:rsidR="00232DF2">
              <w:rPr>
                <w:sz w:val="20"/>
                <w:szCs w:val="20"/>
              </w:rPr>
              <w:t xml:space="preserve"> </w:t>
            </w:r>
            <w:r w:rsidRPr="00951A50">
              <w:rPr>
                <w:sz w:val="20"/>
                <w:szCs w:val="20"/>
              </w:rPr>
              <w:t>Plan (Attachment Five)</w:t>
            </w:r>
          </w:p>
        </w:tc>
      </w:tr>
      <w:tr w:rsidR="008D2F4C" w14:paraId="569A3861" w14:textId="77777777" w:rsidTr="00951A50">
        <w:trPr>
          <w:trHeight w:val="692"/>
        </w:trPr>
        <w:tc>
          <w:tcPr>
            <w:tcW w:w="2871" w:type="dxa"/>
            <w:tcBorders>
              <w:bottom w:val="single" w:sz="4" w:space="0" w:color="auto"/>
            </w:tcBorders>
          </w:tcPr>
          <w:p w14:paraId="4669052A" w14:textId="7571CA96" w:rsidR="008D2F4C" w:rsidRDefault="008D2F4C" w:rsidP="008D2F4C">
            <w:pPr>
              <w:pStyle w:val="TableParagraph"/>
              <w:rPr>
                <w:spacing w:val="-4"/>
                <w:sz w:val="20"/>
              </w:rPr>
            </w:pPr>
            <w:r w:rsidRPr="00BE017A">
              <w:rPr>
                <w:spacing w:val="-4"/>
                <w:sz w:val="20"/>
              </w:rPr>
              <w:t xml:space="preserve">Extraction </w:t>
            </w:r>
            <w:r>
              <w:rPr>
                <w:spacing w:val="-4"/>
                <w:sz w:val="20"/>
              </w:rPr>
              <w:t>Area</w:t>
            </w:r>
          </w:p>
        </w:tc>
        <w:tc>
          <w:tcPr>
            <w:tcW w:w="6305" w:type="dxa"/>
            <w:tcBorders>
              <w:bottom w:val="single" w:sz="4" w:space="0" w:color="auto"/>
            </w:tcBorders>
          </w:tcPr>
          <w:p w14:paraId="45F8030F" w14:textId="2975C52B" w:rsidR="008D2F4C" w:rsidRPr="3B55EFD6" w:rsidRDefault="008D2F4C" w:rsidP="00951A50">
            <w:pPr>
              <w:pStyle w:val="TableParagraph"/>
              <w:spacing w:before="240" w:line="360" w:lineRule="auto"/>
              <w:ind w:left="105" w:right="668"/>
              <w:jc w:val="both"/>
              <w:rPr>
                <w:sz w:val="20"/>
                <w:szCs w:val="20"/>
              </w:rPr>
            </w:pPr>
            <w:r w:rsidRPr="00951A50">
              <w:rPr>
                <w:sz w:val="20"/>
                <w:szCs w:val="20"/>
              </w:rPr>
              <w:t>The consented sand extraction area as defined by the coordinates listed below.</w:t>
            </w:r>
          </w:p>
        </w:tc>
      </w:tr>
      <w:tr w:rsidR="008D2F4C" w14:paraId="39BAC48A" w14:textId="77777777" w:rsidTr="00951A50">
        <w:trPr>
          <w:trHeight w:val="425"/>
        </w:trPr>
        <w:tc>
          <w:tcPr>
            <w:tcW w:w="2871" w:type="dxa"/>
            <w:tcBorders>
              <w:bottom w:val="single" w:sz="4" w:space="0" w:color="auto"/>
            </w:tcBorders>
          </w:tcPr>
          <w:p w14:paraId="5B47A54C" w14:textId="4D12C809" w:rsidR="008D2F4C" w:rsidRPr="00BE017A" w:rsidRDefault="008D2F4C" w:rsidP="008D2F4C">
            <w:pPr>
              <w:pStyle w:val="TableParagraph"/>
              <w:rPr>
                <w:spacing w:val="-4"/>
                <w:sz w:val="20"/>
              </w:rPr>
            </w:pPr>
            <w:r>
              <w:rPr>
                <w:spacing w:val="-4"/>
                <w:sz w:val="20"/>
              </w:rPr>
              <w:t>FTAA</w:t>
            </w:r>
          </w:p>
        </w:tc>
        <w:tc>
          <w:tcPr>
            <w:tcW w:w="6305" w:type="dxa"/>
            <w:tcBorders>
              <w:bottom w:val="single" w:sz="4" w:space="0" w:color="auto"/>
            </w:tcBorders>
          </w:tcPr>
          <w:p w14:paraId="669D405B" w14:textId="6490DC4E" w:rsidR="008D2F4C" w:rsidRPr="00951A50" w:rsidRDefault="008D2F4C" w:rsidP="00951A50">
            <w:pPr>
              <w:pStyle w:val="TableParagraph"/>
              <w:spacing w:before="240" w:line="360" w:lineRule="auto"/>
              <w:ind w:left="105" w:right="668"/>
              <w:jc w:val="both"/>
              <w:rPr>
                <w:sz w:val="20"/>
                <w:szCs w:val="20"/>
              </w:rPr>
            </w:pPr>
            <w:r w:rsidRPr="00951A50">
              <w:rPr>
                <w:sz w:val="20"/>
                <w:szCs w:val="20"/>
              </w:rPr>
              <w:t>Fast-track Approvals Act 2024</w:t>
            </w:r>
          </w:p>
        </w:tc>
      </w:tr>
      <w:tr w:rsidR="008D2F4C" w14:paraId="67CB8C6D" w14:textId="77777777" w:rsidTr="00951A50">
        <w:trPr>
          <w:trHeight w:val="455"/>
        </w:trPr>
        <w:tc>
          <w:tcPr>
            <w:tcW w:w="2871" w:type="dxa"/>
            <w:tcBorders>
              <w:bottom w:val="single" w:sz="4" w:space="0" w:color="auto"/>
            </w:tcBorders>
          </w:tcPr>
          <w:p w14:paraId="15086665" w14:textId="06D7309B" w:rsidR="008D2F4C" w:rsidRDefault="008D2F4C" w:rsidP="008D2F4C">
            <w:pPr>
              <w:pStyle w:val="TableParagraph"/>
              <w:rPr>
                <w:spacing w:val="-4"/>
                <w:sz w:val="20"/>
              </w:rPr>
            </w:pPr>
            <w:r w:rsidRPr="00BE017A">
              <w:rPr>
                <w:spacing w:val="-4"/>
                <w:sz w:val="20"/>
              </w:rPr>
              <w:t>GMP</w:t>
            </w:r>
          </w:p>
        </w:tc>
        <w:tc>
          <w:tcPr>
            <w:tcW w:w="6305" w:type="dxa"/>
            <w:tcBorders>
              <w:bottom w:val="single" w:sz="4" w:space="0" w:color="auto"/>
            </w:tcBorders>
          </w:tcPr>
          <w:p w14:paraId="7E4CEA75" w14:textId="08705938" w:rsidR="008D2F4C" w:rsidRPr="00951A50" w:rsidRDefault="008D2F4C" w:rsidP="00951A50">
            <w:pPr>
              <w:pStyle w:val="TableParagraph"/>
              <w:spacing w:before="240" w:line="360" w:lineRule="auto"/>
              <w:ind w:left="105" w:right="668"/>
              <w:jc w:val="both"/>
              <w:rPr>
                <w:sz w:val="20"/>
                <w:szCs w:val="20"/>
              </w:rPr>
            </w:pPr>
            <w:r w:rsidRPr="00951A50">
              <w:rPr>
                <w:sz w:val="20"/>
                <w:szCs w:val="20"/>
              </w:rPr>
              <w:t>Garbage Management Plan</w:t>
            </w:r>
          </w:p>
        </w:tc>
      </w:tr>
      <w:tr w:rsidR="008D2F4C" w14:paraId="398272CB" w14:textId="77777777" w:rsidTr="00951A50">
        <w:trPr>
          <w:trHeight w:val="471"/>
        </w:trPr>
        <w:tc>
          <w:tcPr>
            <w:tcW w:w="2871" w:type="dxa"/>
            <w:tcBorders>
              <w:bottom w:val="single" w:sz="4" w:space="0" w:color="auto"/>
            </w:tcBorders>
          </w:tcPr>
          <w:p w14:paraId="391FFC28" w14:textId="5C7AB774" w:rsidR="008D2F4C" w:rsidRPr="00BE017A" w:rsidRDefault="008D2F4C" w:rsidP="008D2F4C">
            <w:pPr>
              <w:pStyle w:val="TableParagraph"/>
              <w:rPr>
                <w:spacing w:val="-4"/>
                <w:sz w:val="20"/>
              </w:rPr>
            </w:pPr>
            <w:r>
              <w:rPr>
                <w:spacing w:val="-4"/>
                <w:sz w:val="20"/>
              </w:rPr>
              <w:t>MBES</w:t>
            </w:r>
          </w:p>
        </w:tc>
        <w:tc>
          <w:tcPr>
            <w:tcW w:w="6305" w:type="dxa"/>
            <w:tcBorders>
              <w:bottom w:val="single" w:sz="4" w:space="0" w:color="auto"/>
            </w:tcBorders>
          </w:tcPr>
          <w:p w14:paraId="1B196D4A" w14:textId="6ADCB195" w:rsidR="008D2F4C" w:rsidRPr="00951A50" w:rsidRDefault="008D2F4C" w:rsidP="00951A50">
            <w:pPr>
              <w:pStyle w:val="TableParagraph"/>
              <w:spacing w:before="240" w:line="360" w:lineRule="auto"/>
              <w:ind w:left="105" w:right="668"/>
              <w:jc w:val="both"/>
              <w:rPr>
                <w:sz w:val="20"/>
                <w:szCs w:val="20"/>
              </w:rPr>
            </w:pPr>
            <w:r w:rsidRPr="00951A50">
              <w:rPr>
                <w:sz w:val="20"/>
                <w:szCs w:val="20"/>
              </w:rPr>
              <w:t>Multi Beam Echo Sounder</w:t>
            </w:r>
          </w:p>
        </w:tc>
      </w:tr>
      <w:tr w:rsidR="008D2F4C" w14:paraId="25817E86" w14:textId="77777777" w:rsidTr="00951A50">
        <w:trPr>
          <w:trHeight w:val="487"/>
        </w:trPr>
        <w:tc>
          <w:tcPr>
            <w:tcW w:w="2871" w:type="dxa"/>
            <w:tcBorders>
              <w:bottom w:val="single" w:sz="4" w:space="0" w:color="auto"/>
            </w:tcBorders>
          </w:tcPr>
          <w:p w14:paraId="02E117A6" w14:textId="73DF9160" w:rsidR="008D2F4C" w:rsidRDefault="008D2F4C" w:rsidP="008D2F4C">
            <w:pPr>
              <w:pStyle w:val="TableParagraph"/>
              <w:rPr>
                <w:spacing w:val="-4"/>
                <w:sz w:val="20"/>
              </w:rPr>
            </w:pPr>
            <w:r>
              <w:rPr>
                <w:spacing w:val="-4"/>
                <w:sz w:val="20"/>
              </w:rPr>
              <w:t>MMMP</w:t>
            </w:r>
          </w:p>
        </w:tc>
        <w:tc>
          <w:tcPr>
            <w:tcW w:w="6305" w:type="dxa"/>
            <w:tcBorders>
              <w:bottom w:val="single" w:sz="4" w:space="0" w:color="auto"/>
            </w:tcBorders>
          </w:tcPr>
          <w:p w14:paraId="1054EFD5" w14:textId="62D900A4" w:rsidR="008D2F4C" w:rsidRPr="00951A50" w:rsidRDefault="008D2F4C" w:rsidP="00951A50">
            <w:pPr>
              <w:pStyle w:val="TableParagraph"/>
              <w:spacing w:before="240" w:line="360" w:lineRule="auto"/>
              <w:ind w:left="105" w:right="668"/>
              <w:jc w:val="both"/>
              <w:rPr>
                <w:sz w:val="20"/>
                <w:szCs w:val="20"/>
              </w:rPr>
            </w:pPr>
            <w:r w:rsidRPr="00951A50">
              <w:rPr>
                <w:sz w:val="20"/>
                <w:szCs w:val="20"/>
              </w:rPr>
              <w:t>Marine Mammal Management Plan (Attachment Six)</w:t>
            </w:r>
          </w:p>
        </w:tc>
      </w:tr>
      <w:tr w:rsidR="008D2F4C" w14:paraId="0E0D882A" w14:textId="77777777" w:rsidTr="00951A50">
        <w:trPr>
          <w:trHeight w:val="375"/>
        </w:trPr>
        <w:tc>
          <w:tcPr>
            <w:tcW w:w="2871" w:type="dxa"/>
            <w:tcBorders>
              <w:bottom w:val="single" w:sz="4" w:space="0" w:color="auto"/>
            </w:tcBorders>
          </w:tcPr>
          <w:p w14:paraId="50540C1C" w14:textId="382D7D4A" w:rsidR="008D2F4C" w:rsidRDefault="008D2F4C" w:rsidP="008D2F4C">
            <w:pPr>
              <w:pStyle w:val="TableParagraph"/>
              <w:rPr>
                <w:spacing w:val="-4"/>
                <w:sz w:val="20"/>
              </w:rPr>
            </w:pPr>
            <w:r>
              <w:rPr>
                <w:spacing w:val="-4"/>
                <w:sz w:val="20"/>
              </w:rPr>
              <w:t>OSCP</w:t>
            </w:r>
          </w:p>
        </w:tc>
        <w:tc>
          <w:tcPr>
            <w:tcW w:w="6305" w:type="dxa"/>
            <w:tcBorders>
              <w:bottom w:val="single" w:sz="4" w:space="0" w:color="auto"/>
            </w:tcBorders>
          </w:tcPr>
          <w:p w14:paraId="43617D37" w14:textId="442C450B" w:rsidR="008D2F4C" w:rsidRPr="00951A50" w:rsidRDefault="008D2F4C" w:rsidP="00951A50">
            <w:pPr>
              <w:pStyle w:val="TableParagraph"/>
              <w:spacing w:before="240" w:line="360" w:lineRule="auto"/>
              <w:ind w:left="105" w:right="668"/>
              <w:jc w:val="both"/>
              <w:rPr>
                <w:sz w:val="20"/>
                <w:szCs w:val="20"/>
              </w:rPr>
            </w:pPr>
            <w:r w:rsidRPr="00951A50">
              <w:rPr>
                <w:sz w:val="20"/>
                <w:szCs w:val="20"/>
              </w:rPr>
              <w:t>Oil Spill Contingency Plan</w:t>
            </w:r>
          </w:p>
        </w:tc>
      </w:tr>
      <w:tr w:rsidR="008D2F4C" w14:paraId="611328FC" w14:textId="77777777" w:rsidTr="00951A50">
        <w:trPr>
          <w:trHeight w:val="414"/>
        </w:trPr>
        <w:tc>
          <w:tcPr>
            <w:tcW w:w="2871" w:type="dxa"/>
            <w:tcBorders>
              <w:bottom w:val="single" w:sz="4" w:space="0" w:color="auto"/>
            </w:tcBorders>
          </w:tcPr>
          <w:p w14:paraId="62580C53" w14:textId="371840E3" w:rsidR="008D2F4C" w:rsidRDefault="008D2F4C" w:rsidP="008D2F4C">
            <w:pPr>
              <w:pStyle w:val="TableParagraph"/>
              <w:rPr>
                <w:spacing w:val="-4"/>
                <w:sz w:val="20"/>
              </w:rPr>
            </w:pPr>
            <w:r>
              <w:rPr>
                <w:spacing w:val="-4"/>
                <w:sz w:val="20"/>
              </w:rPr>
              <w:t>PSEA</w:t>
            </w:r>
          </w:p>
        </w:tc>
        <w:tc>
          <w:tcPr>
            <w:tcW w:w="6305" w:type="dxa"/>
            <w:tcBorders>
              <w:bottom w:val="single" w:sz="4" w:space="0" w:color="auto"/>
            </w:tcBorders>
          </w:tcPr>
          <w:p w14:paraId="66DDABC2" w14:textId="387E092D" w:rsidR="008D2F4C" w:rsidRPr="00951A50" w:rsidRDefault="008D2F4C" w:rsidP="00951A50">
            <w:pPr>
              <w:pStyle w:val="TableParagraph"/>
              <w:spacing w:before="240" w:line="360" w:lineRule="auto"/>
              <w:ind w:left="105" w:right="668"/>
              <w:jc w:val="both"/>
              <w:rPr>
                <w:sz w:val="20"/>
                <w:szCs w:val="20"/>
              </w:rPr>
            </w:pPr>
            <w:r w:rsidRPr="00951A50">
              <w:rPr>
                <w:sz w:val="20"/>
                <w:szCs w:val="20"/>
              </w:rPr>
              <w:t>Proposed Sand Extraction Sub-Area</w:t>
            </w:r>
          </w:p>
        </w:tc>
      </w:tr>
      <w:tr w:rsidR="008D2F4C" w14:paraId="6EC3576A" w14:textId="77777777" w:rsidTr="00951A50">
        <w:trPr>
          <w:trHeight w:val="444"/>
        </w:trPr>
        <w:tc>
          <w:tcPr>
            <w:tcW w:w="2871" w:type="dxa"/>
            <w:tcBorders>
              <w:bottom w:val="single" w:sz="4" w:space="0" w:color="auto"/>
            </w:tcBorders>
          </w:tcPr>
          <w:p w14:paraId="788A69F1" w14:textId="56FD6608" w:rsidR="008D2F4C" w:rsidRDefault="008D2F4C" w:rsidP="008D2F4C">
            <w:pPr>
              <w:pStyle w:val="TableParagraph"/>
              <w:rPr>
                <w:spacing w:val="-4"/>
                <w:sz w:val="20"/>
              </w:rPr>
            </w:pPr>
            <w:r w:rsidRPr="00BE017A">
              <w:rPr>
                <w:spacing w:val="-4"/>
                <w:sz w:val="20"/>
              </w:rPr>
              <w:t>PSEAR</w:t>
            </w:r>
          </w:p>
        </w:tc>
        <w:tc>
          <w:tcPr>
            <w:tcW w:w="6305" w:type="dxa"/>
            <w:tcBorders>
              <w:bottom w:val="single" w:sz="4" w:space="0" w:color="auto"/>
            </w:tcBorders>
          </w:tcPr>
          <w:p w14:paraId="710F3078" w14:textId="524029BB" w:rsidR="008D2F4C" w:rsidRPr="00951A50" w:rsidRDefault="008D2F4C" w:rsidP="00951A50">
            <w:pPr>
              <w:pStyle w:val="TableParagraph"/>
              <w:spacing w:before="240" w:line="360" w:lineRule="auto"/>
              <w:ind w:left="105" w:right="668"/>
              <w:jc w:val="both"/>
              <w:rPr>
                <w:sz w:val="20"/>
                <w:szCs w:val="20"/>
              </w:rPr>
            </w:pPr>
            <w:r w:rsidRPr="00951A50">
              <w:rPr>
                <w:sz w:val="20"/>
                <w:szCs w:val="20"/>
              </w:rPr>
              <w:t>Pre-Sand Extraction Assessment Report</w:t>
            </w:r>
          </w:p>
        </w:tc>
      </w:tr>
      <w:tr w:rsidR="008D2F4C" w14:paraId="5681B96A" w14:textId="77777777" w:rsidTr="00951A50">
        <w:trPr>
          <w:trHeight w:val="459"/>
        </w:trPr>
        <w:tc>
          <w:tcPr>
            <w:tcW w:w="2871" w:type="dxa"/>
            <w:tcBorders>
              <w:bottom w:val="single" w:sz="4" w:space="0" w:color="auto"/>
            </w:tcBorders>
          </w:tcPr>
          <w:p w14:paraId="195EA1E4" w14:textId="49B2F039" w:rsidR="008D2F4C" w:rsidRPr="00BE017A" w:rsidRDefault="008D2F4C" w:rsidP="008D2F4C">
            <w:pPr>
              <w:pStyle w:val="TableParagraph"/>
              <w:rPr>
                <w:spacing w:val="-4"/>
                <w:sz w:val="20"/>
              </w:rPr>
            </w:pPr>
            <w:r w:rsidRPr="00BE017A">
              <w:rPr>
                <w:spacing w:val="-4"/>
                <w:sz w:val="20"/>
              </w:rPr>
              <w:t>RMA</w:t>
            </w:r>
          </w:p>
        </w:tc>
        <w:tc>
          <w:tcPr>
            <w:tcW w:w="6305" w:type="dxa"/>
            <w:tcBorders>
              <w:bottom w:val="single" w:sz="4" w:space="0" w:color="auto"/>
            </w:tcBorders>
          </w:tcPr>
          <w:p w14:paraId="5E75566F" w14:textId="70B696F1" w:rsidR="008D2F4C" w:rsidRPr="00951A50" w:rsidRDefault="008D2F4C" w:rsidP="00951A50">
            <w:pPr>
              <w:pStyle w:val="TableParagraph"/>
              <w:spacing w:before="240" w:line="360" w:lineRule="auto"/>
              <w:ind w:left="105" w:right="668"/>
              <w:jc w:val="both"/>
              <w:rPr>
                <w:sz w:val="20"/>
                <w:szCs w:val="20"/>
              </w:rPr>
            </w:pPr>
            <w:r w:rsidRPr="00951A50">
              <w:rPr>
                <w:sz w:val="20"/>
                <w:szCs w:val="20"/>
              </w:rPr>
              <w:t>Resource Management Act 1991</w:t>
            </w:r>
          </w:p>
        </w:tc>
      </w:tr>
      <w:tr w:rsidR="008D2F4C" w14:paraId="620907C4" w14:textId="77777777" w:rsidTr="00951A50">
        <w:trPr>
          <w:trHeight w:val="475"/>
        </w:trPr>
        <w:tc>
          <w:tcPr>
            <w:tcW w:w="2871" w:type="dxa"/>
            <w:tcBorders>
              <w:bottom w:val="single" w:sz="4" w:space="0" w:color="auto"/>
            </w:tcBorders>
          </w:tcPr>
          <w:p w14:paraId="16BF4891" w14:textId="0F7BD162" w:rsidR="008D2F4C" w:rsidRPr="00BE017A" w:rsidRDefault="008D2F4C" w:rsidP="008D2F4C">
            <w:pPr>
              <w:pStyle w:val="TableParagraph"/>
              <w:rPr>
                <w:spacing w:val="-4"/>
                <w:sz w:val="20"/>
              </w:rPr>
            </w:pPr>
            <w:r>
              <w:rPr>
                <w:spacing w:val="-4"/>
                <w:sz w:val="20"/>
              </w:rPr>
              <w:t>SEMR</w:t>
            </w:r>
          </w:p>
        </w:tc>
        <w:tc>
          <w:tcPr>
            <w:tcW w:w="6305" w:type="dxa"/>
            <w:tcBorders>
              <w:bottom w:val="single" w:sz="4" w:space="0" w:color="auto"/>
            </w:tcBorders>
          </w:tcPr>
          <w:p w14:paraId="434FA8BC" w14:textId="1C1C54A7" w:rsidR="008D2F4C" w:rsidRPr="00951A50" w:rsidRDefault="008D2F4C" w:rsidP="00951A50">
            <w:pPr>
              <w:pStyle w:val="TableParagraph"/>
              <w:spacing w:before="240" w:line="360" w:lineRule="auto"/>
              <w:ind w:left="105" w:right="668"/>
              <w:jc w:val="both"/>
              <w:rPr>
                <w:sz w:val="20"/>
                <w:szCs w:val="20"/>
              </w:rPr>
            </w:pPr>
            <w:r w:rsidRPr="00951A50">
              <w:rPr>
                <w:sz w:val="20"/>
                <w:szCs w:val="20"/>
              </w:rPr>
              <w:t>Sand Extraction Monitoring Report</w:t>
            </w:r>
          </w:p>
        </w:tc>
      </w:tr>
      <w:tr w:rsidR="008D2F4C" w14:paraId="7056B8CF" w14:textId="77777777" w:rsidTr="00951A50">
        <w:trPr>
          <w:trHeight w:val="505"/>
        </w:trPr>
        <w:tc>
          <w:tcPr>
            <w:tcW w:w="2871" w:type="dxa"/>
            <w:tcBorders>
              <w:bottom w:val="single" w:sz="4" w:space="0" w:color="auto"/>
            </w:tcBorders>
          </w:tcPr>
          <w:p w14:paraId="3AF5885C" w14:textId="49FCE3B2" w:rsidR="008D2F4C" w:rsidRDefault="008D2F4C" w:rsidP="008D2F4C">
            <w:pPr>
              <w:pStyle w:val="TableParagraph"/>
              <w:rPr>
                <w:spacing w:val="-4"/>
                <w:sz w:val="20"/>
              </w:rPr>
            </w:pPr>
            <w:r>
              <w:rPr>
                <w:spacing w:val="-2"/>
                <w:sz w:val="20"/>
              </w:rPr>
              <w:t>SEOP</w:t>
            </w:r>
          </w:p>
        </w:tc>
        <w:tc>
          <w:tcPr>
            <w:tcW w:w="6305" w:type="dxa"/>
            <w:tcBorders>
              <w:bottom w:val="single" w:sz="4" w:space="0" w:color="auto"/>
            </w:tcBorders>
          </w:tcPr>
          <w:p w14:paraId="787D0C88" w14:textId="05B7FF4E" w:rsidR="008D2F4C" w:rsidRPr="00951A50" w:rsidRDefault="008D2F4C" w:rsidP="00951A50">
            <w:pPr>
              <w:pStyle w:val="TableParagraph"/>
              <w:spacing w:before="240" w:line="360" w:lineRule="auto"/>
              <w:ind w:left="105" w:right="668"/>
              <w:jc w:val="both"/>
              <w:rPr>
                <w:sz w:val="20"/>
                <w:szCs w:val="20"/>
              </w:rPr>
            </w:pPr>
            <w:r w:rsidRPr="00951A50">
              <w:rPr>
                <w:sz w:val="20"/>
                <w:szCs w:val="20"/>
              </w:rPr>
              <w:t>Sand Extraction Operation Plan</w:t>
            </w:r>
          </w:p>
        </w:tc>
      </w:tr>
      <w:tr w:rsidR="008D2F4C" w14:paraId="0D671114" w14:textId="77777777" w:rsidTr="00951A50">
        <w:trPr>
          <w:trHeight w:val="662"/>
        </w:trPr>
        <w:tc>
          <w:tcPr>
            <w:tcW w:w="2871" w:type="dxa"/>
            <w:tcBorders>
              <w:bottom w:val="single" w:sz="4" w:space="0" w:color="auto"/>
            </w:tcBorders>
          </w:tcPr>
          <w:p w14:paraId="7D4C7C0F" w14:textId="4606EDD4" w:rsidR="008D2F4C" w:rsidRDefault="008D2F4C" w:rsidP="008D2F4C">
            <w:pPr>
              <w:pStyle w:val="TableParagraph"/>
              <w:rPr>
                <w:spacing w:val="-2"/>
                <w:sz w:val="20"/>
              </w:rPr>
            </w:pPr>
            <w:r w:rsidRPr="265184AE">
              <w:rPr>
                <w:spacing w:val="-2"/>
                <w:sz w:val="20"/>
                <w:szCs w:val="20"/>
              </w:rPr>
              <w:t>Sensitive Benthic Communities</w:t>
            </w:r>
          </w:p>
        </w:tc>
        <w:tc>
          <w:tcPr>
            <w:tcW w:w="6305" w:type="dxa"/>
            <w:tcBorders>
              <w:bottom w:val="single" w:sz="4" w:space="0" w:color="auto"/>
            </w:tcBorders>
          </w:tcPr>
          <w:p w14:paraId="7A403CBD" w14:textId="12DEB563" w:rsidR="008D2F4C" w:rsidRPr="00951A50" w:rsidRDefault="008D2F4C" w:rsidP="00951A50">
            <w:pPr>
              <w:pStyle w:val="TableParagraph"/>
              <w:spacing w:before="240" w:line="360" w:lineRule="auto"/>
              <w:ind w:left="105" w:right="668"/>
              <w:jc w:val="both"/>
              <w:rPr>
                <w:sz w:val="20"/>
                <w:szCs w:val="20"/>
              </w:rPr>
            </w:pPr>
            <w:r w:rsidRPr="265184AE">
              <w:rPr>
                <w:sz w:val="20"/>
                <w:szCs w:val="20"/>
              </w:rPr>
              <w:t>Means</w:t>
            </w:r>
            <w:r w:rsidRPr="00951A50">
              <w:rPr>
                <w:sz w:val="20"/>
                <w:szCs w:val="20"/>
              </w:rPr>
              <w:t xml:space="preserve"> </w:t>
            </w:r>
            <w:r w:rsidRPr="265184AE">
              <w:rPr>
                <w:sz w:val="20"/>
                <w:szCs w:val="20"/>
              </w:rPr>
              <w:t>the</w:t>
            </w:r>
            <w:r w:rsidRPr="00951A50">
              <w:rPr>
                <w:sz w:val="20"/>
                <w:szCs w:val="20"/>
              </w:rPr>
              <w:t xml:space="preserve"> </w:t>
            </w:r>
            <w:r w:rsidRPr="265184AE">
              <w:rPr>
                <w:sz w:val="20"/>
                <w:szCs w:val="20"/>
              </w:rPr>
              <w:t>habitats</w:t>
            </w:r>
            <w:r w:rsidRPr="00951A50">
              <w:rPr>
                <w:sz w:val="20"/>
                <w:szCs w:val="20"/>
              </w:rPr>
              <w:t xml:space="preserve"> </w:t>
            </w:r>
            <w:r w:rsidRPr="265184AE">
              <w:rPr>
                <w:sz w:val="20"/>
                <w:szCs w:val="20"/>
              </w:rPr>
              <w:t>described</w:t>
            </w:r>
            <w:r w:rsidRPr="00951A50">
              <w:rPr>
                <w:sz w:val="20"/>
                <w:szCs w:val="20"/>
              </w:rPr>
              <w:t xml:space="preserve"> </w:t>
            </w:r>
            <w:r w:rsidRPr="265184AE">
              <w:rPr>
                <w:sz w:val="20"/>
                <w:szCs w:val="20"/>
              </w:rPr>
              <w:t>in</w:t>
            </w:r>
            <w:r w:rsidRPr="00951A50">
              <w:rPr>
                <w:sz w:val="20"/>
                <w:szCs w:val="20"/>
              </w:rPr>
              <w:t xml:space="preserve"> </w:t>
            </w:r>
            <w:r w:rsidRPr="265184AE">
              <w:rPr>
                <w:sz w:val="20"/>
                <w:szCs w:val="20"/>
              </w:rPr>
              <w:t>Attachment</w:t>
            </w:r>
            <w:r w:rsidRPr="00951A50">
              <w:rPr>
                <w:sz w:val="20"/>
                <w:szCs w:val="20"/>
              </w:rPr>
              <w:t xml:space="preserve"> Four</w:t>
            </w:r>
          </w:p>
        </w:tc>
      </w:tr>
      <w:tr w:rsidR="008D2F4C" w14:paraId="213C5ED7" w14:textId="77777777" w:rsidTr="00951A50">
        <w:trPr>
          <w:trHeight w:val="537"/>
        </w:trPr>
        <w:tc>
          <w:tcPr>
            <w:tcW w:w="2871" w:type="dxa"/>
            <w:tcBorders>
              <w:bottom w:val="single" w:sz="4" w:space="0" w:color="auto"/>
            </w:tcBorders>
          </w:tcPr>
          <w:p w14:paraId="14D49430" w14:textId="240F278A" w:rsidR="008D2F4C" w:rsidRPr="265184AE" w:rsidRDefault="008D2F4C" w:rsidP="008D2F4C">
            <w:pPr>
              <w:pStyle w:val="TableParagraph"/>
              <w:rPr>
                <w:spacing w:val="-2"/>
                <w:sz w:val="20"/>
                <w:szCs w:val="20"/>
              </w:rPr>
            </w:pPr>
            <w:r>
              <w:rPr>
                <w:spacing w:val="-4"/>
                <w:sz w:val="20"/>
              </w:rPr>
              <w:t>SQEP</w:t>
            </w:r>
          </w:p>
        </w:tc>
        <w:tc>
          <w:tcPr>
            <w:tcW w:w="6305" w:type="dxa"/>
            <w:tcBorders>
              <w:bottom w:val="single" w:sz="4" w:space="0" w:color="auto"/>
            </w:tcBorders>
          </w:tcPr>
          <w:p w14:paraId="3A45C251" w14:textId="746C8CE8" w:rsidR="008D2F4C" w:rsidRPr="265184AE" w:rsidRDefault="008D2F4C" w:rsidP="00951A50">
            <w:pPr>
              <w:pStyle w:val="TableParagraph"/>
              <w:spacing w:before="240" w:line="360" w:lineRule="auto"/>
              <w:ind w:left="105" w:right="668"/>
              <w:jc w:val="both"/>
              <w:rPr>
                <w:sz w:val="20"/>
                <w:szCs w:val="20"/>
              </w:rPr>
            </w:pPr>
            <w:r w:rsidRPr="00951A50">
              <w:rPr>
                <w:sz w:val="20"/>
                <w:szCs w:val="20"/>
              </w:rPr>
              <w:t>Suitably Qualified and Experienced Person</w:t>
            </w:r>
          </w:p>
        </w:tc>
      </w:tr>
      <w:tr w:rsidR="008D2F4C" w14:paraId="33565D75" w14:textId="77777777" w:rsidTr="00951A50">
        <w:trPr>
          <w:trHeight w:val="1103"/>
        </w:trPr>
        <w:tc>
          <w:tcPr>
            <w:tcW w:w="2871" w:type="dxa"/>
            <w:tcBorders>
              <w:bottom w:val="single" w:sz="4" w:space="0" w:color="auto"/>
            </w:tcBorders>
          </w:tcPr>
          <w:p w14:paraId="2BF0DB33" w14:textId="134C32D7" w:rsidR="008D2F4C" w:rsidRDefault="008D2F4C" w:rsidP="008D2F4C">
            <w:pPr>
              <w:pStyle w:val="TableParagraph"/>
              <w:rPr>
                <w:spacing w:val="-4"/>
                <w:sz w:val="20"/>
              </w:rPr>
            </w:pPr>
            <w:r>
              <w:rPr>
                <w:spacing w:val="-4"/>
                <w:sz w:val="20"/>
              </w:rPr>
              <w:lastRenderedPageBreak/>
              <w:t>Underwater Soundscape</w:t>
            </w:r>
          </w:p>
        </w:tc>
        <w:tc>
          <w:tcPr>
            <w:tcW w:w="6305" w:type="dxa"/>
            <w:tcBorders>
              <w:bottom w:val="single" w:sz="4" w:space="0" w:color="auto"/>
            </w:tcBorders>
          </w:tcPr>
          <w:p w14:paraId="52160F50" w14:textId="03DE9126" w:rsidR="008D2F4C" w:rsidRPr="00951A50" w:rsidRDefault="008D2F4C" w:rsidP="00951A50">
            <w:pPr>
              <w:pStyle w:val="TableParagraph"/>
              <w:spacing w:before="240" w:line="360" w:lineRule="auto"/>
              <w:ind w:left="105" w:right="668"/>
              <w:jc w:val="both"/>
              <w:rPr>
                <w:sz w:val="20"/>
                <w:szCs w:val="20"/>
              </w:rPr>
            </w:pPr>
            <w:r w:rsidRPr="00951A50">
              <w:rPr>
                <w:sz w:val="20"/>
                <w:szCs w:val="20"/>
              </w:rPr>
              <w:t xml:space="preserve">The underwater soundscape at a receiver is the sum of the noise from all sound sources including fish, invertebrates and marine mammals, weather (as specified in the EMMP), sand movements and vessels measured using the </w:t>
            </w:r>
            <w:proofErr w:type="spellStart"/>
            <w:r w:rsidRPr="00951A50">
              <w:rPr>
                <w:sz w:val="20"/>
                <w:szCs w:val="20"/>
              </w:rPr>
              <w:t>Leq</w:t>
            </w:r>
            <w:proofErr w:type="spellEnd"/>
            <w:r w:rsidRPr="00951A50">
              <w:rPr>
                <w:sz w:val="20"/>
                <w:szCs w:val="20"/>
              </w:rPr>
              <w:t xml:space="preserve"> descriptor</w:t>
            </w:r>
            <w:r w:rsidR="00951A50" w:rsidRPr="00951A50">
              <w:rPr>
                <w:sz w:val="20"/>
                <w:szCs w:val="20"/>
              </w:rPr>
              <w:t xml:space="preserve"> </w:t>
            </w:r>
            <w:r w:rsidRPr="00951A50">
              <w:rPr>
                <w:sz w:val="20"/>
                <w:szCs w:val="20"/>
              </w:rPr>
              <w:t>over any calendar month.</w:t>
            </w:r>
          </w:p>
        </w:tc>
      </w:tr>
      <w:tr w:rsidR="008D2F4C" w14:paraId="2D9A2390" w14:textId="77777777" w:rsidTr="00951A50">
        <w:trPr>
          <w:trHeight w:val="1103"/>
        </w:trPr>
        <w:tc>
          <w:tcPr>
            <w:tcW w:w="2871" w:type="dxa"/>
            <w:tcBorders>
              <w:bottom w:val="single" w:sz="4" w:space="0" w:color="auto"/>
            </w:tcBorders>
          </w:tcPr>
          <w:p w14:paraId="74CB1A4F" w14:textId="0D53272E" w:rsidR="008D2F4C" w:rsidRDefault="008D2F4C" w:rsidP="008D2F4C">
            <w:pPr>
              <w:pStyle w:val="TableParagraph"/>
              <w:rPr>
                <w:spacing w:val="-4"/>
                <w:sz w:val="20"/>
              </w:rPr>
            </w:pPr>
            <w:r w:rsidRPr="3E2F1C00">
              <w:rPr>
                <w:i/>
                <w:iCs/>
                <w:sz w:val="20"/>
                <w:szCs w:val="20"/>
              </w:rPr>
              <w:t>William Fraser</w:t>
            </w:r>
          </w:p>
        </w:tc>
        <w:tc>
          <w:tcPr>
            <w:tcW w:w="6305" w:type="dxa"/>
            <w:tcBorders>
              <w:bottom w:val="single" w:sz="4" w:space="0" w:color="auto"/>
            </w:tcBorders>
          </w:tcPr>
          <w:p w14:paraId="7C93FE19" w14:textId="54880189" w:rsidR="00951A50" w:rsidRPr="00951A50" w:rsidRDefault="008D2F4C" w:rsidP="00951A50">
            <w:pPr>
              <w:pStyle w:val="TableParagraph"/>
              <w:spacing w:before="240" w:line="360" w:lineRule="auto"/>
              <w:ind w:left="105" w:right="668"/>
              <w:jc w:val="both"/>
              <w:rPr>
                <w:sz w:val="20"/>
                <w:szCs w:val="20"/>
              </w:rPr>
            </w:pPr>
            <w:r w:rsidRPr="00951A50">
              <w:rPr>
                <w:sz w:val="20"/>
                <w:szCs w:val="20"/>
              </w:rPr>
              <w:t xml:space="preserve">The William Fraser or any other sand extraction vessel </w:t>
            </w:r>
          </w:p>
          <w:p w14:paraId="2EBD4202" w14:textId="33311233" w:rsidR="008D2F4C" w:rsidRPr="00951A50" w:rsidRDefault="008D2F4C" w:rsidP="00951A50">
            <w:pPr>
              <w:pStyle w:val="TableParagraph"/>
              <w:spacing w:before="240" w:line="360" w:lineRule="auto"/>
              <w:ind w:left="105" w:right="668"/>
              <w:jc w:val="both"/>
              <w:rPr>
                <w:sz w:val="20"/>
                <w:szCs w:val="20"/>
              </w:rPr>
            </w:pPr>
            <w:r w:rsidRPr="00951A50">
              <w:rPr>
                <w:sz w:val="20"/>
                <w:szCs w:val="20"/>
              </w:rPr>
              <w:t>operating under this consent.</w:t>
            </w:r>
          </w:p>
        </w:tc>
      </w:tr>
      <w:tr w:rsidR="008D2F4C" w14:paraId="63949D39" w14:textId="77777777" w:rsidTr="00951A50">
        <w:trPr>
          <w:trHeight w:val="1103"/>
        </w:trPr>
        <w:tc>
          <w:tcPr>
            <w:tcW w:w="2871" w:type="dxa"/>
            <w:tcBorders>
              <w:bottom w:val="single" w:sz="4" w:space="0" w:color="auto"/>
            </w:tcBorders>
          </w:tcPr>
          <w:p w14:paraId="087F0B81" w14:textId="57607F87" w:rsidR="008D2F4C" w:rsidRPr="3E2F1C00" w:rsidRDefault="008D2F4C" w:rsidP="008D2F4C">
            <w:pPr>
              <w:pStyle w:val="TableParagraph"/>
              <w:rPr>
                <w:i/>
                <w:iCs/>
                <w:sz w:val="20"/>
                <w:szCs w:val="20"/>
              </w:rPr>
            </w:pPr>
            <w:r>
              <w:rPr>
                <w:sz w:val="20"/>
              </w:rPr>
              <w:t>Working</w:t>
            </w:r>
            <w:r>
              <w:rPr>
                <w:spacing w:val="-10"/>
                <w:sz w:val="20"/>
              </w:rPr>
              <w:t xml:space="preserve"> </w:t>
            </w:r>
            <w:r>
              <w:rPr>
                <w:spacing w:val="-5"/>
                <w:sz w:val="20"/>
              </w:rPr>
              <w:t>Day</w:t>
            </w:r>
          </w:p>
        </w:tc>
        <w:tc>
          <w:tcPr>
            <w:tcW w:w="6305" w:type="dxa"/>
            <w:tcBorders>
              <w:bottom w:val="single" w:sz="4" w:space="0" w:color="auto"/>
            </w:tcBorders>
          </w:tcPr>
          <w:p w14:paraId="2C09467F" w14:textId="77777777" w:rsidR="008D2F4C" w:rsidRPr="003A0DC5" w:rsidRDefault="008D2F4C" w:rsidP="008D2F4C">
            <w:pPr>
              <w:pStyle w:val="TableParagraph"/>
              <w:spacing w:before="242"/>
              <w:ind w:left="105"/>
              <w:rPr>
                <w:sz w:val="20"/>
                <w:lang w:val="en-NZ"/>
              </w:rPr>
            </w:pPr>
            <w:r>
              <w:rPr>
                <w:sz w:val="20"/>
                <w:lang w:val="en-NZ"/>
              </w:rPr>
              <w:t>M</w:t>
            </w:r>
            <w:r w:rsidRPr="003A0DC5">
              <w:rPr>
                <w:sz w:val="20"/>
                <w:lang w:val="en-NZ"/>
              </w:rPr>
              <w:t>eans a day of the week other than—</w:t>
            </w:r>
          </w:p>
          <w:p w14:paraId="7AE2318D" w14:textId="77777777" w:rsidR="008D2F4C" w:rsidRPr="003A0DC5" w:rsidRDefault="008D2F4C" w:rsidP="008D2F4C">
            <w:pPr>
              <w:pStyle w:val="TableParagraph"/>
              <w:spacing w:before="242"/>
              <w:ind w:left="105"/>
              <w:rPr>
                <w:sz w:val="20"/>
                <w:lang w:val="en-NZ"/>
              </w:rPr>
            </w:pPr>
            <w:r w:rsidRPr="003A0DC5">
              <w:rPr>
                <w:sz w:val="20"/>
                <w:lang w:val="en-NZ"/>
              </w:rPr>
              <w:t>(a)</w:t>
            </w:r>
            <w:r>
              <w:rPr>
                <w:sz w:val="20"/>
                <w:lang w:val="en-NZ"/>
              </w:rPr>
              <w:t xml:space="preserve"> </w:t>
            </w:r>
            <w:r w:rsidRPr="003A0DC5">
              <w:rPr>
                <w:sz w:val="20"/>
                <w:lang w:val="en-NZ"/>
              </w:rPr>
              <w:t xml:space="preserve">a Saturday, a Sunday, Waitangi Day, Good Friday, Easter Monday, Anzac Day, the Sovereign’s birthday, Te </w:t>
            </w:r>
            <w:proofErr w:type="spellStart"/>
            <w:r w:rsidRPr="003A0DC5">
              <w:rPr>
                <w:sz w:val="20"/>
                <w:lang w:val="en-NZ"/>
              </w:rPr>
              <w:t>Rā</w:t>
            </w:r>
            <w:proofErr w:type="spellEnd"/>
            <w:r w:rsidRPr="003A0DC5">
              <w:rPr>
                <w:sz w:val="20"/>
                <w:lang w:val="en-NZ"/>
              </w:rPr>
              <w:t xml:space="preserve"> Aro ki a </w:t>
            </w:r>
            <w:proofErr w:type="spellStart"/>
            <w:r w:rsidRPr="003A0DC5">
              <w:rPr>
                <w:sz w:val="20"/>
                <w:lang w:val="en-NZ"/>
              </w:rPr>
              <w:t>Matariki</w:t>
            </w:r>
            <w:proofErr w:type="spellEnd"/>
            <w:r w:rsidRPr="003A0DC5">
              <w:rPr>
                <w:sz w:val="20"/>
                <w:lang w:val="en-NZ"/>
              </w:rPr>
              <w:t>/</w:t>
            </w:r>
            <w:proofErr w:type="spellStart"/>
            <w:r w:rsidRPr="003A0DC5">
              <w:rPr>
                <w:sz w:val="20"/>
                <w:lang w:val="en-NZ"/>
              </w:rPr>
              <w:t>Matariki</w:t>
            </w:r>
            <w:proofErr w:type="spellEnd"/>
            <w:r w:rsidRPr="003A0DC5">
              <w:rPr>
                <w:sz w:val="20"/>
                <w:lang w:val="en-NZ"/>
              </w:rPr>
              <w:t xml:space="preserve"> Observance Day, and Labour Day; and</w:t>
            </w:r>
          </w:p>
          <w:p w14:paraId="5293EFFF" w14:textId="77777777" w:rsidR="008D2F4C" w:rsidRPr="003A0DC5" w:rsidRDefault="008D2F4C" w:rsidP="008D2F4C">
            <w:pPr>
              <w:pStyle w:val="TableParagraph"/>
              <w:spacing w:before="242"/>
              <w:ind w:left="105"/>
              <w:rPr>
                <w:sz w:val="20"/>
                <w:lang w:val="en-NZ"/>
              </w:rPr>
            </w:pPr>
            <w:r w:rsidRPr="003A0DC5">
              <w:rPr>
                <w:sz w:val="20"/>
                <w:lang w:val="en-NZ"/>
              </w:rPr>
              <w:t>(b)</w:t>
            </w:r>
            <w:r>
              <w:rPr>
                <w:sz w:val="20"/>
                <w:lang w:val="en-NZ"/>
              </w:rPr>
              <w:t xml:space="preserve"> </w:t>
            </w:r>
            <w:r w:rsidRPr="003A0DC5">
              <w:rPr>
                <w:sz w:val="20"/>
                <w:lang w:val="en-NZ"/>
              </w:rPr>
              <w:t>if Waitangi Day or Anzac Day falls on a Saturday or a Sunday, the following Monday; and</w:t>
            </w:r>
          </w:p>
          <w:p w14:paraId="106AFA8F" w14:textId="77777777" w:rsidR="008D2F4C" w:rsidRPr="003A0DC5" w:rsidRDefault="008D2F4C" w:rsidP="008D2F4C">
            <w:pPr>
              <w:pStyle w:val="TableParagraph"/>
              <w:spacing w:before="242"/>
              <w:ind w:left="105"/>
              <w:rPr>
                <w:sz w:val="20"/>
                <w:lang w:val="en-NZ"/>
              </w:rPr>
            </w:pPr>
            <w:r w:rsidRPr="003A0DC5">
              <w:rPr>
                <w:sz w:val="20"/>
                <w:lang w:val="en-NZ"/>
              </w:rPr>
              <w:t>(c)</w:t>
            </w:r>
            <w:r>
              <w:rPr>
                <w:sz w:val="20"/>
                <w:lang w:val="en-NZ"/>
              </w:rPr>
              <w:t xml:space="preserve"> </w:t>
            </w:r>
            <w:r w:rsidRPr="003A0DC5">
              <w:rPr>
                <w:sz w:val="20"/>
                <w:lang w:val="en-NZ"/>
              </w:rPr>
              <w:t>a day in the period commencing on 20 December in any year and ending with 10 January in the following year.</w:t>
            </w:r>
          </w:p>
          <w:p w14:paraId="0CE90C96" w14:textId="77777777" w:rsidR="008D2F4C" w:rsidRPr="4FA6E5B9" w:rsidRDefault="008D2F4C" w:rsidP="008D2F4C">
            <w:pPr>
              <w:spacing w:line="276" w:lineRule="auto"/>
              <w:jc w:val="both"/>
              <w:rPr>
                <w:sz w:val="20"/>
                <w:szCs w:val="20"/>
                <w:lang w:val="en-NZ"/>
              </w:rPr>
            </w:pPr>
          </w:p>
        </w:tc>
      </w:tr>
    </w:tbl>
    <w:p w14:paraId="76CE6F82" w14:textId="77777777" w:rsidR="006D2718" w:rsidRDefault="006D2718" w:rsidP="008D2F4C">
      <w:pPr>
        <w:pStyle w:val="TableParagraph"/>
        <w:ind w:left="0"/>
        <w:rPr>
          <w:sz w:val="20"/>
        </w:rPr>
        <w:sectPr w:rsidR="006D2718">
          <w:headerReference w:type="even" r:id="rId20"/>
          <w:headerReference w:type="default" r:id="rId21"/>
          <w:footerReference w:type="even" r:id="rId22"/>
          <w:footerReference w:type="default" r:id="rId23"/>
          <w:headerReference w:type="first" r:id="rId24"/>
          <w:footerReference w:type="first" r:id="rId25"/>
          <w:type w:val="continuous"/>
          <w:pgSz w:w="11910" w:h="16840"/>
          <w:pgMar w:top="1540" w:right="566" w:bottom="2118" w:left="1275" w:header="0" w:footer="1000" w:gutter="0"/>
          <w:pgNumType w:start="1"/>
          <w:cols w:space="720"/>
        </w:sectPr>
      </w:pPr>
    </w:p>
    <w:p w14:paraId="76CE6FBD" w14:textId="77777777" w:rsidR="006D2718" w:rsidRDefault="006D2718">
      <w:pPr>
        <w:pStyle w:val="BodyText"/>
        <w:spacing w:before="17"/>
      </w:pPr>
    </w:p>
    <w:p w14:paraId="76CE6FBE" w14:textId="0D4C83DE" w:rsidR="006D2718" w:rsidRDefault="001F4529">
      <w:pPr>
        <w:ind w:left="165"/>
        <w:rPr>
          <w:i/>
          <w:sz w:val="20"/>
        </w:rPr>
      </w:pPr>
      <w:r>
        <w:rPr>
          <w:sz w:val="20"/>
        </w:rPr>
        <w:t>Extraction</w:t>
      </w:r>
      <w:r>
        <w:rPr>
          <w:spacing w:val="-10"/>
          <w:sz w:val="20"/>
        </w:rPr>
        <w:t xml:space="preserve"> </w:t>
      </w:r>
      <w:r>
        <w:rPr>
          <w:sz w:val="20"/>
        </w:rPr>
        <w:t>Area</w:t>
      </w:r>
      <w:r>
        <w:rPr>
          <w:spacing w:val="-10"/>
          <w:sz w:val="20"/>
        </w:rPr>
        <w:t xml:space="preserve"> </w:t>
      </w:r>
      <w:r>
        <w:rPr>
          <w:sz w:val="20"/>
        </w:rPr>
        <w:t>Coordinates</w:t>
      </w:r>
      <w:r>
        <w:rPr>
          <w:spacing w:val="-9"/>
          <w:sz w:val="20"/>
        </w:rPr>
        <w:t xml:space="preserve"> </w:t>
      </w:r>
      <w:r>
        <w:rPr>
          <w:sz w:val="20"/>
        </w:rPr>
        <w:t>(</w:t>
      </w:r>
      <w:r>
        <w:rPr>
          <w:i/>
          <w:sz w:val="20"/>
        </w:rPr>
        <w:t>World</w:t>
      </w:r>
      <w:r>
        <w:rPr>
          <w:i/>
          <w:spacing w:val="-8"/>
          <w:sz w:val="20"/>
        </w:rPr>
        <w:t xml:space="preserve"> </w:t>
      </w:r>
      <w:r>
        <w:rPr>
          <w:i/>
          <w:sz w:val="20"/>
        </w:rPr>
        <w:t>Geodetic</w:t>
      </w:r>
      <w:r>
        <w:rPr>
          <w:i/>
          <w:spacing w:val="-10"/>
          <w:sz w:val="20"/>
        </w:rPr>
        <w:t xml:space="preserve"> </w:t>
      </w:r>
      <w:r>
        <w:rPr>
          <w:i/>
          <w:sz w:val="20"/>
        </w:rPr>
        <w:t>System</w:t>
      </w:r>
      <w:r>
        <w:rPr>
          <w:i/>
          <w:spacing w:val="-10"/>
          <w:sz w:val="20"/>
        </w:rPr>
        <w:t xml:space="preserve"> </w:t>
      </w:r>
      <w:r>
        <w:rPr>
          <w:i/>
          <w:sz w:val="20"/>
        </w:rPr>
        <w:t>1984</w:t>
      </w:r>
      <w:r>
        <w:rPr>
          <w:i/>
          <w:spacing w:val="-9"/>
          <w:sz w:val="20"/>
        </w:rPr>
        <w:t xml:space="preserve"> </w:t>
      </w:r>
      <w:r>
        <w:rPr>
          <w:i/>
          <w:sz w:val="20"/>
        </w:rPr>
        <w:t>EPGS:4326)</w:t>
      </w:r>
      <w:r>
        <w:rPr>
          <w:i/>
          <w:spacing w:val="-10"/>
          <w:sz w:val="20"/>
        </w:rPr>
        <w:t xml:space="preserve"> </w:t>
      </w:r>
      <w:r>
        <w:rPr>
          <w:i/>
          <w:spacing w:val="-2"/>
          <w:sz w:val="20"/>
        </w:rPr>
        <w:t>(Date:18.09.2024:)</w:t>
      </w:r>
    </w:p>
    <w:p w14:paraId="76CE6FBF" w14:textId="77777777" w:rsidR="006D2718" w:rsidRDefault="006D2718">
      <w:pPr>
        <w:pStyle w:val="BodyText"/>
        <w:spacing w:before="76"/>
        <w:rPr>
          <w:i/>
        </w:rPr>
      </w:pPr>
    </w:p>
    <w:tbl>
      <w:tblPr>
        <w:tblW w:w="0" w:type="auto"/>
        <w:tblInd w:w="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0"/>
        <w:gridCol w:w="1781"/>
        <w:gridCol w:w="2136"/>
        <w:gridCol w:w="2136"/>
        <w:gridCol w:w="2136"/>
      </w:tblGrid>
      <w:tr w:rsidR="00F038AE" w14:paraId="76CE6FC3" w14:textId="2015EB84">
        <w:trPr>
          <w:trHeight w:val="806"/>
        </w:trPr>
        <w:tc>
          <w:tcPr>
            <w:tcW w:w="960" w:type="dxa"/>
          </w:tcPr>
          <w:p w14:paraId="76CE6FC0" w14:textId="77777777" w:rsidR="00F038AE" w:rsidRDefault="00F038AE">
            <w:pPr>
              <w:pStyle w:val="TableParagraph"/>
              <w:spacing w:before="242"/>
              <w:rPr>
                <w:sz w:val="20"/>
              </w:rPr>
            </w:pPr>
            <w:r>
              <w:rPr>
                <w:sz w:val="20"/>
              </w:rPr>
              <w:t>Point</w:t>
            </w:r>
            <w:r>
              <w:rPr>
                <w:spacing w:val="-8"/>
                <w:sz w:val="20"/>
              </w:rPr>
              <w:t xml:space="preserve"> </w:t>
            </w:r>
            <w:r>
              <w:rPr>
                <w:spacing w:val="-5"/>
                <w:sz w:val="20"/>
              </w:rPr>
              <w:t>ID</w:t>
            </w:r>
          </w:p>
        </w:tc>
        <w:tc>
          <w:tcPr>
            <w:tcW w:w="1781" w:type="dxa"/>
          </w:tcPr>
          <w:p w14:paraId="76CE6FC1" w14:textId="77777777" w:rsidR="00F038AE" w:rsidRDefault="00F038AE">
            <w:pPr>
              <w:pStyle w:val="TableParagraph"/>
              <w:spacing w:before="242"/>
              <w:rPr>
                <w:sz w:val="20"/>
              </w:rPr>
            </w:pPr>
            <w:r>
              <w:rPr>
                <w:sz w:val="20"/>
              </w:rPr>
              <w:t>LATITUDE</w:t>
            </w:r>
            <w:r>
              <w:rPr>
                <w:spacing w:val="-9"/>
                <w:sz w:val="20"/>
              </w:rPr>
              <w:t xml:space="preserve"> </w:t>
            </w:r>
            <w:r>
              <w:rPr>
                <w:spacing w:val="-5"/>
                <w:sz w:val="20"/>
              </w:rPr>
              <w:t>(Y)</w:t>
            </w:r>
          </w:p>
        </w:tc>
        <w:tc>
          <w:tcPr>
            <w:tcW w:w="2136" w:type="dxa"/>
          </w:tcPr>
          <w:p w14:paraId="76CE6FC2" w14:textId="77777777" w:rsidR="00F038AE" w:rsidRDefault="00F038AE">
            <w:pPr>
              <w:pStyle w:val="TableParagraph"/>
              <w:spacing w:before="242"/>
              <w:ind w:left="108"/>
              <w:rPr>
                <w:sz w:val="20"/>
              </w:rPr>
            </w:pPr>
            <w:r>
              <w:rPr>
                <w:sz w:val="20"/>
              </w:rPr>
              <w:t>LONGITUDE</w:t>
            </w:r>
            <w:r>
              <w:rPr>
                <w:spacing w:val="-14"/>
                <w:sz w:val="20"/>
              </w:rPr>
              <w:t xml:space="preserve"> </w:t>
            </w:r>
            <w:r>
              <w:rPr>
                <w:spacing w:val="-5"/>
                <w:sz w:val="20"/>
              </w:rPr>
              <w:t>(X)</w:t>
            </w:r>
          </w:p>
        </w:tc>
        <w:tc>
          <w:tcPr>
            <w:tcW w:w="2136" w:type="dxa"/>
          </w:tcPr>
          <w:p w14:paraId="0D3532E6" w14:textId="3BE3961C" w:rsidR="00F038AE" w:rsidRDefault="00704BA2">
            <w:pPr>
              <w:pStyle w:val="TableParagraph"/>
              <w:spacing w:before="242"/>
              <w:ind w:left="108"/>
              <w:rPr>
                <w:sz w:val="20"/>
              </w:rPr>
            </w:pPr>
            <w:r>
              <w:rPr>
                <w:sz w:val="20"/>
              </w:rPr>
              <w:t>Northing (NZTM2000)</w:t>
            </w:r>
          </w:p>
        </w:tc>
        <w:tc>
          <w:tcPr>
            <w:tcW w:w="2136" w:type="dxa"/>
          </w:tcPr>
          <w:p w14:paraId="03F8E778" w14:textId="1FD0BB4A" w:rsidR="00F038AE" w:rsidRDefault="00704BA2">
            <w:pPr>
              <w:pStyle w:val="TableParagraph"/>
              <w:spacing w:before="242"/>
              <w:ind w:left="108"/>
              <w:rPr>
                <w:sz w:val="20"/>
              </w:rPr>
            </w:pPr>
            <w:r>
              <w:rPr>
                <w:sz w:val="20"/>
              </w:rPr>
              <w:t>Easting (NZTM2000)</w:t>
            </w:r>
          </w:p>
        </w:tc>
      </w:tr>
      <w:tr w:rsidR="00F038AE" w14:paraId="76CE6FC7" w14:textId="4337F31B">
        <w:trPr>
          <w:trHeight w:val="808"/>
        </w:trPr>
        <w:tc>
          <w:tcPr>
            <w:tcW w:w="960" w:type="dxa"/>
          </w:tcPr>
          <w:p w14:paraId="76CE6FC4" w14:textId="77777777" w:rsidR="00F038AE" w:rsidRDefault="00F038AE">
            <w:pPr>
              <w:pStyle w:val="TableParagraph"/>
              <w:spacing w:before="245"/>
              <w:rPr>
                <w:sz w:val="20"/>
              </w:rPr>
            </w:pPr>
            <w:r>
              <w:rPr>
                <w:spacing w:val="-5"/>
                <w:sz w:val="20"/>
              </w:rPr>
              <w:t>Sa</w:t>
            </w:r>
          </w:p>
        </w:tc>
        <w:tc>
          <w:tcPr>
            <w:tcW w:w="1781" w:type="dxa"/>
          </w:tcPr>
          <w:p w14:paraId="76CE6FC5" w14:textId="77777777" w:rsidR="00F038AE" w:rsidRDefault="00F038AE">
            <w:pPr>
              <w:pStyle w:val="TableParagraph"/>
              <w:spacing w:before="245"/>
              <w:rPr>
                <w:sz w:val="20"/>
              </w:rPr>
            </w:pPr>
            <w:r>
              <w:rPr>
                <w:sz w:val="20"/>
              </w:rPr>
              <w:t>-</w:t>
            </w:r>
            <w:r>
              <w:rPr>
                <w:spacing w:val="-2"/>
                <w:sz w:val="20"/>
              </w:rPr>
              <w:t>35.91553</w:t>
            </w:r>
          </w:p>
        </w:tc>
        <w:tc>
          <w:tcPr>
            <w:tcW w:w="2136" w:type="dxa"/>
          </w:tcPr>
          <w:p w14:paraId="76CE6FC6" w14:textId="77777777" w:rsidR="00F038AE" w:rsidRDefault="00F038AE">
            <w:pPr>
              <w:pStyle w:val="TableParagraph"/>
              <w:spacing w:before="245"/>
              <w:ind w:left="108"/>
              <w:rPr>
                <w:sz w:val="20"/>
              </w:rPr>
            </w:pPr>
            <w:r>
              <w:rPr>
                <w:spacing w:val="-2"/>
                <w:sz w:val="20"/>
              </w:rPr>
              <w:t>174.53545</w:t>
            </w:r>
          </w:p>
        </w:tc>
        <w:tc>
          <w:tcPr>
            <w:tcW w:w="2136" w:type="dxa"/>
          </w:tcPr>
          <w:p w14:paraId="3A640125" w14:textId="0DE720B5" w:rsidR="00F038AE" w:rsidRDefault="00704BA2">
            <w:pPr>
              <w:pStyle w:val="TableParagraph"/>
              <w:spacing w:before="245"/>
              <w:ind w:left="108"/>
              <w:rPr>
                <w:spacing w:val="-2"/>
                <w:sz w:val="20"/>
              </w:rPr>
            </w:pPr>
            <w:r>
              <w:rPr>
                <w:spacing w:val="-2"/>
                <w:sz w:val="20"/>
              </w:rPr>
              <w:t>60</w:t>
            </w:r>
            <w:r w:rsidR="00A50D51">
              <w:rPr>
                <w:spacing w:val="-2"/>
                <w:sz w:val="20"/>
              </w:rPr>
              <w:t>24331.16</w:t>
            </w:r>
          </w:p>
        </w:tc>
        <w:tc>
          <w:tcPr>
            <w:tcW w:w="2136" w:type="dxa"/>
          </w:tcPr>
          <w:p w14:paraId="54762694" w14:textId="3AE5A040" w:rsidR="00F038AE" w:rsidRDefault="00BF7449">
            <w:pPr>
              <w:pStyle w:val="TableParagraph"/>
              <w:spacing w:before="245"/>
              <w:ind w:left="108"/>
              <w:rPr>
                <w:spacing w:val="-2"/>
                <w:sz w:val="20"/>
              </w:rPr>
            </w:pPr>
            <w:r>
              <w:rPr>
                <w:spacing w:val="-2"/>
                <w:sz w:val="20"/>
              </w:rPr>
              <w:t>173</w:t>
            </w:r>
            <w:r w:rsidR="007D57E4">
              <w:rPr>
                <w:spacing w:val="-2"/>
                <w:sz w:val="20"/>
              </w:rPr>
              <w:t>8538.95</w:t>
            </w:r>
          </w:p>
        </w:tc>
      </w:tr>
      <w:tr w:rsidR="00F038AE" w14:paraId="76CE6FCB" w14:textId="590A6A6B">
        <w:trPr>
          <w:trHeight w:val="808"/>
        </w:trPr>
        <w:tc>
          <w:tcPr>
            <w:tcW w:w="960" w:type="dxa"/>
          </w:tcPr>
          <w:p w14:paraId="76CE6FC8" w14:textId="77777777" w:rsidR="00F038AE" w:rsidRDefault="00F038AE">
            <w:pPr>
              <w:pStyle w:val="TableParagraph"/>
              <w:spacing w:before="242"/>
              <w:rPr>
                <w:sz w:val="20"/>
              </w:rPr>
            </w:pPr>
            <w:r>
              <w:rPr>
                <w:spacing w:val="-5"/>
                <w:sz w:val="20"/>
              </w:rPr>
              <w:t>Sb</w:t>
            </w:r>
          </w:p>
        </w:tc>
        <w:tc>
          <w:tcPr>
            <w:tcW w:w="1781" w:type="dxa"/>
          </w:tcPr>
          <w:p w14:paraId="76CE6FC9" w14:textId="77777777" w:rsidR="00F038AE" w:rsidRDefault="00F038AE">
            <w:pPr>
              <w:pStyle w:val="TableParagraph"/>
              <w:spacing w:before="242"/>
              <w:rPr>
                <w:sz w:val="20"/>
              </w:rPr>
            </w:pPr>
            <w:r>
              <w:rPr>
                <w:sz w:val="20"/>
              </w:rPr>
              <w:t>-</w:t>
            </w:r>
            <w:r>
              <w:rPr>
                <w:spacing w:val="-2"/>
                <w:sz w:val="20"/>
              </w:rPr>
              <w:t>35.97295</w:t>
            </w:r>
          </w:p>
        </w:tc>
        <w:tc>
          <w:tcPr>
            <w:tcW w:w="2136" w:type="dxa"/>
          </w:tcPr>
          <w:p w14:paraId="76CE6FCA" w14:textId="77777777" w:rsidR="00F038AE" w:rsidRDefault="00F038AE">
            <w:pPr>
              <w:pStyle w:val="TableParagraph"/>
              <w:spacing w:before="242"/>
              <w:ind w:left="108"/>
              <w:rPr>
                <w:sz w:val="20"/>
              </w:rPr>
            </w:pPr>
            <w:r>
              <w:rPr>
                <w:spacing w:val="-2"/>
                <w:sz w:val="20"/>
              </w:rPr>
              <w:t>174.56763</w:t>
            </w:r>
          </w:p>
        </w:tc>
        <w:tc>
          <w:tcPr>
            <w:tcW w:w="2136" w:type="dxa"/>
          </w:tcPr>
          <w:p w14:paraId="70E0E42A" w14:textId="28979498" w:rsidR="00F038AE" w:rsidRDefault="00A50D51">
            <w:pPr>
              <w:pStyle w:val="TableParagraph"/>
              <w:spacing w:before="242"/>
              <w:ind w:left="108"/>
              <w:rPr>
                <w:spacing w:val="-2"/>
                <w:sz w:val="20"/>
              </w:rPr>
            </w:pPr>
            <w:r>
              <w:rPr>
                <w:spacing w:val="-2"/>
                <w:sz w:val="20"/>
              </w:rPr>
              <w:t>6017</w:t>
            </w:r>
            <w:r w:rsidR="00B8234A">
              <w:rPr>
                <w:spacing w:val="-2"/>
                <w:sz w:val="20"/>
              </w:rPr>
              <w:t>916.12</w:t>
            </w:r>
          </w:p>
        </w:tc>
        <w:tc>
          <w:tcPr>
            <w:tcW w:w="2136" w:type="dxa"/>
          </w:tcPr>
          <w:p w14:paraId="7FA16754" w14:textId="64FEB30A" w:rsidR="00F038AE" w:rsidRDefault="007D57E4">
            <w:pPr>
              <w:pStyle w:val="TableParagraph"/>
              <w:spacing w:before="242"/>
              <w:ind w:left="108"/>
              <w:rPr>
                <w:spacing w:val="-2"/>
                <w:sz w:val="20"/>
              </w:rPr>
            </w:pPr>
            <w:r>
              <w:rPr>
                <w:spacing w:val="-2"/>
                <w:sz w:val="20"/>
              </w:rPr>
              <w:t>1741340.26</w:t>
            </w:r>
          </w:p>
        </w:tc>
      </w:tr>
      <w:tr w:rsidR="00F038AE" w14:paraId="76CE6FCF" w14:textId="68763A32">
        <w:trPr>
          <w:trHeight w:val="808"/>
        </w:trPr>
        <w:tc>
          <w:tcPr>
            <w:tcW w:w="960" w:type="dxa"/>
          </w:tcPr>
          <w:p w14:paraId="76CE6FCC" w14:textId="77777777" w:rsidR="00F038AE" w:rsidRDefault="00F038AE">
            <w:pPr>
              <w:pStyle w:val="TableParagraph"/>
              <w:spacing w:before="242"/>
              <w:rPr>
                <w:sz w:val="20"/>
              </w:rPr>
            </w:pPr>
            <w:r>
              <w:rPr>
                <w:spacing w:val="-5"/>
                <w:sz w:val="20"/>
              </w:rPr>
              <w:t>Sc</w:t>
            </w:r>
          </w:p>
        </w:tc>
        <w:tc>
          <w:tcPr>
            <w:tcW w:w="1781" w:type="dxa"/>
          </w:tcPr>
          <w:p w14:paraId="76CE6FCD" w14:textId="77777777" w:rsidR="00F038AE" w:rsidRDefault="00F038AE">
            <w:pPr>
              <w:pStyle w:val="TableParagraph"/>
              <w:spacing w:before="242"/>
              <w:rPr>
                <w:sz w:val="20"/>
              </w:rPr>
            </w:pPr>
            <w:r>
              <w:rPr>
                <w:sz w:val="20"/>
              </w:rPr>
              <w:t>-</w:t>
            </w:r>
            <w:r>
              <w:rPr>
                <w:spacing w:val="-2"/>
                <w:sz w:val="20"/>
              </w:rPr>
              <w:t>35.98117</w:t>
            </w:r>
          </w:p>
        </w:tc>
        <w:tc>
          <w:tcPr>
            <w:tcW w:w="2136" w:type="dxa"/>
          </w:tcPr>
          <w:p w14:paraId="76CE6FCE" w14:textId="77777777" w:rsidR="00F038AE" w:rsidRDefault="00F038AE">
            <w:pPr>
              <w:pStyle w:val="TableParagraph"/>
              <w:spacing w:before="242"/>
              <w:ind w:left="108"/>
              <w:rPr>
                <w:sz w:val="20"/>
              </w:rPr>
            </w:pPr>
            <w:r>
              <w:rPr>
                <w:spacing w:val="-2"/>
                <w:sz w:val="20"/>
              </w:rPr>
              <w:t>174.54543</w:t>
            </w:r>
          </w:p>
        </w:tc>
        <w:tc>
          <w:tcPr>
            <w:tcW w:w="2136" w:type="dxa"/>
          </w:tcPr>
          <w:p w14:paraId="31DE2A27" w14:textId="4841C394" w:rsidR="00F038AE" w:rsidRDefault="00B8234A">
            <w:pPr>
              <w:pStyle w:val="TableParagraph"/>
              <w:spacing w:before="242"/>
              <w:ind w:left="108"/>
              <w:rPr>
                <w:spacing w:val="-2"/>
                <w:sz w:val="20"/>
              </w:rPr>
            </w:pPr>
            <w:r>
              <w:rPr>
                <w:spacing w:val="-2"/>
                <w:sz w:val="20"/>
              </w:rPr>
              <w:t>6017035.71</w:t>
            </w:r>
          </w:p>
        </w:tc>
        <w:tc>
          <w:tcPr>
            <w:tcW w:w="2136" w:type="dxa"/>
          </w:tcPr>
          <w:p w14:paraId="1AA37D0A" w14:textId="2D0CE3E7" w:rsidR="00F038AE" w:rsidRDefault="007D57E4">
            <w:pPr>
              <w:pStyle w:val="TableParagraph"/>
              <w:spacing w:before="242"/>
              <w:ind w:left="108"/>
              <w:rPr>
                <w:spacing w:val="-2"/>
                <w:sz w:val="20"/>
              </w:rPr>
            </w:pPr>
            <w:r>
              <w:rPr>
                <w:spacing w:val="-2"/>
                <w:sz w:val="20"/>
              </w:rPr>
              <w:t>1739324.11</w:t>
            </w:r>
          </w:p>
        </w:tc>
      </w:tr>
      <w:tr w:rsidR="00F038AE" w14:paraId="76CE6FD3" w14:textId="36B9A920">
        <w:trPr>
          <w:trHeight w:val="808"/>
        </w:trPr>
        <w:tc>
          <w:tcPr>
            <w:tcW w:w="960" w:type="dxa"/>
          </w:tcPr>
          <w:p w14:paraId="76CE6FD0" w14:textId="77777777" w:rsidR="00F038AE" w:rsidRDefault="00F038AE">
            <w:pPr>
              <w:pStyle w:val="TableParagraph"/>
              <w:spacing w:before="243"/>
              <w:rPr>
                <w:sz w:val="20"/>
              </w:rPr>
            </w:pPr>
            <w:r>
              <w:rPr>
                <w:spacing w:val="-5"/>
                <w:sz w:val="20"/>
              </w:rPr>
              <w:t>Sd</w:t>
            </w:r>
          </w:p>
        </w:tc>
        <w:tc>
          <w:tcPr>
            <w:tcW w:w="1781" w:type="dxa"/>
          </w:tcPr>
          <w:p w14:paraId="76CE6FD1" w14:textId="77777777" w:rsidR="00F038AE" w:rsidRDefault="00F038AE">
            <w:pPr>
              <w:pStyle w:val="TableParagraph"/>
              <w:spacing w:before="243"/>
              <w:rPr>
                <w:sz w:val="20"/>
              </w:rPr>
            </w:pPr>
            <w:r>
              <w:rPr>
                <w:sz w:val="20"/>
              </w:rPr>
              <w:t>-</w:t>
            </w:r>
            <w:r>
              <w:rPr>
                <w:spacing w:val="-2"/>
                <w:sz w:val="20"/>
              </w:rPr>
              <w:t>35.92375</w:t>
            </w:r>
          </w:p>
        </w:tc>
        <w:tc>
          <w:tcPr>
            <w:tcW w:w="2136" w:type="dxa"/>
          </w:tcPr>
          <w:p w14:paraId="76CE6FD2" w14:textId="77777777" w:rsidR="00F038AE" w:rsidRDefault="00F038AE">
            <w:pPr>
              <w:pStyle w:val="TableParagraph"/>
              <w:spacing w:before="243"/>
              <w:ind w:left="108"/>
              <w:rPr>
                <w:sz w:val="20"/>
              </w:rPr>
            </w:pPr>
            <w:r>
              <w:rPr>
                <w:spacing w:val="-2"/>
                <w:sz w:val="20"/>
              </w:rPr>
              <w:t>174.51326</w:t>
            </w:r>
          </w:p>
        </w:tc>
        <w:tc>
          <w:tcPr>
            <w:tcW w:w="2136" w:type="dxa"/>
          </w:tcPr>
          <w:p w14:paraId="1C86D061" w14:textId="5F861917" w:rsidR="00F038AE" w:rsidRDefault="00B8234A">
            <w:pPr>
              <w:pStyle w:val="TableParagraph"/>
              <w:spacing w:before="243"/>
              <w:ind w:left="108"/>
              <w:rPr>
                <w:spacing w:val="-2"/>
                <w:sz w:val="20"/>
              </w:rPr>
            </w:pPr>
            <w:r>
              <w:rPr>
                <w:spacing w:val="-2"/>
                <w:sz w:val="20"/>
              </w:rPr>
              <w:t>6023450.</w:t>
            </w:r>
            <w:r w:rsidR="00BF7449">
              <w:rPr>
                <w:spacing w:val="-2"/>
                <w:sz w:val="20"/>
              </w:rPr>
              <w:t>75</w:t>
            </w:r>
          </w:p>
        </w:tc>
        <w:tc>
          <w:tcPr>
            <w:tcW w:w="2136" w:type="dxa"/>
          </w:tcPr>
          <w:p w14:paraId="0B99F064" w14:textId="3B2A227B" w:rsidR="00F038AE" w:rsidRDefault="007D57E4">
            <w:pPr>
              <w:pStyle w:val="TableParagraph"/>
              <w:spacing w:before="243"/>
              <w:ind w:left="108"/>
              <w:rPr>
                <w:spacing w:val="-2"/>
                <w:sz w:val="20"/>
              </w:rPr>
            </w:pPr>
            <w:r>
              <w:rPr>
                <w:spacing w:val="-2"/>
                <w:sz w:val="20"/>
              </w:rPr>
              <w:t>1</w:t>
            </w:r>
            <w:r w:rsidR="00321376">
              <w:rPr>
                <w:spacing w:val="-2"/>
                <w:sz w:val="20"/>
              </w:rPr>
              <w:t>736522.8</w:t>
            </w:r>
          </w:p>
        </w:tc>
      </w:tr>
    </w:tbl>
    <w:p w14:paraId="76CE6FD4" w14:textId="77777777" w:rsidR="006D2718" w:rsidRDefault="006D2718">
      <w:pPr>
        <w:pStyle w:val="TableParagraph"/>
        <w:rPr>
          <w:sz w:val="20"/>
        </w:rPr>
        <w:sectPr w:rsidR="006D2718">
          <w:type w:val="continuous"/>
          <w:pgSz w:w="11910" w:h="16840"/>
          <w:pgMar w:top="1240" w:right="566" w:bottom="1200" w:left="1275" w:header="0" w:footer="1000" w:gutter="0"/>
          <w:cols w:space="720"/>
        </w:sectPr>
      </w:pPr>
    </w:p>
    <w:p w14:paraId="76CE6FD5" w14:textId="77777777" w:rsidR="006D2718" w:rsidRDefault="001F4529">
      <w:pPr>
        <w:spacing w:before="79"/>
        <w:ind w:left="220"/>
        <w:rPr>
          <w:b/>
          <w:sz w:val="20"/>
          <w:szCs w:val="20"/>
        </w:rPr>
      </w:pPr>
      <w:r w:rsidRPr="265184AE">
        <w:rPr>
          <w:b/>
          <w:sz w:val="20"/>
          <w:szCs w:val="20"/>
        </w:rPr>
        <w:lastRenderedPageBreak/>
        <w:t>Conditions</w:t>
      </w:r>
      <w:r w:rsidRPr="265184AE">
        <w:rPr>
          <w:b/>
          <w:spacing w:val="-6"/>
          <w:sz w:val="20"/>
          <w:szCs w:val="20"/>
        </w:rPr>
        <w:t xml:space="preserve"> </w:t>
      </w:r>
      <w:r w:rsidRPr="265184AE">
        <w:rPr>
          <w:b/>
          <w:sz w:val="20"/>
          <w:szCs w:val="20"/>
        </w:rPr>
        <w:t xml:space="preserve">Index: </w:t>
      </w:r>
    </w:p>
    <w:p w14:paraId="76CE6FD6" w14:textId="77777777" w:rsidR="006D2718" w:rsidRDefault="006D2718">
      <w:pPr>
        <w:pStyle w:val="BodyText"/>
        <w:spacing w:before="9"/>
        <w:rPr>
          <w:b/>
          <w:sz w:val="16"/>
        </w:rPr>
      </w:pPr>
    </w:p>
    <w:tbl>
      <w:tblPr>
        <w:tblW w:w="0" w:type="auto"/>
        <w:tblInd w:w="17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1980"/>
        <w:gridCol w:w="7038"/>
      </w:tblGrid>
      <w:tr w:rsidR="006D2718" w14:paraId="76CE6FD9" w14:textId="77777777" w:rsidTr="3E2F1C00">
        <w:trPr>
          <w:trHeight w:val="491"/>
        </w:trPr>
        <w:tc>
          <w:tcPr>
            <w:tcW w:w="1980" w:type="dxa"/>
          </w:tcPr>
          <w:p w14:paraId="76CE6FD7" w14:textId="77777777" w:rsidR="006D2718" w:rsidRDefault="001F4529">
            <w:pPr>
              <w:pStyle w:val="TableParagraph"/>
              <w:spacing w:line="248" w:lineRule="exact"/>
              <w:ind w:right="921"/>
              <w:rPr>
                <w:b/>
                <w:sz w:val="20"/>
              </w:rPr>
            </w:pPr>
            <w:r>
              <w:rPr>
                <w:b/>
                <w:spacing w:val="-2"/>
                <w:sz w:val="20"/>
              </w:rPr>
              <w:t>Condition Number</w:t>
            </w:r>
          </w:p>
        </w:tc>
        <w:tc>
          <w:tcPr>
            <w:tcW w:w="7038" w:type="dxa"/>
          </w:tcPr>
          <w:p w14:paraId="76CE6FD8" w14:textId="77777777" w:rsidR="006D2718" w:rsidRDefault="001F4529">
            <w:pPr>
              <w:pStyle w:val="TableParagraph"/>
              <w:rPr>
                <w:b/>
                <w:sz w:val="20"/>
              </w:rPr>
            </w:pPr>
            <w:r>
              <w:rPr>
                <w:b/>
                <w:sz w:val="20"/>
              </w:rPr>
              <w:t>Condition</w:t>
            </w:r>
            <w:r>
              <w:rPr>
                <w:b/>
                <w:spacing w:val="-12"/>
                <w:sz w:val="20"/>
              </w:rPr>
              <w:t xml:space="preserve"> </w:t>
            </w:r>
            <w:r>
              <w:rPr>
                <w:b/>
                <w:spacing w:val="-2"/>
                <w:sz w:val="20"/>
              </w:rPr>
              <w:t>Heading</w:t>
            </w:r>
          </w:p>
        </w:tc>
      </w:tr>
      <w:tr w:rsidR="006D2718" w14:paraId="76CE6FDC" w14:textId="77777777" w:rsidTr="3E2F1C00">
        <w:trPr>
          <w:trHeight w:val="240"/>
        </w:trPr>
        <w:tc>
          <w:tcPr>
            <w:tcW w:w="1980" w:type="dxa"/>
          </w:tcPr>
          <w:p w14:paraId="76CE6FDA" w14:textId="77777777" w:rsidR="006D2718" w:rsidRDefault="001F4529">
            <w:pPr>
              <w:pStyle w:val="TableParagraph"/>
              <w:spacing w:line="220" w:lineRule="exact"/>
              <w:rPr>
                <w:sz w:val="20"/>
              </w:rPr>
            </w:pPr>
            <w:r>
              <w:rPr>
                <w:spacing w:val="-10"/>
                <w:sz w:val="20"/>
              </w:rPr>
              <w:t>1</w:t>
            </w:r>
          </w:p>
        </w:tc>
        <w:tc>
          <w:tcPr>
            <w:tcW w:w="7038" w:type="dxa"/>
          </w:tcPr>
          <w:p w14:paraId="76CE6FDB" w14:textId="77777777" w:rsidR="006D2718" w:rsidRDefault="001F4529">
            <w:pPr>
              <w:pStyle w:val="TableParagraph"/>
              <w:spacing w:line="220" w:lineRule="exact"/>
              <w:rPr>
                <w:sz w:val="20"/>
              </w:rPr>
            </w:pPr>
            <w:r>
              <w:rPr>
                <w:sz w:val="20"/>
              </w:rPr>
              <w:t>General</w:t>
            </w:r>
            <w:r>
              <w:rPr>
                <w:spacing w:val="-12"/>
                <w:sz w:val="20"/>
              </w:rPr>
              <w:t xml:space="preserve"> </w:t>
            </w:r>
            <w:r>
              <w:rPr>
                <w:spacing w:val="-2"/>
                <w:sz w:val="20"/>
              </w:rPr>
              <w:t>Accordance</w:t>
            </w:r>
          </w:p>
        </w:tc>
      </w:tr>
      <w:tr w:rsidR="006D2718" w14:paraId="76CE6FDF" w14:textId="77777777" w:rsidTr="3E2F1C00">
        <w:trPr>
          <w:trHeight w:val="244"/>
        </w:trPr>
        <w:tc>
          <w:tcPr>
            <w:tcW w:w="1980" w:type="dxa"/>
          </w:tcPr>
          <w:p w14:paraId="76CE6FDD" w14:textId="77777777" w:rsidR="006D2718" w:rsidRDefault="001F4529">
            <w:pPr>
              <w:pStyle w:val="TableParagraph"/>
              <w:spacing w:line="224" w:lineRule="exact"/>
              <w:rPr>
                <w:sz w:val="20"/>
              </w:rPr>
            </w:pPr>
            <w:r>
              <w:rPr>
                <w:spacing w:val="-10"/>
                <w:sz w:val="20"/>
              </w:rPr>
              <w:t>2</w:t>
            </w:r>
          </w:p>
        </w:tc>
        <w:tc>
          <w:tcPr>
            <w:tcW w:w="7038" w:type="dxa"/>
          </w:tcPr>
          <w:p w14:paraId="76CE6FDE" w14:textId="77777777" w:rsidR="006D2718" w:rsidRDefault="001F4529">
            <w:pPr>
              <w:pStyle w:val="TableParagraph"/>
              <w:spacing w:line="224" w:lineRule="exact"/>
              <w:rPr>
                <w:sz w:val="20"/>
              </w:rPr>
            </w:pPr>
            <w:r>
              <w:rPr>
                <w:sz w:val="20"/>
              </w:rPr>
              <w:t>Inconsistency</w:t>
            </w:r>
            <w:r>
              <w:rPr>
                <w:spacing w:val="-11"/>
                <w:sz w:val="20"/>
              </w:rPr>
              <w:t xml:space="preserve"> </w:t>
            </w:r>
            <w:r>
              <w:rPr>
                <w:sz w:val="20"/>
              </w:rPr>
              <w:t>Between</w:t>
            </w:r>
            <w:r>
              <w:rPr>
                <w:spacing w:val="-11"/>
                <w:sz w:val="20"/>
              </w:rPr>
              <w:t xml:space="preserve"> </w:t>
            </w:r>
            <w:r>
              <w:rPr>
                <w:spacing w:val="-2"/>
                <w:sz w:val="20"/>
              </w:rPr>
              <w:t>Information</w:t>
            </w:r>
          </w:p>
        </w:tc>
      </w:tr>
      <w:tr w:rsidR="006D2718" w14:paraId="76CE6FE2" w14:textId="77777777" w:rsidTr="3E2F1C00">
        <w:trPr>
          <w:trHeight w:val="246"/>
        </w:trPr>
        <w:tc>
          <w:tcPr>
            <w:tcW w:w="1980" w:type="dxa"/>
          </w:tcPr>
          <w:p w14:paraId="76CE6FE0" w14:textId="77777777" w:rsidR="006D2718" w:rsidRDefault="001F4529">
            <w:pPr>
              <w:pStyle w:val="TableParagraph"/>
              <w:spacing w:before="2" w:line="224" w:lineRule="exact"/>
              <w:rPr>
                <w:sz w:val="20"/>
              </w:rPr>
            </w:pPr>
            <w:r>
              <w:rPr>
                <w:spacing w:val="-10"/>
                <w:sz w:val="20"/>
              </w:rPr>
              <w:t>3</w:t>
            </w:r>
          </w:p>
        </w:tc>
        <w:tc>
          <w:tcPr>
            <w:tcW w:w="7038" w:type="dxa"/>
          </w:tcPr>
          <w:p w14:paraId="76CE6FE1" w14:textId="77777777" w:rsidR="006D2718" w:rsidRDefault="001F4529">
            <w:pPr>
              <w:pStyle w:val="TableParagraph"/>
              <w:spacing w:before="2" w:line="224" w:lineRule="exact"/>
              <w:rPr>
                <w:sz w:val="20"/>
              </w:rPr>
            </w:pPr>
            <w:r>
              <w:rPr>
                <w:sz w:val="20"/>
              </w:rPr>
              <w:t>Consent</w:t>
            </w:r>
            <w:r>
              <w:rPr>
                <w:spacing w:val="-7"/>
                <w:sz w:val="20"/>
              </w:rPr>
              <w:t xml:space="preserve"> </w:t>
            </w:r>
            <w:r>
              <w:rPr>
                <w:sz w:val="20"/>
              </w:rPr>
              <w:t>Lapse</w:t>
            </w:r>
            <w:r>
              <w:rPr>
                <w:spacing w:val="-7"/>
                <w:sz w:val="20"/>
              </w:rPr>
              <w:t xml:space="preserve"> </w:t>
            </w:r>
            <w:r>
              <w:rPr>
                <w:sz w:val="20"/>
              </w:rPr>
              <w:t>and</w:t>
            </w:r>
            <w:r>
              <w:rPr>
                <w:spacing w:val="-7"/>
                <w:sz w:val="20"/>
              </w:rPr>
              <w:t xml:space="preserve"> </w:t>
            </w:r>
            <w:r>
              <w:rPr>
                <w:spacing w:val="-2"/>
                <w:sz w:val="20"/>
              </w:rPr>
              <w:t>Expiry</w:t>
            </w:r>
          </w:p>
        </w:tc>
      </w:tr>
      <w:tr w:rsidR="006D2718" w14:paraId="76CE6FE5" w14:textId="77777777" w:rsidTr="3E2F1C00">
        <w:trPr>
          <w:trHeight w:val="244"/>
        </w:trPr>
        <w:tc>
          <w:tcPr>
            <w:tcW w:w="1980" w:type="dxa"/>
          </w:tcPr>
          <w:p w14:paraId="76CE6FE3" w14:textId="77777777" w:rsidR="006D2718" w:rsidRDefault="001F4529">
            <w:pPr>
              <w:pStyle w:val="TableParagraph"/>
              <w:spacing w:line="224" w:lineRule="exact"/>
              <w:rPr>
                <w:sz w:val="20"/>
              </w:rPr>
            </w:pPr>
            <w:r>
              <w:rPr>
                <w:spacing w:val="-10"/>
                <w:sz w:val="20"/>
              </w:rPr>
              <w:t>4</w:t>
            </w:r>
          </w:p>
        </w:tc>
        <w:tc>
          <w:tcPr>
            <w:tcW w:w="7038" w:type="dxa"/>
          </w:tcPr>
          <w:p w14:paraId="76CE6FE4" w14:textId="61324088" w:rsidR="006D2718" w:rsidRDefault="001F4529" w:rsidP="3E2F1C00">
            <w:pPr>
              <w:pStyle w:val="TableParagraph"/>
              <w:spacing w:line="224" w:lineRule="exact"/>
              <w:rPr>
                <w:sz w:val="20"/>
                <w:szCs w:val="20"/>
              </w:rPr>
            </w:pPr>
            <w:r w:rsidRPr="3E2F1C00">
              <w:rPr>
                <w:sz w:val="20"/>
                <w:szCs w:val="20"/>
              </w:rPr>
              <w:t>Monitoring</w:t>
            </w:r>
            <w:r w:rsidRPr="3E2F1C00">
              <w:rPr>
                <w:spacing w:val="-9"/>
                <w:sz w:val="20"/>
                <w:szCs w:val="20"/>
              </w:rPr>
              <w:t xml:space="preserve"> </w:t>
            </w:r>
            <w:r w:rsidRPr="3E2F1C00">
              <w:rPr>
                <w:sz w:val="20"/>
                <w:szCs w:val="20"/>
              </w:rPr>
              <w:t>Charges</w:t>
            </w:r>
            <w:r w:rsidRPr="3E2F1C00">
              <w:rPr>
                <w:spacing w:val="-9"/>
                <w:sz w:val="20"/>
                <w:szCs w:val="20"/>
              </w:rPr>
              <w:t xml:space="preserve"> </w:t>
            </w:r>
            <w:r w:rsidRPr="3E2F1C00">
              <w:rPr>
                <w:sz w:val="20"/>
                <w:szCs w:val="20"/>
              </w:rPr>
              <w:t>and</w:t>
            </w:r>
            <w:r w:rsidRPr="3E2F1C00">
              <w:rPr>
                <w:spacing w:val="-9"/>
                <w:sz w:val="20"/>
                <w:szCs w:val="20"/>
              </w:rPr>
              <w:t xml:space="preserve"> </w:t>
            </w:r>
            <w:r w:rsidRPr="3E2F1C00">
              <w:rPr>
                <w:sz w:val="20"/>
                <w:szCs w:val="20"/>
              </w:rPr>
              <w:t>Payment</w:t>
            </w:r>
            <w:r w:rsidRPr="3E2F1C00">
              <w:rPr>
                <w:spacing w:val="-8"/>
                <w:sz w:val="20"/>
                <w:szCs w:val="20"/>
              </w:rPr>
              <w:t xml:space="preserve"> </w:t>
            </w:r>
            <w:r w:rsidRPr="3E2F1C00">
              <w:rPr>
                <w:sz w:val="20"/>
                <w:szCs w:val="20"/>
              </w:rPr>
              <w:t>of</w:t>
            </w:r>
            <w:r w:rsidRPr="3E2F1C00">
              <w:rPr>
                <w:spacing w:val="-9"/>
                <w:sz w:val="20"/>
                <w:szCs w:val="20"/>
              </w:rPr>
              <w:t xml:space="preserve"> </w:t>
            </w:r>
            <w:r w:rsidR="3E2F1C00" w:rsidRPr="3E2F1C00">
              <w:rPr>
                <w:sz w:val="20"/>
                <w:szCs w:val="20"/>
              </w:rPr>
              <w:t>the Council Costs</w:t>
            </w:r>
          </w:p>
        </w:tc>
      </w:tr>
      <w:tr w:rsidR="006D2718" w14:paraId="76CE6FE8" w14:textId="77777777" w:rsidTr="3E2F1C00">
        <w:trPr>
          <w:trHeight w:val="244"/>
        </w:trPr>
        <w:tc>
          <w:tcPr>
            <w:tcW w:w="1980" w:type="dxa"/>
          </w:tcPr>
          <w:p w14:paraId="76CE6FE6" w14:textId="77777777" w:rsidR="006D2718" w:rsidRDefault="001F4529">
            <w:pPr>
              <w:pStyle w:val="TableParagraph"/>
              <w:spacing w:line="224" w:lineRule="exact"/>
              <w:rPr>
                <w:sz w:val="20"/>
              </w:rPr>
            </w:pPr>
            <w:r>
              <w:rPr>
                <w:spacing w:val="-10"/>
                <w:sz w:val="20"/>
              </w:rPr>
              <w:t>5</w:t>
            </w:r>
          </w:p>
        </w:tc>
        <w:tc>
          <w:tcPr>
            <w:tcW w:w="7038" w:type="dxa"/>
          </w:tcPr>
          <w:p w14:paraId="76CE6FE7" w14:textId="77777777" w:rsidR="006D2718" w:rsidRDefault="001F4529">
            <w:pPr>
              <w:pStyle w:val="TableParagraph"/>
              <w:spacing w:line="224" w:lineRule="exact"/>
              <w:rPr>
                <w:sz w:val="20"/>
              </w:rPr>
            </w:pPr>
            <w:r>
              <w:rPr>
                <w:sz w:val="20"/>
              </w:rPr>
              <w:t>Information</w:t>
            </w:r>
            <w:r>
              <w:rPr>
                <w:spacing w:val="-8"/>
                <w:sz w:val="20"/>
              </w:rPr>
              <w:t xml:space="preserve"> </w:t>
            </w:r>
            <w:r>
              <w:rPr>
                <w:sz w:val="20"/>
              </w:rPr>
              <w:t>Held</w:t>
            </w:r>
            <w:r>
              <w:rPr>
                <w:spacing w:val="-9"/>
                <w:sz w:val="20"/>
              </w:rPr>
              <w:t xml:space="preserve"> </w:t>
            </w:r>
            <w:r>
              <w:rPr>
                <w:sz w:val="20"/>
              </w:rPr>
              <w:t>on</w:t>
            </w:r>
            <w:r>
              <w:rPr>
                <w:spacing w:val="-6"/>
                <w:sz w:val="20"/>
              </w:rPr>
              <w:t xml:space="preserve"> </w:t>
            </w:r>
            <w:r>
              <w:rPr>
                <w:spacing w:val="-4"/>
                <w:sz w:val="20"/>
              </w:rPr>
              <w:t>Site</w:t>
            </w:r>
          </w:p>
        </w:tc>
      </w:tr>
      <w:tr w:rsidR="006D2718" w14:paraId="76CE6FEB" w14:textId="77777777" w:rsidTr="3E2F1C00">
        <w:trPr>
          <w:trHeight w:val="246"/>
        </w:trPr>
        <w:tc>
          <w:tcPr>
            <w:tcW w:w="1980" w:type="dxa"/>
          </w:tcPr>
          <w:p w14:paraId="76CE6FE9" w14:textId="77777777" w:rsidR="006D2718" w:rsidRDefault="001F4529">
            <w:pPr>
              <w:pStyle w:val="TableParagraph"/>
              <w:spacing w:before="2" w:line="224" w:lineRule="exact"/>
              <w:rPr>
                <w:sz w:val="20"/>
              </w:rPr>
            </w:pPr>
            <w:r>
              <w:rPr>
                <w:spacing w:val="-10"/>
                <w:sz w:val="20"/>
              </w:rPr>
              <w:t>6</w:t>
            </w:r>
          </w:p>
        </w:tc>
        <w:tc>
          <w:tcPr>
            <w:tcW w:w="7038" w:type="dxa"/>
          </w:tcPr>
          <w:p w14:paraId="76CE6FEA" w14:textId="77777777" w:rsidR="006D2718" w:rsidRDefault="001F4529">
            <w:pPr>
              <w:pStyle w:val="TableParagraph"/>
              <w:spacing w:before="2" w:line="224" w:lineRule="exact"/>
              <w:rPr>
                <w:sz w:val="20"/>
              </w:rPr>
            </w:pPr>
            <w:r>
              <w:rPr>
                <w:sz w:val="20"/>
              </w:rPr>
              <w:t>Review</w:t>
            </w:r>
            <w:r>
              <w:rPr>
                <w:spacing w:val="-6"/>
                <w:sz w:val="20"/>
              </w:rPr>
              <w:t xml:space="preserve"> </w:t>
            </w:r>
            <w:r>
              <w:rPr>
                <w:sz w:val="20"/>
              </w:rPr>
              <w:t>of</w:t>
            </w:r>
            <w:r>
              <w:rPr>
                <w:spacing w:val="-7"/>
                <w:sz w:val="20"/>
              </w:rPr>
              <w:t xml:space="preserve"> </w:t>
            </w:r>
            <w:r>
              <w:rPr>
                <w:spacing w:val="-2"/>
                <w:sz w:val="20"/>
              </w:rPr>
              <w:t>Conditions</w:t>
            </w:r>
          </w:p>
        </w:tc>
      </w:tr>
      <w:tr w:rsidR="006D2718" w14:paraId="76CE6FEE" w14:textId="77777777" w:rsidTr="3E2F1C00">
        <w:trPr>
          <w:trHeight w:val="244"/>
        </w:trPr>
        <w:tc>
          <w:tcPr>
            <w:tcW w:w="1980" w:type="dxa"/>
          </w:tcPr>
          <w:p w14:paraId="76CE6FEC" w14:textId="77777777" w:rsidR="006D2718" w:rsidRDefault="001F4529">
            <w:pPr>
              <w:pStyle w:val="TableParagraph"/>
              <w:spacing w:line="224" w:lineRule="exact"/>
              <w:rPr>
                <w:sz w:val="20"/>
              </w:rPr>
            </w:pPr>
            <w:r>
              <w:rPr>
                <w:spacing w:val="-10"/>
                <w:sz w:val="20"/>
              </w:rPr>
              <w:t>7</w:t>
            </w:r>
          </w:p>
        </w:tc>
        <w:tc>
          <w:tcPr>
            <w:tcW w:w="7038" w:type="dxa"/>
          </w:tcPr>
          <w:p w14:paraId="76CE6FED" w14:textId="39B18F14" w:rsidR="006D2718" w:rsidRDefault="00CF2054">
            <w:pPr>
              <w:pStyle w:val="TableParagraph"/>
              <w:spacing w:line="224" w:lineRule="exact"/>
              <w:rPr>
                <w:sz w:val="20"/>
              </w:rPr>
            </w:pPr>
            <w:r>
              <w:rPr>
                <w:sz w:val="20"/>
              </w:rPr>
              <w:t>Procedure</w:t>
            </w:r>
            <w:r>
              <w:rPr>
                <w:spacing w:val="-9"/>
                <w:sz w:val="20"/>
              </w:rPr>
              <w:t xml:space="preserve"> </w:t>
            </w:r>
            <w:r>
              <w:rPr>
                <w:sz w:val="20"/>
              </w:rPr>
              <w:t>for</w:t>
            </w:r>
            <w:r>
              <w:rPr>
                <w:spacing w:val="-8"/>
                <w:sz w:val="20"/>
              </w:rPr>
              <w:t xml:space="preserve"> </w:t>
            </w:r>
            <w:r>
              <w:rPr>
                <w:spacing w:val="-2"/>
                <w:sz w:val="20"/>
              </w:rPr>
              <w:t>Complaints</w:t>
            </w:r>
            <w:r>
              <w:rPr>
                <w:sz w:val="20"/>
              </w:rPr>
              <w:t xml:space="preserve"> </w:t>
            </w:r>
          </w:p>
        </w:tc>
      </w:tr>
      <w:tr w:rsidR="006D2718" w14:paraId="76CE6FF4" w14:textId="77777777" w:rsidTr="3E2F1C00">
        <w:trPr>
          <w:trHeight w:val="246"/>
        </w:trPr>
        <w:tc>
          <w:tcPr>
            <w:tcW w:w="1980" w:type="dxa"/>
          </w:tcPr>
          <w:p w14:paraId="76CE6FF2" w14:textId="4206070B" w:rsidR="006D2718" w:rsidRDefault="00CF2054">
            <w:pPr>
              <w:pStyle w:val="TableParagraph"/>
              <w:spacing w:before="2" w:line="224" w:lineRule="exact"/>
              <w:rPr>
                <w:sz w:val="20"/>
              </w:rPr>
            </w:pPr>
            <w:r>
              <w:rPr>
                <w:spacing w:val="-10"/>
                <w:sz w:val="20"/>
              </w:rPr>
              <w:t>8</w:t>
            </w:r>
          </w:p>
        </w:tc>
        <w:tc>
          <w:tcPr>
            <w:tcW w:w="7038" w:type="dxa"/>
          </w:tcPr>
          <w:p w14:paraId="76CE6FF3" w14:textId="77777777" w:rsidR="006D2718" w:rsidRDefault="001F4529">
            <w:pPr>
              <w:pStyle w:val="TableParagraph"/>
              <w:spacing w:before="2" w:line="224" w:lineRule="exact"/>
              <w:rPr>
                <w:sz w:val="20"/>
              </w:rPr>
            </w:pPr>
            <w:r>
              <w:rPr>
                <w:sz w:val="20"/>
              </w:rPr>
              <w:t>Commencement</w:t>
            </w:r>
            <w:r>
              <w:rPr>
                <w:spacing w:val="-9"/>
                <w:sz w:val="20"/>
              </w:rPr>
              <w:t xml:space="preserve"> </w:t>
            </w:r>
            <w:r>
              <w:rPr>
                <w:sz w:val="20"/>
              </w:rPr>
              <w:t>of</w:t>
            </w:r>
            <w:r>
              <w:rPr>
                <w:spacing w:val="-8"/>
                <w:sz w:val="20"/>
              </w:rPr>
              <w:t xml:space="preserve"> </w:t>
            </w:r>
            <w:r>
              <w:rPr>
                <w:sz w:val="20"/>
              </w:rPr>
              <w:t>the</w:t>
            </w:r>
            <w:r>
              <w:rPr>
                <w:spacing w:val="-5"/>
                <w:sz w:val="20"/>
              </w:rPr>
              <w:t xml:space="preserve"> </w:t>
            </w:r>
            <w:r>
              <w:rPr>
                <w:spacing w:val="-2"/>
                <w:sz w:val="20"/>
              </w:rPr>
              <w:t>Consent</w:t>
            </w:r>
          </w:p>
        </w:tc>
      </w:tr>
      <w:tr w:rsidR="006D2718" w14:paraId="76CE6FFA" w14:textId="77777777" w:rsidTr="3E2F1C00">
        <w:trPr>
          <w:trHeight w:val="246"/>
        </w:trPr>
        <w:tc>
          <w:tcPr>
            <w:tcW w:w="1980" w:type="dxa"/>
          </w:tcPr>
          <w:p w14:paraId="76CE6FF8" w14:textId="4BC19859" w:rsidR="006D2718" w:rsidRDefault="00CF2054">
            <w:pPr>
              <w:pStyle w:val="TableParagraph"/>
              <w:spacing w:line="227" w:lineRule="exact"/>
              <w:rPr>
                <w:sz w:val="20"/>
              </w:rPr>
            </w:pPr>
            <w:r>
              <w:rPr>
                <w:spacing w:val="-5"/>
                <w:sz w:val="20"/>
              </w:rPr>
              <w:t>9</w:t>
            </w:r>
          </w:p>
        </w:tc>
        <w:tc>
          <w:tcPr>
            <w:tcW w:w="7038" w:type="dxa"/>
          </w:tcPr>
          <w:p w14:paraId="76CE6FF9" w14:textId="6A882790" w:rsidR="006D2718" w:rsidRDefault="001F4529">
            <w:pPr>
              <w:pStyle w:val="TableParagraph"/>
              <w:spacing w:line="227" w:lineRule="exact"/>
              <w:rPr>
                <w:sz w:val="20"/>
              </w:rPr>
            </w:pPr>
            <w:r>
              <w:rPr>
                <w:sz w:val="20"/>
              </w:rPr>
              <w:t>Pre-Start</w:t>
            </w:r>
            <w:r>
              <w:rPr>
                <w:spacing w:val="-8"/>
                <w:sz w:val="20"/>
              </w:rPr>
              <w:t xml:space="preserve"> </w:t>
            </w:r>
            <w:r>
              <w:rPr>
                <w:spacing w:val="-2"/>
                <w:sz w:val="20"/>
              </w:rPr>
              <w:t>Meeting</w:t>
            </w:r>
            <w:r w:rsidR="009A5DFC">
              <w:rPr>
                <w:spacing w:val="-2"/>
                <w:sz w:val="20"/>
              </w:rPr>
              <w:t xml:space="preserve"> with</w:t>
            </w:r>
            <w:r w:rsidR="000C5A26">
              <w:rPr>
                <w:spacing w:val="-2"/>
                <w:sz w:val="20"/>
              </w:rPr>
              <w:t xml:space="preserve"> the</w:t>
            </w:r>
            <w:r w:rsidR="009A5DFC">
              <w:rPr>
                <w:spacing w:val="-2"/>
                <w:sz w:val="20"/>
              </w:rPr>
              <w:t xml:space="preserve"> Council</w:t>
            </w:r>
          </w:p>
        </w:tc>
      </w:tr>
      <w:tr w:rsidR="00943878" w14:paraId="00D8EB48" w14:textId="77777777" w:rsidTr="3E2F1C00">
        <w:trPr>
          <w:trHeight w:val="244"/>
        </w:trPr>
        <w:tc>
          <w:tcPr>
            <w:tcW w:w="1980" w:type="dxa"/>
          </w:tcPr>
          <w:p w14:paraId="67F00E6A" w14:textId="1660E9A1" w:rsidR="00943878" w:rsidRDefault="00943878">
            <w:pPr>
              <w:pStyle w:val="TableParagraph"/>
              <w:spacing w:line="224" w:lineRule="exact"/>
              <w:rPr>
                <w:spacing w:val="-5"/>
                <w:sz w:val="20"/>
              </w:rPr>
            </w:pPr>
            <w:r>
              <w:rPr>
                <w:spacing w:val="-5"/>
                <w:sz w:val="20"/>
              </w:rPr>
              <w:t>10</w:t>
            </w:r>
          </w:p>
        </w:tc>
        <w:tc>
          <w:tcPr>
            <w:tcW w:w="7038" w:type="dxa"/>
          </w:tcPr>
          <w:p w14:paraId="7F65D63D" w14:textId="018B9E35" w:rsidR="00943878" w:rsidRDefault="009744F1">
            <w:pPr>
              <w:pStyle w:val="TableParagraph"/>
              <w:spacing w:line="224" w:lineRule="exact"/>
              <w:rPr>
                <w:sz w:val="20"/>
              </w:rPr>
            </w:pPr>
            <w:r w:rsidRPr="009744F1">
              <w:rPr>
                <w:sz w:val="20"/>
              </w:rPr>
              <w:t xml:space="preserve">Pre-Start Hui with Iwi </w:t>
            </w:r>
            <w:r w:rsidR="00B42400">
              <w:rPr>
                <w:sz w:val="20"/>
              </w:rPr>
              <w:t>and H</w:t>
            </w:r>
            <w:r w:rsidR="0096286E">
              <w:rPr>
                <w:sz w:val="20"/>
              </w:rPr>
              <w:t>a</w:t>
            </w:r>
            <w:r w:rsidR="00B42400">
              <w:rPr>
                <w:sz w:val="20"/>
              </w:rPr>
              <w:t>p</w:t>
            </w:r>
            <w:r w:rsidR="002A46EE">
              <w:rPr>
                <w:sz w:val="20"/>
              </w:rPr>
              <w:t>ū</w:t>
            </w:r>
            <w:r w:rsidR="00B42400">
              <w:rPr>
                <w:sz w:val="20"/>
              </w:rPr>
              <w:t xml:space="preserve"> </w:t>
            </w:r>
            <w:r w:rsidRPr="009744F1">
              <w:rPr>
                <w:sz w:val="20"/>
              </w:rPr>
              <w:t>Representatives</w:t>
            </w:r>
          </w:p>
        </w:tc>
      </w:tr>
      <w:tr w:rsidR="006D2718" w14:paraId="76CE6FFD" w14:textId="77777777" w:rsidTr="3E2F1C00">
        <w:trPr>
          <w:trHeight w:val="244"/>
        </w:trPr>
        <w:tc>
          <w:tcPr>
            <w:tcW w:w="1980" w:type="dxa"/>
          </w:tcPr>
          <w:p w14:paraId="76CE6FFB" w14:textId="40A025DD" w:rsidR="006D2718" w:rsidRDefault="001F4529">
            <w:pPr>
              <w:pStyle w:val="TableParagraph"/>
              <w:spacing w:line="224" w:lineRule="exact"/>
              <w:rPr>
                <w:sz w:val="20"/>
              </w:rPr>
            </w:pPr>
            <w:r>
              <w:rPr>
                <w:spacing w:val="-5"/>
                <w:sz w:val="20"/>
              </w:rPr>
              <w:t>1</w:t>
            </w:r>
            <w:r w:rsidR="00FC2EDB">
              <w:rPr>
                <w:spacing w:val="-5"/>
                <w:sz w:val="20"/>
              </w:rPr>
              <w:t>1</w:t>
            </w:r>
          </w:p>
        </w:tc>
        <w:tc>
          <w:tcPr>
            <w:tcW w:w="7038" w:type="dxa"/>
          </w:tcPr>
          <w:p w14:paraId="76CE6FFC" w14:textId="77777777" w:rsidR="006D2718" w:rsidRDefault="001F4529">
            <w:pPr>
              <w:pStyle w:val="TableParagraph"/>
              <w:spacing w:line="224" w:lineRule="exact"/>
              <w:rPr>
                <w:sz w:val="20"/>
              </w:rPr>
            </w:pPr>
            <w:r>
              <w:rPr>
                <w:sz w:val="20"/>
              </w:rPr>
              <w:t>Requirement</w:t>
            </w:r>
            <w:r>
              <w:rPr>
                <w:spacing w:val="-13"/>
                <w:sz w:val="20"/>
              </w:rPr>
              <w:t xml:space="preserve"> </w:t>
            </w:r>
            <w:r>
              <w:rPr>
                <w:sz w:val="20"/>
              </w:rPr>
              <w:t>for</w:t>
            </w:r>
            <w:r>
              <w:rPr>
                <w:spacing w:val="-9"/>
                <w:sz w:val="20"/>
              </w:rPr>
              <w:t xml:space="preserve"> </w:t>
            </w:r>
            <w:r>
              <w:rPr>
                <w:sz w:val="20"/>
              </w:rPr>
              <w:t>Certified</w:t>
            </w:r>
            <w:r>
              <w:rPr>
                <w:spacing w:val="-10"/>
                <w:sz w:val="20"/>
              </w:rPr>
              <w:t xml:space="preserve"> </w:t>
            </w:r>
            <w:r>
              <w:rPr>
                <w:sz w:val="20"/>
              </w:rPr>
              <w:t>Management</w:t>
            </w:r>
            <w:r>
              <w:rPr>
                <w:spacing w:val="-12"/>
                <w:sz w:val="20"/>
              </w:rPr>
              <w:t xml:space="preserve"> </w:t>
            </w:r>
            <w:r>
              <w:rPr>
                <w:spacing w:val="-2"/>
                <w:sz w:val="20"/>
              </w:rPr>
              <w:t>Plans</w:t>
            </w:r>
          </w:p>
        </w:tc>
      </w:tr>
      <w:tr w:rsidR="006D2718" w14:paraId="76CE7000" w14:textId="77777777" w:rsidTr="3E2F1C00">
        <w:trPr>
          <w:trHeight w:val="245"/>
        </w:trPr>
        <w:tc>
          <w:tcPr>
            <w:tcW w:w="1980" w:type="dxa"/>
          </w:tcPr>
          <w:p w14:paraId="76CE6FFE" w14:textId="4BFA53CA" w:rsidR="006D2718" w:rsidRDefault="00FC2EDB">
            <w:pPr>
              <w:pStyle w:val="TableParagraph"/>
              <w:spacing w:line="225" w:lineRule="exact"/>
              <w:rPr>
                <w:sz w:val="20"/>
              </w:rPr>
            </w:pPr>
            <w:r>
              <w:rPr>
                <w:spacing w:val="-5"/>
                <w:sz w:val="20"/>
              </w:rPr>
              <w:t>12</w:t>
            </w:r>
          </w:p>
        </w:tc>
        <w:tc>
          <w:tcPr>
            <w:tcW w:w="7038" w:type="dxa"/>
          </w:tcPr>
          <w:p w14:paraId="76CE6FFF" w14:textId="77777777" w:rsidR="006D2718" w:rsidRDefault="001F4529">
            <w:pPr>
              <w:pStyle w:val="TableParagraph"/>
              <w:spacing w:line="225" w:lineRule="exact"/>
              <w:rPr>
                <w:sz w:val="20"/>
              </w:rPr>
            </w:pPr>
            <w:r>
              <w:rPr>
                <w:sz w:val="20"/>
              </w:rPr>
              <w:t>Minor</w:t>
            </w:r>
            <w:r>
              <w:rPr>
                <w:spacing w:val="-9"/>
                <w:sz w:val="20"/>
              </w:rPr>
              <w:t xml:space="preserve"> </w:t>
            </w:r>
            <w:r>
              <w:rPr>
                <w:sz w:val="20"/>
              </w:rPr>
              <w:t>Amendment</w:t>
            </w:r>
            <w:r>
              <w:rPr>
                <w:spacing w:val="-8"/>
                <w:sz w:val="20"/>
              </w:rPr>
              <w:t xml:space="preserve"> </w:t>
            </w:r>
            <w:r>
              <w:rPr>
                <w:sz w:val="20"/>
              </w:rPr>
              <w:t>to</w:t>
            </w:r>
            <w:r>
              <w:rPr>
                <w:spacing w:val="-9"/>
                <w:sz w:val="20"/>
              </w:rPr>
              <w:t xml:space="preserve"> </w:t>
            </w:r>
            <w:r>
              <w:rPr>
                <w:sz w:val="20"/>
              </w:rPr>
              <w:t>a</w:t>
            </w:r>
            <w:r>
              <w:rPr>
                <w:spacing w:val="-6"/>
                <w:sz w:val="20"/>
              </w:rPr>
              <w:t xml:space="preserve"> </w:t>
            </w:r>
            <w:r>
              <w:rPr>
                <w:sz w:val="20"/>
              </w:rPr>
              <w:t>Certified</w:t>
            </w:r>
            <w:r>
              <w:rPr>
                <w:spacing w:val="-8"/>
                <w:sz w:val="20"/>
              </w:rPr>
              <w:t xml:space="preserve"> </w:t>
            </w:r>
            <w:r>
              <w:rPr>
                <w:sz w:val="20"/>
              </w:rPr>
              <w:t>Management</w:t>
            </w:r>
            <w:r>
              <w:rPr>
                <w:spacing w:val="-8"/>
                <w:sz w:val="20"/>
              </w:rPr>
              <w:t xml:space="preserve"> </w:t>
            </w:r>
            <w:r>
              <w:rPr>
                <w:spacing w:val="-4"/>
                <w:sz w:val="20"/>
              </w:rPr>
              <w:t>Plan</w:t>
            </w:r>
          </w:p>
        </w:tc>
      </w:tr>
      <w:tr w:rsidR="006D2718" w14:paraId="76CE7003" w14:textId="77777777" w:rsidTr="3E2F1C00">
        <w:trPr>
          <w:trHeight w:val="246"/>
        </w:trPr>
        <w:tc>
          <w:tcPr>
            <w:tcW w:w="1980" w:type="dxa"/>
          </w:tcPr>
          <w:p w14:paraId="76CE7001" w14:textId="41EA0460" w:rsidR="006D2718" w:rsidRDefault="001F4529">
            <w:pPr>
              <w:pStyle w:val="TableParagraph"/>
              <w:spacing w:line="227" w:lineRule="exact"/>
              <w:rPr>
                <w:sz w:val="20"/>
              </w:rPr>
            </w:pPr>
            <w:r>
              <w:rPr>
                <w:spacing w:val="-5"/>
                <w:sz w:val="20"/>
              </w:rPr>
              <w:t>1</w:t>
            </w:r>
            <w:r w:rsidR="00FC2EDB">
              <w:rPr>
                <w:spacing w:val="-5"/>
                <w:sz w:val="20"/>
              </w:rPr>
              <w:t>3</w:t>
            </w:r>
          </w:p>
        </w:tc>
        <w:tc>
          <w:tcPr>
            <w:tcW w:w="7038" w:type="dxa"/>
          </w:tcPr>
          <w:p w14:paraId="76CE7002" w14:textId="77777777" w:rsidR="006D2718" w:rsidRDefault="001F4529">
            <w:pPr>
              <w:pStyle w:val="TableParagraph"/>
              <w:spacing w:line="227" w:lineRule="exact"/>
              <w:rPr>
                <w:sz w:val="20"/>
              </w:rPr>
            </w:pPr>
            <w:r>
              <w:rPr>
                <w:sz w:val="20"/>
              </w:rPr>
              <w:t>Certification</w:t>
            </w:r>
            <w:r>
              <w:rPr>
                <w:spacing w:val="-8"/>
                <w:sz w:val="20"/>
              </w:rPr>
              <w:t xml:space="preserve"> </w:t>
            </w:r>
            <w:r>
              <w:rPr>
                <w:sz w:val="20"/>
              </w:rPr>
              <w:t>of</w:t>
            </w:r>
            <w:r>
              <w:rPr>
                <w:spacing w:val="-8"/>
                <w:sz w:val="20"/>
              </w:rPr>
              <w:t xml:space="preserve"> </w:t>
            </w:r>
            <w:r>
              <w:rPr>
                <w:sz w:val="20"/>
              </w:rPr>
              <w:t>an</w:t>
            </w:r>
            <w:r>
              <w:rPr>
                <w:spacing w:val="-8"/>
                <w:sz w:val="20"/>
              </w:rPr>
              <w:t xml:space="preserve"> </w:t>
            </w:r>
            <w:r>
              <w:rPr>
                <w:sz w:val="20"/>
              </w:rPr>
              <w:t>Amendment</w:t>
            </w:r>
            <w:r>
              <w:rPr>
                <w:spacing w:val="-8"/>
                <w:sz w:val="20"/>
              </w:rPr>
              <w:t xml:space="preserve"> </w:t>
            </w:r>
            <w:r>
              <w:rPr>
                <w:sz w:val="20"/>
              </w:rPr>
              <w:t>to</w:t>
            </w:r>
            <w:r>
              <w:rPr>
                <w:spacing w:val="-8"/>
                <w:sz w:val="20"/>
              </w:rPr>
              <w:t xml:space="preserve"> </w:t>
            </w:r>
            <w:r>
              <w:rPr>
                <w:sz w:val="20"/>
              </w:rPr>
              <w:t>a</w:t>
            </w:r>
            <w:r>
              <w:rPr>
                <w:spacing w:val="-8"/>
                <w:sz w:val="20"/>
              </w:rPr>
              <w:t xml:space="preserve"> </w:t>
            </w:r>
            <w:r>
              <w:rPr>
                <w:sz w:val="20"/>
              </w:rPr>
              <w:t>Certified</w:t>
            </w:r>
            <w:r>
              <w:rPr>
                <w:spacing w:val="-8"/>
                <w:sz w:val="20"/>
              </w:rPr>
              <w:t xml:space="preserve"> </w:t>
            </w:r>
            <w:r>
              <w:rPr>
                <w:sz w:val="20"/>
              </w:rPr>
              <w:t>Management</w:t>
            </w:r>
            <w:r>
              <w:rPr>
                <w:spacing w:val="-8"/>
                <w:sz w:val="20"/>
              </w:rPr>
              <w:t xml:space="preserve"> </w:t>
            </w:r>
            <w:r>
              <w:rPr>
                <w:spacing w:val="-4"/>
                <w:sz w:val="20"/>
              </w:rPr>
              <w:t>Plan</w:t>
            </w:r>
          </w:p>
        </w:tc>
      </w:tr>
      <w:tr w:rsidR="006D2718" w14:paraId="76CE7006" w14:textId="77777777" w:rsidTr="3E2F1C00">
        <w:trPr>
          <w:trHeight w:val="244"/>
        </w:trPr>
        <w:tc>
          <w:tcPr>
            <w:tcW w:w="1980" w:type="dxa"/>
          </w:tcPr>
          <w:p w14:paraId="76CE7004" w14:textId="7E3C29F4" w:rsidR="006D2718" w:rsidRDefault="001F4529">
            <w:pPr>
              <w:pStyle w:val="TableParagraph"/>
              <w:spacing w:line="224" w:lineRule="exact"/>
              <w:rPr>
                <w:sz w:val="20"/>
              </w:rPr>
            </w:pPr>
            <w:r>
              <w:rPr>
                <w:spacing w:val="-5"/>
                <w:sz w:val="20"/>
              </w:rPr>
              <w:t>1</w:t>
            </w:r>
            <w:r w:rsidR="00FC2EDB">
              <w:rPr>
                <w:spacing w:val="-5"/>
                <w:sz w:val="20"/>
              </w:rPr>
              <w:t>4</w:t>
            </w:r>
          </w:p>
        </w:tc>
        <w:tc>
          <w:tcPr>
            <w:tcW w:w="7038" w:type="dxa"/>
          </w:tcPr>
          <w:p w14:paraId="76CE7005" w14:textId="77777777" w:rsidR="006D2718" w:rsidRDefault="001F4529">
            <w:pPr>
              <w:pStyle w:val="TableParagraph"/>
              <w:spacing w:line="224" w:lineRule="exact"/>
              <w:rPr>
                <w:sz w:val="20"/>
              </w:rPr>
            </w:pPr>
            <w:r>
              <w:rPr>
                <w:sz w:val="20"/>
              </w:rPr>
              <w:t>Biosecurity</w:t>
            </w:r>
            <w:r>
              <w:rPr>
                <w:spacing w:val="-10"/>
                <w:sz w:val="20"/>
              </w:rPr>
              <w:t xml:space="preserve"> </w:t>
            </w:r>
            <w:r>
              <w:rPr>
                <w:sz w:val="20"/>
              </w:rPr>
              <w:t>Management</w:t>
            </w:r>
            <w:r>
              <w:rPr>
                <w:spacing w:val="-10"/>
                <w:sz w:val="20"/>
              </w:rPr>
              <w:t xml:space="preserve"> </w:t>
            </w:r>
            <w:r>
              <w:rPr>
                <w:sz w:val="20"/>
              </w:rPr>
              <w:t>Plan</w:t>
            </w:r>
            <w:r>
              <w:rPr>
                <w:spacing w:val="-11"/>
                <w:sz w:val="20"/>
              </w:rPr>
              <w:t xml:space="preserve"> </w:t>
            </w:r>
            <w:r>
              <w:rPr>
                <w:spacing w:val="-2"/>
                <w:sz w:val="20"/>
              </w:rPr>
              <w:t>(BMP)</w:t>
            </w:r>
          </w:p>
        </w:tc>
      </w:tr>
      <w:tr w:rsidR="006D2718" w14:paraId="76CE7009" w14:textId="77777777" w:rsidTr="3E2F1C00">
        <w:trPr>
          <w:trHeight w:val="244"/>
        </w:trPr>
        <w:tc>
          <w:tcPr>
            <w:tcW w:w="1980" w:type="dxa"/>
          </w:tcPr>
          <w:p w14:paraId="76CE7007" w14:textId="768B4BBA" w:rsidR="006D2718" w:rsidRDefault="001F4529">
            <w:pPr>
              <w:pStyle w:val="TableParagraph"/>
              <w:spacing w:line="224" w:lineRule="exact"/>
              <w:rPr>
                <w:sz w:val="20"/>
              </w:rPr>
            </w:pPr>
            <w:r>
              <w:rPr>
                <w:spacing w:val="-5"/>
                <w:sz w:val="20"/>
              </w:rPr>
              <w:t>1</w:t>
            </w:r>
            <w:r w:rsidR="00FC2EDB">
              <w:rPr>
                <w:spacing w:val="-5"/>
                <w:sz w:val="20"/>
              </w:rPr>
              <w:t>5</w:t>
            </w:r>
          </w:p>
        </w:tc>
        <w:tc>
          <w:tcPr>
            <w:tcW w:w="7038" w:type="dxa"/>
          </w:tcPr>
          <w:p w14:paraId="76CE7008" w14:textId="77777777" w:rsidR="006D2718" w:rsidRDefault="001F4529">
            <w:pPr>
              <w:pStyle w:val="TableParagraph"/>
              <w:spacing w:line="224" w:lineRule="exact"/>
              <w:rPr>
                <w:sz w:val="20"/>
              </w:rPr>
            </w:pPr>
            <w:r>
              <w:rPr>
                <w:sz w:val="20"/>
              </w:rPr>
              <w:t>Cup</w:t>
            </w:r>
            <w:r>
              <w:rPr>
                <w:spacing w:val="-7"/>
                <w:sz w:val="20"/>
              </w:rPr>
              <w:t xml:space="preserve"> </w:t>
            </w:r>
            <w:r>
              <w:rPr>
                <w:sz w:val="20"/>
              </w:rPr>
              <w:t>Coral</w:t>
            </w:r>
            <w:r>
              <w:rPr>
                <w:spacing w:val="-8"/>
                <w:sz w:val="20"/>
              </w:rPr>
              <w:t xml:space="preserve"> </w:t>
            </w:r>
            <w:r>
              <w:rPr>
                <w:sz w:val="20"/>
              </w:rPr>
              <w:t>Management</w:t>
            </w:r>
            <w:r>
              <w:rPr>
                <w:spacing w:val="-7"/>
                <w:sz w:val="20"/>
              </w:rPr>
              <w:t xml:space="preserve"> </w:t>
            </w:r>
            <w:r>
              <w:rPr>
                <w:sz w:val="20"/>
              </w:rPr>
              <w:t>Plan</w:t>
            </w:r>
            <w:r>
              <w:rPr>
                <w:spacing w:val="-8"/>
                <w:sz w:val="20"/>
              </w:rPr>
              <w:t xml:space="preserve"> </w:t>
            </w:r>
            <w:r>
              <w:rPr>
                <w:spacing w:val="-2"/>
                <w:sz w:val="20"/>
              </w:rPr>
              <w:t>(CCMP)</w:t>
            </w:r>
          </w:p>
        </w:tc>
      </w:tr>
      <w:tr w:rsidR="006D2718" w14:paraId="76CE700C" w14:textId="77777777" w:rsidTr="3E2F1C00">
        <w:trPr>
          <w:trHeight w:val="246"/>
        </w:trPr>
        <w:tc>
          <w:tcPr>
            <w:tcW w:w="1980" w:type="dxa"/>
          </w:tcPr>
          <w:p w14:paraId="76CE700A" w14:textId="67509578" w:rsidR="006D2718" w:rsidRDefault="001F4529">
            <w:pPr>
              <w:pStyle w:val="TableParagraph"/>
              <w:spacing w:line="227" w:lineRule="exact"/>
              <w:rPr>
                <w:sz w:val="20"/>
              </w:rPr>
            </w:pPr>
            <w:r>
              <w:rPr>
                <w:spacing w:val="-5"/>
                <w:sz w:val="20"/>
              </w:rPr>
              <w:t>1</w:t>
            </w:r>
            <w:r w:rsidR="00FC2EDB">
              <w:rPr>
                <w:spacing w:val="-5"/>
                <w:sz w:val="20"/>
              </w:rPr>
              <w:t>6</w:t>
            </w:r>
          </w:p>
        </w:tc>
        <w:tc>
          <w:tcPr>
            <w:tcW w:w="7038" w:type="dxa"/>
          </w:tcPr>
          <w:p w14:paraId="76CE700B" w14:textId="77777777" w:rsidR="006D2718" w:rsidRDefault="001F4529">
            <w:pPr>
              <w:pStyle w:val="TableParagraph"/>
              <w:spacing w:line="227" w:lineRule="exact"/>
              <w:rPr>
                <w:sz w:val="20"/>
              </w:rPr>
            </w:pPr>
            <w:r>
              <w:rPr>
                <w:sz w:val="20"/>
              </w:rPr>
              <w:t>Environmental</w:t>
            </w:r>
            <w:r>
              <w:rPr>
                <w:spacing w:val="-12"/>
                <w:sz w:val="20"/>
              </w:rPr>
              <w:t xml:space="preserve"> </w:t>
            </w:r>
            <w:r>
              <w:rPr>
                <w:sz w:val="20"/>
              </w:rPr>
              <w:t>Monitoring</w:t>
            </w:r>
            <w:r>
              <w:rPr>
                <w:spacing w:val="-13"/>
                <w:sz w:val="20"/>
              </w:rPr>
              <w:t xml:space="preserve"> </w:t>
            </w:r>
            <w:r>
              <w:rPr>
                <w:sz w:val="20"/>
              </w:rPr>
              <w:t>Management</w:t>
            </w:r>
            <w:r>
              <w:rPr>
                <w:spacing w:val="-12"/>
                <w:sz w:val="20"/>
              </w:rPr>
              <w:t xml:space="preserve"> </w:t>
            </w:r>
            <w:r>
              <w:rPr>
                <w:sz w:val="20"/>
              </w:rPr>
              <w:t>Plan</w:t>
            </w:r>
            <w:r>
              <w:rPr>
                <w:spacing w:val="-12"/>
                <w:sz w:val="20"/>
              </w:rPr>
              <w:t xml:space="preserve"> </w:t>
            </w:r>
            <w:r>
              <w:rPr>
                <w:spacing w:val="-2"/>
                <w:sz w:val="20"/>
              </w:rPr>
              <w:t>(EMMP)</w:t>
            </w:r>
          </w:p>
        </w:tc>
      </w:tr>
      <w:tr w:rsidR="006D2718" w14:paraId="76CE700F" w14:textId="77777777" w:rsidTr="3E2F1C00">
        <w:trPr>
          <w:trHeight w:val="244"/>
        </w:trPr>
        <w:tc>
          <w:tcPr>
            <w:tcW w:w="1980" w:type="dxa"/>
          </w:tcPr>
          <w:p w14:paraId="76CE700D" w14:textId="50996D78" w:rsidR="006D2718" w:rsidRDefault="001F4529">
            <w:pPr>
              <w:pStyle w:val="TableParagraph"/>
              <w:spacing w:line="224" w:lineRule="exact"/>
              <w:rPr>
                <w:sz w:val="20"/>
              </w:rPr>
            </w:pPr>
            <w:r>
              <w:rPr>
                <w:spacing w:val="-5"/>
                <w:sz w:val="20"/>
              </w:rPr>
              <w:t>1</w:t>
            </w:r>
            <w:r w:rsidR="00FC2EDB">
              <w:rPr>
                <w:spacing w:val="-5"/>
                <w:sz w:val="20"/>
              </w:rPr>
              <w:t>7</w:t>
            </w:r>
          </w:p>
        </w:tc>
        <w:tc>
          <w:tcPr>
            <w:tcW w:w="7038" w:type="dxa"/>
          </w:tcPr>
          <w:p w14:paraId="76CE700E" w14:textId="77777777" w:rsidR="006D2718" w:rsidRDefault="001F4529">
            <w:pPr>
              <w:pStyle w:val="TableParagraph"/>
              <w:spacing w:line="224" w:lineRule="exact"/>
              <w:rPr>
                <w:sz w:val="20"/>
              </w:rPr>
            </w:pPr>
            <w:r>
              <w:rPr>
                <w:sz w:val="20"/>
              </w:rPr>
              <w:t>Marine</w:t>
            </w:r>
            <w:r>
              <w:rPr>
                <w:spacing w:val="-10"/>
                <w:sz w:val="20"/>
              </w:rPr>
              <w:t xml:space="preserve"> </w:t>
            </w:r>
            <w:r>
              <w:rPr>
                <w:sz w:val="20"/>
              </w:rPr>
              <w:t>Mammal</w:t>
            </w:r>
            <w:r>
              <w:rPr>
                <w:spacing w:val="-9"/>
                <w:sz w:val="20"/>
              </w:rPr>
              <w:t xml:space="preserve"> </w:t>
            </w:r>
            <w:r>
              <w:rPr>
                <w:sz w:val="20"/>
              </w:rPr>
              <w:t>Management</w:t>
            </w:r>
            <w:r>
              <w:rPr>
                <w:spacing w:val="-9"/>
                <w:sz w:val="20"/>
              </w:rPr>
              <w:t xml:space="preserve"> </w:t>
            </w:r>
            <w:r>
              <w:rPr>
                <w:sz w:val="20"/>
              </w:rPr>
              <w:t>Plan</w:t>
            </w:r>
            <w:r>
              <w:rPr>
                <w:spacing w:val="-9"/>
                <w:sz w:val="20"/>
              </w:rPr>
              <w:t xml:space="preserve"> </w:t>
            </w:r>
            <w:r>
              <w:rPr>
                <w:spacing w:val="-2"/>
                <w:sz w:val="20"/>
              </w:rPr>
              <w:t>(MMMP)</w:t>
            </w:r>
          </w:p>
        </w:tc>
      </w:tr>
      <w:tr w:rsidR="006D2718" w14:paraId="76CE7012" w14:textId="77777777" w:rsidTr="3E2F1C00">
        <w:trPr>
          <w:trHeight w:val="244"/>
        </w:trPr>
        <w:tc>
          <w:tcPr>
            <w:tcW w:w="1980" w:type="dxa"/>
          </w:tcPr>
          <w:p w14:paraId="76CE7010" w14:textId="6B2EBADD" w:rsidR="006D2718" w:rsidRDefault="001F4529">
            <w:pPr>
              <w:pStyle w:val="TableParagraph"/>
              <w:spacing w:line="224" w:lineRule="exact"/>
              <w:rPr>
                <w:sz w:val="20"/>
              </w:rPr>
            </w:pPr>
            <w:r>
              <w:rPr>
                <w:spacing w:val="-5"/>
                <w:sz w:val="20"/>
              </w:rPr>
              <w:t>1</w:t>
            </w:r>
            <w:r w:rsidR="00FC2EDB">
              <w:rPr>
                <w:spacing w:val="-5"/>
                <w:sz w:val="20"/>
              </w:rPr>
              <w:t>8</w:t>
            </w:r>
          </w:p>
        </w:tc>
        <w:tc>
          <w:tcPr>
            <w:tcW w:w="7038" w:type="dxa"/>
          </w:tcPr>
          <w:p w14:paraId="76CE7011" w14:textId="77777777" w:rsidR="006D2718" w:rsidRDefault="001F4529">
            <w:pPr>
              <w:pStyle w:val="TableParagraph"/>
              <w:spacing w:line="224" w:lineRule="exact"/>
              <w:rPr>
                <w:sz w:val="20"/>
              </w:rPr>
            </w:pPr>
            <w:r>
              <w:rPr>
                <w:sz w:val="20"/>
              </w:rPr>
              <w:t>Sand</w:t>
            </w:r>
            <w:r>
              <w:rPr>
                <w:spacing w:val="-11"/>
                <w:sz w:val="20"/>
              </w:rPr>
              <w:t xml:space="preserve"> </w:t>
            </w:r>
            <w:r>
              <w:rPr>
                <w:sz w:val="20"/>
              </w:rPr>
              <w:t>Extraction</w:t>
            </w:r>
            <w:r>
              <w:rPr>
                <w:spacing w:val="-11"/>
                <w:sz w:val="20"/>
              </w:rPr>
              <w:t xml:space="preserve"> </w:t>
            </w:r>
            <w:r>
              <w:rPr>
                <w:sz w:val="20"/>
              </w:rPr>
              <w:t>Operation</w:t>
            </w:r>
            <w:r>
              <w:rPr>
                <w:spacing w:val="-10"/>
                <w:sz w:val="20"/>
              </w:rPr>
              <w:t xml:space="preserve"> </w:t>
            </w:r>
            <w:r>
              <w:rPr>
                <w:sz w:val="20"/>
              </w:rPr>
              <w:t>Management</w:t>
            </w:r>
            <w:r>
              <w:rPr>
                <w:spacing w:val="-11"/>
                <w:sz w:val="20"/>
              </w:rPr>
              <w:t xml:space="preserve"> </w:t>
            </w:r>
            <w:r>
              <w:rPr>
                <w:sz w:val="20"/>
              </w:rPr>
              <w:t>Plan</w:t>
            </w:r>
            <w:r>
              <w:rPr>
                <w:spacing w:val="-10"/>
                <w:sz w:val="20"/>
              </w:rPr>
              <w:t xml:space="preserve"> </w:t>
            </w:r>
            <w:r>
              <w:rPr>
                <w:spacing w:val="-2"/>
                <w:sz w:val="20"/>
              </w:rPr>
              <w:t>(SEOP)</w:t>
            </w:r>
          </w:p>
        </w:tc>
      </w:tr>
      <w:tr w:rsidR="006D2718" w14:paraId="76CE7015" w14:textId="77777777" w:rsidTr="3E2F1C00">
        <w:trPr>
          <w:trHeight w:val="246"/>
        </w:trPr>
        <w:tc>
          <w:tcPr>
            <w:tcW w:w="1980" w:type="dxa"/>
          </w:tcPr>
          <w:p w14:paraId="76CE7013" w14:textId="3D00C3A4" w:rsidR="006D2718" w:rsidRDefault="007C558D">
            <w:pPr>
              <w:pStyle w:val="TableParagraph"/>
              <w:spacing w:line="227" w:lineRule="exact"/>
              <w:rPr>
                <w:sz w:val="20"/>
              </w:rPr>
            </w:pPr>
            <w:r>
              <w:rPr>
                <w:spacing w:val="-5"/>
                <w:sz w:val="20"/>
              </w:rPr>
              <w:t>1</w:t>
            </w:r>
            <w:r w:rsidR="00FC2EDB">
              <w:rPr>
                <w:spacing w:val="-5"/>
                <w:sz w:val="20"/>
              </w:rPr>
              <w:t>9</w:t>
            </w:r>
          </w:p>
        </w:tc>
        <w:tc>
          <w:tcPr>
            <w:tcW w:w="7038" w:type="dxa"/>
          </w:tcPr>
          <w:p w14:paraId="76CE7014" w14:textId="77777777" w:rsidR="006D2718" w:rsidRDefault="001F4529">
            <w:pPr>
              <w:pStyle w:val="TableParagraph"/>
              <w:spacing w:line="227" w:lineRule="exact"/>
              <w:rPr>
                <w:sz w:val="20"/>
              </w:rPr>
            </w:pPr>
            <w:r>
              <w:rPr>
                <w:sz w:val="20"/>
              </w:rPr>
              <w:t>Light</w:t>
            </w:r>
            <w:r>
              <w:rPr>
                <w:spacing w:val="-9"/>
                <w:sz w:val="20"/>
              </w:rPr>
              <w:t xml:space="preserve"> </w:t>
            </w:r>
            <w:r>
              <w:rPr>
                <w:sz w:val="20"/>
              </w:rPr>
              <w:t>Management</w:t>
            </w:r>
            <w:r>
              <w:rPr>
                <w:spacing w:val="-8"/>
                <w:sz w:val="20"/>
              </w:rPr>
              <w:t xml:space="preserve"> </w:t>
            </w:r>
            <w:r>
              <w:rPr>
                <w:sz w:val="20"/>
              </w:rPr>
              <w:t>Plan</w:t>
            </w:r>
            <w:r>
              <w:rPr>
                <w:spacing w:val="-8"/>
                <w:sz w:val="20"/>
              </w:rPr>
              <w:t xml:space="preserve"> </w:t>
            </w:r>
            <w:r>
              <w:rPr>
                <w:spacing w:val="-2"/>
                <w:sz w:val="20"/>
              </w:rPr>
              <w:t>(LMP)</w:t>
            </w:r>
          </w:p>
        </w:tc>
      </w:tr>
      <w:tr w:rsidR="006D2718" w14:paraId="76CE7018" w14:textId="77777777" w:rsidTr="3E2F1C00">
        <w:trPr>
          <w:trHeight w:val="244"/>
        </w:trPr>
        <w:tc>
          <w:tcPr>
            <w:tcW w:w="1980" w:type="dxa"/>
          </w:tcPr>
          <w:p w14:paraId="76CE7016" w14:textId="2A9AC99B" w:rsidR="006D2718" w:rsidRDefault="00FC2EDB">
            <w:pPr>
              <w:pStyle w:val="TableParagraph"/>
              <w:spacing w:line="224" w:lineRule="exact"/>
              <w:rPr>
                <w:sz w:val="20"/>
              </w:rPr>
            </w:pPr>
            <w:r>
              <w:rPr>
                <w:spacing w:val="-5"/>
                <w:sz w:val="20"/>
              </w:rPr>
              <w:t>20</w:t>
            </w:r>
          </w:p>
        </w:tc>
        <w:tc>
          <w:tcPr>
            <w:tcW w:w="7038" w:type="dxa"/>
          </w:tcPr>
          <w:p w14:paraId="76CE7017" w14:textId="77777777" w:rsidR="006D2718" w:rsidRPr="009C3B26" w:rsidRDefault="001F4529">
            <w:pPr>
              <w:pStyle w:val="TableParagraph"/>
              <w:spacing w:line="224" w:lineRule="exact"/>
              <w:rPr>
                <w:sz w:val="20"/>
              </w:rPr>
            </w:pPr>
            <w:r w:rsidRPr="009C3B26">
              <w:rPr>
                <w:spacing w:val="-2"/>
                <w:sz w:val="20"/>
              </w:rPr>
              <w:t>Extraction</w:t>
            </w:r>
            <w:r w:rsidRPr="009C3B26">
              <w:rPr>
                <w:spacing w:val="5"/>
                <w:sz w:val="20"/>
              </w:rPr>
              <w:t xml:space="preserve"> </w:t>
            </w:r>
            <w:r w:rsidRPr="009C3B26">
              <w:rPr>
                <w:spacing w:val="-4"/>
                <w:sz w:val="20"/>
              </w:rPr>
              <w:t>Area</w:t>
            </w:r>
          </w:p>
        </w:tc>
      </w:tr>
      <w:tr w:rsidR="3E2F1C00" w14:paraId="1872856E" w14:textId="77777777" w:rsidTr="3E2F1C00">
        <w:trPr>
          <w:trHeight w:val="244"/>
        </w:trPr>
        <w:tc>
          <w:tcPr>
            <w:tcW w:w="1980" w:type="dxa"/>
          </w:tcPr>
          <w:p w14:paraId="346DF9E2" w14:textId="365FEB0E" w:rsidR="3E2F1C00" w:rsidRDefault="3E2F1C00" w:rsidP="00E3680B">
            <w:pPr>
              <w:pStyle w:val="TableParagraph"/>
              <w:spacing w:line="224" w:lineRule="exact"/>
              <w:rPr>
                <w:sz w:val="20"/>
                <w:szCs w:val="20"/>
              </w:rPr>
            </w:pPr>
            <w:r w:rsidRPr="3E2F1C00">
              <w:rPr>
                <w:sz w:val="20"/>
                <w:szCs w:val="20"/>
              </w:rPr>
              <w:t>20A</w:t>
            </w:r>
          </w:p>
        </w:tc>
        <w:tc>
          <w:tcPr>
            <w:tcW w:w="7038" w:type="dxa"/>
          </w:tcPr>
          <w:p w14:paraId="1A11C873" w14:textId="14978707" w:rsidR="3E2F1C00" w:rsidRPr="009C3B26" w:rsidRDefault="3E2F1C00" w:rsidP="00E3680B">
            <w:pPr>
              <w:pStyle w:val="TableParagraph"/>
              <w:spacing w:line="224" w:lineRule="exact"/>
              <w:rPr>
                <w:sz w:val="20"/>
                <w:szCs w:val="20"/>
              </w:rPr>
            </w:pPr>
            <w:r w:rsidRPr="009C3B26">
              <w:rPr>
                <w:sz w:val="20"/>
                <w:szCs w:val="20"/>
              </w:rPr>
              <w:t>Lapse of Cell(s) in ASEA</w:t>
            </w:r>
          </w:p>
        </w:tc>
      </w:tr>
      <w:tr w:rsidR="005A4824" w14:paraId="4A6E2A1C" w14:textId="77777777" w:rsidTr="3E2F1C00">
        <w:trPr>
          <w:trHeight w:val="244"/>
        </w:trPr>
        <w:tc>
          <w:tcPr>
            <w:tcW w:w="1980" w:type="dxa"/>
          </w:tcPr>
          <w:p w14:paraId="1AECE825" w14:textId="51254C65" w:rsidR="005A4824" w:rsidRDefault="3E2F1C00" w:rsidP="3E2F1C00">
            <w:pPr>
              <w:pStyle w:val="TableParagraph"/>
              <w:spacing w:line="224" w:lineRule="exact"/>
              <w:rPr>
                <w:spacing w:val="-5"/>
                <w:sz w:val="20"/>
                <w:szCs w:val="20"/>
              </w:rPr>
            </w:pPr>
            <w:r w:rsidRPr="3E2F1C00">
              <w:rPr>
                <w:sz w:val="20"/>
                <w:szCs w:val="20"/>
              </w:rPr>
              <w:t>20B</w:t>
            </w:r>
          </w:p>
        </w:tc>
        <w:tc>
          <w:tcPr>
            <w:tcW w:w="7038" w:type="dxa"/>
          </w:tcPr>
          <w:p w14:paraId="0D928E6A" w14:textId="6E2C535D" w:rsidR="005A4824" w:rsidRPr="009C3B26" w:rsidRDefault="005A4824" w:rsidP="005A4824">
            <w:pPr>
              <w:pStyle w:val="TableParagraph"/>
              <w:spacing w:line="224" w:lineRule="exact"/>
              <w:rPr>
                <w:spacing w:val="-2"/>
                <w:sz w:val="20"/>
              </w:rPr>
            </w:pPr>
            <w:r w:rsidRPr="009C3B26">
              <w:rPr>
                <w:spacing w:val="-2"/>
                <w:sz w:val="20"/>
              </w:rPr>
              <w:t>Desktop Maritime Archaeological and Heritage Assessment</w:t>
            </w:r>
          </w:p>
        </w:tc>
      </w:tr>
      <w:tr w:rsidR="00351914" w14:paraId="6669470B" w14:textId="77777777" w:rsidTr="3E2F1C00">
        <w:trPr>
          <w:trHeight w:val="244"/>
        </w:trPr>
        <w:tc>
          <w:tcPr>
            <w:tcW w:w="1980" w:type="dxa"/>
          </w:tcPr>
          <w:p w14:paraId="192C3296" w14:textId="00FED068" w:rsidR="00351914" w:rsidRDefault="00C53966" w:rsidP="00351914">
            <w:pPr>
              <w:pStyle w:val="TableParagraph"/>
              <w:spacing w:line="224" w:lineRule="exact"/>
              <w:rPr>
                <w:spacing w:val="-5"/>
                <w:sz w:val="20"/>
              </w:rPr>
            </w:pPr>
            <w:r>
              <w:rPr>
                <w:spacing w:val="-5"/>
                <w:sz w:val="20"/>
              </w:rPr>
              <w:t>2</w:t>
            </w:r>
            <w:r w:rsidR="00FC2EDB">
              <w:rPr>
                <w:spacing w:val="-5"/>
                <w:sz w:val="20"/>
              </w:rPr>
              <w:t>1</w:t>
            </w:r>
          </w:p>
        </w:tc>
        <w:tc>
          <w:tcPr>
            <w:tcW w:w="7038" w:type="dxa"/>
          </w:tcPr>
          <w:p w14:paraId="4F9D739E" w14:textId="6FB7DAC5" w:rsidR="00351914" w:rsidRPr="009C3B26" w:rsidRDefault="00351914" w:rsidP="00351914">
            <w:pPr>
              <w:pStyle w:val="TableParagraph"/>
              <w:spacing w:line="224" w:lineRule="exact"/>
              <w:rPr>
                <w:spacing w:val="-2"/>
                <w:sz w:val="20"/>
              </w:rPr>
            </w:pPr>
            <w:r w:rsidRPr="009C3B26">
              <w:rPr>
                <w:sz w:val="20"/>
              </w:rPr>
              <w:t>PSEAR</w:t>
            </w:r>
            <w:r w:rsidRPr="009C3B26">
              <w:rPr>
                <w:spacing w:val="-12"/>
                <w:sz w:val="20"/>
              </w:rPr>
              <w:t xml:space="preserve"> </w:t>
            </w:r>
            <w:r w:rsidRPr="009C3B26">
              <w:rPr>
                <w:sz w:val="20"/>
              </w:rPr>
              <w:t>Requirement</w:t>
            </w:r>
            <w:r w:rsidRPr="009C3B26">
              <w:rPr>
                <w:spacing w:val="-11"/>
                <w:sz w:val="20"/>
              </w:rPr>
              <w:t xml:space="preserve"> </w:t>
            </w:r>
            <w:r w:rsidRPr="009C3B26">
              <w:rPr>
                <w:spacing w:val="-2"/>
                <w:sz w:val="20"/>
              </w:rPr>
              <w:t>Exclusion</w:t>
            </w:r>
          </w:p>
        </w:tc>
      </w:tr>
      <w:tr w:rsidR="00351914" w14:paraId="74B18259" w14:textId="77777777" w:rsidTr="3E2F1C00">
        <w:trPr>
          <w:trHeight w:val="244"/>
        </w:trPr>
        <w:tc>
          <w:tcPr>
            <w:tcW w:w="1980" w:type="dxa"/>
          </w:tcPr>
          <w:p w14:paraId="37045767" w14:textId="3E0873D5" w:rsidR="00351914" w:rsidRDefault="00C53966" w:rsidP="00351914">
            <w:pPr>
              <w:pStyle w:val="TableParagraph"/>
              <w:spacing w:line="224" w:lineRule="exact"/>
              <w:rPr>
                <w:spacing w:val="-5"/>
                <w:sz w:val="20"/>
              </w:rPr>
            </w:pPr>
            <w:r>
              <w:rPr>
                <w:spacing w:val="-5"/>
                <w:sz w:val="20"/>
              </w:rPr>
              <w:t>2</w:t>
            </w:r>
            <w:r w:rsidR="00FC2EDB">
              <w:rPr>
                <w:spacing w:val="-5"/>
                <w:sz w:val="20"/>
              </w:rPr>
              <w:t>2</w:t>
            </w:r>
          </w:p>
        </w:tc>
        <w:tc>
          <w:tcPr>
            <w:tcW w:w="7038" w:type="dxa"/>
          </w:tcPr>
          <w:p w14:paraId="3C99D5F2" w14:textId="60D52743" w:rsidR="00351914" w:rsidRPr="009C3B26" w:rsidRDefault="00351914" w:rsidP="00351914">
            <w:pPr>
              <w:pStyle w:val="TableParagraph"/>
              <w:spacing w:line="224" w:lineRule="exact"/>
              <w:rPr>
                <w:spacing w:val="-2"/>
                <w:sz w:val="20"/>
              </w:rPr>
            </w:pPr>
            <w:r w:rsidRPr="009C3B26">
              <w:rPr>
                <w:sz w:val="20"/>
              </w:rPr>
              <w:t>PSEAR</w:t>
            </w:r>
            <w:r w:rsidRPr="009C3B26">
              <w:rPr>
                <w:spacing w:val="-7"/>
                <w:sz w:val="20"/>
              </w:rPr>
              <w:t xml:space="preserve"> </w:t>
            </w:r>
            <w:r w:rsidRPr="009C3B26">
              <w:rPr>
                <w:spacing w:val="-2"/>
                <w:sz w:val="20"/>
              </w:rPr>
              <w:t>Requirements</w:t>
            </w:r>
          </w:p>
        </w:tc>
      </w:tr>
      <w:tr w:rsidR="00351914" w14:paraId="76CE701B" w14:textId="77777777" w:rsidTr="3E2F1C00">
        <w:trPr>
          <w:trHeight w:val="244"/>
        </w:trPr>
        <w:tc>
          <w:tcPr>
            <w:tcW w:w="1980" w:type="dxa"/>
          </w:tcPr>
          <w:p w14:paraId="76CE7019" w14:textId="5DA197B4" w:rsidR="00351914" w:rsidRDefault="00351914" w:rsidP="00351914">
            <w:pPr>
              <w:pStyle w:val="TableParagraph"/>
              <w:spacing w:line="224" w:lineRule="exact"/>
              <w:rPr>
                <w:sz w:val="20"/>
              </w:rPr>
            </w:pPr>
            <w:r>
              <w:rPr>
                <w:spacing w:val="-5"/>
                <w:sz w:val="20"/>
              </w:rPr>
              <w:t>2</w:t>
            </w:r>
            <w:r w:rsidR="00FC2EDB">
              <w:rPr>
                <w:spacing w:val="-5"/>
                <w:sz w:val="20"/>
              </w:rPr>
              <w:t>3</w:t>
            </w:r>
          </w:p>
        </w:tc>
        <w:tc>
          <w:tcPr>
            <w:tcW w:w="7038" w:type="dxa"/>
          </w:tcPr>
          <w:p w14:paraId="76CE701A" w14:textId="77777777" w:rsidR="00351914" w:rsidRPr="009C3B26" w:rsidRDefault="00351914" w:rsidP="00351914">
            <w:pPr>
              <w:pStyle w:val="TableParagraph"/>
              <w:spacing w:line="224" w:lineRule="exact"/>
              <w:rPr>
                <w:sz w:val="20"/>
              </w:rPr>
            </w:pPr>
            <w:r w:rsidRPr="009C3B26">
              <w:rPr>
                <w:sz w:val="20"/>
              </w:rPr>
              <w:t>Sand</w:t>
            </w:r>
            <w:r w:rsidRPr="009C3B26">
              <w:rPr>
                <w:spacing w:val="-11"/>
                <w:sz w:val="20"/>
              </w:rPr>
              <w:t xml:space="preserve"> </w:t>
            </w:r>
            <w:r w:rsidRPr="009C3B26">
              <w:rPr>
                <w:sz w:val="20"/>
              </w:rPr>
              <w:t>Extraction</w:t>
            </w:r>
            <w:r w:rsidRPr="009C3B26">
              <w:rPr>
                <w:spacing w:val="-10"/>
                <w:sz w:val="20"/>
              </w:rPr>
              <w:t xml:space="preserve"> </w:t>
            </w:r>
            <w:r w:rsidRPr="009C3B26">
              <w:rPr>
                <w:spacing w:val="-2"/>
                <w:sz w:val="20"/>
              </w:rPr>
              <w:t>Volume</w:t>
            </w:r>
          </w:p>
        </w:tc>
      </w:tr>
      <w:tr w:rsidR="00351914" w14:paraId="76CE701E" w14:textId="77777777" w:rsidTr="3E2F1C00">
        <w:trPr>
          <w:trHeight w:val="246"/>
        </w:trPr>
        <w:tc>
          <w:tcPr>
            <w:tcW w:w="1980" w:type="dxa"/>
          </w:tcPr>
          <w:p w14:paraId="76CE701C" w14:textId="5F55EFC5" w:rsidR="00351914" w:rsidRDefault="00351914" w:rsidP="00351914">
            <w:pPr>
              <w:pStyle w:val="TableParagraph"/>
              <w:spacing w:line="227" w:lineRule="exact"/>
              <w:rPr>
                <w:sz w:val="20"/>
              </w:rPr>
            </w:pPr>
            <w:r>
              <w:rPr>
                <w:spacing w:val="-5"/>
                <w:sz w:val="20"/>
              </w:rPr>
              <w:t>2</w:t>
            </w:r>
            <w:r w:rsidR="00FC2EDB">
              <w:rPr>
                <w:spacing w:val="-5"/>
                <w:sz w:val="20"/>
              </w:rPr>
              <w:t>4</w:t>
            </w:r>
          </w:p>
        </w:tc>
        <w:tc>
          <w:tcPr>
            <w:tcW w:w="7038" w:type="dxa"/>
          </w:tcPr>
          <w:p w14:paraId="76CE701D" w14:textId="77777777" w:rsidR="00351914" w:rsidRPr="009C3B26" w:rsidRDefault="00351914" w:rsidP="00351914">
            <w:pPr>
              <w:pStyle w:val="TableParagraph"/>
              <w:spacing w:line="227" w:lineRule="exact"/>
              <w:rPr>
                <w:sz w:val="20"/>
              </w:rPr>
            </w:pPr>
            <w:r w:rsidRPr="009C3B26">
              <w:rPr>
                <w:sz w:val="20"/>
              </w:rPr>
              <w:t>Sand</w:t>
            </w:r>
            <w:r w:rsidRPr="009C3B26">
              <w:rPr>
                <w:spacing w:val="-9"/>
                <w:sz w:val="20"/>
              </w:rPr>
              <w:t xml:space="preserve"> </w:t>
            </w:r>
            <w:r w:rsidRPr="009C3B26">
              <w:rPr>
                <w:sz w:val="20"/>
              </w:rPr>
              <w:t>Extraction</w:t>
            </w:r>
            <w:r w:rsidRPr="009C3B26">
              <w:rPr>
                <w:spacing w:val="-8"/>
                <w:sz w:val="20"/>
              </w:rPr>
              <w:t xml:space="preserve"> </w:t>
            </w:r>
            <w:r w:rsidRPr="009C3B26">
              <w:rPr>
                <w:sz w:val="20"/>
              </w:rPr>
              <w:t>Vessel</w:t>
            </w:r>
            <w:r w:rsidRPr="009C3B26">
              <w:rPr>
                <w:spacing w:val="-4"/>
                <w:sz w:val="20"/>
              </w:rPr>
              <w:t xml:space="preserve"> </w:t>
            </w:r>
            <w:r w:rsidRPr="009C3B26">
              <w:rPr>
                <w:sz w:val="20"/>
              </w:rPr>
              <w:t>and</w:t>
            </w:r>
            <w:r w:rsidRPr="009C3B26">
              <w:rPr>
                <w:spacing w:val="-9"/>
                <w:sz w:val="20"/>
              </w:rPr>
              <w:t xml:space="preserve"> </w:t>
            </w:r>
            <w:r w:rsidRPr="009C3B26">
              <w:rPr>
                <w:spacing w:val="-2"/>
                <w:sz w:val="20"/>
              </w:rPr>
              <w:t>Equipment</w:t>
            </w:r>
          </w:p>
        </w:tc>
      </w:tr>
      <w:tr w:rsidR="00351914" w14:paraId="76CE7021" w14:textId="77777777" w:rsidTr="3E2F1C00">
        <w:trPr>
          <w:trHeight w:val="244"/>
        </w:trPr>
        <w:tc>
          <w:tcPr>
            <w:tcW w:w="1980" w:type="dxa"/>
          </w:tcPr>
          <w:p w14:paraId="76CE701F" w14:textId="646364F7" w:rsidR="00351914" w:rsidRDefault="00351914" w:rsidP="00351914">
            <w:pPr>
              <w:pStyle w:val="TableParagraph"/>
              <w:spacing w:line="224" w:lineRule="exact"/>
              <w:rPr>
                <w:sz w:val="20"/>
              </w:rPr>
            </w:pPr>
            <w:r>
              <w:rPr>
                <w:spacing w:val="-5"/>
                <w:sz w:val="20"/>
              </w:rPr>
              <w:t>2</w:t>
            </w:r>
            <w:r w:rsidR="00FC2EDB">
              <w:rPr>
                <w:spacing w:val="-5"/>
                <w:sz w:val="20"/>
              </w:rPr>
              <w:t>5</w:t>
            </w:r>
          </w:p>
        </w:tc>
        <w:tc>
          <w:tcPr>
            <w:tcW w:w="7038" w:type="dxa"/>
          </w:tcPr>
          <w:p w14:paraId="76CE7020" w14:textId="77777777" w:rsidR="00351914" w:rsidRPr="009C3B26" w:rsidRDefault="00351914" w:rsidP="00351914">
            <w:pPr>
              <w:pStyle w:val="TableParagraph"/>
              <w:spacing w:line="224" w:lineRule="exact"/>
              <w:rPr>
                <w:sz w:val="20"/>
              </w:rPr>
            </w:pPr>
            <w:r w:rsidRPr="009C3B26">
              <w:rPr>
                <w:spacing w:val="-2"/>
                <w:sz w:val="20"/>
              </w:rPr>
              <w:t>Navigation</w:t>
            </w:r>
          </w:p>
        </w:tc>
      </w:tr>
      <w:tr w:rsidR="00351914" w14:paraId="76CE7024" w14:textId="77777777" w:rsidTr="3E2F1C00">
        <w:trPr>
          <w:trHeight w:val="244"/>
        </w:trPr>
        <w:tc>
          <w:tcPr>
            <w:tcW w:w="1980" w:type="dxa"/>
          </w:tcPr>
          <w:p w14:paraId="76CE7022" w14:textId="4AA6D863" w:rsidR="00351914" w:rsidRDefault="00351914" w:rsidP="00351914">
            <w:pPr>
              <w:pStyle w:val="TableParagraph"/>
              <w:spacing w:line="224" w:lineRule="exact"/>
              <w:rPr>
                <w:sz w:val="20"/>
              </w:rPr>
            </w:pPr>
            <w:r>
              <w:rPr>
                <w:spacing w:val="-5"/>
                <w:sz w:val="20"/>
              </w:rPr>
              <w:t>2</w:t>
            </w:r>
            <w:r w:rsidR="00A31C08">
              <w:rPr>
                <w:spacing w:val="-5"/>
                <w:sz w:val="20"/>
              </w:rPr>
              <w:t>6</w:t>
            </w:r>
          </w:p>
        </w:tc>
        <w:tc>
          <w:tcPr>
            <w:tcW w:w="7038" w:type="dxa"/>
          </w:tcPr>
          <w:p w14:paraId="76CE7023" w14:textId="77777777" w:rsidR="00351914" w:rsidRPr="009C3B26" w:rsidRDefault="00351914" w:rsidP="00351914">
            <w:pPr>
              <w:pStyle w:val="TableParagraph"/>
              <w:spacing w:line="224" w:lineRule="exact"/>
              <w:rPr>
                <w:sz w:val="20"/>
              </w:rPr>
            </w:pPr>
            <w:r w:rsidRPr="009C3B26">
              <w:rPr>
                <w:sz w:val="20"/>
              </w:rPr>
              <w:t>Presence</w:t>
            </w:r>
            <w:r w:rsidRPr="009C3B26">
              <w:rPr>
                <w:spacing w:val="-7"/>
                <w:sz w:val="20"/>
              </w:rPr>
              <w:t xml:space="preserve"> </w:t>
            </w:r>
            <w:r w:rsidRPr="009C3B26">
              <w:rPr>
                <w:sz w:val="20"/>
              </w:rPr>
              <w:t>of</w:t>
            </w:r>
            <w:r w:rsidRPr="009C3B26">
              <w:rPr>
                <w:spacing w:val="-9"/>
                <w:sz w:val="20"/>
              </w:rPr>
              <w:t xml:space="preserve"> </w:t>
            </w:r>
            <w:r w:rsidRPr="009C3B26">
              <w:rPr>
                <w:sz w:val="20"/>
              </w:rPr>
              <w:t>Marine</w:t>
            </w:r>
            <w:r w:rsidRPr="009C3B26">
              <w:rPr>
                <w:spacing w:val="-6"/>
                <w:sz w:val="20"/>
              </w:rPr>
              <w:t xml:space="preserve"> </w:t>
            </w:r>
            <w:r w:rsidRPr="009C3B26">
              <w:rPr>
                <w:spacing w:val="-2"/>
                <w:sz w:val="20"/>
              </w:rPr>
              <w:t>Mammals</w:t>
            </w:r>
          </w:p>
        </w:tc>
      </w:tr>
      <w:tr w:rsidR="00351914" w14:paraId="76CE7027" w14:textId="77777777" w:rsidTr="3E2F1C00">
        <w:trPr>
          <w:trHeight w:val="246"/>
        </w:trPr>
        <w:tc>
          <w:tcPr>
            <w:tcW w:w="1980" w:type="dxa"/>
          </w:tcPr>
          <w:p w14:paraId="76CE7025" w14:textId="01D16557" w:rsidR="00351914" w:rsidRDefault="00351914" w:rsidP="00351914">
            <w:pPr>
              <w:pStyle w:val="TableParagraph"/>
              <w:spacing w:line="227" w:lineRule="exact"/>
              <w:rPr>
                <w:sz w:val="20"/>
              </w:rPr>
            </w:pPr>
            <w:r>
              <w:rPr>
                <w:spacing w:val="-5"/>
                <w:sz w:val="20"/>
              </w:rPr>
              <w:t>2</w:t>
            </w:r>
            <w:r w:rsidR="00A31C08">
              <w:rPr>
                <w:spacing w:val="-5"/>
                <w:sz w:val="20"/>
              </w:rPr>
              <w:t>7</w:t>
            </w:r>
          </w:p>
        </w:tc>
        <w:tc>
          <w:tcPr>
            <w:tcW w:w="7038" w:type="dxa"/>
          </w:tcPr>
          <w:p w14:paraId="76CE7026" w14:textId="77777777" w:rsidR="00351914" w:rsidRPr="009C3B26" w:rsidRDefault="00351914" w:rsidP="00351914">
            <w:pPr>
              <w:pStyle w:val="TableParagraph"/>
              <w:spacing w:line="227" w:lineRule="exact"/>
              <w:rPr>
                <w:sz w:val="20"/>
              </w:rPr>
            </w:pPr>
            <w:r w:rsidRPr="009C3B26">
              <w:rPr>
                <w:sz w:val="20"/>
              </w:rPr>
              <w:t>Seabird</w:t>
            </w:r>
            <w:r w:rsidRPr="009C3B26">
              <w:rPr>
                <w:spacing w:val="-11"/>
                <w:sz w:val="20"/>
              </w:rPr>
              <w:t xml:space="preserve"> </w:t>
            </w:r>
            <w:r w:rsidRPr="009C3B26">
              <w:rPr>
                <w:spacing w:val="-2"/>
                <w:sz w:val="20"/>
              </w:rPr>
              <w:t>Interactions</w:t>
            </w:r>
          </w:p>
        </w:tc>
      </w:tr>
      <w:tr w:rsidR="00351914" w14:paraId="76CE702A" w14:textId="77777777" w:rsidTr="3E2F1C00">
        <w:trPr>
          <w:trHeight w:val="244"/>
        </w:trPr>
        <w:tc>
          <w:tcPr>
            <w:tcW w:w="1980" w:type="dxa"/>
          </w:tcPr>
          <w:p w14:paraId="76CE7028" w14:textId="2656E2F5" w:rsidR="00351914" w:rsidRDefault="00351914" w:rsidP="00351914">
            <w:pPr>
              <w:pStyle w:val="TableParagraph"/>
              <w:spacing w:line="224" w:lineRule="exact"/>
              <w:rPr>
                <w:sz w:val="20"/>
              </w:rPr>
            </w:pPr>
            <w:r>
              <w:rPr>
                <w:spacing w:val="-5"/>
                <w:sz w:val="20"/>
              </w:rPr>
              <w:t>2</w:t>
            </w:r>
            <w:r w:rsidR="00A31C08">
              <w:rPr>
                <w:spacing w:val="-5"/>
                <w:sz w:val="20"/>
              </w:rPr>
              <w:t>8</w:t>
            </w:r>
          </w:p>
        </w:tc>
        <w:tc>
          <w:tcPr>
            <w:tcW w:w="7038" w:type="dxa"/>
          </w:tcPr>
          <w:p w14:paraId="76CE7029" w14:textId="77777777" w:rsidR="00351914" w:rsidRPr="009C3B26" w:rsidRDefault="00351914" w:rsidP="00351914">
            <w:pPr>
              <w:pStyle w:val="TableParagraph"/>
              <w:spacing w:line="224" w:lineRule="exact"/>
              <w:rPr>
                <w:sz w:val="20"/>
              </w:rPr>
            </w:pPr>
            <w:r w:rsidRPr="009C3B26">
              <w:rPr>
                <w:sz w:val="20"/>
              </w:rPr>
              <w:t>Marine</w:t>
            </w:r>
            <w:r w:rsidRPr="009C3B26">
              <w:rPr>
                <w:spacing w:val="-11"/>
                <w:sz w:val="20"/>
              </w:rPr>
              <w:t xml:space="preserve"> </w:t>
            </w:r>
            <w:r w:rsidRPr="009C3B26">
              <w:rPr>
                <w:sz w:val="20"/>
              </w:rPr>
              <w:t>Reptile</w:t>
            </w:r>
            <w:r w:rsidRPr="009C3B26">
              <w:rPr>
                <w:spacing w:val="-10"/>
                <w:sz w:val="20"/>
              </w:rPr>
              <w:t xml:space="preserve"> </w:t>
            </w:r>
            <w:r w:rsidRPr="009C3B26">
              <w:rPr>
                <w:spacing w:val="-2"/>
                <w:sz w:val="20"/>
              </w:rPr>
              <w:t>Sightings</w:t>
            </w:r>
          </w:p>
        </w:tc>
      </w:tr>
      <w:tr w:rsidR="00351914" w14:paraId="76CE702D" w14:textId="77777777" w:rsidTr="3E2F1C00">
        <w:trPr>
          <w:trHeight w:val="244"/>
        </w:trPr>
        <w:tc>
          <w:tcPr>
            <w:tcW w:w="1980" w:type="dxa"/>
          </w:tcPr>
          <w:p w14:paraId="76CE702B" w14:textId="34975288" w:rsidR="00351914" w:rsidRDefault="00351914" w:rsidP="00351914">
            <w:pPr>
              <w:pStyle w:val="TableParagraph"/>
              <w:spacing w:line="224" w:lineRule="exact"/>
              <w:rPr>
                <w:sz w:val="20"/>
              </w:rPr>
            </w:pPr>
            <w:r>
              <w:rPr>
                <w:spacing w:val="-5"/>
                <w:sz w:val="20"/>
              </w:rPr>
              <w:t>2</w:t>
            </w:r>
            <w:r w:rsidR="00A31C08">
              <w:rPr>
                <w:spacing w:val="-5"/>
                <w:sz w:val="20"/>
              </w:rPr>
              <w:t>9</w:t>
            </w:r>
          </w:p>
        </w:tc>
        <w:tc>
          <w:tcPr>
            <w:tcW w:w="7038" w:type="dxa"/>
          </w:tcPr>
          <w:p w14:paraId="76CE702C" w14:textId="77777777" w:rsidR="00351914" w:rsidRPr="009C3B26" w:rsidRDefault="00351914" w:rsidP="00351914">
            <w:pPr>
              <w:pStyle w:val="TableParagraph"/>
              <w:spacing w:line="224" w:lineRule="exact"/>
              <w:rPr>
                <w:sz w:val="20"/>
              </w:rPr>
            </w:pPr>
            <w:r w:rsidRPr="009C3B26">
              <w:rPr>
                <w:sz w:val="20"/>
              </w:rPr>
              <w:t>Hours</w:t>
            </w:r>
            <w:r w:rsidRPr="009C3B26">
              <w:rPr>
                <w:spacing w:val="-7"/>
                <w:sz w:val="20"/>
              </w:rPr>
              <w:t xml:space="preserve"> </w:t>
            </w:r>
            <w:r w:rsidRPr="009C3B26">
              <w:rPr>
                <w:sz w:val="20"/>
              </w:rPr>
              <w:t>of</w:t>
            </w:r>
            <w:r w:rsidRPr="009C3B26">
              <w:rPr>
                <w:spacing w:val="-4"/>
                <w:sz w:val="20"/>
              </w:rPr>
              <w:t xml:space="preserve"> </w:t>
            </w:r>
            <w:r w:rsidRPr="009C3B26">
              <w:rPr>
                <w:sz w:val="20"/>
              </w:rPr>
              <w:t>Sand</w:t>
            </w:r>
            <w:r w:rsidRPr="009C3B26">
              <w:rPr>
                <w:spacing w:val="-7"/>
                <w:sz w:val="20"/>
              </w:rPr>
              <w:t xml:space="preserve"> </w:t>
            </w:r>
            <w:r w:rsidRPr="009C3B26">
              <w:rPr>
                <w:spacing w:val="-2"/>
                <w:sz w:val="20"/>
              </w:rPr>
              <w:t>Extraction</w:t>
            </w:r>
          </w:p>
        </w:tc>
      </w:tr>
      <w:tr w:rsidR="00351914" w14:paraId="76CE7030" w14:textId="77777777" w:rsidTr="3E2F1C00">
        <w:trPr>
          <w:trHeight w:val="246"/>
        </w:trPr>
        <w:tc>
          <w:tcPr>
            <w:tcW w:w="1980" w:type="dxa"/>
          </w:tcPr>
          <w:p w14:paraId="76CE702E" w14:textId="25A34675" w:rsidR="00351914" w:rsidRDefault="00A31C08" w:rsidP="00351914">
            <w:pPr>
              <w:pStyle w:val="TableParagraph"/>
              <w:spacing w:line="227" w:lineRule="exact"/>
              <w:rPr>
                <w:sz w:val="20"/>
              </w:rPr>
            </w:pPr>
            <w:r>
              <w:rPr>
                <w:spacing w:val="-5"/>
                <w:sz w:val="20"/>
              </w:rPr>
              <w:t>30</w:t>
            </w:r>
          </w:p>
        </w:tc>
        <w:tc>
          <w:tcPr>
            <w:tcW w:w="7038" w:type="dxa"/>
          </w:tcPr>
          <w:p w14:paraId="76CE702F" w14:textId="77777777" w:rsidR="00351914" w:rsidRPr="009C3B26" w:rsidRDefault="00351914" w:rsidP="00351914">
            <w:pPr>
              <w:pStyle w:val="TableParagraph"/>
              <w:spacing w:line="227" w:lineRule="exact"/>
              <w:rPr>
                <w:sz w:val="20"/>
              </w:rPr>
            </w:pPr>
            <w:r w:rsidRPr="009C3B26">
              <w:rPr>
                <w:spacing w:val="-2"/>
                <w:sz w:val="20"/>
              </w:rPr>
              <w:t>Operational</w:t>
            </w:r>
            <w:r w:rsidRPr="009C3B26">
              <w:rPr>
                <w:spacing w:val="5"/>
                <w:sz w:val="20"/>
              </w:rPr>
              <w:t xml:space="preserve"> </w:t>
            </w:r>
            <w:r w:rsidRPr="009C3B26">
              <w:rPr>
                <w:spacing w:val="-4"/>
                <w:sz w:val="20"/>
              </w:rPr>
              <w:t>Noise</w:t>
            </w:r>
          </w:p>
        </w:tc>
      </w:tr>
      <w:tr w:rsidR="00351914" w14:paraId="76CE7033" w14:textId="77777777" w:rsidTr="3E2F1C00">
        <w:trPr>
          <w:trHeight w:val="244"/>
        </w:trPr>
        <w:tc>
          <w:tcPr>
            <w:tcW w:w="1980" w:type="dxa"/>
          </w:tcPr>
          <w:p w14:paraId="76CE7031" w14:textId="493F1543" w:rsidR="00351914" w:rsidRDefault="000069DA" w:rsidP="00351914">
            <w:pPr>
              <w:pStyle w:val="TableParagraph"/>
              <w:spacing w:line="224" w:lineRule="exact"/>
              <w:rPr>
                <w:sz w:val="20"/>
              </w:rPr>
            </w:pPr>
            <w:r>
              <w:rPr>
                <w:spacing w:val="-5"/>
                <w:sz w:val="20"/>
              </w:rPr>
              <w:t>3</w:t>
            </w:r>
            <w:r w:rsidR="00A31C08">
              <w:rPr>
                <w:spacing w:val="-5"/>
                <w:sz w:val="20"/>
              </w:rPr>
              <w:t>1</w:t>
            </w:r>
          </w:p>
        </w:tc>
        <w:tc>
          <w:tcPr>
            <w:tcW w:w="7038" w:type="dxa"/>
          </w:tcPr>
          <w:p w14:paraId="76CE7032" w14:textId="65A80738" w:rsidR="00351914" w:rsidRPr="009C3B26" w:rsidRDefault="00351914" w:rsidP="00351914">
            <w:pPr>
              <w:pStyle w:val="TableParagraph"/>
              <w:spacing w:line="224" w:lineRule="exact"/>
              <w:rPr>
                <w:sz w:val="20"/>
              </w:rPr>
            </w:pPr>
            <w:r w:rsidRPr="009C3B26">
              <w:rPr>
                <w:sz w:val="20"/>
              </w:rPr>
              <w:t>Plume</w:t>
            </w:r>
          </w:p>
        </w:tc>
      </w:tr>
      <w:tr w:rsidR="005A4824" w14:paraId="78389CEE" w14:textId="77777777" w:rsidTr="3E2F1C00">
        <w:trPr>
          <w:trHeight w:val="244"/>
        </w:trPr>
        <w:tc>
          <w:tcPr>
            <w:tcW w:w="1980" w:type="dxa"/>
          </w:tcPr>
          <w:p w14:paraId="1220087D" w14:textId="09BF4513" w:rsidR="005A4824" w:rsidRDefault="005A4824" w:rsidP="00351914">
            <w:pPr>
              <w:pStyle w:val="TableParagraph"/>
              <w:spacing w:line="224" w:lineRule="exact"/>
              <w:rPr>
                <w:spacing w:val="-5"/>
                <w:sz w:val="20"/>
              </w:rPr>
            </w:pPr>
            <w:r>
              <w:rPr>
                <w:spacing w:val="-5"/>
                <w:sz w:val="20"/>
              </w:rPr>
              <w:t>31A</w:t>
            </w:r>
          </w:p>
        </w:tc>
        <w:tc>
          <w:tcPr>
            <w:tcW w:w="7038" w:type="dxa"/>
          </w:tcPr>
          <w:p w14:paraId="71F251CA" w14:textId="30DC5357" w:rsidR="005A4824" w:rsidRPr="009C3B26" w:rsidRDefault="005A4824" w:rsidP="00351914">
            <w:pPr>
              <w:pStyle w:val="TableParagraph"/>
              <w:spacing w:line="224" w:lineRule="exact"/>
              <w:rPr>
                <w:sz w:val="20"/>
              </w:rPr>
            </w:pPr>
            <w:r w:rsidRPr="009C3B26">
              <w:rPr>
                <w:sz w:val="20"/>
                <w:lang w:val="en-NZ"/>
              </w:rPr>
              <w:t>Frequency and Reporting of Plume Monitoring</w:t>
            </w:r>
          </w:p>
        </w:tc>
      </w:tr>
      <w:tr w:rsidR="00351914" w14:paraId="464F28CC" w14:textId="77777777" w:rsidTr="3E2F1C00">
        <w:trPr>
          <w:trHeight w:val="244"/>
        </w:trPr>
        <w:tc>
          <w:tcPr>
            <w:tcW w:w="1980" w:type="dxa"/>
          </w:tcPr>
          <w:p w14:paraId="4D369D69" w14:textId="183F47A5" w:rsidR="00351914" w:rsidRDefault="000069DA" w:rsidP="00351914">
            <w:pPr>
              <w:pStyle w:val="TableParagraph"/>
              <w:spacing w:line="224" w:lineRule="exact"/>
              <w:rPr>
                <w:spacing w:val="-5"/>
                <w:sz w:val="20"/>
              </w:rPr>
            </w:pPr>
            <w:r>
              <w:rPr>
                <w:spacing w:val="-5"/>
                <w:sz w:val="20"/>
              </w:rPr>
              <w:t>3</w:t>
            </w:r>
            <w:r w:rsidR="00A31C08">
              <w:rPr>
                <w:spacing w:val="-5"/>
                <w:sz w:val="20"/>
              </w:rPr>
              <w:t>2</w:t>
            </w:r>
          </w:p>
        </w:tc>
        <w:tc>
          <w:tcPr>
            <w:tcW w:w="7038" w:type="dxa"/>
          </w:tcPr>
          <w:p w14:paraId="4341971E" w14:textId="3C5BACAC" w:rsidR="00351914" w:rsidRDefault="00351914" w:rsidP="00351914">
            <w:pPr>
              <w:pStyle w:val="TableParagraph"/>
              <w:spacing w:line="224" w:lineRule="exact"/>
              <w:rPr>
                <w:sz w:val="20"/>
              </w:rPr>
            </w:pPr>
            <w:r>
              <w:rPr>
                <w:sz w:val="20"/>
              </w:rPr>
              <w:t>Disposal</w:t>
            </w:r>
            <w:r>
              <w:rPr>
                <w:spacing w:val="-8"/>
                <w:sz w:val="20"/>
              </w:rPr>
              <w:t xml:space="preserve"> </w:t>
            </w:r>
            <w:r>
              <w:rPr>
                <w:sz w:val="20"/>
              </w:rPr>
              <w:t>of</w:t>
            </w:r>
            <w:r>
              <w:rPr>
                <w:spacing w:val="-7"/>
                <w:sz w:val="20"/>
              </w:rPr>
              <w:t xml:space="preserve"> </w:t>
            </w:r>
            <w:r>
              <w:rPr>
                <w:spacing w:val="-2"/>
                <w:sz w:val="20"/>
              </w:rPr>
              <w:t>Litter</w:t>
            </w:r>
          </w:p>
        </w:tc>
      </w:tr>
      <w:tr w:rsidR="00351914" w14:paraId="76CE7036" w14:textId="77777777" w:rsidTr="3E2F1C00">
        <w:trPr>
          <w:trHeight w:val="244"/>
        </w:trPr>
        <w:tc>
          <w:tcPr>
            <w:tcW w:w="1980" w:type="dxa"/>
          </w:tcPr>
          <w:p w14:paraId="76CE7034" w14:textId="41282518" w:rsidR="00351914" w:rsidRDefault="00351914" w:rsidP="00351914">
            <w:pPr>
              <w:pStyle w:val="TableParagraph"/>
              <w:spacing w:line="224" w:lineRule="exact"/>
              <w:rPr>
                <w:sz w:val="20"/>
              </w:rPr>
            </w:pPr>
            <w:r>
              <w:rPr>
                <w:spacing w:val="-5"/>
                <w:sz w:val="20"/>
              </w:rPr>
              <w:t>3</w:t>
            </w:r>
            <w:r w:rsidR="00A31C08">
              <w:rPr>
                <w:spacing w:val="-5"/>
                <w:sz w:val="20"/>
              </w:rPr>
              <w:t>3</w:t>
            </w:r>
          </w:p>
        </w:tc>
        <w:tc>
          <w:tcPr>
            <w:tcW w:w="7038" w:type="dxa"/>
          </w:tcPr>
          <w:p w14:paraId="76CE7035" w14:textId="77777777" w:rsidR="00351914" w:rsidRDefault="00351914" w:rsidP="00351914">
            <w:pPr>
              <w:pStyle w:val="TableParagraph"/>
              <w:spacing w:line="224" w:lineRule="exact"/>
              <w:rPr>
                <w:sz w:val="20"/>
              </w:rPr>
            </w:pPr>
            <w:r>
              <w:rPr>
                <w:sz w:val="20"/>
              </w:rPr>
              <w:t>Oil</w:t>
            </w:r>
            <w:r>
              <w:rPr>
                <w:spacing w:val="-7"/>
                <w:sz w:val="20"/>
              </w:rPr>
              <w:t xml:space="preserve"> </w:t>
            </w:r>
            <w:r>
              <w:rPr>
                <w:sz w:val="20"/>
              </w:rPr>
              <w:t>Spill</w:t>
            </w:r>
            <w:r>
              <w:rPr>
                <w:spacing w:val="-7"/>
                <w:sz w:val="20"/>
              </w:rPr>
              <w:t xml:space="preserve"> </w:t>
            </w:r>
            <w:r>
              <w:rPr>
                <w:sz w:val="20"/>
              </w:rPr>
              <w:t>Contingency</w:t>
            </w:r>
            <w:r>
              <w:rPr>
                <w:spacing w:val="-7"/>
                <w:sz w:val="20"/>
              </w:rPr>
              <w:t xml:space="preserve"> </w:t>
            </w:r>
            <w:r>
              <w:rPr>
                <w:sz w:val="20"/>
              </w:rPr>
              <w:t>Plan</w:t>
            </w:r>
            <w:r>
              <w:rPr>
                <w:spacing w:val="-7"/>
                <w:sz w:val="20"/>
              </w:rPr>
              <w:t xml:space="preserve"> </w:t>
            </w:r>
            <w:r>
              <w:rPr>
                <w:spacing w:val="-2"/>
                <w:sz w:val="20"/>
              </w:rPr>
              <w:t>Required</w:t>
            </w:r>
          </w:p>
        </w:tc>
      </w:tr>
      <w:tr w:rsidR="00351914" w14:paraId="76CE7039" w14:textId="77777777" w:rsidTr="3E2F1C00">
        <w:trPr>
          <w:trHeight w:val="246"/>
        </w:trPr>
        <w:tc>
          <w:tcPr>
            <w:tcW w:w="1980" w:type="dxa"/>
          </w:tcPr>
          <w:p w14:paraId="76CE7037" w14:textId="46CF82C7" w:rsidR="00351914" w:rsidRDefault="00351914" w:rsidP="00351914">
            <w:pPr>
              <w:pStyle w:val="TableParagraph"/>
              <w:spacing w:line="227" w:lineRule="exact"/>
              <w:rPr>
                <w:sz w:val="20"/>
              </w:rPr>
            </w:pPr>
            <w:r>
              <w:rPr>
                <w:spacing w:val="-5"/>
                <w:sz w:val="20"/>
              </w:rPr>
              <w:t>3</w:t>
            </w:r>
            <w:r w:rsidR="00A31C08">
              <w:rPr>
                <w:spacing w:val="-5"/>
                <w:sz w:val="20"/>
              </w:rPr>
              <w:t>4</w:t>
            </w:r>
          </w:p>
        </w:tc>
        <w:tc>
          <w:tcPr>
            <w:tcW w:w="7038" w:type="dxa"/>
          </w:tcPr>
          <w:p w14:paraId="76CE7038" w14:textId="77777777" w:rsidR="00351914" w:rsidRDefault="00351914" w:rsidP="00351914">
            <w:pPr>
              <w:pStyle w:val="TableParagraph"/>
              <w:spacing w:line="227" w:lineRule="exact"/>
              <w:rPr>
                <w:sz w:val="20"/>
              </w:rPr>
            </w:pPr>
            <w:r>
              <w:rPr>
                <w:sz w:val="20"/>
              </w:rPr>
              <w:t>Sand</w:t>
            </w:r>
            <w:r>
              <w:rPr>
                <w:spacing w:val="-10"/>
                <w:sz w:val="20"/>
              </w:rPr>
              <w:t xml:space="preserve"> </w:t>
            </w:r>
            <w:r>
              <w:rPr>
                <w:sz w:val="20"/>
              </w:rPr>
              <w:t>Extraction</w:t>
            </w:r>
            <w:r>
              <w:rPr>
                <w:spacing w:val="-8"/>
                <w:sz w:val="20"/>
              </w:rPr>
              <w:t xml:space="preserve"> </w:t>
            </w:r>
            <w:r>
              <w:rPr>
                <w:sz w:val="20"/>
              </w:rPr>
              <w:t>Volume</w:t>
            </w:r>
            <w:r>
              <w:rPr>
                <w:spacing w:val="-4"/>
                <w:sz w:val="20"/>
              </w:rPr>
              <w:t xml:space="preserve"> </w:t>
            </w:r>
            <w:r>
              <w:rPr>
                <w:sz w:val="20"/>
              </w:rPr>
              <w:t>and</w:t>
            </w:r>
            <w:r>
              <w:rPr>
                <w:spacing w:val="-9"/>
                <w:sz w:val="20"/>
              </w:rPr>
              <w:t xml:space="preserve"> </w:t>
            </w:r>
            <w:r>
              <w:rPr>
                <w:spacing w:val="-2"/>
                <w:sz w:val="20"/>
              </w:rPr>
              <w:t>Location</w:t>
            </w:r>
          </w:p>
        </w:tc>
      </w:tr>
      <w:tr w:rsidR="00351914" w14:paraId="76CE703C" w14:textId="77777777" w:rsidTr="3E2F1C00">
        <w:trPr>
          <w:trHeight w:val="244"/>
        </w:trPr>
        <w:tc>
          <w:tcPr>
            <w:tcW w:w="1980" w:type="dxa"/>
          </w:tcPr>
          <w:p w14:paraId="76CE703A" w14:textId="197FF256" w:rsidR="00351914" w:rsidRDefault="00351914" w:rsidP="00351914">
            <w:pPr>
              <w:pStyle w:val="TableParagraph"/>
              <w:spacing w:line="224" w:lineRule="exact"/>
              <w:rPr>
                <w:sz w:val="20"/>
              </w:rPr>
            </w:pPr>
            <w:r>
              <w:rPr>
                <w:spacing w:val="-5"/>
                <w:sz w:val="20"/>
              </w:rPr>
              <w:t>3</w:t>
            </w:r>
            <w:r w:rsidR="00A31C08">
              <w:rPr>
                <w:spacing w:val="-5"/>
                <w:sz w:val="20"/>
              </w:rPr>
              <w:t>5</w:t>
            </w:r>
          </w:p>
        </w:tc>
        <w:tc>
          <w:tcPr>
            <w:tcW w:w="7038" w:type="dxa"/>
          </w:tcPr>
          <w:p w14:paraId="76CE703B" w14:textId="77777777" w:rsidR="00351914" w:rsidRDefault="00351914" w:rsidP="00351914">
            <w:pPr>
              <w:pStyle w:val="TableParagraph"/>
              <w:spacing w:line="224" w:lineRule="exact"/>
              <w:rPr>
                <w:sz w:val="20"/>
              </w:rPr>
            </w:pPr>
            <w:r>
              <w:rPr>
                <w:sz w:val="20"/>
              </w:rPr>
              <w:t>Reporting</w:t>
            </w:r>
            <w:r>
              <w:rPr>
                <w:spacing w:val="-6"/>
                <w:sz w:val="20"/>
              </w:rPr>
              <w:t xml:space="preserve"> </w:t>
            </w:r>
            <w:r>
              <w:rPr>
                <w:sz w:val="20"/>
              </w:rPr>
              <w:t>of</w:t>
            </w:r>
            <w:r>
              <w:rPr>
                <w:spacing w:val="-9"/>
                <w:sz w:val="20"/>
              </w:rPr>
              <w:t xml:space="preserve"> </w:t>
            </w:r>
            <w:r>
              <w:rPr>
                <w:sz w:val="20"/>
              </w:rPr>
              <w:t>Sand</w:t>
            </w:r>
            <w:r>
              <w:rPr>
                <w:spacing w:val="-9"/>
                <w:sz w:val="20"/>
              </w:rPr>
              <w:t xml:space="preserve"> </w:t>
            </w:r>
            <w:r>
              <w:rPr>
                <w:sz w:val="20"/>
              </w:rPr>
              <w:t>Extraction</w:t>
            </w:r>
            <w:r>
              <w:rPr>
                <w:spacing w:val="-7"/>
                <w:sz w:val="20"/>
              </w:rPr>
              <w:t xml:space="preserve"> </w:t>
            </w:r>
            <w:r>
              <w:rPr>
                <w:sz w:val="20"/>
              </w:rPr>
              <w:t>Volume</w:t>
            </w:r>
            <w:r>
              <w:rPr>
                <w:spacing w:val="-9"/>
                <w:sz w:val="20"/>
              </w:rPr>
              <w:t xml:space="preserve"> </w:t>
            </w:r>
            <w:r>
              <w:rPr>
                <w:sz w:val="20"/>
              </w:rPr>
              <w:t>and</w:t>
            </w:r>
            <w:r>
              <w:rPr>
                <w:spacing w:val="-6"/>
                <w:sz w:val="20"/>
              </w:rPr>
              <w:t xml:space="preserve"> </w:t>
            </w:r>
            <w:r>
              <w:rPr>
                <w:spacing w:val="-2"/>
                <w:sz w:val="20"/>
              </w:rPr>
              <w:t>Location</w:t>
            </w:r>
          </w:p>
        </w:tc>
      </w:tr>
      <w:tr w:rsidR="00351914" w14:paraId="76CE7045" w14:textId="77777777" w:rsidTr="3E2F1C00">
        <w:trPr>
          <w:trHeight w:val="244"/>
        </w:trPr>
        <w:tc>
          <w:tcPr>
            <w:tcW w:w="1980" w:type="dxa"/>
          </w:tcPr>
          <w:p w14:paraId="76CE7043" w14:textId="4A581330" w:rsidR="00351914" w:rsidRDefault="00351914" w:rsidP="00351914">
            <w:pPr>
              <w:pStyle w:val="TableParagraph"/>
              <w:spacing w:line="224" w:lineRule="exact"/>
              <w:rPr>
                <w:sz w:val="20"/>
              </w:rPr>
            </w:pPr>
            <w:r>
              <w:rPr>
                <w:spacing w:val="-5"/>
                <w:sz w:val="20"/>
              </w:rPr>
              <w:t>3</w:t>
            </w:r>
            <w:r w:rsidR="00A31C08">
              <w:rPr>
                <w:spacing w:val="-5"/>
                <w:sz w:val="20"/>
              </w:rPr>
              <w:t>6</w:t>
            </w:r>
          </w:p>
        </w:tc>
        <w:tc>
          <w:tcPr>
            <w:tcW w:w="7038" w:type="dxa"/>
          </w:tcPr>
          <w:p w14:paraId="76CE7044" w14:textId="0CCE7140" w:rsidR="00351914" w:rsidRDefault="009531C8" w:rsidP="00351914">
            <w:pPr>
              <w:pStyle w:val="TableParagraph"/>
              <w:spacing w:line="224" w:lineRule="exact"/>
              <w:rPr>
                <w:sz w:val="20"/>
              </w:rPr>
            </w:pPr>
            <w:r>
              <w:rPr>
                <w:sz w:val="20"/>
              </w:rPr>
              <w:t xml:space="preserve">Underwater </w:t>
            </w:r>
            <w:r w:rsidR="00351914">
              <w:rPr>
                <w:sz w:val="20"/>
              </w:rPr>
              <w:t>Soundscape</w:t>
            </w:r>
            <w:r w:rsidR="00351914">
              <w:rPr>
                <w:spacing w:val="-11"/>
                <w:sz w:val="20"/>
              </w:rPr>
              <w:t xml:space="preserve"> </w:t>
            </w:r>
            <w:r w:rsidR="00351914">
              <w:rPr>
                <w:sz w:val="20"/>
              </w:rPr>
              <w:t>Change</w:t>
            </w:r>
            <w:r w:rsidR="00351914">
              <w:rPr>
                <w:spacing w:val="-10"/>
                <w:sz w:val="20"/>
              </w:rPr>
              <w:t xml:space="preserve"> </w:t>
            </w:r>
            <w:r w:rsidR="009E131A">
              <w:rPr>
                <w:spacing w:val="-10"/>
                <w:sz w:val="20"/>
              </w:rPr>
              <w:t xml:space="preserve">Limit, </w:t>
            </w:r>
            <w:r w:rsidR="00351914">
              <w:rPr>
                <w:sz w:val="20"/>
              </w:rPr>
              <w:t>Measurement</w:t>
            </w:r>
            <w:r w:rsidR="00351914">
              <w:rPr>
                <w:spacing w:val="-11"/>
                <w:sz w:val="20"/>
              </w:rPr>
              <w:t xml:space="preserve"> </w:t>
            </w:r>
            <w:r w:rsidR="00351914">
              <w:rPr>
                <w:sz w:val="20"/>
              </w:rPr>
              <w:t>and</w:t>
            </w:r>
            <w:r w:rsidR="00351914">
              <w:rPr>
                <w:spacing w:val="-10"/>
                <w:sz w:val="20"/>
              </w:rPr>
              <w:t xml:space="preserve"> </w:t>
            </w:r>
            <w:r w:rsidR="00351914">
              <w:rPr>
                <w:spacing w:val="-2"/>
                <w:sz w:val="20"/>
              </w:rPr>
              <w:t>Assessment</w:t>
            </w:r>
          </w:p>
        </w:tc>
      </w:tr>
      <w:tr w:rsidR="00351914" w14:paraId="76CE7048" w14:textId="77777777" w:rsidTr="3E2F1C00">
        <w:trPr>
          <w:trHeight w:val="244"/>
        </w:trPr>
        <w:tc>
          <w:tcPr>
            <w:tcW w:w="1980" w:type="dxa"/>
          </w:tcPr>
          <w:p w14:paraId="76CE7046" w14:textId="7AD97A5C" w:rsidR="00351914" w:rsidRDefault="00351914" w:rsidP="00351914">
            <w:pPr>
              <w:pStyle w:val="TableParagraph"/>
              <w:spacing w:line="224" w:lineRule="exact"/>
              <w:rPr>
                <w:sz w:val="20"/>
              </w:rPr>
            </w:pPr>
            <w:r>
              <w:rPr>
                <w:spacing w:val="-5"/>
                <w:sz w:val="20"/>
              </w:rPr>
              <w:t>3</w:t>
            </w:r>
            <w:r w:rsidR="00A31C08">
              <w:rPr>
                <w:spacing w:val="-5"/>
                <w:sz w:val="20"/>
              </w:rPr>
              <w:t>7</w:t>
            </w:r>
          </w:p>
        </w:tc>
        <w:tc>
          <w:tcPr>
            <w:tcW w:w="7038" w:type="dxa"/>
          </w:tcPr>
          <w:p w14:paraId="76CE7047" w14:textId="680B5945" w:rsidR="00351914" w:rsidRDefault="00351914" w:rsidP="00351914">
            <w:pPr>
              <w:pStyle w:val="TableParagraph"/>
              <w:spacing w:line="224" w:lineRule="exact"/>
              <w:rPr>
                <w:sz w:val="20"/>
              </w:rPr>
            </w:pPr>
            <w:r>
              <w:rPr>
                <w:sz w:val="20"/>
              </w:rPr>
              <w:t>Sand</w:t>
            </w:r>
            <w:r>
              <w:rPr>
                <w:spacing w:val="-11"/>
                <w:sz w:val="20"/>
              </w:rPr>
              <w:t xml:space="preserve"> </w:t>
            </w:r>
            <w:r>
              <w:rPr>
                <w:sz w:val="20"/>
              </w:rPr>
              <w:t>Extraction</w:t>
            </w:r>
            <w:r>
              <w:rPr>
                <w:spacing w:val="-10"/>
                <w:sz w:val="20"/>
              </w:rPr>
              <w:t xml:space="preserve"> </w:t>
            </w:r>
            <w:r>
              <w:rPr>
                <w:sz w:val="20"/>
              </w:rPr>
              <w:t>Monitoring</w:t>
            </w:r>
            <w:r>
              <w:rPr>
                <w:spacing w:val="-11"/>
                <w:sz w:val="20"/>
              </w:rPr>
              <w:t xml:space="preserve"> </w:t>
            </w:r>
            <w:r>
              <w:rPr>
                <w:spacing w:val="-2"/>
                <w:sz w:val="20"/>
              </w:rPr>
              <w:t>Report</w:t>
            </w:r>
            <w:r w:rsidR="001D2C71">
              <w:rPr>
                <w:spacing w:val="-2"/>
                <w:sz w:val="20"/>
              </w:rPr>
              <w:t xml:space="preserve"> (SEMR)</w:t>
            </w:r>
          </w:p>
        </w:tc>
      </w:tr>
      <w:tr w:rsidR="00351914" w14:paraId="76CE704B" w14:textId="77777777" w:rsidTr="3E2F1C00">
        <w:trPr>
          <w:trHeight w:val="246"/>
        </w:trPr>
        <w:tc>
          <w:tcPr>
            <w:tcW w:w="1980" w:type="dxa"/>
          </w:tcPr>
          <w:p w14:paraId="76CE7049" w14:textId="797144E2" w:rsidR="00351914" w:rsidRDefault="00351914" w:rsidP="00351914">
            <w:pPr>
              <w:pStyle w:val="TableParagraph"/>
              <w:spacing w:before="2" w:line="224" w:lineRule="exact"/>
              <w:rPr>
                <w:sz w:val="20"/>
              </w:rPr>
            </w:pPr>
            <w:r>
              <w:rPr>
                <w:spacing w:val="-5"/>
                <w:sz w:val="20"/>
              </w:rPr>
              <w:t>3</w:t>
            </w:r>
            <w:r w:rsidR="00A31C08">
              <w:rPr>
                <w:spacing w:val="-5"/>
                <w:sz w:val="20"/>
              </w:rPr>
              <w:t>8</w:t>
            </w:r>
          </w:p>
        </w:tc>
        <w:tc>
          <w:tcPr>
            <w:tcW w:w="7038" w:type="dxa"/>
          </w:tcPr>
          <w:p w14:paraId="76CE704A" w14:textId="77777777" w:rsidR="00351914" w:rsidRDefault="00351914" w:rsidP="00351914">
            <w:pPr>
              <w:pStyle w:val="TableParagraph"/>
              <w:spacing w:before="2" w:line="224" w:lineRule="exact"/>
              <w:rPr>
                <w:sz w:val="20"/>
              </w:rPr>
            </w:pPr>
            <w:r>
              <w:rPr>
                <w:sz w:val="20"/>
              </w:rPr>
              <w:t>Seabird</w:t>
            </w:r>
            <w:r>
              <w:rPr>
                <w:spacing w:val="-12"/>
                <w:sz w:val="20"/>
              </w:rPr>
              <w:t xml:space="preserve"> </w:t>
            </w:r>
            <w:r>
              <w:rPr>
                <w:sz w:val="20"/>
              </w:rPr>
              <w:t>Interactions</w:t>
            </w:r>
            <w:r>
              <w:rPr>
                <w:spacing w:val="-10"/>
                <w:sz w:val="20"/>
              </w:rPr>
              <w:t xml:space="preserve"> </w:t>
            </w:r>
            <w:r>
              <w:rPr>
                <w:spacing w:val="-5"/>
                <w:sz w:val="20"/>
              </w:rPr>
              <w:t>Log</w:t>
            </w:r>
          </w:p>
        </w:tc>
      </w:tr>
      <w:tr w:rsidR="00351914" w14:paraId="76CE704E" w14:textId="77777777" w:rsidTr="3E2F1C00">
        <w:trPr>
          <w:trHeight w:val="244"/>
        </w:trPr>
        <w:tc>
          <w:tcPr>
            <w:tcW w:w="1980" w:type="dxa"/>
          </w:tcPr>
          <w:p w14:paraId="76CE704C" w14:textId="24AE7217" w:rsidR="00351914" w:rsidRDefault="00351914" w:rsidP="00351914">
            <w:pPr>
              <w:pStyle w:val="TableParagraph"/>
              <w:spacing w:line="224" w:lineRule="exact"/>
              <w:rPr>
                <w:sz w:val="20"/>
              </w:rPr>
            </w:pPr>
            <w:r>
              <w:rPr>
                <w:spacing w:val="-5"/>
                <w:sz w:val="20"/>
              </w:rPr>
              <w:t>3</w:t>
            </w:r>
            <w:r w:rsidR="00A31C08">
              <w:rPr>
                <w:spacing w:val="-5"/>
                <w:sz w:val="20"/>
              </w:rPr>
              <w:t>9</w:t>
            </w:r>
          </w:p>
        </w:tc>
        <w:tc>
          <w:tcPr>
            <w:tcW w:w="7038" w:type="dxa"/>
          </w:tcPr>
          <w:p w14:paraId="76CE704D" w14:textId="77777777" w:rsidR="00351914" w:rsidRDefault="00351914" w:rsidP="00351914">
            <w:pPr>
              <w:pStyle w:val="TableParagraph"/>
              <w:spacing w:line="224" w:lineRule="exact"/>
              <w:rPr>
                <w:sz w:val="20"/>
              </w:rPr>
            </w:pPr>
            <w:r>
              <w:rPr>
                <w:sz w:val="20"/>
              </w:rPr>
              <w:t>Marine</w:t>
            </w:r>
            <w:r>
              <w:rPr>
                <w:spacing w:val="-10"/>
                <w:sz w:val="20"/>
              </w:rPr>
              <w:t xml:space="preserve"> </w:t>
            </w:r>
            <w:r>
              <w:rPr>
                <w:sz w:val="20"/>
              </w:rPr>
              <w:t>Reptile</w:t>
            </w:r>
            <w:r>
              <w:rPr>
                <w:spacing w:val="-10"/>
                <w:sz w:val="20"/>
              </w:rPr>
              <w:t xml:space="preserve"> </w:t>
            </w:r>
            <w:r>
              <w:rPr>
                <w:sz w:val="20"/>
              </w:rPr>
              <w:t>Sighting</w:t>
            </w:r>
            <w:r>
              <w:rPr>
                <w:spacing w:val="-10"/>
                <w:sz w:val="20"/>
              </w:rPr>
              <w:t xml:space="preserve"> </w:t>
            </w:r>
            <w:r>
              <w:rPr>
                <w:spacing w:val="-5"/>
                <w:sz w:val="20"/>
              </w:rPr>
              <w:t>Log</w:t>
            </w:r>
          </w:p>
        </w:tc>
      </w:tr>
      <w:tr w:rsidR="00351914" w14:paraId="76CE7051" w14:textId="77777777" w:rsidTr="3E2F1C00">
        <w:trPr>
          <w:trHeight w:val="244"/>
        </w:trPr>
        <w:tc>
          <w:tcPr>
            <w:tcW w:w="1980" w:type="dxa"/>
          </w:tcPr>
          <w:p w14:paraId="76CE704F" w14:textId="468E669D" w:rsidR="00351914" w:rsidRDefault="00A31C08" w:rsidP="00351914">
            <w:pPr>
              <w:pStyle w:val="TableParagraph"/>
              <w:spacing w:line="224" w:lineRule="exact"/>
              <w:rPr>
                <w:sz w:val="20"/>
              </w:rPr>
            </w:pPr>
            <w:r>
              <w:rPr>
                <w:spacing w:val="-5"/>
                <w:sz w:val="20"/>
              </w:rPr>
              <w:t>40</w:t>
            </w:r>
          </w:p>
        </w:tc>
        <w:tc>
          <w:tcPr>
            <w:tcW w:w="7038" w:type="dxa"/>
          </w:tcPr>
          <w:p w14:paraId="76CE7050" w14:textId="77777777" w:rsidR="00351914" w:rsidRDefault="00351914" w:rsidP="00351914">
            <w:pPr>
              <w:pStyle w:val="TableParagraph"/>
              <w:spacing w:line="224" w:lineRule="exact"/>
              <w:rPr>
                <w:sz w:val="20"/>
              </w:rPr>
            </w:pPr>
            <w:r>
              <w:rPr>
                <w:sz w:val="20"/>
              </w:rPr>
              <w:t>Marine</w:t>
            </w:r>
            <w:r>
              <w:rPr>
                <w:spacing w:val="-9"/>
                <w:sz w:val="20"/>
              </w:rPr>
              <w:t xml:space="preserve"> </w:t>
            </w:r>
            <w:r>
              <w:rPr>
                <w:sz w:val="20"/>
              </w:rPr>
              <w:t>Mammal</w:t>
            </w:r>
            <w:r>
              <w:rPr>
                <w:spacing w:val="-7"/>
                <w:sz w:val="20"/>
              </w:rPr>
              <w:t xml:space="preserve"> </w:t>
            </w:r>
            <w:r>
              <w:rPr>
                <w:sz w:val="20"/>
              </w:rPr>
              <w:t>Daily</w:t>
            </w:r>
            <w:r>
              <w:rPr>
                <w:spacing w:val="-8"/>
                <w:sz w:val="20"/>
              </w:rPr>
              <w:t xml:space="preserve"> </w:t>
            </w:r>
            <w:r>
              <w:rPr>
                <w:spacing w:val="-2"/>
                <w:sz w:val="20"/>
              </w:rPr>
              <w:t>Records</w:t>
            </w:r>
          </w:p>
        </w:tc>
      </w:tr>
      <w:tr w:rsidR="00351914" w14:paraId="76CE7054" w14:textId="77777777" w:rsidTr="3E2F1C00">
        <w:trPr>
          <w:trHeight w:val="246"/>
        </w:trPr>
        <w:tc>
          <w:tcPr>
            <w:tcW w:w="1980" w:type="dxa"/>
          </w:tcPr>
          <w:p w14:paraId="76CE7052" w14:textId="7E1D806A" w:rsidR="00351914" w:rsidRDefault="00351914" w:rsidP="00351914">
            <w:pPr>
              <w:pStyle w:val="TableParagraph"/>
              <w:spacing w:before="2" w:line="224" w:lineRule="exact"/>
              <w:rPr>
                <w:sz w:val="20"/>
              </w:rPr>
            </w:pPr>
            <w:r>
              <w:rPr>
                <w:spacing w:val="-5"/>
                <w:sz w:val="20"/>
              </w:rPr>
              <w:t>4</w:t>
            </w:r>
            <w:r w:rsidR="00A31C08">
              <w:rPr>
                <w:spacing w:val="-5"/>
                <w:sz w:val="20"/>
              </w:rPr>
              <w:t>1</w:t>
            </w:r>
          </w:p>
        </w:tc>
        <w:tc>
          <w:tcPr>
            <w:tcW w:w="7038" w:type="dxa"/>
          </w:tcPr>
          <w:p w14:paraId="76CE7053" w14:textId="77777777" w:rsidR="00351914" w:rsidRDefault="00351914" w:rsidP="00351914">
            <w:pPr>
              <w:pStyle w:val="TableParagraph"/>
              <w:spacing w:before="2" w:line="224" w:lineRule="exact"/>
              <w:rPr>
                <w:sz w:val="20"/>
              </w:rPr>
            </w:pPr>
            <w:r>
              <w:rPr>
                <w:sz w:val="20"/>
              </w:rPr>
              <w:t>Marine</w:t>
            </w:r>
            <w:r>
              <w:rPr>
                <w:spacing w:val="-9"/>
                <w:sz w:val="20"/>
              </w:rPr>
              <w:t xml:space="preserve"> </w:t>
            </w:r>
            <w:r>
              <w:rPr>
                <w:sz w:val="20"/>
              </w:rPr>
              <w:t>Mammal</w:t>
            </w:r>
            <w:r>
              <w:rPr>
                <w:spacing w:val="-9"/>
                <w:sz w:val="20"/>
              </w:rPr>
              <w:t xml:space="preserve"> </w:t>
            </w:r>
            <w:r>
              <w:rPr>
                <w:sz w:val="20"/>
              </w:rPr>
              <w:t>Incident</w:t>
            </w:r>
            <w:r>
              <w:rPr>
                <w:spacing w:val="-6"/>
                <w:sz w:val="20"/>
              </w:rPr>
              <w:t xml:space="preserve"> </w:t>
            </w:r>
            <w:r>
              <w:rPr>
                <w:spacing w:val="-2"/>
                <w:sz w:val="20"/>
              </w:rPr>
              <w:t>Reporting</w:t>
            </w:r>
          </w:p>
        </w:tc>
      </w:tr>
      <w:tr w:rsidR="00351914" w14:paraId="76CE7057" w14:textId="77777777" w:rsidTr="3E2F1C00">
        <w:trPr>
          <w:trHeight w:val="244"/>
        </w:trPr>
        <w:tc>
          <w:tcPr>
            <w:tcW w:w="1980" w:type="dxa"/>
          </w:tcPr>
          <w:p w14:paraId="76CE7055" w14:textId="0B7F8A6C" w:rsidR="00351914" w:rsidRDefault="00351914" w:rsidP="00351914">
            <w:pPr>
              <w:pStyle w:val="TableParagraph"/>
              <w:spacing w:line="224" w:lineRule="exact"/>
              <w:rPr>
                <w:sz w:val="20"/>
              </w:rPr>
            </w:pPr>
            <w:r>
              <w:rPr>
                <w:spacing w:val="-5"/>
                <w:sz w:val="20"/>
              </w:rPr>
              <w:t>4</w:t>
            </w:r>
            <w:r w:rsidR="00A31C08">
              <w:rPr>
                <w:spacing w:val="-5"/>
                <w:sz w:val="20"/>
              </w:rPr>
              <w:t>2</w:t>
            </w:r>
          </w:p>
        </w:tc>
        <w:tc>
          <w:tcPr>
            <w:tcW w:w="7038" w:type="dxa"/>
          </w:tcPr>
          <w:p w14:paraId="76CE7056" w14:textId="77777777" w:rsidR="00351914" w:rsidRDefault="00351914" w:rsidP="00351914">
            <w:pPr>
              <w:pStyle w:val="TableParagraph"/>
              <w:spacing w:line="224" w:lineRule="exact"/>
              <w:rPr>
                <w:sz w:val="20"/>
              </w:rPr>
            </w:pPr>
            <w:r>
              <w:rPr>
                <w:sz w:val="20"/>
              </w:rPr>
              <w:t>Change</w:t>
            </w:r>
            <w:r>
              <w:rPr>
                <w:spacing w:val="-13"/>
                <w:sz w:val="20"/>
              </w:rPr>
              <w:t xml:space="preserve"> </w:t>
            </w:r>
            <w:r>
              <w:rPr>
                <w:sz w:val="20"/>
              </w:rPr>
              <w:t>of</w:t>
            </w:r>
            <w:r>
              <w:rPr>
                <w:spacing w:val="-12"/>
                <w:sz w:val="20"/>
              </w:rPr>
              <w:t xml:space="preserve"> </w:t>
            </w:r>
            <w:r>
              <w:rPr>
                <w:sz w:val="20"/>
              </w:rPr>
              <w:t>Extraction/Discharge</w:t>
            </w:r>
            <w:r>
              <w:rPr>
                <w:spacing w:val="-12"/>
                <w:sz w:val="20"/>
              </w:rPr>
              <w:t xml:space="preserve"> </w:t>
            </w:r>
            <w:r>
              <w:rPr>
                <w:sz w:val="20"/>
              </w:rPr>
              <w:t>Methodology</w:t>
            </w:r>
            <w:r>
              <w:rPr>
                <w:spacing w:val="-12"/>
                <w:sz w:val="20"/>
              </w:rPr>
              <w:t xml:space="preserve"> </w:t>
            </w:r>
            <w:r>
              <w:rPr>
                <w:sz w:val="20"/>
              </w:rPr>
              <w:t>and/or</w:t>
            </w:r>
            <w:r>
              <w:rPr>
                <w:spacing w:val="-10"/>
                <w:sz w:val="20"/>
              </w:rPr>
              <w:t xml:space="preserve"> </w:t>
            </w:r>
            <w:r>
              <w:rPr>
                <w:spacing w:val="-2"/>
                <w:sz w:val="20"/>
              </w:rPr>
              <w:t>Vessel</w:t>
            </w:r>
          </w:p>
        </w:tc>
      </w:tr>
      <w:tr w:rsidR="00351914" w14:paraId="0DE5C2B7" w14:textId="77777777" w:rsidTr="3E2F1C00">
        <w:trPr>
          <w:trHeight w:val="244"/>
        </w:trPr>
        <w:tc>
          <w:tcPr>
            <w:tcW w:w="1980" w:type="dxa"/>
          </w:tcPr>
          <w:p w14:paraId="718D4A70" w14:textId="637134B6" w:rsidR="00351914" w:rsidRDefault="00351914" w:rsidP="00351914">
            <w:pPr>
              <w:pStyle w:val="TableParagraph"/>
              <w:spacing w:line="224" w:lineRule="exact"/>
              <w:rPr>
                <w:spacing w:val="-5"/>
                <w:sz w:val="20"/>
              </w:rPr>
            </w:pPr>
            <w:r>
              <w:rPr>
                <w:spacing w:val="-5"/>
                <w:sz w:val="20"/>
              </w:rPr>
              <w:t>4</w:t>
            </w:r>
            <w:r w:rsidR="00A31C08">
              <w:rPr>
                <w:spacing w:val="-5"/>
                <w:sz w:val="20"/>
              </w:rPr>
              <w:t>3</w:t>
            </w:r>
          </w:p>
        </w:tc>
        <w:tc>
          <w:tcPr>
            <w:tcW w:w="7038" w:type="dxa"/>
          </w:tcPr>
          <w:p w14:paraId="546DA87E" w14:textId="75A39569" w:rsidR="00351914" w:rsidRDefault="00351914" w:rsidP="00351914">
            <w:pPr>
              <w:pStyle w:val="TableParagraph"/>
              <w:spacing w:line="224" w:lineRule="exact"/>
              <w:rPr>
                <w:sz w:val="20"/>
              </w:rPr>
            </w:pPr>
            <w:r w:rsidRPr="001D6629">
              <w:rPr>
                <w:sz w:val="20"/>
              </w:rPr>
              <w:t xml:space="preserve">Contribution to the Council Bream Bay Beach Profile Survey Programme (offered on an </w:t>
            </w:r>
            <w:proofErr w:type="spellStart"/>
            <w:r w:rsidRPr="00F20EF0">
              <w:rPr>
                <w:i/>
                <w:iCs/>
                <w:sz w:val="20"/>
              </w:rPr>
              <w:t>augier</w:t>
            </w:r>
            <w:proofErr w:type="spellEnd"/>
            <w:r w:rsidRPr="001D6629">
              <w:rPr>
                <w:sz w:val="20"/>
              </w:rPr>
              <w:t xml:space="preserve"> basis)</w:t>
            </w:r>
          </w:p>
        </w:tc>
      </w:tr>
      <w:tr w:rsidR="00351914" w14:paraId="63A43679" w14:textId="77777777" w:rsidTr="3E2F1C00">
        <w:trPr>
          <w:trHeight w:val="244"/>
        </w:trPr>
        <w:tc>
          <w:tcPr>
            <w:tcW w:w="1980" w:type="dxa"/>
          </w:tcPr>
          <w:p w14:paraId="0B4FF33D" w14:textId="62F1E52A" w:rsidR="00351914" w:rsidRDefault="00351914" w:rsidP="00351914">
            <w:pPr>
              <w:pStyle w:val="TableParagraph"/>
              <w:spacing w:line="224" w:lineRule="exact"/>
              <w:rPr>
                <w:spacing w:val="-5"/>
                <w:sz w:val="20"/>
              </w:rPr>
            </w:pPr>
            <w:r>
              <w:rPr>
                <w:spacing w:val="-5"/>
                <w:sz w:val="20"/>
              </w:rPr>
              <w:t>4</w:t>
            </w:r>
            <w:r w:rsidR="00A31C08">
              <w:rPr>
                <w:spacing w:val="-5"/>
                <w:sz w:val="20"/>
              </w:rPr>
              <w:t>4</w:t>
            </w:r>
          </w:p>
        </w:tc>
        <w:tc>
          <w:tcPr>
            <w:tcW w:w="7038" w:type="dxa"/>
          </w:tcPr>
          <w:p w14:paraId="15331473" w14:textId="357A3EFF" w:rsidR="00351914" w:rsidRDefault="00351914" w:rsidP="00351914">
            <w:pPr>
              <w:pStyle w:val="TableParagraph"/>
              <w:spacing w:line="224" w:lineRule="exact"/>
              <w:rPr>
                <w:sz w:val="20"/>
              </w:rPr>
            </w:pPr>
            <w:r w:rsidRPr="00F20EF0">
              <w:rPr>
                <w:sz w:val="20"/>
              </w:rPr>
              <w:t xml:space="preserve">Cultural Contribution (offered on an </w:t>
            </w:r>
            <w:proofErr w:type="spellStart"/>
            <w:r w:rsidRPr="00F20EF0">
              <w:rPr>
                <w:i/>
                <w:iCs/>
                <w:sz w:val="20"/>
              </w:rPr>
              <w:t>augier</w:t>
            </w:r>
            <w:proofErr w:type="spellEnd"/>
            <w:r w:rsidRPr="00F20EF0">
              <w:rPr>
                <w:sz w:val="20"/>
              </w:rPr>
              <w:t xml:space="preserve"> basis)</w:t>
            </w:r>
          </w:p>
        </w:tc>
      </w:tr>
      <w:tr w:rsidR="00351914" w14:paraId="325E6129" w14:textId="77777777" w:rsidTr="3E2F1C00">
        <w:trPr>
          <w:trHeight w:val="244"/>
        </w:trPr>
        <w:tc>
          <w:tcPr>
            <w:tcW w:w="1980" w:type="dxa"/>
          </w:tcPr>
          <w:p w14:paraId="68D17C96" w14:textId="694FF0F3" w:rsidR="00351914" w:rsidRDefault="00351914" w:rsidP="00351914">
            <w:pPr>
              <w:pStyle w:val="TableParagraph"/>
              <w:spacing w:line="224" w:lineRule="exact"/>
              <w:rPr>
                <w:spacing w:val="-5"/>
                <w:sz w:val="20"/>
              </w:rPr>
            </w:pPr>
            <w:r>
              <w:rPr>
                <w:spacing w:val="-5"/>
                <w:sz w:val="20"/>
              </w:rPr>
              <w:t>4</w:t>
            </w:r>
            <w:r w:rsidR="00A31C08">
              <w:rPr>
                <w:spacing w:val="-5"/>
                <w:sz w:val="20"/>
              </w:rPr>
              <w:t>5</w:t>
            </w:r>
          </w:p>
        </w:tc>
        <w:tc>
          <w:tcPr>
            <w:tcW w:w="7038" w:type="dxa"/>
          </w:tcPr>
          <w:p w14:paraId="47A57AA2" w14:textId="3CC1D0F0" w:rsidR="00351914" w:rsidRDefault="00351914" w:rsidP="00351914">
            <w:pPr>
              <w:pStyle w:val="TableParagraph"/>
              <w:spacing w:line="224" w:lineRule="exact"/>
              <w:rPr>
                <w:sz w:val="20"/>
              </w:rPr>
            </w:pPr>
            <w:r w:rsidRPr="00F20EF0">
              <w:rPr>
                <w:sz w:val="20"/>
              </w:rPr>
              <w:t xml:space="preserve">Community Contribution (offered on an </w:t>
            </w:r>
            <w:proofErr w:type="spellStart"/>
            <w:r w:rsidRPr="00F20EF0">
              <w:rPr>
                <w:i/>
                <w:iCs/>
                <w:sz w:val="20"/>
              </w:rPr>
              <w:t>augier</w:t>
            </w:r>
            <w:proofErr w:type="spellEnd"/>
            <w:r w:rsidRPr="00F20EF0">
              <w:rPr>
                <w:sz w:val="20"/>
              </w:rPr>
              <w:t xml:space="preserve"> basis)</w:t>
            </w:r>
          </w:p>
        </w:tc>
      </w:tr>
      <w:tr w:rsidR="009744F1" w14:paraId="1D964656" w14:textId="77777777" w:rsidTr="3E2F1C00">
        <w:trPr>
          <w:trHeight w:val="244"/>
        </w:trPr>
        <w:tc>
          <w:tcPr>
            <w:tcW w:w="1980" w:type="dxa"/>
          </w:tcPr>
          <w:p w14:paraId="04695733" w14:textId="030AC51C" w:rsidR="009744F1" w:rsidRDefault="009744F1" w:rsidP="00351914">
            <w:pPr>
              <w:pStyle w:val="TableParagraph"/>
              <w:spacing w:line="224" w:lineRule="exact"/>
              <w:rPr>
                <w:spacing w:val="-5"/>
                <w:sz w:val="20"/>
              </w:rPr>
            </w:pPr>
            <w:r>
              <w:rPr>
                <w:spacing w:val="-5"/>
                <w:sz w:val="20"/>
              </w:rPr>
              <w:t>4</w:t>
            </w:r>
            <w:r w:rsidR="00C9792A">
              <w:rPr>
                <w:spacing w:val="-5"/>
                <w:sz w:val="20"/>
              </w:rPr>
              <w:t>6</w:t>
            </w:r>
          </w:p>
        </w:tc>
        <w:tc>
          <w:tcPr>
            <w:tcW w:w="7038" w:type="dxa"/>
          </w:tcPr>
          <w:p w14:paraId="58430150" w14:textId="1F2E95AD" w:rsidR="009744F1" w:rsidRPr="00F20EF0" w:rsidRDefault="00FC2EDB" w:rsidP="00351914">
            <w:pPr>
              <w:pStyle w:val="TableParagraph"/>
              <w:spacing w:line="224" w:lineRule="exact"/>
              <w:rPr>
                <w:sz w:val="20"/>
              </w:rPr>
            </w:pPr>
            <w:r w:rsidRPr="00FC2EDB">
              <w:rPr>
                <w:sz w:val="20"/>
              </w:rPr>
              <w:t>Accidental Discovery Protocol</w:t>
            </w:r>
          </w:p>
        </w:tc>
      </w:tr>
      <w:tr w:rsidR="00814DFE" w14:paraId="19523253" w14:textId="77777777" w:rsidTr="3E2F1C00">
        <w:trPr>
          <w:trHeight w:val="244"/>
        </w:trPr>
        <w:tc>
          <w:tcPr>
            <w:tcW w:w="1980" w:type="dxa"/>
          </w:tcPr>
          <w:p w14:paraId="39FBD68C" w14:textId="0CE62B6C" w:rsidR="00814DFE" w:rsidRDefault="00814DFE" w:rsidP="00351914">
            <w:pPr>
              <w:pStyle w:val="TableParagraph"/>
              <w:spacing w:line="224" w:lineRule="exact"/>
              <w:rPr>
                <w:spacing w:val="-5"/>
                <w:sz w:val="20"/>
              </w:rPr>
            </w:pPr>
            <w:r>
              <w:rPr>
                <w:spacing w:val="-5"/>
                <w:sz w:val="20"/>
              </w:rPr>
              <w:t>47</w:t>
            </w:r>
          </w:p>
        </w:tc>
        <w:tc>
          <w:tcPr>
            <w:tcW w:w="7038" w:type="dxa"/>
          </w:tcPr>
          <w:p w14:paraId="0D62909B" w14:textId="1B531829" w:rsidR="00814DFE" w:rsidRPr="00FC2EDB" w:rsidRDefault="00563D9A" w:rsidP="00351914">
            <w:pPr>
              <w:pStyle w:val="TableParagraph"/>
              <w:spacing w:line="224" w:lineRule="exact"/>
              <w:rPr>
                <w:sz w:val="20"/>
              </w:rPr>
            </w:pPr>
            <w:r w:rsidRPr="00563D9A">
              <w:rPr>
                <w:sz w:val="20"/>
              </w:rPr>
              <w:t>Mahere Tikanga Plan</w:t>
            </w:r>
          </w:p>
        </w:tc>
      </w:tr>
      <w:tr w:rsidR="002A46EE" w14:paraId="341FAA47" w14:textId="77777777" w:rsidTr="3E2F1C00">
        <w:trPr>
          <w:trHeight w:val="244"/>
        </w:trPr>
        <w:tc>
          <w:tcPr>
            <w:tcW w:w="1980" w:type="dxa"/>
          </w:tcPr>
          <w:p w14:paraId="3B667888" w14:textId="12AB16CA" w:rsidR="002A46EE" w:rsidRDefault="00F81CB9" w:rsidP="00351914">
            <w:pPr>
              <w:pStyle w:val="TableParagraph"/>
              <w:spacing w:line="224" w:lineRule="exact"/>
              <w:rPr>
                <w:spacing w:val="-5"/>
                <w:sz w:val="20"/>
              </w:rPr>
            </w:pPr>
            <w:r>
              <w:rPr>
                <w:spacing w:val="-5"/>
                <w:sz w:val="20"/>
              </w:rPr>
              <w:t>48</w:t>
            </w:r>
          </w:p>
        </w:tc>
        <w:tc>
          <w:tcPr>
            <w:tcW w:w="7038" w:type="dxa"/>
          </w:tcPr>
          <w:p w14:paraId="652AC049" w14:textId="283B6676" w:rsidR="002A46EE" w:rsidRPr="00563D9A" w:rsidRDefault="00F81CB9" w:rsidP="00351914">
            <w:pPr>
              <w:pStyle w:val="TableParagraph"/>
              <w:spacing w:line="224" w:lineRule="exact"/>
              <w:rPr>
                <w:sz w:val="20"/>
              </w:rPr>
            </w:pPr>
            <w:r>
              <w:rPr>
                <w:sz w:val="20"/>
              </w:rPr>
              <w:t>Bond</w:t>
            </w:r>
          </w:p>
        </w:tc>
      </w:tr>
      <w:tr w:rsidR="002A46EE" w14:paraId="686C3880" w14:textId="77777777" w:rsidTr="3E2F1C00">
        <w:trPr>
          <w:trHeight w:val="244"/>
        </w:trPr>
        <w:tc>
          <w:tcPr>
            <w:tcW w:w="1980" w:type="dxa"/>
          </w:tcPr>
          <w:p w14:paraId="74E00734" w14:textId="0B731CFA" w:rsidR="002A46EE" w:rsidRDefault="00F81CB9" w:rsidP="00351914">
            <w:pPr>
              <w:pStyle w:val="TableParagraph"/>
              <w:spacing w:line="224" w:lineRule="exact"/>
              <w:rPr>
                <w:spacing w:val="-5"/>
                <w:sz w:val="20"/>
              </w:rPr>
            </w:pPr>
            <w:r>
              <w:rPr>
                <w:spacing w:val="-5"/>
                <w:sz w:val="20"/>
              </w:rPr>
              <w:lastRenderedPageBreak/>
              <w:t>49</w:t>
            </w:r>
          </w:p>
        </w:tc>
        <w:tc>
          <w:tcPr>
            <w:tcW w:w="7038" w:type="dxa"/>
          </w:tcPr>
          <w:p w14:paraId="51814CCD" w14:textId="766EDCDE" w:rsidR="002A46EE" w:rsidRPr="00563D9A" w:rsidRDefault="00F81CB9" w:rsidP="00351914">
            <w:pPr>
              <w:pStyle w:val="TableParagraph"/>
              <w:spacing w:line="224" w:lineRule="exact"/>
              <w:rPr>
                <w:sz w:val="20"/>
              </w:rPr>
            </w:pPr>
            <w:r>
              <w:rPr>
                <w:sz w:val="20"/>
              </w:rPr>
              <w:t>Bond Amount</w:t>
            </w:r>
          </w:p>
        </w:tc>
      </w:tr>
      <w:tr w:rsidR="002A46EE" w14:paraId="6A263969" w14:textId="77777777" w:rsidTr="3E2F1C00">
        <w:trPr>
          <w:trHeight w:val="244"/>
        </w:trPr>
        <w:tc>
          <w:tcPr>
            <w:tcW w:w="1980" w:type="dxa"/>
          </w:tcPr>
          <w:p w14:paraId="00E6AA4E" w14:textId="592E2C85" w:rsidR="002A46EE" w:rsidRDefault="00F81CB9" w:rsidP="00351914">
            <w:pPr>
              <w:pStyle w:val="TableParagraph"/>
              <w:spacing w:line="224" w:lineRule="exact"/>
              <w:rPr>
                <w:spacing w:val="-5"/>
                <w:sz w:val="20"/>
              </w:rPr>
            </w:pPr>
            <w:r>
              <w:rPr>
                <w:spacing w:val="-5"/>
                <w:sz w:val="20"/>
              </w:rPr>
              <w:t>50</w:t>
            </w:r>
          </w:p>
        </w:tc>
        <w:tc>
          <w:tcPr>
            <w:tcW w:w="7038" w:type="dxa"/>
          </w:tcPr>
          <w:p w14:paraId="2C2031E0" w14:textId="04A32F21" w:rsidR="002A46EE" w:rsidRPr="00563D9A" w:rsidRDefault="00F81CB9" w:rsidP="00351914">
            <w:pPr>
              <w:pStyle w:val="TableParagraph"/>
              <w:spacing w:line="224" w:lineRule="exact"/>
              <w:rPr>
                <w:sz w:val="20"/>
              </w:rPr>
            </w:pPr>
            <w:r>
              <w:rPr>
                <w:sz w:val="20"/>
              </w:rPr>
              <w:t>Bond Fixing and Adjustment</w:t>
            </w:r>
          </w:p>
        </w:tc>
      </w:tr>
    </w:tbl>
    <w:p w14:paraId="76CE7058" w14:textId="77777777" w:rsidR="006D2718" w:rsidRDefault="006D2718">
      <w:pPr>
        <w:pStyle w:val="TableParagraph"/>
        <w:spacing w:line="224" w:lineRule="exact"/>
        <w:rPr>
          <w:sz w:val="20"/>
        </w:rPr>
        <w:sectPr w:rsidR="006D2718">
          <w:pgSz w:w="11910" w:h="16840"/>
          <w:pgMar w:top="1180" w:right="566" w:bottom="1200" w:left="1275" w:header="0" w:footer="1000" w:gutter="0"/>
          <w:cols w:space="720"/>
        </w:sectPr>
      </w:pPr>
    </w:p>
    <w:p w14:paraId="76CE7059" w14:textId="77777777" w:rsidR="006D2718" w:rsidRDefault="001F4529">
      <w:pPr>
        <w:spacing w:before="75"/>
        <w:ind w:left="165"/>
        <w:rPr>
          <w:b/>
        </w:rPr>
      </w:pPr>
      <w:r>
        <w:rPr>
          <w:b/>
        </w:rPr>
        <w:lastRenderedPageBreak/>
        <w:t>General</w:t>
      </w:r>
      <w:r>
        <w:rPr>
          <w:b/>
          <w:spacing w:val="-4"/>
        </w:rPr>
        <w:t xml:space="preserve"> </w:t>
      </w:r>
      <w:r>
        <w:rPr>
          <w:b/>
          <w:spacing w:val="-2"/>
        </w:rPr>
        <w:t>Conditions</w:t>
      </w:r>
    </w:p>
    <w:p w14:paraId="76CE705A" w14:textId="77777777" w:rsidR="006D2718" w:rsidRDefault="006D2718">
      <w:pPr>
        <w:pStyle w:val="BodyText"/>
        <w:spacing w:before="110"/>
        <w:rPr>
          <w:b/>
          <w:sz w:val="22"/>
        </w:rPr>
      </w:pPr>
    </w:p>
    <w:p w14:paraId="5BF141C5" w14:textId="6D671835" w:rsidR="005F7704" w:rsidRDefault="001F4529" w:rsidP="00F12A5E">
      <w:pPr>
        <w:pStyle w:val="Heading3"/>
        <w:numPr>
          <w:ilvl w:val="0"/>
          <w:numId w:val="11"/>
        </w:numPr>
        <w:tabs>
          <w:tab w:val="left" w:pos="731"/>
        </w:tabs>
        <w:ind w:hanging="566"/>
        <w:jc w:val="both"/>
      </w:pPr>
      <w:r>
        <w:t>General</w:t>
      </w:r>
      <w:r>
        <w:rPr>
          <w:spacing w:val="-8"/>
        </w:rPr>
        <w:t xml:space="preserve"> </w:t>
      </w:r>
      <w:r>
        <w:rPr>
          <w:spacing w:val="-2"/>
        </w:rPr>
        <w:t>Accordance</w:t>
      </w:r>
    </w:p>
    <w:p w14:paraId="621A977E" w14:textId="77777777" w:rsidR="005F7704" w:rsidRPr="005F7704" w:rsidRDefault="005F7704" w:rsidP="00646A51">
      <w:pPr>
        <w:jc w:val="both"/>
      </w:pPr>
    </w:p>
    <w:p w14:paraId="76CE705D" w14:textId="6441088E" w:rsidR="006D2718" w:rsidRDefault="001F4529" w:rsidP="00646A51">
      <w:pPr>
        <w:pStyle w:val="BodyText"/>
        <w:spacing w:line="360" w:lineRule="auto"/>
        <w:ind w:left="1440" w:right="1212"/>
        <w:jc w:val="both"/>
      </w:pPr>
      <w:r>
        <w:t xml:space="preserve">Except as provided for in the conditions below, the </w:t>
      </w:r>
      <w:r w:rsidR="00251C9B">
        <w:t>sand extraction</w:t>
      </w:r>
      <w:r w:rsidR="0020067D">
        <w:t>, monitoring and all other related activities as authorized by this consent</w:t>
      </w:r>
      <w:r w:rsidR="00251C9B">
        <w:t xml:space="preserve"> </w:t>
      </w:r>
      <w:r>
        <w:t xml:space="preserve">must be undertaken in general accordance with the information submitted with the Application and the Applicant’s responses to s67 of the FTAA requests for further information </w:t>
      </w:r>
      <w:r w:rsidR="265184AE">
        <w:t xml:space="preserve">all </w:t>
      </w:r>
      <w:r>
        <w:t>listed in Attachment One to these conditions.</w:t>
      </w:r>
    </w:p>
    <w:p w14:paraId="76CE705E" w14:textId="77777777" w:rsidR="006D2718" w:rsidRPr="00F15D51" w:rsidRDefault="001F4529" w:rsidP="00F12A5E">
      <w:pPr>
        <w:pStyle w:val="Heading3"/>
        <w:numPr>
          <w:ilvl w:val="0"/>
          <w:numId w:val="11"/>
        </w:numPr>
        <w:tabs>
          <w:tab w:val="left" w:pos="731"/>
        </w:tabs>
        <w:spacing w:before="240"/>
        <w:ind w:hanging="566"/>
        <w:jc w:val="both"/>
      </w:pPr>
      <w:r>
        <w:rPr>
          <w:spacing w:val="-2"/>
        </w:rPr>
        <w:t>Inconsistency</w:t>
      </w:r>
      <w:r>
        <w:rPr>
          <w:spacing w:val="6"/>
        </w:rPr>
        <w:t xml:space="preserve"> </w:t>
      </w:r>
      <w:r>
        <w:rPr>
          <w:spacing w:val="-2"/>
        </w:rPr>
        <w:t>Between</w:t>
      </w:r>
      <w:r>
        <w:rPr>
          <w:spacing w:val="5"/>
        </w:rPr>
        <w:t xml:space="preserve"> </w:t>
      </w:r>
      <w:r>
        <w:rPr>
          <w:spacing w:val="-2"/>
        </w:rPr>
        <w:t>Information</w:t>
      </w:r>
    </w:p>
    <w:p w14:paraId="08147898" w14:textId="77777777" w:rsidR="00F15D51" w:rsidRDefault="00F15D51" w:rsidP="00646A51">
      <w:pPr>
        <w:pStyle w:val="BodyText"/>
        <w:jc w:val="both"/>
      </w:pPr>
    </w:p>
    <w:p w14:paraId="4FDB7697" w14:textId="77777777" w:rsidR="000665FB" w:rsidRDefault="001F4529" w:rsidP="00646A51">
      <w:pPr>
        <w:pStyle w:val="BodyText"/>
        <w:spacing w:before="122"/>
        <w:ind w:left="1440"/>
        <w:jc w:val="both"/>
        <w:rPr>
          <w:spacing w:val="-2"/>
        </w:rPr>
      </w:pPr>
      <w:r>
        <w:t>Where</w:t>
      </w:r>
      <w:r>
        <w:rPr>
          <w:spacing w:val="-6"/>
        </w:rPr>
        <w:t xml:space="preserve"> </w:t>
      </w:r>
      <w:r>
        <w:t>there</w:t>
      </w:r>
      <w:r>
        <w:rPr>
          <w:spacing w:val="-7"/>
        </w:rPr>
        <w:t xml:space="preserve"> </w:t>
      </w:r>
      <w:r>
        <w:t>is</w:t>
      </w:r>
      <w:r>
        <w:rPr>
          <w:spacing w:val="-6"/>
        </w:rPr>
        <w:t xml:space="preserve"> </w:t>
      </w:r>
      <w:r>
        <w:t>inconsistency</w:t>
      </w:r>
      <w:r>
        <w:rPr>
          <w:spacing w:val="-6"/>
        </w:rPr>
        <w:t xml:space="preserve"> </w:t>
      </w:r>
      <w:r>
        <w:rPr>
          <w:spacing w:val="-2"/>
        </w:rPr>
        <w:t>between:</w:t>
      </w:r>
    </w:p>
    <w:p w14:paraId="49218AF4" w14:textId="77777777" w:rsidR="004208F8" w:rsidRDefault="004208F8" w:rsidP="00646A51">
      <w:pPr>
        <w:pStyle w:val="BodyText"/>
        <w:spacing w:before="122"/>
        <w:ind w:left="1440"/>
        <w:jc w:val="both"/>
        <w:rPr>
          <w:spacing w:val="-2"/>
        </w:rPr>
      </w:pPr>
    </w:p>
    <w:p w14:paraId="76100B10" w14:textId="77777777" w:rsidR="00C15A09" w:rsidRPr="00B65CE9" w:rsidRDefault="001F4529" w:rsidP="00B65CE9">
      <w:pPr>
        <w:pStyle w:val="ListParagraph"/>
        <w:numPr>
          <w:ilvl w:val="0"/>
          <w:numId w:val="31"/>
        </w:numPr>
        <w:tabs>
          <w:tab w:val="left" w:pos="1783"/>
        </w:tabs>
        <w:spacing w:before="1" w:line="360" w:lineRule="auto"/>
        <w:ind w:left="1797" w:right="1213" w:hanging="357"/>
        <w:jc w:val="both"/>
        <w:rPr>
          <w:sz w:val="20"/>
        </w:rPr>
      </w:pPr>
      <w:r w:rsidRPr="00B65CE9">
        <w:rPr>
          <w:sz w:val="20"/>
        </w:rPr>
        <w:t>The information identified in Condition 1 and these conditions, these conditions must prevail;</w:t>
      </w:r>
    </w:p>
    <w:p w14:paraId="62C1B30F" w14:textId="77777777" w:rsidR="00C15A09" w:rsidRPr="00B65CE9" w:rsidRDefault="001F4529" w:rsidP="00B65CE9">
      <w:pPr>
        <w:pStyle w:val="ListParagraph"/>
        <w:numPr>
          <w:ilvl w:val="0"/>
          <w:numId w:val="31"/>
        </w:numPr>
        <w:tabs>
          <w:tab w:val="left" w:pos="1783"/>
        </w:tabs>
        <w:spacing w:before="1" w:line="360" w:lineRule="auto"/>
        <w:ind w:left="1797" w:right="1213" w:hanging="357"/>
        <w:jc w:val="both"/>
        <w:rPr>
          <w:sz w:val="20"/>
        </w:rPr>
      </w:pPr>
      <w:r w:rsidRPr="00B65CE9">
        <w:rPr>
          <w:sz w:val="20"/>
        </w:rPr>
        <w:t>The information and</w:t>
      </w:r>
      <w:r w:rsidR="008A0625" w:rsidRPr="00B65CE9">
        <w:rPr>
          <w:sz w:val="20"/>
        </w:rPr>
        <w:t>/or</w:t>
      </w:r>
      <w:r w:rsidRPr="00B65CE9">
        <w:rPr>
          <w:sz w:val="20"/>
        </w:rPr>
        <w:t xml:space="preserve"> plans lodged with the Application and further information </w:t>
      </w:r>
      <w:r w:rsidR="008A0625" w:rsidRPr="00B65CE9">
        <w:rPr>
          <w:sz w:val="20"/>
        </w:rPr>
        <w:t xml:space="preserve">and/or plans </w:t>
      </w:r>
      <w:r w:rsidRPr="00B65CE9">
        <w:rPr>
          <w:sz w:val="20"/>
        </w:rPr>
        <w:t xml:space="preserve">provided post </w:t>
      </w:r>
      <w:r w:rsidR="001A7BA3" w:rsidRPr="00B65CE9">
        <w:rPr>
          <w:sz w:val="20"/>
        </w:rPr>
        <w:t>lodgment</w:t>
      </w:r>
      <w:r w:rsidRPr="00B65CE9">
        <w:rPr>
          <w:sz w:val="20"/>
        </w:rPr>
        <w:t xml:space="preserve"> (but before the decision on the Application), the most recent information and</w:t>
      </w:r>
      <w:r w:rsidR="008A0625" w:rsidRPr="00B65CE9">
        <w:rPr>
          <w:sz w:val="20"/>
        </w:rPr>
        <w:t>/or</w:t>
      </w:r>
      <w:r w:rsidRPr="00B65CE9">
        <w:rPr>
          <w:sz w:val="20"/>
        </w:rPr>
        <w:t xml:space="preserve"> plan</w:t>
      </w:r>
      <w:r w:rsidR="00F72664" w:rsidRPr="00B65CE9">
        <w:rPr>
          <w:sz w:val="20"/>
        </w:rPr>
        <w:t>(</w:t>
      </w:r>
      <w:r w:rsidRPr="00B65CE9">
        <w:rPr>
          <w:sz w:val="20"/>
        </w:rPr>
        <w:t>s</w:t>
      </w:r>
      <w:r w:rsidR="00F72664" w:rsidRPr="00B65CE9">
        <w:rPr>
          <w:sz w:val="20"/>
        </w:rPr>
        <w:t>)</w:t>
      </w:r>
      <w:r w:rsidRPr="00B65CE9">
        <w:rPr>
          <w:sz w:val="20"/>
        </w:rPr>
        <w:t xml:space="preserve"> must prevail;</w:t>
      </w:r>
    </w:p>
    <w:p w14:paraId="48522E31" w14:textId="77777777" w:rsidR="00C15A09" w:rsidRPr="00B65CE9" w:rsidRDefault="001F4529" w:rsidP="00B65CE9">
      <w:pPr>
        <w:pStyle w:val="ListParagraph"/>
        <w:numPr>
          <w:ilvl w:val="0"/>
          <w:numId w:val="31"/>
        </w:numPr>
        <w:tabs>
          <w:tab w:val="left" w:pos="1783"/>
        </w:tabs>
        <w:spacing w:before="1" w:line="360" w:lineRule="auto"/>
        <w:ind w:left="1797" w:right="1213" w:hanging="357"/>
        <w:jc w:val="both"/>
        <w:rPr>
          <w:sz w:val="20"/>
        </w:rPr>
      </w:pPr>
      <w:r w:rsidRPr="00B65CE9">
        <w:rPr>
          <w:sz w:val="20"/>
        </w:rPr>
        <w:t xml:space="preserve">The draft </w:t>
      </w:r>
      <w:r w:rsidR="00F72664" w:rsidRPr="00B65CE9">
        <w:rPr>
          <w:sz w:val="20"/>
        </w:rPr>
        <w:t>M</w:t>
      </w:r>
      <w:r w:rsidRPr="00B65CE9">
        <w:rPr>
          <w:sz w:val="20"/>
        </w:rPr>
        <w:t xml:space="preserve">anagement </w:t>
      </w:r>
      <w:r w:rsidR="00F72664" w:rsidRPr="00B65CE9">
        <w:rPr>
          <w:sz w:val="20"/>
        </w:rPr>
        <w:t>P</w:t>
      </w:r>
      <w:r w:rsidRPr="00B65CE9">
        <w:rPr>
          <w:sz w:val="20"/>
        </w:rPr>
        <w:t xml:space="preserve">lans lodged with the Application and the </w:t>
      </w:r>
      <w:r w:rsidR="00FA4A8C" w:rsidRPr="00B65CE9">
        <w:rPr>
          <w:sz w:val="20"/>
        </w:rPr>
        <w:t>M</w:t>
      </w:r>
      <w:r w:rsidRPr="00B65CE9">
        <w:rPr>
          <w:sz w:val="20"/>
        </w:rPr>
        <w:t xml:space="preserve">anagement </w:t>
      </w:r>
      <w:r w:rsidR="00FA4A8C" w:rsidRPr="00B65CE9">
        <w:rPr>
          <w:sz w:val="20"/>
        </w:rPr>
        <w:t>P</w:t>
      </w:r>
      <w:r w:rsidRPr="00B65CE9">
        <w:rPr>
          <w:sz w:val="20"/>
        </w:rPr>
        <w:t xml:space="preserve">lans certified </w:t>
      </w:r>
      <w:r w:rsidR="005F23F6" w:rsidRPr="00B65CE9">
        <w:rPr>
          <w:sz w:val="20"/>
        </w:rPr>
        <w:t xml:space="preserve">in accordance with </w:t>
      </w:r>
      <w:r w:rsidRPr="00B65CE9">
        <w:rPr>
          <w:sz w:val="20"/>
        </w:rPr>
        <w:t xml:space="preserve">the conditions of this resource consent, the certified </w:t>
      </w:r>
      <w:r w:rsidR="00F72664" w:rsidRPr="00B65CE9">
        <w:rPr>
          <w:sz w:val="20"/>
        </w:rPr>
        <w:t>M</w:t>
      </w:r>
      <w:r w:rsidRPr="00B65CE9">
        <w:rPr>
          <w:sz w:val="20"/>
        </w:rPr>
        <w:t xml:space="preserve">anagement </w:t>
      </w:r>
      <w:r w:rsidR="00F72664" w:rsidRPr="00B65CE9">
        <w:rPr>
          <w:sz w:val="20"/>
        </w:rPr>
        <w:t>P</w:t>
      </w:r>
      <w:r w:rsidRPr="00B65CE9">
        <w:rPr>
          <w:sz w:val="20"/>
        </w:rPr>
        <w:t>lans must prevail; and</w:t>
      </w:r>
    </w:p>
    <w:p w14:paraId="76CE7063" w14:textId="7B60B6CF" w:rsidR="006D2718" w:rsidRPr="000665FB" w:rsidRDefault="001F4529" w:rsidP="00B65CE9">
      <w:pPr>
        <w:pStyle w:val="ListParagraph"/>
        <w:numPr>
          <w:ilvl w:val="0"/>
          <w:numId w:val="31"/>
        </w:numPr>
        <w:tabs>
          <w:tab w:val="left" w:pos="1783"/>
        </w:tabs>
        <w:spacing w:before="1" w:line="360" w:lineRule="auto"/>
        <w:ind w:left="1797" w:right="1213" w:hanging="357"/>
        <w:jc w:val="both"/>
      </w:pPr>
      <w:r w:rsidRPr="00B65CE9">
        <w:rPr>
          <w:sz w:val="20"/>
        </w:rPr>
        <w:t xml:space="preserve">A certified </w:t>
      </w:r>
      <w:r w:rsidR="00F72664" w:rsidRPr="00B65CE9">
        <w:rPr>
          <w:sz w:val="20"/>
        </w:rPr>
        <w:t>M</w:t>
      </w:r>
      <w:r w:rsidRPr="00B65CE9">
        <w:rPr>
          <w:sz w:val="20"/>
        </w:rPr>
        <w:t xml:space="preserve">anagement </w:t>
      </w:r>
      <w:r w:rsidR="00F72664" w:rsidRPr="00B65CE9">
        <w:rPr>
          <w:sz w:val="20"/>
        </w:rPr>
        <w:t>P</w:t>
      </w:r>
      <w:r w:rsidRPr="00B65CE9">
        <w:rPr>
          <w:sz w:val="20"/>
        </w:rPr>
        <w:t>lan and these conditions, these conditions must prevail</w:t>
      </w:r>
      <w:r w:rsidRPr="00C15A09">
        <w:t>.</w:t>
      </w:r>
    </w:p>
    <w:p w14:paraId="76CE7064" w14:textId="77777777" w:rsidR="006D2718" w:rsidRDefault="006D2718" w:rsidP="00646A51">
      <w:pPr>
        <w:pStyle w:val="BodyText"/>
        <w:spacing w:before="116"/>
        <w:ind w:left="709"/>
        <w:jc w:val="both"/>
      </w:pPr>
    </w:p>
    <w:p w14:paraId="76CE7065" w14:textId="77777777" w:rsidR="006D2718" w:rsidRDefault="001F4529" w:rsidP="00F12A5E">
      <w:pPr>
        <w:pStyle w:val="Heading3"/>
        <w:numPr>
          <w:ilvl w:val="0"/>
          <w:numId w:val="11"/>
        </w:numPr>
        <w:tabs>
          <w:tab w:val="left" w:pos="731"/>
        </w:tabs>
        <w:ind w:hanging="566"/>
        <w:jc w:val="both"/>
      </w:pPr>
      <w:r>
        <w:t>Consent</w:t>
      </w:r>
      <w:r>
        <w:rPr>
          <w:spacing w:val="-7"/>
        </w:rPr>
        <w:t xml:space="preserve"> </w:t>
      </w:r>
      <w:r>
        <w:t>Lapse</w:t>
      </w:r>
      <w:r>
        <w:rPr>
          <w:spacing w:val="-7"/>
        </w:rPr>
        <w:t xml:space="preserve"> </w:t>
      </w:r>
      <w:r>
        <w:t>and</w:t>
      </w:r>
      <w:r>
        <w:rPr>
          <w:spacing w:val="-7"/>
        </w:rPr>
        <w:t xml:space="preserve"> </w:t>
      </w:r>
      <w:r>
        <w:rPr>
          <w:spacing w:val="-2"/>
        </w:rPr>
        <w:t>Expiry</w:t>
      </w:r>
    </w:p>
    <w:p w14:paraId="76CE7066" w14:textId="77777777" w:rsidR="006D2718" w:rsidRDefault="006D2718" w:rsidP="00646A51">
      <w:pPr>
        <w:pStyle w:val="BodyText"/>
        <w:spacing w:before="117"/>
        <w:jc w:val="both"/>
        <w:rPr>
          <w:b/>
        </w:rPr>
      </w:pPr>
    </w:p>
    <w:p w14:paraId="76CE7067" w14:textId="2AA94D88" w:rsidR="006D2718" w:rsidRDefault="001F4529" w:rsidP="00646A51">
      <w:pPr>
        <w:pStyle w:val="BodyText"/>
        <w:spacing w:line="362" w:lineRule="auto"/>
        <w:ind w:left="1440" w:right="1211"/>
        <w:jc w:val="both"/>
      </w:pPr>
      <w:r>
        <w:t>In</w:t>
      </w:r>
      <w:r>
        <w:rPr>
          <w:spacing w:val="-14"/>
        </w:rPr>
        <w:t xml:space="preserve"> </w:t>
      </w:r>
      <w:r>
        <w:t>accordance</w:t>
      </w:r>
      <w:r>
        <w:rPr>
          <w:spacing w:val="-14"/>
        </w:rPr>
        <w:t xml:space="preserve"> </w:t>
      </w:r>
      <w:r>
        <w:t>with</w:t>
      </w:r>
      <w:r>
        <w:rPr>
          <w:spacing w:val="-14"/>
        </w:rPr>
        <w:t xml:space="preserve"> </w:t>
      </w:r>
      <w:r>
        <w:t>Clause</w:t>
      </w:r>
      <w:r>
        <w:rPr>
          <w:spacing w:val="-14"/>
        </w:rPr>
        <w:t xml:space="preserve"> </w:t>
      </w:r>
      <w:r>
        <w:t>26</w:t>
      </w:r>
      <w:r>
        <w:rPr>
          <w:spacing w:val="-14"/>
        </w:rPr>
        <w:t xml:space="preserve"> </w:t>
      </w:r>
      <w:r>
        <w:t>of</w:t>
      </w:r>
      <w:r>
        <w:rPr>
          <w:spacing w:val="-14"/>
        </w:rPr>
        <w:t xml:space="preserve"> </w:t>
      </w:r>
      <w:r>
        <w:t>Schedule</w:t>
      </w:r>
      <w:r>
        <w:rPr>
          <w:spacing w:val="-13"/>
        </w:rPr>
        <w:t xml:space="preserve"> </w:t>
      </w:r>
      <w:r>
        <w:t>5</w:t>
      </w:r>
      <w:r>
        <w:rPr>
          <w:spacing w:val="-14"/>
        </w:rPr>
        <w:t xml:space="preserve"> </w:t>
      </w:r>
      <w:r>
        <w:t>of</w:t>
      </w:r>
      <w:r>
        <w:rPr>
          <w:spacing w:val="-14"/>
        </w:rPr>
        <w:t xml:space="preserve"> </w:t>
      </w:r>
      <w:r>
        <w:t>the</w:t>
      </w:r>
      <w:r>
        <w:rPr>
          <w:spacing w:val="-14"/>
        </w:rPr>
        <w:t xml:space="preserve"> </w:t>
      </w:r>
      <w:r>
        <w:t>FTAA,</w:t>
      </w:r>
      <w:r>
        <w:rPr>
          <w:spacing w:val="-14"/>
        </w:rPr>
        <w:t xml:space="preserve"> </w:t>
      </w:r>
      <w:r>
        <w:t>this</w:t>
      </w:r>
      <w:r>
        <w:rPr>
          <w:spacing w:val="-14"/>
        </w:rPr>
        <w:t xml:space="preserve"> </w:t>
      </w:r>
      <w:r>
        <w:t>consent</w:t>
      </w:r>
      <w:r>
        <w:rPr>
          <w:spacing w:val="-13"/>
        </w:rPr>
        <w:t xml:space="preserve"> </w:t>
      </w:r>
      <w:r>
        <w:t>lapses</w:t>
      </w:r>
      <w:r>
        <w:rPr>
          <w:spacing w:val="-14"/>
        </w:rPr>
        <w:t xml:space="preserve"> </w:t>
      </w:r>
      <w:r w:rsidR="00467E36">
        <w:t>24</w:t>
      </w:r>
      <w:r w:rsidR="00467E36">
        <w:rPr>
          <w:spacing w:val="-14"/>
        </w:rPr>
        <w:t xml:space="preserve"> </w:t>
      </w:r>
      <w:r>
        <w:t>month</w:t>
      </w:r>
      <w:r w:rsidR="00467E36">
        <w:t>s</w:t>
      </w:r>
      <w:r>
        <w:t xml:space="preserve"> from the date this consent is granted unless the consent is given effect to.</w:t>
      </w:r>
    </w:p>
    <w:p w14:paraId="76CE7068" w14:textId="77777777" w:rsidR="006D2718" w:rsidRDefault="001F4529" w:rsidP="00646A51">
      <w:pPr>
        <w:pStyle w:val="BodyText"/>
        <w:spacing w:before="237" w:line="360" w:lineRule="auto"/>
        <w:ind w:left="1440" w:right="1212"/>
        <w:jc w:val="both"/>
      </w:pPr>
      <w:r>
        <w:t>Pursuant to the RMA, the consent expires 35 years from the date of its commencement,</w:t>
      </w:r>
      <w:r>
        <w:rPr>
          <w:spacing w:val="-6"/>
        </w:rPr>
        <w:t xml:space="preserve"> </w:t>
      </w:r>
      <w:r>
        <w:t>unless</w:t>
      </w:r>
      <w:r>
        <w:rPr>
          <w:spacing w:val="-9"/>
        </w:rPr>
        <w:t xml:space="preserve"> </w:t>
      </w:r>
      <w:r>
        <w:t>it</w:t>
      </w:r>
      <w:r>
        <w:rPr>
          <w:spacing w:val="-9"/>
        </w:rPr>
        <w:t xml:space="preserve"> </w:t>
      </w:r>
      <w:r>
        <w:t>has</w:t>
      </w:r>
      <w:r>
        <w:rPr>
          <w:spacing w:val="-9"/>
        </w:rPr>
        <w:t xml:space="preserve"> </w:t>
      </w:r>
      <w:r>
        <w:t>been</w:t>
      </w:r>
      <w:r>
        <w:rPr>
          <w:spacing w:val="-5"/>
        </w:rPr>
        <w:t xml:space="preserve"> </w:t>
      </w:r>
      <w:r>
        <w:t>surrendered</w:t>
      </w:r>
      <w:r>
        <w:rPr>
          <w:spacing w:val="-6"/>
        </w:rPr>
        <w:t xml:space="preserve"> </w:t>
      </w:r>
      <w:r>
        <w:t>or</w:t>
      </w:r>
      <w:r>
        <w:rPr>
          <w:spacing w:val="-8"/>
        </w:rPr>
        <w:t xml:space="preserve"> </w:t>
      </w:r>
      <w:r>
        <w:t>has</w:t>
      </w:r>
      <w:r>
        <w:rPr>
          <w:spacing w:val="-9"/>
        </w:rPr>
        <w:t xml:space="preserve"> </w:t>
      </w:r>
      <w:r>
        <w:t>been</w:t>
      </w:r>
      <w:r>
        <w:rPr>
          <w:spacing w:val="-7"/>
        </w:rPr>
        <w:t xml:space="preserve"> </w:t>
      </w:r>
      <w:r>
        <w:t>cancelled</w:t>
      </w:r>
      <w:r>
        <w:rPr>
          <w:spacing w:val="-8"/>
        </w:rPr>
        <w:t xml:space="preserve"> </w:t>
      </w:r>
      <w:r>
        <w:t>at</w:t>
      </w:r>
      <w:r>
        <w:rPr>
          <w:spacing w:val="-6"/>
        </w:rPr>
        <w:t xml:space="preserve"> </w:t>
      </w:r>
      <w:r>
        <w:t>an</w:t>
      </w:r>
      <w:r>
        <w:rPr>
          <w:spacing w:val="-8"/>
        </w:rPr>
        <w:t xml:space="preserve"> </w:t>
      </w:r>
      <w:r>
        <w:t xml:space="preserve">earlier </w:t>
      </w:r>
      <w:r>
        <w:rPr>
          <w:spacing w:val="-2"/>
        </w:rPr>
        <w:t>date.</w:t>
      </w:r>
    </w:p>
    <w:p w14:paraId="76CE7069" w14:textId="65DE01F9" w:rsidR="006D2718" w:rsidRDefault="001F4529" w:rsidP="00F12A5E">
      <w:pPr>
        <w:pStyle w:val="Heading3"/>
        <w:numPr>
          <w:ilvl w:val="0"/>
          <w:numId w:val="11"/>
        </w:numPr>
        <w:tabs>
          <w:tab w:val="left" w:pos="731"/>
        </w:tabs>
        <w:spacing w:before="238"/>
        <w:ind w:hanging="566"/>
        <w:jc w:val="both"/>
      </w:pPr>
      <w:r>
        <w:t>Monitoring</w:t>
      </w:r>
      <w:r>
        <w:rPr>
          <w:spacing w:val="-8"/>
        </w:rPr>
        <w:t xml:space="preserve"> </w:t>
      </w:r>
      <w:r>
        <w:t>Charges</w:t>
      </w:r>
      <w:r>
        <w:rPr>
          <w:spacing w:val="-7"/>
        </w:rPr>
        <w:t xml:space="preserve"> </w:t>
      </w:r>
      <w:r>
        <w:t>and</w:t>
      </w:r>
      <w:r>
        <w:rPr>
          <w:spacing w:val="-5"/>
        </w:rPr>
        <w:t xml:space="preserve"> </w:t>
      </w:r>
      <w:r>
        <w:t>Payment</w:t>
      </w:r>
      <w:r>
        <w:rPr>
          <w:spacing w:val="-8"/>
        </w:rPr>
        <w:t xml:space="preserve"> </w:t>
      </w:r>
      <w:r>
        <w:t>of</w:t>
      </w:r>
      <w:r>
        <w:rPr>
          <w:spacing w:val="-9"/>
        </w:rPr>
        <w:t xml:space="preserve"> </w:t>
      </w:r>
      <w:r w:rsidR="00713B28">
        <w:rPr>
          <w:spacing w:val="-9"/>
        </w:rPr>
        <w:t xml:space="preserve">the </w:t>
      </w:r>
      <w:r>
        <w:t>Council</w:t>
      </w:r>
      <w:r>
        <w:rPr>
          <w:spacing w:val="-8"/>
        </w:rPr>
        <w:t xml:space="preserve"> </w:t>
      </w:r>
      <w:r>
        <w:rPr>
          <w:spacing w:val="-2"/>
        </w:rPr>
        <w:t>Costs</w:t>
      </w:r>
    </w:p>
    <w:p w14:paraId="76CE706A" w14:textId="77777777" w:rsidR="006D2718" w:rsidRDefault="006D2718" w:rsidP="00646A51">
      <w:pPr>
        <w:pStyle w:val="BodyText"/>
        <w:spacing w:before="119"/>
        <w:jc w:val="both"/>
        <w:rPr>
          <w:b/>
        </w:rPr>
      </w:pPr>
    </w:p>
    <w:p w14:paraId="76CE706B" w14:textId="649149C7" w:rsidR="006D2718" w:rsidRDefault="3E2F1C00" w:rsidP="00646A51">
      <w:pPr>
        <w:pStyle w:val="BodyText"/>
        <w:spacing w:line="360" w:lineRule="auto"/>
        <w:ind w:left="1440" w:right="1215"/>
        <w:jc w:val="both"/>
      </w:pPr>
      <w:r>
        <w:t xml:space="preserve">The Consent Holder must pay the Council an initial consent </w:t>
      </w:r>
      <w:r>
        <w:lastRenderedPageBreak/>
        <w:t>compliance monitoring charge of $</w:t>
      </w:r>
      <w:r w:rsidRPr="3E2F1C00">
        <w:rPr>
          <w:i/>
          <w:iCs/>
          <w:color w:val="000000" w:themeColor="text1"/>
        </w:rPr>
        <w:t>(TBC)</w:t>
      </w:r>
      <w:r w:rsidRPr="3E2F1C00">
        <w:rPr>
          <w:color w:val="000000" w:themeColor="text1"/>
        </w:rPr>
        <w:t xml:space="preserve"> (inclusive of GST).</w:t>
      </w:r>
    </w:p>
    <w:p w14:paraId="76CE706C" w14:textId="5EE134DF" w:rsidR="006D2718" w:rsidRDefault="001F4529" w:rsidP="00646A51">
      <w:pPr>
        <w:pStyle w:val="BodyText"/>
        <w:spacing w:before="239" w:line="360" w:lineRule="auto"/>
        <w:ind w:left="1440" w:right="1210"/>
        <w:jc w:val="both"/>
      </w:pPr>
      <w:r>
        <w:t>The</w:t>
      </w:r>
      <w:r>
        <w:rPr>
          <w:spacing w:val="-13"/>
        </w:rPr>
        <w:t xml:space="preserve"> </w:t>
      </w:r>
      <w:r>
        <w:t>Consent</w:t>
      </w:r>
      <w:r>
        <w:rPr>
          <w:spacing w:val="-14"/>
        </w:rPr>
        <w:t xml:space="preserve"> </w:t>
      </w:r>
      <w:r>
        <w:t>Holder</w:t>
      </w:r>
      <w:r>
        <w:rPr>
          <w:spacing w:val="-12"/>
        </w:rPr>
        <w:t xml:space="preserve"> </w:t>
      </w:r>
      <w:r>
        <w:t>must</w:t>
      </w:r>
      <w:r>
        <w:rPr>
          <w:spacing w:val="-11"/>
        </w:rPr>
        <w:t xml:space="preserve"> </w:t>
      </w:r>
      <w:r>
        <w:t>then</w:t>
      </w:r>
      <w:r>
        <w:rPr>
          <w:spacing w:val="-13"/>
        </w:rPr>
        <w:t xml:space="preserve"> </w:t>
      </w:r>
      <w:r>
        <w:t>pay</w:t>
      </w:r>
      <w:r>
        <w:rPr>
          <w:spacing w:val="-9"/>
        </w:rPr>
        <w:t xml:space="preserve"> </w:t>
      </w:r>
      <w:r>
        <w:t>all</w:t>
      </w:r>
      <w:r>
        <w:rPr>
          <w:spacing w:val="-12"/>
        </w:rPr>
        <w:t xml:space="preserve"> </w:t>
      </w:r>
      <w:r>
        <w:t>reasonable</w:t>
      </w:r>
      <w:r>
        <w:rPr>
          <w:spacing w:val="-9"/>
        </w:rPr>
        <w:t xml:space="preserve"> </w:t>
      </w:r>
      <w:r>
        <w:t>subsequent</w:t>
      </w:r>
      <w:r>
        <w:rPr>
          <w:spacing w:val="-13"/>
        </w:rPr>
        <w:t xml:space="preserve"> </w:t>
      </w:r>
      <w:r>
        <w:t>charges</w:t>
      </w:r>
      <w:r>
        <w:rPr>
          <w:spacing w:val="-14"/>
        </w:rPr>
        <w:t xml:space="preserve"> </w:t>
      </w:r>
      <w:r>
        <w:t>to</w:t>
      </w:r>
      <w:r>
        <w:rPr>
          <w:spacing w:val="-13"/>
        </w:rPr>
        <w:t xml:space="preserve"> </w:t>
      </w:r>
      <w:r>
        <w:t>recover</w:t>
      </w:r>
      <w:r>
        <w:rPr>
          <w:spacing w:val="-11"/>
        </w:rPr>
        <w:t xml:space="preserve"> </w:t>
      </w:r>
      <w:r>
        <w:t xml:space="preserve">the costs for the administration, monitoring and supervision of the consent fixed by </w:t>
      </w:r>
      <w:r w:rsidR="00713B28">
        <w:t xml:space="preserve">the </w:t>
      </w:r>
      <w:r>
        <w:t>Council under Section 36 of the RMA.</w:t>
      </w:r>
    </w:p>
    <w:p w14:paraId="76CE706E" w14:textId="77777777" w:rsidR="006D2718" w:rsidRDefault="001F4529" w:rsidP="00F12A5E">
      <w:pPr>
        <w:pStyle w:val="Heading3"/>
        <w:numPr>
          <w:ilvl w:val="0"/>
          <w:numId w:val="11"/>
        </w:numPr>
        <w:tabs>
          <w:tab w:val="left" w:pos="731"/>
        </w:tabs>
        <w:spacing w:before="79"/>
        <w:ind w:hanging="566"/>
        <w:jc w:val="both"/>
      </w:pPr>
      <w:r>
        <w:t>Information</w:t>
      </w:r>
      <w:r>
        <w:rPr>
          <w:spacing w:val="-7"/>
        </w:rPr>
        <w:t xml:space="preserve"> </w:t>
      </w:r>
      <w:r>
        <w:t>Held</w:t>
      </w:r>
      <w:r>
        <w:rPr>
          <w:spacing w:val="-8"/>
        </w:rPr>
        <w:t xml:space="preserve"> </w:t>
      </w:r>
      <w:r>
        <w:t>on</w:t>
      </w:r>
      <w:r>
        <w:rPr>
          <w:spacing w:val="-6"/>
        </w:rPr>
        <w:t xml:space="preserve"> </w:t>
      </w:r>
      <w:r>
        <w:rPr>
          <w:spacing w:val="-4"/>
        </w:rPr>
        <w:t>Site</w:t>
      </w:r>
    </w:p>
    <w:p w14:paraId="76CE706F" w14:textId="77777777" w:rsidR="006D2718" w:rsidRDefault="006D2718" w:rsidP="00646A51">
      <w:pPr>
        <w:pStyle w:val="BodyText"/>
        <w:spacing w:before="117"/>
        <w:jc w:val="both"/>
        <w:rPr>
          <w:b/>
        </w:rPr>
      </w:pPr>
    </w:p>
    <w:p w14:paraId="3DDD7E25" w14:textId="2B38777D" w:rsidR="00B70F1C" w:rsidRDefault="001F4529" w:rsidP="00B70F1C">
      <w:pPr>
        <w:pStyle w:val="BodyText"/>
        <w:spacing w:line="362" w:lineRule="auto"/>
        <w:ind w:left="1440" w:right="1214"/>
        <w:jc w:val="both"/>
      </w:pPr>
      <w:r>
        <w:t>A</w:t>
      </w:r>
      <w:r>
        <w:rPr>
          <w:spacing w:val="-7"/>
        </w:rPr>
        <w:t xml:space="preserve"> </w:t>
      </w:r>
      <w:r>
        <w:t>copy</w:t>
      </w:r>
      <w:r>
        <w:rPr>
          <w:spacing w:val="-5"/>
        </w:rPr>
        <w:t xml:space="preserve"> </w:t>
      </w:r>
      <w:r>
        <w:t>of</w:t>
      </w:r>
      <w:r>
        <w:rPr>
          <w:spacing w:val="-4"/>
        </w:rPr>
        <w:t xml:space="preserve"> </w:t>
      </w:r>
      <w:r>
        <w:t>this</w:t>
      </w:r>
      <w:r>
        <w:rPr>
          <w:spacing w:val="-7"/>
        </w:rPr>
        <w:t xml:space="preserve"> </w:t>
      </w:r>
      <w:r>
        <w:t>resource</w:t>
      </w:r>
      <w:r>
        <w:rPr>
          <w:spacing w:val="-6"/>
        </w:rPr>
        <w:t xml:space="preserve"> </w:t>
      </w:r>
      <w:r>
        <w:t>consent</w:t>
      </w:r>
      <w:r>
        <w:rPr>
          <w:spacing w:val="-6"/>
        </w:rPr>
        <w:t xml:space="preserve"> </w:t>
      </w:r>
      <w:r>
        <w:t>and</w:t>
      </w:r>
      <w:r>
        <w:rPr>
          <w:spacing w:val="-6"/>
        </w:rPr>
        <w:t xml:space="preserve"> </w:t>
      </w:r>
      <w:r>
        <w:t>all</w:t>
      </w:r>
      <w:r>
        <w:rPr>
          <w:spacing w:val="-5"/>
        </w:rPr>
        <w:t xml:space="preserve"> </w:t>
      </w:r>
      <w:r>
        <w:t>certified</w:t>
      </w:r>
      <w:r>
        <w:rPr>
          <w:spacing w:val="-4"/>
        </w:rPr>
        <w:t xml:space="preserve"> </w:t>
      </w:r>
      <w:r w:rsidR="3E2F1C00">
        <w:t>M</w:t>
      </w:r>
      <w:r>
        <w:t>anagement</w:t>
      </w:r>
      <w:r>
        <w:rPr>
          <w:spacing w:val="-6"/>
        </w:rPr>
        <w:t xml:space="preserve"> </w:t>
      </w:r>
      <w:r w:rsidR="3E2F1C00">
        <w:t>P</w:t>
      </w:r>
      <w:r>
        <w:t>lans</w:t>
      </w:r>
      <w:r w:rsidR="3E2F1C00">
        <w:t xml:space="preserve"> must always be kept on the </w:t>
      </w:r>
      <w:r w:rsidR="3E2F1C00" w:rsidRPr="3E2F1C00">
        <w:rPr>
          <w:i/>
          <w:iCs/>
        </w:rPr>
        <w:t xml:space="preserve">William Fraser </w:t>
      </w:r>
      <w:r w:rsidR="3E2F1C00">
        <w:t xml:space="preserve">either electronically or in hard copy. </w:t>
      </w:r>
    </w:p>
    <w:p w14:paraId="58156F1B" w14:textId="77777777" w:rsidR="00B70F1C" w:rsidRDefault="00B70F1C" w:rsidP="00F12A5E">
      <w:pPr>
        <w:pStyle w:val="Heading3"/>
        <w:numPr>
          <w:ilvl w:val="0"/>
          <w:numId w:val="11"/>
        </w:numPr>
        <w:tabs>
          <w:tab w:val="left" w:pos="731"/>
        </w:tabs>
        <w:spacing w:before="236"/>
        <w:ind w:hanging="566"/>
        <w:jc w:val="both"/>
      </w:pPr>
      <w:r>
        <w:t>Review</w:t>
      </w:r>
      <w:r>
        <w:rPr>
          <w:spacing w:val="-5"/>
        </w:rPr>
        <w:t xml:space="preserve"> </w:t>
      </w:r>
      <w:r>
        <w:t>of</w:t>
      </w:r>
      <w:r>
        <w:rPr>
          <w:spacing w:val="-5"/>
        </w:rPr>
        <w:t xml:space="preserve"> </w:t>
      </w:r>
      <w:r>
        <w:rPr>
          <w:spacing w:val="-2"/>
        </w:rPr>
        <w:t>Conditions</w:t>
      </w:r>
    </w:p>
    <w:p w14:paraId="44F4AEE0" w14:textId="77777777" w:rsidR="00B70F1C" w:rsidRDefault="00B70F1C" w:rsidP="00646A51">
      <w:pPr>
        <w:pStyle w:val="BodyText"/>
        <w:spacing w:line="362" w:lineRule="auto"/>
        <w:ind w:left="1440" w:right="1214"/>
        <w:jc w:val="both"/>
      </w:pPr>
    </w:p>
    <w:p w14:paraId="11010E2A" w14:textId="77777777" w:rsidR="00C15A09" w:rsidRDefault="00713B28" w:rsidP="005B1A9E">
      <w:pPr>
        <w:pStyle w:val="BodyText"/>
        <w:spacing w:line="362" w:lineRule="auto"/>
        <w:ind w:left="1440" w:right="1214"/>
      </w:pPr>
      <w:r>
        <w:t xml:space="preserve">The </w:t>
      </w:r>
      <w:r w:rsidR="00B70F1C" w:rsidRPr="00B70F1C">
        <w:t xml:space="preserve">Council may, under section 128 of the RMA, initiate a review of any or all conditions of this resource consent within 60 working days following receipt by </w:t>
      </w:r>
      <w:r>
        <w:t xml:space="preserve">the </w:t>
      </w:r>
      <w:r w:rsidR="00B70F1C" w:rsidRPr="00B70F1C">
        <w:t xml:space="preserve">Council of an SEMR, or annually for those </w:t>
      </w:r>
      <w:r w:rsidR="00D9529F">
        <w:t xml:space="preserve">calendar </w:t>
      </w:r>
      <w:r w:rsidR="00B70F1C" w:rsidRPr="00B70F1C">
        <w:t xml:space="preserve">years when an SEMR is not required to be submitted or if </w:t>
      </w:r>
      <w:r>
        <w:t xml:space="preserve">the </w:t>
      </w:r>
      <w:r w:rsidR="00B70F1C" w:rsidRPr="00B70F1C">
        <w:t>Council determines that a condition of consent has been contravened.</w:t>
      </w:r>
    </w:p>
    <w:p w14:paraId="6793673F" w14:textId="77777777" w:rsidR="00F25770" w:rsidRDefault="00F25770" w:rsidP="00B709F4">
      <w:pPr>
        <w:pStyle w:val="BodyText"/>
        <w:spacing w:line="362" w:lineRule="auto"/>
        <w:ind w:left="720" w:right="1214"/>
      </w:pPr>
    </w:p>
    <w:p w14:paraId="76CE7075" w14:textId="0CAFC183" w:rsidR="006D2718" w:rsidRDefault="001F4529" w:rsidP="00B65CE9">
      <w:pPr>
        <w:pStyle w:val="BodyText"/>
        <w:spacing w:line="362" w:lineRule="auto"/>
        <w:ind w:left="1440" w:right="1214"/>
      </w:pPr>
      <w:r w:rsidRPr="00656D93">
        <w:t>A</w:t>
      </w:r>
      <w:r w:rsidRPr="00C15A09">
        <w:rPr>
          <w:spacing w:val="-8"/>
        </w:rPr>
        <w:t xml:space="preserve"> </w:t>
      </w:r>
      <w:r w:rsidRPr="00656D93">
        <w:t>review</w:t>
      </w:r>
      <w:r w:rsidRPr="00C15A09">
        <w:rPr>
          <w:spacing w:val="-3"/>
        </w:rPr>
        <w:t xml:space="preserve"> </w:t>
      </w:r>
      <w:r w:rsidRPr="00656D93">
        <w:t>of</w:t>
      </w:r>
      <w:r w:rsidRPr="00C15A09">
        <w:rPr>
          <w:spacing w:val="-7"/>
        </w:rPr>
        <w:t xml:space="preserve"> </w:t>
      </w:r>
      <w:r w:rsidRPr="00656D93">
        <w:t>conditions</w:t>
      </w:r>
      <w:r w:rsidRPr="00C15A09">
        <w:rPr>
          <w:spacing w:val="-4"/>
        </w:rPr>
        <w:t xml:space="preserve"> </w:t>
      </w:r>
      <w:r w:rsidRPr="00656D93">
        <w:t>under</w:t>
      </w:r>
      <w:r w:rsidRPr="00C15A09">
        <w:rPr>
          <w:spacing w:val="-7"/>
        </w:rPr>
        <w:t xml:space="preserve"> </w:t>
      </w:r>
      <w:r w:rsidR="002420FE">
        <w:t>this condition</w:t>
      </w:r>
      <w:r w:rsidRPr="00C15A09">
        <w:rPr>
          <w:spacing w:val="-5"/>
        </w:rPr>
        <w:t xml:space="preserve"> is:</w:t>
      </w:r>
    </w:p>
    <w:p w14:paraId="1AEF2479" w14:textId="77777777" w:rsidR="00F25770" w:rsidRDefault="000B59BC" w:rsidP="00B65CE9">
      <w:pPr>
        <w:pStyle w:val="ListParagraph"/>
        <w:numPr>
          <w:ilvl w:val="0"/>
          <w:numId w:val="37"/>
        </w:numPr>
        <w:tabs>
          <w:tab w:val="left" w:pos="1783"/>
        </w:tabs>
        <w:spacing w:before="1" w:line="360" w:lineRule="auto"/>
        <w:ind w:left="1797" w:right="1213" w:hanging="357"/>
        <w:jc w:val="both"/>
        <w:rPr>
          <w:sz w:val="20"/>
        </w:rPr>
      </w:pPr>
      <w:r w:rsidRPr="00F25770">
        <w:rPr>
          <w:sz w:val="20"/>
        </w:rPr>
        <w:t xml:space="preserve"> </w:t>
      </w:r>
      <w:r w:rsidR="001F4529" w:rsidRPr="00F25770">
        <w:rPr>
          <w:sz w:val="20"/>
        </w:rPr>
        <w:t xml:space="preserve">To </w:t>
      </w:r>
      <w:r w:rsidR="003947F4" w:rsidRPr="00F25770">
        <w:rPr>
          <w:sz w:val="20"/>
        </w:rPr>
        <w:t>address</w:t>
      </w:r>
      <w:r w:rsidR="001F4529" w:rsidRPr="00F25770">
        <w:rPr>
          <w:sz w:val="20"/>
        </w:rPr>
        <w:t xml:space="preserve"> any </w:t>
      </w:r>
      <w:r w:rsidR="00483AD4" w:rsidRPr="00F25770">
        <w:rPr>
          <w:sz w:val="20"/>
        </w:rPr>
        <w:t>more than minor</w:t>
      </w:r>
      <w:r w:rsidR="00506BC8" w:rsidRPr="00F25770">
        <w:rPr>
          <w:sz w:val="20"/>
        </w:rPr>
        <w:t xml:space="preserve"> </w:t>
      </w:r>
      <w:r w:rsidR="001F4529" w:rsidRPr="00F25770">
        <w:rPr>
          <w:sz w:val="20"/>
        </w:rPr>
        <w:t>adverse effect on the environment that may arise from the</w:t>
      </w:r>
      <w:r w:rsidR="001F4529" w:rsidRPr="00F25770">
        <w:rPr>
          <w:spacing w:val="-6"/>
          <w:sz w:val="20"/>
        </w:rPr>
        <w:t xml:space="preserve"> </w:t>
      </w:r>
      <w:r w:rsidR="001F4529" w:rsidRPr="00F25770">
        <w:rPr>
          <w:sz w:val="20"/>
        </w:rPr>
        <w:t>exercise</w:t>
      </w:r>
      <w:r w:rsidR="001F4529" w:rsidRPr="00F25770">
        <w:rPr>
          <w:spacing w:val="-4"/>
          <w:sz w:val="20"/>
        </w:rPr>
        <w:t xml:space="preserve"> </w:t>
      </w:r>
      <w:r w:rsidR="001F4529" w:rsidRPr="00F25770">
        <w:rPr>
          <w:sz w:val="20"/>
        </w:rPr>
        <w:t>of</w:t>
      </w:r>
      <w:r w:rsidR="001F4529" w:rsidRPr="00F25770">
        <w:rPr>
          <w:spacing w:val="-5"/>
          <w:sz w:val="20"/>
        </w:rPr>
        <w:t xml:space="preserve"> </w:t>
      </w:r>
      <w:r w:rsidR="001F4529" w:rsidRPr="00F25770">
        <w:rPr>
          <w:sz w:val="20"/>
        </w:rPr>
        <w:t>this</w:t>
      </w:r>
      <w:r w:rsidR="001F4529" w:rsidRPr="00F25770">
        <w:rPr>
          <w:spacing w:val="-7"/>
          <w:sz w:val="20"/>
        </w:rPr>
        <w:t xml:space="preserve"> </w:t>
      </w:r>
      <w:r w:rsidR="001F4529" w:rsidRPr="00F25770">
        <w:rPr>
          <w:sz w:val="20"/>
        </w:rPr>
        <w:t>resource</w:t>
      </w:r>
      <w:r w:rsidR="001F4529" w:rsidRPr="00F25770">
        <w:rPr>
          <w:spacing w:val="-6"/>
          <w:sz w:val="20"/>
        </w:rPr>
        <w:t xml:space="preserve"> </w:t>
      </w:r>
      <w:r w:rsidR="001F4529" w:rsidRPr="00F25770">
        <w:rPr>
          <w:sz w:val="20"/>
        </w:rPr>
        <w:t>consent</w:t>
      </w:r>
      <w:r w:rsidR="001F4529" w:rsidRPr="00F25770">
        <w:rPr>
          <w:spacing w:val="-5"/>
          <w:sz w:val="20"/>
        </w:rPr>
        <w:t xml:space="preserve"> </w:t>
      </w:r>
      <w:r w:rsidR="001F4529" w:rsidRPr="00F25770">
        <w:rPr>
          <w:sz w:val="20"/>
        </w:rPr>
        <w:t>and</w:t>
      </w:r>
      <w:r w:rsidR="001F4529" w:rsidRPr="00F25770">
        <w:rPr>
          <w:spacing w:val="-4"/>
          <w:sz w:val="20"/>
        </w:rPr>
        <w:t xml:space="preserve"> </w:t>
      </w:r>
      <w:r w:rsidR="001F4529" w:rsidRPr="00F25770">
        <w:rPr>
          <w:sz w:val="20"/>
        </w:rPr>
        <w:t>that</w:t>
      </w:r>
      <w:r w:rsidR="001F4529" w:rsidRPr="00F25770">
        <w:rPr>
          <w:spacing w:val="-6"/>
          <w:sz w:val="20"/>
        </w:rPr>
        <w:t xml:space="preserve"> </w:t>
      </w:r>
      <w:r w:rsidR="001F4529" w:rsidRPr="00F25770">
        <w:rPr>
          <w:sz w:val="20"/>
        </w:rPr>
        <w:t>is</w:t>
      </w:r>
      <w:r w:rsidR="001F4529" w:rsidRPr="00F25770">
        <w:rPr>
          <w:spacing w:val="-7"/>
          <w:sz w:val="20"/>
        </w:rPr>
        <w:t xml:space="preserve"> </w:t>
      </w:r>
      <w:r w:rsidR="001F4529" w:rsidRPr="00F25770">
        <w:rPr>
          <w:sz w:val="20"/>
        </w:rPr>
        <w:t>appropriate</w:t>
      </w:r>
      <w:r w:rsidR="001F4529" w:rsidRPr="00F25770">
        <w:rPr>
          <w:spacing w:val="-6"/>
          <w:sz w:val="20"/>
        </w:rPr>
        <w:t xml:space="preserve"> </w:t>
      </w:r>
      <w:r w:rsidR="001F4529" w:rsidRPr="00F25770">
        <w:rPr>
          <w:sz w:val="20"/>
        </w:rPr>
        <w:t>to</w:t>
      </w:r>
      <w:r w:rsidR="001F4529" w:rsidRPr="00F25770">
        <w:rPr>
          <w:spacing w:val="-5"/>
          <w:sz w:val="20"/>
        </w:rPr>
        <w:t xml:space="preserve"> </w:t>
      </w:r>
      <w:r w:rsidR="001F4529" w:rsidRPr="00F25770">
        <w:rPr>
          <w:sz w:val="20"/>
        </w:rPr>
        <w:t>deal</w:t>
      </w:r>
      <w:r w:rsidR="001F4529" w:rsidRPr="00F25770">
        <w:rPr>
          <w:spacing w:val="-5"/>
          <w:sz w:val="20"/>
        </w:rPr>
        <w:t xml:space="preserve"> </w:t>
      </w:r>
      <w:r w:rsidR="001F4529" w:rsidRPr="00F25770">
        <w:rPr>
          <w:sz w:val="20"/>
        </w:rPr>
        <w:t>with</w:t>
      </w:r>
      <w:r w:rsidR="001F4529" w:rsidRPr="00F25770">
        <w:rPr>
          <w:spacing w:val="-5"/>
          <w:sz w:val="20"/>
        </w:rPr>
        <w:t xml:space="preserve"> </w:t>
      </w:r>
      <w:r w:rsidR="001F4529" w:rsidRPr="00F25770">
        <w:rPr>
          <w:sz w:val="20"/>
        </w:rPr>
        <w:t>at a later stage; or</w:t>
      </w:r>
    </w:p>
    <w:p w14:paraId="5B1E6182" w14:textId="41FCD11D" w:rsidR="00B709F4" w:rsidRPr="00F25770" w:rsidRDefault="001F4529" w:rsidP="00B65CE9">
      <w:pPr>
        <w:pStyle w:val="ListParagraph"/>
        <w:numPr>
          <w:ilvl w:val="0"/>
          <w:numId w:val="37"/>
        </w:numPr>
        <w:tabs>
          <w:tab w:val="left" w:pos="1783"/>
        </w:tabs>
        <w:spacing w:before="1" w:line="360" w:lineRule="auto"/>
        <w:ind w:left="1797" w:right="1213" w:hanging="357"/>
        <w:jc w:val="both"/>
        <w:rPr>
          <w:sz w:val="20"/>
        </w:rPr>
      </w:pPr>
      <w:r w:rsidRPr="00F25770">
        <w:rPr>
          <w:sz w:val="20"/>
        </w:rPr>
        <w:t xml:space="preserve">To </w:t>
      </w:r>
      <w:r w:rsidR="003947F4" w:rsidRPr="00F25770">
        <w:rPr>
          <w:sz w:val="20"/>
        </w:rPr>
        <w:t>address</w:t>
      </w:r>
      <w:r w:rsidRPr="00F25770">
        <w:rPr>
          <w:sz w:val="20"/>
        </w:rPr>
        <w:t xml:space="preserve"> any </w:t>
      </w:r>
      <w:r w:rsidR="00483AD4" w:rsidRPr="00F25770">
        <w:rPr>
          <w:sz w:val="20"/>
        </w:rPr>
        <w:t xml:space="preserve">more than minor </w:t>
      </w:r>
      <w:r w:rsidRPr="00F25770">
        <w:rPr>
          <w:sz w:val="20"/>
        </w:rPr>
        <w:t>unanticipated adverse effect on the environment which is identified in the SEMR.</w:t>
      </w:r>
    </w:p>
    <w:p w14:paraId="76CE7078" w14:textId="2103D953" w:rsidR="006D2718" w:rsidRPr="00F25770" w:rsidRDefault="001F4529" w:rsidP="005B1A9E">
      <w:pPr>
        <w:tabs>
          <w:tab w:val="left" w:pos="1895"/>
        </w:tabs>
        <w:spacing w:before="240" w:line="362" w:lineRule="auto"/>
        <w:ind w:left="1440" w:right="1217"/>
        <w:jc w:val="both"/>
        <w:rPr>
          <w:sz w:val="20"/>
        </w:rPr>
      </w:pPr>
      <w:r w:rsidRPr="00F25770">
        <w:rPr>
          <w:sz w:val="20"/>
          <w:szCs w:val="20"/>
        </w:rPr>
        <w:t xml:space="preserve">A review of conditions </w:t>
      </w:r>
      <w:r w:rsidR="009A37CD" w:rsidRPr="00F25770">
        <w:rPr>
          <w:sz w:val="20"/>
          <w:szCs w:val="20"/>
        </w:rPr>
        <w:t>under this</w:t>
      </w:r>
      <w:r w:rsidR="002420FE" w:rsidRPr="00F25770">
        <w:rPr>
          <w:sz w:val="20"/>
          <w:szCs w:val="20"/>
        </w:rPr>
        <w:t xml:space="preserve"> condition</w:t>
      </w:r>
      <w:r w:rsidRPr="00F25770">
        <w:rPr>
          <w:sz w:val="20"/>
          <w:szCs w:val="20"/>
        </w:rPr>
        <w:t xml:space="preserve"> may allow for the consideration of the </w:t>
      </w:r>
      <w:r w:rsidRPr="00F25770">
        <w:rPr>
          <w:spacing w:val="-2"/>
          <w:sz w:val="20"/>
          <w:szCs w:val="20"/>
        </w:rPr>
        <w:t>following:</w:t>
      </w:r>
    </w:p>
    <w:p w14:paraId="06B7E92C" w14:textId="77777777" w:rsidR="00BC659E" w:rsidRPr="00BC659E" w:rsidRDefault="001F4529" w:rsidP="00B65CE9">
      <w:pPr>
        <w:pStyle w:val="ListParagraph"/>
        <w:numPr>
          <w:ilvl w:val="0"/>
          <w:numId w:val="19"/>
        </w:numPr>
        <w:tabs>
          <w:tab w:val="left" w:pos="1790"/>
        </w:tabs>
        <w:spacing w:before="120" w:line="360" w:lineRule="auto"/>
        <w:ind w:left="1797" w:right="1213" w:hanging="357"/>
        <w:jc w:val="both"/>
        <w:rPr>
          <w:sz w:val="20"/>
        </w:rPr>
      </w:pPr>
      <w:r w:rsidRPr="00333407">
        <w:rPr>
          <w:sz w:val="20"/>
        </w:rPr>
        <w:t xml:space="preserve">The modification of monitoring activities, including the frequency of the </w:t>
      </w:r>
      <w:r w:rsidRPr="00333407">
        <w:rPr>
          <w:spacing w:val="-2"/>
          <w:sz w:val="20"/>
        </w:rPr>
        <w:t>monitoring</w:t>
      </w:r>
      <w:r w:rsidR="00A166B2" w:rsidRPr="00333407">
        <w:rPr>
          <w:spacing w:val="-2"/>
          <w:sz w:val="20"/>
        </w:rPr>
        <w:t xml:space="preserve">, the monitoring methodology and changes to </w:t>
      </w:r>
      <w:r w:rsidR="00383390" w:rsidRPr="00333407">
        <w:rPr>
          <w:spacing w:val="-2"/>
          <w:sz w:val="20"/>
        </w:rPr>
        <w:t>technology used for the monitoring</w:t>
      </w:r>
      <w:r w:rsidRPr="00333407">
        <w:rPr>
          <w:spacing w:val="-2"/>
          <w:sz w:val="20"/>
        </w:rPr>
        <w:t>;</w:t>
      </w:r>
    </w:p>
    <w:p w14:paraId="298AB382" w14:textId="77777777" w:rsidR="00BC659E" w:rsidRDefault="001F4529" w:rsidP="00B65CE9">
      <w:pPr>
        <w:pStyle w:val="ListParagraph"/>
        <w:numPr>
          <w:ilvl w:val="0"/>
          <w:numId w:val="19"/>
        </w:numPr>
        <w:tabs>
          <w:tab w:val="left" w:pos="1790"/>
        </w:tabs>
        <w:spacing w:before="120" w:line="360" w:lineRule="auto"/>
        <w:ind w:left="1797" w:right="1213" w:hanging="357"/>
        <w:jc w:val="both"/>
        <w:rPr>
          <w:sz w:val="20"/>
        </w:rPr>
      </w:pPr>
      <w:r w:rsidRPr="00BC659E">
        <w:rPr>
          <w:sz w:val="20"/>
        </w:rPr>
        <w:t>The deletion, amendment or addition of new conditions as necessary to avoid,</w:t>
      </w:r>
      <w:r w:rsidRPr="00BC659E">
        <w:rPr>
          <w:spacing w:val="-11"/>
          <w:sz w:val="20"/>
        </w:rPr>
        <w:t xml:space="preserve"> </w:t>
      </w:r>
      <w:r w:rsidRPr="00BC659E">
        <w:rPr>
          <w:sz w:val="20"/>
        </w:rPr>
        <w:t>remedy,</w:t>
      </w:r>
      <w:r w:rsidRPr="00BC659E">
        <w:rPr>
          <w:spacing w:val="-12"/>
          <w:sz w:val="20"/>
        </w:rPr>
        <w:t xml:space="preserve"> </w:t>
      </w:r>
      <w:r w:rsidRPr="00BC659E">
        <w:rPr>
          <w:sz w:val="20"/>
        </w:rPr>
        <w:t>mitigate,</w:t>
      </w:r>
      <w:r w:rsidRPr="00BC659E">
        <w:rPr>
          <w:spacing w:val="-9"/>
          <w:sz w:val="20"/>
        </w:rPr>
        <w:t xml:space="preserve"> </w:t>
      </w:r>
      <w:r w:rsidRPr="00BC659E">
        <w:rPr>
          <w:sz w:val="20"/>
        </w:rPr>
        <w:t>offset</w:t>
      </w:r>
      <w:r w:rsidRPr="00BC659E">
        <w:rPr>
          <w:spacing w:val="-12"/>
          <w:sz w:val="20"/>
        </w:rPr>
        <w:t xml:space="preserve"> </w:t>
      </w:r>
      <w:r w:rsidRPr="00BC659E">
        <w:rPr>
          <w:sz w:val="20"/>
        </w:rPr>
        <w:t>or</w:t>
      </w:r>
      <w:r w:rsidRPr="00BC659E">
        <w:rPr>
          <w:spacing w:val="-10"/>
          <w:sz w:val="20"/>
        </w:rPr>
        <w:t xml:space="preserve"> </w:t>
      </w:r>
      <w:r w:rsidRPr="00BC659E">
        <w:rPr>
          <w:sz w:val="20"/>
        </w:rPr>
        <w:t>compensate</w:t>
      </w:r>
      <w:r w:rsidRPr="00BC659E">
        <w:rPr>
          <w:spacing w:val="-12"/>
          <w:sz w:val="20"/>
        </w:rPr>
        <w:t xml:space="preserve"> </w:t>
      </w:r>
      <w:r w:rsidRPr="00BC659E">
        <w:rPr>
          <w:sz w:val="20"/>
        </w:rPr>
        <w:t>for</w:t>
      </w:r>
      <w:r w:rsidRPr="00BC659E">
        <w:rPr>
          <w:spacing w:val="-9"/>
          <w:sz w:val="20"/>
        </w:rPr>
        <w:t xml:space="preserve"> </w:t>
      </w:r>
      <w:r w:rsidRPr="00BC659E">
        <w:rPr>
          <w:sz w:val="20"/>
        </w:rPr>
        <w:t>any</w:t>
      </w:r>
      <w:r w:rsidRPr="00BC659E">
        <w:rPr>
          <w:spacing w:val="-11"/>
          <w:sz w:val="20"/>
        </w:rPr>
        <w:t xml:space="preserve"> </w:t>
      </w:r>
      <w:r w:rsidRPr="00BC659E">
        <w:rPr>
          <w:sz w:val="20"/>
        </w:rPr>
        <w:t>adverse</w:t>
      </w:r>
      <w:r w:rsidRPr="00BC659E">
        <w:rPr>
          <w:spacing w:val="-12"/>
          <w:sz w:val="20"/>
        </w:rPr>
        <w:t xml:space="preserve"> </w:t>
      </w:r>
      <w:r w:rsidRPr="00BC659E">
        <w:rPr>
          <w:sz w:val="20"/>
        </w:rPr>
        <w:t>effects;</w:t>
      </w:r>
      <w:r w:rsidRPr="00BC659E">
        <w:rPr>
          <w:spacing w:val="-12"/>
          <w:sz w:val="20"/>
        </w:rPr>
        <w:t xml:space="preserve"> </w:t>
      </w:r>
      <w:r w:rsidRPr="00BC659E">
        <w:rPr>
          <w:sz w:val="20"/>
        </w:rPr>
        <w:t>and</w:t>
      </w:r>
    </w:p>
    <w:p w14:paraId="7F82020E" w14:textId="48E3F582" w:rsidR="00423B48" w:rsidRPr="00B65CE9" w:rsidRDefault="001F4529" w:rsidP="00B65CE9">
      <w:pPr>
        <w:pStyle w:val="ListParagraph"/>
        <w:numPr>
          <w:ilvl w:val="0"/>
          <w:numId w:val="19"/>
        </w:numPr>
        <w:tabs>
          <w:tab w:val="left" w:pos="1790"/>
        </w:tabs>
        <w:spacing w:before="120" w:line="360" w:lineRule="auto"/>
        <w:ind w:left="1797" w:right="1213" w:hanging="357"/>
        <w:jc w:val="both"/>
        <w:rPr>
          <w:sz w:val="20"/>
        </w:rPr>
      </w:pPr>
      <w:r w:rsidRPr="00BC659E">
        <w:rPr>
          <w:sz w:val="20"/>
          <w:szCs w:val="20"/>
        </w:rPr>
        <w:t>To</w:t>
      </w:r>
      <w:r w:rsidRPr="00BC659E">
        <w:rPr>
          <w:spacing w:val="-8"/>
          <w:sz w:val="20"/>
          <w:szCs w:val="20"/>
        </w:rPr>
        <w:t xml:space="preserve"> </w:t>
      </w:r>
      <w:r w:rsidRPr="00BC659E">
        <w:rPr>
          <w:sz w:val="20"/>
          <w:szCs w:val="20"/>
        </w:rPr>
        <w:t>require</w:t>
      </w:r>
      <w:r w:rsidRPr="00BC659E">
        <w:rPr>
          <w:spacing w:val="-7"/>
          <w:sz w:val="20"/>
          <w:szCs w:val="20"/>
        </w:rPr>
        <w:t xml:space="preserve"> </w:t>
      </w:r>
      <w:r w:rsidRPr="00BC659E" w:rsidDel="00CD0F7E">
        <w:rPr>
          <w:sz w:val="20"/>
          <w:szCs w:val="20"/>
        </w:rPr>
        <w:t>remedial</w:t>
      </w:r>
      <w:r w:rsidR="3E2F1C00" w:rsidRPr="00BC659E">
        <w:rPr>
          <w:sz w:val="20"/>
          <w:szCs w:val="20"/>
        </w:rPr>
        <w:t xml:space="preserve"> actions or alterations to the extraction activity to rectify that significant unanticipated adverse effect </w:t>
      </w:r>
      <w:r w:rsidR="3E2F1C00" w:rsidRPr="00BC659E">
        <w:rPr>
          <w:sz w:val="20"/>
          <w:szCs w:val="20"/>
        </w:rPr>
        <w:lastRenderedPageBreak/>
        <w:t>including, but not limited to, a reduction in the consented area and/or annual extraction volumes.</w:t>
      </w:r>
    </w:p>
    <w:p w14:paraId="1AAD36A7" w14:textId="77777777" w:rsidR="00B65CE9" w:rsidRPr="00B65CE9" w:rsidRDefault="00B65CE9" w:rsidP="00B65CE9">
      <w:pPr>
        <w:pStyle w:val="ListParagraph"/>
        <w:tabs>
          <w:tab w:val="left" w:pos="1790"/>
        </w:tabs>
        <w:spacing w:before="120" w:line="360" w:lineRule="auto"/>
        <w:ind w:left="1797" w:right="1213" w:firstLine="0"/>
        <w:jc w:val="both"/>
        <w:rPr>
          <w:sz w:val="20"/>
        </w:rPr>
      </w:pPr>
    </w:p>
    <w:p w14:paraId="76CE7080" w14:textId="7A5DCF90" w:rsidR="006D2718" w:rsidRDefault="001F4529" w:rsidP="00F12A5E">
      <w:pPr>
        <w:pStyle w:val="Heading3"/>
        <w:numPr>
          <w:ilvl w:val="0"/>
          <w:numId w:val="11"/>
        </w:numPr>
        <w:jc w:val="both"/>
      </w:pPr>
      <w:r>
        <w:t>Procedure</w:t>
      </w:r>
      <w:r w:rsidRPr="00E00782">
        <w:rPr>
          <w:spacing w:val="-11"/>
        </w:rPr>
        <w:t xml:space="preserve"> </w:t>
      </w:r>
      <w:r>
        <w:t>for</w:t>
      </w:r>
      <w:r w:rsidRPr="00E00782">
        <w:rPr>
          <w:spacing w:val="-9"/>
        </w:rPr>
        <w:t xml:space="preserve"> </w:t>
      </w:r>
      <w:r w:rsidRPr="00E00782">
        <w:rPr>
          <w:spacing w:val="-2"/>
        </w:rPr>
        <w:t>Complaints</w:t>
      </w:r>
    </w:p>
    <w:p w14:paraId="76CE7081" w14:textId="77777777" w:rsidR="006D2718" w:rsidRDefault="006D2718" w:rsidP="00646A51">
      <w:pPr>
        <w:pStyle w:val="BodyText"/>
        <w:spacing w:before="117"/>
        <w:jc w:val="both"/>
        <w:rPr>
          <w:b/>
        </w:rPr>
      </w:pPr>
    </w:p>
    <w:p w14:paraId="76CE7082" w14:textId="4EBBAA9A" w:rsidR="006D2718" w:rsidRDefault="001F4529" w:rsidP="00646A51">
      <w:pPr>
        <w:pStyle w:val="BodyText"/>
        <w:spacing w:line="362" w:lineRule="auto"/>
        <w:ind w:left="1440" w:right="1210"/>
        <w:jc w:val="both"/>
      </w:pPr>
      <w:r>
        <w:t>The</w:t>
      </w:r>
      <w:r>
        <w:rPr>
          <w:spacing w:val="-5"/>
        </w:rPr>
        <w:t xml:space="preserve"> </w:t>
      </w:r>
      <w:r>
        <w:t>Consent</w:t>
      </w:r>
      <w:r>
        <w:rPr>
          <w:spacing w:val="-5"/>
        </w:rPr>
        <w:t xml:space="preserve"> </w:t>
      </w:r>
      <w:r>
        <w:t>Holder</w:t>
      </w:r>
      <w:r>
        <w:rPr>
          <w:spacing w:val="-5"/>
        </w:rPr>
        <w:t xml:space="preserve"> </w:t>
      </w:r>
      <w:r>
        <w:t>must</w:t>
      </w:r>
      <w:r>
        <w:rPr>
          <w:spacing w:val="-5"/>
        </w:rPr>
        <w:t xml:space="preserve"> </w:t>
      </w:r>
      <w:r>
        <w:t>log</w:t>
      </w:r>
      <w:r>
        <w:rPr>
          <w:spacing w:val="-2"/>
        </w:rPr>
        <w:t xml:space="preserve"> </w:t>
      </w:r>
      <w:r>
        <w:t>all</w:t>
      </w:r>
      <w:r>
        <w:rPr>
          <w:spacing w:val="-4"/>
        </w:rPr>
        <w:t xml:space="preserve"> </w:t>
      </w:r>
      <w:r>
        <w:t>complaints</w:t>
      </w:r>
      <w:r>
        <w:rPr>
          <w:spacing w:val="-4"/>
        </w:rPr>
        <w:t xml:space="preserve"> </w:t>
      </w:r>
      <w:r w:rsidR="00453D71">
        <w:t>i</w:t>
      </w:r>
      <w:r w:rsidR="000B5053">
        <w:t>t</w:t>
      </w:r>
      <w:r w:rsidR="00453D71">
        <w:t xml:space="preserve"> receives about the exercise of the consent</w:t>
      </w:r>
      <w:r>
        <w:t>.</w:t>
      </w:r>
      <w:r>
        <w:rPr>
          <w:spacing w:val="-3"/>
        </w:rPr>
        <w:t xml:space="preserve"> </w:t>
      </w:r>
      <w:r>
        <w:t>Details</w:t>
      </w:r>
      <w:r>
        <w:rPr>
          <w:spacing w:val="-5"/>
        </w:rPr>
        <w:t xml:space="preserve"> </w:t>
      </w:r>
      <w:r>
        <w:t>of</w:t>
      </w:r>
      <w:r>
        <w:rPr>
          <w:spacing w:val="-5"/>
        </w:rPr>
        <w:t xml:space="preserve"> </w:t>
      </w:r>
      <w:r>
        <w:t>any</w:t>
      </w:r>
      <w:r>
        <w:rPr>
          <w:spacing w:val="-4"/>
        </w:rPr>
        <w:t xml:space="preserve"> </w:t>
      </w:r>
      <w:r w:rsidR="00453D71">
        <w:rPr>
          <w:spacing w:val="-4"/>
        </w:rPr>
        <w:t xml:space="preserve">such </w:t>
      </w:r>
      <w:r>
        <w:t>complaint(s)</w:t>
      </w:r>
      <w:r>
        <w:rPr>
          <w:spacing w:val="-4"/>
        </w:rPr>
        <w:t xml:space="preserve"> </w:t>
      </w:r>
      <w:r>
        <w:t>received must be provided</w:t>
      </w:r>
      <w:r w:rsidR="00483AD4">
        <w:t xml:space="preserve"> by the Consent Holder</w:t>
      </w:r>
      <w:r>
        <w:t xml:space="preserve"> to </w:t>
      </w:r>
      <w:r w:rsidR="00713B28">
        <w:t xml:space="preserve">the </w:t>
      </w:r>
      <w:r>
        <w:t>Council within 3</w:t>
      </w:r>
      <w:r w:rsidR="004509A7">
        <w:t xml:space="preserve"> </w:t>
      </w:r>
      <w:r>
        <w:t>working days of receipt of the complaint(s).</w:t>
      </w:r>
    </w:p>
    <w:p w14:paraId="76CE7083" w14:textId="6ED1B89A" w:rsidR="006D2718" w:rsidRDefault="001F4529" w:rsidP="00646A51">
      <w:pPr>
        <w:pStyle w:val="BodyText"/>
        <w:spacing w:before="236"/>
        <w:ind w:left="1440"/>
        <w:jc w:val="both"/>
      </w:pPr>
      <w:r>
        <w:t>The</w:t>
      </w:r>
      <w:r>
        <w:rPr>
          <w:spacing w:val="-8"/>
        </w:rPr>
        <w:t xml:space="preserve"> </w:t>
      </w:r>
      <w:r>
        <w:t>complaint</w:t>
      </w:r>
      <w:r>
        <w:rPr>
          <w:spacing w:val="-8"/>
        </w:rPr>
        <w:t xml:space="preserve"> </w:t>
      </w:r>
      <w:r>
        <w:t>details</w:t>
      </w:r>
      <w:r>
        <w:rPr>
          <w:spacing w:val="-7"/>
        </w:rPr>
        <w:t xml:space="preserve"> </w:t>
      </w:r>
      <w:r>
        <w:t>must</w:t>
      </w:r>
      <w:r>
        <w:rPr>
          <w:spacing w:val="-8"/>
        </w:rPr>
        <w:t xml:space="preserve"> </w:t>
      </w:r>
      <w:r>
        <w:rPr>
          <w:spacing w:val="-2"/>
        </w:rPr>
        <w:t>include:</w:t>
      </w:r>
    </w:p>
    <w:p w14:paraId="76CE7084" w14:textId="10DE5038" w:rsidR="006D2718" w:rsidRDefault="006D2718" w:rsidP="00646A51">
      <w:pPr>
        <w:pStyle w:val="BodyText"/>
        <w:spacing w:before="117"/>
        <w:ind w:left="1275"/>
        <w:jc w:val="both"/>
      </w:pPr>
    </w:p>
    <w:p w14:paraId="3D592264" w14:textId="6892DBFC" w:rsidR="002B4CC6" w:rsidRPr="006C0014" w:rsidRDefault="001F4529" w:rsidP="00B65CE9">
      <w:pPr>
        <w:pStyle w:val="ListParagraph"/>
        <w:numPr>
          <w:ilvl w:val="1"/>
          <w:numId w:val="37"/>
        </w:numPr>
        <w:tabs>
          <w:tab w:val="left" w:pos="1783"/>
        </w:tabs>
        <w:spacing w:before="120" w:line="360" w:lineRule="auto"/>
        <w:ind w:left="1775" w:right="1213" w:hanging="357"/>
        <w:jc w:val="both"/>
        <w:rPr>
          <w:sz w:val="20"/>
        </w:rPr>
      </w:pPr>
      <w:r w:rsidRPr="006C0014">
        <w:rPr>
          <w:sz w:val="20"/>
        </w:rPr>
        <w:t>The date, time, location and nature of the complaint.</w:t>
      </w:r>
    </w:p>
    <w:p w14:paraId="6AC22D8B" w14:textId="25220A7F" w:rsidR="002B4CC6" w:rsidRPr="006C0014" w:rsidRDefault="001F4529" w:rsidP="00B65CE9">
      <w:pPr>
        <w:pStyle w:val="ListParagraph"/>
        <w:numPr>
          <w:ilvl w:val="1"/>
          <w:numId w:val="37"/>
        </w:numPr>
        <w:tabs>
          <w:tab w:val="left" w:pos="1783"/>
        </w:tabs>
        <w:spacing w:before="120" w:line="360" w:lineRule="auto"/>
        <w:ind w:left="1775" w:right="1213" w:hanging="357"/>
        <w:jc w:val="both"/>
        <w:rPr>
          <w:sz w:val="20"/>
        </w:rPr>
      </w:pPr>
      <w:r w:rsidRPr="006C0014">
        <w:rPr>
          <w:sz w:val="20"/>
        </w:rPr>
        <w:t>The name, phone number and address of the complainant unless the complainant refuses to supply these details.</w:t>
      </w:r>
    </w:p>
    <w:p w14:paraId="683E4D2A" w14:textId="10903AC9" w:rsidR="002B4CC6" w:rsidRPr="006C0014" w:rsidRDefault="001F4529" w:rsidP="00B65CE9">
      <w:pPr>
        <w:pStyle w:val="ListParagraph"/>
        <w:numPr>
          <w:ilvl w:val="1"/>
          <w:numId w:val="37"/>
        </w:numPr>
        <w:tabs>
          <w:tab w:val="left" w:pos="1783"/>
        </w:tabs>
        <w:spacing w:before="120" w:line="360" w:lineRule="auto"/>
        <w:ind w:left="1775" w:right="1213" w:hanging="357"/>
        <w:jc w:val="both"/>
        <w:rPr>
          <w:sz w:val="20"/>
        </w:rPr>
      </w:pPr>
      <w:r w:rsidRPr="006C0014">
        <w:rPr>
          <w:sz w:val="20"/>
        </w:rPr>
        <w:t xml:space="preserve">Weather conditions, including approximate wind speed and direction, at the time of the </w:t>
      </w:r>
      <w:r w:rsidR="009226A3" w:rsidRPr="006C0014">
        <w:rPr>
          <w:sz w:val="20"/>
        </w:rPr>
        <w:t xml:space="preserve">incident leading to the </w:t>
      </w:r>
      <w:r w:rsidRPr="006C0014">
        <w:rPr>
          <w:sz w:val="20"/>
        </w:rPr>
        <w:t>complaint.</w:t>
      </w:r>
    </w:p>
    <w:p w14:paraId="6E795210" w14:textId="17C87DF5" w:rsidR="002B4CC6" w:rsidRPr="006C0014" w:rsidRDefault="001F4529" w:rsidP="00B65CE9">
      <w:pPr>
        <w:pStyle w:val="ListParagraph"/>
        <w:numPr>
          <w:ilvl w:val="1"/>
          <w:numId w:val="37"/>
        </w:numPr>
        <w:tabs>
          <w:tab w:val="left" w:pos="1783"/>
        </w:tabs>
        <w:spacing w:before="120" w:line="360" w:lineRule="auto"/>
        <w:ind w:left="1775" w:right="1213" w:hanging="357"/>
        <w:jc w:val="both"/>
        <w:rPr>
          <w:sz w:val="20"/>
        </w:rPr>
      </w:pPr>
      <w:r w:rsidRPr="006C0014">
        <w:rPr>
          <w:sz w:val="20"/>
        </w:rPr>
        <w:t xml:space="preserve">Location of William Fraser </w:t>
      </w:r>
      <w:r w:rsidR="00453D71" w:rsidRPr="006C0014">
        <w:rPr>
          <w:sz w:val="20"/>
        </w:rPr>
        <w:t xml:space="preserve">and the activities being undertaken at the time of </w:t>
      </w:r>
      <w:r w:rsidR="3E2F1C00" w:rsidRPr="006C0014">
        <w:rPr>
          <w:sz w:val="20"/>
        </w:rPr>
        <w:t>the incident leading to the complaint.</w:t>
      </w:r>
    </w:p>
    <w:p w14:paraId="76CE708A" w14:textId="2F5BCEC8" w:rsidR="006D2718" w:rsidRPr="006C0014" w:rsidRDefault="001F4529" w:rsidP="00B65CE9">
      <w:pPr>
        <w:pStyle w:val="ListParagraph"/>
        <w:numPr>
          <w:ilvl w:val="1"/>
          <w:numId w:val="37"/>
        </w:numPr>
        <w:tabs>
          <w:tab w:val="left" w:pos="1783"/>
        </w:tabs>
        <w:spacing w:before="120" w:line="360" w:lineRule="auto"/>
        <w:ind w:left="1775" w:right="1213" w:hanging="357"/>
        <w:jc w:val="both"/>
        <w:rPr>
          <w:sz w:val="20"/>
        </w:rPr>
      </w:pPr>
      <w:r w:rsidRPr="006C0014">
        <w:rPr>
          <w:sz w:val="20"/>
        </w:rPr>
        <w:t>Any remedial actions taken</w:t>
      </w:r>
      <w:r w:rsidR="00FC33DC" w:rsidRPr="006C0014">
        <w:rPr>
          <w:sz w:val="20"/>
        </w:rPr>
        <w:t xml:space="preserve"> by the Consent Holder</w:t>
      </w:r>
      <w:r w:rsidRPr="006C0014">
        <w:rPr>
          <w:sz w:val="20"/>
        </w:rPr>
        <w:t>.</w:t>
      </w:r>
    </w:p>
    <w:p w14:paraId="76CE708B" w14:textId="77777777" w:rsidR="006D2718" w:rsidRDefault="006D2718" w:rsidP="00646A51">
      <w:pPr>
        <w:pStyle w:val="BodyText"/>
        <w:spacing w:before="117"/>
        <w:ind w:left="1275"/>
        <w:jc w:val="both"/>
      </w:pPr>
    </w:p>
    <w:p w14:paraId="76CE708C" w14:textId="77777777" w:rsidR="006D2718" w:rsidRDefault="001F4529" w:rsidP="00646A51">
      <w:pPr>
        <w:pStyle w:val="Heading2"/>
        <w:jc w:val="both"/>
      </w:pPr>
      <w:r>
        <w:rPr>
          <w:spacing w:val="-2"/>
        </w:rPr>
        <w:t>PRE-COMMENCEMENT</w:t>
      </w:r>
      <w:r>
        <w:rPr>
          <w:spacing w:val="9"/>
        </w:rPr>
        <w:t xml:space="preserve"> </w:t>
      </w:r>
      <w:r>
        <w:rPr>
          <w:spacing w:val="-2"/>
        </w:rPr>
        <w:t>CONDITIONS</w:t>
      </w:r>
    </w:p>
    <w:p w14:paraId="76CE708D" w14:textId="77777777" w:rsidR="006D2718" w:rsidRDefault="006D2718" w:rsidP="00646A51">
      <w:pPr>
        <w:pStyle w:val="BodyText"/>
        <w:spacing w:before="117"/>
        <w:jc w:val="both"/>
        <w:rPr>
          <w:b/>
        </w:rPr>
      </w:pPr>
    </w:p>
    <w:p w14:paraId="76CE708E" w14:textId="342B38A5" w:rsidR="006D2718" w:rsidRDefault="001F4529" w:rsidP="00F12A5E">
      <w:pPr>
        <w:pStyle w:val="Heading3"/>
        <w:numPr>
          <w:ilvl w:val="0"/>
          <w:numId w:val="11"/>
        </w:numPr>
        <w:tabs>
          <w:tab w:val="left" w:pos="731"/>
        </w:tabs>
        <w:jc w:val="both"/>
      </w:pPr>
      <w:r>
        <w:t>Commencement</w:t>
      </w:r>
      <w:r>
        <w:rPr>
          <w:spacing w:val="-9"/>
        </w:rPr>
        <w:t xml:space="preserve"> </w:t>
      </w:r>
      <w:r>
        <w:t>of</w:t>
      </w:r>
      <w:r>
        <w:rPr>
          <w:spacing w:val="-9"/>
        </w:rPr>
        <w:t xml:space="preserve"> </w:t>
      </w:r>
      <w:r>
        <w:t>the</w:t>
      </w:r>
      <w:r>
        <w:rPr>
          <w:spacing w:val="-5"/>
        </w:rPr>
        <w:t xml:space="preserve"> </w:t>
      </w:r>
      <w:r>
        <w:rPr>
          <w:spacing w:val="-2"/>
        </w:rPr>
        <w:t>Consent</w:t>
      </w:r>
    </w:p>
    <w:p w14:paraId="76CE708F" w14:textId="77777777" w:rsidR="006D2718" w:rsidRDefault="006D2718" w:rsidP="00646A51">
      <w:pPr>
        <w:pStyle w:val="BodyText"/>
        <w:spacing w:before="119"/>
        <w:jc w:val="both"/>
        <w:rPr>
          <w:b/>
        </w:rPr>
      </w:pPr>
    </w:p>
    <w:p w14:paraId="7D984AE1" w14:textId="243E7453" w:rsidR="006D2718" w:rsidRDefault="001F4529" w:rsidP="00646A51">
      <w:pPr>
        <w:pStyle w:val="BodyText"/>
        <w:spacing w:line="362" w:lineRule="auto"/>
        <w:ind w:left="1440" w:right="1215"/>
        <w:jc w:val="both"/>
      </w:pPr>
      <w:r>
        <w:t>The</w:t>
      </w:r>
      <w:r>
        <w:rPr>
          <w:spacing w:val="-4"/>
        </w:rPr>
        <w:t xml:space="preserve"> </w:t>
      </w:r>
      <w:r>
        <w:t>Consent</w:t>
      </w:r>
      <w:r>
        <w:rPr>
          <w:spacing w:val="-4"/>
        </w:rPr>
        <w:t xml:space="preserve"> </w:t>
      </w:r>
      <w:r>
        <w:t>Holder</w:t>
      </w:r>
      <w:r>
        <w:rPr>
          <w:spacing w:val="-4"/>
        </w:rPr>
        <w:t xml:space="preserve"> </w:t>
      </w:r>
      <w:r>
        <w:t>must</w:t>
      </w:r>
      <w:r>
        <w:rPr>
          <w:spacing w:val="-2"/>
        </w:rPr>
        <w:t xml:space="preserve"> </w:t>
      </w:r>
      <w:r>
        <w:t>notify</w:t>
      </w:r>
      <w:r>
        <w:rPr>
          <w:spacing w:val="-3"/>
        </w:rPr>
        <w:t xml:space="preserve"> </w:t>
      </w:r>
      <w:r>
        <w:t>the</w:t>
      </w:r>
      <w:r w:rsidR="3E2F1C00">
        <w:t xml:space="preserve"> </w:t>
      </w:r>
      <w:r>
        <w:t>Council</w:t>
      </w:r>
      <w:r>
        <w:rPr>
          <w:spacing w:val="-3"/>
        </w:rPr>
        <w:t xml:space="preserve"> </w:t>
      </w:r>
      <w:r>
        <w:t>in</w:t>
      </w:r>
      <w:r>
        <w:rPr>
          <w:spacing w:val="-3"/>
        </w:rPr>
        <w:t xml:space="preserve"> </w:t>
      </w:r>
      <w:r>
        <w:t>writing</w:t>
      </w:r>
      <w:r>
        <w:rPr>
          <w:spacing w:val="-4"/>
        </w:rPr>
        <w:t xml:space="preserve"> </w:t>
      </w:r>
      <w:r>
        <w:t>at</w:t>
      </w:r>
      <w:r>
        <w:rPr>
          <w:spacing w:val="-4"/>
        </w:rPr>
        <w:t xml:space="preserve"> </w:t>
      </w:r>
      <w:r>
        <w:t>least</w:t>
      </w:r>
      <w:r>
        <w:rPr>
          <w:spacing w:val="-4"/>
        </w:rPr>
        <w:t xml:space="preserve"> 20</w:t>
      </w:r>
      <w:r>
        <w:rPr>
          <w:spacing w:val="-3"/>
        </w:rPr>
        <w:t xml:space="preserve"> </w:t>
      </w:r>
      <w:r>
        <w:t>working</w:t>
      </w:r>
      <w:r>
        <w:rPr>
          <w:spacing w:val="-4"/>
        </w:rPr>
        <w:t xml:space="preserve"> </w:t>
      </w:r>
      <w:r>
        <w:t>days</w:t>
      </w:r>
      <w:r>
        <w:rPr>
          <w:spacing w:val="-4"/>
        </w:rPr>
        <w:t xml:space="preserve"> </w:t>
      </w:r>
      <w:r>
        <w:t>prior</w:t>
      </w:r>
      <w:r>
        <w:rPr>
          <w:spacing w:val="-4"/>
        </w:rPr>
        <w:t xml:space="preserve"> </w:t>
      </w:r>
      <w:r>
        <w:t xml:space="preserve">to sand extraction </w:t>
      </w:r>
      <w:r w:rsidR="3E2F1C00">
        <w:t>commencing under this consent.</w:t>
      </w:r>
      <w:r w:rsidR="005125BA">
        <w:t xml:space="preserve">  </w:t>
      </w:r>
      <w:r w:rsidR="005500D7">
        <w:t xml:space="preserve">The final certified </w:t>
      </w:r>
      <w:r w:rsidR="3E2F1C00">
        <w:t>M</w:t>
      </w:r>
      <w:r w:rsidR="005500D7">
        <w:t xml:space="preserve">anagement </w:t>
      </w:r>
      <w:r w:rsidR="3E2F1C00">
        <w:t>P</w:t>
      </w:r>
      <w:r w:rsidR="005500D7">
        <w:t xml:space="preserve">lans listed in Condition </w:t>
      </w:r>
      <w:r w:rsidR="00582B1F">
        <w:t>1</w:t>
      </w:r>
      <w:r w:rsidR="00650D27">
        <w:t>1</w:t>
      </w:r>
      <w:r w:rsidR="005500D7">
        <w:t xml:space="preserve"> </w:t>
      </w:r>
      <w:r w:rsidR="00335FA6">
        <w:t>must</w:t>
      </w:r>
      <w:r w:rsidR="005500D7">
        <w:t xml:space="preserve"> be </w:t>
      </w:r>
      <w:r w:rsidR="00335FA6">
        <w:t xml:space="preserve">provided to </w:t>
      </w:r>
      <w:r w:rsidR="3E2F1C00">
        <w:t xml:space="preserve">the </w:t>
      </w:r>
      <w:r w:rsidR="00335FA6">
        <w:t>Council as part of this notification.</w:t>
      </w:r>
    </w:p>
    <w:p w14:paraId="76CE7094" w14:textId="5F8E11A6" w:rsidR="006D2718" w:rsidRPr="008E42D4" w:rsidRDefault="001F4529" w:rsidP="00F12A5E">
      <w:pPr>
        <w:pStyle w:val="Heading3"/>
        <w:numPr>
          <w:ilvl w:val="0"/>
          <w:numId w:val="11"/>
        </w:numPr>
        <w:tabs>
          <w:tab w:val="left" w:pos="731"/>
        </w:tabs>
        <w:spacing w:before="233"/>
        <w:jc w:val="both"/>
      </w:pPr>
      <w:r w:rsidRPr="008E42D4">
        <w:t>Pre-Start</w:t>
      </w:r>
      <w:r w:rsidRPr="008E42D4">
        <w:rPr>
          <w:spacing w:val="-8"/>
        </w:rPr>
        <w:t xml:space="preserve"> </w:t>
      </w:r>
      <w:r w:rsidRPr="008E42D4">
        <w:rPr>
          <w:spacing w:val="-2"/>
        </w:rPr>
        <w:t>Meeting</w:t>
      </w:r>
      <w:r w:rsidR="20521831" w:rsidRPr="008E42D4">
        <w:rPr>
          <w:spacing w:val="-2"/>
        </w:rPr>
        <w:t xml:space="preserve"> </w:t>
      </w:r>
      <w:r w:rsidR="008E42D4" w:rsidRPr="008E42D4">
        <w:rPr>
          <w:spacing w:val="-2"/>
        </w:rPr>
        <w:t>with</w:t>
      </w:r>
      <w:r w:rsidR="20521831" w:rsidRPr="008E42D4">
        <w:rPr>
          <w:spacing w:val="-2"/>
        </w:rPr>
        <w:t xml:space="preserve"> </w:t>
      </w:r>
      <w:r w:rsidR="00713B28">
        <w:rPr>
          <w:spacing w:val="-2"/>
        </w:rPr>
        <w:t xml:space="preserve">the </w:t>
      </w:r>
      <w:r w:rsidR="20521831" w:rsidRPr="008E42D4">
        <w:rPr>
          <w:spacing w:val="-2"/>
        </w:rPr>
        <w:t xml:space="preserve">Council </w:t>
      </w:r>
    </w:p>
    <w:p w14:paraId="76CE7095" w14:textId="77777777" w:rsidR="006D2718" w:rsidRDefault="006D2718" w:rsidP="00646A51">
      <w:pPr>
        <w:pStyle w:val="BodyText"/>
        <w:spacing w:before="117"/>
        <w:jc w:val="both"/>
        <w:rPr>
          <w:b/>
        </w:rPr>
      </w:pPr>
    </w:p>
    <w:p w14:paraId="76CE7096" w14:textId="4D171DCA" w:rsidR="006D2718" w:rsidRDefault="001F4529" w:rsidP="00646A51">
      <w:pPr>
        <w:pStyle w:val="BodyText"/>
        <w:spacing w:line="362" w:lineRule="auto"/>
        <w:ind w:left="1440" w:right="1210"/>
        <w:jc w:val="both"/>
      </w:pPr>
      <w:r>
        <w:t xml:space="preserve">Prior to the commencement of the </w:t>
      </w:r>
      <w:r w:rsidR="005D71B4">
        <w:t>sand extraction under this consent</w:t>
      </w:r>
      <w:r>
        <w:t>, the Consent Holder must hold a pre-start meeting:</w:t>
      </w:r>
    </w:p>
    <w:p w14:paraId="707EC83C" w14:textId="1469A95F" w:rsidR="0050418D" w:rsidRPr="005718A8" w:rsidRDefault="3E2F1C00" w:rsidP="00B65CE9">
      <w:pPr>
        <w:pStyle w:val="ListParagraph"/>
        <w:numPr>
          <w:ilvl w:val="0"/>
          <w:numId w:val="20"/>
        </w:numPr>
        <w:tabs>
          <w:tab w:val="left" w:pos="883"/>
          <w:tab w:val="left" w:pos="885"/>
        </w:tabs>
        <w:spacing w:before="120" w:line="362" w:lineRule="auto"/>
        <w:ind w:left="1775" w:right="1212" w:hanging="357"/>
        <w:rPr>
          <w:spacing w:val="-2"/>
          <w:sz w:val="20"/>
          <w:szCs w:val="20"/>
        </w:rPr>
      </w:pPr>
      <w:r w:rsidRPr="3E2F1C00">
        <w:rPr>
          <w:sz w:val="20"/>
          <w:szCs w:val="20"/>
        </w:rPr>
        <w:t xml:space="preserve">That is </w:t>
      </w:r>
      <w:r w:rsidR="001F4529" w:rsidRPr="265184AE">
        <w:rPr>
          <w:sz w:val="20"/>
          <w:szCs w:val="20"/>
        </w:rPr>
        <w:t xml:space="preserve">scheduled not less than </w:t>
      </w:r>
      <w:r w:rsidR="00F15490" w:rsidRPr="265184AE">
        <w:rPr>
          <w:sz w:val="20"/>
          <w:szCs w:val="20"/>
        </w:rPr>
        <w:t xml:space="preserve">10 </w:t>
      </w:r>
      <w:r w:rsidR="001F4529" w:rsidRPr="265184AE">
        <w:rPr>
          <w:sz w:val="20"/>
          <w:szCs w:val="20"/>
        </w:rPr>
        <w:t xml:space="preserve">working days before the commencement of sand </w:t>
      </w:r>
      <w:r w:rsidR="001F4529" w:rsidRPr="265184AE">
        <w:rPr>
          <w:spacing w:val="-2"/>
          <w:sz w:val="20"/>
          <w:szCs w:val="20"/>
        </w:rPr>
        <w:t>extraction</w:t>
      </w:r>
      <w:r w:rsidRPr="3E2F1C00">
        <w:rPr>
          <w:sz w:val="20"/>
          <w:szCs w:val="20"/>
        </w:rPr>
        <w:t xml:space="preserve"> under this consent</w:t>
      </w:r>
      <w:r w:rsidR="001F4529" w:rsidRPr="265184AE">
        <w:rPr>
          <w:spacing w:val="-2"/>
          <w:sz w:val="20"/>
          <w:szCs w:val="20"/>
        </w:rPr>
        <w:t>;</w:t>
      </w:r>
      <w:r w:rsidRPr="3E2F1C00">
        <w:rPr>
          <w:sz w:val="20"/>
          <w:szCs w:val="20"/>
        </w:rPr>
        <w:t xml:space="preserve">  </w:t>
      </w:r>
    </w:p>
    <w:p w14:paraId="76CE7098" w14:textId="6C074939" w:rsidR="006D2718" w:rsidRPr="0050418D" w:rsidRDefault="00202C77" w:rsidP="00B65CE9">
      <w:pPr>
        <w:pStyle w:val="ListParagraph"/>
        <w:numPr>
          <w:ilvl w:val="0"/>
          <w:numId w:val="20"/>
        </w:numPr>
        <w:tabs>
          <w:tab w:val="left" w:pos="883"/>
          <w:tab w:val="left" w:pos="885"/>
        </w:tabs>
        <w:spacing w:before="120" w:line="362" w:lineRule="auto"/>
        <w:ind w:left="1775" w:right="1212" w:hanging="357"/>
        <w:jc w:val="both"/>
        <w:rPr>
          <w:sz w:val="20"/>
        </w:rPr>
      </w:pPr>
      <w:r>
        <w:rPr>
          <w:sz w:val="20"/>
        </w:rPr>
        <w:t>That includes attendance by</w:t>
      </w:r>
      <w:r w:rsidRPr="0050418D">
        <w:rPr>
          <w:spacing w:val="-10"/>
          <w:sz w:val="20"/>
        </w:rPr>
        <w:t xml:space="preserve"> </w:t>
      </w:r>
      <w:r w:rsidR="001F4529" w:rsidRPr="0050418D">
        <w:rPr>
          <w:sz w:val="20"/>
        </w:rPr>
        <w:t>the</w:t>
      </w:r>
      <w:r w:rsidR="001F4529" w:rsidRPr="0050418D">
        <w:rPr>
          <w:spacing w:val="-8"/>
          <w:sz w:val="20"/>
        </w:rPr>
        <w:t xml:space="preserve"> </w:t>
      </w:r>
      <w:r w:rsidR="001F4529" w:rsidRPr="0050418D">
        <w:rPr>
          <w:sz w:val="20"/>
        </w:rPr>
        <w:t>relevant</w:t>
      </w:r>
      <w:r w:rsidR="001F4529" w:rsidRPr="0050418D">
        <w:rPr>
          <w:spacing w:val="-9"/>
          <w:sz w:val="20"/>
        </w:rPr>
        <w:t xml:space="preserve"> </w:t>
      </w:r>
      <w:r w:rsidR="001F4529" w:rsidRPr="0050418D">
        <w:rPr>
          <w:sz w:val="20"/>
        </w:rPr>
        <w:t>Council</w:t>
      </w:r>
      <w:r w:rsidR="001F4529" w:rsidRPr="0050418D">
        <w:rPr>
          <w:spacing w:val="-8"/>
          <w:sz w:val="20"/>
        </w:rPr>
        <w:t xml:space="preserve"> </w:t>
      </w:r>
      <w:r w:rsidR="001F4529" w:rsidRPr="0050418D">
        <w:rPr>
          <w:spacing w:val="-2"/>
          <w:sz w:val="20"/>
        </w:rPr>
        <w:t>officers;</w:t>
      </w:r>
    </w:p>
    <w:p w14:paraId="76CE709A" w14:textId="6E90FE26" w:rsidR="006D2718" w:rsidRDefault="00202C77" w:rsidP="00B65CE9">
      <w:pPr>
        <w:pStyle w:val="ListParagraph"/>
        <w:numPr>
          <w:ilvl w:val="0"/>
          <w:numId w:val="20"/>
        </w:numPr>
        <w:tabs>
          <w:tab w:val="left" w:pos="883"/>
          <w:tab w:val="left" w:pos="885"/>
        </w:tabs>
        <w:spacing w:before="120" w:line="362" w:lineRule="auto"/>
        <w:ind w:left="1775" w:right="1211" w:hanging="357"/>
        <w:jc w:val="both"/>
        <w:rPr>
          <w:sz w:val="20"/>
        </w:rPr>
      </w:pPr>
      <w:r>
        <w:rPr>
          <w:sz w:val="20"/>
        </w:rPr>
        <w:lastRenderedPageBreak/>
        <w:t>That includes attendance by the</w:t>
      </w:r>
      <w:r w:rsidR="001F4529">
        <w:rPr>
          <w:sz w:val="20"/>
        </w:rPr>
        <w:t xml:space="preserve"> Consent Holder’s Environmental Manager (or similar) and the Master of the </w:t>
      </w:r>
      <w:r w:rsidR="001F4529">
        <w:rPr>
          <w:i/>
          <w:sz w:val="20"/>
        </w:rPr>
        <w:t>William Fraser</w:t>
      </w:r>
      <w:r w:rsidR="001F4529">
        <w:rPr>
          <w:sz w:val="20"/>
        </w:rPr>
        <w:t>; and/or</w:t>
      </w:r>
    </w:p>
    <w:p w14:paraId="76CE709B" w14:textId="1325C78C" w:rsidR="006D2718" w:rsidRPr="00CF60E2" w:rsidRDefault="00B9305E" w:rsidP="00B65CE9">
      <w:pPr>
        <w:pStyle w:val="ListParagraph"/>
        <w:numPr>
          <w:ilvl w:val="0"/>
          <w:numId w:val="20"/>
        </w:numPr>
        <w:tabs>
          <w:tab w:val="left" w:pos="885"/>
        </w:tabs>
        <w:spacing w:before="120" w:line="362" w:lineRule="auto"/>
        <w:ind w:left="1775" w:right="1211" w:hanging="357"/>
        <w:jc w:val="both"/>
        <w:rPr>
          <w:sz w:val="20"/>
        </w:rPr>
      </w:pPr>
      <w:r w:rsidRPr="00CF60E2">
        <w:rPr>
          <w:sz w:val="20"/>
        </w:rPr>
        <w:t xml:space="preserve">To which invitations to attend are extended to </w:t>
      </w:r>
      <w:r w:rsidR="0D39C35F" w:rsidRPr="00CF60E2">
        <w:rPr>
          <w:sz w:val="20"/>
        </w:rPr>
        <w:t xml:space="preserve">Te </w:t>
      </w:r>
      <w:proofErr w:type="spellStart"/>
      <w:r w:rsidR="0D39C35F" w:rsidRPr="00CF60E2">
        <w:rPr>
          <w:sz w:val="20"/>
        </w:rPr>
        <w:t>Parawhau</w:t>
      </w:r>
      <w:proofErr w:type="spellEnd"/>
      <w:r w:rsidR="0D39C35F" w:rsidRPr="00CF60E2">
        <w:rPr>
          <w:sz w:val="20"/>
        </w:rPr>
        <w:t xml:space="preserve"> ki Tai, </w:t>
      </w:r>
      <w:proofErr w:type="spellStart"/>
      <w:r w:rsidR="00AF70E2" w:rsidRPr="00CF60E2">
        <w:rPr>
          <w:sz w:val="20"/>
        </w:rPr>
        <w:t>Ngātiwai</w:t>
      </w:r>
      <w:proofErr w:type="spellEnd"/>
      <w:r w:rsidR="005509AC" w:rsidRPr="00CF60E2">
        <w:rPr>
          <w:sz w:val="20"/>
        </w:rPr>
        <w:t xml:space="preserve"> Trust Board</w:t>
      </w:r>
      <w:r w:rsidR="06851E9A" w:rsidRPr="00CF60E2">
        <w:rPr>
          <w:sz w:val="20"/>
        </w:rPr>
        <w:t xml:space="preserve"> </w:t>
      </w:r>
      <w:r w:rsidR="00EC508F" w:rsidRPr="00CF60E2">
        <w:rPr>
          <w:sz w:val="20"/>
        </w:rPr>
        <w:t xml:space="preserve">and </w:t>
      </w:r>
      <w:proofErr w:type="spellStart"/>
      <w:r w:rsidR="00EC508F" w:rsidRPr="00CF60E2">
        <w:rPr>
          <w:sz w:val="20"/>
        </w:rPr>
        <w:t>Patuharaheke</w:t>
      </w:r>
      <w:proofErr w:type="spellEnd"/>
      <w:r w:rsidR="00EC508F" w:rsidRPr="00CF60E2">
        <w:rPr>
          <w:sz w:val="20"/>
        </w:rPr>
        <w:t xml:space="preserve"> Te Iwi Trust Board</w:t>
      </w:r>
      <w:r w:rsidR="005509AC" w:rsidRPr="00CF60E2">
        <w:rPr>
          <w:sz w:val="20"/>
        </w:rPr>
        <w:t xml:space="preserve"> at least 10 working days prior to the pre-start</w:t>
      </w:r>
      <w:r w:rsidR="00EC508F" w:rsidRPr="00CF60E2">
        <w:rPr>
          <w:sz w:val="20"/>
        </w:rPr>
        <w:t xml:space="preserve"> </w:t>
      </w:r>
      <w:r w:rsidR="005509AC" w:rsidRPr="00CF60E2">
        <w:rPr>
          <w:sz w:val="20"/>
        </w:rPr>
        <w:t>meeting.</w:t>
      </w:r>
    </w:p>
    <w:p w14:paraId="76CE709C" w14:textId="77777777" w:rsidR="006D2718" w:rsidRDefault="006D2718" w:rsidP="00646A51">
      <w:pPr>
        <w:pStyle w:val="BodyText"/>
        <w:spacing w:before="117"/>
        <w:ind w:left="534"/>
        <w:jc w:val="both"/>
      </w:pPr>
    </w:p>
    <w:p w14:paraId="76CE709D" w14:textId="5DC0B2C3" w:rsidR="006D2718" w:rsidRDefault="001F4529" w:rsidP="00646A51">
      <w:pPr>
        <w:pStyle w:val="BodyText"/>
        <w:spacing w:line="362" w:lineRule="auto"/>
        <w:ind w:left="1440" w:right="839"/>
        <w:jc w:val="both"/>
      </w:pPr>
      <w:r>
        <w:t>The</w:t>
      </w:r>
      <w:r>
        <w:rPr>
          <w:spacing w:val="-4"/>
        </w:rPr>
        <w:t xml:space="preserve"> </w:t>
      </w:r>
      <w:r>
        <w:t>purpose</w:t>
      </w:r>
      <w:r>
        <w:rPr>
          <w:spacing w:val="-4"/>
        </w:rPr>
        <w:t xml:space="preserve"> </w:t>
      </w:r>
      <w:r>
        <w:t>of</w:t>
      </w:r>
      <w:r>
        <w:rPr>
          <w:spacing w:val="-4"/>
        </w:rPr>
        <w:t xml:space="preserve"> </w:t>
      </w:r>
      <w:r>
        <w:t>the</w:t>
      </w:r>
      <w:r>
        <w:rPr>
          <w:spacing w:val="-4"/>
        </w:rPr>
        <w:t xml:space="preserve"> </w:t>
      </w:r>
      <w:r>
        <w:t>meeting</w:t>
      </w:r>
      <w:r>
        <w:rPr>
          <w:spacing w:val="-4"/>
        </w:rPr>
        <w:t xml:space="preserve"> </w:t>
      </w:r>
      <w:r>
        <w:t>is</w:t>
      </w:r>
      <w:r>
        <w:rPr>
          <w:spacing w:val="-4"/>
        </w:rPr>
        <w:t xml:space="preserve"> </w:t>
      </w:r>
      <w:r>
        <w:t>to</w:t>
      </w:r>
      <w:r>
        <w:rPr>
          <w:spacing w:val="-4"/>
        </w:rPr>
        <w:t xml:space="preserve"> </w:t>
      </w:r>
      <w:r>
        <w:t>discuss</w:t>
      </w:r>
      <w:r>
        <w:rPr>
          <w:spacing w:val="-5"/>
        </w:rPr>
        <w:t xml:space="preserve"> </w:t>
      </w:r>
      <w:r>
        <w:t>the certified</w:t>
      </w:r>
      <w:r>
        <w:rPr>
          <w:spacing w:val="-2"/>
        </w:rPr>
        <w:t xml:space="preserve"> </w:t>
      </w:r>
      <w:r w:rsidR="00247299">
        <w:t>M</w:t>
      </w:r>
      <w:r>
        <w:t>anagement</w:t>
      </w:r>
      <w:r>
        <w:rPr>
          <w:spacing w:val="-4"/>
        </w:rPr>
        <w:t xml:space="preserve"> </w:t>
      </w:r>
      <w:r w:rsidR="00247299">
        <w:t>P</w:t>
      </w:r>
      <w:r>
        <w:t>lans</w:t>
      </w:r>
      <w:r w:rsidR="003228C4">
        <w:t xml:space="preserve"> required under Condition 11</w:t>
      </w:r>
      <w:r>
        <w:rPr>
          <w:spacing w:val="-4"/>
        </w:rPr>
        <w:t xml:space="preserve"> </w:t>
      </w:r>
      <w:r>
        <w:t>and</w:t>
      </w:r>
      <w:r>
        <w:rPr>
          <w:spacing w:val="-4"/>
        </w:rPr>
        <w:t xml:space="preserve"> </w:t>
      </w:r>
      <w:r>
        <w:t>to</w:t>
      </w:r>
      <w:r>
        <w:rPr>
          <w:spacing w:val="-4"/>
        </w:rPr>
        <w:t xml:space="preserve"> </w:t>
      </w:r>
      <w:r>
        <w:t>ensure</w:t>
      </w:r>
      <w:r>
        <w:rPr>
          <w:spacing w:val="-4"/>
        </w:rPr>
        <w:t xml:space="preserve"> </w:t>
      </w:r>
      <w:r>
        <w:t>all relevant parties are aware of and familiar with the necessary conditions of this consent.</w:t>
      </w:r>
    </w:p>
    <w:p w14:paraId="345DBE04" w14:textId="77777777" w:rsidR="00246EB3" w:rsidRDefault="00246EB3" w:rsidP="00646A51">
      <w:pPr>
        <w:pStyle w:val="BodyText"/>
        <w:spacing w:line="362" w:lineRule="auto"/>
        <w:ind w:left="1440" w:right="839"/>
        <w:jc w:val="both"/>
      </w:pPr>
    </w:p>
    <w:p w14:paraId="5290A208" w14:textId="6A2F5E93" w:rsidR="009111BD" w:rsidRDefault="4FA6E5B9" w:rsidP="00646A51">
      <w:pPr>
        <w:pStyle w:val="BodyText"/>
        <w:spacing w:line="362" w:lineRule="auto"/>
        <w:ind w:left="1440" w:right="839"/>
        <w:jc w:val="both"/>
      </w:pPr>
      <w:r>
        <w:t xml:space="preserve">No sand extraction under this consent must commence until the Council’s assigned monitoring officer has attended this pre-start meeting or provides a response in writing indicating that their attendance at any pre-start meeting is not required. </w:t>
      </w:r>
    </w:p>
    <w:p w14:paraId="68FB2AF5" w14:textId="4D7FE18A" w:rsidR="4767782E" w:rsidRDefault="4767782E" w:rsidP="00646A51">
      <w:pPr>
        <w:pStyle w:val="BodyText"/>
        <w:spacing w:line="362" w:lineRule="auto"/>
        <w:ind w:left="1440" w:right="839"/>
        <w:jc w:val="both"/>
      </w:pPr>
    </w:p>
    <w:p w14:paraId="70008D50" w14:textId="364C0EF6" w:rsidR="00043949" w:rsidRDefault="004E6BE8" w:rsidP="00F12A5E">
      <w:pPr>
        <w:pStyle w:val="Heading3"/>
        <w:numPr>
          <w:ilvl w:val="0"/>
          <w:numId w:val="11"/>
        </w:numPr>
        <w:tabs>
          <w:tab w:val="left" w:pos="731"/>
        </w:tabs>
        <w:spacing w:line="362" w:lineRule="auto"/>
        <w:ind w:left="1440" w:right="839"/>
        <w:jc w:val="both"/>
      </w:pPr>
      <w:r>
        <w:t xml:space="preserve">Pre-Start Hui with </w:t>
      </w:r>
      <w:r w:rsidRPr="00B42400">
        <w:t xml:space="preserve">Iwi </w:t>
      </w:r>
      <w:r w:rsidR="57B3BF82" w:rsidRPr="00B42400">
        <w:t>and Hap</w:t>
      </w:r>
      <w:r w:rsidR="000D05F2">
        <w:t>ū</w:t>
      </w:r>
      <w:r w:rsidR="57B3BF82" w:rsidRPr="00B42400">
        <w:t xml:space="preserve"> </w:t>
      </w:r>
      <w:r>
        <w:t>Representatives</w:t>
      </w:r>
    </w:p>
    <w:p w14:paraId="3B55AD01" w14:textId="23F22329" w:rsidR="4767782E" w:rsidRDefault="4767782E" w:rsidP="00646A51">
      <w:pPr>
        <w:pStyle w:val="BodyText"/>
        <w:spacing w:line="362" w:lineRule="auto"/>
        <w:ind w:left="1440" w:right="839"/>
        <w:jc w:val="both"/>
      </w:pPr>
    </w:p>
    <w:p w14:paraId="68DDBEF9" w14:textId="42591CEB" w:rsidR="009F4A2A" w:rsidRDefault="009F4A2A" w:rsidP="00646A51">
      <w:pPr>
        <w:pStyle w:val="BodyText"/>
        <w:spacing w:line="362" w:lineRule="auto"/>
        <w:ind w:left="1440" w:right="839"/>
        <w:jc w:val="both"/>
      </w:pPr>
      <w:r>
        <w:t>At least 2</w:t>
      </w:r>
      <w:r w:rsidR="00F02C89">
        <w:t>5</w:t>
      </w:r>
      <w:r>
        <w:t xml:space="preserve"> working days prior to commencement of </w:t>
      </w:r>
      <w:r w:rsidR="002C17C1">
        <w:t>sand extraction under this consent</w:t>
      </w:r>
      <w:r>
        <w:t xml:space="preserve">, the Consent Holder is to invite representatives of </w:t>
      </w:r>
      <w:r w:rsidR="0AB2F4D6" w:rsidRPr="4767782E">
        <w:t xml:space="preserve">Te </w:t>
      </w:r>
      <w:proofErr w:type="spellStart"/>
      <w:r w:rsidR="0AB2F4D6" w:rsidRPr="4767782E">
        <w:t>Parawhau</w:t>
      </w:r>
      <w:proofErr w:type="spellEnd"/>
      <w:r w:rsidR="0AB2F4D6" w:rsidRPr="4767782E">
        <w:t xml:space="preserve"> ki Tai</w:t>
      </w:r>
      <w:r w:rsidR="1A43A2E8">
        <w:t xml:space="preserve">, </w:t>
      </w:r>
      <w:proofErr w:type="spellStart"/>
      <w:r>
        <w:t>Ngātiwai</w:t>
      </w:r>
      <w:proofErr w:type="spellEnd"/>
      <w:r>
        <w:t xml:space="preserve"> Trust Board and </w:t>
      </w:r>
      <w:proofErr w:type="spellStart"/>
      <w:r>
        <w:t>Patuharaheke</w:t>
      </w:r>
      <w:proofErr w:type="spellEnd"/>
      <w:r>
        <w:t xml:space="preserve"> Te Iwi Trust Board to </w:t>
      </w:r>
      <w:r w:rsidR="1AB9A9F3">
        <w:t xml:space="preserve">a </w:t>
      </w:r>
      <w:r>
        <w:t xml:space="preserve">pre-start </w:t>
      </w:r>
      <w:r w:rsidR="00D71A5D">
        <w:t>H</w:t>
      </w:r>
      <w:r>
        <w:t xml:space="preserve">ui with </w:t>
      </w:r>
      <w:r w:rsidR="00D71A5D">
        <w:t>I</w:t>
      </w:r>
      <w:r>
        <w:t xml:space="preserve">wi </w:t>
      </w:r>
      <w:r w:rsidR="35AF575B" w:rsidRPr="000114A3">
        <w:t>and hap</w:t>
      </w:r>
      <w:r w:rsidR="00F02C89">
        <w:t>ū</w:t>
      </w:r>
      <w:r w:rsidR="35AF575B" w:rsidRPr="000114A3">
        <w:t xml:space="preserve"> </w:t>
      </w:r>
      <w:r w:rsidRPr="000114A3">
        <w:t>representatives</w:t>
      </w:r>
      <w:r w:rsidR="002C17C1">
        <w:t xml:space="preserve">.  </w:t>
      </w:r>
      <w:r w:rsidR="00DE36E7" w:rsidRPr="00DE36E7">
        <w:rPr>
          <w:sz w:val="22"/>
          <w:szCs w:val="22"/>
          <w:lang w:val="en-NZ"/>
        </w:rPr>
        <w:t xml:space="preserve"> </w:t>
      </w:r>
      <w:r w:rsidR="002C17C1">
        <w:rPr>
          <w:lang w:val="en-NZ"/>
        </w:rPr>
        <w:t xml:space="preserve">This pre-start </w:t>
      </w:r>
      <w:r w:rsidR="00D71A5D">
        <w:rPr>
          <w:lang w:val="en-NZ"/>
        </w:rPr>
        <w:t>H</w:t>
      </w:r>
      <w:r w:rsidR="002C17C1">
        <w:rPr>
          <w:lang w:val="en-NZ"/>
        </w:rPr>
        <w:t>ui</w:t>
      </w:r>
      <w:r w:rsidR="00DE36E7" w:rsidRPr="00DE36E7">
        <w:rPr>
          <w:lang w:val="en-NZ"/>
        </w:rPr>
        <w:t xml:space="preserve"> is to be held at least </w:t>
      </w:r>
      <w:r w:rsidR="0064256A">
        <w:rPr>
          <w:lang w:val="en-NZ"/>
        </w:rPr>
        <w:t>5</w:t>
      </w:r>
      <w:r w:rsidR="00DE36E7" w:rsidRPr="00DE36E7">
        <w:rPr>
          <w:lang w:val="en-NZ"/>
        </w:rPr>
        <w:t xml:space="preserve"> working days before </w:t>
      </w:r>
      <w:r w:rsidR="0064256A">
        <w:rPr>
          <w:lang w:val="en-NZ"/>
        </w:rPr>
        <w:t xml:space="preserve">any </w:t>
      </w:r>
      <w:r w:rsidR="00F31C9A">
        <w:rPr>
          <w:lang w:val="en-NZ"/>
        </w:rPr>
        <w:t>pre-start</w:t>
      </w:r>
      <w:r w:rsidR="0064256A">
        <w:rPr>
          <w:lang w:val="en-NZ"/>
        </w:rPr>
        <w:t xml:space="preserve"> meeting with the Council under Condition 9</w:t>
      </w:r>
      <w:r w:rsidRPr="000114A3">
        <w:t xml:space="preserve">.  </w:t>
      </w:r>
      <w:r w:rsidR="75865693" w:rsidRPr="000114A3">
        <w:t xml:space="preserve">The pre-start Hui is to be led by Te </w:t>
      </w:r>
      <w:proofErr w:type="spellStart"/>
      <w:r w:rsidR="75865693" w:rsidRPr="000114A3">
        <w:t>Parawhau</w:t>
      </w:r>
      <w:proofErr w:type="spellEnd"/>
      <w:r w:rsidR="75865693" w:rsidRPr="000114A3">
        <w:t xml:space="preserve"> ki Tai. </w:t>
      </w:r>
    </w:p>
    <w:p w14:paraId="7D1C2262" w14:textId="77777777" w:rsidR="00DE36E7" w:rsidRDefault="00DE36E7" w:rsidP="00646A51">
      <w:pPr>
        <w:pStyle w:val="BodyText"/>
        <w:spacing w:line="362" w:lineRule="auto"/>
        <w:ind w:left="1440" w:right="839"/>
        <w:jc w:val="both"/>
      </w:pPr>
    </w:p>
    <w:p w14:paraId="1544B5F4" w14:textId="62C34E81" w:rsidR="009F4A2A" w:rsidRDefault="009F4A2A" w:rsidP="00646A51">
      <w:pPr>
        <w:pStyle w:val="BodyText"/>
        <w:spacing w:line="362" w:lineRule="auto"/>
        <w:ind w:left="1440" w:right="839"/>
        <w:jc w:val="both"/>
      </w:pPr>
      <w:r>
        <w:t>The purpose of this hui is to provide an opportunity:</w:t>
      </w:r>
    </w:p>
    <w:p w14:paraId="05A2B8C6" w14:textId="77777777" w:rsidR="009F4A2A" w:rsidRDefault="009F4A2A" w:rsidP="00646A51">
      <w:pPr>
        <w:pStyle w:val="BodyText"/>
        <w:spacing w:line="362" w:lineRule="auto"/>
        <w:ind w:left="1440" w:right="839"/>
        <w:jc w:val="both"/>
      </w:pPr>
    </w:p>
    <w:p w14:paraId="1CD60431" w14:textId="6AA81B8E" w:rsidR="009F4A2A" w:rsidRPr="00B65CE9" w:rsidRDefault="009F4A2A" w:rsidP="00B65CE9">
      <w:pPr>
        <w:pStyle w:val="ListParagraph"/>
        <w:numPr>
          <w:ilvl w:val="0"/>
          <w:numId w:val="38"/>
        </w:numPr>
        <w:tabs>
          <w:tab w:val="left" w:pos="883"/>
          <w:tab w:val="left" w:pos="885"/>
        </w:tabs>
        <w:spacing w:before="120" w:line="362" w:lineRule="auto"/>
        <w:ind w:left="1775" w:right="1212" w:hanging="357"/>
        <w:rPr>
          <w:sz w:val="20"/>
          <w:szCs w:val="20"/>
        </w:rPr>
      </w:pPr>
      <w:r w:rsidRPr="00B65CE9">
        <w:rPr>
          <w:sz w:val="20"/>
          <w:szCs w:val="20"/>
        </w:rPr>
        <w:t xml:space="preserve">To review tikanga, cultural protocols, and expectations for the proposed sand extraction </w:t>
      </w:r>
      <w:proofErr w:type="spellStart"/>
      <w:r w:rsidRPr="00B65CE9">
        <w:rPr>
          <w:sz w:val="20"/>
          <w:szCs w:val="20"/>
        </w:rPr>
        <w:t>kaupapa</w:t>
      </w:r>
      <w:proofErr w:type="spellEnd"/>
      <w:r w:rsidRPr="00B65CE9">
        <w:rPr>
          <w:sz w:val="20"/>
          <w:szCs w:val="20"/>
        </w:rPr>
        <w:t xml:space="preserve"> (including those matters covered in any </w:t>
      </w:r>
      <w:proofErr w:type="spellStart"/>
      <w:r w:rsidRPr="00B65CE9">
        <w:rPr>
          <w:sz w:val="20"/>
          <w:szCs w:val="20"/>
        </w:rPr>
        <w:t>māhere</w:t>
      </w:r>
      <w:proofErr w:type="spellEnd"/>
      <w:r w:rsidRPr="00B65CE9">
        <w:rPr>
          <w:sz w:val="20"/>
          <w:szCs w:val="20"/>
        </w:rPr>
        <w:t xml:space="preserve"> tikanga plan prepared by the </w:t>
      </w:r>
      <w:r w:rsidR="002C2908" w:rsidRPr="00B65CE9">
        <w:rPr>
          <w:sz w:val="20"/>
          <w:szCs w:val="20"/>
        </w:rPr>
        <w:t xml:space="preserve">Iwi or hapū </w:t>
      </w:r>
      <w:r w:rsidRPr="00B65CE9">
        <w:rPr>
          <w:sz w:val="20"/>
          <w:szCs w:val="20"/>
        </w:rPr>
        <w:t>representatives</w:t>
      </w:r>
      <w:r w:rsidR="23DFF90D" w:rsidRPr="00B65CE9">
        <w:rPr>
          <w:sz w:val="20"/>
          <w:szCs w:val="20"/>
        </w:rPr>
        <w:t>)</w:t>
      </w:r>
      <w:r w:rsidRPr="00B65CE9">
        <w:rPr>
          <w:sz w:val="20"/>
          <w:szCs w:val="20"/>
        </w:rPr>
        <w:t>.</w:t>
      </w:r>
    </w:p>
    <w:p w14:paraId="10E3E015" w14:textId="147EB814" w:rsidR="009F4A2A" w:rsidRPr="00B65CE9" w:rsidRDefault="009F4A2A" w:rsidP="00B65CE9">
      <w:pPr>
        <w:pStyle w:val="ListParagraph"/>
        <w:numPr>
          <w:ilvl w:val="0"/>
          <w:numId w:val="38"/>
        </w:numPr>
        <w:tabs>
          <w:tab w:val="left" w:pos="883"/>
          <w:tab w:val="left" w:pos="885"/>
        </w:tabs>
        <w:spacing w:before="120" w:line="362" w:lineRule="auto"/>
        <w:ind w:left="1775" w:right="1212" w:hanging="357"/>
        <w:rPr>
          <w:sz w:val="20"/>
          <w:szCs w:val="20"/>
        </w:rPr>
      </w:pPr>
      <w:r w:rsidRPr="00B65CE9">
        <w:rPr>
          <w:sz w:val="20"/>
          <w:szCs w:val="20"/>
        </w:rPr>
        <w:t xml:space="preserve">To undertake </w:t>
      </w:r>
      <w:proofErr w:type="spellStart"/>
      <w:r w:rsidRPr="00B65CE9">
        <w:rPr>
          <w:sz w:val="20"/>
          <w:szCs w:val="20"/>
        </w:rPr>
        <w:t>whakawātea</w:t>
      </w:r>
      <w:proofErr w:type="spellEnd"/>
      <w:r w:rsidRPr="00B65CE9">
        <w:rPr>
          <w:sz w:val="20"/>
          <w:szCs w:val="20"/>
        </w:rPr>
        <w:t xml:space="preserve">, </w:t>
      </w:r>
      <w:proofErr w:type="spellStart"/>
      <w:r w:rsidRPr="00B65CE9">
        <w:rPr>
          <w:sz w:val="20"/>
          <w:szCs w:val="20"/>
        </w:rPr>
        <w:t>karakia</w:t>
      </w:r>
      <w:proofErr w:type="spellEnd"/>
      <w:r w:rsidRPr="00B65CE9">
        <w:rPr>
          <w:sz w:val="20"/>
          <w:szCs w:val="20"/>
        </w:rPr>
        <w:t xml:space="preserve"> and other tikanga on the moana and at relevant coastal whenua locations prior to commencement of sand extraction </w:t>
      </w:r>
      <w:r w:rsidR="002C2908" w:rsidRPr="00B65CE9">
        <w:rPr>
          <w:sz w:val="20"/>
          <w:szCs w:val="20"/>
        </w:rPr>
        <w:t>under this consent</w:t>
      </w:r>
      <w:r w:rsidRPr="00B65CE9">
        <w:rPr>
          <w:sz w:val="20"/>
          <w:szCs w:val="20"/>
        </w:rPr>
        <w:t>.</w:t>
      </w:r>
    </w:p>
    <w:p w14:paraId="63D203E2" w14:textId="77777777" w:rsidR="009F4A2A" w:rsidRPr="00B65CE9" w:rsidRDefault="009F4A2A" w:rsidP="00B65CE9">
      <w:pPr>
        <w:pStyle w:val="ListParagraph"/>
        <w:tabs>
          <w:tab w:val="left" w:pos="883"/>
          <w:tab w:val="left" w:pos="885"/>
        </w:tabs>
        <w:spacing w:before="120" w:line="362" w:lineRule="auto"/>
        <w:ind w:left="1775" w:right="1212" w:firstLine="0"/>
        <w:rPr>
          <w:sz w:val="20"/>
          <w:szCs w:val="20"/>
        </w:rPr>
      </w:pPr>
    </w:p>
    <w:p w14:paraId="7C95EFF7" w14:textId="4CE25883" w:rsidR="009F4A2A" w:rsidRPr="00B65CE9" w:rsidRDefault="009F4A2A" w:rsidP="00B65CE9">
      <w:pPr>
        <w:pStyle w:val="ListParagraph"/>
        <w:numPr>
          <w:ilvl w:val="0"/>
          <w:numId w:val="38"/>
        </w:numPr>
        <w:tabs>
          <w:tab w:val="left" w:pos="883"/>
          <w:tab w:val="left" w:pos="885"/>
        </w:tabs>
        <w:spacing w:before="120" w:line="362" w:lineRule="auto"/>
        <w:ind w:left="1775" w:right="1212" w:hanging="357"/>
        <w:rPr>
          <w:sz w:val="20"/>
          <w:szCs w:val="20"/>
        </w:rPr>
      </w:pPr>
      <w:r w:rsidRPr="00B65CE9">
        <w:rPr>
          <w:sz w:val="20"/>
          <w:szCs w:val="20"/>
        </w:rPr>
        <w:lastRenderedPageBreak/>
        <w:t xml:space="preserve">To undertake any cultural induction for the </w:t>
      </w:r>
      <w:r w:rsidR="00307648" w:rsidRPr="00B65CE9">
        <w:rPr>
          <w:sz w:val="20"/>
          <w:szCs w:val="20"/>
        </w:rPr>
        <w:t>C</w:t>
      </w:r>
      <w:r w:rsidRPr="00B65CE9">
        <w:rPr>
          <w:sz w:val="20"/>
          <w:szCs w:val="20"/>
        </w:rPr>
        <w:t xml:space="preserve">onsent </w:t>
      </w:r>
      <w:r w:rsidR="00307648" w:rsidRPr="00B65CE9">
        <w:rPr>
          <w:sz w:val="20"/>
          <w:szCs w:val="20"/>
        </w:rPr>
        <w:t>H</w:t>
      </w:r>
      <w:r w:rsidRPr="00B65CE9">
        <w:rPr>
          <w:sz w:val="20"/>
          <w:szCs w:val="20"/>
        </w:rPr>
        <w:t>older’s staff</w:t>
      </w:r>
      <w:r w:rsidR="49BFCE55" w:rsidRPr="00B65CE9">
        <w:rPr>
          <w:sz w:val="20"/>
          <w:szCs w:val="20"/>
        </w:rPr>
        <w:t xml:space="preserve"> and </w:t>
      </w:r>
      <w:r w:rsidR="00D54E12" w:rsidRPr="00B65CE9">
        <w:rPr>
          <w:sz w:val="20"/>
          <w:szCs w:val="20"/>
        </w:rPr>
        <w:t>contractors</w:t>
      </w:r>
      <w:r w:rsidRPr="00B65CE9">
        <w:rPr>
          <w:sz w:val="20"/>
          <w:szCs w:val="20"/>
        </w:rPr>
        <w:t>.</w:t>
      </w:r>
    </w:p>
    <w:p w14:paraId="3503FA94" w14:textId="02587F85" w:rsidR="002F2559" w:rsidRPr="00B65CE9" w:rsidRDefault="009F4A2A" w:rsidP="00B65CE9">
      <w:pPr>
        <w:pStyle w:val="ListParagraph"/>
        <w:numPr>
          <w:ilvl w:val="0"/>
          <w:numId w:val="38"/>
        </w:numPr>
        <w:tabs>
          <w:tab w:val="left" w:pos="883"/>
          <w:tab w:val="left" w:pos="885"/>
        </w:tabs>
        <w:spacing w:before="120" w:line="362" w:lineRule="auto"/>
        <w:ind w:left="1775" w:right="1212" w:hanging="357"/>
        <w:rPr>
          <w:sz w:val="20"/>
          <w:szCs w:val="20"/>
        </w:rPr>
      </w:pPr>
      <w:r w:rsidRPr="00B65CE9">
        <w:rPr>
          <w:sz w:val="20"/>
          <w:szCs w:val="20"/>
        </w:rPr>
        <w:t xml:space="preserve">To discuss if </w:t>
      </w:r>
      <w:r w:rsidR="00307648" w:rsidRPr="00B65CE9">
        <w:rPr>
          <w:sz w:val="20"/>
          <w:szCs w:val="20"/>
        </w:rPr>
        <w:t xml:space="preserve">Iwi or hapū </w:t>
      </w:r>
      <w:r w:rsidRPr="00B65CE9">
        <w:rPr>
          <w:sz w:val="20"/>
          <w:szCs w:val="20"/>
        </w:rPr>
        <w:t xml:space="preserve">representatives want to </w:t>
      </w:r>
      <w:r w:rsidR="00307648" w:rsidRPr="00B65CE9">
        <w:rPr>
          <w:sz w:val="20"/>
          <w:szCs w:val="20"/>
        </w:rPr>
        <w:t xml:space="preserve">attend </w:t>
      </w:r>
      <w:r w:rsidRPr="00B65CE9">
        <w:rPr>
          <w:sz w:val="20"/>
          <w:szCs w:val="20"/>
        </w:rPr>
        <w:t xml:space="preserve">any pre-start meeting held under Condition 9 or if a summary of this pre-start meeting with Iwi </w:t>
      </w:r>
      <w:r w:rsidR="00FC496A" w:rsidRPr="00B65CE9">
        <w:rPr>
          <w:sz w:val="20"/>
          <w:szCs w:val="20"/>
        </w:rPr>
        <w:t xml:space="preserve">or hapū </w:t>
      </w:r>
      <w:r w:rsidRPr="00B65CE9">
        <w:rPr>
          <w:sz w:val="20"/>
          <w:szCs w:val="20"/>
        </w:rPr>
        <w:t>representatives is to be provided</w:t>
      </w:r>
      <w:r w:rsidR="00FC496A" w:rsidRPr="00B65CE9">
        <w:rPr>
          <w:sz w:val="20"/>
          <w:szCs w:val="20"/>
        </w:rPr>
        <w:t xml:space="preserve"> by the </w:t>
      </w:r>
      <w:r w:rsidR="006323CB" w:rsidRPr="00B65CE9">
        <w:rPr>
          <w:sz w:val="20"/>
          <w:szCs w:val="20"/>
        </w:rPr>
        <w:t>Consent Holder</w:t>
      </w:r>
      <w:r w:rsidRPr="00B65CE9">
        <w:rPr>
          <w:sz w:val="20"/>
          <w:szCs w:val="20"/>
        </w:rPr>
        <w:t xml:space="preserve"> to </w:t>
      </w:r>
      <w:r w:rsidR="001E3432" w:rsidRPr="00B65CE9">
        <w:rPr>
          <w:sz w:val="20"/>
          <w:szCs w:val="20"/>
        </w:rPr>
        <w:t xml:space="preserve">the </w:t>
      </w:r>
      <w:r w:rsidRPr="00B65CE9">
        <w:rPr>
          <w:sz w:val="20"/>
          <w:szCs w:val="20"/>
        </w:rPr>
        <w:t>Council prior to the pre-start meeting held under Condition 9.</w:t>
      </w:r>
    </w:p>
    <w:p w14:paraId="3DD522B9" w14:textId="60E26287" w:rsidR="006C4BCF" w:rsidRPr="00B65CE9" w:rsidRDefault="005870DE" w:rsidP="00B65CE9">
      <w:pPr>
        <w:pStyle w:val="ListParagraph"/>
        <w:numPr>
          <w:ilvl w:val="0"/>
          <w:numId w:val="38"/>
        </w:numPr>
        <w:tabs>
          <w:tab w:val="left" w:pos="883"/>
          <w:tab w:val="left" w:pos="885"/>
        </w:tabs>
        <w:spacing w:before="120" w:line="362" w:lineRule="auto"/>
        <w:ind w:left="1775" w:right="1212" w:hanging="357"/>
        <w:rPr>
          <w:sz w:val="20"/>
          <w:szCs w:val="20"/>
        </w:rPr>
      </w:pPr>
      <w:r w:rsidRPr="00B65CE9">
        <w:rPr>
          <w:sz w:val="20"/>
          <w:szCs w:val="20"/>
        </w:rPr>
        <w:t xml:space="preserve">The minutes of this Pre-Start Hui are to be circulated within 3 working days of the Hui to the </w:t>
      </w:r>
      <w:r w:rsidR="00A133BD" w:rsidRPr="00B65CE9">
        <w:rPr>
          <w:sz w:val="20"/>
          <w:szCs w:val="20"/>
        </w:rPr>
        <w:t>Council</w:t>
      </w:r>
      <w:r w:rsidRPr="00B65CE9">
        <w:rPr>
          <w:sz w:val="20"/>
          <w:szCs w:val="20"/>
        </w:rPr>
        <w:t xml:space="preserve"> and attendees of the Hui.</w:t>
      </w:r>
    </w:p>
    <w:p w14:paraId="1C14C6D2" w14:textId="77777777" w:rsidR="002F2559" w:rsidRDefault="002F2559" w:rsidP="002F2559">
      <w:pPr>
        <w:pStyle w:val="BodyText"/>
        <w:spacing w:line="362" w:lineRule="auto"/>
        <w:ind w:left="1418" w:right="839"/>
        <w:jc w:val="both"/>
      </w:pPr>
    </w:p>
    <w:p w14:paraId="76CE709F" w14:textId="6DCEFB65" w:rsidR="006D2718" w:rsidRPr="00EF7E63" w:rsidRDefault="001F4529" w:rsidP="00646A51">
      <w:pPr>
        <w:pStyle w:val="BodyText"/>
        <w:spacing w:before="119"/>
        <w:jc w:val="both"/>
        <w:rPr>
          <w:b/>
          <w:bCs/>
        </w:rPr>
      </w:pPr>
      <w:r w:rsidRPr="00EF7E63">
        <w:rPr>
          <w:b/>
          <w:bCs/>
        </w:rPr>
        <w:t>MANAGEMENT</w:t>
      </w:r>
      <w:r w:rsidRPr="00EF7E63">
        <w:rPr>
          <w:b/>
          <w:bCs/>
          <w:spacing w:val="-8"/>
        </w:rPr>
        <w:t xml:space="preserve"> </w:t>
      </w:r>
      <w:r w:rsidRPr="00EF7E63">
        <w:rPr>
          <w:b/>
          <w:bCs/>
        </w:rPr>
        <w:t>PLANS</w:t>
      </w:r>
      <w:r w:rsidRPr="00EF7E63">
        <w:rPr>
          <w:b/>
          <w:bCs/>
          <w:spacing w:val="-9"/>
        </w:rPr>
        <w:t xml:space="preserve"> </w:t>
      </w:r>
      <w:r w:rsidR="3E2F1C00" w:rsidRPr="00EF7E63">
        <w:rPr>
          <w:b/>
          <w:bCs/>
        </w:rPr>
        <w:t xml:space="preserve">CERTIFICATION </w:t>
      </w:r>
    </w:p>
    <w:p w14:paraId="752B26EF" w14:textId="77777777" w:rsidR="006B3432" w:rsidRDefault="006B3432" w:rsidP="00646A51">
      <w:pPr>
        <w:pStyle w:val="BodyText"/>
        <w:spacing w:before="119"/>
        <w:jc w:val="both"/>
        <w:rPr>
          <w:b/>
        </w:rPr>
      </w:pPr>
    </w:p>
    <w:p w14:paraId="76CE70A0" w14:textId="03EFF02E" w:rsidR="006D2718" w:rsidRDefault="001F4529" w:rsidP="00F12A5E">
      <w:pPr>
        <w:pStyle w:val="Heading3"/>
        <w:numPr>
          <w:ilvl w:val="0"/>
          <w:numId w:val="11"/>
        </w:numPr>
        <w:tabs>
          <w:tab w:val="left" w:pos="731"/>
        </w:tabs>
        <w:jc w:val="both"/>
      </w:pPr>
      <w:r>
        <w:t>Requirement</w:t>
      </w:r>
      <w:r>
        <w:rPr>
          <w:spacing w:val="-11"/>
        </w:rPr>
        <w:t xml:space="preserve"> </w:t>
      </w:r>
      <w:r>
        <w:t>for</w:t>
      </w:r>
      <w:r>
        <w:rPr>
          <w:spacing w:val="-11"/>
        </w:rPr>
        <w:t xml:space="preserve"> </w:t>
      </w:r>
      <w:r>
        <w:t>Certified</w:t>
      </w:r>
      <w:r>
        <w:rPr>
          <w:spacing w:val="-11"/>
        </w:rPr>
        <w:t xml:space="preserve"> </w:t>
      </w:r>
      <w:r>
        <w:t>Management</w:t>
      </w:r>
      <w:r>
        <w:rPr>
          <w:spacing w:val="-10"/>
        </w:rPr>
        <w:t xml:space="preserve"> </w:t>
      </w:r>
      <w:r>
        <w:rPr>
          <w:spacing w:val="-2"/>
        </w:rPr>
        <w:t>Plans</w:t>
      </w:r>
    </w:p>
    <w:p w14:paraId="76CE70A1" w14:textId="77777777" w:rsidR="006D2718" w:rsidRDefault="006D2718" w:rsidP="00646A51">
      <w:pPr>
        <w:pStyle w:val="BodyText"/>
        <w:spacing w:before="117"/>
        <w:jc w:val="both"/>
        <w:rPr>
          <w:b/>
        </w:rPr>
      </w:pPr>
    </w:p>
    <w:p w14:paraId="76CE70A2" w14:textId="692F3F03" w:rsidR="006D2718" w:rsidRDefault="001F4529" w:rsidP="00646A51">
      <w:pPr>
        <w:pStyle w:val="BodyText"/>
        <w:spacing w:line="360" w:lineRule="auto"/>
        <w:ind w:left="1286" w:right="1209"/>
        <w:jc w:val="both"/>
      </w:pPr>
      <w:r>
        <w:t>The</w:t>
      </w:r>
      <w:r>
        <w:rPr>
          <w:spacing w:val="-1"/>
        </w:rPr>
        <w:t xml:space="preserve"> </w:t>
      </w:r>
      <w:r>
        <w:t>following Management</w:t>
      </w:r>
      <w:r>
        <w:rPr>
          <w:spacing w:val="-2"/>
        </w:rPr>
        <w:t xml:space="preserve"> </w:t>
      </w:r>
      <w:r>
        <w:t>Plans</w:t>
      </w:r>
      <w:r>
        <w:rPr>
          <w:spacing w:val="-2"/>
        </w:rPr>
        <w:t xml:space="preserve"> </w:t>
      </w:r>
      <w:r w:rsidR="00EC508F">
        <w:t xml:space="preserve">certified </w:t>
      </w:r>
      <w:r>
        <w:t>under</w:t>
      </w:r>
      <w:r>
        <w:rPr>
          <w:spacing w:val="-1"/>
        </w:rPr>
        <w:t xml:space="preserve"> </w:t>
      </w:r>
      <w:r>
        <w:t xml:space="preserve">Conditions </w:t>
      </w:r>
      <w:r w:rsidR="002C3DF7">
        <w:t>1</w:t>
      </w:r>
      <w:r w:rsidR="00A26564">
        <w:t>4</w:t>
      </w:r>
      <w:r>
        <w:rPr>
          <w:spacing w:val="-1"/>
        </w:rPr>
        <w:t xml:space="preserve"> </w:t>
      </w:r>
      <w:r>
        <w:t>to</w:t>
      </w:r>
      <w:r>
        <w:rPr>
          <w:spacing w:val="-2"/>
        </w:rPr>
        <w:t xml:space="preserve"> </w:t>
      </w:r>
      <w:r w:rsidR="002C3DF7">
        <w:rPr>
          <w:spacing w:val="-2"/>
        </w:rPr>
        <w:t>1</w:t>
      </w:r>
      <w:r w:rsidR="00A26564">
        <w:rPr>
          <w:spacing w:val="-2"/>
        </w:rPr>
        <w:t>9</w:t>
      </w:r>
      <w:r>
        <w:rPr>
          <w:spacing w:val="-1"/>
        </w:rPr>
        <w:t xml:space="preserve"> </w:t>
      </w:r>
      <w:r w:rsidR="00ED3F3B">
        <w:t>must</w:t>
      </w:r>
      <w:r>
        <w:rPr>
          <w:spacing w:val="-2"/>
        </w:rPr>
        <w:t xml:space="preserve"> </w:t>
      </w:r>
      <w:r>
        <w:t>be</w:t>
      </w:r>
      <w:r>
        <w:rPr>
          <w:spacing w:val="-1"/>
        </w:rPr>
        <w:t xml:space="preserve"> </w:t>
      </w:r>
      <w:r>
        <w:t>updated</w:t>
      </w:r>
      <w:r>
        <w:rPr>
          <w:spacing w:val="-1"/>
        </w:rPr>
        <w:t xml:space="preserve"> </w:t>
      </w:r>
      <w:r>
        <w:t>to reference the consent number, the relevant condition numbers and any other changes required to reflect the conditions of this consent:</w:t>
      </w:r>
    </w:p>
    <w:p w14:paraId="76CE70A3" w14:textId="77777777" w:rsidR="006D2718" w:rsidRPr="00851F7F" w:rsidRDefault="001F4529" w:rsidP="00B65CE9">
      <w:pPr>
        <w:pStyle w:val="ListParagraph"/>
        <w:numPr>
          <w:ilvl w:val="0"/>
          <w:numId w:val="21"/>
        </w:numPr>
        <w:tabs>
          <w:tab w:val="left" w:pos="1451"/>
        </w:tabs>
        <w:spacing w:before="120" w:line="360" w:lineRule="auto"/>
        <w:ind w:left="1797" w:hanging="357"/>
        <w:jc w:val="both"/>
        <w:rPr>
          <w:sz w:val="20"/>
        </w:rPr>
      </w:pPr>
      <w:r w:rsidRPr="00851F7F">
        <w:rPr>
          <w:sz w:val="20"/>
        </w:rPr>
        <w:t>Biosecurity</w:t>
      </w:r>
      <w:r w:rsidRPr="00851F7F">
        <w:rPr>
          <w:spacing w:val="-10"/>
          <w:sz w:val="20"/>
        </w:rPr>
        <w:t xml:space="preserve"> </w:t>
      </w:r>
      <w:r w:rsidRPr="00851F7F">
        <w:rPr>
          <w:sz w:val="20"/>
        </w:rPr>
        <w:t>Management</w:t>
      </w:r>
      <w:r w:rsidRPr="00851F7F">
        <w:rPr>
          <w:spacing w:val="-10"/>
          <w:sz w:val="20"/>
        </w:rPr>
        <w:t xml:space="preserve"> </w:t>
      </w:r>
      <w:r w:rsidRPr="00851F7F">
        <w:rPr>
          <w:sz w:val="20"/>
        </w:rPr>
        <w:t>Plan</w:t>
      </w:r>
      <w:r w:rsidRPr="00851F7F">
        <w:rPr>
          <w:spacing w:val="-11"/>
          <w:sz w:val="20"/>
        </w:rPr>
        <w:t xml:space="preserve"> </w:t>
      </w:r>
      <w:r w:rsidRPr="00851F7F">
        <w:rPr>
          <w:spacing w:val="-2"/>
          <w:sz w:val="20"/>
        </w:rPr>
        <w:t>(BMP).</w:t>
      </w:r>
    </w:p>
    <w:p w14:paraId="76CE70A6" w14:textId="46D9530E" w:rsidR="006D2718" w:rsidRPr="00851F7F" w:rsidRDefault="001F4529" w:rsidP="00B65CE9">
      <w:pPr>
        <w:pStyle w:val="ListParagraph"/>
        <w:numPr>
          <w:ilvl w:val="0"/>
          <w:numId w:val="21"/>
        </w:numPr>
        <w:tabs>
          <w:tab w:val="left" w:pos="1451"/>
        </w:tabs>
        <w:spacing w:before="120" w:line="360" w:lineRule="auto"/>
        <w:ind w:left="1797" w:hanging="357"/>
        <w:jc w:val="both"/>
        <w:rPr>
          <w:spacing w:val="-2"/>
          <w:sz w:val="20"/>
        </w:rPr>
      </w:pPr>
      <w:r w:rsidRPr="00851F7F">
        <w:rPr>
          <w:sz w:val="20"/>
        </w:rPr>
        <w:t>Cup</w:t>
      </w:r>
      <w:r w:rsidRPr="00851F7F">
        <w:rPr>
          <w:spacing w:val="-8"/>
          <w:sz w:val="20"/>
        </w:rPr>
        <w:t xml:space="preserve"> </w:t>
      </w:r>
      <w:r w:rsidRPr="00851F7F">
        <w:rPr>
          <w:sz w:val="20"/>
        </w:rPr>
        <w:t>Coral</w:t>
      </w:r>
      <w:r w:rsidRPr="00851F7F">
        <w:rPr>
          <w:spacing w:val="-8"/>
          <w:sz w:val="20"/>
        </w:rPr>
        <w:t xml:space="preserve"> </w:t>
      </w:r>
      <w:r w:rsidRPr="00851F7F">
        <w:rPr>
          <w:sz w:val="20"/>
        </w:rPr>
        <w:t>Management</w:t>
      </w:r>
      <w:r w:rsidRPr="00851F7F">
        <w:rPr>
          <w:spacing w:val="-7"/>
          <w:sz w:val="20"/>
        </w:rPr>
        <w:t xml:space="preserve"> </w:t>
      </w:r>
      <w:r w:rsidRPr="00851F7F">
        <w:rPr>
          <w:sz w:val="20"/>
        </w:rPr>
        <w:t>Plan</w:t>
      </w:r>
      <w:r w:rsidRPr="00851F7F">
        <w:rPr>
          <w:spacing w:val="-8"/>
          <w:sz w:val="20"/>
        </w:rPr>
        <w:t xml:space="preserve"> </w:t>
      </w:r>
      <w:r w:rsidRPr="00851F7F">
        <w:rPr>
          <w:spacing w:val="-2"/>
          <w:sz w:val="20"/>
        </w:rPr>
        <w:t>(CCMP).</w:t>
      </w:r>
    </w:p>
    <w:p w14:paraId="76CE70A7" w14:textId="3A94DB52" w:rsidR="006D2718" w:rsidRPr="00851F7F" w:rsidRDefault="001F4529" w:rsidP="00B65CE9">
      <w:pPr>
        <w:pStyle w:val="ListParagraph"/>
        <w:numPr>
          <w:ilvl w:val="0"/>
          <w:numId w:val="21"/>
        </w:numPr>
        <w:tabs>
          <w:tab w:val="left" w:pos="1451"/>
        </w:tabs>
        <w:spacing w:before="120" w:line="360" w:lineRule="auto"/>
        <w:ind w:left="1797" w:hanging="357"/>
        <w:jc w:val="both"/>
        <w:rPr>
          <w:sz w:val="20"/>
        </w:rPr>
      </w:pPr>
      <w:r w:rsidRPr="00851F7F">
        <w:rPr>
          <w:sz w:val="20"/>
        </w:rPr>
        <w:t>Environmental</w:t>
      </w:r>
      <w:r w:rsidRPr="00851F7F">
        <w:rPr>
          <w:spacing w:val="-12"/>
          <w:sz w:val="20"/>
        </w:rPr>
        <w:t xml:space="preserve"> </w:t>
      </w:r>
      <w:r w:rsidRPr="00851F7F">
        <w:rPr>
          <w:sz w:val="20"/>
        </w:rPr>
        <w:t>Monitoring</w:t>
      </w:r>
      <w:r w:rsidRPr="00851F7F">
        <w:rPr>
          <w:spacing w:val="-13"/>
          <w:sz w:val="20"/>
        </w:rPr>
        <w:t xml:space="preserve"> </w:t>
      </w:r>
      <w:r w:rsidRPr="00851F7F">
        <w:rPr>
          <w:sz w:val="20"/>
        </w:rPr>
        <w:t>Management</w:t>
      </w:r>
      <w:r w:rsidRPr="00851F7F">
        <w:rPr>
          <w:spacing w:val="-12"/>
          <w:sz w:val="20"/>
        </w:rPr>
        <w:t xml:space="preserve"> </w:t>
      </w:r>
      <w:r w:rsidRPr="00851F7F">
        <w:rPr>
          <w:sz w:val="20"/>
        </w:rPr>
        <w:t>Plan</w:t>
      </w:r>
      <w:r w:rsidRPr="00851F7F">
        <w:rPr>
          <w:spacing w:val="-12"/>
          <w:sz w:val="20"/>
        </w:rPr>
        <w:t xml:space="preserve"> </w:t>
      </w:r>
      <w:r w:rsidRPr="00851F7F">
        <w:rPr>
          <w:spacing w:val="-2"/>
          <w:sz w:val="20"/>
        </w:rPr>
        <w:t>(EMMP).</w:t>
      </w:r>
    </w:p>
    <w:p w14:paraId="76CE70AA" w14:textId="0C35F64C" w:rsidR="006D2718" w:rsidRPr="00851F7F" w:rsidRDefault="001F4529" w:rsidP="00B65CE9">
      <w:pPr>
        <w:pStyle w:val="ListParagraph"/>
        <w:numPr>
          <w:ilvl w:val="0"/>
          <w:numId w:val="21"/>
        </w:numPr>
        <w:tabs>
          <w:tab w:val="left" w:pos="1451"/>
        </w:tabs>
        <w:spacing w:before="120" w:line="360" w:lineRule="auto"/>
        <w:ind w:left="1797" w:hanging="357"/>
        <w:jc w:val="both"/>
        <w:rPr>
          <w:sz w:val="20"/>
        </w:rPr>
      </w:pPr>
      <w:r w:rsidRPr="00851F7F">
        <w:rPr>
          <w:sz w:val="20"/>
        </w:rPr>
        <w:t>Marine</w:t>
      </w:r>
      <w:r w:rsidRPr="00851F7F">
        <w:rPr>
          <w:spacing w:val="-10"/>
          <w:sz w:val="20"/>
        </w:rPr>
        <w:t xml:space="preserve"> </w:t>
      </w:r>
      <w:r w:rsidRPr="00851F7F">
        <w:rPr>
          <w:sz w:val="20"/>
        </w:rPr>
        <w:t>Mammal</w:t>
      </w:r>
      <w:r w:rsidRPr="00851F7F">
        <w:rPr>
          <w:spacing w:val="-9"/>
          <w:sz w:val="20"/>
        </w:rPr>
        <w:t xml:space="preserve"> </w:t>
      </w:r>
      <w:r w:rsidRPr="00851F7F">
        <w:rPr>
          <w:sz w:val="20"/>
        </w:rPr>
        <w:t>Management</w:t>
      </w:r>
      <w:r w:rsidRPr="00851F7F">
        <w:rPr>
          <w:spacing w:val="-9"/>
          <w:sz w:val="20"/>
        </w:rPr>
        <w:t xml:space="preserve"> </w:t>
      </w:r>
      <w:r w:rsidRPr="00851F7F">
        <w:rPr>
          <w:sz w:val="20"/>
        </w:rPr>
        <w:t>Plan</w:t>
      </w:r>
      <w:r w:rsidRPr="00851F7F">
        <w:rPr>
          <w:spacing w:val="-9"/>
          <w:sz w:val="20"/>
        </w:rPr>
        <w:t xml:space="preserve"> </w:t>
      </w:r>
      <w:r w:rsidRPr="00851F7F">
        <w:rPr>
          <w:spacing w:val="-2"/>
          <w:sz w:val="20"/>
        </w:rPr>
        <w:t>(MMMP).</w:t>
      </w:r>
    </w:p>
    <w:p w14:paraId="76CE70AB" w14:textId="527FB23C" w:rsidR="006D2718" w:rsidRPr="00851F7F" w:rsidRDefault="001F4529" w:rsidP="00B65CE9">
      <w:pPr>
        <w:pStyle w:val="ListParagraph"/>
        <w:numPr>
          <w:ilvl w:val="0"/>
          <w:numId w:val="21"/>
        </w:numPr>
        <w:tabs>
          <w:tab w:val="left" w:pos="1451"/>
        </w:tabs>
        <w:spacing w:before="120" w:line="360" w:lineRule="auto"/>
        <w:ind w:left="1797" w:right="1213" w:hanging="357"/>
        <w:jc w:val="both"/>
        <w:rPr>
          <w:sz w:val="20"/>
          <w:szCs w:val="20"/>
        </w:rPr>
      </w:pPr>
      <w:r w:rsidRPr="00851F7F">
        <w:rPr>
          <w:sz w:val="20"/>
          <w:szCs w:val="20"/>
        </w:rPr>
        <w:t xml:space="preserve">Sand Extraction Operation Plan (SEOP) including the Lighting Management </w:t>
      </w:r>
      <w:r w:rsidRPr="00851F7F">
        <w:rPr>
          <w:spacing w:val="-2"/>
          <w:sz w:val="20"/>
          <w:szCs w:val="20"/>
        </w:rPr>
        <w:t>Plan (LMP).</w:t>
      </w:r>
    </w:p>
    <w:p w14:paraId="09B6CC51" w14:textId="6E37409A" w:rsidR="006A1A4E" w:rsidRDefault="001F4529" w:rsidP="009003D8">
      <w:pPr>
        <w:pStyle w:val="BodyText"/>
        <w:spacing w:before="234" w:line="360" w:lineRule="auto"/>
        <w:ind w:left="1286" w:right="1218"/>
        <w:jc w:val="both"/>
      </w:pPr>
      <w:r>
        <w:t xml:space="preserve">The Consent Holder must implement the certified </w:t>
      </w:r>
      <w:r w:rsidR="00F14AE1">
        <w:t>M</w:t>
      </w:r>
      <w:r>
        <w:t xml:space="preserve">anagement </w:t>
      </w:r>
      <w:r w:rsidR="00F14AE1">
        <w:t>P</w:t>
      </w:r>
      <w:r>
        <w:t xml:space="preserve">lans and all works, monitoring and reporting must be carried out in general accordance with the certified </w:t>
      </w:r>
      <w:r w:rsidR="00F14AE1">
        <w:t>M</w:t>
      </w:r>
      <w:r>
        <w:t xml:space="preserve">anagement </w:t>
      </w:r>
      <w:r w:rsidR="00F14AE1">
        <w:t>P</w:t>
      </w:r>
      <w:r>
        <w:t>lans required by this condition.</w:t>
      </w:r>
      <w:r w:rsidR="002F6F7E">
        <w:t xml:space="preserve">   The most recent version of the certified Management Plans that have been provided to the Council will be used for compliance purposes.</w:t>
      </w:r>
    </w:p>
    <w:p w14:paraId="76CE70AD" w14:textId="77777777" w:rsidR="006D2718" w:rsidRDefault="001F4529" w:rsidP="00F12A5E">
      <w:pPr>
        <w:pStyle w:val="Heading3"/>
        <w:numPr>
          <w:ilvl w:val="0"/>
          <w:numId w:val="11"/>
        </w:numPr>
        <w:tabs>
          <w:tab w:val="left" w:pos="731"/>
        </w:tabs>
        <w:spacing w:before="243"/>
        <w:ind w:hanging="566"/>
        <w:jc w:val="both"/>
      </w:pPr>
      <w:r>
        <w:t>Minor</w:t>
      </w:r>
      <w:r>
        <w:rPr>
          <w:spacing w:val="-9"/>
        </w:rPr>
        <w:t xml:space="preserve"> </w:t>
      </w:r>
      <w:r>
        <w:t>Amendment</w:t>
      </w:r>
      <w:r>
        <w:rPr>
          <w:spacing w:val="-6"/>
        </w:rPr>
        <w:t xml:space="preserve"> </w:t>
      </w:r>
      <w:r>
        <w:t>to</w:t>
      </w:r>
      <w:r>
        <w:rPr>
          <w:spacing w:val="-10"/>
        </w:rPr>
        <w:t xml:space="preserve"> </w:t>
      </w:r>
      <w:r>
        <w:t>a</w:t>
      </w:r>
      <w:r>
        <w:rPr>
          <w:spacing w:val="-7"/>
        </w:rPr>
        <w:t xml:space="preserve"> </w:t>
      </w:r>
      <w:r>
        <w:t>Certified</w:t>
      </w:r>
      <w:r>
        <w:rPr>
          <w:spacing w:val="-9"/>
        </w:rPr>
        <w:t xml:space="preserve"> </w:t>
      </w:r>
      <w:r>
        <w:t>Management</w:t>
      </w:r>
      <w:r>
        <w:rPr>
          <w:spacing w:val="-10"/>
        </w:rPr>
        <w:t xml:space="preserve"> </w:t>
      </w:r>
      <w:r>
        <w:rPr>
          <w:spacing w:val="-4"/>
        </w:rPr>
        <w:t>Plan</w:t>
      </w:r>
    </w:p>
    <w:p w14:paraId="76CE70AE" w14:textId="77777777" w:rsidR="006D2718" w:rsidRDefault="006D2718" w:rsidP="00646A51">
      <w:pPr>
        <w:pStyle w:val="BodyText"/>
        <w:spacing w:before="114"/>
        <w:jc w:val="both"/>
        <w:rPr>
          <w:b/>
        </w:rPr>
      </w:pPr>
    </w:p>
    <w:p w14:paraId="76CE70AF" w14:textId="77777777" w:rsidR="006D2718" w:rsidRDefault="001F4529" w:rsidP="00646A51">
      <w:pPr>
        <w:pStyle w:val="BodyText"/>
        <w:spacing w:line="360" w:lineRule="auto"/>
        <w:ind w:left="1286" w:right="1210"/>
        <w:jc w:val="both"/>
      </w:pPr>
      <w:r>
        <w:t xml:space="preserve">Any certified Management Plan may be amended to reflect any change in operational methods or management of effects without </w:t>
      </w:r>
      <w:r>
        <w:lastRenderedPageBreak/>
        <w:t>the need for re-Certification where:</w:t>
      </w:r>
    </w:p>
    <w:p w14:paraId="4B16C367" w14:textId="15DE75C5" w:rsidR="00851F7F" w:rsidRPr="00B65CE9" w:rsidRDefault="001F4529" w:rsidP="00B65CE9">
      <w:pPr>
        <w:pStyle w:val="ListParagraph"/>
        <w:numPr>
          <w:ilvl w:val="0"/>
          <w:numId w:val="39"/>
        </w:numPr>
        <w:tabs>
          <w:tab w:val="left" w:pos="1451"/>
        </w:tabs>
        <w:spacing w:before="120" w:line="360" w:lineRule="auto"/>
        <w:ind w:left="1797" w:right="1213" w:hanging="357"/>
        <w:jc w:val="both"/>
        <w:rPr>
          <w:sz w:val="20"/>
        </w:rPr>
      </w:pPr>
      <w:r w:rsidRPr="00B65CE9">
        <w:rPr>
          <w:sz w:val="20"/>
        </w:rPr>
        <w:t>The amendment/s have no, or a</w:t>
      </w:r>
      <w:r w:rsidR="00A87C77" w:rsidRPr="00B65CE9">
        <w:rPr>
          <w:sz w:val="20"/>
        </w:rPr>
        <w:t xml:space="preserve"> </w:t>
      </w:r>
      <w:r w:rsidRPr="00B65CE9">
        <w:rPr>
          <w:sz w:val="20"/>
        </w:rPr>
        <w:t>de minimis adverse effect on the environment</w:t>
      </w:r>
      <w:r w:rsidR="00B451DC" w:rsidRPr="00B65CE9">
        <w:rPr>
          <w:sz w:val="20"/>
        </w:rPr>
        <w:t>, as demonstrated in a written assessment(s) prepared by a SQEP</w:t>
      </w:r>
      <w:r w:rsidRPr="00B65CE9">
        <w:rPr>
          <w:sz w:val="20"/>
        </w:rPr>
        <w:t>; or</w:t>
      </w:r>
    </w:p>
    <w:p w14:paraId="7999F0FE" w14:textId="1322B861" w:rsidR="00851F7F" w:rsidRPr="00B65CE9" w:rsidRDefault="001F4529" w:rsidP="00B65CE9">
      <w:pPr>
        <w:pStyle w:val="ListParagraph"/>
        <w:numPr>
          <w:ilvl w:val="0"/>
          <w:numId w:val="39"/>
        </w:numPr>
        <w:tabs>
          <w:tab w:val="left" w:pos="1451"/>
        </w:tabs>
        <w:spacing w:before="120" w:line="360" w:lineRule="auto"/>
        <w:ind w:left="1797" w:right="1213" w:hanging="357"/>
        <w:jc w:val="both"/>
        <w:rPr>
          <w:sz w:val="20"/>
        </w:rPr>
      </w:pPr>
      <w:r w:rsidRPr="00B65CE9">
        <w:rPr>
          <w:sz w:val="20"/>
        </w:rPr>
        <w:t>The amendment is an administrative change, including nominating personnel.</w:t>
      </w:r>
    </w:p>
    <w:p w14:paraId="40E6E054" w14:textId="594B4318" w:rsidR="00F066FF" w:rsidRDefault="001F4529" w:rsidP="00F066FF">
      <w:pPr>
        <w:pStyle w:val="BodyText"/>
        <w:spacing w:before="79" w:line="360" w:lineRule="auto"/>
        <w:ind w:left="1286" w:right="1217"/>
        <w:jc w:val="both"/>
      </w:pPr>
      <w:r>
        <w:t>Any</w:t>
      </w:r>
      <w:r>
        <w:rPr>
          <w:spacing w:val="-8"/>
        </w:rPr>
        <w:t xml:space="preserve"> </w:t>
      </w:r>
      <w:r w:rsidR="00F14AE1">
        <w:t>M</w:t>
      </w:r>
      <w:r>
        <w:t>anagement</w:t>
      </w:r>
      <w:r>
        <w:rPr>
          <w:spacing w:val="-10"/>
        </w:rPr>
        <w:t xml:space="preserve"> </w:t>
      </w:r>
      <w:r w:rsidR="00F14AE1">
        <w:t>P</w:t>
      </w:r>
      <w:r>
        <w:t>lan</w:t>
      </w:r>
      <w:r>
        <w:rPr>
          <w:spacing w:val="-9"/>
        </w:rPr>
        <w:t xml:space="preserve"> </w:t>
      </w:r>
      <w:r>
        <w:t>amended</w:t>
      </w:r>
      <w:r>
        <w:rPr>
          <w:spacing w:val="-9"/>
        </w:rPr>
        <w:t xml:space="preserve"> </w:t>
      </w:r>
      <w:r>
        <w:t>under</w:t>
      </w:r>
      <w:r>
        <w:rPr>
          <w:spacing w:val="-9"/>
        </w:rPr>
        <w:t xml:space="preserve"> </w:t>
      </w:r>
      <w:r>
        <w:t>this</w:t>
      </w:r>
      <w:r>
        <w:rPr>
          <w:spacing w:val="-10"/>
        </w:rPr>
        <w:t xml:space="preserve"> </w:t>
      </w:r>
      <w:r>
        <w:t>Condition</w:t>
      </w:r>
      <w:r>
        <w:rPr>
          <w:spacing w:val="-9"/>
        </w:rPr>
        <w:t xml:space="preserve"> </w:t>
      </w:r>
      <w:r>
        <w:t>must</w:t>
      </w:r>
      <w:r>
        <w:rPr>
          <w:spacing w:val="-10"/>
        </w:rPr>
        <w:t xml:space="preserve"> </w:t>
      </w:r>
      <w:r>
        <w:t>be</w:t>
      </w:r>
      <w:r>
        <w:rPr>
          <w:spacing w:val="-9"/>
        </w:rPr>
        <w:t xml:space="preserve"> </w:t>
      </w:r>
      <w:r>
        <w:t>provided</w:t>
      </w:r>
      <w:r w:rsidR="00B451DC">
        <w:t xml:space="preserve"> by the Consent Holder</w:t>
      </w:r>
      <w:r>
        <w:rPr>
          <w:spacing w:val="-9"/>
        </w:rPr>
        <w:t xml:space="preserve"> </w:t>
      </w:r>
      <w:r>
        <w:t>to</w:t>
      </w:r>
      <w:r>
        <w:rPr>
          <w:spacing w:val="-10"/>
        </w:rPr>
        <w:t xml:space="preserve"> </w:t>
      </w:r>
      <w:r w:rsidR="001E3432">
        <w:rPr>
          <w:spacing w:val="-10"/>
        </w:rPr>
        <w:t xml:space="preserve">the </w:t>
      </w:r>
      <w:r>
        <w:t>Council</w:t>
      </w:r>
      <w:r>
        <w:rPr>
          <w:spacing w:val="-9"/>
        </w:rPr>
        <w:t xml:space="preserve"> </w:t>
      </w:r>
      <w:r>
        <w:t>within 5 working days of the change</w:t>
      </w:r>
      <w:r w:rsidR="00B451DC">
        <w:t>, together with the written assessment(s) referred to in clause a)</w:t>
      </w:r>
      <w:r>
        <w:t xml:space="preserve">.  If </w:t>
      </w:r>
      <w:r w:rsidR="001E3432">
        <w:t xml:space="preserve">the </w:t>
      </w:r>
      <w:r>
        <w:t>Council determines that the amendments do not comply with a) or b) above, then the amendments are to be submitted for certification under Condition 1</w:t>
      </w:r>
      <w:r w:rsidR="003E5180">
        <w:t>3</w:t>
      </w:r>
      <w:r>
        <w:t>.</w:t>
      </w:r>
    </w:p>
    <w:p w14:paraId="0BD55645" w14:textId="77777777" w:rsidR="00F066FF" w:rsidRDefault="00F066FF" w:rsidP="00F066FF">
      <w:pPr>
        <w:pStyle w:val="BodyText"/>
        <w:spacing w:before="79" w:line="360" w:lineRule="auto"/>
        <w:ind w:left="1286" w:right="1217"/>
        <w:jc w:val="both"/>
      </w:pPr>
    </w:p>
    <w:p w14:paraId="76CE70B4" w14:textId="4C0CC8E5" w:rsidR="006D2718" w:rsidRDefault="3E2F1C00" w:rsidP="00F12A5E">
      <w:pPr>
        <w:pStyle w:val="Heading3"/>
        <w:numPr>
          <w:ilvl w:val="0"/>
          <w:numId w:val="11"/>
        </w:numPr>
        <w:spacing w:before="79" w:line="360" w:lineRule="auto"/>
        <w:ind w:right="1217"/>
        <w:jc w:val="both"/>
      </w:pPr>
      <w:r>
        <w:t>Certification of an Amendment to a Certified Management Plan</w:t>
      </w:r>
    </w:p>
    <w:p w14:paraId="0069DE4A" w14:textId="77777777" w:rsidR="00AA4E7D" w:rsidRDefault="00AA4E7D" w:rsidP="00646A51">
      <w:pPr>
        <w:pStyle w:val="BodyText"/>
        <w:spacing w:line="360" w:lineRule="auto"/>
        <w:ind w:right="1219"/>
        <w:jc w:val="both"/>
        <w:rPr>
          <w:b/>
        </w:rPr>
      </w:pPr>
    </w:p>
    <w:p w14:paraId="76CE70B6" w14:textId="6E29521C" w:rsidR="006D2718" w:rsidRDefault="001F4529" w:rsidP="00646A51">
      <w:pPr>
        <w:pStyle w:val="BodyText"/>
        <w:spacing w:line="360" w:lineRule="auto"/>
        <w:ind w:left="1440" w:right="1219"/>
        <w:jc w:val="both"/>
      </w:pPr>
      <w:r>
        <w:t>Amendments</w:t>
      </w:r>
      <w:r>
        <w:rPr>
          <w:spacing w:val="-1"/>
        </w:rPr>
        <w:t xml:space="preserve"> </w:t>
      </w:r>
      <w:r>
        <w:t>to</w:t>
      </w:r>
      <w:r>
        <w:rPr>
          <w:spacing w:val="-1"/>
        </w:rPr>
        <w:t xml:space="preserve"> </w:t>
      </w:r>
      <w:r w:rsidR="00F14AE1">
        <w:t>M</w:t>
      </w:r>
      <w:r>
        <w:t xml:space="preserve">anagement </w:t>
      </w:r>
      <w:r w:rsidR="00F14AE1">
        <w:t>P</w:t>
      </w:r>
      <w:r>
        <w:t>lan(s) that do not meet the requirements of Condition 1</w:t>
      </w:r>
      <w:r w:rsidR="003E5180">
        <w:t>2</w:t>
      </w:r>
      <w:r>
        <w:t xml:space="preserve"> must be re-certified.</w:t>
      </w:r>
    </w:p>
    <w:p w14:paraId="1AED9CE2" w14:textId="367D1EA6" w:rsidR="00195708" w:rsidRDefault="001F4529" w:rsidP="00646A51">
      <w:pPr>
        <w:pStyle w:val="BodyText"/>
        <w:spacing w:before="241" w:line="357" w:lineRule="auto"/>
        <w:ind w:left="1440" w:right="1218"/>
        <w:jc w:val="both"/>
      </w:pPr>
      <w:bookmarkStart w:id="1" w:name="_Hlk232154057"/>
      <w:r>
        <w:t xml:space="preserve">The certification process must confirm that the </w:t>
      </w:r>
      <w:r w:rsidR="00791782">
        <w:t xml:space="preserve">submitted </w:t>
      </w:r>
      <w:r>
        <w:t xml:space="preserve">amended </w:t>
      </w:r>
      <w:r w:rsidR="00D82E42">
        <w:t>M</w:t>
      </w:r>
      <w:r>
        <w:t xml:space="preserve">anagement </w:t>
      </w:r>
      <w:r w:rsidR="00D82E42">
        <w:t>P</w:t>
      </w:r>
      <w:r>
        <w:t>lan</w:t>
      </w:r>
      <w:r w:rsidR="00A67AF4">
        <w:t>(s)</w:t>
      </w:r>
      <w:r>
        <w:t xml:space="preserve"> adequately gives effect to </w:t>
      </w:r>
      <w:r w:rsidR="00791782">
        <w:t xml:space="preserve">their </w:t>
      </w:r>
      <w:r w:rsidR="009B0749">
        <w:t>objectives and</w:t>
      </w:r>
      <w:r>
        <w:t xml:space="preserve"> contain</w:t>
      </w:r>
      <w:r w:rsidR="00A87C77">
        <w:t>s</w:t>
      </w:r>
      <w:r>
        <w:t xml:space="preserve"> the required information and methodologies to achieve these objectives</w:t>
      </w:r>
      <w:r w:rsidR="002E355C">
        <w:t xml:space="preserve"> and any relevant consent conditions</w:t>
      </w:r>
      <w:r w:rsidR="00195708">
        <w:t xml:space="preserve">. </w:t>
      </w:r>
    </w:p>
    <w:p w14:paraId="617AA2D9" w14:textId="2C0172A6" w:rsidR="00E40F35" w:rsidRPr="00157740" w:rsidRDefault="00EF5CFC" w:rsidP="00157740">
      <w:pPr>
        <w:pStyle w:val="BodyText"/>
        <w:spacing w:before="241" w:line="357" w:lineRule="auto"/>
        <w:ind w:left="1440" w:right="1218"/>
        <w:jc w:val="both"/>
        <w:rPr>
          <w:lang w:val="en-NZ"/>
        </w:rPr>
      </w:pPr>
      <w:r w:rsidRPr="00EF5CFC">
        <w:rPr>
          <w:lang w:val="en-NZ"/>
        </w:rPr>
        <w:t xml:space="preserve">Should the Council </w:t>
      </w:r>
      <w:r w:rsidR="3E2F1C00" w:rsidRPr="3E2F1C00">
        <w:rPr>
          <w:lang w:val="en-NZ"/>
        </w:rPr>
        <w:t xml:space="preserve">determine that the submitted </w:t>
      </w:r>
      <w:r w:rsidR="00E97475">
        <w:rPr>
          <w:lang w:val="en-NZ"/>
        </w:rPr>
        <w:t xml:space="preserve">amended </w:t>
      </w:r>
      <w:r w:rsidR="3E2F1C00" w:rsidRPr="3E2F1C00">
        <w:rPr>
          <w:lang w:val="en-NZ"/>
        </w:rPr>
        <w:t>M</w:t>
      </w:r>
      <w:r w:rsidR="00E97475">
        <w:rPr>
          <w:lang w:val="en-NZ"/>
        </w:rPr>
        <w:t xml:space="preserve">anagement </w:t>
      </w:r>
      <w:r w:rsidR="3E2F1C00" w:rsidRPr="3E2F1C00">
        <w:rPr>
          <w:lang w:val="en-NZ"/>
        </w:rPr>
        <w:t>P</w:t>
      </w:r>
      <w:r w:rsidR="00E97475">
        <w:rPr>
          <w:lang w:val="en-NZ"/>
        </w:rPr>
        <w:t>lan</w:t>
      </w:r>
      <w:r w:rsidR="009C34C5">
        <w:rPr>
          <w:lang w:val="en-NZ"/>
        </w:rPr>
        <w:t>(s)</w:t>
      </w:r>
      <w:r w:rsidRPr="00EF5CFC">
        <w:rPr>
          <w:lang w:val="en-NZ"/>
        </w:rPr>
        <w:t xml:space="preserve"> </w:t>
      </w:r>
      <w:r w:rsidR="3E2F1C00" w:rsidRPr="3E2F1C00">
        <w:rPr>
          <w:lang w:val="en-NZ"/>
        </w:rPr>
        <w:t>achieves the requirements of the relevant condition(s), the Council must issue a written confirmation of certification to the C</w:t>
      </w:r>
      <w:r w:rsidRPr="00EF5CFC">
        <w:rPr>
          <w:lang w:val="en-NZ"/>
        </w:rPr>
        <w:t xml:space="preserve">onsent </w:t>
      </w:r>
      <w:r w:rsidR="3E2F1C00" w:rsidRPr="3E2F1C00">
        <w:rPr>
          <w:lang w:val="en-NZ"/>
        </w:rPr>
        <w:t>H</w:t>
      </w:r>
      <w:r w:rsidRPr="00EF5CFC">
        <w:rPr>
          <w:lang w:val="en-NZ"/>
        </w:rPr>
        <w:t>older</w:t>
      </w:r>
      <w:r w:rsidR="00A53E6B">
        <w:rPr>
          <w:lang w:val="en-NZ"/>
        </w:rPr>
        <w:t>.</w:t>
      </w:r>
      <w:r w:rsidR="00157740">
        <w:rPr>
          <w:lang w:val="en-NZ"/>
        </w:rPr>
        <w:t xml:space="preserve"> </w:t>
      </w:r>
      <w:r w:rsidR="001F4529">
        <w:t>If</w:t>
      </w:r>
      <w:r w:rsidR="001F4529">
        <w:rPr>
          <w:spacing w:val="-2"/>
        </w:rPr>
        <w:t xml:space="preserve"> </w:t>
      </w:r>
      <w:r w:rsidR="001F4529">
        <w:t>the</w:t>
      </w:r>
      <w:r w:rsidR="001F4529">
        <w:rPr>
          <w:spacing w:val="-2"/>
        </w:rPr>
        <w:t xml:space="preserve"> </w:t>
      </w:r>
      <w:r w:rsidR="001F4529">
        <w:t>Council’s</w:t>
      </w:r>
      <w:r w:rsidR="001F4529">
        <w:rPr>
          <w:spacing w:val="-3"/>
        </w:rPr>
        <w:t xml:space="preserve"> </w:t>
      </w:r>
      <w:r w:rsidR="3E2F1C00">
        <w:t>r</w:t>
      </w:r>
      <w:r w:rsidR="001F4529">
        <w:t>esponse</w:t>
      </w:r>
      <w:r w:rsidR="001F4529">
        <w:rPr>
          <w:spacing w:val="-1"/>
        </w:rPr>
        <w:t xml:space="preserve"> </w:t>
      </w:r>
      <w:r w:rsidR="001F4529">
        <w:t>is</w:t>
      </w:r>
      <w:r w:rsidR="001F4529">
        <w:rPr>
          <w:spacing w:val="-2"/>
        </w:rPr>
        <w:t xml:space="preserve"> </w:t>
      </w:r>
      <w:r w:rsidR="001F4529">
        <w:t>that</w:t>
      </w:r>
      <w:r w:rsidR="001F4529">
        <w:rPr>
          <w:spacing w:val="-2"/>
        </w:rPr>
        <w:t xml:space="preserve"> </w:t>
      </w:r>
      <w:r w:rsidR="001F4529">
        <w:t>it</w:t>
      </w:r>
      <w:r w:rsidR="001F4529">
        <w:rPr>
          <w:spacing w:val="-5"/>
        </w:rPr>
        <w:t xml:space="preserve"> </w:t>
      </w:r>
      <w:r w:rsidR="001F4529">
        <w:t>is</w:t>
      </w:r>
      <w:r w:rsidR="001F4529">
        <w:rPr>
          <w:spacing w:val="-3"/>
        </w:rPr>
        <w:t xml:space="preserve"> </w:t>
      </w:r>
      <w:r w:rsidR="001F4529">
        <w:t>not</w:t>
      </w:r>
      <w:r w:rsidR="001F4529">
        <w:rPr>
          <w:spacing w:val="-2"/>
        </w:rPr>
        <w:t xml:space="preserve"> </w:t>
      </w:r>
      <w:r w:rsidR="001F4529">
        <w:t>able</w:t>
      </w:r>
      <w:r w:rsidR="001F4529">
        <w:rPr>
          <w:spacing w:val="-2"/>
        </w:rPr>
        <w:t xml:space="preserve"> </w:t>
      </w:r>
      <w:r w:rsidR="001F4529">
        <w:t>to</w:t>
      </w:r>
      <w:r w:rsidR="001F4529">
        <w:rPr>
          <w:spacing w:val="-3"/>
        </w:rPr>
        <w:t xml:space="preserve"> </w:t>
      </w:r>
      <w:r w:rsidR="001F4529">
        <w:t>certify</w:t>
      </w:r>
      <w:r w:rsidR="001F4529">
        <w:rPr>
          <w:spacing w:val="-1"/>
        </w:rPr>
        <w:t xml:space="preserve"> </w:t>
      </w:r>
      <w:r w:rsidR="001F4529">
        <w:t>the</w:t>
      </w:r>
      <w:r w:rsidR="001F4529">
        <w:rPr>
          <w:spacing w:val="-2"/>
        </w:rPr>
        <w:t xml:space="preserve"> </w:t>
      </w:r>
      <w:r w:rsidR="001F4529">
        <w:t>amended</w:t>
      </w:r>
      <w:r w:rsidR="001F4529">
        <w:rPr>
          <w:spacing w:val="-2"/>
        </w:rPr>
        <w:t xml:space="preserve"> </w:t>
      </w:r>
      <w:r w:rsidR="3E2F1C00">
        <w:t>M</w:t>
      </w:r>
      <w:r w:rsidR="001F4529">
        <w:t>anagement</w:t>
      </w:r>
      <w:r w:rsidR="001F4529">
        <w:rPr>
          <w:spacing w:val="-2"/>
        </w:rPr>
        <w:t xml:space="preserve"> </w:t>
      </w:r>
      <w:r w:rsidR="3E2F1C00">
        <w:t>P</w:t>
      </w:r>
      <w:r w:rsidR="001F4529">
        <w:t>lan</w:t>
      </w:r>
      <w:r w:rsidR="00C708C2">
        <w:t>(s)</w:t>
      </w:r>
      <w:r w:rsidR="001F4529">
        <w:rPr>
          <w:spacing w:val="-1"/>
        </w:rPr>
        <w:t xml:space="preserve"> </w:t>
      </w:r>
      <w:r w:rsidR="001F4529">
        <w:rPr>
          <w:spacing w:val="-5"/>
        </w:rPr>
        <w:t>it</w:t>
      </w:r>
      <w:r w:rsidR="009B2338">
        <w:t xml:space="preserve"> </w:t>
      </w:r>
      <w:r w:rsidR="001F4529">
        <w:t>must</w:t>
      </w:r>
      <w:r w:rsidR="001F4529">
        <w:rPr>
          <w:spacing w:val="-6"/>
        </w:rPr>
        <w:t xml:space="preserve"> </w:t>
      </w:r>
      <w:r w:rsidR="001F4529">
        <w:t>provide</w:t>
      </w:r>
      <w:r w:rsidR="001F4529">
        <w:rPr>
          <w:spacing w:val="-8"/>
        </w:rPr>
        <w:t xml:space="preserve"> </w:t>
      </w:r>
      <w:r w:rsidR="001F4529">
        <w:t>in</w:t>
      </w:r>
      <w:r w:rsidR="001F4529">
        <w:rPr>
          <w:spacing w:val="-6"/>
        </w:rPr>
        <w:t xml:space="preserve"> </w:t>
      </w:r>
      <w:r w:rsidR="001F4529">
        <w:t>writing</w:t>
      </w:r>
      <w:r w:rsidR="001F4529">
        <w:rPr>
          <w:spacing w:val="-8"/>
        </w:rPr>
        <w:t xml:space="preserve"> </w:t>
      </w:r>
      <w:r w:rsidR="001F4529">
        <w:t>the</w:t>
      </w:r>
      <w:r w:rsidR="001F4529">
        <w:rPr>
          <w:spacing w:val="-7"/>
        </w:rPr>
        <w:t xml:space="preserve"> </w:t>
      </w:r>
      <w:r w:rsidR="001F4529">
        <w:t>reasons</w:t>
      </w:r>
      <w:r w:rsidR="001F4529">
        <w:rPr>
          <w:spacing w:val="-6"/>
        </w:rPr>
        <w:t xml:space="preserve"> </w:t>
      </w:r>
      <w:r w:rsidR="001F4529">
        <w:t>why</w:t>
      </w:r>
      <w:r w:rsidR="001F4529">
        <w:rPr>
          <w:spacing w:val="-7"/>
        </w:rPr>
        <w:t xml:space="preserve"> </w:t>
      </w:r>
      <w:r w:rsidR="001F4529">
        <w:t>and</w:t>
      </w:r>
      <w:r w:rsidR="001F4529">
        <w:rPr>
          <w:spacing w:val="-7"/>
        </w:rPr>
        <w:t xml:space="preserve"> </w:t>
      </w:r>
      <w:r w:rsidR="001F4529">
        <w:t>any</w:t>
      </w:r>
      <w:r w:rsidR="001F4529">
        <w:rPr>
          <w:spacing w:val="-7"/>
        </w:rPr>
        <w:t xml:space="preserve"> </w:t>
      </w:r>
      <w:r w:rsidR="001F4529">
        <w:t>recommended</w:t>
      </w:r>
      <w:r w:rsidR="001F4529">
        <w:rPr>
          <w:spacing w:val="-6"/>
        </w:rPr>
        <w:t xml:space="preserve"> </w:t>
      </w:r>
      <w:r w:rsidR="001F4529">
        <w:rPr>
          <w:spacing w:val="-2"/>
        </w:rPr>
        <w:t>changes.</w:t>
      </w:r>
    </w:p>
    <w:p w14:paraId="0D4549AC" w14:textId="7A123614" w:rsidR="00EF7E63" w:rsidRDefault="001F4529" w:rsidP="00B65CE9">
      <w:pPr>
        <w:pStyle w:val="BodyText"/>
        <w:spacing w:before="120" w:line="358" w:lineRule="auto"/>
        <w:ind w:left="1440" w:right="1213"/>
        <w:jc w:val="both"/>
      </w:pPr>
      <w:r>
        <w:t>The</w:t>
      </w:r>
      <w:r>
        <w:rPr>
          <w:spacing w:val="-14"/>
        </w:rPr>
        <w:t xml:space="preserve"> </w:t>
      </w:r>
      <w:r>
        <w:t>Consent</w:t>
      </w:r>
      <w:r>
        <w:rPr>
          <w:spacing w:val="-14"/>
        </w:rPr>
        <w:t xml:space="preserve"> </w:t>
      </w:r>
      <w:r>
        <w:t>Holder</w:t>
      </w:r>
      <w:r>
        <w:rPr>
          <w:spacing w:val="-14"/>
        </w:rPr>
        <w:t xml:space="preserve"> </w:t>
      </w:r>
      <w:r>
        <w:t>must</w:t>
      </w:r>
      <w:r>
        <w:rPr>
          <w:spacing w:val="-14"/>
        </w:rPr>
        <w:t xml:space="preserve"> </w:t>
      </w:r>
      <w:r>
        <w:t>consider</w:t>
      </w:r>
      <w:r>
        <w:rPr>
          <w:spacing w:val="-14"/>
        </w:rPr>
        <w:t xml:space="preserve"> </w:t>
      </w:r>
      <w:r>
        <w:t>any</w:t>
      </w:r>
      <w:r>
        <w:rPr>
          <w:spacing w:val="-14"/>
        </w:rPr>
        <w:t xml:space="preserve"> </w:t>
      </w:r>
      <w:r>
        <w:t>of</w:t>
      </w:r>
      <w:r>
        <w:rPr>
          <w:spacing w:val="-13"/>
        </w:rPr>
        <w:t xml:space="preserve"> </w:t>
      </w:r>
      <w:r>
        <w:t>the</w:t>
      </w:r>
      <w:r>
        <w:rPr>
          <w:spacing w:val="-14"/>
        </w:rPr>
        <w:t xml:space="preserve"> </w:t>
      </w:r>
      <w:r>
        <w:t>reasons</w:t>
      </w:r>
      <w:r>
        <w:rPr>
          <w:spacing w:val="-14"/>
        </w:rPr>
        <w:t xml:space="preserve"> </w:t>
      </w:r>
      <w:r>
        <w:t>and</w:t>
      </w:r>
      <w:r>
        <w:rPr>
          <w:spacing w:val="-14"/>
        </w:rPr>
        <w:t xml:space="preserve"> </w:t>
      </w:r>
      <w:r>
        <w:t>recommendations</w:t>
      </w:r>
      <w:r>
        <w:rPr>
          <w:spacing w:val="-14"/>
        </w:rPr>
        <w:t xml:space="preserve"> </w:t>
      </w:r>
      <w:r>
        <w:t>of</w:t>
      </w:r>
      <w:r>
        <w:rPr>
          <w:spacing w:val="-14"/>
        </w:rPr>
        <w:t xml:space="preserve"> </w:t>
      </w:r>
      <w:r>
        <w:t>the</w:t>
      </w:r>
      <w:r>
        <w:rPr>
          <w:spacing w:val="-13"/>
        </w:rPr>
        <w:t xml:space="preserve"> </w:t>
      </w:r>
      <w:r>
        <w:t xml:space="preserve">Council and resubmit an amended </w:t>
      </w:r>
      <w:r w:rsidR="00D82E42">
        <w:t>M</w:t>
      </w:r>
      <w:r>
        <w:t xml:space="preserve">anagement </w:t>
      </w:r>
      <w:r w:rsidR="00D82E42">
        <w:t>P</w:t>
      </w:r>
      <w:r>
        <w:t>lan</w:t>
      </w:r>
      <w:r w:rsidR="00C708C2">
        <w:t>(s)</w:t>
      </w:r>
      <w:r>
        <w:t xml:space="preserve"> to be certified.</w:t>
      </w:r>
      <w:r w:rsidR="00C708C2">
        <w:t xml:space="preserve">  The process outlined in this condition must be repeated until the Council is able to provide written confirmation that the </w:t>
      </w:r>
      <w:r w:rsidR="00D82E42">
        <w:t>M</w:t>
      </w:r>
      <w:r w:rsidR="00A67AF4">
        <w:t xml:space="preserve">anagement </w:t>
      </w:r>
      <w:r w:rsidR="00D82E42">
        <w:t>P</w:t>
      </w:r>
      <w:r w:rsidR="00A67AF4">
        <w:t>lan(s) has been certified.</w:t>
      </w:r>
    </w:p>
    <w:bookmarkEnd w:id="1"/>
    <w:p w14:paraId="76CE70BD" w14:textId="6BEDAD5B" w:rsidR="006D2718" w:rsidRDefault="00AA1C2B" w:rsidP="00AA1C2B">
      <w:pPr>
        <w:pStyle w:val="Heading3"/>
        <w:spacing w:before="79" w:line="360" w:lineRule="auto"/>
        <w:ind w:left="164" w:right="1217" w:firstLine="0"/>
        <w:jc w:val="both"/>
      </w:pPr>
      <w:r w:rsidRPr="00A51CEC">
        <w:rPr>
          <w:b w:val="0"/>
          <w:bCs w:val="0"/>
        </w:rPr>
        <w:lastRenderedPageBreak/>
        <w:t>14</w:t>
      </w:r>
      <w:r>
        <w:t xml:space="preserve">. </w:t>
      </w:r>
      <w:r w:rsidR="3E2F1C00">
        <w:t>Biosecurity Management Plan (BMP)</w:t>
      </w:r>
    </w:p>
    <w:p w14:paraId="76CE70BE" w14:textId="41B26B07" w:rsidR="006D2718" w:rsidRDefault="006D2718" w:rsidP="00646A51">
      <w:pPr>
        <w:pStyle w:val="BodyText"/>
        <w:spacing w:before="116"/>
        <w:jc w:val="both"/>
        <w:rPr>
          <w:b/>
        </w:rPr>
      </w:pPr>
    </w:p>
    <w:p w14:paraId="76CE70BF" w14:textId="0D52F816" w:rsidR="006D2718" w:rsidRDefault="001F4529" w:rsidP="00B65CE9">
      <w:pPr>
        <w:pStyle w:val="BodyText"/>
        <w:spacing w:before="120" w:line="360" w:lineRule="auto"/>
        <w:ind w:left="1440" w:right="1213"/>
        <w:jc w:val="both"/>
      </w:pPr>
      <w:r>
        <w:t>The</w:t>
      </w:r>
      <w:r w:rsidRPr="00B65CE9">
        <w:t xml:space="preserve"> </w:t>
      </w:r>
      <w:r>
        <w:t>certified</w:t>
      </w:r>
      <w:r w:rsidRPr="00B65CE9">
        <w:t xml:space="preserve"> </w:t>
      </w:r>
      <w:r>
        <w:t>BMP</w:t>
      </w:r>
      <w:r w:rsidRPr="00B65CE9">
        <w:t xml:space="preserve"> </w:t>
      </w:r>
      <w:r>
        <w:t>is</w:t>
      </w:r>
      <w:r w:rsidRPr="00B65CE9">
        <w:t xml:space="preserve"> </w:t>
      </w:r>
      <w:r>
        <w:t>the</w:t>
      </w:r>
      <w:r w:rsidRPr="00B65CE9">
        <w:t xml:space="preserve"> </w:t>
      </w:r>
      <w:r>
        <w:t>BMP</w:t>
      </w:r>
      <w:r w:rsidRPr="00B65CE9">
        <w:t xml:space="preserve"> </w:t>
      </w:r>
      <w:r>
        <w:t xml:space="preserve">Version </w:t>
      </w:r>
      <w:r w:rsidR="4FA6E5B9">
        <w:t>2, Dated 16/07/2026, or any subsequent recertified versions provided for under Condition 12 and 13. The objective of the BMP is to prevent the introduction or spread of marine pests through effective ballast water management and vessel maintenance practices.</w:t>
      </w:r>
    </w:p>
    <w:p w14:paraId="76CE70C0" w14:textId="43042987" w:rsidR="006D2718" w:rsidRDefault="3E2F1C00" w:rsidP="3E2F1C00">
      <w:pPr>
        <w:pStyle w:val="BodyText"/>
        <w:spacing w:before="1"/>
        <w:ind w:left="1440" w:right="839"/>
      </w:pPr>
      <w:r>
        <w:t>The BMP must include as a minimum:</w:t>
      </w:r>
    </w:p>
    <w:p w14:paraId="76CE70C1" w14:textId="77777777" w:rsidR="006D2718" w:rsidRDefault="006D2718" w:rsidP="00646A51">
      <w:pPr>
        <w:pStyle w:val="BodyText"/>
        <w:spacing w:before="119"/>
        <w:ind w:left="1275"/>
        <w:jc w:val="both"/>
      </w:pPr>
    </w:p>
    <w:p w14:paraId="76CE70C3" w14:textId="79BB5BB4" w:rsidR="006D2718" w:rsidRPr="00B65CE9" w:rsidRDefault="00A848FD" w:rsidP="00B65CE9">
      <w:pPr>
        <w:pStyle w:val="ListParagraph"/>
        <w:numPr>
          <w:ilvl w:val="0"/>
          <w:numId w:val="40"/>
        </w:numPr>
        <w:tabs>
          <w:tab w:val="left" w:pos="1451"/>
        </w:tabs>
        <w:spacing w:before="120" w:line="360" w:lineRule="auto"/>
        <w:ind w:left="1797" w:right="1213" w:hanging="357"/>
        <w:jc w:val="both"/>
        <w:rPr>
          <w:sz w:val="20"/>
        </w:rPr>
      </w:pPr>
      <w:r w:rsidRPr="00B65CE9">
        <w:rPr>
          <w:sz w:val="20"/>
        </w:rPr>
        <w:t>Include a</w:t>
      </w:r>
      <w:r w:rsidR="001F4529" w:rsidRPr="00B65CE9">
        <w:rPr>
          <w:sz w:val="20"/>
        </w:rPr>
        <w:t xml:space="preserve"> </w:t>
      </w:r>
      <w:r w:rsidR="3E2F1C00" w:rsidRPr="00B65CE9">
        <w:rPr>
          <w:sz w:val="20"/>
        </w:rPr>
        <w:t>Ballast Water Management Plan.</w:t>
      </w:r>
    </w:p>
    <w:p w14:paraId="76CE70C5" w14:textId="762A7CAE" w:rsidR="006D2718" w:rsidRPr="00B65CE9" w:rsidRDefault="001F4529" w:rsidP="00B65CE9">
      <w:pPr>
        <w:pStyle w:val="ListParagraph"/>
        <w:numPr>
          <w:ilvl w:val="0"/>
          <w:numId w:val="40"/>
        </w:numPr>
        <w:tabs>
          <w:tab w:val="left" w:pos="1451"/>
        </w:tabs>
        <w:spacing w:before="120" w:line="360" w:lineRule="auto"/>
        <w:ind w:left="1797" w:right="1213" w:hanging="357"/>
        <w:jc w:val="both"/>
        <w:rPr>
          <w:sz w:val="20"/>
        </w:rPr>
      </w:pPr>
      <w:r>
        <w:rPr>
          <w:sz w:val="20"/>
        </w:rPr>
        <w:t>Address</w:t>
      </w:r>
      <w:r w:rsidRPr="00B65CE9">
        <w:rPr>
          <w:sz w:val="20"/>
        </w:rPr>
        <w:t xml:space="preserve"> </w:t>
      </w:r>
      <w:r>
        <w:rPr>
          <w:sz w:val="20"/>
        </w:rPr>
        <w:t>biofouling</w:t>
      </w:r>
      <w:r w:rsidRPr="00B65CE9">
        <w:rPr>
          <w:sz w:val="20"/>
        </w:rPr>
        <w:t xml:space="preserve"> management.</w:t>
      </w:r>
    </w:p>
    <w:p w14:paraId="76CE70C6" w14:textId="50EE72F7" w:rsidR="006D2718" w:rsidRDefault="001F4529" w:rsidP="00B65CE9">
      <w:pPr>
        <w:pStyle w:val="ListParagraph"/>
        <w:numPr>
          <w:ilvl w:val="0"/>
          <w:numId w:val="40"/>
        </w:numPr>
        <w:tabs>
          <w:tab w:val="left" w:pos="1451"/>
        </w:tabs>
        <w:spacing w:before="120" w:line="360" w:lineRule="auto"/>
        <w:ind w:left="1797" w:right="1213" w:hanging="357"/>
        <w:jc w:val="both"/>
        <w:rPr>
          <w:sz w:val="20"/>
        </w:rPr>
      </w:pPr>
      <w:r>
        <w:rPr>
          <w:sz w:val="20"/>
        </w:rPr>
        <w:t>Address</w:t>
      </w:r>
      <w:r w:rsidRPr="00B65CE9">
        <w:rPr>
          <w:sz w:val="20"/>
        </w:rPr>
        <w:t xml:space="preserve"> </w:t>
      </w:r>
      <w:r>
        <w:rPr>
          <w:sz w:val="20"/>
        </w:rPr>
        <w:t>staff</w:t>
      </w:r>
      <w:r w:rsidRPr="00B65CE9">
        <w:rPr>
          <w:sz w:val="20"/>
        </w:rPr>
        <w:t xml:space="preserve"> training</w:t>
      </w:r>
      <w:r w:rsidR="00A4216D" w:rsidRPr="00B65CE9">
        <w:rPr>
          <w:sz w:val="20"/>
        </w:rPr>
        <w:t xml:space="preserve"> in relation to biosecurity management</w:t>
      </w:r>
      <w:r w:rsidRPr="00B65CE9">
        <w:rPr>
          <w:sz w:val="20"/>
        </w:rPr>
        <w:t>.</w:t>
      </w:r>
    </w:p>
    <w:p w14:paraId="76CE70C7" w14:textId="77777777" w:rsidR="006D2718" w:rsidRDefault="006D2718" w:rsidP="00646A51">
      <w:pPr>
        <w:pStyle w:val="BodyText"/>
        <w:spacing w:before="116"/>
        <w:jc w:val="both"/>
      </w:pPr>
    </w:p>
    <w:p w14:paraId="2984D826" w14:textId="31DD8C4B" w:rsidR="00AA1C2B" w:rsidRDefault="00AA1C2B" w:rsidP="00AA1C2B">
      <w:pPr>
        <w:pStyle w:val="Heading3"/>
        <w:tabs>
          <w:tab w:val="left" w:pos="731"/>
        </w:tabs>
        <w:ind w:left="164" w:firstLine="0"/>
        <w:jc w:val="right"/>
      </w:pPr>
    </w:p>
    <w:p w14:paraId="76CE70C8" w14:textId="586DEFD0" w:rsidR="006D2718" w:rsidRDefault="00AA1C2B" w:rsidP="00AA1C2B">
      <w:pPr>
        <w:pStyle w:val="Heading3"/>
        <w:tabs>
          <w:tab w:val="left" w:pos="731"/>
        </w:tabs>
        <w:ind w:left="164" w:firstLine="0"/>
      </w:pPr>
      <w:r w:rsidRPr="00A51CEC">
        <w:rPr>
          <w:b w:val="0"/>
          <w:bCs w:val="0"/>
        </w:rPr>
        <w:t>15.</w:t>
      </w:r>
      <w:r>
        <w:t xml:space="preserve"> </w:t>
      </w:r>
      <w:r w:rsidR="001F4529">
        <w:t>Cup</w:t>
      </w:r>
      <w:r w:rsidR="001F4529">
        <w:rPr>
          <w:spacing w:val="-8"/>
        </w:rPr>
        <w:t xml:space="preserve"> </w:t>
      </w:r>
      <w:r w:rsidR="001F4529">
        <w:t>Coral</w:t>
      </w:r>
      <w:r w:rsidR="001F4529">
        <w:rPr>
          <w:spacing w:val="-7"/>
        </w:rPr>
        <w:t xml:space="preserve"> </w:t>
      </w:r>
      <w:r w:rsidR="001F4529">
        <w:t>Management</w:t>
      </w:r>
      <w:r w:rsidR="001F4529">
        <w:rPr>
          <w:spacing w:val="-6"/>
        </w:rPr>
        <w:t xml:space="preserve"> </w:t>
      </w:r>
      <w:r w:rsidR="001F4529">
        <w:t>Plan</w:t>
      </w:r>
      <w:r w:rsidR="001F4529">
        <w:rPr>
          <w:spacing w:val="-8"/>
        </w:rPr>
        <w:t xml:space="preserve"> </w:t>
      </w:r>
      <w:r w:rsidR="001F4529">
        <w:rPr>
          <w:spacing w:val="-2"/>
        </w:rPr>
        <w:t>(</w:t>
      </w:r>
      <w:r w:rsidR="009B70AE">
        <w:rPr>
          <w:spacing w:val="-2"/>
        </w:rPr>
        <w:t>C</w:t>
      </w:r>
      <w:r w:rsidR="001F4529">
        <w:rPr>
          <w:spacing w:val="-2"/>
        </w:rPr>
        <w:t>CMP)</w:t>
      </w:r>
    </w:p>
    <w:p w14:paraId="76CE70C9" w14:textId="77777777" w:rsidR="006D2718" w:rsidRDefault="006D2718" w:rsidP="00646A51">
      <w:pPr>
        <w:pStyle w:val="BodyText"/>
        <w:spacing w:before="119"/>
        <w:jc w:val="both"/>
        <w:rPr>
          <w:b/>
        </w:rPr>
      </w:pPr>
    </w:p>
    <w:p w14:paraId="2CCF8710" w14:textId="08FF160E" w:rsidR="00A9750A" w:rsidRDefault="001F4529" w:rsidP="00B65CE9">
      <w:pPr>
        <w:pStyle w:val="BodyText"/>
        <w:spacing w:before="120" w:line="360" w:lineRule="auto"/>
        <w:ind w:left="1440" w:right="1213"/>
        <w:jc w:val="both"/>
        <w:rPr>
          <w:color w:val="000000"/>
          <w:spacing w:val="-2"/>
        </w:rPr>
      </w:pPr>
      <w:r>
        <w:t xml:space="preserve">The certified CCMP is the CCMP Version </w:t>
      </w:r>
      <w:r w:rsidR="00004112">
        <w:rPr>
          <w:color w:val="000000" w:themeColor="text1"/>
        </w:rPr>
        <w:t>4</w:t>
      </w:r>
      <w:r w:rsidR="4FA6E5B9" w:rsidRPr="4FA6E5B9">
        <w:rPr>
          <w:color w:val="000000" w:themeColor="text1"/>
        </w:rPr>
        <w:t xml:space="preserve">, Dated </w:t>
      </w:r>
      <w:r w:rsidR="00004112">
        <w:rPr>
          <w:color w:val="000000" w:themeColor="text1"/>
        </w:rPr>
        <w:t>05</w:t>
      </w:r>
      <w:r w:rsidR="4FA6E5B9" w:rsidRPr="4FA6E5B9">
        <w:rPr>
          <w:color w:val="000000" w:themeColor="text1"/>
        </w:rPr>
        <w:t>/0</w:t>
      </w:r>
      <w:r w:rsidR="00004112">
        <w:rPr>
          <w:color w:val="000000" w:themeColor="text1"/>
        </w:rPr>
        <w:t>8</w:t>
      </w:r>
      <w:r w:rsidR="4FA6E5B9" w:rsidRPr="4FA6E5B9">
        <w:rPr>
          <w:color w:val="000000" w:themeColor="text1"/>
        </w:rPr>
        <w:t xml:space="preserve">/2026 or any subsequent recertified versions provided for under Conditions 12 and 13. The objective of the CCMP is to avoid or </w:t>
      </w:r>
      <w:proofErr w:type="spellStart"/>
      <w:r w:rsidR="4FA6E5B9" w:rsidRPr="4FA6E5B9">
        <w:rPr>
          <w:color w:val="000000" w:themeColor="text1"/>
        </w:rPr>
        <w:t>minimise</w:t>
      </w:r>
      <w:proofErr w:type="spellEnd"/>
      <w:r w:rsidR="4FA6E5B9" w:rsidRPr="4FA6E5B9">
        <w:rPr>
          <w:color w:val="000000" w:themeColor="text1"/>
        </w:rPr>
        <w:t xml:space="preserve"> the risk of disturbance, possessing and incidental killing of Cup Coral during both monitoring and sand extraction.</w:t>
      </w:r>
    </w:p>
    <w:p w14:paraId="2B84A59B" w14:textId="646807CB" w:rsidR="00BC5B85" w:rsidRDefault="00BC5B85" w:rsidP="3E2F1C00">
      <w:pPr>
        <w:pStyle w:val="BodyText"/>
        <w:spacing w:before="1" w:line="360" w:lineRule="auto"/>
        <w:ind w:left="1560" w:right="1212"/>
        <w:jc w:val="both"/>
        <w:rPr>
          <w:color w:val="000000" w:themeColor="text1"/>
        </w:rPr>
      </w:pPr>
    </w:p>
    <w:p w14:paraId="76CE70CB" w14:textId="307D428F" w:rsidR="006D2718" w:rsidRDefault="001F4529" w:rsidP="00646A51">
      <w:pPr>
        <w:pStyle w:val="BodyText"/>
        <w:spacing w:before="1" w:line="360" w:lineRule="auto"/>
        <w:ind w:left="1440" w:right="1212"/>
        <w:jc w:val="both"/>
      </w:pPr>
      <w:r>
        <w:t>The</w:t>
      </w:r>
      <w:r>
        <w:rPr>
          <w:spacing w:val="-5"/>
        </w:rPr>
        <w:t xml:space="preserve"> </w:t>
      </w:r>
      <w:r>
        <w:t>CCMP</w:t>
      </w:r>
      <w:r>
        <w:rPr>
          <w:spacing w:val="-5"/>
        </w:rPr>
        <w:t xml:space="preserve"> </w:t>
      </w:r>
      <w:r>
        <w:t>must</w:t>
      </w:r>
      <w:r>
        <w:rPr>
          <w:spacing w:val="-4"/>
        </w:rPr>
        <w:t xml:space="preserve"> </w:t>
      </w:r>
      <w:r>
        <w:t>Include</w:t>
      </w:r>
      <w:r>
        <w:rPr>
          <w:spacing w:val="-3"/>
        </w:rPr>
        <w:t xml:space="preserve"> </w:t>
      </w:r>
      <w:r>
        <w:t>as</w:t>
      </w:r>
      <w:r>
        <w:rPr>
          <w:spacing w:val="-5"/>
        </w:rPr>
        <w:t xml:space="preserve"> </w:t>
      </w:r>
      <w:r>
        <w:t>a</w:t>
      </w:r>
      <w:r>
        <w:rPr>
          <w:spacing w:val="-5"/>
        </w:rPr>
        <w:t xml:space="preserve"> </w:t>
      </w:r>
      <w:r>
        <w:rPr>
          <w:spacing w:val="-2"/>
        </w:rPr>
        <w:t>minimum:</w:t>
      </w:r>
    </w:p>
    <w:p w14:paraId="76CE70CD" w14:textId="4207ED16" w:rsidR="006D2718" w:rsidRPr="00B65CE9" w:rsidRDefault="001F4529" w:rsidP="00B65CE9">
      <w:pPr>
        <w:pStyle w:val="ListParagraph"/>
        <w:numPr>
          <w:ilvl w:val="0"/>
          <w:numId w:val="41"/>
        </w:numPr>
        <w:tabs>
          <w:tab w:val="left" w:pos="1451"/>
        </w:tabs>
        <w:spacing w:before="120" w:line="360" w:lineRule="auto"/>
        <w:ind w:left="1797" w:right="1213" w:hanging="357"/>
        <w:jc w:val="both"/>
        <w:rPr>
          <w:sz w:val="20"/>
        </w:rPr>
      </w:pPr>
      <w:r w:rsidRPr="00B65CE9">
        <w:rPr>
          <w:sz w:val="20"/>
        </w:rPr>
        <w:t xml:space="preserve">The methodology and processes to </w:t>
      </w:r>
      <w:proofErr w:type="spellStart"/>
      <w:r w:rsidRPr="00B65CE9">
        <w:rPr>
          <w:sz w:val="20"/>
        </w:rPr>
        <w:t>minimise</w:t>
      </w:r>
      <w:proofErr w:type="spellEnd"/>
      <w:r w:rsidRPr="00B65CE9">
        <w:rPr>
          <w:sz w:val="20"/>
        </w:rPr>
        <w:t xml:space="preserve"> the </w:t>
      </w:r>
      <w:r w:rsidR="265184AE" w:rsidRPr="00B65CE9">
        <w:rPr>
          <w:sz w:val="20"/>
        </w:rPr>
        <w:t xml:space="preserve">disturbance, </w:t>
      </w:r>
      <w:r w:rsidR="00A87C77" w:rsidRPr="00B65CE9">
        <w:rPr>
          <w:sz w:val="20"/>
        </w:rPr>
        <w:t>possession</w:t>
      </w:r>
      <w:r w:rsidR="265184AE" w:rsidRPr="00B65CE9">
        <w:rPr>
          <w:sz w:val="20"/>
        </w:rPr>
        <w:t xml:space="preserve"> </w:t>
      </w:r>
      <w:r w:rsidRPr="00B65CE9">
        <w:rPr>
          <w:sz w:val="20"/>
        </w:rPr>
        <w:t>and incidental killing of cup corals during sand extraction</w:t>
      </w:r>
    </w:p>
    <w:p w14:paraId="76CE70CE" w14:textId="479D779F" w:rsidR="006D2718" w:rsidRPr="00B65CE9" w:rsidRDefault="001F4529" w:rsidP="00B65CE9">
      <w:pPr>
        <w:pStyle w:val="ListParagraph"/>
        <w:numPr>
          <w:ilvl w:val="0"/>
          <w:numId w:val="41"/>
        </w:numPr>
        <w:tabs>
          <w:tab w:val="left" w:pos="1451"/>
        </w:tabs>
        <w:spacing w:before="120" w:line="360" w:lineRule="auto"/>
        <w:ind w:left="1797" w:right="1213" w:hanging="357"/>
        <w:jc w:val="both"/>
        <w:rPr>
          <w:sz w:val="20"/>
        </w:rPr>
      </w:pPr>
      <w:r w:rsidRPr="00B65CE9">
        <w:rPr>
          <w:sz w:val="20"/>
        </w:rPr>
        <w:t xml:space="preserve">The methodology and processes to </w:t>
      </w:r>
      <w:proofErr w:type="spellStart"/>
      <w:r w:rsidRPr="00B65CE9">
        <w:rPr>
          <w:sz w:val="20"/>
        </w:rPr>
        <w:t>minimise</w:t>
      </w:r>
      <w:proofErr w:type="spellEnd"/>
      <w:r w:rsidRPr="00B65CE9">
        <w:rPr>
          <w:sz w:val="20"/>
        </w:rPr>
        <w:t xml:space="preserve"> the disturbance, possessing and incidental killing of cup corals during monitoring.</w:t>
      </w:r>
    </w:p>
    <w:p w14:paraId="76CE70CF" w14:textId="76D75F94" w:rsidR="006D2718" w:rsidRDefault="001F4529" w:rsidP="00F12A5E">
      <w:pPr>
        <w:pStyle w:val="Heading3"/>
        <w:numPr>
          <w:ilvl w:val="0"/>
          <w:numId w:val="29"/>
        </w:numPr>
        <w:tabs>
          <w:tab w:val="left" w:pos="731"/>
        </w:tabs>
        <w:spacing w:before="239"/>
      </w:pPr>
      <w:r>
        <w:t>Environmental</w:t>
      </w:r>
      <w:r>
        <w:rPr>
          <w:spacing w:val="-13"/>
        </w:rPr>
        <w:t xml:space="preserve"> </w:t>
      </w:r>
      <w:r>
        <w:t>Monitoring</w:t>
      </w:r>
      <w:r>
        <w:rPr>
          <w:spacing w:val="-13"/>
        </w:rPr>
        <w:t xml:space="preserve"> </w:t>
      </w:r>
      <w:r>
        <w:t>Management</w:t>
      </w:r>
      <w:r>
        <w:rPr>
          <w:spacing w:val="-11"/>
        </w:rPr>
        <w:t xml:space="preserve"> </w:t>
      </w:r>
      <w:r>
        <w:t>Plan</w:t>
      </w:r>
      <w:r>
        <w:rPr>
          <w:spacing w:val="-14"/>
        </w:rPr>
        <w:t xml:space="preserve"> </w:t>
      </w:r>
      <w:r>
        <w:rPr>
          <w:spacing w:val="-2"/>
        </w:rPr>
        <w:t>(EMMP)</w:t>
      </w:r>
    </w:p>
    <w:p w14:paraId="76CE70D0" w14:textId="61B58F68" w:rsidR="006D2718" w:rsidRDefault="006D2718" w:rsidP="00646A51">
      <w:pPr>
        <w:pStyle w:val="BodyText"/>
        <w:spacing w:before="117"/>
        <w:jc w:val="both"/>
        <w:rPr>
          <w:b/>
        </w:rPr>
      </w:pPr>
    </w:p>
    <w:p w14:paraId="4D38EFC5" w14:textId="791532EC" w:rsidR="002F2559" w:rsidRDefault="001F4529" w:rsidP="00B65CE9">
      <w:pPr>
        <w:pStyle w:val="BodyText"/>
        <w:spacing w:before="120" w:line="362" w:lineRule="auto"/>
        <w:ind w:left="1440" w:right="1213"/>
        <w:jc w:val="both"/>
      </w:pPr>
      <w:r>
        <w:t>The</w:t>
      </w:r>
      <w:r>
        <w:rPr>
          <w:spacing w:val="40"/>
        </w:rPr>
        <w:t xml:space="preserve"> </w:t>
      </w:r>
      <w:r>
        <w:t>certified</w:t>
      </w:r>
      <w:r>
        <w:rPr>
          <w:spacing w:val="40"/>
        </w:rPr>
        <w:t xml:space="preserve"> </w:t>
      </w:r>
      <w:r>
        <w:t>EMMP</w:t>
      </w:r>
      <w:r>
        <w:rPr>
          <w:spacing w:val="40"/>
        </w:rPr>
        <w:t xml:space="preserve"> </w:t>
      </w:r>
      <w:r>
        <w:t>is</w:t>
      </w:r>
      <w:r>
        <w:rPr>
          <w:spacing w:val="40"/>
        </w:rPr>
        <w:t xml:space="preserve"> </w:t>
      </w:r>
      <w:r>
        <w:t>the</w:t>
      </w:r>
      <w:r>
        <w:rPr>
          <w:spacing w:val="40"/>
        </w:rPr>
        <w:t xml:space="preserve"> </w:t>
      </w:r>
      <w:r>
        <w:t>EMMP</w:t>
      </w:r>
      <w:r>
        <w:rPr>
          <w:spacing w:val="40"/>
        </w:rPr>
        <w:t xml:space="preserve"> </w:t>
      </w:r>
      <w:r>
        <w:t>Version</w:t>
      </w:r>
      <w:r>
        <w:rPr>
          <w:spacing w:val="40"/>
        </w:rPr>
        <w:t xml:space="preserve"> </w:t>
      </w:r>
      <w:r w:rsidR="008D3E1C">
        <w:t>1</w:t>
      </w:r>
      <w:r w:rsidR="009C240E">
        <w:t>.2</w:t>
      </w:r>
      <w:r>
        <w:t>,</w:t>
      </w:r>
      <w:r>
        <w:rPr>
          <w:spacing w:val="40"/>
        </w:rPr>
        <w:t xml:space="preserve"> </w:t>
      </w:r>
      <w:r>
        <w:t>Dated</w:t>
      </w:r>
      <w:r>
        <w:rPr>
          <w:spacing w:val="40"/>
        </w:rPr>
        <w:t xml:space="preserve"> </w:t>
      </w:r>
      <w:r w:rsidR="009C240E">
        <w:t>7</w:t>
      </w:r>
      <w:r w:rsidR="008D3E1C">
        <w:t>/0</w:t>
      </w:r>
      <w:r w:rsidR="009C240E">
        <w:t>8</w:t>
      </w:r>
      <w:r w:rsidR="008D3E1C">
        <w:t>/202</w:t>
      </w:r>
      <w:r w:rsidR="009C240E">
        <w:t>6</w:t>
      </w:r>
      <w:r>
        <w:t>,</w:t>
      </w:r>
      <w:r>
        <w:rPr>
          <w:spacing w:val="40"/>
        </w:rPr>
        <w:t xml:space="preserve"> </w:t>
      </w:r>
      <w:r>
        <w:t>or</w:t>
      </w:r>
      <w:r>
        <w:rPr>
          <w:spacing w:val="40"/>
        </w:rPr>
        <w:t xml:space="preserve"> </w:t>
      </w:r>
      <w:r>
        <w:t>any</w:t>
      </w:r>
      <w:r>
        <w:rPr>
          <w:spacing w:val="40"/>
        </w:rPr>
        <w:t xml:space="preserve"> </w:t>
      </w:r>
      <w:r>
        <w:t>subsequent</w:t>
      </w:r>
      <w:r w:rsidR="000D33DE">
        <w:t xml:space="preserve"> re-certified</w:t>
      </w:r>
      <w:r>
        <w:rPr>
          <w:spacing w:val="40"/>
        </w:rPr>
        <w:t xml:space="preserve"> </w:t>
      </w:r>
      <w:r>
        <w:t xml:space="preserve">versions provided for under Condition </w:t>
      </w:r>
      <w:r w:rsidR="00066367">
        <w:t>1</w:t>
      </w:r>
      <w:r w:rsidR="003E5180">
        <w:t>2</w:t>
      </w:r>
      <w:r>
        <w:t xml:space="preserve"> and </w:t>
      </w:r>
      <w:r w:rsidR="00066367">
        <w:t>1</w:t>
      </w:r>
      <w:r w:rsidR="003E5180">
        <w:t>3</w:t>
      </w:r>
      <w:r>
        <w:t>. The objectives of the EMMP (Attachment Five) are:</w:t>
      </w:r>
    </w:p>
    <w:p w14:paraId="178C7A79" w14:textId="77777777" w:rsidR="002F2559" w:rsidRDefault="002F2559" w:rsidP="002F2559">
      <w:pPr>
        <w:pStyle w:val="BodyText"/>
        <w:spacing w:line="362" w:lineRule="auto"/>
        <w:ind w:right="839"/>
        <w:jc w:val="both"/>
      </w:pPr>
    </w:p>
    <w:p w14:paraId="76CE70D3" w14:textId="7CF8C30A" w:rsidR="006D2718" w:rsidRPr="00B65CE9" w:rsidRDefault="001F4529" w:rsidP="00B65CE9">
      <w:pPr>
        <w:pStyle w:val="ListParagraph"/>
        <w:numPr>
          <w:ilvl w:val="0"/>
          <w:numId w:val="14"/>
        </w:numPr>
        <w:spacing w:before="120"/>
        <w:ind w:left="1775" w:right="1213" w:hanging="357"/>
        <w:jc w:val="both"/>
        <w:rPr>
          <w:sz w:val="20"/>
          <w:szCs w:val="20"/>
        </w:rPr>
      </w:pPr>
      <w:r w:rsidRPr="00EC5843">
        <w:rPr>
          <w:sz w:val="20"/>
          <w:szCs w:val="20"/>
        </w:rPr>
        <w:lastRenderedPageBreak/>
        <w:t>To</w:t>
      </w:r>
      <w:r w:rsidRPr="00EC5843">
        <w:rPr>
          <w:spacing w:val="-7"/>
          <w:sz w:val="20"/>
          <w:szCs w:val="20"/>
        </w:rPr>
        <w:t xml:space="preserve"> </w:t>
      </w:r>
      <w:r w:rsidRPr="00EC5843">
        <w:rPr>
          <w:sz w:val="20"/>
          <w:szCs w:val="20"/>
        </w:rPr>
        <w:t>outline</w:t>
      </w:r>
      <w:r w:rsidRPr="00EC5843">
        <w:rPr>
          <w:spacing w:val="-9"/>
          <w:sz w:val="20"/>
          <w:szCs w:val="20"/>
        </w:rPr>
        <w:t xml:space="preserve"> </w:t>
      </w:r>
      <w:r w:rsidRPr="00EC5843">
        <w:rPr>
          <w:sz w:val="20"/>
          <w:szCs w:val="20"/>
        </w:rPr>
        <w:t>a</w:t>
      </w:r>
      <w:r w:rsidRPr="00EC5843">
        <w:rPr>
          <w:spacing w:val="-8"/>
          <w:sz w:val="20"/>
          <w:szCs w:val="20"/>
        </w:rPr>
        <w:t xml:space="preserve"> </w:t>
      </w:r>
      <w:r w:rsidRPr="00EC5843">
        <w:rPr>
          <w:sz w:val="20"/>
          <w:szCs w:val="20"/>
        </w:rPr>
        <w:t>monitoring</w:t>
      </w:r>
      <w:r w:rsidRPr="00EC5843">
        <w:rPr>
          <w:spacing w:val="-8"/>
          <w:sz w:val="20"/>
          <w:szCs w:val="20"/>
        </w:rPr>
        <w:t xml:space="preserve"> </w:t>
      </w:r>
      <w:proofErr w:type="spellStart"/>
      <w:r w:rsidRPr="00EC5843">
        <w:rPr>
          <w:sz w:val="20"/>
          <w:szCs w:val="20"/>
        </w:rPr>
        <w:t>programme</w:t>
      </w:r>
      <w:proofErr w:type="spellEnd"/>
      <w:r w:rsidRPr="00EC5843">
        <w:rPr>
          <w:spacing w:val="-7"/>
          <w:sz w:val="20"/>
          <w:szCs w:val="20"/>
        </w:rPr>
        <w:t xml:space="preserve"> </w:t>
      </w:r>
      <w:r w:rsidRPr="00EC5843">
        <w:rPr>
          <w:spacing w:val="-5"/>
          <w:sz w:val="20"/>
          <w:szCs w:val="20"/>
        </w:rPr>
        <w:t>to:</w:t>
      </w:r>
    </w:p>
    <w:p w14:paraId="76CE70D4" w14:textId="12AE12BB" w:rsidR="006D2718" w:rsidRPr="00092A95" w:rsidRDefault="001F4529" w:rsidP="00B65CE9">
      <w:pPr>
        <w:pStyle w:val="ListParagraph"/>
        <w:numPr>
          <w:ilvl w:val="2"/>
          <w:numId w:val="19"/>
        </w:numPr>
        <w:tabs>
          <w:tab w:val="left" w:pos="728"/>
          <w:tab w:val="left" w:pos="731"/>
        </w:tabs>
        <w:spacing w:before="120" w:line="360" w:lineRule="auto"/>
        <w:ind w:left="2523" w:right="1213" w:hanging="181"/>
        <w:jc w:val="both"/>
        <w:rPr>
          <w:sz w:val="20"/>
        </w:rPr>
      </w:pPr>
      <w:r w:rsidRPr="00092A95">
        <w:rPr>
          <w:sz w:val="20"/>
        </w:rPr>
        <w:t>Provide</w:t>
      </w:r>
      <w:r w:rsidRPr="00B65CE9">
        <w:rPr>
          <w:sz w:val="20"/>
        </w:rPr>
        <w:t xml:space="preserve"> </w:t>
      </w:r>
      <w:r w:rsidRPr="00092A95">
        <w:rPr>
          <w:sz w:val="20"/>
        </w:rPr>
        <w:t>the</w:t>
      </w:r>
      <w:r w:rsidRPr="00B65CE9">
        <w:rPr>
          <w:sz w:val="20"/>
        </w:rPr>
        <w:t xml:space="preserve"> </w:t>
      </w:r>
      <w:r w:rsidRPr="00092A95">
        <w:rPr>
          <w:sz w:val="20"/>
        </w:rPr>
        <w:t>baseline</w:t>
      </w:r>
      <w:r w:rsidRPr="00B65CE9">
        <w:rPr>
          <w:sz w:val="20"/>
        </w:rPr>
        <w:t xml:space="preserve"> </w:t>
      </w:r>
      <w:r w:rsidRPr="00092A95">
        <w:rPr>
          <w:sz w:val="20"/>
        </w:rPr>
        <w:t>ecological</w:t>
      </w:r>
      <w:r w:rsidRPr="00B65CE9">
        <w:rPr>
          <w:sz w:val="20"/>
        </w:rPr>
        <w:t xml:space="preserve"> </w:t>
      </w:r>
      <w:r w:rsidRPr="00092A95">
        <w:rPr>
          <w:sz w:val="20"/>
        </w:rPr>
        <w:t>and</w:t>
      </w:r>
      <w:r w:rsidRPr="00B65CE9">
        <w:rPr>
          <w:sz w:val="20"/>
        </w:rPr>
        <w:t xml:space="preserve"> </w:t>
      </w:r>
      <w:r w:rsidRPr="00092A95">
        <w:rPr>
          <w:sz w:val="20"/>
        </w:rPr>
        <w:t>bathymetric</w:t>
      </w:r>
      <w:r w:rsidRPr="00B65CE9">
        <w:rPr>
          <w:sz w:val="20"/>
        </w:rPr>
        <w:t xml:space="preserve"> </w:t>
      </w:r>
      <w:r w:rsidRPr="00092A95">
        <w:rPr>
          <w:sz w:val="20"/>
        </w:rPr>
        <w:t>information</w:t>
      </w:r>
      <w:r w:rsidRPr="00B65CE9">
        <w:rPr>
          <w:sz w:val="20"/>
        </w:rPr>
        <w:t xml:space="preserve"> </w:t>
      </w:r>
      <w:r w:rsidRPr="00092A95">
        <w:rPr>
          <w:sz w:val="20"/>
        </w:rPr>
        <w:t>for</w:t>
      </w:r>
      <w:r w:rsidRPr="00B65CE9">
        <w:rPr>
          <w:sz w:val="20"/>
        </w:rPr>
        <w:t xml:space="preserve"> </w:t>
      </w:r>
      <w:r w:rsidRPr="00092A95">
        <w:rPr>
          <w:sz w:val="20"/>
        </w:rPr>
        <w:t xml:space="preserve">subsequent </w:t>
      </w:r>
      <w:r w:rsidRPr="00B65CE9">
        <w:rPr>
          <w:sz w:val="20"/>
        </w:rPr>
        <w:t>monitoring.</w:t>
      </w:r>
    </w:p>
    <w:p w14:paraId="76CE70D6" w14:textId="0C137110" w:rsidR="006D2718" w:rsidRPr="00B65CE9" w:rsidRDefault="001F4529" w:rsidP="00B65CE9">
      <w:pPr>
        <w:pStyle w:val="ListParagraph"/>
        <w:numPr>
          <w:ilvl w:val="2"/>
          <w:numId w:val="19"/>
        </w:numPr>
        <w:tabs>
          <w:tab w:val="left" w:pos="728"/>
          <w:tab w:val="left" w:pos="731"/>
        </w:tabs>
        <w:spacing w:before="120" w:line="360" w:lineRule="auto"/>
        <w:ind w:left="2523" w:right="1213" w:hanging="181"/>
        <w:jc w:val="both"/>
        <w:rPr>
          <w:sz w:val="20"/>
        </w:rPr>
      </w:pPr>
      <w:r>
        <w:rPr>
          <w:sz w:val="20"/>
        </w:rPr>
        <w:t>Identify</w:t>
      </w:r>
      <w:r w:rsidRPr="00B65CE9">
        <w:rPr>
          <w:sz w:val="20"/>
        </w:rPr>
        <w:t xml:space="preserve"> </w:t>
      </w:r>
      <w:r>
        <w:rPr>
          <w:sz w:val="20"/>
        </w:rPr>
        <w:t>areas</w:t>
      </w:r>
      <w:r w:rsidRPr="00B65CE9">
        <w:rPr>
          <w:sz w:val="20"/>
        </w:rPr>
        <w:t xml:space="preserve"> </w:t>
      </w:r>
      <w:r>
        <w:rPr>
          <w:sz w:val="20"/>
        </w:rPr>
        <w:t>where</w:t>
      </w:r>
      <w:r w:rsidRPr="00B65CE9">
        <w:rPr>
          <w:sz w:val="20"/>
        </w:rPr>
        <w:t xml:space="preserve"> </w:t>
      </w:r>
      <w:r>
        <w:rPr>
          <w:sz w:val="20"/>
        </w:rPr>
        <w:t>sand</w:t>
      </w:r>
      <w:r w:rsidRPr="00B65CE9">
        <w:rPr>
          <w:sz w:val="20"/>
        </w:rPr>
        <w:t xml:space="preserve"> </w:t>
      </w:r>
      <w:r>
        <w:rPr>
          <w:sz w:val="20"/>
        </w:rPr>
        <w:t>extraction</w:t>
      </w:r>
      <w:r w:rsidRPr="00B65CE9">
        <w:rPr>
          <w:sz w:val="20"/>
        </w:rPr>
        <w:t xml:space="preserve"> </w:t>
      </w:r>
      <w:r>
        <w:rPr>
          <w:sz w:val="20"/>
        </w:rPr>
        <w:t>is</w:t>
      </w:r>
      <w:r w:rsidRPr="00B65CE9">
        <w:rPr>
          <w:sz w:val="20"/>
        </w:rPr>
        <w:t xml:space="preserve"> </w:t>
      </w:r>
      <w:r>
        <w:rPr>
          <w:sz w:val="20"/>
        </w:rPr>
        <w:t>not</w:t>
      </w:r>
      <w:r w:rsidRPr="00B65CE9">
        <w:rPr>
          <w:sz w:val="20"/>
        </w:rPr>
        <w:t xml:space="preserve"> </w:t>
      </w:r>
      <w:r>
        <w:rPr>
          <w:sz w:val="20"/>
        </w:rPr>
        <w:t>to</w:t>
      </w:r>
      <w:r w:rsidRPr="00B65CE9">
        <w:rPr>
          <w:sz w:val="20"/>
        </w:rPr>
        <w:t xml:space="preserve"> </w:t>
      </w:r>
      <w:r>
        <w:rPr>
          <w:sz w:val="20"/>
        </w:rPr>
        <w:t>be</w:t>
      </w:r>
      <w:r w:rsidRPr="00B65CE9">
        <w:rPr>
          <w:sz w:val="20"/>
        </w:rPr>
        <w:t xml:space="preserve"> undertaken.</w:t>
      </w:r>
    </w:p>
    <w:p w14:paraId="76CE70D7" w14:textId="01E29D85" w:rsidR="006D2718" w:rsidRDefault="001F4529" w:rsidP="00B65CE9">
      <w:pPr>
        <w:pStyle w:val="ListParagraph"/>
        <w:numPr>
          <w:ilvl w:val="2"/>
          <w:numId w:val="19"/>
        </w:numPr>
        <w:tabs>
          <w:tab w:val="left" w:pos="728"/>
          <w:tab w:val="left" w:pos="731"/>
        </w:tabs>
        <w:spacing w:before="120" w:line="360" w:lineRule="auto"/>
        <w:ind w:left="2523" w:right="1213" w:hanging="181"/>
        <w:jc w:val="both"/>
        <w:rPr>
          <w:sz w:val="20"/>
        </w:rPr>
      </w:pPr>
      <w:r>
        <w:rPr>
          <w:sz w:val="20"/>
        </w:rPr>
        <w:t>Identify</w:t>
      </w:r>
      <w:r w:rsidRPr="00B65CE9">
        <w:rPr>
          <w:sz w:val="20"/>
        </w:rPr>
        <w:t xml:space="preserve"> </w:t>
      </w:r>
      <w:r>
        <w:rPr>
          <w:sz w:val="20"/>
        </w:rPr>
        <w:t>benthic</w:t>
      </w:r>
      <w:r w:rsidRPr="00B65CE9">
        <w:rPr>
          <w:sz w:val="20"/>
        </w:rPr>
        <w:t xml:space="preserve"> </w:t>
      </w:r>
      <w:r>
        <w:rPr>
          <w:sz w:val="20"/>
        </w:rPr>
        <w:t>ecological</w:t>
      </w:r>
      <w:r w:rsidRPr="00B65CE9">
        <w:rPr>
          <w:sz w:val="20"/>
        </w:rPr>
        <w:t xml:space="preserve"> </w:t>
      </w:r>
      <w:r>
        <w:rPr>
          <w:sz w:val="20"/>
        </w:rPr>
        <w:t>or</w:t>
      </w:r>
      <w:r w:rsidRPr="00B65CE9">
        <w:rPr>
          <w:sz w:val="20"/>
        </w:rPr>
        <w:t xml:space="preserve"> </w:t>
      </w:r>
      <w:r>
        <w:rPr>
          <w:sz w:val="20"/>
        </w:rPr>
        <w:t>bathymetric</w:t>
      </w:r>
      <w:r w:rsidRPr="00B65CE9">
        <w:rPr>
          <w:sz w:val="20"/>
        </w:rPr>
        <w:t xml:space="preserve"> </w:t>
      </w:r>
      <w:r>
        <w:rPr>
          <w:sz w:val="20"/>
        </w:rPr>
        <w:t>changes</w:t>
      </w:r>
      <w:r w:rsidRPr="00B65CE9">
        <w:rPr>
          <w:sz w:val="20"/>
        </w:rPr>
        <w:t xml:space="preserve"> </w:t>
      </w:r>
      <w:r>
        <w:rPr>
          <w:sz w:val="20"/>
        </w:rPr>
        <w:t>arising</w:t>
      </w:r>
      <w:r w:rsidRPr="00B65CE9">
        <w:rPr>
          <w:sz w:val="20"/>
        </w:rPr>
        <w:t xml:space="preserve"> </w:t>
      </w:r>
      <w:r>
        <w:rPr>
          <w:sz w:val="20"/>
        </w:rPr>
        <w:t>from</w:t>
      </w:r>
      <w:r w:rsidRPr="00B65CE9">
        <w:rPr>
          <w:sz w:val="20"/>
        </w:rPr>
        <w:t xml:space="preserve"> </w:t>
      </w:r>
      <w:r>
        <w:rPr>
          <w:sz w:val="20"/>
        </w:rPr>
        <w:t>the</w:t>
      </w:r>
      <w:r w:rsidRPr="00B65CE9">
        <w:rPr>
          <w:sz w:val="20"/>
        </w:rPr>
        <w:t xml:space="preserve"> </w:t>
      </w:r>
      <w:r>
        <w:rPr>
          <w:sz w:val="20"/>
        </w:rPr>
        <w:t>sand</w:t>
      </w:r>
      <w:r w:rsidR="00292088">
        <w:rPr>
          <w:sz w:val="20"/>
        </w:rPr>
        <w:t xml:space="preserve"> </w:t>
      </w:r>
      <w:r w:rsidRPr="00B65CE9">
        <w:rPr>
          <w:sz w:val="20"/>
        </w:rPr>
        <w:t>extraction.</w:t>
      </w:r>
    </w:p>
    <w:p w14:paraId="76CE70D8" w14:textId="78774A47" w:rsidR="006D2718" w:rsidRPr="00B65CE9" w:rsidRDefault="001F4529" w:rsidP="00B65CE9">
      <w:pPr>
        <w:pStyle w:val="ListParagraph"/>
        <w:numPr>
          <w:ilvl w:val="2"/>
          <w:numId w:val="19"/>
        </w:numPr>
        <w:tabs>
          <w:tab w:val="left" w:pos="728"/>
          <w:tab w:val="left" w:pos="731"/>
        </w:tabs>
        <w:spacing w:before="120" w:line="360" w:lineRule="auto"/>
        <w:ind w:left="2523" w:right="1213" w:hanging="181"/>
        <w:jc w:val="both"/>
        <w:rPr>
          <w:sz w:val="20"/>
        </w:rPr>
      </w:pPr>
      <w:r w:rsidRPr="00B65CE9">
        <w:rPr>
          <w:sz w:val="20"/>
        </w:rPr>
        <w:t xml:space="preserve">To </w:t>
      </w:r>
      <w:r w:rsidR="007D7049" w:rsidRPr="00B65CE9">
        <w:rPr>
          <w:sz w:val="20"/>
        </w:rPr>
        <w:t xml:space="preserve">confirm </w:t>
      </w:r>
      <w:r w:rsidRPr="00B65CE9">
        <w:rPr>
          <w:sz w:val="20"/>
        </w:rPr>
        <w:t xml:space="preserve">the underwater noise monitoring does not </w:t>
      </w:r>
      <w:r w:rsidR="00F7656C" w:rsidRPr="00B65CE9">
        <w:rPr>
          <w:sz w:val="20"/>
        </w:rPr>
        <w:t xml:space="preserve">identify </w:t>
      </w:r>
      <w:r w:rsidRPr="00B65CE9">
        <w:rPr>
          <w:sz w:val="20"/>
        </w:rPr>
        <w:t xml:space="preserve">a </w:t>
      </w:r>
      <w:r w:rsidR="3B55EFD6" w:rsidRPr="00B65CE9">
        <w:rPr>
          <w:sz w:val="20"/>
        </w:rPr>
        <w:t>soundscape</w:t>
      </w:r>
      <w:r w:rsidRPr="00B65CE9">
        <w:rPr>
          <w:sz w:val="20"/>
        </w:rPr>
        <w:t xml:space="preserve"> change that exceeds 3db.</w:t>
      </w:r>
    </w:p>
    <w:p w14:paraId="00C39244" w14:textId="7107D3C0" w:rsidR="265184AE" w:rsidRPr="00B65CE9" w:rsidRDefault="265184AE" w:rsidP="00B65CE9">
      <w:pPr>
        <w:pStyle w:val="ListParagraph"/>
        <w:numPr>
          <w:ilvl w:val="2"/>
          <w:numId w:val="19"/>
        </w:numPr>
        <w:tabs>
          <w:tab w:val="left" w:pos="728"/>
          <w:tab w:val="left" w:pos="731"/>
        </w:tabs>
        <w:spacing w:before="120" w:line="360" w:lineRule="auto"/>
        <w:ind w:left="2523" w:right="1213" w:hanging="181"/>
        <w:jc w:val="both"/>
        <w:rPr>
          <w:sz w:val="20"/>
        </w:rPr>
      </w:pPr>
      <w:r w:rsidRPr="00B65CE9">
        <w:rPr>
          <w:sz w:val="20"/>
        </w:rPr>
        <w:t xml:space="preserve">To confirm compliance with Condition </w:t>
      </w:r>
      <w:r w:rsidR="00DA0B64" w:rsidRPr="00B65CE9">
        <w:rPr>
          <w:sz w:val="20"/>
        </w:rPr>
        <w:t>31</w:t>
      </w:r>
      <w:r w:rsidRPr="00B65CE9">
        <w:rPr>
          <w:sz w:val="20"/>
        </w:rPr>
        <w:t xml:space="preserve"> (Plume).</w:t>
      </w:r>
    </w:p>
    <w:p w14:paraId="781BFC21" w14:textId="77777777" w:rsidR="00EF610E" w:rsidRDefault="001F4529" w:rsidP="00B65CE9">
      <w:pPr>
        <w:pStyle w:val="ListParagraph"/>
        <w:numPr>
          <w:ilvl w:val="0"/>
          <w:numId w:val="14"/>
        </w:numPr>
        <w:tabs>
          <w:tab w:val="left" w:pos="728"/>
          <w:tab w:val="left" w:pos="731"/>
        </w:tabs>
        <w:spacing w:before="120" w:line="360" w:lineRule="auto"/>
        <w:ind w:left="1775" w:right="1213" w:hanging="357"/>
        <w:jc w:val="both"/>
        <w:rPr>
          <w:sz w:val="20"/>
        </w:rPr>
      </w:pPr>
      <w:r w:rsidRPr="00EC5843">
        <w:rPr>
          <w:sz w:val="20"/>
        </w:rPr>
        <w:t xml:space="preserve">Identify changes required to the sand extraction method to </w:t>
      </w:r>
      <w:proofErr w:type="spellStart"/>
      <w:r w:rsidRPr="00EC5843">
        <w:rPr>
          <w:sz w:val="20"/>
        </w:rPr>
        <w:t>minimise</w:t>
      </w:r>
      <w:proofErr w:type="spellEnd"/>
      <w:r w:rsidRPr="00EC5843">
        <w:rPr>
          <w:sz w:val="20"/>
        </w:rPr>
        <w:t xml:space="preserve"> any identified significant</w:t>
      </w:r>
      <w:r w:rsidRPr="00EC5843">
        <w:rPr>
          <w:spacing w:val="-12"/>
          <w:sz w:val="20"/>
        </w:rPr>
        <w:t xml:space="preserve"> </w:t>
      </w:r>
      <w:r w:rsidRPr="00EC5843">
        <w:rPr>
          <w:sz w:val="20"/>
        </w:rPr>
        <w:t>unanticipated</w:t>
      </w:r>
      <w:r w:rsidRPr="00EC5843">
        <w:rPr>
          <w:spacing w:val="-10"/>
          <w:sz w:val="20"/>
        </w:rPr>
        <w:t xml:space="preserve"> </w:t>
      </w:r>
      <w:r w:rsidRPr="00EC5843">
        <w:rPr>
          <w:sz w:val="20"/>
        </w:rPr>
        <w:t>adverse</w:t>
      </w:r>
      <w:r w:rsidRPr="00EC5843">
        <w:rPr>
          <w:spacing w:val="-11"/>
          <w:sz w:val="20"/>
        </w:rPr>
        <w:t xml:space="preserve"> </w:t>
      </w:r>
      <w:r w:rsidRPr="00EC5843">
        <w:rPr>
          <w:sz w:val="20"/>
        </w:rPr>
        <w:t>ecological,</w:t>
      </w:r>
      <w:r w:rsidRPr="00EC5843">
        <w:rPr>
          <w:spacing w:val="-11"/>
          <w:sz w:val="20"/>
        </w:rPr>
        <w:t xml:space="preserve"> </w:t>
      </w:r>
      <w:r w:rsidRPr="00EC5843">
        <w:rPr>
          <w:sz w:val="20"/>
        </w:rPr>
        <w:t>bathymetric</w:t>
      </w:r>
      <w:r w:rsidRPr="00EC5843">
        <w:rPr>
          <w:spacing w:val="-11"/>
          <w:sz w:val="20"/>
        </w:rPr>
        <w:t xml:space="preserve"> </w:t>
      </w:r>
      <w:r w:rsidRPr="00EC5843">
        <w:rPr>
          <w:sz w:val="20"/>
        </w:rPr>
        <w:t>and/or</w:t>
      </w:r>
      <w:r w:rsidRPr="00EC5843">
        <w:rPr>
          <w:spacing w:val="-11"/>
          <w:sz w:val="20"/>
        </w:rPr>
        <w:t xml:space="preserve"> </w:t>
      </w:r>
      <w:r w:rsidRPr="00EC5843">
        <w:rPr>
          <w:sz w:val="20"/>
        </w:rPr>
        <w:t>coastal</w:t>
      </w:r>
      <w:r w:rsidRPr="00EC5843">
        <w:rPr>
          <w:spacing w:val="-10"/>
          <w:sz w:val="20"/>
        </w:rPr>
        <w:t xml:space="preserve"> </w:t>
      </w:r>
      <w:r w:rsidRPr="00EC5843">
        <w:rPr>
          <w:sz w:val="20"/>
        </w:rPr>
        <w:t>processes effects on the environment.</w:t>
      </w:r>
    </w:p>
    <w:p w14:paraId="70B3670B" w14:textId="77777777" w:rsidR="00473E8C" w:rsidRPr="00473E8C" w:rsidRDefault="001F4529" w:rsidP="00B65CE9">
      <w:pPr>
        <w:pStyle w:val="ListParagraph"/>
        <w:numPr>
          <w:ilvl w:val="0"/>
          <w:numId w:val="14"/>
        </w:numPr>
        <w:tabs>
          <w:tab w:val="left" w:pos="728"/>
          <w:tab w:val="left" w:pos="731"/>
        </w:tabs>
        <w:spacing w:before="120" w:line="360" w:lineRule="auto"/>
        <w:ind w:left="1775" w:right="1213" w:hanging="357"/>
        <w:jc w:val="both"/>
        <w:rPr>
          <w:sz w:val="20"/>
        </w:rPr>
      </w:pPr>
      <w:r w:rsidRPr="00EF610E">
        <w:rPr>
          <w:sz w:val="20"/>
          <w:szCs w:val="20"/>
        </w:rPr>
        <w:t>The</w:t>
      </w:r>
      <w:r w:rsidRPr="00EF610E">
        <w:rPr>
          <w:spacing w:val="-6"/>
          <w:sz w:val="20"/>
          <w:szCs w:val="20"/>
        </w:rPr>
        <w:t xml:space="preserve"> </w:t>
      </w:r>
      <w:r w:rsidRPr="00EF610E">
        <w:rPr>
          <w:sz w:val="20"/>
          <w:szCs w:val="20"/>
        </w:rPr>
        <w:t>EMMP</w:t>
      </w:r>
      <w:r w:rsidRPr="00EF610E">
        <w:rPr>
          <w:spacing w:val="-5"/>
          <w:sz w:val="20"/>
          <w:szCs w:val="20"/>
        </w:rPr>
        <w:t xml:space="preserve"> </w:t>
      </w:r>
      <w:r w:rsidRPr="00EF610E">
        <w:rPr>
          <w:sz w:val="20"/>
          <w:szCs w:val="20"/>
        </w:rPr>
        <w:t>must</w:t>
      </w:r>
      <w:r w:rsidRPr="00EF610E">
        <w:rPr>
          <w:spacing w:val="-6"/>
          <w:sz w:val="20"/>
          <w:szCs w:val="20"/>
        </w:rPr>
        <w:t xml:space="preserve"> </w:t>
      </w:r>
      <w:r w:rsidRPr="00EF610E">
        <w:rPr>
          <w:sz w:val="20"/>
          <w:szCs w:val="20"/>
        </w:rPr>
        <w:t>Include as</w:t>
      </w:r>
      <w:r w:rsidRPr="00EF610E">
        <w:rPr>
          <w:spacing w:val="-6"/>
          <w:sz w:val="20"/>
          <w:szCs w:val="20"/>
        </w:rPr>
        <w:t xml:space="preserve"> </w:t>
      </w:r>
      <w:r w:rsidRPr="00EF610E">
        <w:rPr>
          <w:sz w:val="20"/>
          <w:szCs w:val="20"/>
        </w:rPr>
        <w:t>a</w:t>
      </w:r>
      <w:r w:rsidRPr="00EF610E">
        <w:rPr>
          <w:spacing w:val="-5"/>
          <w:sz w:val="20"/>
          <w:szCs w:val="20"/>
        </w:rPr>
        <w:t xml:space="preserve"> </w:t>
      </w:r>
      <w:r w:rsidRPr="00EF610E">
        <w:rPr>
          <w:spacing w:val="-2"/>
          <w:sz w:val="20"/>
          <w:szCs w:val="20"/>
        </w:rPr>
        <w:t>minimum:</w:t>
      </w:r>
    </w:p>
    <w:p w14:paraId="28409B8E" w14:textId="77777777" w:rsidR="00473E8C" w:rsidRDefault="001F4529" w:rsidP="00B65CE9">
      <w:pPr>
        <w:pStyle w:val="ListParagraph"/>
        <w:numPr>
          <w:ilvl w:val="0"/>
          <w:numId w:val="42"/>
        </w:numPr>
        <w:tabs>
          <w:tab w:val="left" w:pos="728"/>
          <w:tab w:val="left" w:pos="731"/>
        </w:tabs>
        <w:spacing w:before="120" w:line="360" w:lineRule="auto"/>
        <w:ind w:left="2523" w:right="1213" w:hanging="181"/>
        <w:jc w:val="both"/>
        <w:rPr>
          <w:sz w:val="20"/>
        </w:rPr>
      </w:pPr>
      <w:r w:rsidRPr="00473E8C">
        <w:rPr>
          <w:sz w:val="20"/>
        </w:rPr>
        <w:t>The requirement and methodology for a PSEAR.</w:t>
      </w:r>
    </w:p>
    <w:p w14:paraId="6131193A" w14:textId="77777777" w:rsidR="00473E8C" w:rsidRDefault="001F4529" w:rsidP="00B65CE9">
      <w:pPr>
        <w:pStyle w:val="ListParagraph"/>
        <w:numPr>
          <w:ilvl w:val="0"/>
          <w:numId w:val="42"/>
        </w:numPr>
        <w:tabs>
          <w:tab w:val="left" w:pos="728"/>
          <w:tab w:val="left" w:pos="731"/>
        </w:tabs>
        <w:spacing w:before="120" w:line="360" w:lineRule="auto"/>
        <w:ind w:right="1213"/>
        <w:jc w:val="both"/>
        <w:rPr>
          <w:sz w:val="20"/>
        </w:rPr>
      </w:pPr>
      <w:r w:rsidRPr="00473E8C">
        <w:rPr>
          <w:sz w:val="20"/>
        </w:rPr>
        <w:t>The timing, monitoring methodology and reporting requirements for the SEMR.</w:t>
      </w:r>
    </w:p>
    <w:p w14:paraId="55701B6E" w14:textId="77777777" w:rsidR="00473E8C" w:rsidRDefault="001F4529" w:rsidP="00B65CE9">
      <w:pPr>
        <w:pStyle w:val="ListParagraph"/>
        <w:numPr>
          <w:ilvl w:val="0"/>
          <w:numId w:val="42"/>
        </w:numPr>
        <w:tabs>
          <w:tab w:val="left" w:pos="728"/>
          <w:tab w:val="left" w:pos="731"/>
        </w:tabs>
        <w:spacing w:before="120" w:line="360" w:lineRule="auto"/>
        <w:ind w:right="1213"/>
        <w:jc w:val="both"/>
        <w:rPr>
          <w:sz w:val="20"/>
        </w:rPr>
      </w:pPr>
      <w:r w:rsidRPr="00473E8C">
        <w:rPr>
          <w:sz w:val="20"/>
        </w:rPr>
        <w:t>The recommendation process within the SEMR for any changes to the ASEA’s, sand extraction methodology, monitoring and/or reporting as an outcome of monitoring findings.</w:t>
      </w:r>
    </w:p>
    <w:p w14:paraId="1DD4BD51" w14:textId="77777777" w:rsidR="00473E8C" w:rsidRDefault="001F4529" w:rsidP="00B65CE9">
      <w:pPr>
        <w:pStyle w:val="ListParagraph"/>
        <w:numPr>
          <w:ilvl w:val="0"/>
          <w:numId w:val="42"/>
        </w:numPr>
        <w:tabs>
          <w:tab w:val="left" w:pos="728"/>
          <w:tab w:val="left" w:pos="731"/>
        </w:tabs>
        <w:spacing w:before="120" w:line="360" w:lineRule="auto"/>
        <w:ind w:right="1213"/>
        <w:jc w:val="both"/>
        <w:rPr>
          <w:sz w:val="20"/>
        </w:rPr>
      </w:pPr>
      <w:r w:rsidRPr="00473E8C">
        <w:rPr>
          <w:sz w:val="20"/>
        </w:rPr>
        <w:t xml:space="preserve">The requirements for sand extraction and vessel tracking </w:t>
      </w:r>
      <w:r w:rsidR="00DE2526" w:rsidRPr="00473E8C">
        <w:rPr>
          <w:sz w:val="20"/>
        </w:rPr>
        <w:t>records</w:t>
      </w:r>
      <w:r w:rsidRPr="00473E8C">
        <w:rPr>
          <w:sz w:val="20"/>
        </w:rPr>
        <w:t>.</w:t>
      </w:r>
    </w:p>
    <w:p w14:paraId="140F963B" w14:textId="776FF9F2" w:rsidR="00A352ED" w:rsidRPr="00473E8C" w:rsidRDefault="00A352ED" w:rsidP="00B65CE9">
      <w:pPr>
        <w:pStyle w:val="ListParagraph"/>
        <w:numPr>
          <w:ilvl w:val="0"/>
          <w:numId w:val="42"/>
        </w:numPr>
        <w:tabs>
          <w:tab w:val="left" w:pos="728"/>
          <w:tab w:val="left" w:pos="731"/>
        </w:tabs>
        <w:spacing w:before="120" w:line="360" w:lineRule="auto"/>
        <w:ind w:right="1213"/>
        <w:jc w:val="both"/>
        <w:rPr>
          <w:sz w:val="20"/>
        </w:rPr>
      </w:pPr>
      <w:r w:rsidRPr="00473E8C">
        <w:rPr>
          <w:sz w:val="20"/>
        </w:rPr>
        <w:t xml:space="preserve">The requirements </w:t>
      </w:r>
      <w:r w:rsidR="00C40102" w:rsidRPr="00473E8C">
        <w:rPr>
          <w:sz w:val="20"/>
        </w:rPr>
        <w:t xml:space="preserve">and methodology </w:t>
      </w:r>
      <w:r w:rsidRPr="00473E8C">
        <w:rPr>
          <w:sz w:val="20"/>
        </w:rPr>
        <w:t xml:space="preserve">for underwater noise monitoring to </w:t>
      </w:r>
      <w:r w:rsidR="00C40102" w:rsidRPr="00473E8C">
        <w:rPr>
          <w:sz w:val="20"/>
        </w:rPr>
        <w:t xml:space="preserve">measure </w:t>
      </w:r>
      <w:r w:rsidRPr="00473E8C">
        <w:rPr>
          <w:sz w:val="20"/>
        </w:rPr>
        <w:t>the underwater noise soundscape change</w:t>
      </w:r>
      <w:r w:rsidR="00C40102" w:rsidRPr="00473E8C">
        <w:rPr>
          <w:sz w:val="20"/>
        </w:rPr>
        <w:t xml:space="preserve"> resulting from sand extraction activ</w:t>
      </w:r>
      <w:r w:rsidR="004E509D" w:rsidRPr="00473E8C">
        <w:rPr>
          <w:sz w:val="20"/>
        </w:rPr>
        <w:t>ities</w:t>
      </w:r>
      <w:r w:rsidRPr="00473E8C">
        <w:rPr>
          <w:sz w:val="20"/>
        </w:rPr>
        <w:t xml:space="preserve">. </w:t>
      </w:r>
    </w:p>
    <w:p w14:paraId="6B6DFE73" w14:textId="71C23FDB" w:rsidR="00A352ED" w:rsidRPr="00A352ED" w:rsidRDefault="00A352ED" w:rsidP="00B65CE9">
      <w:pPr>
        <w:spacing w:before="120" w:line="360" w:lineRule="auto"/>
        <w:ind w:left="1418" w:right="1213"/>
        <w:jc w:val="both"/>
        <w:rPr>
          <w:sz w:val="20"/>
          <w:szCs w:val="20"/>
        </w:rPr>
      </w:pPr>
      <w:r w:rsidRPr="265184AE">
        <w:rPr>
          <w:sz w:val="20"/>
          <w:szCs w:val="20"/>
        </w:rPr>
        <w:t xml:space="preserve">The EMMP must be reviewed at least </w:t>
      </w:r>
      <w:proofErr w:type="spellStart"/>
      <w:r w:rsidR="000E59B5">
        <w:rPr>
          <w:sz w:val="20"/>
          <w:szCs w:val="20"/>
        </w:rPr>
        <w:t>at</w:t>
      </w:r>
      <w:proofErr w:type="spellEnd"/>
      <w:r w:rsidR="000E59B5">
        <w:rPr>
          <w:sz w:val="20"/>
          <w:szCs w:val="20"/>
        </w:rPr>
        <w:t xml:space="preserve"> year three, year</w:t>
      </w:r>
      <w:r w:rsidRPr="265184AE">
        <w:rPr>
          <w:sz w:val="20"/>
          <w:szCs w:val="20"/>
        </w:rPr>
        <w:t xml:space="preserve"> five</w:t>
      </w:r>
      <w:r w:rsidR="000E59B5">
        <w:rPr>
          <w:sz w:val="20"/>
          <w:szCs w:val="20"/>
        </w:rPr>
        <w:t xml:space="preserve"> and </w:t>
      </w:r>
      <w:r w:rsidR="00D15259">
        <w:rPr>
          <w:sz w:val="20"/>
          <w:szCs w:val="20"/>
        </w:rPr>
        <w:t xml:space="preserve">then </w:t>
      </w:r>
      <w:r w:rsidR="000E59B5">
        <w:rPr>
          <w:sz w:val="20"/>
          <w:szCs w:val="20"/>
        </w:rPr>
        <w:t>every five years</w:t>
      </w:r>
      <w:r w:rsidRPr="265184AE">
        <w:rPr>
          <w:sz w:val="20"/>
          <w:szCs w:val="20"/>
        </w:rPr>
        <w:t xml:space="preserve"> </w:t>
      </w:r>
      <w:r w:rsidR="00644BAB">
        <w:rPr>
          <w:sz w:val="20"/>
          <w:szCs w:val="20"/>
        </w:rPr>
        <w:t xml:space="preserve">after the </w:t>
      </w:r>
      <w:r w:rsidR="00356C7B">
        <w:rPr>
          <w:sz w:val="20"/>
          <w:szCs w:val="20"/>
        </w:rPr>
        <w:t xml:space="preserve">commencement of sand extraction </w:t>
      </w:r>
      <w:r w:rsidRPr="265184AE">
        <w:rPr>
          <w:sz w:val="20"/>
          <w:szCs w:val="20"/>
        </w:rPr>
        <w:t>by the Consent Holder. The reviewed EMMP is to be submitted</w:t>
      </w:r>
      <w:r w:rsidR="003D6FE4">
        <w:rPr>
          <w:sz w:val="20"/>
          <w:szCs w:val="20"/>
        </w:rPr>
        <w:t xml:space="preserve"> by the Consent Holder</w:t>
      </w:r>
      <w:r w:rsidRPr="265184AE">
        <w:rPr>
          <w:sz w:val="20"/>
          <w:szCs w:val="20"/>
        </w:rPr>
        <w:t xml:space="preserve"> to the Council for </w:t>
      </w:r>
      <w:r w:rsidR="003D6FE4">
        <w:rPr>
          <w:sz w:val="20"/>
          <w:szCs w:val="20"/>
        </w:rPr>
        <w:t>re-</w:t>
      </w:r>
      <w:r w:rsidRPr="265184AE">
        <w:rPr>
          <w:sz w:val="20"/>
          <w:szCs w:val="20"/>
        </w:rPr>
        <w:t xml:space="preserve">certification in accordance with Condition </w:t>
      </w:r>
      <w:r w:rsidR="265184AE" w:rsidRPr="265184AE">
        <w:rPr>
          <w:sz w:val="20"/>
          <w:szCs w:val="20"/>
        </w:rPr>
        <w:t>1</w:t>
      </w:r>
      <w:r w:rsidR="00316068">
        <w:rPr>
          <w:sz w:val="20"/>
          <w:szCs w:val="20"/>
        </w:rPr>
        <w:t>3</w:t>
      </w:r>
      <w:r w:rsidRPr="265184AE">
        <w:rPr>
          <w:sz w:val="20"/>
          <w:szCs w:val="20"/>
        </w:rPr>
        <w:t>.</w:t>
      </w:r>
    </w:p>
    <w:p w14:paraId="001A4EDD" w14:textId="55F9CE59" w:rsidR="005A2036" w:rsidRPr="00D50DB7" w:rsidRDefault="001F4529" w:rsidP="00646A51">
      <w:pPr>
        <w:spacing w:before="241" w:line="360" w:lineRule="auto"/>
        <w:ind w:left="1440" w:right="1217"/>
        <w:jc w:val="both"/>
        <w:rPr>
          <w:i/>
          <w:spacing w:val="-14"/>
          <w:sz w:val="20"/>
          <w:szCs w:val="20"/>
          <w:u w:val="single"/>
        </w:rPr>
      </w:pPr>
      <w:r w:rsidRPr="3B55EFD6">
        <w:rPr>
          <w:i/>
          <w:sz w:val="20"/>
          <w:szCs w:val="20"/>
          <w:u w:val="single"/>
        </w:rPr>
        <w:lastRenderedPageBreak/>
        <w:t>Advice</w:t>
      </w:r>
      <w:r w:rsidRPr="3B55EFD6">
        <w:rPr>
          <w:i/>
          <w:spacing w:val="-14"/>
          <w:sz w:val="20"/>
          <w:szCs w:val="20"/>
          <w:u w:val="single"/>
        </w:rPr>
        <w:t xml:space="preserve"> </w:t>
      </w:r>
      <w:r w:rsidRPr="3B55EFD6">
        <w:rPr>
          <w:i/>
          <w:sz w:val="20"/>
          <w:szCs w:val="20"/>
          <w:u w:val="single"/>
        </w:rPr>
        <w:t>Note:</w:t>
      </w:r>
    </w:p>
    <w:p w14:paraId="76CE70E5" w14:textId="5625B840" w:rsidR="006D2718" w:rsidRPr="00D50DB7" w:rsidRDefault="001F4529" w:rsidP="00646A51">
      <w:pPr>
        <w:spacing w:before="241" w:line="360" w:lineRule="auto"/>
        <w:ind w:left="1440" w:right="1217"/>
        <w:jc w:val="both"/>
        <w:rPr>
          <w:i/>
          <w:iCs/>
          <w:spacing w:val="-14"/>
          <w:sz w:val="20"/>
          <w:u w:val="single"/>
        </w:rPr>
      </w:pPr>
      <w:r w:rsidRPr="00D50DB7">
        <w:rPr>
          <w:i/>
          <w:iCs/>
          <w:sz w:val="20"/>
        </w:rPr>
        <w:t>The</w:t>
      </w:r>
      <w:r w:rsidRPr="00D50DB7">
        <w:rPr>
          <w:i/>
          <w:iCs/>
          <w:spacing w:val="-14"/>
          <w:sz w:val="20"/>
        </w:rPr>
        <w:t xml:space="preserve"> </w:t>
      </w:r>
      <w:r w:rsidRPr="00D50DB7">
        <w:rPr>
          <w:i/>
          <w:iCs/>
          <w:sz w:val="20"/>
        </w:rPr>
        <w:t>EMMP</w:t>
      </w:r>
      <w:r w:rsidRPr="00D50DB7">
        <w:rPr>
          <w:i/>
          <w:iCs/>
          <w:spacing w:val="-14"/>
          <w:sz w:val="20"/>
        </w:rPr>
        <w:t xml:space="preserve"> </w:t>
      </w:r>
      <w:r w:rsidRPr="00D50DB7">
        <w:rPr>
          <w:i/>
          <w:iCs/>
          <w:sz w:val="20"/>
        </w:rPr>
        <w:t>is</w:t>
      </w:r>
      <w:r w:rsidRPr="00D50DB7">
        <w:rPr>
          <w:i/>
          <w:iCs/>
          <w:spacing w:val="-14"/>
          <w:sz w:val="20"/>
        </w:rPr>
        <w:t xml:space="preserve"> </w:t>
      </w:r>
      <w:r w:rsidRPr="00D50DB7">
        <w:rPr>
          <w:i/>
          <w:iCs/>
          <w:sz w:val="20"/>
        </w:rPr>
        <w:t>a</w:t>
      </w:r>
      <w:r w:rsidRPr="00D50DB7">
        <w:rPr>
          <w:i/>
          <w:iCs/>
          <w:spacing w:val="-14"/>
          <w:sz w:val="20"/>
        </w:rPr>
        <w:t xml:space="preserve"> </w:t>
      </w:r>
      <w:r w:rsidRPr="00D50DB7">
        <w:rPr>
          <w:i/>
          <w:iCs/>
          <w:sz w:val="20"/>
        </w:rPr>
        <w:t>“living</w:t>
      </w:r>
      <w:r w:rsidRPr="00D50DB7">
        <w:rPr>
          <w:i/>
          <w:iCs/>
          <w:spacing w:val="-13"/>
          <w:sz w:val="20"/>
        </w:rPr>
        <w:t xml:space="preserve"> </w:t>
      </w:r>
      <w:r w:rsidRPr="00D50DB7">
        <w:rPr>
          <w:i/>
          <w:iCs/>
          <w:sz w:val="20"/>
        </w:rPr>
        <w:t>document”</w:t>
      </w:r>
      <w:r w:rsidRPr="00D50DB7">
        <w:rPr>
          <w:i/>
          <w:iCs/>
          <w:spacing w:val="-14"/>
          <w:sz w:val="20"/>
        </w:rPr>
        <w:t xml:space="preserve"> </w:t>
      </w:r>
      <w:r w:rsidRPr="00D50DB7">
        <w:rPr>
          <w:i/>
          <w:iCs/>
          <w:sz w:val="20"/>
        </w:rPr>
        <w:t>that</w:t>
      </w:r>
      <w:r w:rsidRPr="00D50DB7">
        <w:rPr>
          <w:i/>
          <w:iCs/>
          <w:spacing w:val="-13"/>
          <w:sz w:val="20"/>
        </w:rPr>
        <w:t xml:space="preserve"> </w:t>
      </w:r>
      <w:r w:rsidRPr="00D50DB7">
        <w:rPr>
          <w:i/>
          <w:iCs/>
          <w:sz w:val="20"/>
        </w:rPr>
        <w:t>includes</w:t>
      </w:r>
      <w:r w:rsidRPr="00D50DB7">
        <w:rPr>
          <w:i/>
          <w:iCs/>
          <w:spacing w:val="-14"/>
          <w:sz w:val="20"/>
        </w:rPr>
        <w:t xml:space="preserve"> </w:t>
      </w:r>
      <w:r w:rsidRPr="00D50DB7">
        <w:rPr>
          <w:i/>
          <w:iCs/>
          <w:sz w:val="20"/>
        </w:rPr>
        <w:t>all</w:t>
      </w:r>
      <w:r w:rsidRPr="00D50DB7">
        <w:rPr>
          <w:i/>
          <w:iCs/>
          <w:spacing w:val="-13"/>
          <w:sz w:val="20"/>
        </w:rPr>
        <w:t xml:space="preserve"> </w:t>
      </w:r>
      <w:r w:rsidRPr="00D50DB7">
        <w:rPr>
          <w:i/>
          <w:iCs/>
          <w:sz w:val="20"/>
        </w:rPr>
        <w:t>monitoring</w:t>
      </w:r>
      <w:r w:rsidRPr="00D50DB7">
        <w:rPr>
          <w:i/>
          <w:iCs/>
          <w:spacing w:val="-14"/>
          <w:sz w:val="20"/>
        </w:rPr>
        <w:t xml:space="preserve"> </w:t>
      </w:r>
      <w:r w:rsidRPr="00D50DB7">
        <w:rPr>
          <w:i/>
          <w:iCs/>
          <w:sz w:val="20"/>
        </w:rPr>
        <w:t>documentation, approved changes to the extraction vessel and methodology and environmental reporting logs.</w:t>
      </w:r>
    </w:p>
    <w:p w14:paraId="76CE70E6" w14:textId="4B7814CE" w:rsidR="006D2718" w:rsidRDefault="001F4529" w:rsidP="00F12A5E">
      <w:pPr>
        <w:pStyle w:val="Heading3"/>
        <w:numPr>
          <w:ilvl w:val="0"/>
          <w:numId w:val="29"/>
        </w:numPr>
        <w:tabs>
          <w:tab w:val="left" w:pos="731"/>
        </w:tabs>
        <w:spacing w:before="238"/>
      </w:pPr>
      <w:r>
        <w:t>Marine</w:t>
      </w:r>
      <w:r>
        <w:rPr>
          <w:spacing w:val="-11"/>
        </w:rPr>
        <w:t xml:space="preserve"> </w:t>
      </w:r>
      <w:r>
        <w:t>Mammal</w:t>
      </w:r>
      <w:r>
        <w:rPr>
          <w:spacing w:val="-11"/>
        </w:rPr>
        <w:t xml:space="preserve"> </w:t>
      </w:r>
      <w:r>
        <w:t>Management</w:t>
      </w:r>
      <w:r>
        <w:rPr>
          <w:spacing w:val="-10"/>
        </w:rPr>
        <w:t xml:space="preserve"> </w:t>
      </w:r>
      <w:r>
        <w:t>Plan</w:t>
      </w:r>
      <w:r>
        <w:rPr>
          <w:spacing w:val="-8"/>
        </w:rPr>
        <w:t xml:space="preserve"> </w:t>
      </w:r>
      <w:r>
        <w:rPr>
          <w:spacing w:val="-2"/>
        </w:rPr>
        <w:t>(</w:t>
      </w:r>
      <w:r w:rsidR="004A082E">
        <w:rPr>
          <w:spacing w:val="-2"/>
        </w:rPr>
        <w:t>MMMP</w:t>
      </w:r>
      <w:r>
        <w:rPr>
          <w:spacing w:val="-2"/>
        </w:rPr>
        <w:t>)</w:t>
      </w:r>
    </w:p>
    <w:p w14:paraId="76CE70E7" w14:textId="77777777" w:rsidR="006D2718" w:rsidRDefault="006D2718" w:rsidP="00646A51">
      <w:pPr>
        <w:pStyle w:val="BodyText"/>
        <w:spacing w:before="119"/>
        <w:jc w:val="both"/>
        <w:rPr>
          <w:b/>
        </w:rPr>
      </w:pPr>
    </w:p>
    <w:p w14:paraId="34A0BCC4" w14:textId="20B317FF" w:rsidR="00BC5B85" w:rsidRDefault="4FA6E5B9" w:rsidP="00320D93">
      <w:pPr>
        <w:pStyle w:val="BodyText"/>
        <w:spacing w:line="360" w:lineRule="auto"/>
        <w:ind w:left="1440" w:right="1207"/>
        <w:jc w:val="both"/>
      </w:pPr>
      <w:r>
        <w:t xml:space="preserve">The certified MMMP is the MMMP Version 06, Dated 17 July 2026 or any subsequent re-certified versions provided for under Condition 12 and 13. The objective of the MMMP is to avoid or </w:t>
      </w:r>
      <w:proofErr w:type="spellStart"/>
      <w:r>
        <w:t>minimise</w:t>
      </w:r>
      <w:proofErr w:type="spellEnd"/>
      <w:r>
        <w:t xml:space="preserve"> the potential effects of sand extraction operations (including active extraction and transit) on marine mammals.</w:t>
      </w:r>
    </w:p>
    <w:p w14:paraId="6170E643" w14:textId="77777777" w:rsidR="00966887" w:rsidRDefault="001F4529" w:rsidP="00966887">
      <w:pPr>
        <w:pStyle w:val="BodyText"/>
        <w:spacing w:before="241"/>
        <w:ind w:left="1440"/>
        <w:jc w:val="both"/>
        <w:rPr>
          <w:spacing w:val="-2"/>
        </w:rPr>
      </w:pPr>
      <w:r>
        <w:t>The</w:t>
      </w:r>
      <w:r>
        <w:rPr>
          <w:spacing w:val="-6"/>
        </w:rPr>
        <w:t xml:space="preserve"> </w:t>
      </w:r>
      <w:r>
        <w:t>MMMP</w:t>
      </w:r>
      <w:r>
        <w:rPr>
          <w:spacing w:val="-6"/>
        </w:rPr>
        <w:t xml:space="preserve"> </w:t>
      </w:r>
      <w:r>
        <w:t>must</w:t>
      </w:r>
      <w:r>
        <w:rPr>
          <w:spacing w:val="-5"/>
        </w:rPr>
        <w:t xml:space="preserve"> </w:t>
      </w:r>
      <w:r>
        <w:t>Include</w:t>
      </w:r>
      <w:r>
        <w:rPr>
          <w:spacing w:val="-3"/>
        </w:rPr>
        <w:t xml:space="preserve"> </w:t>
      </w:r>
      <w:r>
        <w:t>as</w:t>
      </w:r>
      <w:r>
        <w:rPr>
          <w:spacing w:val="-5"/>
        </w:rPr>
        <w:t xml:space="preserve"> </w:t>
      </w:r>
      <w:r>
        <w:t>a</w:t>
      </w:r>
      <w:r>
        <w:rPr>
          <w:spacing w:val="-6"/>
        </w:rPr>
        <w:t xml:space="preserve"> </w:t>
      </w:r>
      <w:r w:rsidR="002A7BDE">
        <w:rPr>
          <w:spacing w:val="-2"/>
        </w:rPr>
        <w:t>minimum</w:t>
      </w:r>
      <w:r>
        <w:rPr>
          <w:spacing w:val="-2"/>
        </w:rPr>
        <w:t>:</w:t>
      </w:r>
    </w:p>
    <w:p w14:paraId="5EFD4953" w14:textId="77777777" w:rsidR="00966887" w:rsidRDefault="001F4529" w:rsidP="00966887">
      <w:pPr>
        <w:pStyle w:val="ListParagraph"/>
        <w:numPr>
          <w:ilvl w:val="0"/>
          <w:numId w:val="34"/>
        </w:numPr>
        <w:tabs>
          <w:tab w:val="left" w:pos="1233"/>
          <w:tab w:val="left" w:pos="1235"/>
        </w:tabs>
        <w:spacing w:before="79" w:line="362" w:lineRule="auto"/>
        <w:ind w:right="1216"/>
        <w:jc w:val="both"/>
        <w:rPr>
          <w:sz w:val="20"/>
          <w:szCs w:val="20"/>
        </w:rPr>
      </w:pPr>
      <w:r w:rsidRPr="00966887">
        <w:rPr>
          <w:sz w:val="20"/>
          <w:szCs w:val="20"/>
        </w:rPr>
        <w:t xml:space="preserve">Procedures and methods to ensure that the William Fraser is maintained and operated to </w:t>
      </w:r>
      <w:proofErr w:type="spellStart"/>
      <w:r w:rsidRPr="00966887">
        <w:rPr>
          <w:sz w:val="20"/>
          <w:szCs w:val="20"/>
        </w:rPr>
        <w:t>minimise</w:t>
      </w:r>
      <w:proofErr w:type="spellEnd"/>
      <w:r w:rsidRPr="00966887">
        <w:rPr>
          <w:sz w:val="20"/>
          <w:szCs w:val="20"/>
        </w:rPr>
        <w:t xml:space="preserve"> underwater noise.</w:t>
      </w:r>
    </w:p>
    <w:p w14:paraId="12A48F15" w14:textId="77777777" w:rsidR="00966887" w:rsidRDefault="001F4529" w:rsidP="00966887">
      <w:pPr>
        <w:pStyle w:val="ListParagraph"/>
        <w:numPr>
          <w:ilvl w:val="0"/>
          <w:numId w:val="34"/>
        </w:numPr>
        <w:tabs>
          <w:tab w:val="left" w:pos="1233"/>
          <w:tab w:val="left" w:pos="1235"/>
        </w:tabs>
        <w:spacing w:before="79" w:line="362" w:lineRule="auto"/>
        <w:ind w:right="1216"/>
        <w:jc w:val="both"/>
        <w:rPr>
          <w:sz w:val="20"/>
          <w:szCs w:val="20"/>
        </w:rPr>
      </w:pPr>
      <w:r w:rsidRPr="00966887">
        <w:rPr>
          <w:sz w:val="20"/>
          <w:szCs w:val="20"/>
        </w:rPr>
        <w:t xml:space="preserve">Methods employed to </w:t>
      </w:r>
      <w:r w:rsidR="00C138BC" w:rsidRPr="00966887">
        <w:rPr>
          <w:sz w:val="20"/>
          <w:szCs w:val="20"/>
        </w:rPr>
        <w:t xml:space="preserve">avoid or </w:t>
      </w:r>
      <w:proofErr w:type="spellStart"/>
      <w:r w:rsidRPr="00966887">
        <w:rPr>
          <w:sz w:val="20"/>
          <w:szCs w:val="20"/>
        </w:rPr>
        <w:t>minimise</w:t>
      </w:r>
      <w:proofErr w:type="spellEnd"/>
      <w:r w:rsidRPr="00966887">
        <w:rPr>
          <w:sz w:val="20"/>
          <w:szCs w:val="20"/>
        </w:rPr>
        <w:t xml:space="preserve"> the risk of marine mammal ship strike.</w:t>
      </w:r>
    </w:p>
    <w:p w14:paraId="17AB2B1B" w14:textId="77777777" w:rsidR="00966887" w:rsidRDefault="001F4529" w:rsidP="00966887">
      <w:pPr>
        <w:pStyle w:val="ListParagraph"/>
        <w:numPr>
          <w:ilvl w:val="0"/>
          <w:numId w:val="34"/>
        </w:numPr>
        <w:tabs>
          <w:tab w:val="left" w:pos="1233"/>
          <w:tab w:val="left" w:pos="1235"/>
        </w:tabs>
        <w:spacing w:before="79" w:line="362" w:lineRule="auto"/>
        <w:ind w:right="1216"/>
        <w:jc w:val="both"/>
        <w:rPr>
          <w:sz w:val="20"/>
          <w:szCs w:val="20"/>
        </w:rPr>
      </w:pPr>
      <w:r w:rsidRPr="00966887">
        <w:rPr>
          <w:sz w:val="20"/>
          <w:szCs w:val="20"/>
        </w:rPr>
        <w:t xml:space="preserve">Methods employed to </w:t>
      </w:r>
      <w:r w:rsidR="00C138BC" w:rsidRPr="00966887">
        <w:rPr>
          <w:sz w:val="20"/>
          <w:szCs w:val="20"/>
        </w:rPr>
        <w:t xml:space="preserve">avoid or </w:t>
      </w:r>
      <w:proofErr w:type="spellStart"/>
      <w:r w:rsidRPr="00966887">
        <w:rPr>
          <w:sz w:val="20"/>
          <w:szCs w:val="20"/>
        </w:rPr>
        <w:t>minimise</w:t>
      </w:r>
      <w:proofErr w:type="spellEnd"/>
      <w:r w:rsidRPr="00966887">
        <w:rPr>
          <w:sz w:val="20"/>
          <w:szCs w:val="20"/>
        </w:rPr>
        <w:t xml:space="preserve"> </w:t>
      </w:r>
      <w:r w:rsidR="007A5F0F" w:rsidRPr="00966887">
        <w:rPr>
          <w:sz w:val="20"/>
          <w:szCs w:val="20"/>
        </w:rPr>
        <w:t xml:space="preserve">the risk of </w:t>
      </w:r>
      <w:r w:rsidRPr="00966887">
        <w:rPr>
          <w:sz w:val="20"/>
          <w:szCs w:val="20"/>
        </w:rPr>
        <w:t>entanglement of marine mammals with the dredge head and associated underwater equipment.</w:t>
      </w:r>
    </w:p>
    <w:p w14:paraId="6C7AE669" w14:textId="77777777" w:rsidR="00966887" w:rsidRDefault="00060223" w:rsidP="00966887">
      <w:pPr>
        <w:pStyle w:val="ListParagraph"/>
        <w:numPr>
          <w:ilvl w:val="0"/>
          <w:numId w:val="34"/>
        </w:numPr>
        <w:tabs>
          <w:tab w:val="left" w:pos="1233"/>
          <w:tab w:val="left" w:pos="1235"/>
        </w:tabs>
        <w:spacing w:before="79" w:line="362" w:lineRule="auto"/>
        <w:ind w:right="1216"/>
        <w:jc w:val="both"/>
        <w:rPr>
          <w:sz w:val="20"/>
          <w:szCs w:val="20"/>
        </w:rPr>
      </w:pPr>
      <w:r w:rsidRPr="00966887">
        <w:rPr>
          <w:sz w:val="20"/>
          <w:szCs w:val="20"/>
        </w:rPr>
        <w:t xml:space="preserve">Requirements to temporarily cease extraction activities </w:t>
      </w:r>
      <w:r w:rsidR="3B55EFD6" w:rsidRPr="00966887">
        <w:rPr>
          <w:sz w:val="20"/>
          <w:szCs w:val="20"/>
        </w:rPr>
        <w:t>when notified in writing by</w:t>
      </w:r>
      <w:r w:rsidRPr="00966887">
        <w:rPr>
          <w:sz w:val="20"/>
          <w:szCs w:val="20"/>
        </w:rPr>
        <w:t xml:space="preserve"> DOC, </w:t>
      </w:r>
      <w:r w:rsidR="006F6A83" w:rsidRPr="00966887">
        <w:rPr>
          <w:sz w:val="20"/>
          <w:szCs w:val="20"/>
        </w:rPr>
        <w:t xml:space="preserve">Te </w:t>
      </w:r>
      <w:proofErr w:type="spellStart"/>
      <w:r w:rsidR="006F6A83" w:rsidRPr="00966887">
        <w:rPr>
          <w:sz w:val="20"/>
          <w:szCs w:val="20"/>
        </w:rPr>
        <w:t>Parawhau</w:t>
      </w:r>
      <w:proofErr w:type="spellEnd"/>
      <w:r w:rsidR="006F6A83" w:rsidRPr="00966887">
        <w:rPr>
          <w:sz w:val="20"/>
          <w:szCs w:val="20"/>
        </w:rPr>
        <w:t xml:space="preserve"> ki Tai</w:t>
      </w:r>
      <w:r w:rsidRPr="00966887">
        <w:rPr>
          <w:sz w:val="20"/>
          <w:szCs w:val="20"/>
        </w:rPr>
        <w:t xml:space="preserve">, or Patuharakeke Iwi Trust Board </w:t>
      </w:r>
      <w:r w:rsidR="3B55EFD6" w:rsidRPr="00966887">
        <w:rPr>
          <w:sz w:val="20"/>
          <w:szCs w:val="20"/>
        </w:rPr>
        <w:t xml:space="preserve">during the periods </w:t>
      </w:r>
      <w:r w:rsidRPr="00966887">
        <w:rPr>
          <w:sz w:val="20"/>
          <w:szCs w:val="20"/>
        </w:rPr>
        <w:t xml:space="preserve">when live stranded whales are to be refloated in </w:t>
      </w:r>
      <w:r w:rsidR="009765C1" w:rsidRPr="00966887">
        <w:rPr>
          <w:sz w:val="20"/>
          <w:szCs w:val="20"/>
        </w:rPr>
        <w:t xml:space="preserve">Te </w:t>
      </w:r>
      <w:proofErr w:type="spellStart"/>
      <w:r w:rsidR="009765C1" w:rsidRPr="00966887">
        <w:rPr>
          <w:sz w:val="20"/>
          <w:szCs w:val="20"/>
        </w:rPr>
        <w:t>Ākau</w:t>
      </w:r>
      <w:proofErr w:type="spellEnd"/>
      <w:r w:rsidR="009765C1" w:rsidRPr="00966887">
        <w:rPr>
          <w:sz w:val="20"/>
          <w:szCs w:val="20"/>
        </w:rPr>
        <w:t xml:space="preserve"> Bream Bay</w:t>
      </w:r>
      <w:r w:rsidRPr="00966887">
        <w:rPr>
          <w:sz w:val="20"/>
          <w:szCs w:val="20"/>
        </w:rPr>
        <w:t xml:space="preserve">. </w:t>
      </w:r>
      <w:r w:rsidR="009765C1" w:rsidRPr="00966887">
        <w:rPr>
          <w:sz w:val="20"/>
          <w:szCs w:val="20"/>
        </w:rPr>
        <w:t xml:space="preserve"> </w:t>
      </w:r>
    </w:p>
    <w:p w14:paraId="10070F2D" w14:textId="77777777" w:rsidR="00966887" w:rsidRDefault="001F4529" w:rsidP="00966887">
      <w:pPr>
        <w:pStyle w:val="ListParagraph"/>
        <w:numPr>
          <w:ilvl w:val="0"/>
          <w:numId w:val="34"/>
        </w:numPr>
        <w:tabs>
          <w:tab w:val="left" w:pos="1233"/>
          <w:tab w:val="left" w:pos="1235"/>
        </w:tabs>
        <w:spacing w:before="79" w:line="362" w:lineRule="auto"/>
        <w:ind w:right="1216"/>
        <w:jc w:val="both"/>
        <w:rPr>
          <w:sz w:val="20"/>
          <w:szCs w:val="20"/>
        </w:rPr>
      </w:pPr>
      <w:r w:rsidRPr="00966887">
        <w:rPr>
          <w:sz w:val="20"/>
          <w:szCs w:val="20"/>
        </w:rPr>
        <w:t>Record keeping and reporting requirements.</w:t>
      </w:r>
    </w:p>
    <w:p w14:paraId="7BE94FD1" w14:textId="5EF249D3" w:rsidR="00C34F41" w:rsidRPr="00966887" w:rsidRDefault="001F4529" w:rsidP="00966887">
      <w:pPr>
        <w:pStyle w:val="ListParagraph"/>
        <w:numPr>
          <w:ilvl w:val="0"/>
          <w:numId w:val="34"/>
        </w:numPr>
        <w:tabs>
          <w:tab w:val="left" w:pos="1233"/>
          <w:tab w:val="left" w:pos="1235"/>
        </w:tabs>
        <w:spacing w:before="79" w:line="362" w:lineRule="auto"/>
        <w:ind w:right="1216"/>
        <w:jc w:val="both"/>
        <w:rPr>
          <w:sz w:val="20"/>
          <w:szCs w:val="20"/>
        </w:rPr>
      </w:pPr>
      <w:r w:rsidRPr="00966887">
        <w:rPr>
          <w:sz w:val="20"/>
          <w:szCs w:val="20"/>
        </w:rPr>
        <w:t>Staff training requirements on the implementation of the MMMP requirements.</w:t>
      </w:r>
    </w:p>
    <w:p w14:paraId="42090421" w14:textId="77777777" w:rsidR="00966887" w:rsidRDefault="00966887" w:rsidP="00966887">
      <w:pPr>
        <w:pStyle w:val="BodyText"/>
        <w:spacing w:line="360" w:lineRule="auto"/>
        <w:ind w:left="1440" w:right="1207"/>
        <w:jc w:val="both"/>
      </w:pPr>
    </w:p>
    <w:p w14:paraId="0A29B1AD" w14:textId="64162EA9" w:rsidR="004F129E" w:rsidRPr="00966887" w:rsidRDefault="00471D07" w:rsidP="00966887">
      <w:pPr>
        <w:pStyle w:val="BodyText"/>
        <w:spacing w:line="360" w:lineRule="auto"/>
        <w:ind w:left="1440" w:right="1207"/>
        <w:jc w:val="both"/>
      </w:pPr>
      <w:r w:rsidRPr="00966887">
        <w:t xml:space="preserve">The </w:t>
      </w:r>
      <w:r w:rsidR="005C6097" w:rsidRPr="00966887">
        <w:t>M</w:t>
      </w:r>
      <w:r w:rsidRPr="00966887">
        <w:t>MMP must be reviewed</w:t>
      </w:r>
      <w:r w:rsidR="009268A1" w:rsidRPr="00966887">
        <w:t xml:space="preserve">: </w:t>
      </w:r>
      <w:r w:rsidRPr="00966887">
        <w:t xml:space="preserve"> </w:t>
      </w:r>
    </w:p>
    <w:p w14:paraId="616E498A" w14:textId="12C6AD4F" w:rsidR="009268A1" w:rsidRPr="00114346" w:rsidRDefault="00C470EF" w:rsidP="00B65CE9">
      <w:pPr>
        <w:pStyle w:val="ListParagraph"/>
        <w:numPr>
          <w:ilvl w:val="0"/>
          <w:numId w:val="43"/>
        </w:numPr>
        <w:spacing w:before="120" w:line="360" w:lineRule="auto"/>
        <w:ind w:left="1797" w:right="1219" w:hanging="357"/>
        <w:jc w:val="both"/>
        <w:rPr>
          <w:sz w:val="20"/>
          <w:szCs w:val="20"/>
        </w:rPr>
      </w:pPr>
      <w:r w:rsidRPr="00114346">
        <w:rPr>
          <w:sz w:val="20"/>
          <w:szCs w:val="20"/>
        </w:rPr>
        <w:t>A</w:t>
      </w:r>
      <w:r w:rsidR="004F129E" w:rsidRPr="00114346">
        <w:rPr>
          <w:sz w:val="20"/>
          <w:szCs w:val="20"/>
        </w:rPr>
        <w:t>fter the first 12 months of operations</w:t>
      </w:r>
      <w:r w:rsidR="00402E67" w:rsidRPr="00114346">
        <w:rPr>
          <w:sz w:val="20"/>
          <w:szCs w:val="20"/>
        </w:rPr>
        <w:t>;</w:t>
      </w:r>
      <w:r w:rsidR="004F129E" w:rsidRPr="00114346">
        <w:rPr>
          <w:sz w:val="20"/>
          <w:szCs w:val="20"/>
        </w:rPr>
        <w:t xml:space="preserve"> </w:t>
      </w:r>
    </w:p>
    <w:p w14:paraId="6BEDAF0A" w14:textId="4DD9C0FB" w:rsidR="009268A1" w:rsidRDefault="00C470EF" w:rsidP="00B65CE9">
      <w:pPr>
        <w:pStyle w:val="ListParagraph"/>
        <w:numPr>
          <w:ilvl w:val="0"/>
          <w:numId w:val="43"/>
        </w:numPr>
        <w:spacing w:before="120" w:line="360" w:lineRule="auto"/>
        <w:ind w:left="1797" w:right="1219" w:hanging="357"/>
        <w:jc w:val="both"/>
        <w:rPr>
          <w:sz w:val="20"/>
          <w:szCs w:val="20"/>
        </w:rPr>
      </w:pPr>
      <w:r>
        <w:rPr>
          <w:sz w:val="20"/>
          <w:szCs w:val="20"/>
        </w:rPr>
        <w:t>I</w:t>
      </w:r>
      <w:r w:rsidR="004F129E" w:rsidRPr="008C4356">
        <w:rPr>
          <w:sz w:val="20"/>
          <w:szCs w:val="20"/>
        </w:rPr>
        <w:t xml:space="preserve">n the six months prior to the planned increase in </w:t>
      </w:r>
      <w:r w:rsidR="006A228E" w:rsidRPr="008C4356">
        <w:rPr>
          <w:sz w:val="20"/>
          <w:szCs w:val="20"/>
        </w:rPr>
        <w:t xml:space="preserve">the maximum annual </w:t>
      </w:r>
      <w:r w:rsidR="004F129E" w:rsidRPr="008C4356">
        <w:rPr>
          <w:sz w:val="20"/>
          <w:szCs w:val="20"/>
        </w:rPr>
        <w:t>extraction volume (from 150,000 m</w:t>
      </w:r>
      <w:r w:rsidR="00336217">
        <w:rPr>
          <w:sz w:val="20"/>
          <w:szCs w:val="20"/>
          <w:vertAlign w:val="superscript"/>
        </w:rPr>
        <w:t>3</w:t>
      </w:r>
      <w:r w:rsidR="004F129E" w:rsidRPr="008C4356">
        <w:rPr>
          <w:sz w:val="20"/>
          <w:szCs w:val="20"/>
        </w:rPr>
        <w:t xml:space="preserve"> to 250,000 </w:t>
      </w:r>
      <w:r w:rsidR="00336217" w:rsidRPr="00336217">
        <w:rPr>
          <w:sz w:val="20"/>
          <w:szCs w:val="20"/>
        </w:rPr>
        <w:t>m</w:t>
      </w:r>
      <w:r w:rsidR="00336217" w:rsidRPr="00336217">
        <w:rPr>
          <w:sz w:val="20"/>
          <w:szCs w:val="20"/>
          <w:vertAlign w:val="superscript"/>
        </w:rPr>
        <w:t>3</w:t>
      </w:r>
      <w:r w:rsidR="004F129E" w:rsidRPr="008C4356">
        <w:rPr>
          <w:sz w:val="20"/>
          <w:szCs w:val="20"/>
        </w:rPr>
        <w:t>);</w:t>
      </w:r>
    </w:p>
    <w:p w14:paraId="546FC9F6" w14:textId="3305BDA5" w:rsidR="009268A1" w:rsidRDefault="00C470EF" w:rsidP="00B65CE9">
      <w:pPr>
        <w:pStyle w:val="ListParagraph"/>
        <w:numPr>
          <w:ilvl w:val="0"/>
          <w:numId w:val="43"/>
        </w:numPr>
        <w:spacing w:before="120" w:line="360" w:lineRule="auto"/>
        <w:ind w:left="1797" w:right="1219" w:hanging="357"/>
        <w:jc w:val="both"/>
        <w:rPr>
          <w:sz w:val="20"/>
          <w:szCs w:val="20"/>
        </w:rPr>
      </w:pPr>
      <w:r>
        <w:rPr>
          <w:sz w:val="20"/>
          <w:szCs w:val="20"/>
        </w:rPr>
        <w:t>A</w:t>
      </w:r>
      <w:r w:rsidR="004F129E" w:rsidRPr="004D4E33">
        <w:rPr>
          <w:sz w:val="20"/>
          <w:szCs w:val="20"/>
        </w:rPr>
        <w:t>fter the first 12 months of operations during which the</w:t>
      </w:r>
      <w:r w:rsidR="00402E67" w:rsidRPr="004D4E33">
        <w:rPr>
          <w:sz w:val="20"/>
          <w:szCs w:val="20"/>
        </w:rPr>
        <w:t xml:space="preserve"> maximum</w:t>
      </w:r>
      <w:r w:rsidR="004F129E" w:rsidRPr="004D4E33">
        <w:rPr>
          <w:sz w:val="20"/>
          <w:szCs w:val="20"/>
        </w:rPr>
        <w:t xml:space="preserve"> annual extraction volume is 250,000 </w:t>
      </w:r>
      <w:r w:rsidR="00B35E80" w:rsidRPr="00336217">
        <w:rPr>
          <w:sz w:val="20"/>
          <w:szCs w:val="20"/>
        </w:rPr>
        <w:t>m</w:t>
      </w:r>
      <w:r w:rsidR="00B35E80" w:rsidRPr="00336217">
        <w:rPr>
          <w:sz w:val="20"/>
          <w:szCs w:val="20"/>
          <w:vertAlign w:val="superscript"/>
        </w:rPr>
        <w:t>3</w:t>
      </w:r>
      <w:r w:rsidR="004F129E" w:rsidRPr="004D4E33">
        <w:rPr>
          <w:sz w:val="20"/>
          <w:szCs w:val="20"/>
        </w:rPr>
        <w:t xml:space="preserve">; </w:t>
      </w:r>
    </w:p>
    <w:p w14:paraId="06092298" w14:textId="18086263" w:rsidR="008C4356" w:rsidRDefault="00C470EF" w:rsidP="00B65CE9">
      <w:pPr>
        <w:pStyle w:val="ListParagraph"/>
        <w:numPr>
          <w:ilvl w:val="0"/>
          <w:numId w:val="43"/>
        </w:numPr>
        <w:spacing w:before="120" w:line="360" w:lineRule="auto"/>
        <w:ind w:left="1797" w:right="1219" w:hanging="357"/>
        <w:jc w:val="both"/>
        <w:rPr>
          <w:sz w:val="20"/>
          <w:szCs w:val="20"/>
        </w:rPr>
      </w:pPr>
      <w:r>
        <w:rPr>
          <w:sz w:val="20"/>
          <w:szCs w:val="20"/>
        </w:rPr>
        <w:t>E</w:t>
      </w:r>
      <w:r w:rsidR="004F129E" w:rsidRPr="004D4E33">
        <w:rPr>
          <w:sz w:val="20"/>
          <w:szCs w:val="20"/>
        </w:rPr>
        <w:t>very three years thereafter for the duration of the consent</w:t>
      </w:r>
      <w:r w:rsidR="005A2052" w:rsidRPr="004D4E33">
        <w:rPr>
          <w:sz w:val="20"/>
          <w:szCs w:val="20"/>
        </w:rPr>
        <w:t xml:space="preserve">; </w:t>
      </w:r>
      <w:r w:rsidR="005A2052" w:rsidRPr="004D4E33">
        <w:rPr>
          <w:sz w:val="20"/>
          <w:szCs w:val="20"/>
        </w:rPr>
        <w:lastRenderedPageBreak/>
        <w:t>and</w:t>
      </w:r>
    </w:p>
    <w:p w14:paraId="593F30AE" w14:textId="3B93A77C" w:rsidR="008C4356" w:rsidRDefault="00C470EF" w:rsidP="00B65CE9">
      <w:pPr>
        <w:pStyle w:val="ListParagraph"/>
        <w:numPr>
          <w:ilvl w:val="0"/>
          <w:numId w:val="43"/>
        </w:numPr>
        <w:spacing w:before="120" w:line="360" w:lineRule="auto"/>
        <w:ind w:left="1797" w:right="1219" w:hanging="357"/>
        <w:jc w:val="both"/>
        <w:rPr>
          <w:sz w:val="20"/>
          <w:szCs w:val="20"/>
        </w:rPr>
      </w:pPr>
      <w:r>
        <w:rPr>
          <w:sz w:val="20"/>
          <w:szCs w:val="20"/>
        </w:rPr>
        <w:t>W</w:t>
      </w:r>
      <w:r w:rsidR="004F129E" w:rsidRPr="004D4E33">
        <w:rPr>
          <w:sz w:val="20"/>
          <w:szCs w:val="20"/>
        </w:rPr>
        <w:t>ithin six months of any entanglement, vessel strike, injury or death of a marine mammal that is attributable to the sand extraction operations (including transit).</w:t>
      </w:r>
    </w:p>
    <w:p w14:paraId="66B19142" w14:textId="01F0C1E6" w:rsidR="006E2DE9" w:rsidRPr="006E2DE9" w:rsidRDefault="006E2DE9" w:rsidP="00B65CE9">
      <w:pPr>
        <w:pStyle w:val="BodyText"/>
        <w:spacing w:line="360" w:lineRule="auto"/>
        <w:ind w:left="1440" w:right="1207"/>
        <w:jc w:val="both"/>
      </w:pPr>
      <w:r w:rsidRPr="006E2DE9">
        <w:t>The reviewed MMP is to be submitted by the Consent Holder to the Council for re-certification in accordance with Condition 13.</w:t>
      </w:r>
    </w:p>
    <w:p w14:paraId="76CE70F2" w14:textId="1D72B253" w:rsidR="006D2718" w:rsidRDefault="001F4529" w:rsidP="00F12A5E">
      <w:pPr>
        <w:pStyle w:val="Heading3"/>
        <w:numPr>
          <w:ilvl w:val="0"/>
          <w:numId w:val="29"/>
        </w:numPr>
        <w:tabs>
          <w:tab w:val="left" w:pos="731"/>
        </w:tabs>
        <w:spacing w:before="236"/>
        <w:jc w:val="both"/>
      </w:pPr>
      <w:r>
        <w:t>Sand</w:t>
      </w:r>
      <w:r>
        <w:rPr>
          <w:spacing w:val="-9"/>
        </w:rPr>
        <w:t xml:space="preserve"> </w:t>
      </w:r>
      <w:r>
        <w:t>Extraction</w:t>
      </w:r>
      <w:r>
        <w:rPr>
          <w:spacing w:val="-9"/>
        </w:rPr>
        <w:t xml:space="preserve"> </w:t>
      </w:r>
      <w:r>
        <w:t>Operation</w:t>
      </w:r>
      <w:r>
        <w:rPr>
          <w:spacing w:val="-8"/>
        </w:rPr>
        <w:t xml:space="preserve"> </w:t>
      </w:r>
      <w:r>
        <w:t>Plan</w:t>
      </w:r>
      <w:r>
        <w:rPr>
          <w:spacing w:val="-9"/>
        </w:rPr>
        <w:t xml:space="preserve"> </w:t>
      </w:r>
      <w:r>
        <w:rPr>
          <w:spacing w:val="-2"/>
        </w:rPr>
        <w:t>(SEOP)</w:t>
      </w:r>
    </w:p>
    <w:p w14:paraId="76CE70F3" w14:textId="77777777" w:rsidR="006D2718" w:rsidRDefault="006D2718" w:rsidP="00646A51">
      <w:pPr>
        <w:pStyle w:val="BodyText"/>
        <w:spacing w:before="117"/>
        <w:jc w:val="both"/>
        <w:rPr>
          <w:b/>
        </w:rPr>
      </w:pPr>
    </w:p>
    <w:p w14:paraId="4730DFEF" w14:textId="44841B2C" w:rsidR="00BC5B85" w:rsidRDefault="001F4529" w:rsidP="003C2D6F">
      <w:pPr>
        <w:pStyle w:val="BodyText"/>
        <w:spacing w:line="360" w:lineRule="auto"/>
        <w:ind w:left="1440" w:right="1210"/>
        <w:jc w:val="both"/>
      </w:pPr>
      <w:r>
        <w:t xml:space="preserve">The certified SEOP is the SEOP Version </w:t>
      </w:r>
      <w:r w:rsidR="4FA6E5B9">
        <w:t xml:space="preserve">3, Dated 2/07/2026, MBL or any subsequent re-certified versions provided for under Condition 12 and 13. The objective of the SEOP is to avoid or </w:t>
      </w:r>
      <w:proofErr w:type="spellStart"/>
      <w:r w:rsidR="4FA6E5B9">
        <w:t>minimise</w:t>
      </w:r>
      <w:proofErr w:type="spellEnd"/>
      <w:r w:rsidR="4FA6E5B9">
        <w:t xml:space="preserve"> the risk of adverse effects arising from the operation of the </w:t>
      </w:r>
      <w:r w:rsidR="4FA6E5B9" w:rsidRPr="4FA6E5B9">
        <w:rPr>
          <w:i/>
          <w:iCs/>
        </w:rPr>
        <w:t xml:space="preserve">William Fraser </w:t>
      </w:r>
      <w:r w:rsidR="4FA6E5B9">
        <w:t>at the sand extraction site.</w:t>
      </w:r>
    </w:p>
    <w:p w14:paraId="03E413E6" w14:textId="05497ED4" w:rsidR="00B70F1C" w:rsidRPr="00AE0701" w:rsidRDefault="001F4529" w:rsidP="00AE0701">
      <w:pPr>
        <w:pStyle w:val="BodyText"/>
        <w:spacing w:before="240"/>
        <w:ind w:left="1440"/>
        <w:jc w:val="both"/>
        <w:rPr>
          <w:spacing w:val="-2"/>
        </w:rPr>
      </w:pPr>
      <w:r w:rsidRPr="0084197C">
        <w:t>The</w:t>
      </w:r>
      <w:r w:rsidRPr="0084197C">
        <w:rPr>
          <w:spacing w:val="-5"/>
        </w:rPr>
        <w:t xml:space="preserve"> </w:t>
      </w:r>
      <w:r w:rsidRPr="0084197C">
        <w:t>SEOP</w:t>
      </w:r>
      <w:r w:rsidRPr="0084197C">
        <w:rPr>
          <w:spacing w:val="-3"/>
        </w:rPr>
        <w:t xml:space="preserve"> </w:t>
      </w:r>
      <w:r w:rsidRPr="0084197C">
        <w:t>must</w:t>
      </w:r>
      <w:r w:rsidRPr="0084197C">
        <w:rPr>
          <w:spacing w:val="-5"/>
        </w:rPr>
        <w:t xml:space="preserve"> </w:t>
      </w:r>
      <w:r w:rsidRPr="0084197C">
        <w:t>Include</w:t>
      </w:r>
      <w:r w:rsidRPr="0084197C">
        <w:rPr>
          <w:spacing w:val="-5"/>
        </w:rPr>
        <w:t xml:space="preserve"> </w:t>
      </w:r>
      <w:r w:rsidRPr="0084197C">
        <w:t>as</w:t>
      </w:r>
      <w:r w:rsidRPr="0084197C">
        <w:rPr>
          <w:spacing w:val="-3"/>
        </w:rPr>
        <w:t xml:space="preserve"> </w:t>
      </w:r>
      <w:r w:rsidRPr="0084197C">
        <w:t>a</w:t>
      </w:r>
      <w:r w:rsidRPr="0084197C">
        <w:rPr>
          <w:spacing w:val="-4"/>
        </w:rPr>
        <w:t xml:space="preserve"> </w:t>
      </w:r>
      <w:r w:rsidRPr="0084197C">
        <w:rPr>
          <w:spacing w:val="-2"/>
        </w:rPr>
        <w:t>minimum:</w:t>
      </w:r>
      <w:r w:rsidR="00F51289" w:rsidRPr="0084197C">
        <w:rPr>
          <w:spacing w:val="-2"/>
        </w:rPr>
        <w:t xml:space="preserve"> </w:t>
      </w:r>
    </w:p>
    <w:p w14:paraId="5F61B504" w14:textId="34E34B74" w:rsidR="00B70F1C" w:rsidRPr="00AE0701" w:rsidRDefault="00070A19" w:rsidP="00B65CE9">
      <w:pPr>
        <w:pStyle w:val="ListParagraph"/>
        <w:numPr>
          <w:ilvl w:val="0"/>
          <w:numId w:val="44"/>
        </w:numPr>
        <w:spacing w:before="120" w:line="360" w:lineRule="auto"/>
        <w:ind w:left="1797" w:right="1219" w:hanging="357"/>
        <w:jc w:val="both"/>
        <w:rPr>
          <w:sz w:val="20"/>
          <w:szCs w:val="20"/>
        </w:rPr>
      </w:pPr>
      <w:r w:rsidRPr="00AE0701">
        <w:rPr>
          <w:sz w:val="20"/>
          <w:szCs w:val="20"/>
        </w:rPr>
        <w:t xml:space="preserve">Protocols to be complied with (including </w:t>
      </w:r>
      <w:proofErr w:type="spellStart"/>
      <w:r w:rsidRPr="00AE0701">
        <w:rPr>
          <w:sz w:val="20"/>
          <w:szCs w:val="20"/>
        </w:rPr>
        <w:t>minimisation</w:t>
      </w:r>
      <w:proofErr w:type="spellEnd"/>
      <w:r w:rsidRPr="00AE0701">
        <w:rPr>
          <w:sz w:val="20"/>
          <w:szCs w:val="20"/>
        </w:rPr>
        <w:t xml:space="preserve"> of underwater noise generation).</w:t>
      </w:r>
    </w:p>
    <w:p w14:paraId="01C84C00" w14:textId="77777777" w:rsidR="00AE0701" w:rsidRDefault="001F4529" w:rsidP="00B65CE9">
      <w:pPr>
        <w:pStyle w:val="ListParagraph"/>
        <w:numPr>
          <w:ilvl w:val="0"/>
          <w:numId w:val="44"/>
        </w:numPr>
        <w:spacing w:before="120" w:line="360" w:lineRule="auto"/>
        <w:ind w:left="1797" w:right="1219" w:hanging="357"/>
        <w:jc w:val="both"/>
        <w:rPr>
          <w:sz w:val="20"/>
          <w:szCs w:val="20"/>
        </w:rPr>
      </w:pPr>
      <w:r w:rsidRPr="00AE0701">
        <w:rPr>
          <w:sz w:val="20"/>
          <w:szCs w:val="20"/>
        </w:rPr>
        <w:t>Outline of the sand extraction operations</w:t>
      </w:r>
      <w:r w:rsidR="00AC7B5C" w:rsidRPr="00AE0701">
        <w:rPr>
          <w:sz w:val="20"/>
          <w:szCs w:val="20"/>
        </w:rPr>
        <w:t>.</w:t>
      </w:r>
    </w:p>
    <w:p w14:paraId="76CE70FB" w14:textId="1A0DE57B" w:rsidR="006D2718" w:rsidRPr="00AE0701" w:rsidRDefault="001F4529" w:rsidP="00B65CE9">
      <w:pPr>
        <w:pStyle w:val="ListParagraph"/>
        <w:numPr>
          <w:ilvl w:val="0"/>
          <w:numId w:val="44"/>
        </w:numPr>
        <w:spacing w:before="120" w:line="360" w:lineRule="auto"/>
        <w:ind w:left="1797" w:right="1219" w:hanging="357"/>
        <w:jc w:val="both"/>
        <w:rPr>
          <w:sz w:val="20"/>
          <w:szCs w:val="20"/>
        </w:rPr>
      </w:pPr>
      <w:r w:rsidRPr="00AE0701">
        <w:rPr>
          <w:sz w:val="20"/>
          <w:szCs w:val="20"/>
        </w:rPr>
        <w:t>Sand extraction management (including the use of cells</w:t>
      </w:r>
      <w:r w:rsidR="00AC7B5C" w:rsidRPr="00AE0701">
        <w:rPr>
          <w:sz w:val="20"/>
          <w:szCs w:val="20"/>
        </w:rPr>
        <w:t xml:space="preserve"> and the requirement to implement a rotation extraction methodology to achieve an even spread of extraction</w:t>
      </w:r>
      <w:r w:rsidR="00DC2EFF" w:rsidRPr="00AE0701">
        <w:rPr>
          <w:sz w:val="20"/>
          <w:szCs w:val="20"/>
        </w:rPr>
        <w:t xml:space="preserve"> over the ASEA</w:t>
      </w:r>
      <w:r w:rsidRPr="00AE0701">
        <w:rPr>
          <w:sz w:val="20"/>
          <w:szCs w:val="20"/>
        </w:rPr>
        <w:t>).</w:t>
      </w:r>
    </w:p>
    <w:p w14:paraId="76CE70FD" w14:textId="10A447E1" w:rsidR="006D2718" w:rsidRPr="00AE0701" w:rsidRDefault="001F4529" w:rsidP="00B65CE9">
      <w:pPr>
        <w:pStyle w:val="ListParagraph"/>
        <w:numPr>
          <w:ilvl w:val="0"/>
          <w:numId w:val="44"/>
        </w:numPr>
        <w:spacing w:before="120" w:line="360" w:lineRule="auto"/>
        <w:ind w:left="1797" w:right="1219" w:hanging="357"/>
        <w:jc w:val="both"/>
        <w:rPr>
          <w:sz w:val="20"/>
          <w:szCs w:val="20"/>
        </w:rPr>
      </w:pPr>
      <w:r w:rsidRPr="00AE0701">
        <w:rPr>
          <w:sz w:val="20"/>
          <w:szCs w:val="20"/>
        </w:rPr>
        <w:t>Reporting processes.</w:t>
      </w:r>
    </w:p>
    <w:p w14:paraId="76CE70FE" w14:textId="02217090" w:rsidR="006D2718" w:rsidRPr="00AE0701" w:rsidRDefault="001F4529" w:rsidP="00B65CE9">
      <w:pPr>
        <w:pStyle w:val="ListParagraph"/>
        <w:numPr>
          <w:ilvl w:val="0"/>
          <w:numId w:val="44"/>
        </w:numPr>
        <w:spacing w:before="120" w:line="360" w:lineRule="auto"/>
        <w:ind w:left="1797" w:right="1219" w:hanging="357"/>
        <w:jc w:val="both"/>
        <w:rPr>
          <w:sz w:val="20"/>
          <w:szCs w:val="20"/>
        </w:rPr>
      </w:pPr>
      <w:r w:rsidRPr="00AE0701">
        <w:rPr>
          <w:sz w:val="20"/>
          <w:szCs w:val="20"/>
        </w:rPr>
        <w:t>Staff roles, responsibilities and training.</w:t>
      </w:r>
    </w:p>
    <w:p w14:paraId="331E985A" w14:textId="77777777" w:rsidR="003D6892" w:rsidRDefault="003D6892" w:rsidP="003D6892">
      <w:pPr>
        <w:pStyle w:val="BodyText"/>
        <w:rPr>
          <w:spacing w:val="-2"/>
        </w:rPr>
      </w:pPr>
    </w:p>
    <w:p w14:paraId="7CC1CF8C" w14:textId="69B3FBD2" w:rsidR="00AE0701" w:rsidRPr="00AE0701" w:rsidRDefault="003D6892" w:rsidP="00F066FF">
      <w:pPr>
        <w:pStyle w:val="BodyText"/>
        <w:spacing w:line="360" w:lineRule="auto"/>
        <w:ind w:left="1440" w:right="1208"/>
        <w:jc w:val="both"/>
        <w:rPr>
          <w:rFonts w:eastAsia="Aptos" w:cs="Aptos"/>
        </w:rPr>
      </w:pPr>
      <w:r w:rsidRPr="00AE0701">
        <w:rPr>
          <w:rFonts w:eastAsia="Aptos" w:cs="Aptos"/>
        </w:rPr>
        <w:t>The SEOP is to be reviewed where a change in the extraction and/or discharge methodology or vessel is proposed under Condition 42.  The amended SEOP is to be submitted by the Consent Holder to the Council for re-certification in accordance with Condition 13</w:t>
      </w:r>
      <w:r w:rsidR="00BC2DBC" w:rsidRPr="00AE0701">
        <w:rPr>
          <w:rFonts w:eastAsia="Aptos" w:cs="Aptos"/>
        </w:rPr>
        <w:t>.</w:t>
      </w:r>
    </w:p>
    <w:p w14:paraId="1803CEEF" w14:textId="77777777" w:rsidR="00AE0701" w:rsidRPr="0084197C" w:rsidRDefault="00AE0701" w:rsidP="00646A51">
      <w:pPr>
        <w:pStyle w:val="BodyText"/>
        <w:spacing w:before="119"/>
        <w:jc w:val="both"/>
      </w:pPr>
    </w:p>
    <w:p w14:paraId="76CE7100" w14:textId="056C17CD" w:rsidR="006D2718" w:rsidRPr="0084197C" w:rsidRDefault="001F4529" w:rsidP="00F12A5E">
      <w:pPr>
        <w:pStyle w:val="Heading3"/>
        <w:numPr>
          <w:ilvl w:val="0"/>
          <w:numId w:val="29"/>
        </w:numPr>
        <w:tabs>
          <w:tab w:val="left" w:pos="731"/>
        </w:tabs>
        <w:spacing w:before="1"/>
        <w:jc w:val="both"/>
      </w:pPr>
      <w:r w:rsidRPr="0084197C">
        <w:t>Light</w:t>
      </w:r>
      <w:r w:rsidRPr="0084197C">
        <w:rPr>
          <w:spacing w:val="-9"/>
        </w:rPr>
        <w:t xml:space="preserve"> </w:t>
      </w:r>
      <w:r w:rsidRPr="0084197C">
        <w:t>Management</w:t>
      </w:r>
      <w:r w:rsidRPr="0084197C">
        <w:rPr>
          <w:spacing w:val="-8"/>
        </w:rPr>
        <w:t xml:space="preserve"> </w:t>
      </w:r>
      <w:r w:rsidRPr="0084197C">
        <w:t>Plan</w:t>
      </w:r>
      <w:r w:rsidRPr="0084197C">
        <w:rPr>
          <w:spacing w:val="-9"/>
        </w:rPr>
        <w:t xml:space="preserve"> </w:t>
      </w:r>
      <w:r w:rsidRPr="0084197C">
        <w:rPr>
          <w:spacing w:val="-2"/>
        </w:rPr>
        <w:t>(LMP)</w:t>
      </w:r>
    </w:p>
    <w:p w14:paraId="76CE7101" w14:textId="77777777" w:rsidR="006D2718" w:rsidRPr="0084197C" w:rsidRDefault="006D2718" w:rsidP="00646A51">
      <w:pPr>
        <w:pStyle w:val="BodyText"/>
        <w:spacing w:before="116"/>
        <w:jc w:val="both"/>
        <w:rPr>
          <w:b/>
        </w:rPr>
      </w:pPr>
    </w:p>
    <w:p w14:paraId="3BDC77E2" w14:textId="4EA1F085" w:rsidR="00BC5B85" w:rsidRPr="0084197C" w:rsidRDefault="001F4529" w:rsidP="002C02D2">
      <w:pPr>
        <w:pStyle w:val="BodyText"/>
        <w:spacing w:line="360" w:lineRule="auto"/>
        <w:ind w:left="1440" w:right="1206"/>
        <w:jc w:val="both"/>
      </w:pPr>
      <w:r w:rsidRPr="0084197C">
        <w:t xml:space="preserve">The certified LMP is the LMP Version </w:t>
      </w:r>
      <w:r w:rsidR="00B65CE9">
        <w:t>3</w:t>
      </w:r>
      <w:r w:rsidRPr="0084197C">
        <w:t xml:space="preserve">, Dated </w:t>
      </w:r>
      <w:r w:rsidR="00B65CE9">
        <w:t>2</w:t>
      </w:r>
      <w:r w:rsidR="00E52155">
        <w:t>/</w:t>
      </w:r>
      <w:r w:rsidR="00B65CE9">
        <w:t>07</w:t>
      </w:r>
      <w:r w:rsidR="4FA6E5B9">
        <w:t>/202</w:t>
      </w:r>
      <w:r w:rsidR="00B65CE9">
        <w:t>6</w:t>
      </w:r>
      <w:r w:rsidR="4FA6E5B9">
        <w:t xml:space="preserve">, or any subsequent recertified versions provided for under Condition 12 and 13. The objective of the LMP is to avoid or </w:t>
      </w:r>
      <w:proofErr w:type="spellStart"/>
      <w:r w:rsidR="4FA6E5B9">
        <w:t>minimise</w:t>
      </w:r>
      <w:proofErr w:type="spellEnd"/>
      <w:r w:rsidR="4FA6E5B9">
        <w:t xml:space="preserve"> the potential adverse effects on seabirds, marine mammals and </w:t>
      </w:r>
      <w:r w:rsidR="4FA6E5B9">
        <w:lastRenderedPageBreak/>
        <w:t>marine reptiles from lighting while operating in the hours of darkness.</w:t>
      </w:r>
    </w:p>
    <w:p w14:paraId="76CE7103" w14:textId="5B946D25" w:rsidR="006D2718" w:rsidRPr="0084197C" w:rsidRDefault="001F4529" w:rsidP="00646A51">
      <w:pPr>
        <w:pStyle w:val="BodyText"/>
        <w:spacing w:before="241"/>
        <w:ind w:left="1440"/>
        <w:jc w:val="both"/>
      </w:pPr>
      <w:r w:rsidRPr="0084197C">
        <w:t>The</w:t>
      </w:r>
      <w:r w:rsidRPr="0084197C">
        <w:rPr>
          <w:spacing w:val="-6"/>
        </w:rPr>
        <w:t xml:space="preserve"> </w:t>
      </w:r>
      <w:r w:rsidRPr="0084197C">
        <w:t>LMP</w:t>
      </w:r>
      <w:r w:rsidRPr="0084197C">
        <w:rPr>
          <w:spacing w:val="-5"/>
        </w:rPr>
        <w:t xml:space="preserve"> </w:t>
      </w:r>
      <w:r w:rsidRPr="0084197C">
        <w:t>must</w:t>
      </w:r>
      <w:r w:rsidRPr="0084197C">
        <w:rPr>
          <w:spacing w:val="-3"/>
        </w:rPr>
        <w:t xml:space="preserve"> </w:t>
      </w:r>
      <w:r w:rsidRPr="0084197C">
        <w:t>Include</w:t>
      </w:r>
      <w:r w:rsidRPr="0084197C">
        <w:rPr>
          <w:spacing w:val="-5"/>
        </w:rPr>
        <w:t xml:space="preserve"> </w:t>
      </w:r>
      <w:r w:rsidRPr="0084197C">
        <w:t>as</w:t>
      </w:r>
      <w:r w:rsidRPr="0084197C">
        <w:rPr>
          <w:spacing w:val="-4"/>
        </w:rPr>
        <w:t xml:space="preserve"> </w:t>
      </w:r>
      <w:r w:rsidRPr="0084197C">
        <w:t>a</w:t>
      </w:r>
      <w:r w:rsidRPr="0084197C">
        <w:rPr>
          <w:spacing w:val="-4"/>
        </w:rPr>
        <w:t xml:space="preserve"> </w:t>
      </w:r>
      <w:r w:rsidRPr="0084197C">
        <w:rPr>
          <w:spacing w:val="-2"/>
        </w:rPr>
        <w:t>minimum:</w:t>
      </w:r>
    </w:p>
    <w:p w14:paraId="76CE7104" w14:textId="77777777" w:rsidR="006D2718" w:rsidRPr="0084197C" w:rsidRDefault="006D2718" w:rsidP="00646A51">
      <w:pPr>
        <w:pStyle w:val="BodyText"/>
        <w:spacing w:before="117"/>
        <w:ind w:left="1275"/>
        <w:jc w:val="both"/>
      </w:pPr>
    </w:p>
    <w:p w14:paraId="76CE7105" w14:textId="77777777" w:rsidR="006D2718" w:rsidRPr="0084197C" w:rsidRDefault="001F4529" w:rsidP="00B65CE9">
      <w:pPr>
        <w:pStyle w:val="ListParagraph"/>
        <w:numPr>
          <w:ilvl w:val="0"/>
          <w:numId w:val="15"/>
        </w:numPr>
        <w:spacing w:before="120"/>
        <w:ind w:left="1775" w:right="1213" w:hanging="357"/>
        <w:jc w:val="both"/>
        <w:rPr>
          <w:sz w:val="20"/>
          <w:szCs w:val="20"/>
        </w:rPr>
      </w:pPr>
      <w:r w:rsidRPr="0084197C">
        <w:rPr>
          <w:sz w:val="20"/>
          <w:szCs w:val="20"/>
        </w:rPr>
        <w:t>Methods</w:t>
      </w:r>
      <w:r w:rsidRPr="0084197C">
        <w:rPr>
          <w:spacing w:val="-7"/>
          <w:sz w:val="20"/>
          <w:szCs w:val="20"/>
        </w:rPr>
        <w:t xml:space="preserve"> </w:t>
      </w:r>
      <w:r w:rsidRPr="0084197C">
        <w:rPr>
          <w:sz w:val="20"/>
          <w:szCs w:val="20"/>
        </w:rPr>
        <w:t>or</w:t>
      </w:r>
      <w:r w:rsidRPr="0084197C">
        <w:rPr>
          <w:spacing w:val="-6"/>
          <w:sz w:val="20"/>
          <w:szCs w:val="20"/>
        </w:rPr>
        <w:t xml:space="preserve"> </w:t>
      </w:r>
      <w:r w:rsidRPr="0084197C">
        <w:rPr>
          <w:sz w:val="20"/>
          <w:szCs w:val="20"/>
        </w:rPr>
        <w:t>controls</w:t>
      </w:r>
      <w:r w:rsidRPr="0084197C">
        <w:rPr>
          <w:spacing w:val="-6"/>
          <w:sz w:val="20"/>
          <w:szCs w:val="20"/>
        </w:rPr>
        <w:t xml:space="preserve"> </w:t>
      </w:r>
      <w:r w:rsidRPr="0084197C">
        <w:rPr>
          <w:sz w:val="20"/>
          <w:szCs w:val="20"/>
        </w:rPr>
        <w:t>to</w:t>
      </w:r>
      <w:r w:rsidRPr="0084197C">
        <w:rPr>
          <w:spacing w:val="-7"/>
          <w:sz w:val="20"/>
          <w:szCs w:val="20"/>
        </w:rPr>
        <w:t xml:space="preserve"> </w:t>
      </w:r>
      <w:r w:rsidRPr="0084197C">
        <w:rPr>
          <w:sz w:val="20"/>
          <w:szCs w:val="20"/>
        </w:rPr>
        <w:t>address</w:t>
      </w:r>
      <w:r w:rsidRPr="0084197C">
        <w:rPr>
          <w:spacing w:val="-7"/>
          <w:sz w:val="20"/>
          <w:szCs w:val="20"/>
        </w:rPr>
        <w:t xml:space="preserve"> </w:t>
      </w:r>
      <w:r w:rsidRPr="0084197C">
        <w:rPr>
          <w:sz w:val="20"/>
          <w:szCs w:val="20"/>
        </w:rPr>
        <w:t>the</w:t>
      </w:r>
      <w:r w:rsidRPr="0084197C">
        <w:rPr>
          <w:spacing w:val="-3"/>
          <w:sz w:val="20"/>
          <w:szCs w:val="20"/>
        </w:rPr>
        <w:t xml:space="preserve"> </w:t>
      </w:r>
      <w:r w:rsidRPr="0084197C">
        <w:rPr>
          <w:spacing w:val="-2"/>
          <w:sz w:val="20"/>
          <w:szCs w:val="20"/>
        </w:rPr>
        <w:t>following:</w:t>
      </w:r>
    </w:p>
    <w:p w14:paraId="76CE7106" w14:textId="77777777" w:rsidR="006D2718" w:rsidRPr="0084197C" w:rsidRDefault="006D2718" w:rsidP="00646A51">
      <w:pPr>
        <w:pStyle w:val="BodyText"/>
        <w:spacing w:before="116"/>
        <w:ind w:left="1275"/>
        <w:jc w:val="both"/>
      </w:pPr>
    </w:p>
    <w:p w14:paraId="76CE7107" w14:textId="77777777" w:rsidR="006D2718" w:rsidRPr="0084197C" w:rsidRDefault="001F4529" w:rsidP="00B65CE9">
      <w:pPr>
        <w:pStyle w:val="ListParagraph"/>
        <w:numPr>
          <w:ilvl w:val="0"/>
          <w:numId w:val="42"/>
        </w:numPr>
        <w:tabs>
          <w:tab w:val="left" w:pos="728"/>
          <w:tab w:val="left" w:pos="731"/>
        </w:tabs>
        <w:spacing w:before="120" w:line="360" w:lineRule="auto"/>
        <w:ind w:left="2523" w:right="1213" w:hanging="181"/>
        <w:jc w:val="both"/>
        <w:rPr>
          <w:sz w:val="20"/>
        </w:rPr>
      </w:pPr>
      <w:r w:rsidRPr="0084197C">
        <w:rPr>
          <w:sz w:val="20"/>
        </w:rPr>
        <w:t>Reduction of artificial nocturnal lighting to the minimum required for safe</w:t>
      </w:r>
      <w:r w:rsidRPr="00B65CE9">
        <w:rPr>
          <w:sz w:val="20"/>
        </w:rPr>
        <w:t xml:space="preserve"> </w:t>
      </w:r>
      <w:r w:rsidRPr="0084197C">
        <w:rPr>
          <w:sz w:val="20"/>
        </w:rPr>
        <w:t>operation</w:t>
      </w:r>
      <w:r w:rsidRPr="00B65CE9">
        <w:rPr>
          <w:sz w:val="20"/>
        </w:rPr>
        <w:t xml:space="preserve"> </w:t>
      </w:r>
      <w:r w:rsidRPr="0084197C">
        <w:rPr>
          <w:sz w:val="20"/>
        </w:rPr>
        <w:t>and</w:t>
      </w:r>
      <w:r w:rsidRPr="00B65CE9">
        <w:rPr>
          <w:sz w:val="20"/>
        </w:rPr>
        <w:t xml:space="preserve"> </w:t>
      </w:r>
      <w:r w:rsidRPr="0084197C">
        <w:rPr>
          <w:sz w:val="20"/>
        </w:rPr>
        <w:t>for</w:t>
      </w:r>
      <w:r w:rsidRPr="00B65CE9">
        <w:rPr>
          <w:sz w:val="20"/>
        </w:rPr>
        <w:t xml:space="preserve"> </w:t>
      </w:r>
      <w:r w:rsidRPr="0084197C">
        <w:rPr>
          <w:sz w:val="20"/>
        </w:rPr>
        <w:t>navigational</w:t>
      </w:r>
      <w:r w:rsidRPr="00B65CE9">
        <w:rPr>
          <w:sz w:val="20"/>
        </w:rPr>
        <w:t xml:space="preserve"> </w:t>
      </w:r>
      <w:r w:rsidRPr="0084197C">
        <w:rPr>
          <w:sz w:val="20"/>
        </w:rPr>
        <w:t>purposes.</w:t>
      </w:r>
      <w:r w:rsidRPr="00B65CE9">
        <w:rPr>
          <w:sz w:val="20"/>
        </w:rPr>
        <w:t xml:space="preserve"> </w:t>
      </w:r>
      <w:r w:rsidRPr="0084197C">
        <w:rPr>
          <w:sz w:val="20"/>
        </w:rPr>
        <w:t>This</w:t>
      </w:r>
      <w:r w:rsidRPr="00B65CE9">
        <w:rPr>
          <w:sz w:val="20"/>
        </w:rPr>
        <w:t xml:space="preserve"> </w:t>
      </w:r>
      <w:r w:rsidRPr="0084197C">
        <w:rPr>
          <w:sz w:val="20"/>
        </w:rPr>
        <w:t>may</w:t>
      </w:r>
      <w:r w:rsidRPr="00B65CE9">
        <w:rPr>
          <w:sz w:val="20"/>
        </w:rPr>
        <w:t xml:space="preserve"> </w:t>
      </w:r>
      <w:r w:rsidRPr="0084197C">
        <w:rPr>
          <w:sz w:val="20"/>
        </w:rPr>
        <w:t>include</w:t>
      </w:r>
      <w:r w:rsidRPr="00B65CE9">
        <w:rPr>
          <w:sz w:val="20"/>
        </w:rPr>
        <w:t xml:space="preserve"> </w:t>
      </w:r>
      <w:r w:rsidRPr="0084197C">
        <w:rPr>
          <w:sz w:val="20"/>
        </w:rPr>
        <w:t>where practicable covering windows and port holes.</w:t>
      </w:r>
    </w:p>
    <w:p w14:paraId="76CE7108" w14:textId="77777777" w:rsidR="006D2718" w:rsidRPr="0084197C" w:rsidRDefault="001F4529" w:rsidP="00B65CE9">
      <w:pPr>
        <w:pStyle w:val="ListParagraph"/>
        <w:numPr>
          <w:ilvl w:val="0"/>
          <w:numId w:val="42"/>
        </w:numPr>
        <w:tabs>
          <w:tab w:val="left" w:pos="728"/>
          <w:tab w:val="left" w:pos="731"/>
        </w:tabs>
        <w:spacing w:before="120" w:line="360" w:lineRule="auto"/>
        <w:ind w:left="2523" w:right="1213" w:hanging="181"/>
        <w:jc w:val="both"/>
        <w:rPr>
          <w:sz w:val="20"/>
        </w:rPr>
      </w:pPr>
      <w:r w:rsidRPr="0084197C">
        <w:rPr>
          <w:sz w:val="20"/>
        </w:rPr>
        <w:t>Directing</w:t>
      </w:r>
      <w:r w:rsidRPr="00B65CE9">
        <w:rPr>
          <w:sz w:val="20"/>
        </w:rPr>
        <w:t xml:space="preserve"> </w:t>
      </w:r>
      <w:r w:rsidRPr="0084197C">
        <w:rPr>
          <w:sz w:val="20"/>
        </w:rPr>
        <w:t>lights</w:t>
      </w:r>
      <w:r w:rsidRPr="00B65CE9">
        <w:rPr>
          <w:sz w:val="20"/>
        </w:rPr>
        <w:t xml:space="preserve"> </w:t>
      </w:r>
      <w:r w:rsidRPr="0084197C">
        <w:rPr>
          <w:sz w:val="20"/>
        </w:rPr>
        <w:t>downwards</w:t>
      </w:r>
      <w:r w:rsidRPr="00B65CE9">
        <w:rPr>
          <w:sz w:val="20"/>
        </w:rPr>
        <w:t xml:space="preserve"> </w:t>
      </w:r>
      <w:r w:rsidRPr="0084197C">
        <w:rPr>
          <w:sz w:val="20"/>
        </w:rPr>
        <w:t>with</w:t>
      </w:r>
      <w:r w:rsidRPr="00B65CE9">
        <w:rPr>
          <w:sz w:val="20"/>
        </w:rPr>
        <w:t xml:space="preserve"> </w:t>
      </w:r>
      <w:r w:rsidRPr="0084197C">
        <w:rPr>
          <w:sz w:val="20"/>
        </w:rPr>
        <w:t>shielding</w:t>
      </w:r>
      <w:r w:rsidRPr="00B65CE9">
        <w:rPr>
          <w:sz w:val="20"/>
        </w:rPr>
        <w:t xml:space="preserve"> </w:t>
      </w:r>
      <w:r w:rsidRPr="0084197C">
        <w:rPr>
          <w:sz w:val="20"/>
        </w:rPr>
        <w:t>to</w:t>
      </w:r>
      <w:r w:rsidRPr="00B65CE9">
        <w:rPr>
          <w:sz w:val="20"/>
        </w:rPr>
        <w:t xml:space="preserve"> </w:t>
      </w:r>
      <w:r w:rsidRPr="0084197C">
        <w:rPr>
          <w:sz w:val="20"/>
        </w:rPr>
        <w:t>prevent</w:t>
      </w:r>
      <w:r w:rsidRPr="00B65CE9">
        <w:rPr>
          <w:sz w:val="20"/>
        </w:rPr>
        <w:t xml:space="preserve"> </w:t>
      </w:r>
      <w:r w:rsidRPr="0084197C">
        <w:rPr>
          <w:sz w:val="20"/>
        </w:rPr>
        <w:t>as</w:t>
      </w:r>
      <w:r w:rsidRPr="00B65CE9">
        <w:rPr>
          <w:sz w:val="20"/>
        </w:rPr>
        <w:t xml:space="preserve"> </w:t>
      </w:r>
      <w:r w:rsidRPr="0084197C">
        <w:rPr>
          <w:sz w:val="20"/>
        </w:rPr>
        <w:t>much</w:t>
      </w:r>
      <w:r w:rsidRPr="00B65CE9">
        <w:rPr>
          <w:sz w:val="20"/>
        </w:rPr>
        <w:t xml:space="preserve"> </w:t>
      </w:r>
      <w:r w:rsidRPr="0084197C">
        <w:rPr>
          <w:sz w:val="20"/>
        </w:rPr>
        <w:t>light</w:t>
      </w:r>
      <w:r w:rsidRPr="00B65CE9">
        <w:rPr>
          <w:sz w:val="20"/>
        </w:rPr>
        <w:t xml:space="preserve"> </w:t>
      </w:r>
      <w:r w:rsidRPr="0084197C">
        <w:rPr>
          <w:sz w:val="20"/>
        </w:rPr>
        <w:t>spill outwards from the vessel as practicable.</w:t>
      </w:r>
    </w:p>
    <w:p w14:paraId="7D86252E" w14:textId="3759C4E2" w:rsidR="00316068" w:rsidRPr="003C2D6F" w:rsidRDefault="001F4529" w:rsidP="00B65CE9">
      <w:pPr>
        <w:pStyle w:val="ListParagraph"/>
        <w:numPr>
          <w:ilvl w:val="0"/>
          <w:numId w:val="42"/>
        </w:numPr>
        <w:tabs>
          <w:tab w:val="left" w:pos="728"/>
          <w:tab w:val="left" w:pos="731"/>
        </w:tabs>
        <w:spacing w:before="120" w:line="360" w:lineRule="auto"/>
        <w:ind w:left="2523" w:right="1213" w:hanging="181"/>
        <w:jc w:val="both"/>
        <w:rPr>
          <w:sz w:val="20"/>
        </w:rPr>
      </w:pPr>
      <w:r w:rsidRPr="0084197C">
        <w:rPr>
          <w:sz w:val="20"/>
        </w:rPr>
        <w:t xml:space="preserve">Requirement for a bird interaction log to record all seabird interactions (fatal and non-fatal) recording time and date of interaction, species involved (and photograph if practical) and outcome during periods when lighting is on during the extraction </w:t>
      </w:r>
      <w:r w:rsidRPr="00B65CE9">
        <w:rPr>
          <w:sz w:val="20"/>
        </w:rPr>
        <w:t>period.</w:t>
      </w:r>
    </w:p>
    <w:p w14:paraId="76CE710A" w14:textId="77777777" w:rsidR="006D2718" w:rsidRPr="0084197C" w:rsidRDefault="001F4529" w:rsidP="00646A51">
      <w:pPr>
        <w:pStyle w:val="Heading2"/>
        <w:spacing w:before="240"/>
        <w:jc w:val="both"/>
      </w:pPr>
      <w:r w:rsidRPr="0084197C">
        <w:rPr>
          <w:spacing w:val="-2"/>
        </w:rPr>
        <w:t>OPERATIONAL</w:t>
      </w:r>
      <w:r w:rsidRPr="0084197C">
        <w:rPr>
          <w:spacing w:val="7"/>
        </w:rPr>
        <w:t xml:space="preserve"> </w:t>
      </w:r>
      <w:r w:rsidRPr="0084197C">
        <w:rPr>
          <w:spacing w:val="-2"/>
        </w:rPr>
        <w:t>CONDITIONS</w:t>
      </w:r>
    </w:p>
    <w:p w14:paraId="76CE710B" w14:textId="77777777" w:rsidR="006D2718" w:rsidRPr="0084197C" w:rsidRDefault="006D2718" w:rsidP="00646A51">
      <w:pPr>
        <w:pStyle w:val="BodyText"/>
        <w:spacing w:before="119"/>
        <w:jc w:val="both"/>
        <w:rPr>
          <w:b/>
        </w:rPr>
      </w:pPr>
    </w:p>
    <w:p w14:paraId="76CE710C" w14:textId="33430387" w:rsidR="006D2718" w:rsidRPr="0084197C" w:rsidRDefault="001F4529" w:rsidP="00F12A5E">
      <w:pPr>
        <w:pStyle w:val="Heading3"/>
        <w:numPr>
          <w:ilvl w:val="0"/>
          <w:numId w:val="29"/>
        </w:numPr>
        <w:tabs>
          <w:tab w:val="left" w:pos="731"/>
        </w:tabs>
        <w:jc w:val="both"/>
      </w:pPr>
      <w:r w:rsidRPr="0084197C">
        <w:t>Extraction</w:t>
      </w:r>
      <w:r w:rsidRPr="0084197C">
        <w:rPr>
          <w:spacing w:val="-12"/>
        </w:rPr>
        <w:t xml:space="preserve"> </w:t>
      </w:r>
      <w:r w:rsidRPr="0084197C">
        <w:rPr>
          <w:spacing w:val="-4"/>
        </w:rPr>
        <w:t>Area</w:t>
      </w:r>
    </w:p>
    <w:p w14:paraId="76CE710D" w14:textId="77777777" w:rsidR="006D2718" w:rsidRPr="0084197C" w:rsidRDefault="006D2718" w:rsidP="00646A51">
      <w:pPr>
        <w:pStyle w:val="BodyText"/>
        <w:spacing w:before="115"/>
        <w:jc w:val="both"/>
        <w:rPr>
          <w:b/>
        </w:rPr>
      </w:pPr>
    </w:p>
    <w:p w14:paraId="5EFD86F6" w14:textId="06EB063F" w:rsidR="00B70F1C" w:rsidRPr="007443E6" w:rsidRDefault="001F4529" w:rsidP="00B70F1C">
      <w:pPr>
        <w:pStyle w:val="BodyText"/>
        <w:spacing w:line="360" w:lineRule="auto"/>
        <w:ind w:left="1440" w:right="1208"/>
        <w:jc w:val="both"/>
      </w:pPr>
      <w:r w:rsidRPr="0084197C">
        <w:t>Sand extraction must be limited to the Approved Sand Extraction sub-Area (ASEA) within the Extraction Area as identified</w:t>
      </w:r>
      <w:r w:rsidR="001D06FC">
        <w:t xml:space="preserve"> on drawing</w:t>
      </w:r>
      <w:r w:rsidR="006602B4" w:rsidRPr="006602B4">
        <w:t xml:space="preserve"> </w:t>
      </w:r>
      <w:r w:rsidR="001E006C" w:rsidRPr="007443E6">
        <w:t>‘</w:t>
      </w:r>
      <w:r w:rsidR="4FA6E5B9" w:rsidRPr="007443E6">
        <w:rPr>
          <w:rFonts w:eastAsia="Aptos" w:cs="Aptos"/>
        </w:rPr>
        <w:t>First Approved Sand Extraction Sub-Area (“ASEA”)</w:t>
      </w:r>
      <w:r w:rsidR="4FA6E5B9" w:rsidRPr="007443E6">
        <w:t>,</w:t>
      </w:r>
      <w:r w:rsidR="007443E6" w:rsidRPr="007443E6">
        <w:t xml:space="preserve"> 2024</w:t>
      </w:r>
      <w:r w:rsidR="4FA6E5B9" w:rsidRPr="007443E6">
        <w:t xml:space="preserve"> dated </w:t>
      </w:r>
      <w:r w:rsidR="002C02D2">
        <w:t>28</w:t>
      </w:r>
      <w:r w:rsidR="4FA6E5B9" w:rsidRPr="007443E6">
        <w:t>/07/202</w:t>
      </w:r>
      <w:r w:rsidR="006A4AE0">
        <w:t>6</w:t>
      </w:r>
      <w:r w:rsidR="4FA6E5B9" w:rsidRPr="007443E6">
        <w:t xml:space="preserve"> (Attachment Three) or any subsequent ASEA included in any PSEAR or SEMR certified by the Council in accordance with Conditions 22 and 37 respectively.</w:t>
      </w:r>
    </w:p>
    <w:p w14:paraId="17CED97D" w14:textId="77777777" w:rsidR="00B70F1C" w:rsidRDefault="00B70F1C" w:rsidP="00B70F1C">
      <w:pPr>
        <w:pStyle w:val="BodyText"/>
        <w:spacing w:line="360" w:lineRule="auto"/>
        <w:ind w:left="1440" w:right="1208"/>
        <w:jc w:val="both"/>
      </w:pPr>
    </w:p>
    <w:p w14:paraId="76CE7110" w14:textId="3F2F61FC" w:rsidR="006D2718" w:rsidRDefault="001F4529" w:rsidP="00B70F1C">
      <w:pPr>
        <w:pStyle w:val="BodyText"/>
        <w:spacing w:line="360" w:lineRule="auto"/>
        <w:ind w:left="1440" w:right="1208"/>
        <w:jc w:val="both"/>
      </w:pPr>
      <w:r>
        <w:t>An</w:t>
      </w:r>
      <w:r>
        <w:rPr>
          <w:spacing w:val="-5"/>
        </w:rPr>
        <w:t xml:space="preserve"> </w:t>
      </w:r>
      <w:r>
        <w:t>ASEA</w:t>
      </w:r>
      <w:r>
        <w:rPr>
          <w:spacing w:val="-7"/>
        </w:rPr>
        <w:t xml:space="preserve"> </w:t>
      </w:r>
      <w:r>
        <w:t>must</w:t>
      </w:r>
      <w:r>
        <w:rPr>
          <w:spacing w:val="-6"/>
        </w:rPr>
        <w:t xml:space="preserve"> </w:t>
      </w:r>
      <w:r>
        <w:t>not</w:t>
      </w:r>
      <w:r>
        <w:rPr>
          <w:spacing w:val="-6"/>
        </w:rPr>
        <w:t xml:space="preserve"> </w:t>
      </w:r>
      <w:r>
        <w:t>include</w:t>
      </w:r>
      <w:r>
        <w:rPr>
          <w:spacing w:val="-4"/>
        </w:rPr>
        <w:t xml:space="preserve"> </w:t>
      </w:r>
      <w:r>
        <w:t>areas</w:t>
      </w:r>
      <w:r>
        <w:rPr>
          <w:spacing w:val="-6"/>
        </w:rPr>
        <w:t xml:space="preserve"> </w:t>
      </w:r>
      <w:r>
        <w:t>of</w:t>
      </w:r>
      <w:r>
        <w:rPr>
          <w:spacing w:val="-4"/>
        </w:rPr>
        <w:t xml:space="preserve"> </w:t>
      </w:r>
      <w:r>
        <w:t>the</w:t>
      </w:r>
      <w:r>
        <w:rPr>
          <w:spacing w:val="-5"/>
        </w:rPr>
        <w:t xml:space="preserve"> </w:t>
      </w:r>
      <w:r>
        <w:t>seafloor</w:t>
      </w:r>
      <w:r>
        <w:rPr>
          <w:spacing w:val="-3"/>
        </w:rPr>
        <w:t xml:space="preserve"> </w:t>
      </w:r>
      <w:r>
        <w:t>which</w:t>
      </w:r>
      <w:r>
        <w:rPr>
          <w:spacing w:val="-5"/>
        </w:rPr>
        <w:t xml:space="preserve"> </w:t>
      </w:r>
      <w:r>
        <w:t>contain</w:t>
      </w:r>
      <w:r>
        <w:rPr>
          <w:spacing w:val="-5"/>
        </w:rPr>
        <w:t xml:space="preserve"> </w:t>
      </w:r>
      <w:r>
        <w:t>any</w:t>
      </w:r>
      <w:r>
        <w:rPr>
          <w:spacing w:val="-5"/>
        </w:rPr>
        <w:t xml:space="preserve"> </w:t>
      </w:r>
      <w:r>
        <w:t>of</w:t>
      </w:r>
      <w:r>
        <w:rPr>
          <w:spacing w:val="-6"/>
        </w:rPr>
        <w:t xml:space="preserve"> </w:t>
      </w:r>
      <w:r>
        <w:t>the</w:t>
      </w:r>
      <w:r>
        <w:rPr>
          <w:spacing w:val="-5"/>
        </w:rPr>
        <w:t xml:space="preserve"> </w:t>
      </w:r>
      <w:r>
        <w:rPr>
          <w:spacing w:val="-2"/>
        </w:rPr>
        <w:t>following:</w:t>
      </w:r>
    </w:p>
    <w:p w14:paraId="76CE7111" w14:textId="77777777" w:rsidR="006D2718" w:rsidRDefault="006D2718" w:rsidP="00646A51">
      <w:pPr>
        <w:pStyle w:val="BodyText"/>
        <w:spacing w:before="122"/>
        <w:ind w:left="1275"/>
        <w:jc w:val="both"/>
      </w:pPr>
    </w:p>
    <w:p w14:paraId="7796B627" w14:textId="77777777" w:rsidR="00627833" w:rsidRDefault="001F4529" w:rsidP="00B65CE9">
      <w:pPr>
        <w:pStyle w:val="ListParagraph"/>
        <w:numPr>
          <w:ilvl w:val="1"/>
          <w:numId w:val="29"/>
        </w:numPr>
        <w:tabs>
          <w:tab w:val="left" w:pos="1159"/>
        </w:tabs>
        <w:spacing w:before="120" w:line="358" w:lineRule="auto"/>
        <w:ind w:left="1775" w:right="1213" w:hanging="357"/>
        <w:jc w:val="both"/>
        <w:rPr>
          <w:sz w:val="20"/>
        </w:rPr>
      </w:pPr>
      <w:r>
        <w:rPr>
          <w:sz w:val="20"/>
        </w:rPr>
        <w:t>Sediment with an average proportion of mud (grain size finer than 0.063 mm) exceeding 20% by weight; or</w:t>
      </w:r>
    </w:p>
    <w:p w14:paraId="2FD7CAE3" w14:textId="77777777" w:rsidR="00627833" w:rsidRDefault="001F4529" w:rsidP="00B65CE9">
      <w:pPr>
        <w:pStyle w:val="ListParagraph"/>
        <w:numPr>
          <w:ilvl w:val="1"/>
          <w:numId w:val="29"/>
        </w:numPr>
        <w:tabs>
          <w:tab w:val="left" w:pos="1159"/>
        </w:tabs>
        <w:spacing w:before="120" w:line="358" w:lineRule="auto"/>
        <w:ind w:left="1775" w:right="1213" w:hanging="357"/>
        <w:jc w:val="both"/>
        <w:rPr>
          <w:sz w:val="20"/>
        </w:rPr>
      </w:pPr>
      <w:r w:rsidRPr="00627833">
        <w:rPr>
          <w:sz w:val="20"/>
        </w:rPr>
        <w:t>Areas of immobile layers (e.g. rock) or historic facies (e.g. partly consolidated orange Pleistocene sand deposit); or</w:t>
      </w:r>
    </w:p>
    <w:p w14:paraId="4B513BDD" w14:textId="77777777" w:rsidR="00627833" w:rsidRPr="00627833" w:rsidRDefault="001F4529" w:rsidP="00B65CE9">
      <w:pPr>
        <w:pStyle w:val="ListParagraph"/>
        <w:numPr>
          <w:ilvl w:val="1"/>
          <w:numId w:val="29"/>
        </w:numPr>
        <w:tabs>
          <w:tab w:val="left" w:pos="1159"/>
        </w:tabs>
        <w:spacing w:before="120" w:line="358" w:lineRule="auto"/>
        <w:ind w:left="1775" w:right="1213" w:hanging="357"/>
        <w:jc w:val="both"/>
        <w:rPr>
          <w:sz w:val="20"/>
        </w:rPr>
      </w:pPr>
      <w:r w:rsidRPr="00627833">
        <w:rPr>
          <w:sz w:val="20"/>
          <w:szCs w:val="20"/>
        </w:rPr>
        <w:t>Sensitive</w:t>
      </w:r>
      <w:r w:rsidRPr="00627833">
        <w:rPr>
          <w:spacing w:val="-9"/>
          <w:sz w:val="20"/>
          <w:szCs w:val="20"/>
        </w:rPr>
        <w:t xml:space="preserve"> </w:t>
      </w:r>
      <w:r w:rsidRPr="00627833">
        <w:rPr>
          <w:sz w:val="20"/>
          <w:szCs w:val="20"/>
        </w:rPr>
        <w:t>benthic</w:t>
      </w:r>
      <w:r w:rsidRPr="00627833">
        <w:rPr>
          <w:spacing w:val="-9"/>
          <w:sz w:val="20"/>
          <w:szCs w:val="20"/>
        </w:rPr>
        <w:t xml:space="preserve"> </w:t>
      </w:r>
      <w:r w:rsidRPr="00627833">
        <w:rPr>
          <w:sz w:val="20"/>
          <w:szCs w:val="20"/>
        </w:rPr>
        <w:t>communities</w:t>
      </w:r>
      <w:r w:rsidRPr="00627833">
        <w:rPr>
          <w:spacing w:val="-6"/>
          <w:sz w:val="20"/>
          <w:szCs w:val="20"/>
        </w:rPr>
        <w:t xml:space="preserve"> </w:t>
      </w:r>
      <w:r w:rsidRPr="00627833">
        <w:rPr>
          <w:sz w:val="20"/>
          <w:szCs w:val="20"/>
        </w:rPr>
        <w:t>(as</w:t>
      </w:r>
      <w:r w:rsidRPr="00627833">
        <w:rPr>
          <w:spacing w:val="-9"/>
          <w:sz w:val="20"/>
          <w:szCs w:val="20"/>
        </w:rPr>
        <w:t xml:space="preserve"> </w:t>
      </w:r>
      <w:r w:rsidRPr="00627833">
        <w:rPr>
          <w:sz w:val="20"/>
          <w:szCs w:val="20"/>
        </w:rPr>
        <w:t>defined</w:t>
      </w:r>
      <w:r w:rsidRPr="00627833">
        <w:rPr>
          <w:spacing w:val="-7"/>
          <w:sz w:val="20"/>
          <w:szCs w:val="20"/>
        </w:rPr>
        <w:t xml:space="preserve"> </w:t>
      </w:r>
      <w:r w:rsidRPr="00627833">
        <w:rPr>
          <w:sz w:val="20"/>
          <w:szCs w:val="20"/>
        </w:rPr>
        <w:t>by</w:t>
      </w:r>
      <w:r w:rsidRPr="00627833">
        <w:rPr>
          <w:spacing w:val="-7"/>
          <w:sz w:val="20"/>
          <w:szCs w:val="20"/>
        </w:rPr>
        <w:t xml:space="preserve"> </w:t>
      </w:r>
      <w:r w:rsidRPr="00627833">
        <w:rPr>
          <w:sz w:val="20"/>
          <w:szCs w:val="20"/>
        </w:rPr>
        <w:t>Attachment</w:t>
      </w:r>
      <w:r w:rsidRPr="00627833">
        <w:rPr>
          <w:spacing w:val="-8"/>
          <w:sz w:val="20"/>
          <w:szCs w:val="20"/>
        </w:rPr>
        <w:t xml:space="preserve"> </w:t>
      </w:r>
      <w:r w:rsidRPr="00627833">
        <w:rPr>
          <w:sz w:val="20"/>
          <w:szCs w:val="20"/>
        </w:rPr>
        <w:lastRenderedPageBreak/>
        <w:t>Four);</w:t>
      </w:r>
      <w:r w:rsidRPr="00627833">
        <w:rPr>
          <w:spacing w:val="-9"/>
          <w:sz w:val="20"/>
          <w:szCs w:val="20"/>
        </w:rPr>
        <w:t xml:space="preserve"> </w:t>
      </w:r>
      <w:r w:rsidRPr="00627833">
        <w:rPr>
          <w:spacing w:val="-5"/>
          <w:sz w:val="20"/>
          <w:szCs w:val="20"/>
        </w:rPr>
        <w:t>or</w:t>
      </w:r>
    </w:p>
    <w:p w14:paraId="3312BF14" w14:textId="77777777" w:rsidR="00627833" w:rsidRDefault="001F4529" w:rsidP="00B65CE9">
      <w:pPr>
        <w:pStyle w:val="ListParagraph"/>
        <w:numPr>
          <w:ilvl w:val="1"/>
          <w:numId w:val="29"/>
        </w:numPr>
        <w:tabs>
          <w:tab w:val="left" w:pos="1159"/>
        </w:tabs>
        <w:spacing w:before="120" w:line="358" w:lineRule="auto"/>
        <w:ind w:left="1775" w:right="1213" w:hanging="357"/>
        <w:jc w:val="both"/>
        <w:rPr>
          <w:sz w:val="20"/>
        </w:rPr>
      </w:pPr>
      <w:r w:rsidRPr="00627833">
        <w:rPr>
          <w:sz w:val="20"/>
        </w:rPr>
        <w:t>Any</w:t>
      </w:r>
      <w:r w:rsidRPr="00627833">
        <w:rPr>
          <w:spacing w:val="30"/>
          <w:sz w:val="20"/>
        </w:rPr>
        <w:t xml:space="preserve"> </w:t>
      </w:r>
      <w:r w:rsidRPr="00627833">
        <w:rPr>
          <w:sz w:val="20"/>
        </w:rPr>
        <w:t>absolutely</w:t>
      </w:r>
      <w:r w:rsidRPr="00627833">
        <w:rPr>
          <w:spacing w:val="30"/>
          <w:sz w:val="20"/>
        </w:rPr>
        <w:t xml:space="preserve"> </w:t>
      </w:r>
      <w:r w:rsidRPr="00627833">
        <w:rPr>
          <w:sz w:val="20"/>
        </w:rPr>
        <w:t>protected</w:t>
      </w:r>
      <w:r w:rsidRPr="00627833">
        <w:rPr>
          <w:spacing w:val="30"/>
          <w:sz w:val="20"/>
        </w:rPr>
        <w:t xml:space="preserve"> </w:t>
      </w:r>
      <w:r w:rsidRPr="00627833">
        <w:rPr>
          <w:sz w:val="20"/>
        </w:rPr>
        <w:t>species</w:t>
      </w:r>
      <w:r w:rsidRPr="00627833">
        <w:rPr>
          <w:spacing w:val="29"/>
          <w:sz w:val="20"/>
        </w:rPr>
        <w:t xml:space="preserve"> </w:t>
      </w:r>
      <w:r w:rsidRPr="00627833">
        <w:rPr>
          <w:sz w:val="20"/>
        </w:rPr>
        <w:t>under</w:t>
      </w:r>
      <w:r w:rsidRPr="00627833">
        <w:rPr>
          <w:spacing w:val="30"/>
          <w:sz w:val="20"/>
        </w:rPr>
        <w:t xml:space="preserve"> </w:t>
      </w:r>
      <w:r w:rsidRPr="00627833">
        <w:rPr>
          <w:sz w:val="20"/>
        </w:rPr>
        <w:t>the</w:t>
      </w:r>
      <w:r w:rsidRPr="00627833">
        <w:rPr>
          <w:spacing w:val="30"/>
          <w:sz w:val="20"/>
        </w:rPr>
        <w:t xml:space="preserve"> </w:t>
      </w:r>
      <w:r w:rsidRPr="00627833">
        <w:rPr>
          <w:sz w:val="20"/>
        </w:rPr>
        <w:t>Wildlife</w:t>
      </w:r>
      <w:r w:rsidRPr="00627833">
        <w:rPr>
          <w:spacing w:val="29"/>
          <w:sz w:val="20"/>
        </w:rPr>
        <w:t xml:space="preserve"> </w:t>
      </w:r>
      <w:r w:rsidRPr="00627833">
        <w:rPr>
          <w:sz w:val="20"/>
        </w:rPr>
        <w:t>Act</w:t>
      </w:r>
      <w:r w:rsidRPr="00627833">
        <w:rPr>
          <w:spacing w:val="29"/>
          <w:sz w:val="20"/>
        </w:rPr>
        <w:t xml:space="preserve"> </w:t>
      </w:r>
      <w:r w:rsidRPr="00627833">
        <w:rPr>
          <w:sz w:val="20"/>
        </w:rPr>
        <w:t>1953,</w:t>
      </w:r>
      <w:r w:rsidRPr="00627833">
        <w:rPr>
          <w:spacing w:val="30"/>
          <w:sz w:val="20"/>
        </w:rPr>
        <w:t xml:space="preserve"> </w:t>
      </w:r>
      <w:r w:rsidRPr="00627833">
        <w:rPr>
          <w:sz w:val="20"/>
        </w:rPr>
        <w:t>excluding</w:t>
      </w:r>
      <w:r w:rsidRPr="00627833">
        <w:rPr>
          <w:spacing w:val="30"/>
          <w:sz w:val="20"/>
        </w:rPr>
        <w:t xml:space="preserve"> </w:t>
      </w:r>
      <w:r w:rsidRPr="00627833">
        <w:rPr>
          <w:sz w:val="20"/>
        </w:rPr>
        <w:t>any species for which a Wildlife Authority is held; or</w:t>
      </w:r>
    </w:p>
    <w:p w14:paraId="76DB43F6" w14:textId="7B95600F" w:rsidR="00627833" w:rsidRPr="00627833" w:rsidRDefault="651ED17C" w:rsidP="00B65CE9">
      <w:pPr>
        <w:pStyle w:val="ListParagraph"/>
        <w:numPr>
          <w:ilvl w:val="1"/>
          <w:numId w:val="29"/>
        </w:numPr>
        <w:tabs>
          <w:tab w:val="left" w:pos="1159"/>
        </w:tabs>
        <w:spacing w:before="120" w:line="358" w:lineRule="auto"/>
        <w:ind w:left="1775" w:right="1213" w:hanging="357"/>
        <w:jc w:val="both"/>
        <w:rPr>
          <w:sz w:val="20"/>
        </w:rPr>
      </w:pPr>
      <w:r w:rsidRPr="00627833">
        <w:rPr>
          <w:sz w:val="20"/>
          <w:szCs w:val="20"/>
        </w:rPr>
        <w:t>Extraction track(s) longer than 100m with a width of less than 2m and a depth exceeding 0.4m below the typical adjacent seabed levels defined as the seabed area within 10m of each track edge; or</w:t>
      </w:r>
    </w:p>
    <w:p w14:paraId="4DE1609F" w14:textId="2CC444B0" w:rsidR="00627833" w:rsidRPr="00627833" w:rsidRDefault="4FA6E5B9" w:rsidP="00B65CE9">
      <w:pPr>
        <w:pStyle w:val="ListParagraph"/>
        <w:numPr>
          <w:ilvl w:val="1"/>
          <w:numId w:val="29"/>
        </w:numPr>
        <w:tabs>
          <w:tab w:val="left" w:pos="1159"/>
        </w:tabs>
        <w:spacing w:before="120" w:line="358" w:lineRule="auto"/>
        <w:ind w:left="1775" w:right="1213" w:hanging="357"/>
        <w:jc w:val="both"/>
        <w:rPr>
          <w:sz w:val="20"/>
        </w:rPr>
      </w:pPr>
      <w:r w:rsidRPr="00627833">
        <w:rPr>
          <w:rFonts w:eastAsia="Aptos" w:cs="Aptos"/>
          <w:sz w:val="20"/>
          <w:szCs w:val="20"/>
        </w:rPr>
        <w:t xml:space="preserve">Cell(s) or parts of cells which have been recommended for closure from sand extraction in an SEMR on the grounds that </w:t>
      </w:r>
      <w:r w:rsidR="00AD4184">
        <w:rPr>
          <w:rFonts w:eastAsia="Aptos" w:cs="Aptos"/>
          <w:sz w:val="20"/>
          <w:szCs w:val="20"/>
        </w:rPr>
        <w:t>bathymetry</w:t>
      </w:r>
      <w:r w:rsidRPr="00627833">
        <w:rPr>
          <w:rFonts w:eastAsia="Aptos" w:cs="Aptos"/>
          <w:sz w:val="20"/>
          <w:szCs w:val="20"/>
        </w:rPr>
        <w:t xml:space="preserve"> monitoring within the bathymetric control area shows progressive lowering of the seabed across two or more annual surveys and the average change in seabed level across the 220 m width of the control area relative to the pre-extraction baseline survey (2025) exceeds 0.15 m, indicating a likely adverse effect of sand extraction that cannot be explained by natural processes and/or storm events;</w:t>
      </w:r>
      <w:r w:rsidRPr="009631A0">
        <w:rPr>
          <w:rFonts w:eastAsia="Aptos" w:cs="Aptos"/>
          <w:sz w:val="20"/>
          <w:szCs w:val="20"/>
        </w:rPr>
        <w:t xml:space="preserve"> or</w:t>
      </w:r>
    </w:p>
    <w:p w14:paraId="155127BE" w14:textId="12C2952B" w:rsidR="00BD2CA9" w:rsidRPr="00627833" w:rsidRDefault="3E2F1C00" w:rsidP="00B65CE9">
      <w:pPr>
        <w:pStyle w:val="ListParagraph"/>
        <w:numPr>
          <w:ilvl w:val="1"/>
          <w:numId w:val="29"/>
        </w:numPr>
        <w:tabs>
          <w:tab w:val="left" w:pos="1159"/>
        </w:tabs>
        <w:spacing w:before="120" w:line="358" w:lineRule="auto"/>
        <w:ind w:left="1775" w:right="1213" w:hanging="357"/>
        <w:jc w:val="both"/>
        <w:rPr>
          <w:sz w:val="20"/>
        </w:rPr>
      </w:pPr>
      <w:r w:rsidRPr="00627833">
        <w:rPr>
          <w:rFonts w:eastAsia="Aptos" w:cs="Aptos"/>
          <w:sz w:val="20"/>
          <w:szCs w:val="20"/>
        </w:rPr>
        <w:t>Cell(s) or parts of cells which have been recommended for closure from sand extraction in an SEMR on the grounds that they demonstrate a trajectory of benthic change that is divergent from the trajectory of benthic change in the control site envelope having regard to the extent to which the change, or elements of the change, are likely to be attributable to sand extraction or natural variability, storm events, seasonal variation, other activities or a combination of those factors.</w:t>
      </w:r>
    </w:p>
    <w:p w14:paraId="67ADE677" w14:textId="1F7459D9" w:rsidR="00FF4689" w:rsidRPr="00FF4689" w:rsidRDefault="00FF4689" w:rsidP="00FF4689">
      <w:pPr>
        <w:tabs>
          <w:tab w:val="left" w:pos="1159"/>
        </w:tabs>
        <w:spacing w:before="1" w:line="357" w:lineRule="auto"/>
        <w:ind w:right="1209"/>
        <w:jc w:val="both"/>
        <w:rPr>
          <w:sz w:val="20"/>
        </w:rPr>
      </w:pPr>
    </w:p>
    <w:p w14:paraId="25ECAEDE" w14:textId="3BE54CEA" w:rsidR="0000314D" w:rsidRDefault="001F4529" w:rsidP="00B65CE9">
      <w:pPr>
        <w:pStyle w:val="BodyText"/>
        <w:spacing w:before="120" w:line="362" w:lineRule="auto"/>
        <w:ind w:left="1418" w:right="1213"/>
        <w:jc w:val="both"/>
      </w:pPr>
      <w:r>
        <w:t xml:space="preserve">In the event that during extraction </w:t>
      </w:r>
      <w:r w:rsidR="004D3570">
        <w:t>a</w:t>
      </w:r>
      <w:r>
        <w:t xml:space="preserve"> discovery of one or more of those matters listed as a) to e) occurs then sand extraction within that cell is to cease immediately</w:t>
      </w:r>
      <w:r>
        <w:rPr>
          <w:spacing w:val="-4"/>
        </w:rPr>
        <w:t xml:space="preserve"> </w:t>
      </w:r>
      <w:r w:rsidR="3E2F1C00">
        <w:t xml:space="preserve">and not recommence </w:t>
      </w:r>
      <w:r>
        <w:t>until</w:t>
      </w:r>
      <w:r>
        <w:rPr>
          <w:spacing w:val="-4"/>
        </w:rPr>
        <w:t xml:space="preserve"> </w:t>
      </w:r>
      <w:r>
        <w:t>such</w:t>
      </w:r>
      <w:r>
        <w:rPr>
          <w:spacing w:val="-4"/>
        </w:rPr>
        <w:t xml:space="preserve"> </w:t>
      </w:r>
      <w:r>
        <w:t>time</w:t>
      </w:r>
      <w:r>
        <w:rPr>
          <w:spacing w:val="-5"/>
        </w:rPr>
        <w:t xml:space="preserve"> </w:t>
      </w:r>
      <w:r>
        <w:t>that</w:t>
      </w:r>
      <w:r>
        <w:rPr>
          <w:spacing w:val="-5"/>
        </w:rPr>
        <w:t xml:space="preserve"> </w:t>
      </w:r>
      <w:r>
        <w:t>sand</w:t>
      </w:r>
      <w:r>
        <w:rPr>
          <w:spacing w:val="-5"/>
        </w:rPr>
        <w:t xml:space="preserve"> </w:t>
      </w:r>
      <w:r>
        <w:t>extraction</w:t>
      </w:r>
      <w:r>
        <w:rPr>
          <w:spacing w:val="-4"/>
        </w:rPr>
        <w:t xml:space="preserve"> </w:t>
      </w:r>
      <w:r>
        <w:t>in</w:t>
      </w:r>
      <w:r>
        <w:rPr>
          <w:spacing w:val="-4"/>
        </w:rPr>
        <w:t xml:space="preserve"> </w:t>
      </w:r>
      <w:r>
        <w:t>that</w:t>
      </w:r>
      <w:r>
        <w:rPr>
          <w:spacing w:val="-5"/>
        </w:rPr>
        <w:t xml:space="preserve"> </w:t>
      </w:r>
      <w:r>
        <w:t>cell</w:t>
      </w:r>
      <w:r>
        <w:rPr>
          <w:spacing w:val="-5"/>
        </w:rPr>
        <w:t xml:space="preserve"> </w:t>
      </w:r>
      <w:r>
        <w:t>is</w:t>
      </w:r>
      <w:r>
        <w:rPr>
          <w:spacing w:val="-5"/>
        </w:rPr>
        <w:t xml:space="preserve"> </w:t>
      </w:r>
      <w:r>
        <w:t>approved</w:t>
      </w:r>
      <w:r>
        <w:rPr>
          <w:spacing w:val="-5"/>
        </w:rPr>
        <w:t xml:space="preserve"> </w:t>
      </w:r>
      <w:r>
        <w:t>though</w:t>
      </w:r>
      <w:r>
        <w:rPr>
          <w:spacing w:val="-4"/>
        </w:rPr>
        <w:t xml:space="preserve"> </w:t>
      </w:r>
      <w:r>
        <w:t>the</w:t>
      </w:r>
      <w:r>
        <w:rPr>
          <w:spacing w:val="-4"/>
        </w:rPr>
        <w:t xml:space="preserve"> </w:t>
      </w:r>
      <w:r>
        <w:t xml:space="preserve">PSEAR process as outlined in Condition </w:t>
      </w:r>
      <w:r w:rsidR="009320D5">
        <w:t>22</w:t>
      </w:r>
      <w:r>
        <w:t>.</w:t>
      </w:r>
      <w:r w:rsidR="0000314D" w:rsidRPr="0000314D">
        <w:rPr>
          <w:lang w:val="en-NZ"/>
        </w:rPr>
        <w:t xml:space="preserve"> </w:t>
      </w:r>
    </w:p>
    <w:p w14:paraId="2C87F972" w14:textId="1027FBB0" w:rsidR="3E2F1C00" w:rsidRDefault="3E2F1C00" w:rsidP="00B65CE9">
      <w:pPr>
        <w:pStyle w:val="BodyText"/>
        <w:spacing w:before="120" w:line="362" w:lineRule="auto"/>
        <w:ind w:left="1418" w:right="1213"/>
        <w:jc w:val="both"/>
        <w:rPr>
          <w:lang w:val="en-NZ"/>
        </w:rPr>
      </w:pPr>
    </w:p>
    <w:p w14:paraId="66759F55" w14:textId="76D05497" w:rsidR="00FB30DA" w:rsidRDefault="4FA6E5B9" w:rsidP="00B65CE9">
      <w:pPr>
        <w:pStyle w:val="BodyText"/>
        <w:spacing w:before="120" w:line="362" w:lineRule="auto"/>
        <w:ind w:left="1418" w:right="1213"/>
        <w:jc w:val="both"/>
      </w:pPr>
      <w:r w:rsidRPr="4FA6E5B9">
        <w:rPr>
          <w:lang w:val="en-NZ"/>
        </w:rPr>
        <w:t xml:space="preserve">The Council is to be notified within 5 working days of when sand extraction within a cell has been ceased due to a discovery of any of the matters listed in a) to </w:t>
      </w:r>
      <w:r w:rsidR="00AB3ACE">
        <w:rPr>
          <w:lang w:val="en-NZ"/>
        </w:rPr>
        <w:t>g</w:t>
      </w:r>
      <w:r w:rsidRPr="4FA6E5B9">
        <w:rPr>
          <w:lang w:val="en-NZ"/>
        </w:rPr>
        <w:t>) above</w:t>
      </w:r>
    </w:p>
    <w:p w14:paraId="65845A36" w14:textId="48893721" w:rsidR="4FA6E5B9" w:rsidRDefault="4FA6E5B9" w:rsidP="4FA6E5B9">
      <w:pPr>
        <w:pStyle w:val="BodyText"/>
        <w:spacing w:line="362" w:lineRule="auto"/>
        <w:ind w:left="1440" w:right="839"/>
        <w:jc w:val="both"/>
        <w:rPr>
          <w:lang w:val="en-NZ"/>
        </w:rPr>
      </w:pPr>
    </w:p>
    <w:p w14:paraId="4B4E4704" w14:textId="4E3172D3" w:rsidR="00C474BA" w:rsidRPr="005074C7" w:rsidRDefault="4FA6E5B9" w:rsidP="005074C7">
      <w:pPr>
        <w:pStyle w:val="BodyText"/>
        <w:spacing w:line="362" w:lineRule="auto"/>
        <w:ind w:left="851" w:right="839" w:hanging="851"/>
        <w:jc w:val="both"/>
        <w:rPr>
          <w:lang w:val="en-NZ"/>
        </w:rPr>
      </w:pPr>
      <w:r w:rsidRPr="00A51CEC">
        <w:rPr>
          <w:lang w:val="en-NZ"/>
        </w:rPr>
        <w:lastRenderedPageBreak/>
        <w:t>20A</w:t>
      </w:r>
      <w:r w:rsidR="008B2E70" w:rsidRPr="00A51CEC">
        <w:tab/>
      </w:r>
      <w:r w:rsidR="00D36E1B" w:rsidRPr="00D36E1B">
        <w:rPr>
          <w:b/>
          <w:bCs/>
          <w:lang w:val="en-NZ"/>
        </w:rPr>
        <w:t>Lapse of Cell(s) in ASEA</w:t>
      </w:r>
    </w:p>
    <w:p w14:paraId="3562E2B2" w14:textId="3D5F51B7" w:rsidR="00C474BA" w:rsidRPr="006A4AE0" w:rsidRDefault="4FA6E5B9" w:rsidP="006A4AE0">
      <w:pPr>
        <w:pStyle w:val="BodyText"/>
        <w:spacing w:line="362" w:lineRule="auto"/>
        <w:ind w:left="1440" w:right="839"/>
        <w:jc w:val="both"/>
        <w:rPr>
          <w:lang w:val="en-NZ"/>
        </w:rPr>
      </w:pPr>
      <w:r w:rsidRPr="006A4AE0">
        <w:rPr>
          <w:lang w:val="en-NZ"/>
        </w:rPr>
        <w:t xml:space="preserve">When sand extraction has not occurred for more than </w:t>
      </w:r>
      <w:r w:rsidR="009631A0" w:rsidRPr="006A4AE0">
        <w:rPr>
          <w:lang w:val="en-NZ"/>
        </w:rPr>
        <w:t>a 36</w:t>
      </w:r>
      <w:r w:rsidRPr="006A4AE0">
        <w:rPr>
          <w:lang w:val="en-NZ"/>
        </w:rPr>
        <w:t>-month period from a cell(s),</w:t>
      </w:r>
      <w:r w:rsidR="00234B7C" w:rsidRPr="006A4AE0">
        <w:rPr>
          <w:lang w:val="en-NZ"/>
        </w:rPr>
        <w:t xml:space="preserve"> </w:t>
      </w:r>
      <w:r w:rsidRPr="006A4AE0">
        <w:rPr>
          <w:lang w:val="en-NZ"/>
        </w:rPr>
        <w:t xml:space="preserve">that cell(s) is excluded from the ASEA.  </w:t>
      </w:r>
    </w:p>
    <w:p w14:paraId="67AFC82F" w14:textId="10B42468" w:rsidR="00C474BA" w:rsidRDefault="00C474BA" w:rsidP="3E2F1C00">
      <w:pPr>
        <w:pStyle w:val="BodyText"/>
        <w:spacing w:line="362" w:lineRule="auto"/>
        <w:ind w:left="851" w:right="839" w:hanging="851"/>
        <w:jc w:val="both"/>
        <w:rPr>
          <w:b/>
          <w:bCs/>
        </w:rPr>
      </w:pPr>
    </w:p>
    <w:p w14:paraId="64C8FDDA" w14:textId="18B636B1" w:rsidR="00C474BA" w:rsidRDefault="3E2F1C00" w:rsidP="00B20D19">
      <w:pPr>
        <w:pStyle w:val="BodyText"/>
        <w:spacing w:line="362" w:lineRule="auto"/>
        <w:ind w:left="851" w:right="839" w:hanging="851"/>
        <w:jc w:val="both"/>
      </w:pPr>
      <w:r w:rsidRPr="00A51CEC">
        <w:t>20B</w:t>
      </w:r>
      <w:r w:rsidR="008B2E70">
        <w:tab/>
      </w:r>
      <w:r w:rsidRPr="3E2F1C00">
        <w:rPr>
          <w:b/>
          <w:bCs/>
        </w:rPr>
        <w:t>Desktop Maritime Archaeological and Heritage Assessment</w:t>
      </w:r>
    </w:p>
    <w:p w14:paraId="1C33E13C" w14:textId="77777777" w:rsidR="00B20D19" w:rsidRDefault="00B20D19" w:rsidP="00B20D19">
      <w:pPr>
        <w:pStyle w:val="BodyText"/>
        <w:spacing w:line="362" w:lineRule="auto"/>
        <w:ind w:left="851" w:right="839" w:hanging="851"/>
        <w:jc w:val="both"/>
        <w:rPr>
          <w:lang w:val="en-NZ"/>
        </w:rPr>
      </w:pPr>
    </w:p>
    <w:p w14:paraId="5A510F60" w14:textId="7E586766" w:rsidR="00885DF2" w:rsidRPr="00885DF2" w:rsidRDefault="651ED17C" w:rsidP="00D45F9F">
      <w:pPr>
        <w:pStyle w:val="BodyText"/>
        <w:spacing w:line="360" w:lineRule="auto"/>
        <w:ind w:left="1440" w:right="1216"/>
        <w:jc w:val="both"/>
      </w:pPr>
      <w:r w:rsidRPr="651ED17C">
        <w:t xml:space="preserve">Prior to the Pre-Start Hui with Iwi and Hapū representatives required under Condition 10, the Consent Holder must commission from a SQEP a maritime archaeological and heritage assessment for the sand extraction area and control areas.   This assessment must include as a minimum: </w:t>
      </w:r>
    </w:p>
    <w:p w14:paraId="72C7CDFB" w14:textId="74BEE288" w:rsidR="00885DF2" w:rsidRPr="00D45F9F" w:rsidRDefault="00AA12CE" w:rsidP="007C4B7C">
      <w:pPr>
        <w:pStyle w:val="ListParagraph"/>
        <w:numPr>
          <w:ilvl w:val="0"/>
          <w:numId w:val="16"/>
        </w:numPr>
        <w:tabs>
          <w:tab w:val="left" w:pos="1231"/>
          <w:tab w:val="left" w:pos="1235"/>
        </w:tabs>
        <w:spacing w:before="120" w:line="360" w:lineRule="auto"/>
        <w:ind w:left="1775" w:right="1213" w:hanging="357"/>
        <w:jc w:val="both"/>
        <w:rPr>
          <w:sz w:val="20"/>
          <w:szCs w:val="20"/>
        </w:rPr>
      </w:pPr>
      <w:r w:rsidRPr="00D45F9F">
        <w:rPr>
          <w:sz w:val="20"/>
          <w:szCs w:val="20"/>
        </w:rPr>
        <w:t>A</w:t>
      </w:r>
      <w:r w:rsidR="00885DF2" w:rsidRPr="00D45F9F">
        <w:rPr>
          <w:sz w:val="20"/>
          <w:szCs w:val="20"/>
        </w:rPr>
        <w:t xml:space="preserve"> records search of NZAA </w:t>
      </w:r>
      <w:proofErr w:type="spellStart"/>
      <w:r w:rsidR="00885DF2" w:rsidRPr="00D45F9F">
        <w:rPr>
          <w:sz w:val="20"/>
          <w:szCs w:val="20"/>
        </w:rPr>
        <w:t>ArchSite</w:t>
      </w:r>
      <w:proofErr w:type="spellEnd"/>
      <w:r w:rsidR="00885DF2" w:rsidRPr="00D45F9F">
        <w:rPr>
          <w:sz w:val="20"/>
          <w:szCs w:val="20"/>
        </w:rPr>
        <w:t xml:space="preserve">, the Heritage New Zealand List, AUCHD, LINZ wreck records and other relevant databases/records for the areas of impact with a defined buffer; </w:t>
      </w:r>
    </w:p>
    <w:p w14:paraId="76361CE7" w14:textId="2DA0E290" w:rsidR="00885DF2" w:rsidRPr="00D45F9F" w:rsidRDefault="00AA12CE" w:rsidP="007C4B7C">
      <w:pPr>
        <w:pStyle w:val="ListParagraph"/>
        <w:numPr>
          <w:ilvl w:val="0"/>
          <w:numId w:val="16"/>
        </w:numPr>
        <w:tabs>
          <w:tab w:val="left" w:pos="1231"/>
          <w:tab w:val="left" w:pos="1235"/>
        </w:tabs>
        <w:spacing w:before="120" w:line="360" w:lineRule="auto"/>
        <w:ind w:left="1775" w:right="1213" w:hanging="357"/>
        <w:jc w:val="both"/>
        <w:rPr>
          <w:sz w:val="20"/>
          <w:szCs w:val="20"/>
        </w:rPr>
      </w:pPr>
      <w:r w:rsidRPr="00D45F9F">
        <w:rPr>
          <w:sz w:val="20"/>
          <w:szCs w:val="20"/>
        </w:rPr>
        <w:t>An</w:t>
      </w:r>
      <w:r w:rsidR="00885DF2" w:rsidRPr="00D45F9F">
        <w:rPr>
          <w:sz w:val="20"/>
          <w:szCs w:val="20"/>
        </w:rPr>
        <w:t xml:space="preserve"> archaeological desktop review of the existing 2024 multibeam bathymetric data and the </w:t>
      </w:r>
      <w:proofErr w:type="spellStart"/>
      <w:r w:rsidR="00885DF2" w:rsidRPr="00D45F9F">
        <w:rPr>
          <w:sz w:val="20"/>
          <w:szCs w:val="20"/>
        </w:rPr>
        <w:t>Bioresearches</w:t>
      </w:r>
      <w:proofErr w:type="spellEnd"/>
      <w:r w:rsidR="00885DF2" w:rsidRPr="00D45F9F">
        <w:rPr>
          <w:sz w:val="20"/>
          <w:szCs w:val="20"/>
        </w:rPr>
        <w:t xml:space="preserve"> March 2024 seabed photography for anthropogenic features and anomalies; </w:t>
      </w:r>
    </w:p>
    <w:p w14:paraId="14FFBA8A" w14:textId="6EB1FA47" w:rsidR="00885DF2" w:rsidRPr="00D45F9F" w:rsidRDefault="00AA12CE" w:rsidP="007C4B7C">
      <w:pPr>
        <w:pStyle w:val="ListParagraph"/>
        <w:numPr>
          <w:ilvl w:val="0"/>
          <w:numId w:val="16"/>
        </w:numPr>
        <w:tabs>
          <w:tab w:val="left" w:pos="1231"/>
          <w:tab w:val="left" w:pos="1235"/>
        </w:tabs>
        <w:spacing w:before="120" w:line="360" w:lineRule="auto"/>
        <w:ind w:left="1775" w:right="1213" w:hanging="357"/>
        <w:jc w:val="both"/>
        <w:rPr>
          <w:sz w:val="20"/>
          <w:szCs w:val="20"/>
        </w:rPr>
      </w:pPr>
      <w:r w:rsidRPr="00D45F9F">
        <w:rPr>
          <w:sz w:val="20"/>
          <w:szCs w:val="20"/>
        </w:rPr>
        <w:t>A</w:t>
      </w:r>
      <w:r w:rsidR="00885DF2" w:rsidRPr="00D45F9F">
        <w:rPr>
          <w:sz w:val="20"/>
          <w:szCs w:val="20"/>
        </w:rPr>
        <w:t xml:space="preserve"> recommendation as to whether further targeted survey (side-scan sonar, magnetometer, sub-bottom profiler, multibeam, diver surveys) is </w:t>
      </w:r>
      <w:r w:rsidR="00650648" w:rsidRPr="00D45F9F">
        <w:rPr>
          <w:sz w:val="20"/>
          <w:szCs w:val="20"/>
        </w:rPr>
        <w:t>warranted; and</w:t>
      </w:r>
    </w:p>
    <w:p w14:paraId="07DC2F9F" w14:textId="0E9243B2" w:rsidR="00B20D19" w:rsidRPr="00D45F9F" w:rsidRDefault="00AA12CE" w:rsidP="007C4B7C">
      <w:pPr>
        <w:pStyle w:val="ListParagraph"/>
        <w:numPr>
          <w:ilvl w:val="0"/>
          <w:numId w:val="16"/>
        </w:numPr>
        <w:tabs>
          <w:tab w:val="left" w:pos="1231"/>
          <w:tab w:val="left" w:pos="1235"/>
        </w:tabs>
        <w:spacing w:before="120" w:line="360" w:lineRule="auto"/>
        <w:ind w:left="1775" w:right="1213" w:hanging="357"/>
        <w:jc w:val="both"/>
        <w:rPr>
          <w:sz w:val="20"/>
          <w:szCs w:val="20"/>
        </w:rPr>
      </w:pPr>
      <w:r w:rsidRPr="00D45F9F">
        <w:rPr>
          <w:sz w:val="20"/>
          <w:szCs w:val="20"/>
        </w:rPr>
        <w:t>C</w:t>
      </w:r>
      <w:r w:rsidR="007D7007" w:rsidRPr="00D45F9F">
        <w:rPr>
          <w:sz w:val="20"/>
          <w:szCs w:val="20"/>
        </w:rPr>
        <w:t>onfirmation</w:t>
      </w:r>
      <w:r w:rsidR="00885DF2" w:rsidRPr="00D45F9F">
        <w:rPr>
          <w:sz w:val="20"/>
          <w:szCs w:val="20"/>
        </w:rPr>
        <w:t xml:space="preserve"> as to whether an archaeological authority under </w:t>
      </w:r>
      <w:r w:rsidR="004423BE" w:rsidRPr="00D45F9F">
        <w:rPr>
          <w:sz w:val="20"/>
          <w:szCs w:val="20"/>
        </w:rPr>
        <w:t xml:space="preserve">the </w:t>
      </w:r>
      <w:r w:rsidR="001B4664" w:rsidRPr="00D45F9F">
        <w:rPr>
          <w:sz w:val="20"/>
          <w:szCs w:val="20"/>
        </w:rPr>
        <w:t xml:space="preserve">Heritage New Zealand </w:t>
      </w:r>
      <w:proofErr w:type="spellStart"/>
      <w:r w:rsidR="004423BE" w:rsidRPr="00D45F9F">
        <w:rPr>
          <w:sz w:val="20"/>
          <w:szCs w:val="20"/>
        </w:rPr>
        <w:t>Pouhere</w:t>
      </w:r>
      <w:proofErr w:type="spellEnd"/>
      <w:r w:rsidR="004423BE" w:rsidRPr="00D45F9F">
        <w:rPr>
          <w:sz w:val="20"/>
          <w:szCs w:val="20"/>
        </w:rPr>
        <w:t xml:space="preserve"> Taonga Act</w:t>
      </w:r>
      <w:r w:rsidR="00885DF2" w:rsidRPr="00D45F9F">
        <w:rPr>
          <w:sz w:val="20"/>
          <w:szCs w:val="20"/>
        </w:rPr>
        <w:t xml:space="preserve"> </w:t>
      </w:r>
      <w:r w:rsidR="003E3A30" w:rsidRPr="00D45F9F">
        <w:rPr>
          <w:sz w:val="20"/>
          <w:szCs w:val="20"/>
        </w:rPr>
        <w:t>is required before sand extraction</w:t>
      </w:r>
      <w:r w:rsidR="00CC7AE7" w:rsidRPr="00D45F9F">
        <w:rPr>
          <w:sz w:val="20"/>
          <w:szCs w:val="20"/>
        </w:rPr>
        <w:t xml:space="preserve"> or monitoring</w:t>
      </w:r>
      <w:r w:rsidR="003E3A30" w:rsidRPr="00D45F9F">
        <w:rPr>
          <w:sz w:val="20"/>
          <w:szCs w:val="20"/>
        </w:rPr>
        <w:t xml:space="preserve"> in </w:t>
      </w:r>
      <w:r w:rsidR="00650648" w:rsidRPr="00D45F9F">
        <w:rPr>
          <w:sz w:val="20"/>
          <w:szCs w:val="20"/>
        </w:rPr>
        <w:t xml:space="preserve">any </w:t>
      </w:r>
      <w:r w:rsidR="003E3A30" w:rsidRPr="00D45F9F">
        <w:rPr>
          <w:sz w:val="20"/>
          <w:szCs w:val="20"/>
        </w:rPr>
        <w:t xml:space="preserve">specific location is </w:t>
      </w:r>
      <w:r w:rsidR="00DA5515" w:rsidRPr="00D45F9F">
        <w:rPr>
          <w:sz w:val="20"/>
          <w:szCs w:val="20"/>
        </w:rPr>
        <w:t>undertaken</w:t>
      </w:r>
      <w:r w:rsidR="003E3A30" w:rsidRPr="00D45F9F">
        <w:rPr>
          <w:sz w:val="20"/>
          <w:szCs w:val="20"/>
        </w:rPr>
        <w:t>.</w:t>
      </w:r>
    </w:p>
    <w:p w14:paraId="1E1A1139" w14:textId="77777777" w:rsidR="00664459" w:rsidRDefault="00664459" w:rsidP="00675325">
      <w:pPr>
        <w:pStyle w:val="BodyText"/>
        <w:spacing w:line="362" w:lineRule="auto"/>
        <w:ind w:left="1418" w:right="839" w:hanging="567"/>
        <w:jc w:val="both"/>
        <w:rPr>
          <w:lang w:val="en-NZ"/>
        </w:rPr>
      </w:pPr>
    </w:p>
    <w:p w14:paraId="16A9A7AB" w14:textId="1C3BBC76" w:rsidR="00D45F9F" w:rsidRPr="00D45F9F" w:rsidRDefault="00664459" w:rsidP="003571DE">
      <w:pPr>
        <w:pStyle w:val="BodyText"/>
        <w:spacing w:line="360" w:lineRule="auto"/>
        <w:ind w:left="1440" w:right="1216"/>
        <w:jc w:val="both"/>
      </w:pPr>
      <w:r w:rsidRPr="00D45F9F">
        <w:t xml:space="preserve">This assessment is to be provided to the Council </w:t>
      </w:r>
      <w:r w:rsidR="001D4D6B" w:rsidRPr="00D45F9F">
        <w:t xml:space="preserve">and the invited representatives to the Iwi and Hapū Pre-Start Meeting </w:t>
      </w:r>
      <w:r w:rsidR="008D4ABF" w:rsidRPr="00D45F9F">
        <w:t xml:space="preserve">at least 5 working days prior to the Pre-Start </w:t>
      </w:r>
      <w:r w:rsidR="002E2311" w:rsidRPr="00D45F9F">
        <w:t>Hui</w:t>
      </w:r>
      <w:r w:rsidR="008D4ABF" w:rsidRPr="00D45F9F">
        <w:t xml:space="preserve"> with the </w:t>
      </w:r>
      <w:r w:rsidR="002E2311" w:rsidRPr="00D45F9F">
        <w:t xml:space="preserve">Iwi and Hapū </w:t>
      </w:r>
      <w:r w:rsidR="00050279" w:rsidRPr="00D45F9F">
        <w:t>r</w:t>
      </w:r>
      <w:r w:rsidR="002E2311" w:rsidRPr="00D45F9F">
        <w:t>epresentatives</w:t>
      </w:r>
      <w:r w:rsidR="008D4ABF" w:rsidRPr="00D45F9F">
        <w:t xml:space="preserve"> required under Condition </w:t>
      </w:r>
      <w:r w:rsidR="002E2311" w:rsidRPr="00D45F9F">
        <w:t>10</w:t>
      </w:r>
      <w:r w:rsidR="008D4ABF" w:rsidRPr="00D45F9F">
        <w:t>.</w:t>
      </w:r>
    </w:p>
    <w:p w14:paraId="3A8EE56C" w14:textId="5332AA9D" w:rsidR="00E3437B" w:rsidRPr="00247509" w:rsidRDefault="0000314D" w:rsidP="00F12A5E">
      <w:pPr>
        <w:pStyle w:val="Heading3"/>
        <w:numPr>
          <w:ilvl w:val="0"/>
          <w:numId w:val="29"/>
        </w:numPr>
        <w:tabs>
          <w:tab w:val="left" w:pos="731"/>
        </w:tabs>
        <w:spacing w:before="236"/>
        <w:rPr>
          <w:spacing w:val="-2"/>
        </w:rPr>
      </w:pPr>
      <w:r w:rsidRPr="00247509">
        <w:rPr>
          <w:spacing w:val="-2"/>
        </w:rPr>
        <w:t>PSEAR Requirement Exclusion</w:t>
      </w:r>
    </w:p>
    <w:p w14:paraId="43AAA122" w14:textId="77777777" w:rsidR="0000314D" w:rsidRDefault="0000314D" w:rsidP="0000314D">
      <w:pPr>
        <w:pStyle w:val="BodyText"/>
        <w:spacing w:line="362" w:lineRule="auto"/>
        <w:ind w:left="1440" w:right="839"/>
        <w:jc w:val="both"/>
        <w:rPr>
          <w:lang w:val="en-NZ"/>
        </w:rPr>
      </w:pPr>
    </w:p>
    <w:p w14:paraId="68C97790" w14:textId="5B670DC9" w:rsidR="00F11799" w:rsidRPr="00E3437B" w:rsidRDefault="0000314D" w:rsidP="00AD4D1E">
      <w:pPr>
        <w:pStyle w:val="BodyText"/>
        <w:spacing w:line="362" w:lineRule="auto"/>
        <w:ind w:left="1440" w:right="839"/>
        <w:jc w:val="both"/>
        <w:rPr>
          <w:lang w:val="en-NZ"/>
        </w:rPr>
      </w:pPr>
      <w:r w:rsidRPr="00E3437B">
        <w:rPr>
          <w:lang w:val="en-NZ"/>
        </w:rPr>
        <w:t>A</w:t>
      </w:r>
      <w:r w:rsidRPr="00E3437B">
        <w:rPr>
          <w:spacing w:val="34"/>
          <w:lang w:val="en-NZ"/>
        </w:rPr>
        <w:t xml:space="preserve"> </w:t>
      </w:r>
      <w:r w:rsidRPr="00E3437B">
        <w:rPr>
          <w:lang w:val="en-NZ"/>
        </w:rPr>
        <w:t>PSEAR</w:t>
      </w:r>
      <w:r w:rsidRPr="00E3437B">
        <w:rPr>
          <w:spacing w:val="34"/>
          <w:lang w:val="en-NZ"/>
        </w:rPr>
        <w:t xml:space="preserve"> </w:t>
      </w:r>
      <w:r w:rsidRPr="00E3437B">
        <w:rPr>
          <w:lang w:val="en-NZ"/>
        </w:rPr>
        <w:t>is</w:t>
      </w:r>
      <w:r w:rsidRPr="00E3437B">
        <w:rPr>
          <w:spacing w:val="37"/>
          <w:lang w:val="en-NZ"/>
        </w:rPr>
        <w:t xml:space="preserve"> </w:t>
      </w:r>
      <w:r w:rsidRPr="00E3437B">
        <w:rPr>
          <w:lang w:val="en-NZ"/>
        </w:rPr>
        <w:t>not</w:t>
      </w:r>
      <w:r w:rsidRPr="00E3437B">
        <w:rPr>
          <w:spacing w:val="37"/>
          <w:lang w:val="en-NZ"/>
        </w:rPr>
        <w:t xml:space="preserve"> </w:t>
      </w:r>
      <w:r w:rsidRPr="00E3437B">
        <w:rPr>
          <w:lang w:val="en-NZ"/>
        </w:rPr>
        <w:t>required</w:t>
      </w:r>
      <w:r w:rsidRPr="00E3437B">
        <w:rPr>
          <w:spacing w:val="38"/>
          <w:lang w:val="en-NZ"/>
        </w:rPr>
        <w:t xml:space="preserve"> </w:t>
      </w:r>
      <w:r w:rsidRPr="00E3437B">
        <w:rPr>
          <w:lang w:val="en-NZ"/>
        </w:rPr>
        <w:t>for</w:t>
      </w:r>
      <w:r w:rsidRPr="00E3437B">
        <w:rPr>
          <w:spacing w:val="37"/>
          <w:lang w:val="en-NZ"/>
        </w:rPr>
        <w:t xml:space="preserve"> </w:t>
      </w:r>
      <w:r w:rsidRPr="00E3437B">
        <w:rPr>
          <w:lang w:val="en-NZ"/>
        </w:rPr>
        <w:t>the</w:t>
      </w:r>
      <w:r w:rsidRPr="00E3437B">
        <w:rPr>
          <w:spacing w:val="36"/>
          <w:lang w:val="en-NZ"/>
        </w:rPr>
        <w:t xml:space="preserve"> </w:t>
      </w:r>
      <w:r w:rsidRPr="00E3437B">
        <w:rPr>
          <w:lang w:val="en-NZ"/>
        </w:rPr>
        <w:t>extraction</w:t>
      </w:r>
      <w:r w:rsidRPr="00E3437B">
        <w:rPr>
          <w:spacing w:val="40"/>
          <w:lang w:val="en-NZ"/>
        </w:rPr>
        <w:t xml:space="preserve"> </w:t>
      </w:r>
      <w:r w:rsidRPr="00E3437B">
        <w:rPr>
          <w:lang w:val="en-NZ"/>
        </w:rPr>
        <w:t>of</w:t>
      </w:r>
      <w:r w:rsidRPr="00E3437B">
        <w:rPr>
          <w:spacing w:val="37"/>
          <w:lang w:val="en-NZ"/>
        </w:rPr>
        <w:t xml:space="preserve"> </w:t>
      </w:r>
      <w:r w:rsidRPr="00E3437B">
        <w:rPr>
          <w:lang w:val="en-NZ"/>
        </w:rPr>
        <w:t>sand</w:t>
      </w:r>
      <w:r w:rsidRPr="00E3437B">
        <w:rPr>
          <w:spacing w:val="36"/>
          <w:lang w:val="en-NZ"/>
        </w:rPr>
        <w:t xml:space="preserve"> </w:t>
      </w:r>
      <w:r w:rsidRPr="00E3437B">
        <w:rPr>
          <w:lang w:val="en-NZ"/>
        </w:rPr>
        <w:t>in</w:t>
      </w:r>
      <w:r w:rsidRPr="00E3437B">
        <w:rPr>
          <w:spacing w:val="36"/>
          <w:lang w:val="en-NZ"/>
        </w:rPr>
        <w:t xml:space="preserve"> </w:t>
      </w:r>
      <w:r w:rsidRPr="00E3437B">
        <w:rPr>
          <w:lang w:val="en-NZ"/>
        </w:rPr>
        <w:t>the</w:t>
      </w:r>
      <w:r w:rsidRPr="00E3437B">
        <w:rPr>
          <w:spacing w:val="38"/>
          <w:lang w:val="en-NZ"/>
        </w:rPr>
        <w:t xml:space="preserve"> </w:t>
      </w:r>
      <w:r w:rsidRPr="00E3437B">
        <w:rPr>
          <w:lang w:val="en-NZ"/>
        </w:rPr>
        <w:t>ASEA</w:t>
      </w:r>
      <w:r w:rsidRPr="00E3437B">
        <w:rPr>
          <w:spacing w:val="39"/>
          <w:lang w:val="en-NZ"/>
        </w:rPr>
        <w:t xml:space="preserve"> </w:t>
      </w:r>
      <w:r w:rsidRPr="00E3437B">
        <w:rPr>
          <w:lang w:val="en-NZ"/>
        </w:rPr>
        <w:t>cells</w:t>
      </w:r>
      <w:r w:rsidRPr="00E3437B">
        <w:rPr>
          <w:spacing w:val="35"/>
          <w:lang w:val="en-NZ"/>
        </w:rPr>
        <w:t xml:space="preserve"> </w:t>
      </w:r>
      <w:r w:rsidRPr="00E3437B">
        <w:rPr>
          <w:lang w:val="en-NZ"/>
        </w:rPr>
        <w:t>shown</w:t>
      </w:r>
      <w:r w:rsidRPr="00E3437B">
        <w:rPr>
          <w:spacing w:val="36"/>
          <w:lang w:val="en-NZ"/>
        </w:rPr>
        <w:t xml:space="preserve"> </w:t>
      </w:r>
      <w:r w:rsidRPr="00E3437B">
        <w:rPr>
          <w:lang w:val="en-NZ"/>
        </w:rPr>
        <w:t>on drawing ‘</w:t>
      </w:r>
      <w:r w:rsidR="4FA6E5B9" w:rsidRPr="00E3437B">
        <w:rPr>
          <w:rFonts w:eastAsia="Aptos" w:cs="Aptos"/>
        </w:rPr>
        <w:t>First Approved Sand Extraction Sub-Area (“ASEA”)</w:t>
      </w:r>
      <w:r w:rsidR="4FA6E5B9" w:rsidRPr="00E3437B">
        <w:t>,</w:t>
      </w:r>
      <w:r w:rsidR="4FA6E5B9" w:rsidRPr="00E3437B">
        <w:rPr>
          <w:lang w:val="en-NZ"/>
        </w:rPr>
        <w:t xml:space="preserve"> Dated </w:t>
      </w:r>
      <w:r w:rsidR="006A4AE0">
        <w:rPr>
          <w:lang w:val="en-NZ"/>
        </w:rPr>
        <w:t>28</w:t>
      </w:r>
      <w:r w:rsidR="4FA6E5B9" w:rsidRPr="00E3437B">
        <w:rPr>
          <w:lang w:val="en-NZ"/>
        </w:rPr>
        <w:t>/</w:t>
      </w:r>
      <w:r w:rsidR="006A4AE0">
        <w:rPr>
          <w:lang w:val="en-NZ"/>
        </w:rPr>
        <w:t>07</w:t>
      </w:r>
      <w:r w:rsidR="4FA6E5B9" w:rsidRPr="00E3437B">
        <w:rPr>
          <w:lang w:val="en-NZ"/>
        </w:rPr>
        <w:t xml:space="preserve">/2026’ (Attachment Three) if sand extraction in that cell </w:t>
      </w:r>
      <w:r w:rsidR="4FA6E5B9" w:rsidRPr="00E3437B">
        <w:rPr>
          <w:lang w:val="en-NZ"/>
        </w:rPr>
        <w:lastRenderedPageBreak/>
        <w:t>has commenced by 1 April 2027.</w:t>
      </w:r>
    </w:p>
    <w:p w14:paraId="1F3E5DE0" w14:textId="77777777" w:rsidR="005E18D2" w:rsidRPr="00620145" w:rsidRDefault="005E18D2" w:rsidP="00646A51">
      <w:pPr>
        <w:pStyle w:val="BodyText"/>
        <w:spacing w:line="362" w:lineRule="auto"/>
        <w:ind w:left="1440" w:right="839"/>
        <w:jc w:val="both"/>
        <w:rPr>
          <w:lang w:val="en-NZ"/>
        </w:rPr>
      </w:pPr>
    </w:p>
    <w:p w14:paraId="67449900" w14:textId="72D1A92A" w:rsidR="00D5339C" w:rsidRPr="00351914" w:rsidRDefault="00D5339C" w:rsidP="00F12A5E">
      <w:pPr>
        <w:pStyle w:val="Heading3"/>
        <w:numPr>
          <w:ilvl w:val="0"/>
          <w:numId w:val="29"/>
        </w:numPr>
        <w:jc w:val="both"/>
      </w:pPr>
      <w:r w:rsidRPr="00351914">
        <w:t>PSEAR Requirements</w:t>
      </w:r>
    </w:p>
    <w:p w14:paraId="3AFB3BF4" w14:textId="77777777" w:rsidR="00D5339C" w:rsidRDefault="00D5339C" w:rsidP="00646A51">
      <w:pPr>
        <w:pStyle w:val="BodyText"/>
        <w:spacing w:before="119"/>
        <w:jc w:val="both"/>
        <w:rPr>
          <w:b/>
        </w:rPr>
      </w:pPr>
    </w:p>
    <w:p w14:paraId="057F5A74" w14:textId="515FF47F" w:rsidR="00A152D3" w:rsidRDefault="3E2F1C00" w:rsidP="00D45F9F">
      <w:pPr>
        <w:pStyle w:val="BodyText"/>
        <w:spacing w:line="360" w:lineRule="auto"/>
        <w:ind w:left="1440" w:right="1216"/>
        <w:jc w:val="both"/>
      </w:pPr>
      <w:r w:rsidRPr="00D45F9F">
        <w:t>Prior to sand extraction occurring in any cell(s) not included in an ASEA or excluded under Condition 20A, a PSEAR must be completed in accordance with the certified EMMP to determine its eligibility for inclusion in an ASEA.</w:t>
      </w:r>
    </w:p>
    <w:p w14:paraId="2BCBD772" w14:textId="77777777" w:rsidR="003558E4" w:rsidRPr="00D45F9F" w:rsidRDefault="003558E4" w:rsidP="00D45F9F">
      <w:pPr>
        <w:pStyle w:val="BodyText"/>
        <w:spacing w:line="360" w:lineRule="auto"/>
        <w:ind w:left="1440" w:right="1216"/>
        <w:jc w:val="both"/>
      </w:pPr>
    </w:p>
    <w:p w14:paraId="2DE9EBCC" w14:textId="0207CB54" w:rsidR="003558E4" w:rsidRDefault="3E2F1C00" w:rsidP="003558E4">
      <w:pPr>
        <w:pStyle w:val="BodyText"/>
        <w:spacing w:line="360" w:lineRule="auto"/>
        <w:ind w:left="1440" w:right="1216"/>
        <w:jc w:val="both"/>
      </w:pPr>
      <w:r w:rsidRPr="00D45F9F">
        <w:t>When the PSEAR is for a cell(s), that has been excluded from an ASEA under Condition 20 the PSEAR in addition to the requirements under the EMMP must also:</w:t>
      </w:r>
    </w:p>
    <w:p w14:paraId="06562E6F" w14:textId="4124DAB0" w:rsidR="00A152D3" w:rsidRPr="003558E4" w:rsidRDefault="3E2F1C00" w:rsidP="003558E4">
      <w:pPr>
        <w:pStyle w:val="ListParagraph"/>
        <w:numPr>
          <w:ilvl w:val="0"/>
          <w:numId w:val="35"/>
        </w:numPr>
        <w:tabs>
          <w:tab w:val="left" w:pos="1231"/>
          <w:tab w:val="left" w:pos="1235"/>
        </w:tabs>
        <w:spacing w:line="360" w:lineRule="auto"/>
        <w:ind w:right="1216"/>
        <w:jc w:val="both"/>
        <w:rPr>
          <w:sz w:val="20"/>
          <w:szCs w:val="20"/>
        </w:rPr>
      </w:pPr>
      <w:r w:rsidRPr="003558E4">
        <w:rPr>
          <w:sz w:val="20"/>
          <w:szCs w:val="20"/>
        </w:rPr>
        <w:t>Identify the reason why the cell or part of a cell was excluded;</w:t>
      </w:r>
    </w:p>
    <w:p w14:paraId="15959A42" w14:textId="02B582F6" w:rsidR="00A152D3" w:rsidRPr="00D45F9F" w:rsidRDefault="3E2F1C00" w:rsidP="003558E4">
      <w:pPr>
        <w:pStyle w:val="ListParagraph"/>
        <w:numPr>
          <w:ilvl w:val="0"/>
          <w:numId w:val="35"/>
        </w:numPr>
        <w:tabs>
          <w:tab w:val="left" w:pos="1231"/>
          <w:tab w:val="left" w:pos="1235"/>
        </w:tabs>
        <w:spacing w:line="360" w:lineRule="auto"/>
        <w:ind w:right="1216"/>
        <w:jc w:val="both"/>
        <w:rPr>
          <w:sz w:val="20"/>
          <w:szCs w:val="20"/>
        </w:rPr>
      </w:pPr>
      <w:r w:rsidRPr="00D45F9F">
        <w:rPr>
          <w:sz w:val="20"/>
          <w:szCs w:val="20"/>
        </w:rPr>
        <w:t>Where the cell(s) or part of a cell was excluded under Condition 20 a) to e) demonstrate that the cell(s) or part of a cell no longer meets the relevant exclusion criterion or criteria; or</w:t>
      </w:r>
    </w:p>
    <w:p w14:paraId="20FAB3F3" w14:textId="02BC0918" w:rsidR="00A152D3" w:rsidRPr="00D45F9F" w:rsidRDefault="3E2F1C00" w:rsidP="003558E4">
      <w:pPr>
        <w:pStyle w:val="ListParagraph"/>
        <w:numPr>
          <w:ilvl w:val="0"/>
          <w:numId w:val="35"/>
        </w:numPr>
        <w:tabs>
          <w:tab w:val="left" w:pos="1231"/>
          <w:tab w:val="left" w:pos="1235"/>
        </w:tabs>
        <w:spacing w:line="360" w:lineRule="auto"/>
        <w:ind w:right="1216"/>
        <w:jc w:val="both"/>
        <w:rPr>
          <w:sz w:val="20"/>
          <w:szCs w:val="20"/>
        </w:rPr>
      </w:pPr>
      <w:r w:rsidRPr="00D45F9F">
        <w:rPr>
          <w:sz w:val="20"/>
          <w:szCs w:val="20"/>
        </w:rPr>
        <w:t xml:space="preserve">Where a cell(s), or part of a cell which has been recommended for closure under condition 20 f), include a conclusion from an SQEP that seabed levels within the bathymetric control area have </w:t>
      </w:r>
      <w:proofErr w:type="spellStart"/>
      <w:r w:rsidRPr="00D45F9F">
        <w:rPr>
          <w:sz w:val="20"/>
          <w:szCs w:val="20"/>
        </w:rPr>
        <w:t>stabilised</w:t>
      </w:r>
      <w:proofErr w:type="spellEnd"/>
      <w:r w:rsidRPr="00D45F9F">
        <w:rPr>
          <w:sz w:val="20"/>
          <w:szCs w:val="20"/>
        </w:rPr>
        <w:t xml:space="preserve"> having regard to natural processes, storm events and sand extraction; or </w:t>
      </w:r>
    </w:p>
    <w:p w14:paraId="5718FC35" w14:textId="1D6D3CA3" w:rsidR="00A152D3" w:rsidRPr="00D45F9F" w:rsidRDefault="3E2F1C00" w:rsidP="003558E4">
      <w:pPr>
        <w:pStyle w:val="ListParagraph"/>
        <w:numPr>
          <w:ilvl w:val="0"/>
          <w:numId w:val="35"/>
        </w:numPr>
        <w:tabs>
          <w:tab w:val="left" w:pos="1231"/>
          <w:tab w:val="left" w:pos="1235"/>
        </w:tabs>
        <w:spacing w:line="360" w:lineRule="auto"/>
        <w:ind w:right="1216"/>
        <w:jc w:val="both"/>
        <w:rPr>
          <w:sz w:val="20"/>
          <w:szCs w:val="20"/>
        </w:rPr>
      </w:pPr>
      <w:r w:rsidRPr="00D45F9F">
        <w:rPr>
          <w:sz w:val="20"/>
          <w:szCs w:val="20"/>
        </w:rPr>
        <w:t>Where a cell(s), or part of a cell was excluded under Condition 20g), include a conclusion from an SQEP that the cell(s) has recovered to the point at which it is inside the control site envelope or exhibits a trajectory of benthic change that is not divergent from the trajectory of benthic change in the control sites having regard to the extent to which the change, or elements of the change are likely to be attributable to sand extraction or to natural variability, storm events, seasonal variation, other activities or a combination of these factors.</w:t>
      </w:r>
    </w:p>
    <w:p w14:paraId="12884B17" w14:textId="1B0AB04D" w:rsidR="00A152D3" w:rsidRDefault="3E2F1C00" w:rsidP="003558E4">
      <w:pPr>
        <w:pStyle w:val="ListParagraph"/>
        <w:numPr>
          <w:ilvl w:val="0"/>
          <w:numId w:val="35"/>
        </w:numPr>
        <w:tabs>
          <w:tab w:val="left" w:pos="1231"/>
          <w:tab w:val="left" w:pos="1235"/>
        </w:tabs>
        <w:spacing w:line="360" w:lineRule="auto"/>
        <w:ind w:right="1216"/>
        <w:jc w:val="both"/>
        <w:rPr>
          <w:sz w:val="20"/>
          <w:szCs w:val="20"/>
        </w:rPr>
      </w:pPr>
      <w:r w:rsidRPr="00D45F9F">
        <w:rPr>
          <w:sz w:val="20"/>
          <w:szCs w:val="20"/>
        </w:rPr>
        <w:t xml:space="preserve"> Include confirmation from a SQEP(s) that the cell(s) or part of a cell can be reopened based on a) to d) above.</w:t>
      </w:r>
    </w:p>
    <w:p w14:paraId="027EC04E" w14:textId="77777777" w:rsidR="00D45F9F" w:rsidRPr="00D45F9F" w:rsidRDefault="00D45F9F" w:rsidP="00D45F9F">
      <w:pPr>
        <w:tabs>
          <w:tab w:val="left" w:pos="1231"/>
          <w:tab w:val="left" w:pos="1235"/>
        </w:tabs>
        <w:spacing w:line="360" w:lineRule="auto"/>
        <w:ind w:right="1216"/>
        <w:jc w:val="both"/>
        <w:rPr>
          <w:sz w:val="20"/>
          <w:szCs w:val="20"/>
        </w:rPr>
      </w:pPr>
    </w:p>
    <w:p w14:paraId="24F87E62" w14:textId="12B8A61F" w:rsidR="00A152D3" w:rsidRDefault="00A152D3" w:rsidP="00646A51">
      <w:pPr>
        <w:pStyle w:val="BodyText"/>
        <w:spacing w:before="1" w:line="360" w:lineRule="auto"/>
        <w:ind w:left="1440" w:right="1213"/>
        <w:jc w:val="both"/>
        <w:rPr>
          <w:lang w:val="en-NZ"/>
        </w:rPr>
      </w:pPr>
      <w:r w:rsidRPr="00A152D3">
        <w:rPr>
          <w:lang w:val="en-NZ"/>
        </w:rPr>
        <w:t xml:space="preserve">The draft PSEAR is to be provided </w:t>
      </w:r>
      <w:r w:rsidR="007B5955">
        <w:rPr>
          <w:lang w:val="en-NZ"/>
        </w:rPr>
        <w:t xml:space="preserve">by the Consent Holder </w:t>
      </w:r>
      <w:r w:rsidRPr="00A152D3">
        <w:rPr>
          <w:lang w:val="en-NZ"/>
        </w:rPr>
        <w:t xml:space="preserve">to </w:t>
      </w:r>
      <w:r w:rsidR="00AE18B9" w:rsidRPr="00AE18B9">
        <w:rPr>
          <w:lang w:val="en-NZ"/>
        </w:rPr>
        <w:t xml:space="preserve">Te </w:t>
      </w:r>
      <w:proofErr w:type="spellStart"/>
      <w:r w:rsidR="00AE18B9" w:rsidRPr="00AE18B9">
        <w:rPr>
          <w:lang w:val="en-NZ"/>
        </w:rPr>
        <w:t>Parawhau</w:t>
      </w:r>
      <w:proofErr w:type="spellEnd"/>
      <w:r w:rsidR="00AE18B9" w:rsidRPr="00AE18B9">
        <w:rPr>
          <w:lang w:val="en-NZ"/>
        </w:rPr>
        <w:t xml:space="preserve"> ki Tai </w:t>
      </w:r>
      <w:r w:rsidRPr="00A152D3">
        <w:rPr>
          <w:lang w:val="en-NZ"/>
        </w:rPr>
        <w:t xml:space="preserve">for their review and comments at least 20 working days before it is finalised and submitted to </w:t>
      </w:r>
      <w:r w:rsidR="001E3432">
        <w:rPr>
          <w:lang w:val="en-NZ"/>
        </w:rPr>
        <w:t xml:space="preserve">the </w:t>
      </w:r>
      <w:r w:rsidRPr="00A152D3">
        <w:rPr>
          <w:lang w:val="en-NZ"/>
        </w:rPr>
        <w:t xml:space="preserve">Council.  The final PSEAR must include and address any comments received from </w:t>
      </w:r>
      <w:r w:rsidR="00AE18B9" w:rsidRPr="00AE18B9">
        <w:rPr>
          <w:lang w:val="en-NZ"/>
        </w:rPr>
        <w:t xml:space="preserve">Te </w:t>
      </w:r>
      <w:proofErr w:type="spellStart"/>
      <w:r w:rsidR="00AE18B9" w:rsidRPr="00AE18B9">
        <w:rPr>
          <w:lang w:val="en-NZ"/>
        </w:rPr>
        <w:lastRenderedPageBreak/>
        <w:t>Parawhau</w:t>
      </w:r>
      <w:proofErr w:type="spellEnd"/>
      <w:r w:rsidR="00AE18B9" w:rsidRPr="00AE18B9">
        <w:rPr>
          <w:lang w:val="en-NZ"/>
        </w:rPr>
        <w:t xml:space="preserve"> ki Tai</w:t>
      </w:r>
      <w:r w:rsidR="008B4CBC">
        <w:rPr>
          <w:lang w:val="en-NZ"/>
        </w:rPr>
        <w:t xml:space="preserve">. </w:t>
      </w:r>
    </w:p>
    <w:p w14:paraId="6114F4EC" w14:textId="77777777" w:rsidR="00DA372F" w:rsidRDefault="00DA372F" w:rsidP="00646A51">
      <w:pPr>
        <w:pStyle w:val="BodyText"/>
        <w:spacing w:before="1" w:line="360" w:lineRule="auto"/>
        <w:ind w:left="1440" w:right="1213"/>
        <w:jc w:val="both"/>
        <w:rPr>
          <w:lang w:val="en-NZ"/>
        </w:rPr>
      </w:pPr>
    </w:p>
    <w:p w14:paraId="62B01954" w14:textId="7DCE4C7D" w:rsidR="00DA372F" w:rsidRDefault="3E2F1C00" w:rsidP="00646A51">
      <w:pPr>
        <w:pStyle w:val="BodyText"/>
        <w:spacing w:before="1" w:line="360" w:lineRule="auto"/>
        <w:ind w:left="1440" w:right="1213"/>
        <w:jc w:val="both"/>
        <w:rPr>
          <w:lang w:val="en-NZ"/>
        </w:rPr>
      </w:pPr>
      <w:r w:rsidRPr="3E2F1C00">
        <w:rPr>
          <w:lang w:val="en-NZ"/>
        </w:rPr>
        <w:t>The final PSEAR (including the proposed ASEA) must be submitted by the Consent Holder to the Council for certification prior to the sand extraction occurring in any new cell(s) in the revised ASEA.</w:t>
      </w:r>
    </w:p>
    <w:p w14:paraId="2ED6E4C1" w14:textId="77777777" w:rsidR="007A69F0" w:rsidRDefault="007A69F0" w:rsidP="00646A51">
      <w:pPr>
        <w:pStyle w:val="BodyText"/>
        <w:spacing w:before="1" w:line="360" w:lineRule="auto"/>
        <w:ind w:left="1440" w:right="1213"/>
        <w:jc w:val="both"/>
        <w:rPr>
          <w:lang w:val="en-NZ"/>
        </w:rPr>
      </w:pPr>
    </w:p>
    <w:p w14:paraId="06E17842" w14:textId="069D767B" w:rsidR="007A69F0" w:rsidRDefault="007A69F0" w:rsidP="00646A51">
      <w:pPr>
        <w:pStyle w:val="BodyText"/>
        <w:spacing w:before="1" w:line="360" w:lineRule="auto"/>
        <w:ind w:left="1440" w:right="1213"/>
        <w:jc w:val="both"/>
        <w:rPr>
          <w:lang w:val="en-NZ"/>
        </w:rPr>
      </w:pPr>
      <w:r>
        <w:rPr>
          <w:lang w:val="en-NZ"/>
        </w:rPr>
        <w:t>If the Council’s response is that it is not able to certify the PSEAR it must provide the reasons why, and any recommended changes in writing.</w:t>
      </w:r>
    </w:p>
    <w:p w14:paraId="76CE7119" w14:textId="554EE870" w:rsidR="006D2718" w:rsidRDefault="001F4529" w:rsidP="00F12A5E">
      <w:pPr>
        <w:pStyle w:val="Heading3"/>
        <w:numPr>
          <w:ilvl w:val="0"/>
          <w:numId w:val="29"/>
        </w:numPr>
        <w:tabs>
          <w:tab w:val="left" w:pos="731"/>
        </w:tabs>
        <w:spacing w:before="240"/>
      </w:pPr>
      <w:r>
        <w:t>Sand</w:t>
      </w:r>
      <w:r>
        <w:rPr>
          <w:spacing w:val="-10"/>
        </w:rPr>
        <w:t xml:space="preserve"> </w:t>
      </w:r>
      <w:r>
        <w:t>Extraction</w:t>
      </w:r>
      <w:r>
        <w:rPr>
          <w:spacing w:val="-8"/>
        </w:rPr>
        <w:t xml:space="preserve"> </w:t>
      </w:r>
      <w:r>
        <w:rPr>
          <w:spacing w:val="-2"/>
        </w:rPr>
        <w:t>Volume</w:t>
      </w:r>
    </w:p>
    <w:p w14:paraId="76CE711A" w14:textId="359D7DB8" w:rsidR="006D2718" w:rsidRDefault="006D2718" w:rsidP="00646A51">
      <w:pPr>
        <w:pStyle w:val="BodyText"/>
        <w:spacing w:before="117"/>
        <w:jc w:val="both"/>
        <w:rPr>
          <w:b/>
        </w:rPr>
      </w:pPr>
    </w:p>
    <w:p w14:paraId="5E0ECFE8" w14:textId="642FCC58" w:rsidR="004746EB" w:rsidRDefault="001F4529" w:rsidP="00EF7D95">
      <w:pPr>
        <w:pStyle w:val="BodyText"/>
        <w:spacing w:line="360" w:lineRule="auto"/>
        <w:ind w:left="1440" w:right="1216"/>
        <w:jc w:val="both"/>
      </w:pPr>
      <w:r>
        <w:t xml:space="preserve">The total volume of sand extracted (defined as the sand which is loaded into the </w:t>
      </w:r>
      <w:r w:rsidRPr="3E2F1C00">
        <w:rPr>
          <w:i/>
          <w:iCs/>
        </w:rPr>
        <w:t>William Fraser</w:t>
      </w:r>
      <w:r>
        <w:t xml:space="preserve"> </w:t>
      </w:r>
      <w:r w:rsidR="00042011" w:rsidRPr="3E2F1C00">
        <w:t xml:space="preserve">and transported from the Extraction Area) </w:t>
      </w:r>
      <w:r w:rsidR="3E2F1C00">
        <w:t>must not exceed 150,000 m</w:t>
      </w:r>
      <w:r w:rsidR="3E2F1C00" w:rsidRPr="3E2F1C00">
        <w:rPr>
          <w:vertAlign w:val="superscript"/>
        </w:rPr>
        <w:t>3</w:t>
      </w:r>
      <w:r w:rsidR="3E2F1C00">
        <w:t xml:space="preserve"> per annum with a maximum sand extraction rate of 15,000 m</w:t>
      </w:r>
      <w:r w:rsidR="3E2F1C00" w:rsidRPr="3E2F1C00">
        <w:rPr>
          <w:vertAlign w:val="superscript"/>
        </w:rPr>
        <w:t>3</w:t>
      </w:r>
      <w:r w:rsidR="3E2F1C00">
        <w:t xml:space="preserve"> per month from the date of commencement of sand extraction. </w:t>
      </w:r>
      <w:bookmarkStart w:id="2" w:name="_Hlk211246168"/>
      <w:r w:rsidR="000861D5">
        <w:t>Sand</w:t>
      </w:r>
      <w:r w:rsidR="00B02D94">
        <w:t xml:space="preserve"> </w:t>
      </w:r>
      <w:r w:rsidR="00B02D94" w:rsidRPr="00F112A3">
        <w:t>extraction can</w:t>
      </w:r>
      <w:r w:rsidR="00745543" w:rsidRPr="00F112A3">
        <w:t>not</w:t>
      </w:r>
      <w:r w:rsidR="00B02D94">
        <w:t xml:space="preserve"> increase to 250,000 m</w:t>
      </w:r>
      <w:r w:rsidR="00B02D94" w:rsidRPr="265184AE">
        <w:rPr>
          <w:vertAlign w:val="superscript"/>
        </w:rPr>
        <w:t>3</w:t>
      </w:r>
      <w:r w:rsidR="00B02D94">
        <w:t xml:space="preserve"> per annum with a maximum sand extraction rate of 25,000 m</w:t>
      </w:r>
      <w:r w:rsidR="00B02D94" w:rsidRPr="265184AE">
        <w:rPr>
          <w:vertAlign w:val="superscript"/>
        </w:rPr>
        <w:t>3</w:t>
      </w:r>
      <w:r w:rsidR="00B02D94">
        <w:t xml:space="preserve"> per month </w:t>
      </w:r>
      <w:bookmarkEnd w:id="2"/>
      <w:r w:rsidR="00B02D94">
        <w:t>if</w:t>
      </w:r>
      <w:r w:rsidR="001655A3">
        <w:t>:</w:t>
      </w:r>
    </w:p>
    <w:p w14:paraId="6825163B" w14:textId="77777777" w:rsidR="00EF7D95" w:rsidRDefault="00EF7D95" w:rsidP="00EF7D95">
      <w:pPr>
        <w:pStyle w:val="BodyText"/>
        <w:spacing w:line="360" w:lineRule="auto"/>
        <w:ind w:left="1440" w:right="1216"/>
        <w:jc w:val="both"/>
      </w:pPr>
    </w:p>
    <w:p w14:paraId="6C18C7E8" w14:textId="2CD0E4BD" w:rsidR="0003769A" w:rsidRDefault="0003769A" w:rsidP="00B827E9">
      <w:pPr>
        <w:pStyle w:val="ListParagraph"/>
        <w:numPr>
          <w:ilvl w:val="0"/>
          <w:numId w:val="36"/>
        </w:numPr>
        <w:tabs>
          <w:tab w:val="left" w:pos="1231"/>
          <w:tab w:val="left" w:pos="1235"/>
        </w:tabs>
        <w:spacing w:line="360" w:lineRule="auto"/>
        <w:ind w:right="1216"/>
        <w:jc w:val="both"/>
        <w:rPr>
          <w:sz w:val="20"/>
          <w:szCs w:val="20"/>
        </w:rPr>
      </w:pPr>
      <w:r w:rsidRPr="0003769A">
        <w:rPr>
          <w:sz w:val="20"/>
          <w:szCs w:val="20"/>
        </w:rPr>
        <w:t>For each of the previous three consecutive years, annual sand extraction has not exceeded 145,000 m³</w:t>
      </w:r>
      <w:r>
        <w:rPr>
          <w:sz w:val="20"/>
          <w:szCs w:val="20"/>
        </w:rPr>
        <w:t>; and</w:t>
      </w:r>
    </w:p>
    <w:p w14:paraId="3FB58DE8" w14:textId="1387A90B" w:rsidR="009F596F" w:rsidRPr="009F596F" w:rsidRDefault="00615BDC" w:rsidP="00B827E9">
      <w:pPr>
        <w:pStyle w:val="ListParagraph"/>
        <w:numPr>
          <w:ilvl w:val="0"/>
          <w:numId w:val="36"/>
        </w:numPr>
        <w:tabs>
          <w:tab w:val="left" w:pos="1231"/>
          <w:tab w:val="left" w:pos="1235"/>
        </w:tabs>
        <w:spacing w:line="360" w:lineRule="auto"/>
        <w:ind w:right="1216"/>
        <w:jc w:val="both"/>
        <w:rPr>
          <w:sz w:val="20"/>
          <w:szCs w:val="20"/>
        </w:rPr>
      </w:pPr>
      <w:r w:rsidRPr="00615BDC">
        <w:rPr>
          <w:sz w:val="20"/>
          <w:szCs w:val="20"/>
        </w:rPr>
        <w:t xml:space="preserve"> </w:t>
      </w:r>
      <w:r w:rsidR="0003769A">
        <w:rPr>
          <w:sz w:val="20"/>
          <w:szCs w:val="20"/>
        </w:rPr>
        <w:t>M</w:t>
      </w:r>
      <w:r w:rsidRPr="00615BDC">
        <w:rPr>
          <w:sz w:val="20"/>
          <w:szCs w:val="20"/>
        </w:rPr>
        <w:t xml:space="preserve">onitoring </w:t>
      </w:r>
      <w:r w:rsidR="00505802" w:rsidRPr="00505802">
        <w:rPr>
          <w:sz w:val="20"/>
          <w:szCs w:val="20"/>
        </w:rPr>
        <w:t xml:space="preserve">since the commencement of sand extraction </w:t>
      </w:r>
      <w:r w:rsidR="009F596F" w:rsidRPr="009F596F">
        <w:rPr>
          <w:sz w:val="20"/>
          <w:szCs w:val="20"/>
        </w:rPr>
        <w:t>has identified</w:t>
      </w:r>
      <w:r w:rsidR="00505802">
        <w:rPr>
          <w:sz w:val="20"/>
          <w:szCs w:val="20"/>
        </w:rPr>
        <w:t xml:space="preserve"> </w:t>
      </w:r>
      <w:r w:rsidR="009F596F" w:rsidRPr="009F596F">
        <w:rPr>
          <w:sz w:val="20"/>
          <w:szCs w:val="20"/>
        </w:rPr>
        <w:t xml:space="preserve">lowering within the </w:t>
      </w:r>
      <w:r w:rsidR="00241F0F">
        <w:rPr>
          <w:sz w:val="20"/>
          <w:szCs w:val="20"/>
        </w:rPr>
        <w:t>22</w:t>
      </w:r>
      <w:r w:rsidR="009F596F" w:rsidRPr="009F596F">
        <w:rPr>
          <w:sz w:val="20"/>
          <w:szCs w:val="20"/>
        </w:rPr>
        <w:t xml:space="preserve">0 m wide </w:t>
      </w:r>
      <w:r w:rsidR="00B827E9" w:rsidRPr="009F596F">
        <w:rPr>
          <w:sz w:val="20"/>
          <w:szCs w:val="20"/>
        </w:rPr>
        <w:t xml:space="preserve">bathymetric </w:t>
      </w:r>
      <w:r w:rsidR="009F596F" w:rsidRPr="009F596F">
        <w:rPr>
          <w:sz w:val="20"/>
          <w:szCs w:val="20"/>
        </w:rPr>
        <w:t xml:space="preserve">control area (western side of the extraction area only) exceeding  0.15 m on average which cannot be explained by natural processes (having regard to any bathymetric changes at the northern and southern control sites, the six bathymetric profiles, and hydrodynamic conditions over the three-year period); </w:t>
      </w:r>
      <w:r w:rsidR="008612AA">
        <w:rPr>
          <w:sz w:val="20"/>
          <w:szCs w:val="20"/>
        </w:rPr>
        <w:t>and</w:t>
      </w:r>
    </w:p>
    <w:p w14:paraId="1BE80D32" w14:textId="2A9D8D91" w:rsidR="000861D5" w:rsidRDefault="008612AA" w:rsidP="00B827E9">
      <w:pPr>
        <w:pStyle w:val="ListParagraph"/>
        <w:numPr>
          <w:ilvl w:val="0"/>
          <w:numId w:val="36"/>
        </w:numPr>
        <w:tabs>
          <w:tab w:val="left" w:pos="1231"/>
          <w:tab w:val="left" w:pos="1235"/>
        </w:tabs>
        <w:spacing w:line="360" w:lineRule="auto"/>
        <w:ind w:right="1216"/>
        <w:jc w:val="both"/>
        <w:rPr>
          <w:sz w:val="20"/>
          <w:szCs w:val="20"/>
        </w:rPr>
      </w:pPr>
      <w:r>
        <w:rPr>
          <w:sz w:val="20"/>
          <w:szCs w:val="20"/>
        </w:rPr>
        <w:t>M</w:t>
      </w:r>
      <w:r w:rsidR="00DE36EB" w:rsidRPr="00DE36EB">
        <w:rPr>
          <w:sz w:val="20"/>
          <w:szCs w:val="20"/>
        </w:rPr>
        <w:t xml:space="preserve">onitoring </w:t>
      </w:r>
      <w:r w:rsidR="008E3081" w:rsidRPr="008E3081">
        <w:rPr>
          <w:sz w:val="20"/>
          <w:szCs w:val="20"/>
        </w:rPr>
        <w:t xml:space="preserve">since the commencement of sand extraction </w:t>
      </w:r>
      <w:r w:rsidR="009F596F" w:rsidRPr="009F596F">
        <w:rPr>
          <w:sz w:val="20"/>
          <w:szCs w:val="20"/>
        </w:rPr>
        <w:t>has identified ecologically significant statistical adverse change in the benthic biota assemblage, composition, and abundance relative to changes which cannot be explained by natural processes (having regard to the northern, southern and remote control sites)</w:t>
      </w:r>
      <w:r w:rsidR="000861D5">
        <w:rPr>
          <w:sz w:val="20"/>
          <w:szCs w:val="20"/>
        </w:rPr>
        <w:t xml:space="preserve">; </w:t>
      </w:r>
      <w:r w:rsidR="00A3060D">
        <w:rPr>
          <w:sz w:val="20"/>
          <w:szCs w:val="20"/>
        </w:rPr>
        <w:t>a</w:t>
      </w:r>
      <w:r w:rsidR="000861D5">
        <w:rPr>
          <w:sz w:val="20"/>
          <w:szCs w:val="20"/>
        </w:rPr>
        <w:t>nd</w:t>
      </w:r>
    </w:p>
    <w:p w14:paraId="37334BEC" w14:textId="794CCE1C" w:rsidR="00B02D94" w:rsidRPr="009F596F" w:rsidRDefault="000861D5" w:rsidP="00B827E9">
      <w:pPr>
        <w:pStyle w:val="ListParagraph"/>
        <w:numPr>
          <w:ilvl w:val="0"/>
          <w:numId w:val="36"/>
        </w:numPr>
        <w:tabs>
          <w:tab w:val="left" w:pos="1231"/>
          <w:tab w:val="left" w:pos="1235"/>
        </w:tabs>
        <w:spacing w:line="360" w:lineRule="auto"/>
        <w:ind w:right="1216"/>
        <w:jc w:val="both"/>
        <w:rPr>
          <w:sz w:val="20"/>
          <w:szCs w:val="20"/>
        </w:rPr>
      </w:pPr>
      <w:r>
        <w:rPr>
          <w:sz w:val="20"/>
          <w:szCs w:val="20"/>
        </w:rPr>
        <w:t>The SEMR required under Condition 37 addressing the change in the extraction volume has not been certified by the Council.</w:t>
      </w:r>
      <w:r w:rsidR="009F596F" w:rsidRPr="009F596F">
        <w:rPr>
          <w:sz w:val="20"/>
          <w:szCs w:val="20"/>
        </w:rPr>
        <w:t xml:space="preserve">    </w:t>
      </w:r>
    </w:p>
    <w:p w14:paraId="4E59D33A" w14:textId="77777777" w:rsidR="009F596F" w:rsidRPr="009F596F" w:rsidRDefault="009F596F" w:rsidP="009F596F">
      <w:pPr>
        <w:pStyle w:val="ListParagraph"/>
        <w:tabs>
          <w:tab w:val="left" w:pos="1231"/>
          <w:tab w:val="left" w:pos="1235"/>
        </w:tabs>
        <w:spacing w:line="360" w:lineRule="auto"/>
        <w:ind w:left="2160" w:right="1216" w:firstLine="0"/>
        <w:jc w:val="both"/>
        <w:rPr>
          <w:sz w:val="20"/>
        </w:rPr>
      </w:pPr>
    </w:p>
    <w:p w14:paraId="19FACBCD" w14:textId="59CE4821" w:rsidR="009F596F" w:rsidRPr="009F596F" w:rsidRDefault="00B02D94" w:rsidP="009F596F">
      <w:pPr>
        <w:pStyle w:val="BodyText"/>
        <w:spacing w:line="360" w:lineRule="auto"/>
        <w:ind w:left="1440" w:right="1216"/>
        <w:jc w:val="both"/>
      </w:pPr>
      <w:r w:rsidRPr="00B02D94">
        <w:rPr>
          <w:spacing w:val="-2"/>
        </w:rPr>
        <w:t>The maximum sand extraction volume per cell must not exceed 5000 m</w:t>
      </w:r>
      <w:r w:rsidR="00F11799">
        <w:rPr>
          <w:spacing w:val="-2"/>
          <w:vertAlign w:val="superscript"/>
        </w:rPr>
        <w:t>3</w:t>
      </w:r>
      <w:r w:rsidRPr="00B02D94">
        <w:rPr>
          <w:spacing w:val="-2"/>
        </w:rPr>
        <w:t xml:space="preserve"> per annum</w:t>
      </w:r>
      <w:r w:rsidR="3E2F1C00">
        <w:t xml:space="preserve"> from the date of commencement of sand extraction</w:t>
      </w:r>
      <w:r w:rsidRPr="00B02D94">
        <w:rPr>
          <w:spacing w:val="-2"/>
        </w:rPr>
        <w:t>.</w:t>
      </w:r>
    </w:p>
    <w:p w14:paraId="76EA5F95" w14:textId="1909F73B" w:rsidR="3E2F1C00" w:rsidRDefault="3E2F1C00" w:rsidP="3E2F1C00">
      <w:pPr>
        <w:pStyle w:val="BodyText"/>
        <w:spacing w:line="360" w:lineRule="auto"/>
        <w:ind w:left="1440" w:right="1216"/>
        <w:jc w:val="both"/>
      </w:pPr>
    </w:p>
    <w:p w14:paraId="76CE7120" w14:textId="58F9BCA9" w:rsidR="006D2718" w:rsidRDefault="001F4529" w:rsidP="00F12A5E">
      <w:pPr>
        <w:pStyle w:val="Heading2"/>
        <w:numPr>
          <w:ilvl w:val="0"/>
          <w:numId w:val="29"/>
        </w:numPr>
      </w:pPr>
      <w:r>
        <w:t>Sand</w:t>
      </w:r>
      <w:r>
        <w:rPr>
          <w:spacing w:val="-8"/>
        </w:rPr>
        <w:t xml:space="preserve"> </w:t>
      </w:r>
      <w:r>
        <w:t>Extraction</w:t>
      </w:r>
      <w:r>
        <w:rPr>
          <w:spacing w:val="-4"/>
        </w:rPr>
        <w:t xml:space="preserve"> </w:t>
      </w:r>
      <w:r>
        <w:t>Vessel</w:t>
      </w:r>
      <w:r>
        <w:rPr>
          <w:spacing w:val="-7"/>
        </w:rPr>
        <w:t xml:space="preserve"> </w:t>
      </w:r>
      <w:r>
        <w:t>and</w:t>
      </w:r>
      <w:r w:rsidR="00586500">
        <w:rPr>
          <w:spacing w:val="-6"/>
        </w:rPr>
        <w:t xml:space="preserve"> </w:t>
      </w:r>
      <w:r w:rsidR="001C4607">
        <w:rPr>
          <w:spacing w:val="-2"/>
        </w:rPr>
        <w:t>Equipment</w:t>
      </w:r>
    </w:p>
    <w:p w14:paraId="4FD8F006" w14:textId="1384E21B" w:rsidR="009005C5" w:rsidRDefault="009005C5" w:rsidP="00646A51">
      <w:pPr>
        <w:pStyle w:val="BodyText"/>
        <w:spacing w:before="240" w:line="360" w:lineRule="auto"/>
        <w:ind w:left="1440" w:right="1213"/>
        <w:jc w:val="both"/>
        <w:rPr>
          <w:noProof/>
        </w:rPr>
      </w:pPr>
      <w:r w:rsidRPr="009005C5">
        <w:rPr>
          <w:noProof/>
        </w:rPr>
        <w:t>The sand extraction and transportation shall be carried out by the</w:t>
      </w:r>
      <w:r w:rsidR="00D45957">
        <w:rPr>
          <w:noProof/>
        </w:rPr>
        <w:t xml:space="preserve"> </w:t>
      </w:r>
      <w:r w:rsidRPr="00614B0D">
        <w:rPr>
          <w:i/>
        </w:rPr>
        <w:t>William Fraser</w:t>
      </w:r>
      <w:r w:rsidRPr="009005C5">
        <w:rPr>
          <w:noProof/>
        </w:rPr>
        <w:t xml:space="preserve"> </w:t>
      </w:r>
      <w:r w:rsidR="3B55EFD6" w:rsidRPr="3B55EFD6">
        <w:rPr>
          <w:noProof/>
        </w:rPr>
        <w:t>using a trailer suction hopper dredge, or any alternative vessel and/or extraction method</w:t>
      </w:r>
      <w:r w:rsidRPr="009005C5">
        <w:rPr>
          <w:noProof/>
        </w:rPr>
        <w:t xml:space="preserve"> approved in accordance with Condition 4</w:t>
      </w:r>
      <w:r w:rsidR="00CD6659">
        <w:rPr>
          <w:noProof/>
        </w:rPr>
        <w:t>2</w:t>
      </w:r>
      <w:r w:rsidRPr="009005C5">
        <w:rPr>
          <w:noProof/>
        </w:rPr>
        <w:t xml:space="preserve"> and in general accordance with the certified SEOP.</w:t>
      </w:r>
    </w:p>
    <w:p w14:paraId="0F309BEA" w14:textId="6BE2F442" w:rsidR="001A570B" w:rsidRDefault="001A570B" w:rsidP="00646A51">
      <w:pPr>
        <w:pStyle w:val="BodyText"/>
        <w:spacing w:before="240" w:line="360" w:lineRule="auto"/>
        <w:ind w:left="1440" w:right="1213"/>
        <w:jc w:val="both"/>
        <w:rPr>
          <w:noProof/>
        </w:rPr>
      </w:pPr>
      <w:r>
        <w:rPr>
          <w:noProof/>
        </w:rPr>
        <w:t xml:space="preserve">The Consent Holder must operate the </w:t>
      </w:r>
      <w:r w:rsidRPr="00AC2047">
        <w:rPr>
          <w:i/>
          <w:iCs/>
          <w:noProof/>
        </w:rPr>
        <w:t>William Fraser</w:t>
      </w:r>
      <w:r>
        <w:rPr>
          <w:noProof/>
        </w:rPr>
        <w:t xml:space="preserve"> in a way that avoids or, if that is not practica</w:t>
      </w:r>
      <w:r w:rsidR="008F4165">
        <w:rPr>
          <w:noProof/>
        </w:rPr>
        <w:t>bly possible on any occasion, minimises any overlapping of an extraction track create</w:t>
      </w:r>
      <w:r w:rsidR="00114F70">
        <w:rPr>
          <w:noProof/>
        </w:rPr>
        <w:t>d</w:t>
      </w:r>
      <w:r w:rsidR="008F4165">
        <w:rPr>
          <w:noProof/>
        </w:rPr>
        <w:t xml:space="preserve"> within the previous 12 months.</w:t>
      </w:r>
    </w:p>
    <w:p w14:paraId="4823387C" w14:textId="228BACCB" w:rsidR="00336217" w:rsidRDefault="00F64A73" w:rsidP="00646A51">
      <w:pPr>
        <w:pStyle w:val="BodyText"/>
        <w:spacing w:before="240" w:line="360" w:lineRule="auto"/>
        <w:ind w:left="1440" w:right="1213"/>
        <w:jc w:val="both"/>
      </w:pPr>
      <w:r>
        <w:rPr>
          <w:noProof/>
        </w:rPr>
        <w:t>No more than</w:t>
      </w:r>
      <w:r>
        <w:t xml:space="preserve"> </w:t>
      </w:r>
      <w:r w:rsidR="00A85D37">
        <w:t>10 working days</w:t>
      </w:r>
      <w:r w:rsidR="001F4529">
        <w:t xml:space="preserve"> </w:t>
      </w:r>
      <w:r>
        <w:t xml:space="preserve">after </w:t>
      </w:r>
      <w:r w:rsidR="001F4529">
        <w:t>the commencement of</w:t>
      </w:r>
      <w:r w:rsidR="00634923">
        <w:t xml:space="preserve"> sand</w:t>
      </w:r>
      <w:r w:rsidR="001F4529">
        <w:t xml:space="preserve"> extraction</w:t>
      </w:r>
      <w:r w:rsidR="00A85D37">
        <w:t xml:space="preserve"> under this consent</w:t>
      </w:r>
      <w:r w:rsidR="001F4529">
        <w:t xml:space="preserve">, the Consent Holder must provide to the Council a report prepared by an independent engineering surveyor, stating the volume of sand in cubic </w:t>
      </w:r>
      <w:proofErr w:type="spellStart"/>
      <w:r w:rsidR="001F4529">
        <w:t>metres</w:t>
      </w:r>
      <w:proofErr w:type="spellEnd"/>
      <w:r w:rsidR="001F4529">
        <w:t xml:space="preserve"> that is carried by the </w:t>
      </w:r>
      <w:r w:rsidR="001F4529">
        <w:rPr>
          <w:i/>
        </w:rPr>
        <w:t xml:space="preserve">William Fraser </w:t>
      </w:r>
      <w:r w:rsidR="001F4529">
        <w:t>when loaded to the load line marked on the vessel’s hull.</w:t>
      </w:r>
      <w:r w:rsidR="00336217" w:rsidRPr="00336217">
        <w:t xml:space="preserve"> </w:t>
      </w:r>
    </w:p>
    <w:p w14:paraId="3504BD48" w14:textId="3B1C9916" w:rsidR="00A85D37" w:rsidRPr="007C4B7C" w:rsidRDefault="00A85D37" w:rsidP="007C4B7C">
      <w:pPr>
        <w:pStyle w:val="BodyText"/>
        <w:spacing w:before="120" w:line="360" w:lineRule="auto"/>
        <w:ind w:left="1440" w:right="1213"/>
        <w:jc w:val="both"/>
        <w:rPr>
          <w:i/>
          <w:iCs/>
        </w:rPr>
      </w:pPr>
      <w:r w:rsidRPr="007C4B7C">
        <w:rPr>
          <w:i/>
          <w:iCs/>
        </w:rPr>
        <w:t>Advice note:</w:t>
      </w:r>
    </w:p>
    <w:p w14:paraId="242BAC42" w14:textId="1CE10CAF" w:rsidR="00A85D37" w:rsidRPr="007C4B7C" w:rsidRDefault="00A85D37" w:rsidP="007C4B7C">
      <w:pPr>
        <w:pStyle w:val="BodyText"/>
        <w:spacing w:before="120" w:line="360" w:lineRule="auto"/>
        <w:ind w:left="1440" w:right="1213"/>
        <w:jc w:val="both"/>
        <w:rPr>
          <w:i/>
          <w:iCs/>
        </w:rPr>
      </w:pPr>
      <w:r w:rsidRPr="007C4B7C">
        <w:rPr>
          <w:i/>
          <w:iCs/>
        </w:rPr>
        <w:t xml:space="preserve">The load line is set by the Maritime </w:t>
      </w:r>
      <w:r w:rsidR="0019111F" w:rsidRPr="007C4B7C">
        <w:rPr>
          <w:i/>
          <w:iCs/>
        </w:rPr>
        <w:t>New Zealand</w:t>
      </w:r>
      <w:r w:rsidRPr="007C4B7C">
        <w:rPr>
          <w:i/>
          <w:iCs/>
        </w:rPr>
        <w:t xml:space="preserve"> Rules Part 47.</w:t>
      </w:r>
    </w:p>
    <w:p w14:paraId="0DB8AF73" w14:textId="5668F65D" w:rsidR="00336217" w:rsidRDefault="00336217" w:rsidP="00F12A5E">
      <w:pPr>
        <w:pStyle w:val="Heading3"/>
        <w:numPr>
          <w:ilvl w:val="0"/>
          <w:numId w:val="29"/>
        </w:numPr>
        <w:tabs>
          <w:tab w:val="left" w:pos="731"/>
        </w:tabs>
        <w:spacing w:before="238"/>
      </w:pPr>
      <w:r>
        <w:rPr>
          <w:spacing w:val="-2"/>
        </w:rPr>
        <w:t>Navigation</w:t>
      </w:r>
    </w:p>
    <w:p w14:paraId="76CE7123" w14:textId="76174904" w:rsidR="006D2718" w:rsidRDefault="3E2F1C00" w:rsidP="00646A51">
      <w:pPr>
        <w:pStyle w:val="BodyText"/>
        <w:spacing w:before="240" w:line="360" w:lineRule="auto"/>
        <w:ind w:left="1440" w:right="1213"/>
        <w:jc w:val="both"/>
      </w:pPr>
      <w:r>
        <w:t xml:space="preserve">When transiting to and from the extraction area within the Northland Region the </w:t>
      </w:r>
      <w:r w:rsidRPr="3E2F1C00">
        <w:rPr>
          <w:i/>
          <w:iCs/>
        </w:rPr>
        <w:t>William Fraser</w:t>
      </w:r>
      <w:r>
        <w:t xml:space="preserve"> must:</w:t>
      </w:r>
    </w:p>
    <w:p w14:paraId="5B028763" w14:textId="77777777" w:rsidR="00A76C1F" w:rsidRDefault="00A76C1F" w:rsidP="00646A51">
      <w:pPr>
        <w:spacing w:before="1"/>
        <w:ind w:left="1440"/>
        <w:jc w:val="both"/>
        <w:rPr>
          <w:sz w:val="20"/>
        </w:rPr>
      </w:pPr>
    </w:p>
    <w:p w14:paraId="088A2B8C" w14:textId="761B9A44" w:rsidR="00A76C1F" w:rsidRPr="007C4B7C" w:rsidRDefault="00F83495" w:rsidP="007C4B7C">
      <w:pPr>
        <w:pStyle w:val="ListParagraph"/>
        <w:numPr>
          <w:ilvl w:val="1"/>
          <w:numId w:val="29"/>
        </w:numPr>
        <w:tabs>
          <w:tab w:val="left" w:pos="1231"/>
          <w:tab w:val="left" w:pos="1235"/>
        </w:tabs>
        <w:spacing w:before="120" w:line="360" w:lineRule="auto"/>
        <w:ind w:left="1775" w:right="1213" w:hanging="357"/>
        <w:jc w:val="both"/>
        <w:rPr>
          <w:sz w:val="20"/>
          <w:szCs w:val="20"/>
        </w:rPr>
      </w:pPr>
      <w:r w:rsidRPr="003C7711">
        <w:rPr>
          <w:sz w:val="20"/>
          <w:szCs w:val="20"/>
        </w:rPr>
        <w:t>Transit</w:t>
      </w:r>
      <w:r w:rsidRPr="003C7711">
        <w:rPr>
          <w:spacing w:val="-5"/>
          <w:sz w:val="20"/>
          <w:szCs w:val="20"/>
        </w:rPr>
        <w:t xml:space="preserve"> </w:t>
      </w:r>
      <w:r w:rsidRPr="003C7711">
        <w:rPr>
          <w:sz w:val="20"/>
          <w:szCs w:val="20"/>
        </w:rPr>
        <w:t>at</w:t>
      </w:r>
      <w:r w:rsidRPr="003C7711">
        <w:rPr>
          <w:spacing w:val="-5"/>
          <w:sz w:val="20"/>
          <w:szCs w:val="20"/>
        </w:rPr>
        <w:t xml:space="preserve"> </w:t>
      </w:r>
      <w:r w:rsidRPr="003C7711">
        <w:rPr>
          <w:sz w:val="20"/>
          <w:szCs w:val="20"/>
        </w:rPr>
        <w:t>a</w:t>
      </w:r>
      <w:r w:rsidRPr="003C7711">
        <w:rPr>
          <w:spacing w:val="-5"/>
          <w:sz w:val="20"/>
          <w:szCs w:val="20"/>
        </w:rPr>
        <w:t xml:space="preserve"> </w:t>
      </w:r>
      <w:r w:rsidRPr="003C7711">
        <w:rPr>
          <w:sz w:val="20"/>
          <w:szCs w:val="20"/>
        </w:rPr>
        <w:t>speed of</w:t>
      </w:r>
      <w:r w:rsidRPr="003C7711">
        <w:rPr>
          <w:spacing w:val="-5"/>
          <w:sz w:val="20"/>
          <w:szCs w:val="20"/>
        </w:rPr>
        <w:t xml:space="preserve"> </w:t>
      </w:r>
      <w:r w:rsidRPr="003C7711">
        <w:rPr>
          <w:sz w:val="20"/>
          <w:szCs w:val="20"/>
        </w:rPr>
        <w:t>less</w:t>
      </w:r>
      <w:r w:rsidRPr="003C7711">
        <w:rPr>
          <w:spacing w:val="-5"/>
          <w:sz w:val="20"/>
          <w:szCs w:val="20"/>
        </w:rPr>
        <w:t xml:space="preserve"> </w:t>
      </w:r>
      <w:r w:rsidRPr="003C7711">
        <w:rPr>
          <w:sz w:val="20"/>
          <w:szCs w:val="20"/>
        </w:rPr>
        <w:t>than 10</w:t>
      </w:r>
      <w:r w:rsidRPr="003C7711">
        <w:rPr>
          <w:spacing w:val="-5"/>
          <w:sz w:val="20"/>
          <w:szCs w:val="20"/>
        </w:rPr>
        <w:t xml:space="preserve"> </w:t>
      </w:r>
      <w:r w:rsidRPr="003C7711">
        <w:rPr>
          <w:spacing w:val="-2"/>
          <w:sz w:val="20"/>
          <w:szCs w:val="20"/>
        </w:rPr>
        <w:t>knots;</w:t>
      </w:r>
    </w:p>
    <w:p w14:paraId="7336E935" w14:textId="663152B0" w:rsidR="003571DE" w:rsidRPr="007C4B7C" w:rsidRDefault="001D7735" w:rsidP="007C4B7C">
      <w:pPr>
        <w:pStyle w:val="ListParagraph"/>
        <w:numPr>
          <w:ilvl w:val="1"/>
          <w:numId w:val="29"/>
        </w:numPr>
        <w:tabs>
          <w:tab w:val="left" w:pos="1231"/>
          <w:tab w:val="left" w:pos="1235"/>
        </w:tabs>
        <w:spacing w:before="120" w:line="360" w:lineRule="auto"/>
        <w:ind w:left="1775" w:right="1213" w:hanging="357"/>
        <w:jc w:val="both"/>
        <w:rPr>
          <w:sz w:val="20"/>
          <w:szCs w:val="20"/>
        </w:rPr>
      </w:pPr>
      <w:r w:rsidRPr="003571DE">
        <w:rPr>
          <w:sz w:val="20"/>
          <w:szCs w:val="20"/>
        </w:rPr>
        <w:t>Have a crew member on watch to look for marine mammals during daylight hours; and</w:t>
      </w:r>
    </w:p>
    <w:p w14:paraId="76CE712C" w14:textId="6B220D06" w:rsidR="006D2718" w:rsidRPr="003571DE" w:rsidRDefault="3E2F1C00" w:rsidP="007C4B7C">
      <w:pPr>
        <w:pStyle w:val="ListParagraph"/>
        <w:numPr>
          <w:ilvl w:val="1"/>
          <w:numId w:val="29"/>
        </w:numPr>
        <w:tabs>
          <w:tab w:val="left" w:pos="1231"/>
          <w:tab w:val="left" w:pos="1235"/>
        </w:tabs>
        <w:spacing w:before="120" w:line="360" w:lineRule="auto"/>
        <w:ind w:left="1775" w:right="1213" w:hanging="357"/>
        <w:jc w:val="both"/>
        <w:rPr>
          <w:sz w:val="20"/>
          <w:szCs w:val="20"/>
        </w:rPr>
      </w:pPr>
      <w:r w:rsidRPr="003571DE">
        <w:rPr>
          <w:sz w:val="20"/>
          <w:szCs w:val="20"/>
        </w:rPr>
        <w:t xml:space="preserve">Have the Master report all whale sightings that are made inside Hauraki Gulf immediately to the Auckland </w:t>
      </w:r>
      <w:proofErr w:type="spellStart"/>
      <w:r w:rsidRPr="003571DE">
        <w:rPr>
          <w:sz w:val="20"/>
          <w:szCs w:val="20"/>
        </w:rPr>
        <w:t>Harbour</w:t>
      </w:r>
      <w:proofErr w:type="spellEnd"/>
      <w:r w:rsidRPr="003571DE">
        <w:rPr>
          <w:sz w:val="20"/>
          <w:szCs w:val="20"/>
        </w:rPr>
        <w:t xml:space="preserve"> Control. </w:t>
      </w:r>
    </w:p>
    <w:p w14:paraId="4C840FAA" w14:textId="77777777" w:rsidR="00664AAF" w:rsidRPr="003571DE" w:rsidRDefault="00664AAF" w:rsidP="003571DE">
      <w:pPr>
        <w:tabs>
          <w:tab w:val="left" w:pos="1231"/>
          <w:tab w:val="left" w:pos="1235"/>
        </w:tabs>
        <w:spacing w:line="360" w:lineRule="auto"/>
        <w:ind w:left="1440" w:right="1216"/>
        <w:jc w:val="both"/>
        <w:rPr>
          <w:sz w:val="20"/>
          <w:szCs w:val="20"/>
        </w:rPr>
      </w:pPr>
    </w:p>
    <w:p w14:paraId="0A7C3424" w14:textId="5D7CA1E5" w:rsidR="005A2036" w:rsidRPr="005A2036" w:rsidRDefault="00014069" w:rsidP="00646A51">
      <w:pPr>
        <w:pStyle w:val="BodyText"/>
        <w:spacing w:line="360" w:lineRule="auto"/>
        <w:ind w:left="1440" w:right="1217"/>
        <w:jc w:val="both"/>
        <w:rPr>
          <w:i/>
          <w:u w:val="single"/>
        </w:rPr>
      </w:pPr>
      <w:r w:rsidRPr="265184AE">
        <w:rPr>
          <w:i/>
          <w:u w:val="single"/>
        </w:rPr>
        <w:t>Advice Note:</w:t>
      </w:r>
    </w:p>
    <w:p w14:paraId="66228115" w14:textId="1B764CA8" w:rsidR="006A4D05" w:rsidRPr="006C0014" w:rsidRDefault="001F4529" w:rsidP="006C0014">
      <w:pPr>
        <w:pStyle w:val="BodyText"/>
        <w:spacing w:line="360" w:lineRule="auto"/>
        <w:ind w:left="1440" w:right="1217"/>
        <w:jc w:val="both"/>
        <w:rPr>
          <w:i/>
          <w:iCs/>
          <w:spacing w:val="-2"/>
        </w:rPr>
      </w:pPr>
      <w:r w:rsidRPr="3E2F1C00">
        <w:rPr>
          <w:i/>
          <w:iCs/>
        </w:rPr>
        <w:lastRenderedPageBreak/>
        <w:t xml:space="preserve">The requirements outlined in a-c above are </w:t>
      </w:r>
      <w:r w:rsidR="3E2F1C00" w:rsidRPr="3E2F1C00">
        <w:rPr>
          <w:i/>
          <w:iCs/>
        </w:rPr>
        <w:t>derived from</w:t>
      </w:r>
      <w:r w:rsidRPr="3E2F1C00">
        <w:rPr>
          <w:i/>
          <w:iCs/>
        </w:rPr>
        <w:t xml:space="preserve"> the Hauraki Gulf Transit </w:t>
      </w:r>
      <w:r w:rsidR="00B34C64" w:rsidRPr="3E2F1C00">
        <w:rPr>
          <w:i/>
          <w:iCs/>
          <w:spacing w:val="-2"/>
        </w:rPr>
        <w:t>Protocol</w:t>
      </w:r>
      <w:r w:rsidR="000C6B85" w:rsidRPr="3E2F1C00">
        <w:rPr>
          <w:i/>
          <w:iCs/>
          <w:spacing w:val="-2"/>
        </w:rPr>
        <w:t xml:space="preserve">. The Hauraki Gulf Transit Protocol will </w:t>
      </w:r>
      <w:r w:rsidR="00014069" w:rsidRPr="3E2F1C00">
        <w:rPr>
          <w:i/>
          <w:iCs/>
          <w:spacing w:val="-2"/>
        </w:rPr>
        <w:t>be followed when the</w:t>
      </w:r>
      <w:r w:rsidR="00293D38" w:rsidRPr="3E2F1C00">
        <w:rPr>
          <w:i/>
          <w:iCs/>
          <w:spacing w:val="-2"/>
        </w:rPr>
        <w:t xml:space="preserve"> </w:t>
      </w:r>
      <w:r w:rsidR="00014069" w:rsidRPr="3E2F1C00">
        <w:rPr>
          <w:i/>
          <w:iCs/>
          <w:spacing w:val="-2"/>
        </w:rPr>
        <w:t xml:space="preserve">William Fraser </w:t>
      </w:r>
      <w:r w:rsidR="00E60532" w:rsidRPr="3E2F1C00">
        <w:rPr>
          <w:i/>
          <w:iCs/>
          <w:spacing w:val="-2"/>
        </w:rPr>
        <w:t>is transiting to and from</w:t>
      </w:r>
      <w:r w:rsidR="3E2F1C00" w:rsidRPr="3E2F1C00">
        <w:rPr>
          <w:i/>
          <w:iCs/>
        </w:rPr>
        <w:t xml:space="preserve"> the extraction area within the Hauraki Gulf.</w:t>
      </w:r>
    </w:p>
    <w:p w14:paraId="76CE712E" w14:textId="72F4C4ED" w:rsidR="006D2718" w:rsidRDefault="001F4529" w:rsidP="00F12A5E">
      <w:pPr>
        <w:pStyle w:val="Heading3"/>
        <w:numPr>
          <w:ilvl w:val="0"/>
          <w:numId w:val="29"/>
        </w:numPr>
        <w:tabs>
          <w:tab w:val="left" w:pos="731"/>
        </w:tabs>
        <w:spacing w:before="239"/>
      </w:pPr>
      <w:r>
        <w:t>Presence</w:t>
      </w:r>
      <w:r>
        <w:rPr>
          <w:spacing w:val="-10"/>
        </w:rPr>
        <w:t xml:space="preserve"> </w:t>
      </w:r>
      <w:r>
        <w:t>of</w:t>
      </w:r>
      <w:r>
        <w:rPr>
          <w:spacing w:val="-7"/>
        </w:rPr>
        <w:t xml:space="preserve"> </w:t>
      </w:r>
      <w:r>
        <w:t>Marine</w:t>
      </w:r>
      <w:r>
        <w:rPr>
          <w:spacing w:val="-8"/>
        </w:rPr>
        <w:t xml:space="preserve"> </w:t>
      </w:r>
      <w:r>
        <w:rPr>
          <w:spacing w:val="-2"/>
        </w:rPr>
        <w:t>Mammals</w:t>
      </w:r>
    </w:p>
    <w:p w14:paraId="76CE712F" w14:textId="77777777" w:rsidR="006D2718" w:rsidRDefault="006D2718" w:rsidP="00646A51">
      <w:pPr>
        <w:pStyle w:val="BodyText"/>
        <w:spacing w:before="116"/>
        <w:jc w:val="both"/>
        <w:rPr>
          <w:b/>
        </w:rPr>
      </w:pPr>
    </w:p>
    <w:p w14:paraId="76CE7130" w14:textId="77777777" w:rsidR="006D2718" w:rsidRDefault="001F4529" w:rsidP="00646A51">
      <w:pPr>
        <w:pStyle w:val="BodyText"/>
        <w:spacing w:before="1"/>
        <w:ind w:left="1440"/>
        <w:jc w:val="both"/>
      </w:pPr>
      <w:r>
        <w:t>During</w:t>
      </w:r>
      <w:r>
        <w:rPr>
          <w:spacing w:val="-7"/>
        </w:rPr>
        <w:t xml:space="preserve"> </w:t>
      </w:r>
      <w:r>
        <w:rPr>
          <w:spacing w:val="-2"/>
        </w:rPr>
        <w:t>extraction:</w:t>
      </w:r>
    </w:p>
    <w:p w14:paraId="76CE7131" w14:textId="77777777" w:rsidR="006D2718" w:rsidRDefault="006D2718" w:rsidP="00646A51">
      <w:pPr>
        <w:pStyle w:val="BodyText"/>
        <w:spacing w:before="119"/>
        <w:ind w:left="1275"/>
        <w:jc w:val="both"/>
      </w:pPr>
    </w:p>
    <w:p w14:paraId="03A5882E" w14:textId="77777777" w:rsidR="00F12A5E" w:rsidRDefault="3E2F1C00" w:rsidP="007C4B7C">
      <w:pPr>
        <w:pStyle w:val="ListParagraph"/>
        <w:numPr>
          <w:ilvl w:val="1"/>
          <w:numId w:val="29"/>
        </w:numPr>
        <w:tabs>
          <w:tab w:val="left" w:pos="885"/>
          <w:tab w:val="left" w:pos="939"/>
        </w:tabs>
        <w:spacing w:before="120" w:line="360" w:lineRule="auto"/>
        <w:ind w:left="1775" w:right="1213" w:hanging="357"/>
        <w:jc w:val="both"/>
        <w:rPr>
          <w:sz w:val="20"/>
          <w:szCs w:val="20"/>
        </w:rPr>
      </w:pPr>
      <w:r w:rsidRPr="3E2F1C00">
        <w:rPr>
          <w:sz w:val="20"/>
          <w:szCs w:val="20"/>
        </w:rPr>
        <w:t>Every practical effort (which may include speed reduction and course alteration) must be made to maintain minimum separation distance of 200 m from a whale (</w:t>
      </w:r>
      <w:r w:rsidRPr="3E2F1C00">
        <w:rPr>
          <w:sz w:val="20"/>
          <w:szCs w:val="20"/>
          <w:lang w:val="en-AU"/>
        </w:rPr>
        <w:t>any species of cetacean larger than a bottlenose dolphin</w:t>
      </w:r>
      <w:r w:rsidRPr="3E2F1C00">
        <w:rPr>
          <w:sz w:val="20"/>
          <w:szCs w:val="20"/>
        </w:rPr>
        <w:t>).</w:t>
      </w:r>
    </w:p>
    <w:p w14:paraId="3480E404" w14:textId="66BD34F5" w:rsidR="001A60F5" w:rsidRPr="00F12A5E" w:rsidRDefault="00E24273" w:rsidP="007C4B7C">
      <w:pPr>
        <w:pStyle w:val="ListParagraph"/>
        <w:numPr>
          <w:ilvl w:val="1"/>
          <w:numId w:val="29"/>
        </w:numPr>
        <w:tabs>
          <w:tab w:val="left" w:pos="885"/>
          <w:tab w:val="left" w:pos="939"/>
        </w:tabs>
        <w:spacing w:before="120" w:line="360" w:lineRule="auto"/>
        <w:ind w:left="1775" w:right="1213" w:hanging="357"/>
        <w:jc w:val="both"/>
        <w:rPr>
          <w:sz w:val="20"/>
          <w:szCs w:val="20"/>
        </w:rPr>
      </w:pPr>
      <w:r w:rsidRPr="00F12A5E">
        <w:rPr>
          <w:sz w:val="20"/>
          <w:szCs w:val="20"/>
          <w:lang w:val="en-NZ"/>
        </w:rPr>
        <w:t>If</w:t>
      </w:r>
      <w:r w:rsidRPr="00F12A5E">
        <w:rPr>
          <w:spacing w:val="40"/>
          <w:sz w:val="20"/>
          <w:szCs w:val="20"/>
          <w:lang w:val="en-NZ"/>
        </w:rPr>
        <w:t xml:space="preserve"> </w:t>
      </w:r>
      <w:r w:rsidRPr="00F12A5E">
        <w:rPr>
          <w:sz w:val="20"/>
          <w:szCs w:val="20"/>
          <w:lang w:val="en-NZ"/>
        </w:rPr>
        <w:t>a</w:t>
      </w:r>
      <w:r w:rsidRPr="00F12A5E">
        <w:rPr>
          <w:spacing w:val="-4"/>
          <w:sz w:val="20"/>
          <w:szCs w:val="20"/>
          <w:lang w:val="en-NZ"/>
        </w:rPr>
        <w:t xml:space="preserve"> </w:t>
      </w:r>
      <w:r w:rsidRPr="00F12A5E">
        <w:rPr>
          <w:sz w:val="20"/>
          <w:szCs w:val="20"/>
          <w:lang w:val="en-NZ"/>
        </w:rPr>
        <w:t>whale</w:t>
      </w:r>
      <w:r w:rsidRPr="00F12A5E">
        <w:rPr>
          <w:spacing w:val="-5"/>
          <w:sz w:val="20"/>
          <w:szCs w:val="20"/>
          <w:lang w:val="en-NZ"/>
        </w:rPr>
        <w:t xml:space="preserve"> </w:t>
      </w:r>
      <w:r w:rsidRPr="00F12A5E">
        <w:rPr>
          <w:sz w:val="20"/>
          <w:szCs w:val="20"/>
          <w:lang w:val="en-NZ"/>
        </w:rPr>
        <w:t>(</w:t>
      </w:r>
      <w:r w:rsidR="3E2F1C00" w:rsidRPr="00F12A5E">
        <w:rPr>
          <w:sz w:val="20"/>
          <w:szCs w:val="20"/>
          <w:lang w:val="en-AU"/>
        </w:rPr>
        <w:t>any species of cetacean larger than a bottlenose dolphin</w:t>
      </w:r>
      <w:r w:rsidR="3E2F1C00" w:rsidRPr="00F12A5E">
        <w:rPr>
          <w:sz w:val="20"/>
          <w:szCs w:val="20"/>
          <w:lang w:val="en-NZ"/>
        </w:rPr>
        <w:t xml:space="preserve">) comes within 100 m of the William Fraser, the </w:t>
      </w:r>
      <w:proofErr w:type="spellStart"/>
      <w:r w:rsidR="3E2F1C00" w:rsidRPr="00F12A5E">
        <w:rPr>
          <w:sz w:val="20"/>
          <w:szCs w:val="20"/>
          <w:lang w:val="en-NZ"/>
        </w:rPr>
        <w:t>draghead</w:t>
      </w:r>
      <w:proofErr w:type="spellEnd"/>
      <w:r w:rsidR="3E2F1C00" w:rsidRPr="00F12A5E">
        <w:rPr>
          <w:sz w:val="20"/>
          <w:szCs w:val="20"/>
          <w:lang w:val="en-NZ"/>
        </w:rPr>
        <w:t xml:space="preserve"> will be lifted up to alongside the </w:t>
      </w:r>
      <w:r w:rsidR="3E2F1C00" w:rsidRPr="00F12A5E">
        <w:rPr>
          <w:i/>
          <w:iCs/>
          <w:sz w:val="20"/>
          <w:szCs w:val="20"/>
          <w:lang w:val="en-NZ"/>
        </w:rPr>
        <w:t>William Fraser</w:t>
      </w:r>
      <w:r w:rsidR="3E2F1C00" w:rsidRPr="00F12A5E">
        <w:rPr>
          <w:sz w:val="20"/>
          <w:szCs w:val="20"/>
          <w:lang w:val="en-NZ"/>
        </w:rPr>
        <w:t xml:space="preserve"> and sand extraction will cease until these mammals have been observed to move beyond this 100 m exclusion zone, or until there have been no more sightings for 10 minutes.</w:t>
      </w:r>
    </w:p>
    <w:p w14:paraId="6E84A931" w14:textId="77777777" w:rsidR="001A60F5" w:rsidRDefault="001A60F5" w:rsidP="00646A51">
      <w:pPr>
        <w:pStyle w:val="BodyText"/>
        <w:spacing w:before="240"/>
        <w:ind w:left="731" w:firstLine="709"/>
        <w:jc w:val="both"/>
      </w:pPr>
      <w:r>
        <w:t>While</w:t>
      </w:r>
      <w:r>
        <w:rPr>
          <w:spacing w:val="-5"/>
        </w:rPr>
        <w:t xml:space="preserve"> </w:t>
      </w:r>
      <w:r>
        <w:t>in</w:t>
      </w:r>
      <w:r>
        <w:rPr>
          <w:spacing w:val="-3"/>
        </w:rPr>
        <w:t xml:space="preserve"> </w:t>
      </w:r>
      <w:r>
        <w:rPr>
          <w:spacing w:val="-2"/>
        </w:rPr>
        <w:t>transit within the Northland Region:</w:t>
      </w:r>
    </w:p>
    <w:p w14:paraId="29E2D88C" w14:textId="77777777" w:rsidR="001A60F5" w:rsidRPr="001A60F5" w:rsidRDefault="001A60F5" w:rsidP="00646A51">
      <w:pPr>
        <w:pStyle w:val="ListParagraph"/>
        <w:tabs>
          <w:tab w:val="left" w:pos="885"/>
          <w:tab w:val="left" w:pos="939"/>
        </w:tabs>
        <w:spacing w:line="360" w:lineRule="auto"/>
        <w:ind w:left="2160" w:right="1211" w:firstLine="0"/>
        <w:jc w:val="both"/>
        <w:rPr>
          <w:sz w:val="20"/>
          <w:szCs w:val="20"/>
        </w:rPr>
      </w:pPr>
    </w:p>
    <w:p w14:paraId="1D5328B3" w14:textId="0B259F07" w:rsidR="00A96E42" w:rsidRPr="00F12A5E" w:rsidRDefault="3E2F1C00" w:rsidP="007C4B7C">
      <w:pPr>
        <w:pStyle w:val="ListParagraph"/>
        <w:numPr>
          <w:ilvl w:val="1"/>
          <w:numId w:val="29"/>
        </w:numPr>
        <w:tabs>
          <w:tab w:val="left" w:pos="885"/>
          <w:tab w:val="left" w:pos="939"/>
        </w:tabs>
        <w:spacing w:before="120" w:line="360" w:lineRule="auto"/>
        <w:ind w:left="1775" w:right="1213" w:hanging="357"/>
        <w:jc w:val="both"/>
        <w:rPr>
          <w:sz w:val="20"/>
          <w:szCs w:val="20"/>
        </w:rPr>
      </w:pPr>
      <w:r w:rsidRPr="00F12A5E">
        <w:rPr>
          <w:sz w:val="20"/>
          <w:szCs w:val="20"/>
        </w:rPr>
        <w:t>Every practical effort (which may include speed reduction and course alteration) must be made to maintain minimum separation distance of 200 m from a whale (</w:t>
      </w:r>
      <w:r w:rsidRPr="00F12A5E">
        <w:rPr>
          <w:sz w:val="20"/>
          <w:szCs w:val="20"/>
          <w:lang w:val="en-AU"/>
        </w:rPr>
        <w:t>any species of cetacean larger than a bottlenose dolphin</w:t>
      </w:r>
      <w:r w:rsidRPr="00F12A5E">
        <w:rPr>
          <w:sz w:val="20"/>
          <w:szCs w:val="20"/>
        </w:rPr>
        <w:t>).</w:t>
      </w:r>
    </w:p>
    <w:p w14:paraId="76CE7139" w14:textId="77777777" w:rsidR="006D2718" w:rsidRDefault="006D2718" w:rsidP="00646A51">
      <w:pPr>
        <w:pStyle w:val="BodyText"/>
        <w:spacing w:before="122"/>
        <w:jc w:val="both"/>
        <w:rPr>
          <w:b/>
        </w:rPr>
      </w:pPr>
    </w:p>
    <w:p w14:paraId="19D7F5B7" w14:textId="77777777" w:rsidR="003571DE" w:rsidRDefault="00197122" w:rsidP="00646A51">
      <w:pPr>
        <w:pStyle w:val="BodyText"/>
        <w:spacing w:line="357" w:lineRule="auto"/>
        <w:ind w:left="1440" w:right="1217"/>
        <w:jc w:val="both"/>
      </w:pPr>
      <w:r w:rsidRPr="00197122">
        <w:t xml:space="preserve">All sightings of Marine Mammals must be recorded in the “Daily </w:t>
      </w:r>
    </w:p>
    <w:p w14:paraId="69B6D97D" w14:textId="1A145A46" w:rsidR="00197122" w:rsidRDefault="00197122" w:rsidP="00646A51">
      <w:pPr>
        <w:pStyle w:val="BodyText"/>
        <w:spacing w:line="357" w:lineRule="auto"/>
        <w:ind w:left="1440" w:right="1217"/>
        <w:jc w:val="both"/>
      </w:pPr>
      <w:r w:rsidRPr="00197122">
        <w:t>Marine Mammal Records Log".</w:t>
      </w:r>
    </w:p>
    <w:p w14:paraId="26930FCC" w14:textId="77777777" w:rsidR="003571DE" w:rsidRDefault="003571DE" w:rsidP="00706765">
      <w:pPr>
        <w:pStyle w:val="BodyText"/>
        <w:spacing w:line="357" w:lineRule="auto"/>
        <w:ind w:right="1217"/>
        <w:jc w:val="both"/>
      </w:pPr>
    </w:p>
    <w:p w14:paraId="4BA20F67" w14:textId="2AEAD003" w:rsidR="00197122" w:rsidRDefault="00197122" w:rsidP="00F12A5E">
      <w:pPr>
        <w:pStyle w:val="Heading3"/>
        <w:numPr>
          <w:ilvl w:val="0"/>
          <w:numId w:val="29"/>
        </w:numPr>
        <w:tabs>
          <w:tab w:val="left" w:pos="731"/>
        </w:tabs>
        <w:spacing w:before="76"/>
      </w:pPr>
      <w:r>
        <w:t>Seabird</w:t>
      </w:r>
      <w:r>
        <w:rPr>
          <w:spacing w:val="-10"/>
        </w:rPr>
        <w:t xml:space="preserve"> </w:t>
      </w:r>
      <w:r>
        <w:rPr>
          <w:spacing w:val="-2"/>
        </w:rPr>
        <w:t>Interactions</w:t>
      </w:r>
    </w:p>
    <w:p w14:paraId="0E138CAA" w14:textId="77777777" w:rsidR="00197122" w:rsidRDefault="00197122" w:rsidP="00646A51">
      <w:pPr>
        <w:pStyle w:val="BodyText"/>
        <w:spacing w:line="357" w:lineRule="auto"/>
        <w:ind w:left="1440" w:right="1217"/>
        <w:jc w:val="both"/>
      </w:pPr>
    </w:p>
    <w:p w14:paraId="76CE713A" w14:textId="49A5DA4F" w:rsidR="006D2718" w:rsidRDefault="3E2F1C00" w:rsidP="00646A51">
      <w:pPr>
        <w:pStyle w:val="BodyText"/>
        <w:spacing w:line="357" w:lineRule="auto"/>
        <w:ind w:left="1440" w:right="1217"/>
        <w:jc w:val="both"/>
      </w:pPr>
      <w:r>
        <w:t xml:space="preserve">The Consent Holder is to maintain a </w:t>
      </w:r>
      <w:r w:rsidR="001F4529">
        <w:t>log to</w:t>
      </w:r>
      <w:r w:rsidR="001F4529">
        <w:rPr>
          <w:spacing w:val="-2"/>
        </w:rPr>
        <w:t xml:space="preserve"> </w:t>
      </w:r>
      <w:r w:rsidR="001F4529">
        <w:t>record</w:t>
      </w:r>
      <w:r w:rsidR="001F4529">
        <w:rPr>
          <w:spacing w:val="-3"/>
        </w:rPr>
        <w:t xml:space="preserve"> </w:t>
      </w:r>
      <w:r w:rsidR="001F4529">
        <w:t>any</w:t>
      </w:r>
      <w:r w:rsidR="001F4529">
        <w:rPr>
          <w:spacing w:val="-2"/>
        </w:rPr>
        <w:t xml:space="preserve"> </w:t>
      </w:r>
      <w:r w:rsidR="001F4529">
        <w:t>seabird</w:t>
      </w:r>
      <w:r w:rsidR="001F4529">
        <w:rPr>
          <w:spacing w:val="-3"/>
        </w:rPr>
        <w:t xml:space="preserve"> </w:t>
      </w:r>
      <w:r w:rsidR="001F4529">
        <w:t>fatality</w:t>
      </w:r>
      <w:r w:rsidR="001F4529">
        <w:rPr>
          <w:spacing w:val="-2"/>
        </w:rPr>
        <w:t xml:space="preserve"> </w:t>
      </w:r>
      <w:r w:rsidR="001F4529">
        <w:t>or</w:t>
      </w:r>
      <w:r w:rsidR="001F4529">
        <w:rPr>
          <w:spacing w:val="-3"/>
        </w:rPr>
        <w:t xml:space="preserve"> </w:t>
      </w:r>
      <w:r w:rsidR="001F4529">
        <w:t>injury</w:t>
      </w:r>
      <w:r w:rsidR="001F4529">
        <w:rPr>
          <w:spacing w:val="-2"/>
        </w:rPr>
        <w:t xml:space="preserve"> </w:t>
      </w:r>
      <w:r w:rsidR="001F4529">
        <w:t>arising from an</w:t>
      </w:r>
      <w:r w:rsidR="001F4529">
        <w:rPr>
          <w:spacing w:val="-2"/>
        </w:rPr>
        <w:t xml:space="preserve"> </w:t>
      </w:r>
      <w:r w:rsidR="001F4529">
        <w:t>interaction with the</w:t>
      </w:r>
      <w:r w:rsidR="005F28D5">
        <w:t xml:space="preserve"> </w:t>
      </w:r>
      <w:r w:rsidR="001F4529" w:rsidRPr="3E2F1C00">
        <w:rPr>
          <w:i/>
          <w:iCs/>
        </w:rPr>
        <w:t>William Fraser</w:t>
      </w:r>
      <w:r w:rsidR="000B31ED" w:rsidRPr="3E2F1C00">
        <w:t xml:space="preserve">, recording time and date of interaction, species involved and a photograph </w:t>
      </w:r>
      <w:r w:rsidR="007417A2">
        <w:t>(</w:t>
      </w:r>
      <w:r w:rsidR="000B31ED" w:rsidRPr="3E2F1C00">
        <w:t>if practical).</w:t>
      </w:r>
    </w:p>
    <w:p w14:paraId="76CE713B" w14:textId="77777777" w:rsidR="006D2718" w:rsidRDefault="006D2718" w:rsidP="00646A51">
      <w:pPr>
        <w:pStyle w:val="BodyText"/>
        <w:ind w:left="1275"/>
        <w:jc w:val="both"/>
      </w:pPr>
    </w:p>
    <w:p w14:paraId="76CE713C" w14:textId="6145DF9F" w:rsidR="006D2718" w:rsidRDefault="001F4529" w:rsidP="00646A51">
      <w:pPr>
        <w:pStyle w:val="BodyText"/>
        <w:spacing w:line="360" w:lineRule="auto"/>
        <w:ind w:left="1440" w:right="1210"/>
        <w:jc w:val="both"/>
      </w:pPr>
      <w:r>
        <w:t xml:space="preserve">A record shall also be kept </w:t>
      </w:r>
      <w:r w:rsidR="005B44EF">
        <w:t xml:space="preserve">by the Consent Holder </w:t>
      </w:r>
      <w:r>
        <w:t xml:space="preserve">of any seabird which after alighting on the </w:t>
      </w:r>
      <w:r>
        <w:rPr>
          <w:i/>
        </w:rPr>
        <w:t xml:space="preserve">William Fraser </w:t>
      </w:r>
      <w:r>
        <w:t xml:space="preserve">is unable to leave the </w:t>
      </w:r>
      <w:r>
        <w:lastRenderedPageBreak/>
        <w:t>vessel without assistance (but which appears otherwise uninjured).</w:t>
      </w:r>
    </w:p>
    <w:p w14:paraId="76CE713D" w14:textId="09E2DE75" w:rsidR="006D2718" w:rsidRDefault="003C2D6F" w:rsidP="00F12A5E">
      <w:pPr>
        <w:pStyle w:val="Heading3"/>
        <w:numPr>
          <w:ilvl w:val="0"/>
          <w:numId w:val="29"/>
        </w:numPr>
        <w:tabs>
          <w:tab w:val="left" w:pos="731"/>
        </w:tabs>
        <w:spacing w:before="239"/>
      </w:pPr>
      <w:r>
        <w:t xml:space="preserve"> </w:t>
      </w:r>
      <w:r w:rsidR="001F4529">
        <w:t>Marine</w:t>
      </w:r>
      <w:r w:rsidR="001F4529">
        <w:rPr>
          <w:spacing w:val="-10"/>
        </w:rPr>
        <w:t xml:space="preserve"> </w:t>
      </w:r>
      <w:r w:rsidR="001F4529">
        <w:t>Reptile</w:t>
      </w:r>
      <w:r w:rsidR="001F4529">
        <w:rPr>
          <w:spacing w:val="-7"/>
        </w:rPr>
        <w:t xml:space="preserve"> </w:t>
      </w:r>
      <w:r w:rsidR="001F4529">
        <w:rPr>
          <w:spacing w:val="-2"/>
        </w:rPr>
        <w:t>Sightings</w:t>
      </w:r>
    </w:p>
    <w:p w14:paraId="76CE713E" w14:textId="77777777" w:rsidR="006D2718" w:rsidRDefault="006D2718" w:rsidP="00646A51">
      <w:pPr>
        <w:pStyle w:val="BodyText"/>
        <w:spacing w:before="119"/>
        <w:jc w:val="both"/>
        <w:rPr>
          <w:b/>
        </w:rPr>
      </w:pPr>
    </w:p>
    <w:p w14:paraId="76CE713F" w14:textId="62E1F44F" w:rsidR="006D2718" w:rsidRDefault="005B44EF" w:rsidP="00646A51">
      <w:pPr>
        <w:pStyle w:val="BodyText"/>
        <w:spacing w:line="360" w:lineRule="auto"/>
        <w:ind w:left="1440" w:right="1216"/>
        <w:jc w:val="both"/>
      </w:pPr>
      <w:r>
        <w:t>The Consent Holder is to maintain a</w:t>
      </w:r>
      <w:r>
        <w:rPr>
          <w:spacing w:val="-12"/>
        </w:rPr>
        <w:t xml:space="preserve"> </w:t>
      </w:r>
      <w:r w:rsidR="001F4529">
        <w:t>log</w:t>
      </w:r>
      <w:r w:rsidR="001F4529">
        <w:rPr>
          <w:spacing w:val="-10"/>
        </w:rPr>
        <w:t xml:space="preserve"> </w:t>
      </w:r>
      <w:r w:rsidR="001F4529">
        <w:t>to</w:t>
      </w:r>
      <w:r w:rsidR="001F4529">
        <w:rPr>
          <w:spacing w:val="-12"/>
        </w:rPr>
        <w:t xml:space="preserve"> </w:t>
      </w:r>
      <w:r w:rsidR="001F4529">
        <w:t>record</w:t>
      </w:r>
      <w:r w:rsidR="001F4529">
        <w:rPr>
          <w:spacing w:val="-8"/>
        </w:rPr>
        <w:t xml:space="preserve"> </w:t>
      </w:r>
      <w:r w:rsidR="001F4529">
        <w:t>any</w:t>
      </w:r>
      <w:r w:rsidR="001F4529">
        <w:rPr>
          <w:spacing w:val="-9"/>
        </w:rPr>
        <w:t xml:space="preserve"> </w:t>
      </w:r>
      <w:r w:rsidR="001F4529">
        <w:t>sightings</w:t>
      </w:r>
      <w:r w:rsidR="001F4529">
        <w:rPr>
          <w:spacing w:val="-9"/>
        </w:rPr>
        <w:t xml:space="preserve"> </w:t>
      </w:r>
      <w:r w:rsidR="001F4529">
        <w:t>of</w:t>
      </w:r>
      <w:r w:rsidR="001F4529">
        <w:rPr>
          <w:spacing w:val="-9"/>
        </w:rPr>
        <w:t xml:space="preserve"> </w:t>
      </w:r>
      <w:r w:rsidR="001F4529">
        <w:t>marine</w:t>
      </w:r>
      <w:r w:rsidR="001F4529">
        <w:rPr>
          <w:spacing w:val="-11"/>
        </w:rPr>
        <w:t xml:space="preserve"> </w:t>
      </w:r>
      <w:r w:rsidR="001F4529">
        <w:t>reptiles</w:t>
      </w:r>
      <w:r w:rsidR="001F4529">
        <w:rPr>
          <w:spacing w:val="-11"/>
        </w:rPr>
        <w:t xml:space="preserve"> </w:t>
      </w:r>
      <w:r w:rsidR="001F4529">
        <w:t>recording</w:t>
      </w:r>
      <w:r w:rsidR="001F4529">
        <w:rPr>
          <w:spacing w:val="-10"/>
        </w:rPr>
        <w:t xml:space="preserve"> </w:t>
      </w:r>
      <w:r w:rsidR="001F4529">
        <w:t>location,</w:t>
      </w:r>
      <w:r w:rsidR="001F4529">
        <w:rPr>
          <w:spacing w:val="-11"/>
        </w:rPr>
        <w:t xml:space="preserve"> </w:t>
      </w:r>
      <w:r w:rsidR="001F4529">
        <w:t>time and date of sighting, species sighted and a photograph (if practical).</w:t>
      </w:r>
    </w:p>
    <w:p w14:paraId="76CE7140" w14:textId="2A8E6BD0" w:rsidR="006D2718" w:rsidRDefault="001F4529" w:rsidP="00F12A5E">
      <w:pPr>
        <w:pStyle w:val="Heading3"/>
        <w:numPr>
          <w:ilvl w:val="0"/>
          <w:numId w:val="29"/>
        </w:numPr>
        <w:tabs>
          <w:tab w:val="left" w:pos="731"/>
        </w:tabs>
        <w:spacing w:before="240"/>
      </w:pPr>
      <w:r>
        <w:t>Hours</w:t>
      </w:r>
      <w:r>
        <w:rPr>
          <w:spacing w:val="-6"/>
        </w:rPr>
        <w:t xml:space="preserve"> </w:t>
      </w:r>
      <w:r>
        <w:t>of</w:t>
      </w:r>
      <w:r>
        <w:rPr>
          <w:spacing w:val="-4"/>
        </w:rPr>
        <w:t xml:space="preserve"> </w:t>
      </w:r>
      <w:r>
        <w:t>Sand</w:t>
      </w:r>
      <w:r>
        <w:rPr>
          <w:spacing w:val="-5"/>
        </w:rPr>
        <w:t xml:space="preserve"> </w:t>
      </w:r>
      <w:r>
        <w:rPr>
          <w:spacing w:val="-2"/>
        </w:rPr>
        <w:t>Extraction</w:t>
      </w:r>
    </w:p>
    <w:p w14:paraId="76CE7141" w14:textId="77777777" w:rsidR="006D2718" w:rsidRDefault="006D2718" w:rsidP="00646A51">
      <w:pPr>
        <w:pStyle w:val="BodyText"/>
        <w:spacing w:before="116"/>
        <w:jc w:val="both"/>
        <w:rPr>
          <w:b/>
        </w:rPr>
      </w:pPr>
    </w:p>
    <w:p w14:paraId="76CE7142" w14:textId="77777777" w:rsidR="006D2718" w:rsidRDefault="001F4529" w:rsidP="00646A51">
      <w:pPr>
        <w:pStyle w:val="BodyText"/>
        <w:ind w:left="1440"/>
        <w:jc w:val="both"/>
      </w:pPr>
      <w:r>
        <w:t>Sand</w:t>
      </w:r>
      <w:r>
        <w:rPr>
          <w:spacing w:val="-8"/>
        </w:rPr>
        <w:t xml:space="preserve"> </w:t>
      </w:r>
      <w:r>
        <w:t>extraction</w:t>
      </w:r>
      <w:r>
        <w:rPr>
          <w:spacing w:val="-6"/>
        </w:rPr>
        <w:t xml:space="preserve"> </w:t>
      </w:r>
      <w:r>
        <w:t>must</w:t>
      </w:r>
      <w:r>
        <w:rPr>
          <w:spacing w:val="-8"/>
        </w:rPr>
        <w:t xml:space="preserve"> </w:t>
      </w:r>
      <w:r>
        <w:t>only</w:t>
      </w:r>
      <w:r>
        <w:rPr>
          <w:spacing w:val="-6"/>
        </w:rPr>
        <w:t xml:space="preserve"> </w:t>
      </w:r>
      <w:r>
        <w:t>occur</w:t>
      </w:r>
      <w:r>
        <w:rPr>
          <w:spacing w:val="-8"/>
        </w:rPr>
        <w:t xml:space="preserve"> </w:t>
      </w:r>
      <w:r>
        <w:t>between</w:t>
      </w:r>
      <w:r>
        <w:rPr>
          <w:spacing w:val="-6"/>
        </w:rPr>
        <w:t xml:space="preserve"> </w:t>
      </w:r>
      <w:r>
        <w:t>the</w:t>
      </w:r>
      <w:r>
        <w:rPr>
          <w:spacing w:val="-7"/>
        </w:rPr>
        <w:t xml:space="preserve"> </w:t>
      </w:r>
      <w:r>
        <w:t>hours</w:t>
      </w:r>
      <w:r>
        <w:rPr>
          <w:spacing w:val="-6"/>
        </w:rPr>
        <w:t xml:space="preserve"> </w:t>
      </w:r>
      <w:r>
        <w:rPr>
          <w:spacing w:val="-5"/>
        </w:rPr>
        <w:t>of:</w:t>
      </w:r>
    </w:p>
    <w:p w14:paraId="76CE7143" w14:textId="77777777" w:rsidR="006D2718" w:rsidRDefault="006D2718" w:rsidP="00646A51">
      <w:pPr>
        <w:pStyle w:val="BodyText"/>
        <w:spacing w:before="117"/>
        <w:ind w:left="1275"/>
        <w:jc w:val="both"/>
      </w:pPr>
    </w:p>
    <w:p w14:paraId="76CE7145" w14:textId="77E6E1D1" w:rsidR="006D2718" w:rsidRPr="00DD445F" w:rsidRDefault="001F4529" w:rsidP="007C4B7C">
      <w:pPr>
        <w:pStyle w:val="ListParagraph"/>
        <w:numPr>
          <w:ilvl w:val="1"/>
          <w:numId w:val="29"/>
        </w:numPr>
        <w:tabs>
          <w:tab w:val="left" w:pos="885"/>
          <w:tab w:val="left" w:pos="939"/>
        </w:tabs>
        <w:spacing w:before="120" w:line="360" w:lineRule="auto"/>
        <w:ind w:left="1775" w:right="1213" w:hanging="357"/>
        <w:jc w:val="both"/>
        <w:rPr>
          <w:sz w:val="20"/>
          <w:szCs w:val="20"/>
        </w:rPr>
      </w:pPr>
      <w:r w:rsidRPr="00712EA7">
        <w:rPr>
          <w:sz w:val="20"/>
          <w:szCs w:val="20"/>
        </w:rPr>
        <w:t>1200</w:t>
      </w:r>
      <w:r w:rsidRPr="00205FDC">
        <w:rPr>
          <w:sz w:val="20"/>
          <w:szCs w:val="20"/>
        </w:rPr>
        <w:t xml:space="preserve"> </w:t>
      </w:r>
      <w:r w:rsidRPr="00712EA7">
        <w:rPr>
          <w:sz w:val="20"/>
          <w:szCs w:val="20"/>
        </w:rPr>
        <w:t>to</w:t>
      </w:r>
      <w:r w:rsidRPr="00205FDC">
        <w:rPr>
          <w:sz w:val="20"/>
          <w:szCs w:val="20"/>
        </w:rPr>
        <w:t xml:space="preserve"> </w:t>
      </w:r>
      <w:r w:rsidRPr="00712EA7">
        <w:rPr>
          <w:sz w:val="20"/>
          <w:szCs w:val="20"/>
        </w:rPr>
        <w:t>1800</w:t>
      </w:r>
      <w:r w:rsidRPr="00205FDC">
        <w:rPr>
          <w:sz w:val="20"/>
          <w:szCs w:val="20"/>
        </w:rPr>
        <w:t xml:space="preserve"> </w:t>
      </w:r>
      <w:r w:rsidRPr="00712EA7">
        <w:rPr>
          <w:sz w:val="20"/>
          <w:szCs w:val="20"/>
        </w:rPr>
        <w:t>during</w:t>
      </w:r>
      <w:r w:rsidRPr="00205FDC">
        <w:rPr>
          <w:sz w:val="20"/>
          <w:szCs w:val="20"/>
        </w:rPr>
        <w:t xml:space="preserve"> </w:t>
      </w:r>
      <w:r w:rsidRPr="00712EA7">
        <w:rPr>
          <w:sz w:val="20"/>
          <w:szCs w:val="20"/>
        </w:rPr>
        <w:t>the</w:t>
      </w:r>
      <w:r w:rsidRPr="00205FDC">
        <w:rPr>
          <w:sz w:val="20"/>
          <w:szCs w:val="20"/>
        </w:rPr>
        <w:t xml:space="preserve"> </w:t>
      </w:r>
      <w:r w:rsidRPr="00712EA7">
        <w:rPr>
          <w:sz w:val="20"/>
          <w:szCs w:val="20"/>
        </w:rPr>
        <w:t>months</w:t>
      </w:r>
      <w:r w:rsidRPr="00205FDC">
        <w:rPr>
          <w:sz w:val="20"/>
          <w:szCs w:val="20"/>
        </w:rPr>
        <w:t xml:space="preserve"> </w:t>
      </w:r>
      <w:r w:rsidRPr="00712EA7">
        <w:rPr>
          <w:sz w:val="20"/>
          <w:szCs w:val="20"/>
        </w:rPr>
        <w:t>of</w:t>
      </w:r>
      <w:r w:rsidRPr="00205FDC">
        <w:rPr>
          <w:sz w:val="20"/>
          <w:szCs w:val="20"/>
        </w:rPr>
        <w:t xml:space="preserve"> </w:t>
      </w:r>
      <w:r w:rsidRPr="00712EA7">
        <w:rPr>
          <w:sz w:val="20"/>
          <w:szCs w:val="20"/>
        </w:rPr>
        <w:t>April</w:t>
      </w:r>
      <w:r w:rsidRPr="00205FDC">
        <w:rPr>
          <w:sz w:val="20"/>
          <w:szCs w:val="20"/>
        </w:rPr>
        <w:t xml:space="preserve"> </w:t>
      </w:r>
      <w:r w:rsidRPr="00712EA7">
        <w:rPr>
          <w:sz w:val="20"/>
          <w:szCs w:val="20"/>
        </w:rPr>
        <w:t>to</w:t>
      </w:r>
      <w:r w:rsidRPr="00205FDC">
        <w:rPr>
          <w:sz w:val="20"/>
          <w:szCs w:val="20"/>
        </w:rPr>
        <w:t xml:space="preserve"> </w:t>
      </w:r>
      <w:r w:rsidRPr="00712EA7">
        <w:rPr>
          <w:sz w:val="20"/>
          <w:szCs w:val="20"/>
        </w:rPr>
        <w:t>September</w:t>
      </w:r>
      <w:r w:rsidRPr="00205FDC">
        <w:rPr>
          <w:sz w:val="20"/>
          <w:szCs w:val="20"/>
        </w:rPr>
        <w:t xml:space="preserve"> </w:t>
      </w:r>
      <w:r w:rsidRPr="00712EA7">
        <w:rPr>
          <w:sz w:val="20"/>
          <w:szCs w:val="20"/>
        </w:rPr>
        <w:t>(inclusive);</w:t>
      </w:r>
      <w:r w:rsidRPr="00205FDC">
        <w:rPr>
          <w:sz w:val="20"/>
          <w:szCs w:val="20"/>
        </w:rPr>
        <w:t xml:space="preserve"> or</w:t>
      </w:r>
    </w:p>
    <w:p w14:paraId="5C3B1C06" w14:textId="0ABD7A67" w:rsidR="00DD445F" w:rsidRPr="00DD445F" w:rsidRDefault="001F4529" w:rsidP="007C4B7C">
      <w:pPr>
        <w:pStyle w:val="ListParagraph"/>
        <w:numPr>
          <w:ilvl w:val="1"/>
          <w:numId w:val="29"/>
        </w:numPr>
        <w:tabs>
          <w:tab w:val="left" w:pos="885"/>
          <w:tab w:val="left" w:pos="939"/>
        </w:tabs>
        <w:spacing w:before="120" w:line="360" w:lineRule="auto"/>
        <w:ind w:left="1775" w:right="1213" w:hanging="357"/>
        <w:jc w:val="both"/>
        <w:rPr>
          <w:sz w:val="20"/>
          <w:szCs w:val="20"/>
        </w:rPr>
      </w:pPr>
      <w:r w:rsidRPr="00712EA7">
        <w:rPr>
          <w:sz w:val="20"/>
          <w:szCs w:val="20"/>
        </w:rPr>
        <w:t>1200</w:t>
      </w:r>
      <w:r w:rsidRPr="00205FDC">
        <w:rPr>
          <w:sz w:val="20"/>
          <w:szCs w:val="20"/>
        </w:rPr>
        <w:t xml:space="preserve"> </w:t>
      </w:r>
      <w:r w:rsidRPr="00712EA7">
        <w:rPr>
          <w:sz w:val="20"/>
          <w:szCs w:val="20"/>
        </w:rPr>
        <w:t>to</w:t>
      </w:r>
      <w:r w:rsidRPr="00205FDC">
        <w:rPr>
          <w:sz w:val="20"/>
          <w:szCs w:val="20"/>
        </w:rPr>
        <w:t xml:space="preserve"> </w:t>
      </w:r>
      <w:r w:rsidRPr="00712EA7">
        <w:rPr>
          <w:sz w:val="20"/>
          <w:szCs w:val="20"/>
        </w:rPr>
        <w:t>2000</w:t>
      </w:r>
      <w:r w:rsidRPr="00205FDC">
        <w:rPr>
          <w:sz w:val="20"/>
          <w:szCs w:val="20"/>
        </w:rPr>
        <w:t xml:space="preserve"> </w:t>
      </w:r>
      <w:r w:rsidRPr="00712EA7">
        <w:rPr>
          <w:sz w:val="20"/>
          <w:szCs w:val="20"/>
        </w:rPr>
        <w:t>during</w:t>
      </w:r>
      <w:r w:rsidRPr="00205FDC">
        <w:rPr>
          <w:sz w:val="20"/>
          <w:szCs w:val="20"/>
        </w:rPr>
        <w:t xml:space="preserve"> </w:t>
      </w:r>
      <w:r w:rsidRPr="00712EA7">
        <w:rPr>
          <w:sz w:val="20"/>
          <w:szCs w:val="20"/>
        </w:rPr>
        <w:t>the</w:t>
      </w:r>
      <w:r w:rsidRPr="00205FDC">
        <w:rPr>
          <w:sz w:val="20"/>
          <w:szCs w:val="20"/>
        </w:rPr>
        <w:t xml:space="preserve"> </w:t>
      </w:r>
      <w:r w:rsidRPr="00712EA7">
        <w:rPr>
          <w:sz w:val="20"/>
          <w:szCs w:val="20"/>
        </w:rPr>
        <w:t>months</w:t>
      </w:r>
      <w:r w:rsidRPr="00205FDC">
        <w:rPr>
          <w:sz w:val="20"/>
          <w:szCs w:val="20"/>
        </w:rPr>
        <w:t xml:space="preserve"> </w:t>
      </w:r>
      <w:r w:rsidRPr="00712EA7">
        <w:rPr>
          <w:sz w:val="20"/>
          <w:szCs w:val="20"/>
        </w:rPr>
        <w:t>of</w:t>
      </w:r>
      <w:r w:rsidRPr="00205FDC">
        <w:rPr>
          <w:sz w:val="20"/>
          <w:szCs w:val="20"/>
        </w:rPr>
        <w:t xml:space="preserve"> </w:t>
      </w:r>
      <w:r w:rsidRPr="00712EA7">
        <w:rPr>
          <w:sz w:val="20"/>
          <w:szCs w:val="20"/>
        </w:rPr>
        <w:t>October</w:t>
      </w:r>
      <w:r w:rsidRPr="00205FDC">
        <w:rPr>
          <w:sz w:val="20"/>
          <w:szCs w:val="20"/>
        </w:rPr>
        <w:t xml:space="preserve"> </w:t>
      </w:r>
      <w:r w:rsidRPr="00712EA7">
        <w:rPr>
          <w:sz w:val="20"/>
          <w:szCs w:val="20"/>
        </w:rPr>
        <w:t>to</w:t>
      </w:r>
      <w:r w:rsidRPr="00205FDC">
        <w:rPr>
          <w:sz w:val="20"/>
          <w:szCs w:val="20"/>
        </w:rPr>
        <w:t xml:space="preserve"> </w:t>
      </w:r>
      <w:r w:rsidRPr="00712EA7">
        <w:rPr>
          <w:sz w:val="20"/>
          <w:szCs w:val="20"/>
        </w:rPr>
        <w:t>March</w:t>
      </w:r>
      <w:r w:rsidRPr="00205FDC">
        <w:rPr>
          <w:sz w:val="20"/>
          <w:szCs w:val="20"/>
        </w:rPr>
        <w:t xml:space="preserve"> (inclusive).</w:t>
      </w:r>
    </w:p>
    <w:p w14:paraId="77395EA8" w14:textId="77777777" w:rsidR="00DD445F" w:rsidRPr="00205FDC" w:rsidRDefault="00DD445F" w:rsidP="00706765">
      <w:pPr>
        <w:pStyle w:val="ListParagraph"/>
        <w:tabs>
          <w:tab w:val="left" w:pos="885"/>
          <w:tab w:val="left" w:pos="939"/>
        </w:tabs>
        <w:spacing w:line="360" w:lineRule="auto"/>
        <w:ind w:left="1943" w:right="1211" w:hanging="360"/>
        <w:jc w:val="both"/>
        <w:rPr>
          <w:sz w:val="20"/>
          <w:szCs w:val="20"/>
        </w:rPr>
      </w:pPr>
    </w:p>
    <w:p w14:paraId="76CE7148" w14:textId="62B5ED7C" w:rsidR="006D2718" w:rsidRDefault="00EB2F26" w:rsidP="00646A51">
      <w:pPr>
        <w:pStyle w:val="BodyText"/>
        <w:spacing w:before="1" w:line="360" w:lineRule="auto"/>
        <w:ind w:left="1440" w:right="1218"/>
        <w:jc w:val="both"/>
      </w:pPr>
      <w:r>
        <w:t>A sand</w:t>
      </w:r>
      <w:r>
        <w:rPr>
          <w:spacing w:val="-10"/>
        </w:rPr>
        <w:t xml:space="preserve"> </w:t>
      </w:r>
      <w:r w:rsidR="001F4529">
        <w:t>extraction</w:t>
      </w:r>
      <w:r w:rsidR="001F4529">
        <w:rPr>
          <w:spacing w:val="-10"/>
        </w:rPr>
        <w:t xml:space="preserve"> </w:t>
      </w:r>
      <w:r w:rsidR="001F4529">
        <w:t>event</w:t>
      </w:r>
      <w:r w:rsidR="001F4529">
        <w:rPr>
          <w:spacing w:val="-11"/>
        </w:rPr>
        <w:t xml:space="preserve"> </w:t>
      </w:r>
      <w:r w:rsidR="001F4529">
        <w:t>must</w:t>
      </w:r>
      <w:r w:rsidR="001F4529">
        <w:rPr>
          <w:spacing w:val="-9"/>
        </w:rPr>
        <w:t xml:space="preserve"> </w:t>
      </w:r>
      <w:r w:rsidR="001F4529">
        <w:t>not</w:t>
      </w:r>
      <w:r w:rsidR="001F4529">
        <w:rPr>
          <w:spacing w:val="-9"/>
        </w:rPr>
        <w:t xml:space="preserve"> </w:t>
      </w:r>
      <w:r w:rsidR="001F4529">
        <w:t>exceed</w:t>
      </w:r>
      <w:r w:rsidR="001F4529">
        <w:rPr>
          <w:spacing w:val="-9"/>
        </w:rPr>
        <w:t xml:space="preserve"> </w:t>
      </w:r>
      <w:r w:rsidR="001F4529">
        <w:t>3½</w:t>
      </w:r>
      <w:r w:rsidR="001F4529">
        <w:rPr>
          <w:spacing w:val="-11"/>
        </w:rPr>
        <w:t xml:space="preserve"> </w:t>
      </w:r>
      <w:r w:rsidR="001F4529">
        <w:t>hours</w:t>
      </w:r>
      <w:r w:rsidR="001F4529">
        <w:rPr>
          <w:spacing w:val="-9"/>
        </w:rPr>
        <w:t xml:space="preserve"> </w:t>
      </w:r>
      <w:r w:rsidR="001F4529">
        <w:t>from</w:t>
      </w:r>
      <w:r w:rsidR="001F4529">
        <w:rPr>
          <w:spacing w:val="-10"/>
        </w:rPr>
        <w:t xml:space="preserve"> </w:t>
      </w:r>
      <w:r w:rsidR="001F4529">
        <w:t>the</w:t>
      </w:r>
      <w:r w:rsidR="001F4529">
        <w:rPr>
          <w:spacing w:val="-9"/>
        </w:rPr>
        <w:t xml:space="preserve"> </w:t>
      </w:r>
      <w:r w:rsidR="001F4529">
        <w:t>time</w:t>
      </w:r>
      <w:r w:rsidR="001F4529">
        <w:rPr>
          <w:spacing w:val="-10"/>
        </w:rPr>
        <w:t xml:space="preserve"> </w:t>
      </w:r>
      <w:r w:rsidR="001F4529">
        <w:t>sand</w:t>
      </w:r>
      <w:r w:rsidR="001F4529">
        <w:rPr>
          <w:spacing w:val="-9"/>
        </w:rPr>
        <w:t xml:space="preserve"> </w:t>
      </w:r>
      <w:r w:rsidR="001F4529">
        <w:t>extraction</w:t>
      </w:r>
      <w:r w:rsidR="001F4529">
        <w:rPr>
          <w:spacing w:val="-10"/>
        </w:rPr>
        <w:t xml:space="preserve"> </w:t>
      </w:r>
      <w:r w:rsidR="001F4529">
        <w:t>commences. If</w:t>
      </w:r>
      <w:r w:rsidR="001F4529">
        <w:rPr>
          <w:spacing w:val="-10"/>
        </w:rPr>
        <w:t xml:space="preserve"> </w:t>
      </w:r>
      <w:r w:rsidR="001F4529">
        <w:t>there</w:t>
      </w:r>
      <w:r w:rsidR="001F4529">
        <w:rPr>
          <w:spacing w:val="-11"/>
        </w:rPr>
        <w:t xml:space="preserve"> </w:t>
      </w:r>
      <w:r w:rsidR="001F4529">
        <w:t>is</w:t>
      </w:r>
      <w:r w:rsidR="001F4529">
        <w:rPr>
          <w:spacing w:val="-11"/>
        </w:rPr>
        <w:t xml:space="preserve"> </w:t>
      </w:r>
      <w:r w:rsidR="001F4529">
        <w:t>a</w:t>
      </w:r>
      <w:r w:rsidR="001F4529">
        <w:rPr>
          <w:spacing w:val="-10"/>
        </w:rPr>
        <w:t xml:space="preserve"> </w:t>
      </w:r>
      <w:r w:rsidR="001F4529">
        <w:t>stoppage</w:t>
      </w:r>
      <w:r w:rsidR="001F4529">
        <w:rPr>
          <w:spacing w:val="-10"/>
        </w:rPr>
        <w:t xml:space="preserve"> </w:t>
      </w:r>
      <w:r w:rsidR="001F4529">
        <w:t>during</w:t>
      </w:r>
      <w:r w:rsidR="001F4529">
        <w:rPr>
          <w:spacing w:val="-10"/>
        </w:rPr>
        <w:t xml:space="preserve"> </w:t>
      </w:r>
      <w:r w:rsidR="001F4529">
        <w:t>the</w:t>
      </w:r>
      <w:r w:rsidR="001F4529">
        <w:rPr>
          <w:spacing w:val="-10"/>
        </w:rPr>
        <w:t xml:space="preserve"> </w:t>
      </w:r>
      <w:r w:rsidR="001F4529">
        <w:t>sand</w:t>
      </w:r>
      <w:r w:rsidR="001F4529">
        <w:rPr>
          <w:spacing w:val="-10"/>
        </w:rPr>
        <w:t xml:space="preserve"> </w:t>
      </w:r>
      <w:r w:rsidR="001F4529">
        <w:t>extraction,</w:t>
      </w:r>
      <w:r w:rsidR="001F4529">
        <w:rPr>
          <w:spacing w:val="-11"/>
        </w:rPr>
        <w:t xml:space="preserve"> </w:t>
      </w:r>
      <w:r w:rsidR="001F4529">
        <w:t>this</w:t>
      </w:r>
      <w:r w:rsidR="001F4529">
        <w:rPr>
          <w:spacing w:val="-11"/>
        </w:rPr>
        <w:t xml:space="preserve"> </w:t>
      </w:r>
      <w:r w:rsidR="001F4529">
        <w:t>period</w:t>
      </w:r>
      <w:r w:rsidR="001F4529">
        <w:rPr>
          <w:spacing w:val="-10"/>
        </w:rPr>
        <w:t xml:space="preserve"> </w:t>
      </w:r>
      <w:r w:rsidR="001F4529">
        <w:t>of</w:t>
      </w:r>
      <w:r w:rsidR="001F4529">
        <w:rPr>
          <w:spacing w:val="-11"/>
        </w:rPr>
        <w:t xml:space="preserve"> </w:t>
      </w:r>
      <w:r w:rsidR="001F4529">
        <w:t>time</w:t>
      </w:r>
      <w:r w:rsidR="001F4529">
        <w:rPr>
          <w:spacing w:val="-10"/>
        </w:rPr>
        <w:t xml:space="preserve"> </w:t>
      </w:r>
      <w:r w:rsidR="001F4529">
        <w:t>shall</w:t>
      </w:r>
      <w:r w:rsidR="001F4529">
        <w:rPr>
          <w:spacing w:val="-10"/>
        </w:rPr>
        <w:t xml:space="preserve"> </w:t>
      </w:r>
      <w:r w:rsidR="001F4529">
        <w:t>not</w:t>
      </w:r>
      <w:r w:rsidR="001F4529">
        <w:rPr>
          <w:spacing w:val="-11"/>
        </w:rPr>
        <w:t xml:space="preserve"> </w:t>
      </w:r>
      <w:r w:rsidR="001F4529">
        <w:t>be</w:t>
      </w:r>
      <w:r w:rsidR="001F4529">
        <w:rPr>
          <w:spacing w:val="-11"/>
        </w:rPr>
        <w:t xml:space="preserve"> </w:t>
      </w:r>
      <w:r w:rsidR="001F4529">
        <w:t>considered as part of the permitted 3½ hours sand extraction period.</w:t>
      </w:r>
    </w:p>
    <w:p w14:paraId="4F8E9DF3" w14:textId="77777777" w:rsidR="009A1AFF" w:rsidRDefault="009A1AFF" w:rsidP="00646A51">
      <w:pPr>
        <w:pStyle w:val="BodyText"/>
        <w:spacing w:before="1" w:line="360" w:lineRule="auto"/>
        <w:ind w:left="1440" w:right="1218"/>
        <w:jc w:val="both"/>
      </w:pPr>
    </w:p>
    <w:p w14:paraId="3449C584" w14:textId="64722A01" w:rsidR="002B118D" w:rsidRPr="006A39B8" w:rsidRDefault="002B118D" w:rsidP="006A39B8">
      <w:pPr>
        <w:pStyle w:val="BodyText"/>
        <w:spacing w:before="1" w:line="360" w:lineRule="auto"/>
        <w:ind w:left="1440" w:right="1218"/>
        <w:jc w:val="both"/>
        <w:rPr>
          <w:lang w:val="en-NZ"/>
        </w:rPr>
      </w:pPr>
      <w:r w:rsidRPr="006A39B8">
        <w:rPr>
          <w:lang w:val="en-GB"/>
        </w:rPr>
        <w:t>No sand extraction is to occur from the 23</w:t>
      </w:r>
      <w:r w:rsidRPr="006A39B8">
        <w:rPr>
          <w:vertAlign w:val="superscript"/>
          <w:lang w:val="en-GB"/>
        </w:rPr>
        <w:t>rd</w:t>
      </w:r>
      <w:r w:rsidRPr="006A39B8">
        <w:rPr>
          <w:lang w:val="en-GB"/>
        </w:rPr>
        <w:t xml:space="preserve"> of December to the 6</w:t>
      </w:r>
      <w:r w:rsidRPr="006A39B8">
        <w:rPr>
          <w:vertAlign w:val="superscript"/>
          <w:lang w:val="en-GB"/>
        </w:rPr>
        <w:t>th</w:t>
      </w:r>
      <w:r w:rsidRPr="006A39B8">
        <w:rPr>
          <w:lang w:val="en-GB"/>
        </w:rPr>
        <w:t xml:space="preserve"> of January (inclusive) or on </w:t>
      </w:r>
      <w:r w:rsidRPr="006A39B8">
        <w:rPr>
          <w:lang w:val="en-NZ"/>
        </w:rPr>
        <w:t xml:space="preserve">Waitangi Day, Good Friday, Easter Monday, Anzac Day, the Sovereign’s birthday, Te </w:t>
      </w:r>
      <w:proofErr w:type="spellStart"/>
      <w:r w:rsidRPr="006A39B8">
        <w:rPr>
          <w:lang w:val="en-NZ"/>
        </w:rPr>
        <w:t>Rā</w:t>
      </w:r>
      <w:proofErr w:type="spellEnd"/>
      <w:r w:rsidRPr="006A39B8">
        <w:rPr>
          <w:lang w:val="en-NZ"/>
        </w:rPr>
        <w:t xml:space="preserve"> Aro ki a </w:t>
      </w:r>
      <w:proofErr w:type="spellStart"/>
      <w:r w:rsidRPr="006A39B8">
        <w:rPr>
          <w:lang w:val="en-NZ"/>
        </w:rPr>
        <w:t>Matariki</w:t>
      </w:r>
      <w:proofErr w:type="spellEnd"/>
      <w:r w:rsidRPr="006A39B8">
        <w:rPr>
          <w:lang w:val="en-NZ"/>
        </w:rPr>
        <w:t>/</w:t>
      </w:r>
      <w:proofErr w:type="spellStart"/>
      <w:r w:rsidRPr="006A39B8">
        <w:rPr>
          <w:lang w:val="en-NZ"/>
        </w:rPr>
        <w:t>Matariki</w:t>
      </w:r>
      <w:proofErr w:type="spellEnd"/>
      <w:r w:rsidRPr="006A39B8">
        <w:rPr>
          <w:lang w:val="en-NZ"/>
        </w:rPr>
        <w:t xml:space="preserve"> Observance Day, and Labour Day.  If Waitangi Day or Anzac Day falls on a Saturday or a Sunday, then no sand extraction is to occur on the following Monday.</w:t>
      </w:r>
    </w:p>
    <w:p w14:paraId="76CE7149" w14:textId="58F04F3A" w:rsidR="006D2718" w:rsidRDefault="001F4529" w:rsidP="00F12A5E">
      <w:pPr>
        <w:pStyle w:val="Heading3"/>
        <w:numPr>
          <w:ilvl w:val="0"/>
          <w:numId w:val="29"/>
        </w:numPr>
        <w:tabs>
          <w:tab w:val="left" w:pos="731"/>
        </w:tabs>
        <w:spacing w:before="236"/>
      </w:pPr>
      <w:r>
        <w:rPr>
          <w:spacing w:val="-2"/>
        </w:rPr>
        <w:t>Operational</w:t>
      </w:r>
      <w:r>
        <w:rPr>
          <w:spacing w:val="7"/>
        </w:rPr>
        <w:t xml:space="preserve"> </w:t>
      </w:r>
      <w:r>
        <w:rPr>
          <w:spacing w:val="-2"/>
        </w:rPr>
        <w:t>Noise</w:t>
      </w:r>
    </w:p>
    <w:p w14:paraId="76CE714A" w14:textId="77777777" w:rsidR="006D2718" w:rsidRDefault="006D2718" w:rsidP="00646A51">
      <w:pPr>
        <w:pStyle w:val="BodyText"/>
        <w:spacing w:before="121"/>
        <w:jc w:val="both"/>
        <w:rPr>
          <w:b/>
        </w:rPr>
      </w:pPr>
    </w:p>
    <w:p w14:paraId="76CE714B" w14:textId="2BBEC75A" w:rsidR="006D2718" w:rsidRPr="00706765" w:rsidRDefault="001F4529" w:rsidP="00646A51">
      <w:pPr>
        <w:pStyle w:val="BodyText"/>
        <w:spacing w:line="360" w:lineRule="auto"/>
        <w:ind w:left="1440" w:right="1212"/>
        <w:jc w:val="both"/>
      </w:pPr>
      <w:r w:rsidRPr="00706765">
        <w:t xml:space="preserve">The noise (rating) level generated by the </w:t>
      </w:r>
      <w:r w:rsidRPr="00706765">
        <w:rPr>
          <w:i/>
          <w:iCs/>
        </w:rPr>
        <w:t xml:space="preserve">William Fraser </w:t>
      </w:r>
      <w:r w:rsidR="3E2F1C00" w:rsidRPr="00706765">
        <w:t xml:space="preserve">during sand extraction (including any pumping or mechanical equipment used in the sand extraction process) must not exceed 55dB </w:t>
      </w:r>
      <w:proofErr w:type="spellStart"/>
      <w:r w:rsidR="3E2F1C00" w:rsidRPr="00706765">
        <w:t>LAeq</w:t>
      </w:r>
      <w:proofErr w:type="spellEnd"/>
      <w:r w:rsidR="00706765">
        <w:t xml:space="preserve"> </w:t>
      </w:r>
      <w:r w:rsidR="3E2F1C00" w:rsidRPr="00706765">
        <w:t>(15 min) when measured and assessed on land at the adjacent coastline and/or within any notional boundary of a site.</w:t>
      </w:r>
    </w:p>
    <w:p w14:paraId="76CE714C" w14:textId="77777777" w:rsidR="006D2718" w:rsidRDefault="001F4529" w:rsidP="00646A51">
      <w:pPr>
        <w:pStyle w:val="BodyText"/>
        <w:spacing w:before="240" w:line="360" w:lineRule="auto"/>
        <w:ind w:left="1440" w:right="1215"/>
        <w:jc w:val="both"/>
      </w:pPr>
      <w:r>
        <w:t>All noise measurements and assessments must be in accordance with the New Zealand Standard NZS 6801:2008 Measurement of Environmental Sound and the New Zealand Standard NZS 6802:2008 Acoustics – Environmental noise.</w:t>
      </w:r>
    </w:p>
    <w:p w14:paraId="19A84BE6" w14:textId="110E6EA8" w:rsidR="001E63CA" w:rsidRDefault="001E63CA" w:rsidP="00F12A5E">
      <w:pPr>
        <w:pStyle w:val="Heading3"/>
        <w:numPr>
          <w:ilvl w:val="0"/>
          <w:numId w:val="29"/>
        </w:numPr>
        <w:tabs>
          <w:tab w:val="left" w:pos="731"/>
        </w:tabs>
        <w:spacing w:before="236"/>
        <w:rPr>
          <w:spacing w:val="-2"/>
        </w:rPr>
      </w:pPr>
      <w:r w:rsidRPr="00CF35C9">
        <w:rPr>
          <w:spacing w:val="-2"/>
        </w:rPr>
        <w:lastRenderedPageBreak/>
        <w:t>Plume</w:t>
      </w:r>
    </w:p>
    <w:p w14:paraId="5871335C" w14:textId="278A326E" w:rsidR="00F94BE1" w:rsidRPr="006A39B8" w:rsidRDefault="3E2F1C00" w:rsidP="00F94BE1">
      <w:pPr>
        <w:pStyle w:val="BodyText"/>
        <w:spacing w:line="360" w:lineRule="auto"/>
        <w:ind w:left="1440" w:right="1215"/>
        <w:jc w:val="both"/>
        <w:rPr>
          <w:lang w:val="en-NZ"/>
        </w:rPr>
      </w:pPr>
      <w:r>
        <w:t xml:space="preserve">The turbidity level within the upper 2 - 5 m of the water column at approximately 500 m from the </w:t>
      </w:r>
      <w:r w:rsidRPr="3E2F1C00">
        <w:rPr>
          <w:i/>
          <w:iCs/>
        </w:rPr>
        <w:t>William Fraser</w:t>
      </w:r>
      <w:r>
        <w:t xml:space="preserve"> in the direction of the plume shall not be more than 2 NTU higher than the greater of either of two background turbidity measurements.</w:t>
      </w:r>
      <w:r w:rsidR="006A39B8">
        <w:t xml:space="preserve"> </w:t>
      </w:r>
      <w:r w:rsidRPr="006A39B8">
        <w:rPr>
          <w:lang w:val="en-NZ"/>
        </w:rPr>
        <w:t>If the turbidity level exceeds this threshold, the Consent Holder shall implement the response procedures set out in Section 6 of the certified EMMP.</w:t>
      </w:r>
    </w:p>
    <w:p w14:paraId="06490118" w14:textId="77777777" w:rsidR="00236D7E" w:rsidRPr="006A39B8" w:rsidRDefault="00236D7E" w:rsidP="00F94BE1">
      <w:pPr>
        <w:pStyle w:val="BodyText"/>
        <w:spacing w:line="360" w:lineRule="auto"/>
        <w:ind w:left="1440" w:right="1215"/>
        <w:jc w:val="both"/>
        <w:rPr>
          <w:lang w:val="en-NZ"/>
        </w:rPr>
      </w:pPr>
    </w:p>
    <w:p w14:paraId="0A0BF2AD" w14:textId="039D08BA" w:rsidR="00236D7E" w:rsidRPr="006A39B8" w:rsidRDefault="00236D7E" w:rsidP="003C2D6F">
      <w:pPr>
        <w:pStyle w:val="BodyText"/>
        <w:spacing w:line="360" w:lineRule="auto"/>
        <w:ind w:right="1215"/>
        <w:jc w:val="both"/>
        <w:rPr>
          <w:lang w:val="en-NZ"/>
        </w:rPr>
      </w:pPr>
      <w:r w:rsidRPr="003C2D6F">
        <w:rPr>
          <w:lang w:val="en-NZ"/>
        </w:rPr>
        <w:t>31A</w:t>
      </w:r>
      <w:r w:rsidR="000F2A18" w:rsidRPr="003C2D6F">
        <w:rPr>
          <w:lang w:val="en-NZ"/>
        </w:rPr>
        <w:t>.</w:t>
      </w:r>
      <w:r w:rsidRPr="006A39B8">
        <w:rPr>
          <w:b/>
          <w:bCs/>
          <w:lang w:val="en-NZ"/>
        </w:rPr>
        <w:t xml:space="preserve"> Frequency and Reporting of Plume Monitoring</w:t>
      </w:r>
    </w:p>
    <w:p w14:paraId="07698C46" w14:textId="77777777" w:rsidR="00236D7E" w:rsidRPr="006A39B8" w:rsidRDefault="00236D7E" w:rsidP="00236D7E">
      <w:pPr>
        <w:pStyle w:val="BodyText"/>
        <w:spacing w:line="360" w:lineRule="auto"/>
        <w:ind w:left="1440" w:right="1215"/>
        <w:jc w:val="both"/>
        <w:rPr>
          <w:lang w:val="en-NZ"/>
        </w:rPr>
      </w:pPr>
    </w:p>
    <w:p w14:paraId="77372075" w14:textId="25B90582" w:rsidR="00236D7E" w:rsidRPr="006A39B8" w:rsidRDefault="00236D7E" w:rsidP="00236D7E">
      <w:pPr>
        <w:pStyle w:val="BodyText"/>
        <w:spacing w:line="360" w:lineRule="auto"/>
        <w:ind w:left="1440" w:right="1215"/>
        <w:jc w:val="both"/>
        <w:rPr>
          <w:lang w:val="en-NZ"/>
        </w:rPr>
      </w:pPr>
      <w:r w:rsidRPr="006A39B8">
        <w:rPr>
          <w:lang w:val="en-NZ"/>
        </w:rPr>
        <w:t xml:space="preserve">Plume monitoring, in accordance with the methodology outlined in the EMMP, </w:t>
      </w:r>
      <w:r w:rsidR="00303648" w:rsidRPr="006A39B8">
        <w:rPr>
          <w:lang w:val="en-NZ"/>
        </w:rPr>
        <w:t>must</w:t>
      </w:r>
      <w:r w:rsidRPr="006A39B8">
        <w:rPr>
          <w:lang w:val="en-NZ"/>
        </w:rPr>
        <w:t xml:space="preserve"> be undertaken within 20 working days of the commencement of sand extraction, and then at 6 months and 12 months after sand extraction has commenced. </w:t>
      </w:r>
      <w:r w:rsidR="000C08F6" w:rsidRPr="006A39B8">
        <w:rPr>
          <w:lang w:val="en-NZ"/>
        </w:rPr>
        <w:t xml:space="preserve"> </w:t>
      </w:r>
      <w:r w:rsidRPr="006A39B8">
        <w:rPr>
          <w:lang w:val="en-NZ"/>
        </w:rPr>
        <w:t xml:space="preserve">Thereafter, plume monitoring </w:t>
      </w:r>
      <w:r w:rsidR="000C08F6" w:rsidRPr="006A39B8">
        <w:rPr>
          <w:lang w:val="en-NZ"/>
        </w:rPr>
        <w:t>must</w:t>
      </w:r>
      <w:r w:rsidRPr="006A39B8">
        <w:rPr>
          <w:lang w:val="en-NZ"/>
        </w:rPr>
        <w:t xml:space="preserve"> be undertaken in conjunction with </w:t>
      </w:r>
      <w:r w:rsidR="00DA5459" w:rsidRPr="006A39B8">
        <w:rPr>
          <w:lang w:val="en-NZ"/>
        </w:rPr>
        <w:t>ea</w:t>
      </w:r>
      <w:r w:rsidRPr="006A39B8">
        <w:rPr>
          <w:lang w:val="en-NZ"/>
        </w:rPr>
        <w:t>ch SEMR.  </w:t>
      </w:r>
    </w:p>
    <w:p w14:paraId="2CFEB200" w14:textId="77777777" w:rsidR="00427756" w:rsidRPr="006A39B8" w:rsidRDefault="00427756" w:rsidP="00236D7E">
      <w:pPr>
        <w:pStyle w:val="BodyText"/>
        <w:spacing w:line="360" w:lineRule="auto"/>
        <w:ind w:left="1440" w:right="1215"/>
        <w:jc w:val="both"/>
        <w:rPr>
          <w:lang w:val="en-NZ"/>
        </w:rPr>
      </w:pPr>
    </w:p>
    <w:p w14:paraId="18E53034" w14:textId="375AD856" w:rsidR="00236D7E" w:rsidRPr="006A39B8" w:rsidRDefault="00236D7E" w:rsidP="00236D7E">
      <w:pPr>
        <w:pStyle w:val="BodyText"/>
        <w:spacing w:line="360" w:lineRule="auto"/>
        <w:ind w:left="1440" w:right="1215"/>
        <w:jc w:val="both"/>
        <w:rPr>
          <w:lang w:val="en-NZ"/>
        </w:rPr>
      </w:pPr>
      <w:r w:rsidRPr="006A39B8">
        <w:rPr>
          <w:lang w:val="en-NZ"/>
        </w:rPr>
        <w:t xml:space="preserve">The results of the plume monitoring </w:t>
      </w:r>
      <w:r w:rsidR="008C7B95" w:rsidRPr="006A39B8">
        <w:rPr>
          <w:lang w:val="en-NZ"/>
        </w:rPr>
        <w:t>must</w:t>
      </w:r>
      <w:r w:rsidRPr="006A39B8">
        <w:rPr>
          <w:lang w:val="en-NZ"/>
        </w:rPr>
        <w:t xml:space="preserve"> be submitted to </w:t>
      </w:r>
      <w:r w:rsidR="00303648" w:rsidRPr="006A39B8">
        <w:rPr>
          <w:lang w:val="en-NZ"/>
        </w:rPr>
        <w:t>the Council</w:t>
      </w:r>
      <w:r w:rsidRPr="006A39B8">
        <w:rPr>
          <w:lang w:val="en-NZ"/>
        </w:rPr>
        <w:t xml:space="preserve"> within 10 working days after receipt of water sample data from the laboratory for each of the 20 working day commencement survey, 6 month survey, and 12 month survey.</w:t>
      </w:r>
    </w:p>
    <w:p w14:paraId="1EC0D987" w14:textId="77777777" w:rsidR="00AB6D88" w:rsidRPr="006A39B8" w:rsidRDefault="00AB6D88" w:rsidP="00236D7E">
      <w:pPr>
        <w:pStyle w:val="BodyText"/>
        <w:spacing w:line="360" w:lineRule="auto"/>
        <w:ind w:left="1440" w:right="1215"/>
        <w:jc w:val="both"/>
        <w:rPr>
          <w:lang w:val="en-NZ"/>
        </w:rPr>
      </w:pPr>
    </w:p>
    <w:p w14:paraId="30EDFBA1" w14:textId="08496C4B" w:rsidR="005E12F0" w:rsidRPr="005E12F0" w:rsidRDefault="3E2F1C00" w:rsidP="005E12F0">
      <w:pPr>
        <w:pStyle w:val="BodyText"/>
        <w:spacing w:line="360" w:lineRule="auto"/>
        <w:ind w:left="1440" w:right="1215"/>
        <w:jc w:val="both"/>
        <w:rPr>
          <w:lang w:val="en-NZ"/>
        </w:rPr>
      </w:pPr>
      <w:r w:rsidRPr="006A39B8">
        <w:rPr>
          <w:lang w:val="en-NZ"/>
        </w:rPr>
        <w:t>For the plume monitoring undertaken in conjunction with each SEMR</w:t>
      </w:r>
      <w:r w:rsidRPr="3E2F1C00">
        <w:rPr>
          <w:lang w:val="en-NZ"/>
        </w:rPr>
        <w:t>, the results and confirmation of compliance with Condition 31 must</w:t>
      </w:r>
      <w:r w:rsidRPr="3E2F1C00">
        <w:rPr>
          <w:u w:val="single"/>
          <w:lang w:val="en-NZ"/>
        </w:rPr>
        <w:t xml:space="preserve"> </w:t>
      </w:r>
      <w:r w:rsidRPr="3E2F1C00">
        <w:rPr>
          <w:lang w:val="en-NZ"/>
        </w:rPr>
        <w:t xml:space="preserve">be included in the </w:t>
      </w:r>
      <w:r w:rsidRPr="00F06D01">
        <w:rPr>
          <w:lang w:val="en-NZ"/>
        </w:rPr>
        <w:t>corresponding SEMR to be submitted to the Council in accordance with Condition 37.</w:t>
      </w:r>
    </w:p>
    <w:p w14:paraId="76CE714D" w14:textId="12E55F82" w:rsidR="006D2718" w:rsidRDefault="001F4529" w:rsidP="00F12A5E">
      <w:pPr>
        <w:pStyle w:val="Heading3"/>
        <w:numPr>
          <w:ilvl w:val="0"/>
          <w:numId w:val="29"/>
        </w:numPr>
        <w:tabs>
          <w:tab w:val="left" w:pos="731"/>
        </w:tabs>
        <w:spacing w:before="241"/>
      </w:pPr>
      <w:r>
        <w:t>Disposal</w:t>
      </w:r>
      <w:r>
        <w:rPr>
          <w:spacing w:val="-5"/>
        </w:rPr>
        <w:t xml:space="preserve"> </w:t>
      </w:r>
      <w:r>
        <w:t>of</w:t>
      </w:r>
      <w:r>
        <w:rPr>
          <w:spacing w:val="-6"/>
        </w:rPr>
        <w:t xml:space="preserve"> </w:t>
      </w:r>
      <w:r>
        <w:rPr>
          <w:spacing w:val="-2"/>
        </w:rPr>
        <w:t>Litter</w:t>
      </w:r>
    </w:p>
    <w:p w14:paraId="76CE714E" w14:textId="77777777" w:rsidR="006D2718" w:rsidRDefault="006D2718" w:rsidP="00646A51">
      <w:pPr>
        <w:pStyle w:val="BodyText"/>
        <w:spacing w:before="114"/>
        <w:jc w:val="both"/>
        <w:rPr>
          <w:b/>
        </w:rPr>
      </w:pPr>
    </w:p>
    <w:p w14:paraId="5737A58E" w14:textId="1DBE155C" w:rsidR="00711298" w:rsidRDefault="3E2F1C00" w:rsidP="00711298">
      <w:pPr>
        <w:pStyle w:val="BodyText"/>
        <w:spacing w:before="1" w:line="362" w:lineRule="auto"/>
        <w:ind w:left="1440" w:right="1210"/>
        <w:jc w:val="both"/>
      </w:pPr>
      <w:r>
        <w:t xml:space="preserve">No litter is to be disposed of overboard from the </w:t>
      </w:r>
      <w:r w:rsidRPr="3E2F1C00">
        <w:rPr>
          <w:i/>
          <w:iCs/>
        </w:rPr>
        <w:t xml:space="preserve">William Fraser </w:t>
      </w:r>
      <w:r>
        <w:t>at the Extraction Area or transiting to or from the Extraction Area.</w:t>
      </w:r>
    </w:p>
    <w:p w14:paraId="34323704" w14:textId="77777777" w:rsidR="00711298" w:rsidRDefault="00711298" w:rsidP="00711298">
      <w:pPr>
        <w:pStyle w:val="BodyText"/>
        <w:spacing w:before="1" w:line="362" w:lineRule="auto"/>
        <w:ind w:left="1440" w:right="1210"/>
        <w:jc w:val="both"/>
      </w:pPr>
    </w:p>
    <w:p w14:paraId="0FE8BEFE" w14:textId="183E2CD9" w:rsidR="00711298" w:rsidRDefault="001F4529" w:rsidP="00711298">
      <w:pPr>
        <w:pStyle w:val="BodyText"/>
        <w:spacing w:before="1" w:line="362" w:lineRule="auto"/>
        <w:ind w:left="1440" w:right="1210"/>
        <w:jc w:val="both"/>
      </w:pPr>
      <w:r>
        <w:t>The</w:t>
      </w:r>
      <w:r>
        <w:rPr>
          <w:spacing w:val="37"/>
        </w:rPr>
        <w:t xml:space="preserve"> </w:t>
      </w:r>
      <w:r w:rsidRPr="3E2F1C00">
        <w:rPr>
          <w:i/>
          <w:iCs/>
        </w:rPr>
        <w:t>William</w:t>
      </w:r>
      <w:r w:rsidRPr="3E2F1C00">
        <w:rPr>
          <w:i/>
          <w:iCs/>
          <w:spacing w:val="37"/>
        </w:rPr>
        <w:t xml:space="preserve"> </w:t>
      </w:r>
      <w:r w:rsidRPr="3E2F1C00">
        <w:rPr>
          <w:i/>
          <w:iCs/>
        </w:rPr>
        <w:t>Fraser</w:t>
      </w:r>
      <w:r w:rsidRPr="3E2F1C00">
        <w:rPr>
          <w:i/>
          <w:iCs/>
          <w:spacing w:val="37"/>
        </w:rPr>
        <w:t xml:space="preserve"> </w:t>
      </w:r>
      <w:r w:rsidR="009264F6" w:rsidRPr="3E2F1C00">
        <w:rPr>
          <w:spacing w:val="37"/>
        </w:rPr>
        <w:t>must</w:t>
      </w:r>
      <w:r w:rsidR="3E2F1C00">
        <w:t xml:space="preserve"> have and adhere to at all times a Garbage Management Plan approved by Maritime New Zealand. </w:t>
      </w:r>
    </w:p>
    <w:p w14:paraId="170120DA" w14:textId="77777777" w:rsidR="00A755A8" w:rsidRDefault="00A755A8" w:rsidP="00711298">
      <w:pPr>
        <w:pStyle w:val="BodyText"/>
        <w:spacing w:before="1" w:line="362" w:lineRule="auto"/>
        <w:ind w:left="1440" w:right="1210"/>
        <w:jc w:val="both"/>
      </w:pPr>
    </w:p>
    <w:p w14:paraId="22B43D24" w14:textId="117C48F9" w:rsidR="00A755A8" w:rsidRDefault="00A755A8" w:rsidP="00711298">
      <w:pPr>
        <w:pStyle w:val="BodyText"/>
        <w:spacing w:before="1" w:line="362" w:lineRule="auto"/>
        <w:ind w:left="1440" w:right="1210"/>
        <w:jc w:val="both"/>
      </w:pPr>
      <w:r w:rsidRPr="00A755A8">
        <w:t xml:space="preserve">A copy of the Garbage </w:t>
      </w:r>
      <w:r>
        <w:t>M</w:t>
      </w:r>
      <w:r w:rsidRPr="00A755A8">
        <w:t xml:space="preserve">anagement Plan </w:t>
      </w:r>
      <w:r>
        <w:t>must</w:t>
      </w:r>
      <w:r w:rsidRPr="00A755A8">
        <w:t xml:space="preserve"> be provided to the Council prior to the commencement of sand extraction.  Any subsequent updated Garbage Management Plan </w:t>
      </w:r>
      <w:r>
        <w:t>must</w:t>
      </w:r>
      <w:r w:rsidRPr="00A755A8">
        <w:t xml:space="preserve"> be submitted to the Council within 5 working days of it being approved by Maritime New Zealand</w:t>
      </w:r>
      <w:r w:rsidR="00390F1A">
        <w:t>.</w:t>
      </w:r>
    </w:p>
    <w:p w14:paraId="11F58B11" w14:textId="77777777" w:rsidR="00711298" w:rsidRDefault="00711298" w:rsidP="00F12A5E">
      <w:pPr>
        <w:pStyle w:val="Heading3"/>
        <w:numPr>
          <w:ilvl w:val="0"/>
          <w:numId w:val="29"/>
        </w:numPr>
        <w:tabs>
          <w:tab w:val="left" w:pos="731"/>
        </w:tabs>
        <w:spacing w:before="236"/>
        <w:jc w:val="both"/>
      </w:pPr>
      <w:r>
        <w:lastRenderedPageBreak/>
        <w:t>Oil</w:t>
      </w:r>
      <w:r>
        <w:rPr>
          <w:spacing w:val="-9"/>
        </w:rPr>
        <w:t xml:space="preserve"> </w:t>
      </w:r>
      <w:r>
        <w:t>Spill</w:t>
      </w:r>
      <w:r>
        <w:rPr>
          <w:spacing w:val="-8"/>
        </w:rPr>
        <w:t xml:space="preserve"> </w:t>
      </w:r>
      <w:r>
        <w:t>Contingency</w:t>
      </w:r>
      <w:r>
        <w:rPr>
          <w:spacing w:val="-6"/>
        </w:rPr>
        <w:t xml:space="preserve"> </w:t>
      </w:r>
      <w:r>
        <w:t>Plan</w:t>
      </w:r>
      <w:r>
        <w:rPr>
          <w:spacing w:val="-6"/>
        </w:rPr>
        <w:t xml:space="preserve"> </w:t>
      </w:r>
      <w:r>
        <w:rPr>
          <w:spacing w:val="-2"/>
        </w:rPr>
        <w:t>Requirement</w:t>
      </w:r>
    </w:p>
    <w:p w14:paraId="3FB8CBE6" w14:textId="77777777" w:rsidR="00711298" w:rsidRDefault="00711298" w:rsidP="00711298">
      <w:pPr>
        <w:pStyle w:val="BodyText"/>
        <w:spacing w:before="1" w:line="362" w:lineRule="auto"/>
        <w:ind w:left="1440" w:right="1210"/>
        <w:jc w:val="both"/>
      </w:pPr>
    </w:p>
    <w:p w14:paraId="76CE7153" w14:textId="3A3FE8A2" w:rsidR="006D2718" w:rsidRDefault="3E2F1C00" w:rsidP="00711298">
      <w:pPr>
        <w:pStyle w:val="BodyText"/>
        <w:spacing w:before="1" w:line="362" w:lineRule="auto"/>
        <w:ind w:left="1440" w:right="1210"/>
        <w:jc w:val="both"/>
      </w:pPr>
      <w:r>
        <w:t xml:space="preserve">The </w:t>
      </w:r>
      <w:r w:rsidRPr="3E2F1C00">
        <w:rPr>
          <w:i/>
          <w:iCs/>
        </w:rPr>
        <w:t>William Fraser</w:t>
      </w:r>
      <w:r>
        <w:t xml:space="preserve"> must have and adhere to at all times an Oil Spill Contingency Plan approved by Maritime New Zealand.</w:t>
      </w:r>
    </w:p>
    <w:p w14:paraId="0B0AAC54" w14:textId="343EF8F8" w:rsidR="3E2F1C00" w:rsidRDefault="3E2F1C00" w:rsidP="3E2F1C00">
      <w:pPr>
        <w:pStyle w:val="BodyText"/>
        <w:spacing w:before="1" w:line="362" w:lineRule="auto"/>
        <w:ind w:left="1440" w:right="1210"/>
        <w:jc w:val="both"/>
      </w:pPr>
    </w:p>
    <w:p w14:paraId="47F2B1ED" w14:textId="0C25083D" w:rsidR="00900CC6" w:rsidRPr="00900CC6" w:rsidRDefault="00900CC6" w:rsidP="00F06D01">
      <w:pPr>
        <w:pStyle w:val="BodyText"/>
        <w:spacing w:before="1" w:line="362" w:lineRule="auto"/>
        <w:ind w:left="1440" w:right="1210"/>
        <w:jc w:val="both"/>
      </w:pPr>
      <w:r w:rsidRPr="00900CC6">
        <w:t xml:space="preserve">A copy of the </w:t>
      </w:r>
      <w:r>
        <w:t>Oil Spill Contingency</w:t>
      </w:r>
      <w:r w:rsidRPr="00900CC6">
        <w:t xml:space="preserve"> Plan must be provided to the Council prior to the commencement of sand extraction.  Any subsequent updated </w:t>
      </w:r>
      <w:r>
        <w:t>Oil Spill Contingency</w:t>
      </w:r>
      <w:r w:rsidRPr="00900CC6">
        <w:t xml:space="preserve"> Plan must be submitted to the Council within 5 working days of it being approved by Maritime New Zealand.</w:t>
      </w:r>
    </w:p>
    <w:p w14:paraId="76CE7155" w14:textId="77777777" w:rsidR="006D2718" w:rsidRDefault="006D2718" w:rsidP="00646A51">
      <w:pPr>
        <w:pStyle w:val="BodyText"/>
        <w:spacing w:before="117"/>
        <w:jc w:val="both"/>
      </w:pPr>
    </w:p>
    <w:p w14:paraId="76CE7156" w14:textId="77777777" w:rsidR="006D2718" w:rsidRDefault="001F4529" w:rsidP="00646A51">
      <w:pPr>
        <w:pStyle w:val="Heading2"/>
        <w:jc w:val="both"/>
      </w:pPr>
      <w:r>
        <w:t>MONITORING</w:t>
      </w:r>
      <w:r>
        <w:rPr>
          <w:spacing w:val="-11"/>
        </w:rPr>
        <w:t xml:space="preserve"> </w:t>
      </w:r>
      <w:r>
        <w:t>AND</w:t>
      </w:r>
      <w:r>
        <w:rPr>
          <w:spacing w:val="-11"/>
        </w:rPr>
        <w:t xml:space="preserve"> </w:t>
      </w:r>
      <w:r>
        <w:t>REPORTING</w:t>
      </w:r>
      <w:r>
        <w:rPr>
          <w:spacing w:val="-12"/>
        </w:rPr>
        <w:t xml:space="preserve"> </w:t>
      </w:r>
      <w:r>
        <w:rPr>
          <w:spacing w:val="-2"/>
        </w:rPr>
        <w:t>CONDITIONS</w:t>
      </w:r>
    </w:p>
    <w:p w14:paraId="76CE7157" w14:textId="77777777" w:rsidR="006D2718" w:rsidRDefault="006D2718" w:rsidP="00646A51">
      <w:pPr>
        <w:pStyle w:val="BodyText"/>
        <w:spacing w:before="116"/>
        <w:jc w:val="both"/>
        <w:rPr>
          <w:b/>
        </w:rPr>
      </w:pPr>
    </w:p>
    <w:p w14:paraId="76CE7158" w14:textId="1DA6458A" w:rsidR="006D2718" w:rsidRDefault="001F4529" w:rsidP="00F12A5E">
      <w:pPr>
        <w:pStyle w:val="Heading3"/>
        <w:numPr>
          <w:ilvl w:val="0"/>
          <w:numId w:val="29"/>
        </w:numPr>
        <w:tabs>
          <w:tab w:val="left" w:pos="731"/>
        </w:tabs>
        <w:jc w:val="both"/>
      </w:pPr>
      <w:r>
        <w:t>Sand</w:t>
      </w:r>
      <w:r>
        <w:rPr>
          <w:spacing w:val="-8"/>
        </w:rPr>
        <w:t xml:space="preserve"> </w:t>
      </w:r>
      <w:r>
        <w:t>Extraction</w:t>
      </w:r>
      <w:r>
        <w:rPr>
          <w:spacing w:val="-6"/>
        </w:rPr>
        <w:t xml:space="preserve"> </w:t>
      </w:r>
      <w:r>
        <w:t>Volume</w:t>
      </w:r>
      <w:r>
        <w:rPr>
          <w:spacing w:val="-6"/>
        </w:rPr>
        <w:t xml:space="preserve"> </w:t>
      </w:r>
      <w:r>
        <w:t>and</w:t>
      </w:r>
      <w:r>
        <w:rPr>
          <w:spacing w:val="-8"/>
        </w:rPr>
        <w:t xml:space="preserve"> </w:t>
      </w:r>
      <w:r>
        <w:rPr>
          <w:spacing w:val="-2"/>
        </w:rPr>
        <w:t>Location</w:t>
      </w:r>
    </w:p>
    <w:p w14:paraId="76CE7159" w14:textId="77777777" w:rsidR="006D2718" w:rsidRDefault="006D2718" w:rsidP="00646A51">
      <w:pPr>
        <w:pStyle w:val="BodyText"/>
        <w:spacing w:before="119"/>
        <w:jc w:val="both"/>
        <w:rPr>
          <w:b/>
        </w:rPr>
      </w:pPr>
    </w:p>
    <w:p w14:paraId="76CE715A" w14:textId="77777777" w:rsidR="006D2718" w:rsidRDefault="001F4529" w:rsidP="002A7C67">
      <w:pPr>
        <w:pStyle w:val="BodyText"/>
        <w:spacing w:before="1" w:line="362" w:lineRule="auto"/>
        <w:ind w:left="1440" w:right="1210"/>
        <w:jc w:val="both"/>
      </w:pPr>
      <w:r>
        <w:t>The</w:t>
      </w:r>
      <w:r w:rsidRPr="002A7C67">
        <w:t xml:space="preserve"> </w:t>
      </w:r>
      <w:r>
        <w:t>Consent</w:t>
      </w:r>
      <w:r w:rsidRPr="002A7C67">
        <w:t xml:space="preserve"> </w:t>
      </w:r>
      <w:r>
        <w:t>Holder</w:t>
      </w:r>
      <w:r w:rsidRPr="002A7C67">
        <w:t xml:space="preserve"> </w:t>
      </w:r>
      <w:r>
        <w:t>must</w:t>
      </w:r>
      <w:r w:rsidRPr="002A7C67">
        <w:t xml:space="preserve"> </w:t>
      </w:r>
      <w:r>
        <w:t>keep</w:t>
      </w:r>
      <w:r w:rsidRPr="002A7C67">
        <w:t xml:space="preserve"> </w:t>
      </w:r>
      <w:r>
        <w:t>a</w:t>
      </w:r>
      <w:r w:rsidRPr="002A7C67">
        <w:t xml:space="preserve"> </w:t>
      </w:r>
      <w:r>
        <w:t>record</w:t>
      </w:r>
      <w:r w:rsidRPr="002A7C67">
        <w:t xml:space="preserve"> </w:t>
      </w:r>
      <w:r>
        <w:t>for</w:t>
      </w:r>
      <w:r w:rsidRPr="002A7C67">
        <w:t xml:space="preserve"> </w:t>
      </w:r>
      <w:r>
        <w:t>each</w:t>
      </w:r>
      <w:r w:rsidRPr="002A7C67">
        <w:t xml:space="preserve"> </w:t>
      </w:r>
      <w:r>
        <w:t>extraction</w:t>
      </w:r>
      <w:r w:rsidRPr="002A7C67">
        <w:t xml:space="preserve"> </w:t>
      </w:r>
      <w:r>
        <w:t>event</w:t>
      </w:r>
      <w:r w:rsidRPr="002A7C67">
        <w:t xml:space="preserve"> of:</w:t>
      </w:r>
    </w:p>
    <w:p w14:paraId="76CE715B" w14:textId="77777777" w:rsidR="006D2718" w:rsidRDefault="006D2718" w:rsidP="00646A51">
      <w:pPr>
        <w:pStyle w:val="BodyText"/>
        <w:spacing w:before="116"/>
        <w:ind w:left="1275"/>
        <w:jc w:val="both"/>
      </w:pPr>
    </w:p>
    <w:p w14:paraId="20008021" w14:textId="77777777" w:rsidR="00AC4E2C" w:rsidRDefault="001F4529" w:rsidP="007C4B7C">
      <w:pPr>
        <w:pStyle w:val="ListParagraph"/>
        <w:numPr>
          <w:ilvl w:val="1"/>
          <w:numId w:val="18"/>
        </w:numPr>
        <w:tabs>
          <w:tab w:val="left" w:pos="1439"/>
          <w:tab w:val="left" w:pos="1442"/>
        </w:tabs>
        <w:spacing w:before="120" w:line="360" w:lineRule="auto"/>
        <w:ind w:left="1775" w:rightChars="214" w:right="471" w:hanging="357"/>
        <w:jc w:val="both"/>
        <w:rPr>
          <w:sz w:val="20"/>
        </w:rPr>
      </w:pPr>
      <w:r>
        <w:rPr>
          <w:sz w:val="20"/>
        </w:rPr>
        <w:t>The date, time and sea conditions during the period of extraction and the water depth of extraction.</w:t>
      </w:r>
    </w:p>
    <w:p w14:paraId="76CE715D" w14:textId="4E402D42" w:rsidR="006D2718" w:rsidRPr="00AC4E2C" w:rsidRDefault="001F4529" w:rsidP="007C4B7C">
      <w:pPr>
        <w:pStyle w:val="ListParagraph"/>
        <w:numPr>
          <w:ilvl w:val="1"/>
          <w:numId w:val="18"/>
        </w:numPr>
        <w:tabs>
          <w:tab w:val="left" w:pos="1439"/>
          <w:tab w:val="left" w:pos="1442"/>
        </w:tabs>
        <w:spacing w:before="120" w:line="360" w:lineRule="auto"/>
        <w:ind w:left="1775" w:rightChars="214" w:right="471" w:hanging="357"/>
        <w:jc w:val="both"/>
        <w:rPr>
          <w:sz w:val="20"/>
        </w:rPr>
      </w:pPr>
      <w:r w:rsidRPr="00AC4E2C">
        <w:rPr>
          <w:sz w:val="20"/>
        </w:rPr>
        <w:t>The</w:t>
      </w:r>
      <w:r w:rsidRPr="00AC4E2C">
        <w:rPr>
          <w:spacing w:val="-12"/>
          <w:sz w:val="20"/>
        </w:rPr>
        <w:t xml:space="preserve"> </w:t>
      </w:r>
      <w:r w:rsidRPr="00AC4E2C">
        <w:rPr>
          <w:sz w:val="20"/>
        </w:rPr>
        <w:t>volume</w:t>
      </w:r>
      <w:r w:rsidRPr="00AC4E2C">
        <w:rPr>
          <w:spacing w:val="-11"/>
          <w:sz w:val="20"/>
        </w:rPr>
        <w:t xml:space="preserve"> </w:t>
      </w:r>
      <w:r w:rsidRPr="00AC4E2C">
        <w:rPr>
          <w:sz w:val="20"/>
        </w:rPr>
        <w:t>of</w:t>
      </w:r>
      <w:r w:rsidRPr="00AC4E2C">
        <w:rPr>
          <w:spacing w:val="-10"/>
          <w:sz w:val="20"/>
        </w:rPr>
        <w:t xml:space="preserve"> </w:t>
      </w:r>
      <w:r w:rsidRPr="00AC4E2C">
        <w:rPr>
          <w:sz w:val="20"/>
        </w:rPr>
        <w:t>sand</w:t>
      </w:r>
      <w:r w:rsidRPr="00AC4E2C">
        <w:rPr>
          <w:spacing w:val="-11"/>
          <w:sz w:val="20"/>
        </w:rPr>
        <w:t xml:space="preserve"> </w:t>
      </w:r>
      <w:r w:rsidRPr="00AC4E2C">
        <w:rPr>
          <w:sz w:val="20"/>
        </w:rPr>
        <w:t>extracted</w:t>
      </w:r>
      <w:r w:rsidRPr="00AC4E2C">
        <w:rPr>
          <w:spacing w:val="-12"/>
          <w:sz w:val="20"/>
        </w:rPr>
        <w:t xml:space="preserve"> </w:t>
      </w:r>
      <w:r w:rsidRPr="00AC4E2C">
        <w:rPr>
          <w:sz w:val="20"/>
        </w:rPr>
        <w:t>from</w:t>
      </w:r>
      <w:r w:rsidRPr="00AC4E2C">
        <w:rPr>
          <w:spacing w:val="-11"/>
          <w:sz w:val="20"/>
        </w:rPr>
        <w:t xml:space="preserve"> </w:t>
      </w:r>
      <w:r w:rsidRPr="00AC4E2C">
        <w:rPr>
          <w:sz w:val="20"/>
        </w:rPr>
        <w:t>each</w:t>
      </w:r>
      <w:r w:rsidRPr="00AC4E2C">
        <w:rPr>
          <w:spacing w:val="-11"/>
          <w:sz w:val="20"/>
        </w:rPr>
        <w:t xml:space="preserve"> </w:t>
      </w:r>
      <w:r w:rsidRPr="00AC4E2C">
        <w:rPr>
          <w:sz w:val="20"/>
        </w:rPr>
        <w:t>cell</w:t>
      </w:r>
      <w:r w:rsidRPr="00AC4E2C">
        <w:rPr>
          <w:spacing w:val="-12"/>
          <w:sz w:val="20"/>
        </w:rPr>
        <w:t xml:space="preserve"> </w:t>
      </w:r>
      <w:r w:rsidRPr="00AC4E2C">
        <w:rPr>
          <w:sz w:val="20"/>
        </w:rPr>
        <w:t>where</w:t>
      </w:r>
      <w:r w:rsidRPr="00AC4E2C">
        <w:rPr>
          <w:spacing w:val="-11"/>
          <w:sz w:val="20"/>
        </w:rPr>
        <w:t xml:space="preserve"> </w:t>
      </w:r>
      <w:r w:rsidRPr="00AC4E2C">
        <w:rPr>
          <w:sz w:val="20"/>
        </w:rPr>
        <w:t>extraction</w:t>
      </w:r>
      <w:r w:rsidRPr="00AC4E2C">
        <w:rPr>
          <w:spacing w:val="-11"/>
          <w:sz w:val="20"/>
        </w:rPr>
        <w:t xml:space="preserve"> </w:t>
      </w:r>
      <w:r w:rsidRPr="00AC4E2C">
        <w:rPr>
          <w:sz w:val="20"/>
        </w:rPr>
        <w:t>has</w:t>
      </w:r>
      <w:r w:rsidRPr="00AC4E2C">
        <w:rPr>
          <w:spacing w:val="-13"/>
          <w:sz w:val="20"/>
        </w:rPr>
        <w:t xml:space="preserve"> </w:t>
      </w:r>
      <w:r w:rsidRPr="00AC4E2C">
        <w:rPr>
          <w:spacing w:val="-2"/>
          <w:sz w:val="20"/>
        </w:rPr>
        <w:t>occurred.</w:t>
      </w:r>
    </w:p>
    <w:p w14:paraId="6D2CCE75" w14:textId="116663AD" w:rsidR="00DD445F" w:rsidRDefault="001F4529" w:rsidP="007C4B7C">
      <w:pPr>
        <w:pStyle w:val="ListParagraph"/>
        <w:numPr>
          <w:ilvl w:val="1"/>
          <w:numId w:val="18"/>
        </w:numPr>
        <w:tabs>
          <w:tab w:val="left" w:pos="1439"/>
          <w:tab w:val="left" w:pos="1442"/>
        </w:tabs>
        <w:spacing w:before="120" w:line="360" w:lineRule="auto"/>
        <w:ind w:left="1775" w:rightChars="214" w:right="471" w:hanging="357"/>
        <w:jc w:val="both"/>
        <w:rPr>
          <w:sz w:val="20"/>
          <w:szCs w:val="20"/>
        </w:rPr>
      </w:pPr>
      <w:r w:rsidRPr="265184AE">
        <w:rPr>
          <w:sz w:val="20"/>
          <w:szCs w:val="20"/>
        </w:rPr>
        <w:t>The</w:t>
      </w:r>
      <w:r w:rsidRPr="265184AE">
        <w:rPr>
          <w:spacing w:val="-8"/>
          <w:sz w:val="20"/>
          <w:szCs w:val="20"/>
        </w:rPr>
        <w:t xml:space="preserve"> </w:t>
      </w:r>
      <w:r w:rsidRPr="265184AE">
        <w:rPr>
          <w:sz w:val="20"/>
          <w:szCs w:val="20"/>
        </w:rPr>
        <w:t>total</w:t>
      </w:r>
      <w:r w:rsidRPr="265184AE">
        <w:rPr>
          <w:spacing w:val="-7"/>
          <w:sz w:val="20"/>
          <w:szCs w:val="20"/>
        </w:rPr>
        <w:t xml:space="preserve"> </w:t>
      </w:r>
      <w:r w:rsidRPr="265184AE">
        <w:rPr>
          <w:sz w:val="20"/>
          <w:szCs w:val="20"/>
        </w:rPr>
        <w:t>volume</w:t>
      </w:r>
      <w:r w:rsidRPr="265184AE">
        <w:rPr>
          <w:spacing w:val="-8"/>
          <w:sz w:val="20"/>
          <w:szCs w:val="20"/>
        </w:rPr>
        <w:t xml:space="preserve"> </w:t>
      </w:r>
      <w:r w:rsidRPr="265184AE">
        <w:rPr>
          <w:sz w:val="20"/>
          <w:szCs w:val="20"/>
        </w:rPr>
        <w:t>of</w:t>
      </w:r>
      <w:r w:rsidRPr="265184AE">
        <w:rPr>
          <w:spacing w:val="-9"/>
          <w:sz w:val="20"/>
          <w:szCs w:val="20"/>
        </w:rPr>
        <w:t xml:space="preserve"> </w:t>
      </w:r>
      <w:r w:rsidRPr="265184AE">
        <w:rPr>
          <w:sz w:val="20"/>
          <w:szCs w:val="20"/>
        </w:rPr>
        <w:t>sand</w:t>
      </w:r>
      <w:r w:rsidRPr="265184AE">
        <w:rPr>
          <w:spacing w:val="-6"/>
          <w:sz w:val="20"/>
          <w:szCs w:val="20"/>
        </w:rPr>
        <w:t xml:space="preserve"> </w:t>
      </w:r>
      <w:r w:rsidRPr="265184AE">
        <w:rPr>
          <w:sz w:val="20"/>
          <w:szCs w:val="20"/>
        </w:rPr>
        <w:t>extracted.</w:t>
      </w:r>
      <w:r w:rsidR="009005C5" w:rsidRPr="265184AE">
        <w:rPr>
          <w:spacing w:val="80"/>
          <w:sz w:val="20"/>
          <w:szCs w:val="20"/>
        </w:rPr>
        <w:t xml:space="preserve"> </w:t>
      </w:r>
      <w:r w:rsidRPr="265184AE">
        <w:rPr>
          <w:sz w:val="20"/>
          <w:szCs w:val="20"/>
        </w:rPr>
        <w:t>In</w:t>
      </w:r>
      <w:r w:rsidRPr="265184AE">
        <w:rPr>
          <w:spacing w:val="-7"/>
          <w:sz w:val="20"/>
          <w:szCs w:val="20"/>
        </w:rPr>
        <w:t xml:space="preserve"> </w:t>
      </w:r>
      <w:r w:rsidRPr="265184AE">
        <w:rPr>
          <w:sz w:val="20"/>
          <w:szCs w:val="20"/>
        </w:rPr>
        <w:t>the</w:t>
      </w:r>
      <w:r w:rsidRPr="265184AE">
        <w:rPr>
          <w:spacing w:val="-8"/>
          <w:sz w:val="20"/>
          <w:szCs w:val="20"/>
        </w:rPr>
        <w:t xml:space="preserve"> </w:t>
      </w:r>
      <w:r w:rsidRPr="265184AE">
        <w:rPr>
          <w:sz w:val="20"/>
          <w:szCs w:val="20"/>
        </w:rPr>
        <w:t>event</w:t>
      </w:r>
      <w:r w:rsidRPr="265184AE">
        <w:rPr>
          <w:spacing w:val="-9"/>
          <w:sz w:val="20"/>
          <w:szCs w:val="20"/>
        </w:rPr>
        <w:t xml:space="preserve"> </w:t>
      </w:r>
      <w:r w:rsidRPr="265184AE">
        <w:rPr>
          <w:sz w:val="20"/>
          <w:szCs w:val="20"/>
        </w:rPr>
        <w:t>that</w:t>
      </w:r>
      <w:r w:rsidRPr="265184AE">
        <w:rPr>
          <w:spacing w:val="-9"/>
          <w:sz w:val="20"/>
          <w:szCs w:val="20"/>
        </w:rPr>
        <w:t xml:space="preserve"> </w:t>
      </w:r>
      <w:r w:rsidRPr="265184AE">
        <w:rPr>
          <w:sz w:val="20"/>
          <w:szCs w:val="20"/>
        </w:rPr>
        <w:t>the</w:t>
      </w:r>
      <w:r w:rsidRPr="265184AE">
        <w:rPr>
          <w:spacing w:val="-6"/>
          <w:sz w:val="20"/>
          <w:szCs w:val="20"/>
        </w:rPr>
        <w:t xml:space="preserve"> </w:t>
      </w:r>
      <w:r w:rsidRPr="3E2F1C00">
        <w:rPr>
          <w:i/>
          <w:iCs/>
          <w:sz w:val="20"/>
          <w:szCs w:val="20"/>
        </w:rPr>
        <w:t>William</w:t>
      </w:r>
      <w:r w:rsidRPr="3E2F1C00">
        <w:rPr>
          <w:i/>
          <w:iCs/>
          <w:spacing w:val="-8"/>
          <w:sz w:val="20"/>
          <w:szCs w:val="20"/>
        </w:rPr>
        <w:t xml:space="preserve"> </w:t>
      </w:r>
      <w:r w:rsidRPr="3E2F1C00">
        <w:rPr>
          <w:i/>
          <w:iCs/>
          <w:sz w:val="20"/>
          <w:szCs w:val="20"/>
        </w:rPr>
        <w:t>Fraser</w:t>
      </w:r>
      <w:r w:rsidRPr="3E2F1C00">
        <w:rPr>
          <w:i/>
          <w:iCs/>
          <w:spacing w:val="-8"/>
          <w:sz w:val="20"/>
          <w:szCs w:val="20"/>
        </w:rPr>
        <w:t xml:space="preserve"> </w:t>
      </w:r>
      <w:r w:rsidR="001A0C66" w:rsidRPr="3E2F1C00">
        <w:rPr>
          <w:spacing w:val="-8"/>
          <w:sz w:val="20"/>
          <w:szCs w:val="20"/>
        </w:rPr>
        <w:t>is</w:t>
      </w:r>
      <w:r w:rsidR="3E2F1C00" w:rsidRPr="3E2F1C00">
        <w:rPr>
          <w:sz w:val="20"/>
          <w:szCs w:val="20"/>
        </w:rPr>
        <w:t xml:space="preserve"> not fully loaded, the Consent Holder must report the volume of the incomplete load calculated from the onboard sensors measuring compliance with the load line marked on the vessel’s hull in accordance with Maritime New Zealand requirements before any unloading of sand. The record must include for each load:</w:t>
      </w:r>
    </w:p>
    <w:p w14:paraId="54B31994" w14:textId="200AA9AF" w:rsidR="00DD445F" w:rsidRDefault="001F4529" w:rsidP="00F12A5E">
      <w:pPr>
        <w:pStyle w:val="ListParagraph"/>
        <w:numPr>
          <w:ilvl w:val="2"/>
          <w:numId w:val="18"/>
        </w:numPr>
        <w:tabs>
          <w:tab w:val="left" w:pos="1439"/>
          <w:tab w:val="left" w:pos="1442"/>
        </w:tabs>
        <w:spacing w:before="122" w:line="360" w:lineRule="auto"/>
        <w:ind w:left="2880" w:right="1210"/>
        <w:jc w:val="both"/>
        <w:rPr>
          <w:sz w:val="20"/>
        </w:rPr>
      </w:pPr>
      <w:r w:rsidRPr="00DD445F">
        <w:rPr>
          <w:sz w:val="20"/>
        </w:rPr>
        <w:t>A screenshot or other verifiable way of showing the date and time, and the reading of the sensors</w:t>
      </w:r>
      <w:r w:rsidR="001A0C66">
        <w:rPr>
          <w:sz w:val="20"/>
        </w:rPr>
        <w:t>; and</w:t>
      </w:r>
    </w:p>
    <w:p w14:paraId="76CE7160" w14:textId="36A435DC" w:rsidR="006D2718" w:rsidRPr="00DD445F" w:rsidRDefault="001F4529" w:rsidP="00F12A5E">
      <w:pPr>
        <w:pStyle w:val="ListParagraph"/>
        <w:numPr>
          <w:ilvl w:val="2"/>
          <w:numId w:val="18"/>
        </w:numPr>
        <w:tabs>
          <w:tab w:val="left" w:pos="1439"/>
          <w:tab w:val="left" w:pos="1442"/>
        </w:tabs>
        <w:spacing w:before="122" w:line="360" w:lineRule="auto"/>
        <w:ind w:left="2880" w:right="1210"/>
        <w:jc w:val="both"/>
        <w:rPr>
          <w:sz w:val="20"/>
        </w:rPr>
      </w:pPr>
      <w:r w:rsidRPr="00DD445F">
        <w:rPr>
          <w:sz w:val="20"/>
        </w:rPr>
        <w:t>The</w:t>
      </w:r>
      <w:r w:rsidRPr="00DD445F">
        <w:rPr>
          <w:spacing w:val="-6"/>
          <w:sz w:val="20"/>
        </w:rPr>
        <w:t xml:space="preserve"> </w:t>
      </w:r>
      <w:r w:rsidRPr="00DD445F">
        <w:rPr>
          <w:sz w:val="20"/>
        </w:rPr>
        <w:t>volume</w:t>
      </w:r>
      <w:r w:rsidRPr="00DD445F">
        <w:rPr>
          <w:spacing w:val="-3"/>
          <w:sz w:val="20"/>
        </w:rPr>
        <w:t xml:space="preserve"> </w:t>
      </w:r>
      <w:r w:rsidRPr="00DD445F">
        <w:rPr>
          <w:sz w:val="20"/>
        </w:rPr>
        <w:t>of</w:t>
      </w:r>
      <w:r w:rsidRPr="00DD445F">
        <w:rPr>
          <w:spacing w:val="-5"/>
          <w:sz w:val="20"/>
        </w:rPr>
        <w:t xml:space="preserve"> </w:t>
      </w:r>
      <w:r w:rsidRPr="00DD445F">
        <w:rPr>
          <w:sz w:val="20"/>
        </w:rPr>
        <w:t>the</w:t>
      </w:r>
      <w:r w:rsidRPr="00DD445F">
        <w:rPr>
          <w:spacing w:val="-5"/>
          <w:sz w:val="20"/>
        </w:rPr>
        <w:t xml:space="preserve"> </w:t>
      </w:r>
      <w:r w:rsidRPr="00DD445F">
        <w:rPr>
          <w:sz w:val="20"/>
        </w:rPr>
        <w:t>load</w:t>
      </w:r>
      <w:r w:rsidRPr="00DD445F">
        <w:rPr>
          <w:spacing w:val="-3"/>
          <w:sz w:val="20"/>
        </w:rPr>
        <w:t xml:space="preserve"> </w:t>
      </w:r>
      <w:r w:rsidRPr="00DD445F">
        <w:rPr>
          <w:sz w:val="20"/>
        </w:rPr>
        <w:t>by</w:t>
      </w:r>
      <w:r w:rsidRPr="00DD445F">
        <w:rPr>
          <w:spacing w:val="-4"/>
          <w:sz w:val="20"/>
        </w:rPr>
        <w:t xml:space="preserve"> </w:t>
      </w:r>
      <w:r w:rsidRPr="00DD445F">
        <w:rPr>
          <w:sz w:val="20"/>
        </w:rPr>
        <w:t>reference</w:t>
      </w:r>
      <w:r w:rsidRPr="00DD445F">
        <w:rPr>
          <w:spacing w:val="-6"/>
          <w:sz w:val="20"/>
        </w:rPr>
        <w:t xml:space="preserve"> </w:t>
      </w:r>
      <w:r w:rsidRPr="00DD445F">
        <w:rPr>
          <w:sz w:val="20"/>
        </w:rPr>
        <w:t>to</w:t>
      </w:r>
      <w:r w:rsidRPr="00DD445F">
        <w:rPr>
          <w:spacing w:val="-3"/>
          <w:sz w:val="20"/>
        </w:rPr>
        <w:t xml:space="preserve"> </w:t>
      </w:r>
      <w:r w:rsidRPr="00DD445F">
        <w:rPr>
          <w:sz w:val="20"/>
        </w:rPr>
        <w:t>the</w:t>
      </w:r>
      <w:r w:rsidRPr="00DD445F">
        <w:rPr>
          <w:spacing w:val="-5"/>
          <w:sz w:val="20"/>
        </w:rPr>
        <w:t xml:space="preserve"> </w:t>
      </w:r>
      <w:r w:rsidRPr="00DD445F">
        <w:rPr>
          <w:sz w:val="20"/>
        </w:rPr>
        <w:t>load-</w:t>
      </w:r>
      <w:r w:rsidRPr="00DD445F">
        <w:rPr>
          <w:spacing w:val="-2"/>
          <w:sz w:val="20"/>
        </w:rPr>
        <w:t>line.</w:t>
      </w:r>
    </w:p>
    <w:p w14:paraId="76CE7161" w14:textId="77777777" w:rsidR="006D2718" w:rsidRDefault="006D2718" w:rsidP="00646A51">
      <w:pPr>
        <w:pStyle w:val="BodyText"/>
        <w:spacing w:before="119"/>
        <w:ind w:left="1275"/>
        <w:jc w:val="both"/>
      </w:pPr>
    </w:p>
    <w:p w14:paraId="39F00F2D" w14:textId="5D33DD0F" w:rsidR="00DD445F" w:rsidRDefault="001F4529" w:rsidP="007C4B7C">
      <w:pPr>
        <w:pStyle w:val="ListParagraph"/>
        <w:numPr>
          <w:ilvl w:val="1"/>
          <w:numId w:val="18"/>
        </w:numPr>
        <w:tabs>
          <w:tab w:val="left" w:pos="1440"/>
          <w:tab w:val="left" w:pos="1442"/>
        </w:tabs>
        <w:spacing w:before="120" w:line="360" w:lineRule="auto"/>
        <w:ind w:left="1775" w:rightChars="214" w:right="471" w:hanging="357"/>
        <w:jc w:val="both"/>
        <w:rPr>
          <w:sz w:val="20"/>
          <w:szCs w:val="20"/>
        </w:rPr>
      </w:pPr>
      <w:r w:rsidRPr="3E2F1C00">
        <w:rPr>
          <w:sz w:val="20"/>
          <w:szCs w:val="20"/>
        </w:rPr>
        <w:t>An</w:t>
      </w:r>
      <w:r w:rsidRPr="3E2F1C00">
        <w:rPr>
          <w:spacing w:val="-8"/>
          <w:sz w:val="20"/>
          <w:szCs w:val="20"/>
        </w:rPr>
        <w:t xml:space="preserve"> </w:t>
      </w:r>
      <w:r w:rsidRPr="3E2F1C00">
        <w:rPr>
          <w:sz w:val="20"/>
          <w:szCs w:val="20"/>
        </w:rPr>
        <w:t>electronic</w:t>
      </w:r>
      <w:r w:rsidRPr="3E2F1C00">
        <w:rPr>
          <w:spacing w:val="-8"/>
          <w:sz w:val="20"/>
          <w:szCs w:val="20"/>
        </w:rPr>
        <w:t xml:space="preserve"> </w:t>
      </w:r>
      <w:r w:rsidRPr="3E2F1C00">
        <w:rPr>
          <w:sz w:val="20"/>
          <w:szCs w:val="20"/>
        </w:rPr>
        <w:t>record</w:t>
      </w:r>
      <w:r w:rsidRPr="3E2F1C00">
        <w:rPr>
          <w:spacing w:val="-6"/>
          <w:sz w:val="20"/>
          <w:szCs w:val="20"/>
        </w:rPr>
        <w:t xml:space="preserve"> </w:t>
      </w:r>
      <w:r w:rsidRPr="3E2F1C00">
        <w:rPr>
          <w:sz w:val="20"/>
          <w:szCs w:val="20"/>
        </w:rPr>
        <w:t>of</w:t>
      </w:r>
      <w:r w:rsidRPr="3E2F1C00">
        <w:rPr>
          <w:spacing w:val="-6"/>
          <w:sz w:val="20"/>
          <w:szCs w:val="20"/>
        </w:rPr>
        <w:t xml:space="preserve"> </w:t>
      </w:r>
      <w:r w:rsidRPr="3E2F1C00">
        <w:rPr>
          <w:sz w:val="20"/>
          <w:szCs w:val="20"/>
        </w:rPr>
        <w:t>the</w:t>
      </w:r>
      <w:r w:rsidRPr="3E2F1C00">
        <w:rPr>
          <w:spacing w:val="-8"/>
          <w:sz w:val="20"/>
          <w:szCs w:val="20"/>
        </w:rPr>
        <w:t xml:space="preserve"> </w:t>
      </w:r>
      <w:r w:rsidRPr="3E2F1C00">
        <w:rPr>
          <w:sz w:val="20"/>
          <w:szCs w:val="20"/>
        </w:rPr>
        <w:t>track</w:t>
      </w:r>
      <w:r w:rsidRPr="3E2F1C00">
        <w:rPr>
          <w:spacing w:val="-8"/>
          <w:sz w:val="20"/>
          <w:szCs w:val="20"/>
        </w:rPr>
        <w:t xml:space="preserve"> </w:t>
      </w:r>
      <w:r w:rsidRPr="3E2F1C00">
        <w:rPr>
          <w:sz w:val="20"/>
          <w:szCs w:val="20"/>
        </w:rPr>
        <w:t>of</w:t>
      </w:r>
      <w:r w:rsidRPr="3E2F1C00">
        <w:rPr>
          <w:spacing w:val="-6"/>
          <w:sz w:val="20"/>
          <w:szCs w:val="20"/>
        </w:rPr>
        <w:t xml:space="preserve"> </w:t>
      </w:r>
      <w:r w:rsidRPr="3E2F1C00">
        <w:rPr>
          <w:sz w:val="20"/>
          <w:szCs w:val="20"/>
        </w:rPr>
        <w:t>the</w:t>
      </w:r>
      <w:r w:rsidRPr="3E2F1C00">
        <w:rPr>
          <w:spacing w:val="-4"/>
          <w:sz w:val="20"/>
          <w:szCs w:val="20"/>
        </w:rPr>
        <w:t xml:space="preserve"> </w:t>
      </w:r>
      <w:r w:rsidRPr="3E2F1C00">
        <w:rPr>
          <w:i/>
          <w:iCs/>
          <w:sz w:val="20"/>
          <w:szCs w:val="20"/>
        </w:rPr>
        <w:t>William</w:t>
      </w:r>
      <w:r w:rsidRPr="3E2F1C00">
        <w:rPr>
          <w:i/>
          <w:iCs/>
          <w:spacing w:val="-8"/>
          <w:sz w:val="20"/>
          <w:szCs w:val="20"/>
        </w:rPr>
        <w:t xml:space="preserve"> </w:t>
      </w:r>
      <w:r w:rsidRPr="3E2F1C00">
        <w:rPr>
          <w:i/>
          <w:iCs/>
          <w:sz w:val="20"/>
          <w:szCs w:val="20"/>
        </w:rPr>
        <w:t>Fraser</w:t>
      </w:r>
      <w:r w:rsidRPr="3E2F1C00">
        <w:rPr>
          <w:i/>
          <w:iCs/>
          <w:spacing w:val="-7"/>
          <w:sz w:val="20"/>
          <w:szCs w:val="20"/>
        </w:rPr>
        <w:t xml:space="preserve"> </w:t>
      </w:r>
      <w:r w:rsidR="001A0C66" w:rsidRPr="3E2F1C00">
        <w:rPr>
          <w:spacing w:val="-7"/>
          <w:sz w:val="20"/>
          <w:szCs w:val="20"/>
        </w:rPr>
        <w:t>(using</w:t>
      </w:r>
      <w:r w:rsidR="3E2F1C00" w:rsidRPr="3E2F1C00">
        <w:rPr>
          <w:sz w:val="20"/>
          <w:szCs w:val="20"/>
        </w:rPr>
        <w:t xml:space="preserve"> a GPX file format or equivalent) and mapped using a differential global positioning system (“DGPS”) showing:</w:t>
      </w:r>
    </w:p>
    <w:p w14:paraId="1E66C591" w14:textId="541C5D23" w:rsidR="00DD445F" w:rsidRDefault="3E2F1C00" w:rsidP="00F12A5E">
      <w:pPr>
        <w:pStyle w:val="ListParagraph"/>
        <w:numPr>
          <w:ilvl w:val="2"/>
          <w:numId w:val="18"/>
        </w:numPr>
        <w:tabs>
          <w:tab w:val="left" w:pos="1440"/>
          <w:tab w:val="left" w:pos="1442"/>
        </w:tabs>
        <w:spacing w:line="360" w:lineRule="auto"/>
        <w:ind w:left="2880" w:right="1210"/>
        <w:jc w:val="both"/>
        <w:rPr>
          <w:sz w:val="20"/>
          <w:szCs w:val="20"/>
        </w:rPr>
      </w:pPr>
      <w:r w:rsidRPr="3E2F1C00">
        <w:rPr>
          <w:sz w:val="20"/>
          <w:szCs w:val="20"/>
        </w:rPr>
        <w:t xml:space="preserve">A complete track of the </w:t>
      </w:r>
      <w:r w:rsidRPr="3E2F1C00">
        <w:rPr>
          <w:i/>
          <w:iCs/>
          <w:sz w:val="20"/>
          <w:szCs w:val="20"/>
        </w:rPr>
        <w:t xml:space="preserve">William Fraser </w:t>
      </w:r>
      <w:r w:rsidRPr="3E2F1C00">
        <w:rPr>
          <w:sz w:val="20"/>
          <w:szCs w:val="20"/>
        </w:rPr>
        <w:t xml:space="preserve">from the </w:t>
      </w:r>
      <w:r w:rsidRPr="3E2F1C00">
        <w:rPr>
          <w:sz w:val="20"/>
          <w:szCs w:val="20"/>
        </w:rPr>
        <w:lastRenderedPageBreak/>
        <w:t>entry point into and departure point from the ASEA; and</w:t>
      </w:r>
    </w:p>
    <w:p w14:paraId="76CE7165" w14:textId="54C977E6" w:rsidR="006D2718" w:rsidRPr="006C0014" w:rsidRDefault="001F4529" w:rsidP="006C0014">
      <w:pPr>
        <w:pStyle w:val="ListParagraph"/>
        <w:numPr>
          <w:ilvl w:val="2"/>
          <w:numId w:val="18"/>
        </w:numPr>
        <w:tabs>
          <w:tab w:val="left" w:pos="1440"/>
          <w:tab w:val="left" w:pos="1442"/>
        </w:tabs>
        <w:spacing w:line="360" w:lineRule="auto"/>
        <w:ind w:left="2880" w:right="1210"/>
        <w:jc w:val="both"/>
        <w:rPr>
          <w:sz w:val="20"/>
          <w:szCs w:val="20"/>
        </w:rPr>
      </w:pPr>
      <w:r w:rsidRPr="3E2F1C00">
        <w:rPr>
          <w:sz w:val="20"/>
          <w:szCs w:val="20"/>
        </w:rPr>
        <w:t>A</w:t>
      </w:r>
      <w:r w:rsidRPr="3E2F1C00">
        <w:rPr>
          <w:spacing w:val="-2"/>
          <w:sz w:val="20"/>
          <w:szCs w:val="20"/>
        </w:rPr>
        <w:t xml:space="preserve"> </w:t>
      </w:r>
      <w:r w:rsidRPr="3E2F1C00">
        <w:rPr>
          <w:sz w:val="20"/>
          <w:szCs w:val="20"/>
        </w:rPr>
        <w:t>track</w:t>
      </w:r>
      <w:r w:rsidRPr="3E2F1C00">
        <w:rPr>
          <w:spacing w:val="-1"/>
          <w:sz w:val="20"/>
          <w:szCs w:val="20"/>
        </w:rPr>
        <w:t xml:space="preserve"> </w:t>
      </w:r>
      <w:r w:rsidRPr="3E2F1C00">
        <w:rPr>
          <w:sz w:val="20"/>
          <w:szCs w:val="20"/>
        </w:rPr>
        <w:t>of</w:t>
      </w:r>
      <w:r w:rsidRPr="3E2F1C00">
        <w:rPr>
          <w:spacing w:val="-2"/>
          <w:sz w:val="20"/>
          <w:szCs w:val="20"/>
        </w:rPr>
        <w:t xml:space="preserve"> </w:t>
      </w:r>
      <w:r w:rsidRPr="3E2F1C00">
        <w:rPr>
          <w:sz w:val="20"/>
          <w:szCs w:val="20"/>
        </w:rPr>
        <w:t xml:space="preserve">the </w:t>
      </w:r>
      <w:r w:rsidRPr="3E2F1C00">
        <w:rPr>
          <w:i/>
          <w:iCs/>
          <w:sz w:val="20"/>
          <w:szCs w:val="20"/>
        </w:rPr>
        <w:t>William Fraser</w:t>
      </w:r>
      <w:r w:rsidRPr="3E2F1C00">
        <w:rPr>
          <w:i/>
          <w:iCs/>
          <w:spacing w:val="-1"/>
          <w:sz w:val="20"/>
          <w:szCs w:val="20"/>
        </w:rPr>
        <w:t xml:space="preserve"> </w:t>
      </w:r>
      <w:r w:rsidR="001A0C66" w:rsidRPr="3E2F1C00">
        <w:rPr>
          <w:spacing w:val="-1"/>
          <w:sz w:val="20"/>
          <w:szCs w:val="20"/>
        </w:rPr>
        <w:t>showing</w:t>
      </w:r>
      <w:r w:rsidR="3E2F1C00" w:rsidRPr="3E2F1C00">
        <w:rPr>
          <w:sz w:val="20"/>
          <w:szCs w:val="20"/>
        </w:rPr>
        <w:t xml:space="preserve"> when the dredge head is on the seabed extracting sand and when the dredge head is above the seabed and not extracting sand.</w:t>
      </w:r>
    </w:p>
    <w:p w14:paraId="557D45C7" w14:textId="77777777" w:rsidR="003C2D6F" w:rsidRDefault="003C2D6F" w:rsidP="00646A51">
      <w:pPr>
        <w:pStyle w:val="BodyText"/>
        <w:spacing w:before="2"/>
        <w:jc w:val="both"/>
      </w:pPr>
    </w:p>
    <w:p w14:paraId="650D7708" w14:textId="77777777" w:rsidR="003C2D6F" w:rsidRDefault="003C2D6F" w:rsidP="00646A51">
      <w:pPr>
        <w:pStyle w:val="BodyText"/>
        <w:spacing w:before="2"/>
        <w:jc w:val="both"/>
      </w:pPr>
    </w:p>
    <w:p w14:paraId="27681401" w14:textId="77777777" w:rsidR="00100512" w:rsidRDefault="00100512" w:rsidP="00F12A5E">
      <w:pPr>
        <w:pStyle w:val="Heading3"/>
        <w:numPr>
          <w:ilvl w:val="0"/>
          <w:numId w:val="29"/>
        </w:numPr>
        <w:tabs>
          <w:tab w:val="left" w:pos="731"/>
        </w:tabs>
        <w:jc w:val="both"/>
      </w:pPr>
      <w:r>
        <w:t>Reporting</w:t>
      </w:r>
      <w:r>
        <w:rPr>
          <w:spacing w:val="-9"/>
        </w:rPr>
        <w:t xml:space="preserve"> </w:t>
      </w:r>
      <w:r>
        <w:t>of</w:t>
      </w:r>
      <w:r>
        <w:rPr>
          <w:spacing w:val="-9"/>
        </w:rPr>
        <w:t xml:space="preserve"> </w:t>
      </w:r>
      <w:r>
        <w:t>Sand</w:t>
      </w:r>
      <w:r>
        <w:rPr>
          <w:spacing w:val="-5"/>
        </w:rPr>
        <w:t xml:space="preserve"> </w:t>
      </w:r>
      <w:r>
        <w:t>Extraction</w:t>
      </w:r>
      <w:r>
        <w:rPr>
          <w:spacing w:val="-9"/>
        </w:rPr>
        <w:t xml:space="preserve"> </w:t>
      </w:r>
      <w:r>
        <w:t>Volume</w:t>
      </w:r>
      <w:r>
        <w:rPr>
          <w:spacing w:val="-9"/>
        </w:rPr>
        <w:t xml:space="preserve"> </w:t>
      </w:r>
      <w:r>
        <w:t>and</w:t>
      </w:r>
      <w:r>
        <w:rPr>
          <w:spacing w:val="-5"/>
        </w:rPr>
        <w:t xml:space="preserve"> </w:t>
      </w:r>
      <w:r>
        <w:rPr>
          <w:spacing w:val="-2"/>
        </w:rPr>
        <w:t>Location</w:t>
      </w:r>
    </w:p>
    <w:p w14:paraId="5ED430DF" w14:textId="77777777" w:rsidR="00100512" w:rsidRDefault="00100512" w:rsidP="00100512">
      <w:pPr>
        <w:pStyle w:val="BodyText"/>
        <w:spacing w:line="360" w:lineRule="auto"/>
        <w:ind w:left="1440" w:right="1216"/>
        <w:jc w:val="both"/>
      </w:pPr>
    </w:p>
    <w:p w14:paraId="0D63B1EF" w14:textId="2435D2F0" w:rsidR="00100512" w:rsidRDefault="00231AFB" w:rsidP="00100512">
      <w:pPr>
        <w:pStyle w:val="BodyText"/>
        <w:spacing w:line="360" w:lineRule="auto"/>
        <w:ind w:left="1440" w:right="1216"/>
        <w:jc w:val="both"/>
      </w:pPr>
      <w:r>
        <w:t xml:space="preserve">Within 15 working days of the end of each quarter, the </w:t>
      </w:r>
      <w:r w:rsidR="00100512">
        <w:t>Consent Holder must provide</w:t>
      </w:r>
      <w:r w:rsidR="002254D3">
        <w:t xml:space="preserve"> </w:t>
      </w:r>
      <w:r w:rsidR="00100512">
        <w:t>to the Council a copy of the records required by Condition 34 from the commencement of the consent along with a running record of the total volume of sand extraction to date for each cell, and for that month, year and consent period.  The records must be in an electronic format that has been agreed to by the Council.</w:t>
      </w:r>
    </w:p>
    <w:p w14:paraId="70E7BC39" w14:textId="77777777" w:rsidR="002254D3" w:rsidRDefault="002254D3" w:rsidP="00100512">
      <w:pPr>
        <w:pStyle w:val="BodyText"/>
        <w:spacing w:line="360" w:lineRule="auto"/>
        <w:ind w:left="1440" w:right="1216"/>
        <w:jc w:val="both"/>
      </w:pPr>
    </w:p>
    <w:p w14:paraId="44ADC5E9" w14:textId="020CC9E7" w:rsidR="00100512" w:rsidRDefault="00100512" w:rsidP="00100512">
      <w:pPr>
        <w:pStyle w:val="BodyText"/>
        <w:spacing w:line="360" w:lineRule="auto"/>
        <w:ind w:left="1440" w:right="1216"/>
        <w:jc w:val="both"/>
      </w:pPr>
      <w:r>
        <w:t>In addition, a copy of the current running records (since the last quarterly record) must be forwarded</w:t>
      </w:r>
      <w:r w:rsidR="00231AFB">
        <w:t xml:space="preserve"> by the Consent Holder</w:t>
      </w:r>
      <w:r>
        <w:t xml:space="preserve"> as soon as practical</w:t>
      </w:r>
      <w:r w:rsidR="00231AFB">
        <w:t>, and no later than 5 working days,</w:t>
      </w:r>
      <w:r>
        <w:t xml:space="preserve"> to the Council’s assigned monitoring officer </w:t>
      </w:r>
      <w:r w:rsidR="00231AFB">
        <w:t xml:space="preserve">from the date of a </w:t>
      </w:r>
      <w:r>
        <w:t xml:space="preserve">written request.  If no sand extraction has occurred during that quarterly period, then a </w:t>
      </w:r>
      <w:r w:rsidR="00231AFB">
        <w:t xml:space="preserve">written </w:t>
      </w:r>
      <w:r>
        <w:t>statement to that effect must be provided</w:t>
      </w:r>
      <w:r w:rsidR="00231AFB">
        <w:t xml:space="preserve"> by the Consent Holder</w:t>
      </w:r>
      <w:r>
        <w:t xml:space="preserve"> to the Council.</w:t>
      </w:r>
    </w:p>
    <w:p w14:paraId="216EDABA" w14:textId="77777777" w:rsidR="002254D3" w:rsidRDefault="002254D3" w:rsidP="00100512">
      <w:pPr>
        <w:pStyle w:val="BodyText"/>
        <w:spacing w:line="360" w:lineRule="auto"/>
        <w:ind w:left="1440" w:right="1216"/>
        <w:jc w:val="both"/>
      </w:pPr>
    </w:p>
    <w:p w14:paraId="0DB172FB" w14:textId="1A1F4D35" w:rsidR="00100512" w:rsidRDefault="00100512" w:rsidP="002254D3">
      <w:pPr>
        <w:pStyle w:val="BodyText"/>
        <w:spacing w:line="360" w:lineRule="auto"/>
        <w:ind w:left="1440" w:right="1216"/>
        <w:jc w:val="both"/>
      </w:pPr>
      <w:r>
        <w:t xml:space="preserve">The Consent Holder must notify </w:t>
      </w:r>
      <w:r w:rsidR="001E3432">
        <w:t xml:space="preserve">the </w:t>
      </w:r>
      <w:r>
        <w:t xml:space="preserve">Council </w:t>
      </w:r>
      <w:r w:rsidR="00231AFB">
        <w:t xml:space="preserve">in writing </w:t>
      </w:r>
      <w:r>
        <w:t>of any non-compliance with Conditions 20, 23 and 34 and the reason for the non-compliance as soon as practical</w:t>
      </w:r>
      <w:r w:rsidR="00231AFB">
        <w:t xml:space="preserve"> and no later tha</w:t>
      </w:r>
      <w:r w:rsidR="005F5BC8">
        <w:t>n five working days from the non-compliance becoming known to the Consent Holder</w:t>
      </w:r>
      <w:r>
        <w:t>.</w:t>
      </w:r>
    </w:p>
    <w:p w14:paraId="685F4DC4" w14:textId="77777777" w:rsidR="00A03500" w:rsidRPr="002254D3" w:rsidRDefault="00A03500" w:rsidP="002254D3">
      <w:pPr>
        <w:pStyle w:val="BodyText"/>
        <w:spacing w:line="360" w:lineRule="auto"/>
        <w:ind w:left="1440" w:right="1216"/>
        <w:jc w:val="both"/>
      </w:pPr>
    </w:p>
    <w:p w14:paraId="76CE7175" w14:textId="2C4FB84D" w:rsidR="006D2718" w:rsidRDefault="008C1597" w:rsidP="00F12A5E">
      <w:pPr>
        <w:pStyle w:val="Heading3"/>
        <w:numPr>
          <w:ilvl w:val="0"/>
          <w:numId w:val="29"/>
        </w:numPr>
        <w:tabs>
          <w:tab w:val="left" w:pos="731"/>
        </w:tabs>
        <w:spacing w:before="236"/>
        <w:jc w:val="both"/>
      </w:pPr>
      <w:r>
        <w:t xml:space="preserve">Underwater </w:t>
      </w:r>
      <w:r w:rsidR="001F4529">
        <w:t>Soundscape</w:t>
      </w:r>
      <w:r w:rsidR="001F4529">
        <w:rPr>
          <w:spacing w:val="-11"/>
        </w:rPr>
        <w:t xml:space="preserve"> </w:t>
      </w:r>
      <w:r w:rsidR="001F4529">
        <w:t>Change</w:t>
      </w:r>
      <w:r w:rsidR="0038497E">
        <w:t xml:space="preserve"> Limit,</w:t>
      </w:r>
      <w:r w:rsidR="001F4529">
        <w:rPr>
          <w:spacing w:val="-11"/>
        </w:rPr>
        <w:t xml:space="preserve"> </w:t>
      </w:r>
      <w:r w:rsidR="001F4529">
        <w:t>Measurement</w:t>
      </w:r>
      <w:r w:rsidR="001F4529">
        <w:rPr>
          <w:spacing w:val="-10"/>
        </w:rPr>
        <w:t xml:space="preserve"> </w:t>
      </w:r>
      <w:r w:rsidR="001F4529">
        <w:t>and</w:t>
      </w:r>
      <w:r w:rsidR="001F4529">
        <w:rPr>
          <w:spacing w:val="-8"/>
        </w:rPr>
        <w:t xml:space="preserve"> </w:t>
      </w:r>
      <w:r w:rsidR="001F4529">
        <w:rPr>
          <w:spacing w:val="-2"/>
        </w:rPr>
        <w:t>Assessment</w:t>
      </w:r>
    </w:p>
    <w:p w14:paraId="76CE7176" w14:textId="77777777" w:rsidR="006D2718" w:rsidRDefault="006D2718" w:rsidP="00646A51">
      <w:pPr>
        <w:pStyle w:val="BodyText"/>
        <w:spacing w:before="117"/>
        <w:jc w:val="both"/>
        <w:rPr>
          <w:b/>
        </w:rPr>
      </w:pPr>
    </w:p>
    <w:p w14:paraId="7EC5613C" w14:textId="2684CD78" w:rsidR="009005C5" w:rsidRDefault="3E2F1C00" w:rsidP="008229DD">
      <w:pPr>
        <w:pStyle w:val="BodyText"/>
        <w:spacing w:line="360" w:lineRule="auto"/>
        <w:ind w:left="1440" w:right="1216"/>
        <w:jc w:val="both"/>
      </w:pPr>
      <w:r>
        <w:t xml:space="preserve">Any increase in the underwater soundscape resulting from sand extraction must not exceed an average of 3dB </w:t>
      </w:r>
      <w:proofErr w:type="spellStart"/>
      <w:r>
        <w:t>L</w:t>
      </w:r>
      <w:r w:rsidRPr="00E3680B">
        <w:rPr>
          <w:vertAlign w:val="subscript"/>
        </w:rPr>
        <w:t>eq</w:t>
      </w:r>
      <w:proofErr w:type="spellEnd"/>
      <w:r>
        <w:t xml:space="preserve"> assessed over any calendar month</w:t>
      </w:r>
      <w:r w:rsidRPr="3E2F1C00">
        <w:rPr>
          <w:sz w:val="22"/>
          <w:szCs w:val="22"/>
        </w:rPr>
        <w:t xml:space="preserve"> </w:t>
      </w:r>
      <w:r>
        <w:t xml:space="preserve">at the underwater acoustic monitoring location specified in the EMMP.  To confirm compliance with this, </w:t>
      </w:r>
      <w:r>
        <w:lastRenderedPageBreak/>
        <w:t>an assessment must be undertaken</w:t>
      </w:r>
      <w:r w:rsidR="001F4529">
        <w:rPr>
          <w:spacing w:val="-10"/>
        </w:rPr>
        <w:t xml:space="preserve"> </w:t>
      </w:r>
      <w:r w:rsidR="001F4529">
        <w:t>in accordance with Section 7 of the EMMP.</w:t>
      </w:r>
      <w:r w:rsidR="001F4529">
        <w:rPr>
          <w:spacing w:val="40"/>
        </w:rPr>
        <w:t xml:space="preserve"> </w:t>
      </w:r>
      <w:r w:rsidR="001F4529">
        <w:t xml:space="preserve">The final report must be submitted to </w:t>
      </w:r>
      <w:r w:rsidR="001E3432">
        <w:t xml:space="preserve">the </w:t>
      </w:r>
      <w:r w:rsidR="001F4529">
        <w:t xml:space="preserve">Council within </w:t>
      </w:r>
      <w:r w:rsidR="00D96E74">
        <w:t>8 months</w:t>
      </w:r>
      <w:r w:rsidR="001F4529">
        <w:t xml:space="preserve"> of </w:t>
      </w:r>
      <w:r w:rsidR="000A6BA0">
        <w:t xml:space="preserve">sand extraction </w:t>
      </w:r>
      <w:r w:rsidR="006736E6">
        <w:t>commencing</w:t>
      </w:r>
      <w:r w:rsidR="001F4529">
        <w:t>.</w:t>
      </w:r>
      <w:r w:rsidR="009725D3">
        <w:t xml:space="preserve">  The final report must demonstrate </w:t>
      </w:r>
      <w:r w:rsidR="00C77C15">
        <w:t>the soundscape change resu</w:t>
      </w:r>
      <w:r w:rsidR="007B567F">
        <w:t>lting from sand extraction at the maximum extraction volumes for Stages 1 and 2.</w:t>
      </w:r>
    </w:p>
    <w:p w14:paraId="67B68A5D" w14:textId="77777777" w:rsidR="00445203" w:rsidRDefault="00445203" w:rsidP="005E537B">
      <w:pPr>
        <w:pStyle w:val="BodyText"/>
        <w:spacing w:line="360" w:lineRule="auto"/>
        <w:ind w:left="1440" w:right="1216"/>
        <w:jc w:val="both"/>
      </w:pPr>
    </w:p>
    <w:p w14:paraId="0066DB47" w14:textId="0378FA93" w:rsidR="00100512" w:rsidRPr="002A7C67" w:rsidRDefault="001549AC" w:rsidP="002A7C67">
      <w:pPr>
        <w:pStyle w:val="BodyText"/>
        <w:spacing w:line="360" w:lineRule="auto"/>
        <w:ind w:left="1440" w:right="1216"/>
        <w:jc w:val="both"/>
        <w:rPr>
          <w:lang w:val="en-NZ"/>
        </w:rPr>
      </w:pPr>
      <w:r>
        <w:t xml:space="preserve">In the event </w:t>
      </w:r>
      <w:r w:rsidR="00D57E68">
        <w:t>the assessment does not demonstrate compliance under Condition 36</w:t>
      </w:r>
      <w:r w:rsidR="00FB3842">
        <w:t>, then sand extraction is to cease.</w:t>
      </w:r>
      <w:r w:rsidR="00525EB7">
        <w:t xml:space="preserve">   </w:t>
      </w:r>
      <w:r w:rsidR="004D43E3">
        <w:t xml:space="preserve">Prior to sand extraction recommencing, the Consent Holder is to submit to Council for certification, a </w:t>
      </w:r>
      <w:r w:rsidR="00E00CA6" w:rsidRPr="00E00CA6">
        <w:t>Mitigation and Additional Underwater Soundscape Change Measurement and Assessment R</w:t>
      </w:r>
      <w:r w:rsidR="004D43E3">
        <w:t xml:space="preserve">eport outlining the </w:t>
      </w:r>
      <w:r w:rsidR="004D43E3" w:rsidRPr="004D43E3">
        <w:t xml:space="preserve">mitigation options that will be adopted by the </w:t>
      </w:r>
      <w:r w:rsidR="004D43E3">
        <w:t>C</w:t>
      </w:r>
      <w:r w:rsidR="004D43E3" w:rsidRPr="004D43E3">
        <w:t xml:space="preserve">onsent </w:t>
      </w:r>
      <w:r w:rsidR="004D43E3">
        <w:t>H</w:t>
      </w:r>
      <w:r w:rsidR="004D43E3" w:rsidRPr="004D43E3">
        <w:t xml:space="preserve">older to reduce the soundscape change arising from the </w:t>
      </w:r>
      <w:r w:rsidR="00E90830">
        <w:t>sand extraction</w:t>
      </w:r>
      <w:r w:rsidR="004D43E3" w:rsidRPr="004D43E3">
        <w:t xml:space="preserve"> to no more than</w:t>
      </w:r>
      <w:r w:rsidR="006F04CE">
        <w:t xml:space="preserve"> an average of</w:t>
      </w:r>
      <w:r w:rsidR="004D43E3" w:rsidRPr="004D43E3">
        <w:t xml:space="preserve"> 3dB</w:t>
      </w:r>
      <w:r w:rsidR="006F04CE">
        <w:t xml:space="preserve"> </w:t>
      </w:r>
      <w:proofErr w:type="spellStart"/>
      <w:r w:rsidR="006F04CE">
        <w:t>L</w:t>
      </w:r>
      <w:r w:rsidR="006F04CE" w:rsidRPr="00B6232F">
        <w:rPr>
          <w:vertAlign w:val="subscript"/>
        </w:rPr>
        <w:t>eq</w:t>
      </w:r>
      <w:proofErr w:type="spellEnd"/>
      <w:r w:rsidR="004D43E3" w:rsidRPr="004D43E3">
        <w:t xml:space="preserve"> </w:t>
      </w:r>
      <w:r w:rsidR="006F04CE">
        <w:t>over</w:t>
      </w:r>
      <w:r w:rsidR="004D43E3" w:rsidRPr="004D43E3">
        <w:t xml:space="preserve"> any calendar month at the </w:t>
      </w:r>
      <w:r w:rsidR="00D44144">
        <w:t xml:space="preserve">underwater acoustic </w:t>
      </w:r>
      <w:r w:rsidR="004D43E3" w:rsidRPr="004D43E3">
        <w:t>monitoring location.</w:t>
      </w:r>
      <w:r w:rsidR="00445203">
        <w:t xml:space="preserve">  The report is </w:t>
      </w:r>
      <w:r w:rsidR="00EC5D97">
        <w:t>also to</w:t>
      </w:r>
      <w:r w:rsidR="00445203">
        <w:t xml:space="preserve"> outline the</w:t>
      </w:r>
      <w:r w:rsidR="00445203" w:rsidRPr="00445203">
        <w:rPr>
          <w:sz w:val="22"/>
          <w:szCs w:val="22"/>
        </w:rPr>
        <w:t xml:space="preserve"> </w:t>
      </w:r>
      <w:r w:rsidR="006D20B3">
        <w:t>U</w:t>
      </w:r>
      <w:r w:rsidR="00445203" w:rsidRPr="00445203">
        <w:t>nderwater Soundscape Change Measurement and Assessment</w:t>
      </w:r>
      <w:r w:rsidR="00445203">
        <w:t xml:space="preserve"> to be undertaken upon sand extraction recommencing and the reporting period for this assessment.  </w:t>
      </w:r>
      <w:r w:rsidR="004D43E3" w:rsidRPr="004D43E3">
        <w:t>  </w:t>
      </w:r>
      <w:r w:rsidR="00445203" w:rsidRPr="00445203">
        <w:t xml:space="preserve">If the Council’s response is that it is not able to certify the </w:t>
      </w:r>
      <w:r w:rsidR="0079106E">
        <w:t>r</w:t>
      </w:r>
      <w:r w:rsidR="00377037">
        <w:t>eport, Council</w:t>
      </w:r>
      <w:r w:rsidR="00445203" w:rsidRPr="00445203">
        <w:t xml:space="preserve"> must provide the reasons why and any recommended changes in writing.</w:t>
      </w:r>
    </w:p>
    <w:p w14:paraId="76CE7178" w14:textId="75129671" w:rsidR="006D2718" w:rsidRDefault="001F4529" w:rsidP="00F12A5E">
      <w:pPr>
        <w:pStyle w:val="Heading3"/>
        <w:numPr>
          <w:ilvl w:val="0"/>
          <w:numId w:val="29"/>
        </w:numPr>
        <w:tabs>
          <w:tab w:val="left" w:pos="731"/>
        </w:tabs>
        <w:spacing w:before="241"/>
        <w:jc w:val="both"/>
      </w:pPr>
      <w:r>
        <w:t>Sand</w:t>
      </w:r>
      <w:r>
        <w:rPr>
          <w:spacing w:val="-9"/>
        </w:rPr>
        <w:t xml:space="preserve"> </w:t>
      </w:r>
      <w:r>
        <w:t>Extraction</w:t>
      </w:r>
      <w:r>
        <w:rPr>
          <w:spacing w:val="-9"/>
        </w:rPr>
        <w:t xml:space="preserve"> </w:t>
      </w:r>
      <w:r>
        <w:t>Monitoring</w:t>
      </w:r>
      <w:r>
        <w:rPr>
          <w:spacing w:val="-9"/>
        </w:rPr>
        <w:t xml:space="preserve"> </w:t>
      </w:r>
      <w:r>
        <w:t>Report</w:t>
      </w:r>
      <w:r>
        <w:rPr>
          <w:spacing w:val="-7"/>
        </w:rPr>
        <w:t xml:space="preserve"> </w:t>
      </w:r>
      <w:r>
        <w:rPr>
          <w:spacing w:val="-2"/>
        </w:rPr>
        <w:t>(SEMR)</w:t>
      </w:r>
    </w:p>
    <w:p w14:paraId="76CE7179" w14:textId="77777777" w:rsidR="006D2718" w:rsidRDefault="006D2718" w:rsidP="00646A51">
      <w:pPr>
        <w:pStyle w:val="BodyText"/>
        <w:spacing w:before="117"/>
        <w:jc w:val="both"/>
        <w:rPr>
          <w:b/>
        </w:rPr>
      </w:pPr>
    </w:p>
    <w:p w14:paraId="65767E87" w14:textId="36500E2F" w:rsidR="000D727C" w:rsidRPr="00100512" w:rsidRDefault="00094B0E" w:rsidP="00100512">
      <w:pPr>
        <w:pStyle w:val="BodyText"/>
        <w:spacing w:line="360" w:lineRule="auto"/>
        <w:ind w:left="1440" w:right="1216"/>
        <w:jc w:val="both"/>
      </w:pPr>
      <w:r>
        <w:t>The Consent Holder must prepare a SEMR for those ASEA’s where sand extraction has occurred since the last SEMR monitoring in those years specified in Table One below.</w:t>
      </w:r>
    </w:p>
    <w:p w14:paraId="6246D479" w14:textId="50BC5E32" w:rsidR="00CE52F8" w:rsidRPr="00620145" w:rsidRDefault="00CE52F8" w:rsidP="00646A51">
      <w:pPr>
        <w:pStyle w:val="BodyText"/>
        <w:spacing w:before="124"/>
        <w:ind w:left="1440"/>
        <w:jc w:val="both"/>
        <w:rPr>
          <w:i/>
          <w:iCs/>
          <w:lang w:val="en-NZ"/>
        </w:rPr>
      </w:pPr>
      <w:r w:rsidRPr="00620145">
        <w:rPr>
          <w:i/>
          <w:iCs/>
          <w:sz w:val="18"/>
          <w:szCs w:val="18"/>
          <w:lang w:val="en-NZ"/>
        </w:rPr>
        <w:t>Table One: Years SEMR are Required</w:t>
      </w:r>
    </w:p>
    <w:p w14:paraId="5252044A" w14:textId="77777777" w:rsidR="00CE52F8" w:rsidRPr="00620145" w:rsidRDefault="00CE52F8" w:rsidP="00646A51">
      <w:pPr>
        <w:pStyle w:val="BodyText"/>
        <w:spacing w:before="76"/>
        <w:ind w:left="1275"/>
        <w:jc w:val="both"/>
        <w:rPr>
          <w:lang w:val="en-NZ"/>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74"/>
      </w:tblGrid>
      <w:tr w:rsidR="00CE52F8" w:rsidRPr="00620145" w14:paraId="2FC4D17D" w14:textId="77777777" w:rsidTr="3E2F1C00">
        <w:trPr>
          <w:trHeight w:val="268"/>
          <w:jc w:val="center"/>
        </w:trPr>
        <w:tc>
          <w:tcPr>
            <w:tcW w:w="4674" w:type="dxa"/>
            <w:shd w:val="clear" w:color="auto" w:fill="D9D9D9" w:themeFill="background1" w:themeFillShade="D9"/>
          </w:tcPr>
          <w:p w14:paraId="2F7B7F06" w14:textId="77777777" w:rsidR="00CE52F8" w:rsidRPr="00620145" w:rsidRDefault="00CE52F8" w:rsidP="00646A51">
            <w:pPr>
              <w:pStyle w:val="TableParagraph"/>
              <w:spacing w:line="248" w:lineRule="exact"/>
              <w:ind w:left="12"/>
              <w:jc w:val="both"/>
              <w:rPr>
                <w:rFonts w:ascii="Calibri"/>
                <w:b/>
                <w:lang w:val="en-NZ"/>
              </w:rPr>
            </w:pPr>
            <w:r w:rsidRPr="00620145">
              <w:rPr>
                <w:rFonts w:ascii="Calibri"/>
                <w:b/>
                <w:lang w:val="en-NZ"/>
              </w:rPr>
              <w:t>SEMR</w:t>
            </w:r>
            <w:r w:rsidRPr="00620145">
              <w:rPr>
                <w:rFonts w:ascii="Calibri"/>
                <w:b/>
                <w:spacing w:val="-5"/>
                <w:lang w:val="en-NZ"/>
              </w:rPr>
              <w:t xml:space="preserve"> </w:t>
            </w:r>
            <w:r w:rsidRPr="00620145">
              <w:rPr>
                <w:rFonts w:ascii="Calibri"/>
                <w:b/>
                <w:spacing w:val="-2"/>
                <w:lang w:val="en-NZ"/>
              </w:rPr>
              <w:t>Required</w:t>
            </w:r>
          </w:p>
        </w:tc>
      </w:tr>
      <w:tr w:rsidR="00CE52F8" w:rsidRPr="00620145" w14:paraId="6063B262" w14:textId="77777777" w:rsidTr="3E2F1C00">
        <w:trPr>
          <w:trHeight w:val="268"/>
          <w:jc w:val="center"/>
        </w:trPr>
        <w:tc>
          <w:tcPr>
            <w:tcW w:w="4674" w:type="dxa"/>
          </w:tcPr>
          <w:p w14:paraId="035A5E9C" w14:textId="77777777" w:rsidR="00822C86" w:rsidRPr="00822C86" w:rsidRDefault="00822C86" w:rsidP="00822C86">
            <w:pPr>
              <w:rPr>
                <w:rFonts w:ascii="Calibri"/>
                <w:lang w:val="en-NZ"/>
              </w:rPr>
            </w:pPr>
            <w:r w:rsidRPr="00822C86">
              <w:rPr>
                <w:rFonts w:ascii="Calibri"/>
                <w:lang w:val="en-NZ"/>
              </w:rPr>
              <w:t>If no increase in sand extraction volume is to occur during the life of the consent:</w:t>
            </w:r>
          </w:p>
          <w:p w14:paraId="28AA79B4" w14:textId="77777777" w:rsidR="003F41A9" w:rsidRDefault="003F41A9" w:rsidP="00A40327">
            <w:pPr>
              <w:pStyle w:val="TableParagraph"/>
              <w:spacing w:line="248" w:lineRule="exact"/>
              <w:ind w:left="12" w:right="2"/>
              <w:jc w:val="center"/>
              <w:rPr>
                <w:rFonts w:ascii="Calibri"/>
                <w:lang w:val="en-NZ"/>
              </w:rPr>
            </w:pPr>
          </w:p>
          <w:p w14:paraId="754F58FA" w14:textId="095839F8" w:rsidR="00CE52F8" w:rsidRDefault="00CE52F8" w:rsidP="00AB0685">
            <w:pPr>
              <w:pStyle w:val="TableParagraph"/>
              <w:spacing w:line="248" w:lineRule="exact"/>
              <w:ind w:left="12" w:right="2"/>
              <w:jc w:val="center"/>
              <w:rPr>
                <w:rFonts w:ascii="Calibri"/>
                <w:lang w:val="en-NZ"/>
              </w:rPr>
            </w:pPr>
            <w:r w:rsidRPr="00620145">
              <w:rPr>
                <w:rFonts w:ascii="Calibri"/>
                <w:lang w:val="en-NZ"/>
              </w:rPr>
              <w:t>Years</w:t>
            </w:r>
            <w:r w:rsidRPr="00620145">
              <w:rPr>
                <w:rFonts w:ascii="Calibri"/>
                <w:spacing w:val="-4"/>
                <w:lang w:val="en-NZ"/>
              </w:rPr>
              <w:t xml:space="preserve"> </w:t>
            </w:r>
            <w:r w:rsidRPr="00620145">
              <w:rPr>
                <w:rFonts w:ascii="Calibri"/>
                <w:lang w:val="en-NZ"/>
              </w:rPr>
              <w:t>2-</w:t>
            </w:r>
            <w:r w:rsidR="00C42AE0">
              <w:rPr>
                <w:rFonts w:ascii="Calibri"/>
                <w:lang w:val="en-NZ"/>
              </w:rPr>
              <w:t>4</w:t>
            </w:r>
          </w:p>
          <w:p w14:paraId="26EBBD27" w14:textId="77777777" w:rsidR="00822C86" w:rsidRDefault="00822C86" w:rsidP="00822C86">
            <w:pPr>
              <w:pStyle w:val="TableParagraph"/>
              <w:spacing w:line="248" w:lineRule="exact"/>
              <w:ind w:left="12" w:right="2"/>
              <w:rPr>
                <w:rFonts w:ascii="Calibri"/>
                <w:lang w:val="en-NZ"/>
              </w:rPr>
            </w:pPr>
          </w:p>
          <w:p w14:paraId="2CA566C1" w14:textId="18B490C6" w:rsidR="00822C86" w:rsidRPr="00620145" w:rsidRDefault="3E2F1C00" w:rsidP="00AB0685">
            <w:pPr>
              <w:pStyle w:val="TableParagraph"/>
              <w:spacing w:line="248" w:lineRule="exact"/>
              <w:ind w:left="12" w:right="2"/>
              <w:rPr>
                <w:rFonts w:ascii="Calibri"/>
                <w:lang w:val="en-NZ"/>
              </w:rPr>
            </w:pPr>
            <w:r w:rsidRPr="3E2F1C00">
              <w:rPr>
                <w:rFonts w:ascii="Calibri"/>
                <w:lang w:val="en-NZ"/>
              </w:rPr>
              <w:t>Then every 3rd year for the remainder of the period the consent is given effect to or at a lesser period if recommended in any SEMR and for the final year the consent is given effect to.</w:t>
            </w:r>
          </w:p>
        </w:tc>
      </w:tr>
      <w:tr w:rsidR="00CE52F8" w:rsidRPr="00620145" w14:paraId="2383CC70" w14:textId="77777777" w:rsidTr="3E2F1C00">
        <w:trPr>
          <w:trHeight w:val="537"/>
          <w:jc w:val="center"/>
        </w:trPr>
        <w:tc>
          <w:tcPr>
            <w:tcW w:w="4674" w:type="dxa"/>
          </w:tcPr>
          <w:p w14:paraId="5E997F9D" w14:textId="77777777" w:rsidR="00084F2F" w:rsidRPr="00084F2F" w:rsidRDefault="00084F2F" w:rsidP="00084F2F">
            <w:pPr>
              <w:pStyle w:val="TableParagraph"/>
              <w:spacing w:line="249" w:lineRule="exact"/>
              <w:ind w:left="12"/>
              <w:rPr>
                <w:rFonts w:ascii="Calibri"/>
                <w:lang w:val="en-NZ"/>
              </w:rPr>
            </w:pPr>
            <w:r w:rsidRPr="00084F2F">
              <w:rPr>
                <w:rFonts w:ascii="Calibri"/>
                <w:lang w:val="en-NZ"/>
              </w:rPr>
              <w:t>If an increase in sand extraction volume occurs:</w:t>
            </w:r>
          </w:p>
          <w:p w14:paraId="41C19508" w14:textId="77777777" w:rsidR="00084F2F" w:rsidRPr="00084F2F" w:rsidRDefault="00084F2F" w:rsidP="00084F2F">
            <w:pPr>
              <w:pStyle w:val="TableParagraph"/>
              <w:spacing w:line="249" w:lineRule="exact"/>
              <w:ind w:left="12"/>
              <w:rPr>
                <w:rFonts w:ascii="Calibri"/>
                <w:lang w:val="en-NZ"/>
              </w:rPr>
            </w:pPr>
          </w:p>
          <w:p w14:paraId="3A7F3C6F" w14:textId="77777777" w:rsidR="00084F2F" w:rsidRPr="00084F2F" w:rsidRDefault="00084F2F" w:rsidP="00084F2F">
            <w:pPr>
              <w:pStyle w:val="TableParagraph"/>
              <w:spacing w:line="249" w:lineRule="exact"/>
              <w:ind w:left="12"/>
              <w:rPr>
                <w:rFonts w:ascii="Calibri"/>
                <w:lang w:val="en-NZ"/>
              </w:rPr>
            </w:pPr>
            <w:r w:rsidRPr="00084F2F">
              <w:rPr>
                <w:rFonts w:ascii="Calibri"/>
                <w:lang w:val="en-NZ"/>
              </w:rPr>
              <w:t xml:space="preserve">Annually for Year 2 onwards until 3 years after the increase in the sand extraction volume has </w:t>
            </w:r>
            <w:r w:rsidRPr="00084F2F">
              <w:rPr>
                <w:rFonts w:ascii="Calibri"/>
                <w:lang w:val="en-NZ"/>
              </w:rPr>
              <w:lastRenderedPageBreak/>
              <w:t>commenced.</w:t>
            </w:r>
          </w:p>
          <w:p w14:paraId="3E3E30B6" w14:textId="77777777" w:rsidR="00084F2F" w:rsidRPr="00084F2F" w:rsidRDefault="00084F2F" w:rsidP="00084F2F">
            <w:pPr>
              <w:pStyle w:val="TableParagraph"/>
              <w:spacing w:line="249" w:lineRule="exact"/>
              <w:ind w:left="12"/>
              <w:rPr>
                <w:rFonts w:ascii="Calibri"/>
                <w:lang w:val="en-NZ"/>
              </w:rPr>
            </w:pPr>
          </w:p>
          <w:p w14:paraId="6BBF4340" w14:textId="3B64A396" w:rsidR="00CE52F8" w:rsidRPr="00620145" w:rsidRDefault="3E2F1C00" w:rsidP="00AB0685">
            <w:pPr>
              <w:pStyle w:val="TableParagraph"/>
              <w:spacing w:line="249" w:lineRule="exact"/>
              <w:ind w:left="12"/>
              <w:rPr>
                <w:rFonts w:ascii="Calibri"/>
                <w:lang w:val="en-NZ"/>
              </w:rPr>
            </w:pPr>
            <w:r w:rsidRPr="3E2F1C00">
              <w:rPr>
                <w:rFonts w:ascii="Calibri"/>
                <w:lang w:val="en-NZ"/>
              </w:rPr>
              <w:t>Then every 3rd year for the remainder of the period the consent is given effect to or at a lesser period if recommended in any SEMR and for the final year the consent is given effect to.</w:t>
            </w:r>
          </w:p>
        </w:tc>
      </w:tr>
    </w:tbl>
    <w:p w14:paraId="1246A49B" w14:textId="77777777" w:rsidR="00CE52F8" w:rsidRPr="00620145" w:rsidRDefault="00CE52F8" w:rsidP="00646A51">
      <w:pPr>
        <w:pStyle w:val="BodyText"/>
        <w:spacing w:before="79" w:line="360" w:lineRule="auto"/>
        <w:ind w:left="1440" w:right="1210"/>
        <w:jc w:val="both"/>
        <w:rPr>
          <w:lang w:val="en-NZ"/>
        </w:rPr>
      </w:pPr>
    </w:p>
    <w:p w14:paraId="2CFD3057" w14:textId="65C3758F" w:rsidR="006A1AED" w:rsidRPr="00A03500" w:rsidRDefault="001F4529" w:rsidP="00A03500">
      <w:pPr>
        <w:pStyle w:val="BodyText"/>
        <w:spacing w:before="79" w:line="360" w:lineRule="auto"/>
        <w:ind w:left="1440" w:right="1210"/>
        <w:jc w:val="both"/>
      </w:pPr>
      <w:r>
        <w:t>The</w:t>
      </w:r>
      <w:r>
        <w:rPr>
          <w:spacing w:val="-14"/>
        </w:rPr>
        <w:t xml:space="preserve"> </w:t>
      </w:r>
      <w:r>
        <w:t>SEMR</w:t>
      </w:r>
      <w:r>
        <w:rPr>
          <w:spacing w:val="-14"/>
        </w:rPr>
        <w:t xml:space="preserve"> </w:t>
      </w:r>
      <w:r w:rsidR="002924F1">
        <w:t>must</w:t>
      </w:r>
      <w:r>
        <w:rPr>
          <w:spacing w:val="-14"/>
        </w:rPr>
        <w:t xml:space="preserve"> </w:t>
      </w:r>
      <w:r>
        <w:t>be</w:t>
      </w:r>
      <w:r>
        <w:rPr>
          <w:spacing w:val="-14"/>
        </w:rPr>
        <w:t xml:space="preserve"> </w:t>
      </w:r>
      <w:r w:rsidR="009341EB">
        <w:t>prepared</w:t>
      </w:r>
      <w:r w:rsidR="009341EB">
        <w:rPr>
          <w:spacing w:val="-14"/>
        </w:rPr>
        <w:t xml:space="preserve"> </w:t>
      </w:r>
      <w:r>
        <w:t>in</w:t>
      </w:r>
      <w:r>
        <w:rPr>
          <w:spacing w:val="-13"/>
        </w:rPr>
        <w:t xml:space="preserve"> </w:t>
      </w:r>
      <w:r>
        <w:t>accordance</w:t>
      </w:r>
      <w:r>
        <w:rPr>
          <w:spacing w:val="-14"/>
        </w:rPr>
        <w:t xml:space="preserve"> </w:t>
      </w:r>
      <w:r>
        <w:t>with</w:t>
      </w:r>
      <w:r>
        <w:rPr>
          <w:spacing w:val="-12"/>
        </w:rPr>
        <w:t xml:space="preserve"> </w:t>
      </w:r>
      <w:r>
        <w:t>the</w:t>
      </w:r>
      <w:r>
        <w:rPr>
          <w:spacing w:val="-14"/>
        </w:rPr>
        <w:t xml:space="preserve"> </w:t>
      </w:r>
      <w:r>
        <w:t>methodology</w:t>
      </w:r>
      <w:r>
        <w:rPr>
          <w:spacing w:val="-11"/>
        </w:rPr>
        <w:t xml:space="preserve"> </w:t>
      </w:r>
      <w:r>
        <w:t>outlined</w:t>
      </w:r>
      <w:r>
        <w:rPr>
          <w:spacing w:val="-13"/>
        </w:rPr>
        <w:t xml:space="preserve"> </w:t>
      </w:r>
      <w:r>
        <w:t>in</w:t>
      </w:r>
      <w:r>
        <w:rPr>
          <w:spacing w:val="-14"/>
        </w:rPr>
        <w:t xml:space="preserve"> </w:t>
      </w:r>
      <w:r>
        <w:t>the</w:t>
      </w:r>
      <w:r>
        <w:rPr>
          <w:spacing w:val="-14"/>
        </w:rPr>
        <w:t xml:space="preserve"> </w:t>
      </w:r>
      <w:r>
        <w:t>EMMP</w:t>
      </w:r>
      <w:r w:rsidR="009341EB">
        <w:t xml:space="preserve"> certified under </w:t>
      </w:r>
      <w:r w:rsidR="009A3D5E">
        <w:t>C</w:t>
      </w:r>
      <w:r w:rsidR="009341EB">
        <w:t>ondition 12 or 13</w:t>
      </w:r>
      <w:r>
        <w:t>.</w:t>
      </w:r>
      <w:r>
        <w:rPr>
          <w:spacing w:val="40"/>
        </w:rPr>
        <w:t xml:space="preserve"> </w:t>
      </w:r>
      <w:r>
        <w:t>The</w:t>
      </w:r>
      <w:r>
        <w:rPr>
          <w:spacing w:val="-6"/>
        </w:rPr>
        <w:t xml:space="preserve"> </w:t>
      </w:r>
      <w:r>
        <w:t>SEMR</w:t>
      </w:r>
      <w:r>
        <w:rPr>
          <w:spacing w:val="-9"/>
        </w:rPr>
        <w:t xml:space="preserve"> </w:t>
      </w:r>
      <w:r w:rsidR="002924F1">
        <w:t>must</w:t>
      </w:r>
      <w:r>
        <w:rPr>
          <w:spacing w:val="-7"/>
        </w:rPr>
        <w:t xml:space="preserve"> </w:t>
      </w:r>
      <w:r>
        <w:t>include</w:t>
      </w:r>
      <w:r>
        <w:rPr>
          <w:spacing w:val="-8"/>
        </w:rPr>
        <w:t xml:space="preserve"> </w:t>
      </w:r>
      <w:r>
        <w:t>an</w:t>
      </w:r>
      <w:r>
        <w:rPr>
          <w:spacing w:val="-5"/>
        </w:rPr>
        <w:t xml:space="preserve"> </w:t>
      </w:r>
      <w:r>
        <w:t>updated</w:t>
      </w:r>
      <w:r>
        <w:rPr>
          <w:spacing w:val="-6"/>
        </w:rPr>
        <w:t xml:space="preserve"> </w:t>
      </w:r>
      <w:r>
        <w:t>ASEA</w:t>
      </w:r>
      <w:r>
        <w:rPr>
          <w:spacing w:val="-7"/>
        </w:rPr>
        <w:t xml:space="preserve"> </w:t>
      </w:r>
      <w:r>
        <w:t>Map</w:t>
      </w:r>
      <w:r>
        <w:rPr>
          <w:spacing w:val="-3"/>
        </w:rPr>
        <w:t xml:space="preserve"> </w:t>
      </w:r>
      <w:r>
        <w:t>and</w:t>
      </w:r>
      <w:r>
        <w:rPr>
          <w:spacing w:val="-8"/>
        </w:rPr>
        <w:t xml:space="preserve"> </w:t>
      </w:r>
      <w:r>
        <w:t>any</w:t>
      </w:r>
      <w:r>
        <w:rPr>
          <w:spacing w:val="-7"/>
        </w:rPr>
        <w:t xml:space="preserve"> </w:t>
      </w:r>
      <w:r>
        <w:t>recommended</w:t>
      </w:r>
      <w:r>
        <w:rPr>
          <w:spacing w:val="-8"/>
        </w:rPr>
        <w:t xml:space="preserve"> </w:t>
      </w:r>
      <w:r>
        <w:t>changes</w:t>
      </w:r>
      <w:r>
        <w:rPr>
          <w:spacing w:val="-6"/>
        </w:rPr>
        <w:t xml:space="preserve"> </w:t>
      </w:r>
      <w:r>
        <w:t>to the</w:t>
      </w:r>
      <w:r>
        <w:rPr>
          <w:spacing w:val="-6"/>
        </w:rPr>
        <w:t xml:space="preserve"> </w:t>
      </w:r>
      <w:r>
        <w:t>sand</w:t>
      </w:r>
      <w:r>
        <w:rPr>
          <w:spacing w:val="-6"/>
        </w:rPr>
        <w:t xml:space="preserve"> </w:t>
      </w:r>
      <w:r>
        <w:t>extraction</w:t>
      </w:r>
      <w:r>
        <w:rPr>
          <w:spacing w:val="-5"/>
        </w:rPr>
        <w:t xml:space="preserve"> </w:t>
      </w:r>
      <w:r>
        <w:t>method, volume,</w:t>
      </w:r>
      <w:r>
        <w:rPr>
          <w:spacing w:val="-6"/>
        </w:rPr>
        <w:t xml:space="preserve"> </w:t>
      </w:r>
      <w:r>
        <w:t>monitoring</w:t>
      </w:r>
      <w:r>
        <w:rPr>
          <w:spacing w:val="-6"/>
        </w:rPr>
        <w:t xml:space="preserve"> </w:t>
      </w:r>
      <w:r>
        <w:t>and</w:t>
      </w:r>
      <w:r>
        <w:rPr>
          <w:spacing w:val="-6"/>
        </w:rPr>
        <w:t xml:space="preserve"> </w:t>
      </w:r>
      <w:r>
        <w:t>reporting</w:t>
      </w:r>
      <w:r>
        <w:rPr>
          <w:spacing w:val="-2"/>
        </w:rPr>
        <w:t xml:space="preserve"> </w:t>
      </w:r>
      <w:r>
        <w:t>based</w:t>
      </w:r>
      <w:r>
        <w:rPr>
          <w:spacing w:val="-6"/>
        </w:rPr>
        <w:t xml:space="preserve"> </w:t>
      </w:r>
      <w:r>
        <w:t>on</w:t>
      </w:r>
      <w:r>
        <w:rPr>
          <w:spacing w:val="-5"/>
        </w:rPr>
        <w:t xml:space="preserve"> </w:t>
      </w:r>
      <w:r>
        <w:t>the</w:t>
      </w:r>
      <w:r>
        <w:rPr>
          <w:spacing w:val="-6"/>
        </w:rPr>
        <w:t xml:space="preserve"> </w:t>
      </w:r>
      <w:r>
        <w:t>findings</w:t>
      </w:r>
      <w:r>
        <w:rPr>
          <w:spacing w:val="-6"/>
        </w:rPr>
        <w:t xml:space="preserve"> </w:t>
      </w:r>
      <w:r>
        <w:t>of</w:t>
      </w:r>
      <w:r>
        <w:rPr>
          <w:spacing w:val="-6"/>
        </w:rPr>
        <w:t xml:space="preserve"> </w:t>
      </w:r>
      <w:r>
        <w:t>that</w:t>
      </w:r>
      <w:r>
        <w:rPr>
          <w:spacing w:val="-4"/>
        </w:rPr>
        <w:t xml:space="preserve"> </w:t>
      </w:r>
      <w:r>
        <w:t>SEMR.</w:t>
      </w:r>
    </w:p>
    <w:p w14:paraId="5AFC07E0" w14:textId="5D6E2662" w:rsidR="006A1AED" w:rsidRDefault="00807468" w:rsidP="00A03500">
      <w:pPr>
        <w:pStyle w:val="BodyText"/>
        <w:spacing w:before="79" w:line="360" w:lineRule="auto"/>
        <w:ind w:left="1440" w:right="1210"/>
        <w:jc w:val="both"/>
        <w:rPr>
          <w:lang w:val="en-NZ"/>
        </w:rPr>
      </w:pPr>
      <w:r>
        <w:rPr>
          <w:lang w:val="en-NZ"/>
        </w:rPr>
        <w:t>For any</w:t>
      </w:r>
      <w:r w:rsidR="00442E77" w:rsidRPr="00620145">
        <w:rPr>
          <w:lang w:val="en-NZ"/>
        </w:rPr>
        <w:t xml:space="preserve"> SEMR where </w:t>
      </w:r>
      <w:r w:rsidR="00224BD7" w:rsidRPr="00224BD7">
        <w:rPr>
          <w:lang w:val="en-NZ"/>
        </w:rPr>
        <w:t xml:space="preserve">an increase in the sand extraction volume is being proposed, and </w:t>
      </w:r>
      <w:r w:rsidR="00442E77" w:rsidRPr="00620145">
        <w:rPr>
          <w:lang w:val="en-NZ"/>
        </w:rPr>
        <w:t>Condition 2</w:t>
      </w:r>
      <w:r w:rsidR="001719DA">
        <w:rPr>
          <w:lang w:val="en-NZ"/>
        </w:rPr>
        <w:t>3</w:t>
      </w:r>
      <w:r w:rsidR="00442E77" w:rsidRPr="00620145">
        <w:rPr>
          <w:lang w:val="en-NZ"/>
        </w:rPr>
        <w:t xml:space="preserve"> is to be met</w:t>
      </w:r>
      <w:r w:rsidR="00224BD7">
        <w:rPr>
          <w:lang w:val="en-NZ"/>
        </w:rPr>
        <w:t>, the SEMR</w:t>
      </w:r>
      <w:r w:rsidR="00442E77" w:rsidRPr="00620145">
        <w:rPr>
          <w:lang w:val="en-NZ"/>
        </w:rPr>
        <w:t xml:space="preserve"> must address those matters required under Condition 2</w:t>
      </w:r>
      <w:r w:rsidR="00195A9C">
        <w:rPr>
          <w:lang w:val="en-NZ"/>
        </w:rPr>
        <w:t>3</w:t>
      </w:r>
      <w:r w:rsidR="00442E77" w:rsidRPr="00620145">
        <w:rPr>
          <w:lang w:val="en-NZ"/>
        </w:rPr>
        <w:t xml:space="preserve"> to confirm if</w:t>
      </w:r>
      <w:r w:rsidR="00442E77" w:rsidRPr="00620145">
        <w:rPr>
          <w:sz w:val="22"/>
          <w:szCs w:val="22"/>
          <w:lang w:val="en-NZ"/>
        </w:rPr>
        <w:t xml:space="preserve"> </w:t>
      </w:r>
      <w:r w:rsidR="00442E77" w:rsidRPr="00620145">
        <w:rPr>
          <w:lang w:val="en-NZ"/>
        </w:rPr>
        <w:t>sand extraction can increase to 250,000 m</w:t>
      </w:r>
      <w:r w:rsidR="00442E77" w:rsidRPr="00620145">
        <w:rPr>
          <w:vertAlign w:val="superscript"/>
          <w:lang w:val="en-NZ"/>
        </w:rPr>
        <w:t>3</w:t>
      </w:r>
      <w:r w:rsidR="00442E77" w:rsidRPr="00620145">
        <w:rPr>
          <w:lang w:val="en-NZ"/>
        </w:rPr>
        <w:t xml:space="preserve"> per annum with a maximum sand extraction rate of 25,000 m</w:t>
      </w:r>
      <w:r w:rsidR="00442E77" w:rsidRPr="00620145">
        <w:rPr>
          <w:vertAlign w:val="superscript"/>
          <w:lang w:val="en-NZ"/>
        </w:rPr>
        <w:t>3</w:t>
      </w:r>
      <w:r w:rsidR="00442E77" w:rsidRPr="00620145">
        <w:rPr>
          <w:lang w:val="en-NZ"/>
        </w:rPr>
        <w:t xml:space="preserve"> per month</w:t>
      </w:r>
      <w:r w:rsidR="000D5CBE">
        <w:rPr>
          <w:lang w:val="en-NZ"/>
        </w:rPr>
        <w:t>.</w:t>
      </w:r>
    </w:p>
    <w:p w14:paraId="1DA8F690" w14:textId="742F5B49" w:rsidR="006A1AED" w:rsidRDefault="00826CDE" w:rsidP="00A03500">
      <w:pPr>
        <w:pStyle w:val="BodyText"/>
        <w:spacing w:before="79" w:line="360" w:lineRule="auto"/>
        <w:ind w:left="1440" w:right="1210"/>
        <w:jc w:val="both"/>
        <w:rPr>
          <w:lang w:val="en-NZ"/>
        </w:rPr>
      </w:pPr>
      <w:r w:rsidRPr="4767782E">
        <w:rPr>
          <w:lang w:val="en-NZ"/>
        </w:rPr>
        <w:t xml:space="preserve">The draft SEMR is to be provided </w:t>
      </w:r>
      <w:r w:rsidR="007E4D44">
        <w:rPr>
          <w:lang w:val="en-NZ"/>
        </w:rPr>
        <w:t xml:space="preserve">by the Consent Holder </w:t>
      </w:r>
      <w:r w:rsidRPr="009374F2">
        <w:rPr>
          <w:lang w:val="en-NZ"/>
        </w:rPr>
        <w:t xml:space="preserve">to </w:t>
      </w:r>
      <w:r w:rsidR="1F30455C" w:rsidRPr="009374F2">
        <w:rPr>
          <w:lang w:val="en-NZ"/>
        </w:rPr>
        <w:t xml:space="preserve">Te </w:t>
      </w:r>
      <w:proofErr w:type="spellStart"/>
      <w:r w:rsidR="1F30455C" w:rsidRPr="009374F2">
        <w:rPr>
          <w:lang w:val="en-NZ"/>
        </w:rPr>
        <w:t>Parawhau</w:t>
      </w:r>
      <w:proofErr w:type="spellEnd"/>
      <w:r w:rsidR="1F30455C" w:rsidRPr="009374F2">
        <w:rPr>
          <w:lang w:val="en-NZ"/>
        </w:rPr>
        <w:t xml:space="preserve"> ki Tai</w:t>
      </w:r>
      <w:r w:rsidRPr="009374F2">
        <w:rPr>
          <w:lang w:val="en-NZ"/>
        </w:rPr>
        <w:t xml:space="preserve"> for their review and comments at least 20 working days before it is finalised and submitted to </w:t>
      </w:r>
      <w:r w:rsidR="001F7DE0">
        <w:rPr>
          <w:lang w:val="en-NZ"/>
        </w:rPr>
        <w:t xml:space="preserve">the </w:t>
      </w:r>
      <w:r w:rsidRPr="009374F2">
        <w:rPr>
          <w:lang w:val="en-NZ"/>
        </w:rPr>
        <w:t>Council</w:t>
      </w:r>
      <w:r w:rsidR="007E4D44">
        <w:rPr>
          <w:lang w:val="en-NZ"/>
        </w:rPr>
        <w:t xml:space="preserve"> for certification</w:t>
      </w:r>
      <w:r w:rsidR="009A3D5E">
        <w:rPr>
          <w:lang w:val="en-NZ"/>
        </w:rPr>
        <w:t xml:space="preserve">. </w:t>
      </w:r>
      <w:r w:rsidRPr="009374F2">
        <w:rPr>
          <w:lang w:val="en-NZ"/>
        </w:rPr>
        <w:t xml:space="preserve">The final </w:t>
      </w:r>
      <w:r w:rsidR="7C00F646" w:rsidRPr="009374F2">
        <w:rPr>
          <w:lang w:val="en-NZ"/>
        </w:rPr>
        <w:t xml:space="preserve">SEMR </w:t>
      </w:r>
      <w:r w:rsidRPr="009374F2">
        <w:rPr>
          <w:lang w:val="en-NZ"/>
        </w:rPr>
        <w:t xml:space="preserve">must include and address any comments received from </w:t>
      </w:r>
      <w:r w:rsidR="60FC9F63" w:rsidRPr="009374F2">
        <w:rPr>
          <w:lang w:val="en-NZ"/>
        </w:rPr>
        <w:t xml:space="preserve">Te </w:t>
      </w:r>
      <w:proofErr w:type="spellStart"/>
      <w:r w:rsidR="60FC9F63" w:rsidRPr="009374F2">
        <w:rPr>
          <w:lang w:val="en-NZ"/>
        </w:rPr>
        <w:t>Parawhau</w:t>
      </w:r>
      <w:proofErr w:type="spellEnd"/>
      <w:r w:rsidR="60FC9F63" w:rsidRPr="009374F2">
        <w:rPr>
          <w:lang w:val="en-NZ"/>
        </w:rPr>
        <w:t xml:space="preserve"> ki Tai</w:t>
      </w:r>
      <w:r w:rsidRPr="009374F2">
        <w:rPr>
          <w:lang w:val="en-NZ"/>
        </w:rPr>
        <w:t>.</w:t>
      </w:r>
    </w:p>
    <w:p w14:paraId="32F32D02" w14:textId="063C06F0" w:rsidR="001E2DFF" w:rsidRDefault="001F4529" w:rsidP="00646A51">
      <w:pPr>
        <w:pStyle w:val="BodyText"/>
        <w:spacing w:before="79" w:line="360" w:lineRule="auto"/>
        <w:ind w:left="1440" w:right="1210"/>
        <w:jc w:val="both"/>
      </w:pPr>
      <w:r>
        <w:t>The</w:t>
      </w:r>
      <w:r>
        <w:rPr>
          <w:spacing w:val="-3"/>
        </w:rPr>
        <w:t xml:space="preserve"> </w:t>
      </w:r>
      <w:r w:rsidR="00826CDE">
        <w:rPr>
          <w:spacing w:val="-3"/>
        </w:rPr>
        <w:t xml:space="preserve">final </w:t>
      </w:r>
      <w:r>
        <w:t>SEMR</w:t>
      </w:r>
      <w:r>
        <w:rPr>
          <w:spacing w:val="-1"/>
        </w:rPr>
        <w:t xml:space="preserve"> </w:t>
      </w:r>
      <w:r>
        <w:t>must</w:t>
      </w:r>
      <w:r>
        <w:rPr>
          <w:spacing w:val="-1"/>
        </w:rPr>
        <w:t xml:space="preserve"> </w:t>
      </w:r>
      <w:r>
        <w:t>be submitted</w:t>
      </w:r>
      <w:r w:rsidR="007E4D44">
        <w:t xml:space="preserve"> by the Consent Holder</w:t>
      </w:r>
      <w:r>
        <w:rPr>
          <w:spacing w:val="-3"/>
        </w:rPr>
        <w:t xml:space="preserve"> </w:t>
      </w:r>
      <w:r>
        <w:t>to</w:t>
      </w:r>
      <w:r>
        <w:rPr>
          <w:spacing w:val="-1"/>
        </w:rPr>
        <w:t xml:space="preserve"> </w:t>
      </w:r>
      <w:r>
        <w:t>the</w:t>
      </w:r>
      <w:r>
        <w:rPr>
          <w:spacing w:val="-2"/>
        </w:rPr>
        <w:t xml:space="preserve"> </w:t>
      </w:r>
      <w:r>
        <w:t>Council for certification by</w:t>
      </w:r>
      <w:r>
        <w:rPr>
          <w:spacing w:val="-2"/>
        </w:rPr>
        <w:t xml:space="preserve"> </w:t>
      </w:r>
      <w:r>
        <w:t>31</w:t>
      </w:r>
      <w:r>
        <w:rPr>
          <w:spacing w:val="-3"/>
        </w:rPr>
        <w:t xml:space="preserve"> </w:t>
      </w:r>
      <w:r w:rsidR="00692B6E">
        <w:t>October</w:t>
      </w:r>
      <w:r w:rsidR="00692B6E">
        <w:rPr>
          <w:spacing w:val="-3"/>
        </w:rPr>
        <w:t xml:space="preserve"> </w:t>
      </w:r>
      <w:r>
        <w:t>of</w:t>
      </w:r>
      <w:r>
        <w:rPr>
          <w:spacing w:val="-1"/>
        </w:rPr>
        <w:t xml:space="preserve"> </w:t>
      </w:r>
      <w:r>
        <w:t>the year</w:t>
      </w:r>
      <w:r>
        <w:rPr>
          <w:spacing w:val="-3"/>
        </w:rPr>
        <w:t xml:space="preserve"> </w:t>
      </w:r>
      <w:r>
        <w:t>it is</w:t>
      </w:r>
      <w:r>
        <w:rPr>
          <w:spacing w:val="-14"/>
        </w:rPr>
        <w:t xml:space="preserve"> </w:t>
      </w:r>
      <w:r>
        <w:t>required.</w:t>
      </w:r>
      <w:r>
        <w:rPr>
          <w:spacing w:val="-14"/>
        </w:rPr>
        <w:t xml:space="preserve"> </w:t>
      </w:r>
      <w:r>
        <w:t>The</w:t>
      </w:r>
      <w:r>
        <w:rPr>
          <w:spacing w:val="-14"/>
        </w:rPr>
        <w:t xml:space="preserve"> </w:t>
      </w:r>
      <w:r>
        <w:t>monitoring</w:t>
      </w:r>
      <w:r>
        <w:rPr>
          <w:spacing w:val="-14"/>
        </w:rPr>
        <w:t xml:space="preserve"> </w:t>
      </w:r>
      <w:r>
        <w:t>required</w:t>
      </w:r>
      <w:r>
        <w:rPr>
          <w:spacing w:val="-14"/>
        </w:rPr>
        <w:t xml:space="preserve"> </w:t>
      </w:r>
      <w:r>
        <w:t>to</w:t>
      </w:r>
      <w:r>
        <w:rPr>
          <w:spacing w:val="-14"/>
        </w:rPr>
        <w:t xml:space="preserve"> </w:t>
      </w:r>
      <w:r>
        <w:t>prepare</w:t>
      </w:r>
      <w:r>
        <w:rPr>
          <w:spacing w:val="-13"/>
        </w:rPr>
        <w:t xml:space="preserve"> </w:t>
      </w:r>
      <w:r>
        <w:t>the</w:t>
      </w:r>
      <w:r>
        <w:rPr>
          <w:spacing w:val="-14"/>
        </w:rPr>
        <w:t xml:space="preserve"> </w:t>
      </w:r>
      <w:r>
        <w:t>SEMR</w:t>
      </w:r>
      <w:r>
        <w:rPr>
          <w:spacing w:val="-14"/>
        </w:rPr>
        <w:t xml:space="preserve"> </w:t>
      </w:r>
      <w:r>
        <w:t>must</w:t>
      </w:r>
      <w:r>
        <w:rPr>
          <w:spacing w:val="-14"/>
        </w:rPr>
        <w:t xml:space="preserve"> </w:t>
      </w:r>
      <w:r>
        <w:t>be</w:t>
      </w:r>
      <w:r>
        <w:rPr>
          <w:spacing w:val="-14"/>
        </w:rPr>
        <w:t xml:space="preserve"> </w:t>
      </w:r>
      <w:r>
        <w:t>completed</w:t>
      </w:r>
      <w:r>
        <w:rPr>
          <w:spacing w:val="-14"/>
        </w:rPr>
        <w:t xml:space="preserve"> </w:t>
      </w:r>
      <w:r>
        <w:t>in</w:t>
      </w:r>
      <w:r>
        <w:rPr>
          <w:spacing w:val="-13"/>
        </w:rPr>
        <w:t xml:space="preserve"> </w:t>
      </w:r>
      <w:r w:rsidR="00692B6E">
        <w:rPr>
          <w:spacing w:val="-13"/>
        </w:rPr>
        <w:t>February/</w:t>
      </w:r>
      <w:r>
        <w:t>March/April of that year.</w:t>
      </w:r>
    </w:p>
    <w:p w14:paraId="1FBB85D4" w14:textId="339634D9" w:rsidR="00A03500" w:rsidRDefault="00454976" w:rsidP="007C4B7C">
      <w:pPr>
        <w:pStyle w:val="BodyText"/>
        <w:spacing w:before="79" w:line="360" w:lineRule="auto"/>
        <w:ind w:left="1440" w:right="1210"/>
        <w:jc w:val="both"/>
      </w:pPr>
      <w:r>
        <w:t>If the Council’s response is that it is not able to certify the SEMR it must provide the reasons why and any recommended changes in writing.</w:t>
      </w:r>
    </w:p>
    <w:p w14:paraId="76CE7187" w14:textId="44D327D3" w:rsidR="006D2718" w:rsidRDefault="3E2F1C00" w:rsidP="00F12A5E">
      <w:pPr>
        <w:pStyle w:val="Heading3"/>
        <w:numPr>
          <w:ilvl w:val="0"/>
          <w:numId w:val="29"/>
        </w:numPr>
        <w:spacing w:before="79" w:line="360" w:lineRule="auto"/>
        <w:ind w:right="1210"/>
        <w:jc w:val="both"/>
      </w:pPr>
      <w:r>
        <w:t>Seabird Interactions Log</w:t>
      </w:r>
    </w:p>
    <w:p w14:paraId="76CE7188" w14:textId="77777777" w:rsidR="006D2718" w:rsidRDefault="006D2718" w:rsidP="00646A51">
      <w:pPr>
        <w:pStyle w:val="BodyText"/>
        <w:spacing w:before="117"/>
        <w:jc w:val="both"/>
        <w:rPr>
          <w:b/>
        </w:rPr>
      </w:pPr>
    </w:p>
    <w:p w14:paraId="76CE7189" w14:textId="6E67B5DC" w:rsidR="006D2718" w:rsidRDefault="001F4529" w:rsidP="00646A51">
      <w:pPr>
        <w:pStyle w:val="BodyText"/>
        <w:spacing w:line="362" w:lineRule="auto"/>
        <w:ind w:left="1440" w:right="1155"/>
        <w:jc w:val="both"/>
      </w:pPr>
      <w:r>
        <w:t>The</w:t>
      </w:r>
      <w:r>
        <w:rPr>
          <w:spacing w:val="-14"/>
        </w:rPr>
        <w:t xml:space="preserve"> </w:t>
      </w:r>
      <w:r>
        <w:t>Seabird</w:t>
      </w:r>
      <w:r>
        <w:rPr>
          <w:spacing w:val="-13"/>
        </w:rPr>
        <w:t xml:space="preserve"> </w:t>
      </w:r>
      <w:r>
        <w:t>Interactions</w:t>
      </w:r>
      <w:r>
        <w:rPr>
          <w:spacing w:val="-14"/>
        </w:rPr>
        <w:t xml:space="preserve"> </w:t>
      </w:r>
      <w:r>
        <w:t>log</w:t>
      </w:r>
      <w:r>
        <w:rPr>
          <w:spacing w:val="-13"/>
        </w:rPr>
        <w:t xml:space="preserve"> </w:t>
      </w:r>
      <w:r>
        <w:t>required</w:t>
      </w:r>
      <w:r>
        <w:rPr>
          <w:spacing w:val="-11"/>
        </w:rPr>
        <w:t xml:space="preserve"> </w:t>
      </w:r>
      <w:r>
        <w:t>under</w:t>
      </w:r>
      <w:r>
        <w:rPr>
          <w:spacing w:val="-14"/>
        </w:rPr>
        <w:t xml:space="preserve"> </w:t>
      </w:r>
      <w:r>
        <w:t>Condition</w:t>
      </w:r>
      <w:r>
        <w:rPr>
          <w:spacing w:val="-9"/>
        </w:rPr>
        <w:t xml:space="preserve"> 2</w:t>
      </w:r>
      <w:r w:rsidR="007C74D8">
        <w:rPr>
          <w:spacing w:val="-9"/>
        </w:rPr>
        <w:t>7</w:t>
      </w:r>
      <w:r>
        <w:rPr>
          <w:spacing w:val="-14"/>
        </w:rPr>
        <w:t xml:space="preserve"> </w:t>
      </w:r>
      <w:r w:rsidR="002924F1">
        <w:t>must</w:t>
      </w:r>
      <w:r w:rsidR="002924F1">
        <w:rPr>
          <w:spacing w:val="-12"/>
        </w:rPr>
        <w:t xml:space="preserve"> </w:t>
      </w:r>
      <w:r>
        <w:t>be</w:t>
      </w:r>
      <w:r>
        <w:rPr>
          <w:spacing w:val="-14"/>
        </w:rPr>
        <w:t xml:space="preserve"> </w:t>
      </w:r>
      <w:r>
        <w:t>submitted</w:t>
      </w:r>
      <w:r>
        <w:rPr>
          <w:spacing w:val="-13"/>
        </w:rPr>
        <w:t xml:space="preserve"> </w:t>
      </w:r>
      <w:r w:rsidR="00677F00">
        <w:rPr>
          <w:spacing w:val="-13"/>
        </w:rPr>
        <w:t xml:space="preserve">by the Consent Holder </w:t>
      </w:r>
      <w:r>
        <w:t>to</w:t>
      </w:r>
      <w:r>
        <w:rPr>
          <w:spacing w:val="-14"/>
        </w:rPr>
        <w:t xml:space="preserve"> </w:t>
      </w:r>
      <w:r>
        <w:t>D</w:t>
      </w:r>
      <w:r w:rsidR="0066042D">
        <w:t>O</w:t>
      </w:r>
      <w:r>
        <w:t>C</w:t>
      </w:r>
      <w:r>
        <w:rPr>
          <w:spacing w:val="-11"/>
        </w:rPr>
        <w:t xml:space="preserve"> </w:t>
      </w:r>
      <w:r>
        <w:t>quarterly for information collection purposes.</w:t>
      </w:r>
      <w:r w:rsidR="0066042D">
        <w:t xml:space="preserve">  </w:t>
      </w:r>
      <w:r w:rsidR="001F7DE0">
        <w:t xml:space="preserve">The </w:t>
      </w:r>
      <w:r w:rsidR="0066042D">
        <w:t>Council must be advised</w:t>
      </w:r>
      <w:r w:rsidR="00BF6231">
        <w:t xml:space="preserve"> by the Consent Holder</w:t>
      </w:r>
      <w:r w:rsidR="0066042D">
        <w:t xml:space="preserve"> </w:t>
      </w:r>
      <w:r w:rsidR="00677F00">
        <w:t xml:space="preserve">within </w:t>
      </w:r>
      <w:r w:rsidR="00E874DE">
        <w:t>five working days</w:t>
      </w:r>
      <w:r w:rsidR="00677F00">
        <w:t xml:space="preserve"> of this log being</w:t>
      </w:r>
      <w:r w:rsidR="0066042D">
        <w:t xml:space="preserve"> submitted to DOC.</w:t>
      </w:r>
    </w:p>
    <w:p w14:paraId="76CE718A" w14:textId="28AA405E" w:rsidR="006D2718" w:rsidRDefault="001F4529" w:rsidP="00F12A5E">
      <w:pPr>
        <w:pStyle w:val="Heading3"/>
        <w:numPr>
          <w:ilvl w:val="0"/>
          <w:numId w:val="29"/>
        </w:numPr>
        <w:tabs>
          <w:tab w:val="left" w:pos="885"/>
        </w:tabs>
        <w:spacing w:before="234"/>
        <w:jc w:val="both"/>
      </w:pPr>
      <w:r>
        <w:t>Marine</w:t>
      </w:r>
      <w:r>
        <w:rPr>
          <w:spacing w:val="-11"/>
        </w:rPr>
        <w:t xml:space="preserve"> </w:t>
      </w:r>
      <w:r>
        <w:t>Reptile</w:t>
      </w:r>
      <w:r>
        <w:rPr>
          <w:spacing w:val="-9"/>
        </w:rPr>
        <w:t xml:space="preserve"> </w:t>
      </w:r>
      <w:r>
        <w:t>Sighting</w:t>
      </w:r>
      <w:r>
        <w:rPr>
          <w:spacing w:val="-9"/>
        </w:rPr>
        <w:t xml:space="preserve"> </w:t>
      </w:r>
      <w:r>
        <w:rPr>
          <w:spacing w:val="-5"/>
        </w:rPr>
        <w:t>Log</w:t>
      </w:r>
    </w:p>
    <w:p w14:paraId="76CE718B" w14:textId="77777777" w:rsidR="006D2718" w:rsidRDefault="006D2718" w:rsidP="00646A51">
      <w:pPr>
        <w:pStyle w:val="BodyText"/>
        <w:spacing w:before="119"/>
        <w:jc w:val="both"/>
        <w:rPr>
          <w:b/>
        </w:rPr>
      </w:pPr>
    </w:p>
    <w:p w14:paraId="0FDB8A6B" w14:textId="1BB8BD3F" w:rsidR="00201930" w:rsidRDefault="001F4529" w:rsidP="006A1AED">
      <w:pPr>
        <w:pStyle w:val="BodyText"/>
        <w:spacing w:line="362" w:lineRule="auto"/>
        <w:ind w:left="1440" w:right="1155"/>
        <w:jc w:val="both"/>
      </w:pPr>
      <w:r>
        <w:t>The</w:t>
      </w:r>
      <w:r>
        <w:rPr>
          <w:spacing w:val="-14"/>
        </w:rPr>
        <w:t xml:space="preserve"> </w:t>
      </w:r>
      <w:r>
        <w:t>Marine</w:t>
      </w:r>
      <w:r>
        <w:rPr>
          <w:spacing w:val="-14"/>
        </w:rPr>
        <w:t xml:space="preserve"> </w:t>
      </w:r>
      <w:r>
        <w:t>Reptile</w:t>
      </w:r>
      <w:r>
        <w:rPr>
          <w:spacing w:val="-14"/>
        </w:rPr>
        <w:t xml:space="preserve"> </w:t>
      </w:r>
      <w:r>
        <w:t>Sighting</w:t>
      </w:r>
      <w:r>
        <w:rPr>
          <w:spacing w:val="-14"/>
        </w:rPr>
        <w:t xml:space="preserve"> </w:t>
      </w:r>
      <w:r>
        <w:t>Log</w:t>
      </w:r>
      <w:r>
        <w:rPr>
          <w:spacing w:val="-14"/>
        </w:rPr>
        <w:t xml:space="preserve"> </w:t>
      </w:r>
      <w:r>
        <w:t>required</w:t>
      </w:r>
      <w:r>
        <w:rPr>
          <w:spacing w:val="-14"/>
        </w:rPr>
        <w:t xml:space="preserve"> </w:t>
      </w:r>
      <w:r>
        <w:t>under</w:t>
      </w:r>
      <w:r>
        <w:rPr>
          <w:spacing w:val="-13"/>
        </w:rPr>
        <w:t xml:space="preserve"> </w:t>
      </w:r>
      <w:r>
        <w:t>Condition</w:t>
      </w:r>
      <w:r>
        <w:rPr>
          <w:spacing w:val="-14"/>
        </w:rPr>
        <w:t xml:space="preserve"> 2</w:t>
      </w:r>
      <w:r w:rsidR="0087294D">
        <w:rPr>
          <w:spacing w:val="-14"/>
        </w:rPr>
        <w:t>8</w:t>
      </w:r>
      <w:r>
        <w:rPr>
          <w:spacing w:val="-14"/>
        </w:rPr>
        <w:t xml:space="preserve"> </w:t>
      </w:r>
      <w:r w:rsidR="002924F1">
        <w:t>must</w:t>
      </w:r>
      <w:r w:rsidR="002924F1">
        <w:rPr>
          <w:spacing w:val="-14"/>
        </w:rPr>
        <w:t xml:space="preserve"> </w:t>
      </w:r>
      <w:r>
        <w:t>be</w:t>
      </w:r>
      <w:r>
        <w:rPr>
          <w:spacing w:val="-14"/>
        </w:rPr>
        <w:t xml:space="preserve"> </w:t>
      </w:r>
      <w:r>
        <w:lastRenderedPageBreak/>
        <w:t>submitted</w:t>
      </w:r>
      <w:r>
        <w:rPr>
          <w:spacing w:val="-14"/>
        </w:rPr>
        <w:t xml:space="preserve"> </w:t>
      </w:r>
      <w:r w:rsidR="00BF6231">
        <w:rPr>
          <w:spacing w:val="-14"/>
        </w:rPr>
        <w:t xml:space="preserve">by the Consent Holder </w:t>
      </w:r>
      <w:r>
        <w:t>to</w:t>
      </w:r>
      <w:r>
        <w:rPr>
          <w:spacing w:val="-14"/>
        </w:rPr>
        <w:t xml:space="preserve"> </w:t>
      </w:r>
      <w:r>
        <w:t>D</w:t>
      </w:r>
      <w:r w:rsidR="0066042D">
        <w:t>O</w:t>
      </w:r>
      <w:r>
        <w:t>C</w:t>
      </w:r>
      <w:r>
        <w:rPr>
          <w:spacing w:val="-13"/>
        </w:rPr>
        <w:t xml:space="preserve"> </w:t>
      </w:r>
      <w:r>
        <w:t>within 5 working days of a marine reptile sighting.</w:t>
      </w:r>
      <w:r w:rsidR="0066042D" w:rsidRPr="0066042D">
        <w:rPr>
          <w:sz w:val="22"/>
          <w:szCs w:val="22"/>
        </w:rPr>
        <w:t xml:space="preserve"> </w:t>
      </w:r>
      <w:r w:rsidR="0066042D">
        <w:rPr>
          <w:sz w:val="22"/>
          <w:szCs w:val="22"/>
        </w:rPr>
        <w:t xml:space="preserve"> </w:t>
      </w:r>
      <w:r w:rsidR="001F7DE0">
        <w:rPr>
          <w:sz w:val="22"/>
          <w:szCs w:val="22"/>
        </w:rPr>
        <w:t xml:space="preserve">The </w:t>
      </w:r>
      <w:r w:rsidR="0066042D" w:rsidRPr="0066042D">
        <w:t xml:space="preserve">Council must be advised </w:t>
      </w:r>
      <w:r w:rsidR="00BF6231">
        <w:t xml:space="preserve">by the Consent Holder within </w:t>
      </w:r>
      <w:r w:rsidR="00D72F89">
        <w:t>five working days</w:t>
      </w:r>
      <w:r w:rsidR="00BF6231">
        <w:t xml:space="preserve"> of this log being</w:t>
      </w:r>
      <w:r w:rsidR="0066042D" w:rsidRPr="0066042D">
        <w:t xml:space="preserve"> submitted to DOC.</w:t>
      </w:r>
    </w:p>
    <w:p w14:paraId="76CE718D" w14:textId="13D819B2" w:rsidR="006D2718" w:rsidRDefault="001F4529" w:rsidP="00F12A5E">
      <w:pPr>
        <w:pStyle w:val="Heading3"/>
        <w:numPr>
          <w:ilvl w:val="0"/>
          <w:numId w:val="29"/>
        </w:numPr>
        <w:tabs>
          <w:tab w:val="left" w:pos="731"/>
        </w:tabs>
        <w:spacing w:before="234"/>
        <w:jc w:val="both"/>
      </w:pPr>
      <w:r>
        <w:t>Marine</w:t>
      </w:r>
      <w:r>
        <w:rPr>
          <w:spacing w:val="-9"/>
        </w:rPr>
        <w:t xml:space="preserve"> </w:t>
      </w:r>
      <w:r>
        <w:t>Mammal</w:t>
      </w:r>
      <w:r>
        <w:rPr>
          <w:spacing w:val="-7"/>
        </w:rPr>
        <w:t xml:space="preserve"> </w:t>
      </w:r>
      <w:r>
        <w:t>Daily</w:t>
      </w:r>
      <w:r>
        <w:rPr>
          <w:spacing w:val="-7"/>
        </w:rPr>
        <w:t xml:space="preserve"> </w:t>
      </w:r>
      <w:r>
        <w:rPr>
          <w:spacing w:val="-2"/>
        </w:rPr>
        <w:t>Records</w:t>
      </w:r>
    </w:p>
    <w:p w14:paraId="76CE718E" w14:textId="77777777" w:rsidR="006D2718" w:rsidRDefault="006D2718" w:rsidP="00646A51">
      <w:pPr>
        <w:pStyle w:val="BodyText"/>
        <w:spacing w:before="117"/>
        <w:jc w:val="both"/>
        <w:rPr>
          <w:b/>
        </w:rPr>
      </w:pPr>
    </w:p>
    <w:p w14:paraId="76CE718F" w14:textId="1940EB56" w:rsidR="006D2718" w:rsidRDefault="001F4529" w:rsidP="00646A51">
      <w:pPr>
        <w:pStyle w:val="BodyText"/>
        <w:spacing w:line="362" w:lineRule="auto"/>
        <w:ind w:left="1440" w:right="1211"/>
        <w:jc w:val="both"/>
      </w:pPr>
      <w:r>
        <w:t xml:space="preserve">A summary of the Daily Marine Mammal Records </w:t>
      </w:r>
      <w:r w:rsidR="003E11E9">
        <w:t>L</w:t>
      </w:r>
      <w:r>
        <w:t xml:space="preserve">og required under Condition </w:t>
      </w:r>
      <w:r w:rsidR="265184AE">
        <w:t>2</w:t>
      </w:r>
      <w:r w:rsidR="006831D0">
        <w:t>6</w:t>
      </w:r>
      <w:r w:rsidR="265184AE">
        <w:t xml:space="preserve"> </w:t>
      </w:r>
      <w:r w:rsidR="002924F1">
        <w:t xml:space="preserve">must </w:t>
      </w:r>
      <w:r>
        <w:t>be submitted</w:t>
      </w:r>
      <w:r w:rsidR="001B7470">
        <w:t xml:space="preserve"> by the Consent Holder</w:t>
      </w:r>
      <w:r>
        <w:t xml:space="preserve"> to D</w:t>
      </w:r>
      <w:r w:rsidR="0066042D">
        <w:t>O</w:t>
      </w:r>
      <w:r>
        <w:t xml:space="preserve">C, </w:t>
      </w:r>
      <w:r w:rsidR="006F6A83" w:rsidRPr="006F6A83">
        <w:t xml:space="preserve">Te </w:t>
      </w:r>
      <w:proofErr w:type="spellStart"/>
      <w:r w:rsidR="006F6A83" w:rsidRPr="006F6A83">
        <w:t>Parawhau</w:t>
      </w:r>
      <w:proofErr w:type="spellEnd"/>
      <w:r w:rsidR="006F6A83" w:rsidRPr="006F6A83">
        <w:t xml:space="preserve"> ki Tai</w:t>
      </w:r>
      <w:r>
        <w:t xml:space="preserve">, and the </w:t>
      </w:r>
      <w:proofErr w:type="spellStart"/>
      <w:r>
        <w:t>Patuharaheke</w:t>
      </w:r>
      <w:proofErr w:type="spellEnd"/>
      <w:r>
        <w:t xml:space="preserve"> Te Iwi Trust Board annually for information collection purposes.</w:t>
      </w:r>
      <w:r w:rsidR="00106FD7">
        <w:t xml:space="preserve"> </w:t>
      </w:r>
      <w:r w:rsidR="001F7DE0">
        <w:t xml:space="preserve">The </w:t>
      </w:r>
      <w:r w:rsidR="0066042D" w:rsidRPr="0066042D">
        <w:t xml:space="preserve">Council must be advised </w:t>
      </w:r>
      <w:r w:rsidR="001B7470">
        <w:t xml:space="preserve">by the Consent Holder within </w:t>
      </w:r>
      <w:r w:rsidR="00D72F89">
        <w:t>five working days</w:t>
      </w:r>
      <w:r w:rsidR="001B7470">
        <w:t xml:space="preserve"> of this log being</w:t>
      </w:r>
      <w:r w:rsidR="0066042D" w:rsidRPr="0066042D">
        <w:t xml:space="preserve"> submitted to DOC.</w:t>
      </w:r>
    </w:p>
    <w:p w14:paraId="76CE7190" w14:textId="202A70FF" w:rsidR="006D2718" w:rsidRDefault="001F4529" w:rsidP="00F12A5E">
      <w:pPr>
        <w:pStyle w:val="Heading3"/>
        <w:numPr>
          <w:ilvl w:val="0"/>
          <w:numId w:val="29"/>
        </w:numPr>
        <w:tabs>
          <w:tab w:val="left" w:pos="731"/>
        </w:tabs>
        <w:spacing w:before="233"/>
        <w:jc w:val="both"/>
      </w:pPr>
      <w:r>
        <w:t>Marine</w:t>
      </w:r>
      <w:r>
        <w:rPr>
          <w:spacing w:val="-10"/>
        </w:rPr>
        <w:t xml:space="preserve"> </w:t>
      </w:r>
      <w:r>
        <w:t>Mammal</w:t>
      </w:r>
      <w:r>
        <w:rPr>
          <w:spacing w:val="-8"/>
        </w:rPr>
        <w:t xml:space="preserve"> </w:t>
      </w:r>
      <w:r>
        <w:t>Incident</w:t>
      </w:r>
      <w:r>
        <w:rPr>
          <w:spacing w:val="-6"/>
        </w:rPr>
        <w:t xml:space="preserve"> </w:t>
      </w:r>
      <w:r>
        <w:rPr>
          <w:spacing w:val="-2"/>
        </w:rPr>
        <w:t>Reporting</w:t>
      </w:r>
    </w:p>
    <w:p w14:paraId="76CE7191" w14:textId="77777777" w:rsidR="006D2718" w:rsidRDefault="006D2718" w:rsidP="00646A51">
      <w:pPr>
        <w:pStyle w:val="BodyText"/>
        <w:spacing w:before="117"/>
        <w:ind w:left="720"/>
        <w:jc w:val="both"/>
        <w:rPr>
          <w:b/>
        </w:rPr>
      </w:pPr>
    </w:p>
    <w:p w14:paraId="74D84984" w14:textId="265AC1E6" w:rsidR="009374F2" w:rsidRDefault="001F4529" w:rsidP="00201930">
      <w:pPr>
        <w:pStyle w:val="BodyText"/>
        <w:spacing w:line="360" w:lineRule="auto"/>
        <w:ind w:left="1451" w:right="1215"/>
        <w:jc w:val="both"/>
      </w:pPr>
      <w:r>
        <w:t>The Consent Holder must record and report any incident which results</w:t>
      </w:r>
      <w:r>
        <w:rPr>
          <w:spacing w:val="-1"/>
        </w:rPr>
        <w:t xml:space="preserve"> </w:t>
      </w:r>
      <w:r>
        <w:t>in injury or mortality to</w:t>
      </w:r>
      <w:r>
        <w:rPr>
          <w:spacing w:val="-7"/>
        </w:rPr>
        <w:t xml:space="preserve"> </w:t>
      </w:r>
      <w:r>
        <w:t>a</w:t>
      </w:r>
      <w:r>
        <w:rPr>
          <w:spacing w:val="-5"/>
        </w:rPr>
        <w:t xml:space="preserve"> </w:t>
      </w:r>
      <w:r>
        <w:t>marine</w:t>
      </w:r>
      <w:r>
        <w:rPr>
          <w:spacing w:val="-6"/>
        </w:rPr>
        <w:t xml:space="preserve"> </w:t>
      </w:r>
      <w:r>
        <w:t>mammal</w:t>
      </w:r>
      <w:r>
        <w:rPr>
          <w:spacing w:val="-5"/>
        </w:rPr>
        <w:t xml:space="preserve"> </w:t>
      </w:r>
      <w:r>
        <w:t>to</w:t>
      </w:r>
      <w:r>
        <w:rPr>
          <w:spacing w:val="-5"/>
        </w:rPr>
        <w:t xml:space="preserve"> </w:t>
      </w:r>
      <w:r>
        <w:t>the</w:t>
      </w:r>
      <w:r>
        <w:rPr>
          <w:spacing w:val="-6"/>
        </w:rPr>
        <w:t xml:space="preserve"> </w:t>
      </w:r>
      <w:r>
        <w:t>Council,</w:t>
      </w:r>
      <w:r>
        <w:rPr>
          <w:spacing w:val="-2"/>
        </w:rPr>
        <w:t xml:space="preserve"> </w:t>
      </w:r>
      <w:r>
        <w:t>D</w:t>
      </w:r>
      <w:r w:rsidR="00B675EB">
        <w:t>O</w:t>
      </w:r>
      <w:r>
        <w:t>C,</w:t>
      </w:r>
      <w:r>
        <w:rPr>
          <w:spacing w:val="-5"/>
        </w:rPr>
        <w:t xml:space="preserve"> </w:t>
      </w:r>
      <w:r w:rsidR="006F6A83" w:rsidRPr="006F6A83">
        <w:t xml:space="preserve">Te </w:t>
      </w:r>
      <w:proofErr w:type="spellStart"/>
      <w:r w:rsidR="006F6A83" w:rsidRPr="006F6A83">
        <w:t>Parawhau</w:t>
      </w:r>
      <w:proofErr w:type="spellEnd"/>
      <w:r w:rsidR="006F6A83" w:rsidRPr="006F6A83">
        <w:t xml:space="preserve"> ki Tai</w:t>
      </w:r>
      <w:r>
        <w:t xml:space="preserve">, and the </w:t>
      </w:r>
      <w:proofErr w:type="spellStart"/>
      <w:r>
        <w:t>Patuharaheke</w:t>
      </w:r>
      <w:proofErr w:type="spellEnd"/>
      <w:r>
        <w:t xml:space="preserve"> Te Iwi Trust Board as soon as practicable</w:t>
      </w:r>
      <w:r w:rsidR="00521965">
        <w:t>, and no later than 24 hours from the incident becoming known to the Consent Holder</w:t>
      </w:r>
      <w:r>
        <w:t>.</w:t>
      </w:r>
    </w:p>
    <w:p w14:paraId="76CE7193" w14:textId="470C4A33" w:rsidR="006D2718" w:rsidRDefault="001F4529" w:rsidP="00F12A5E">
      <w:pPr>
        <w:pStyle w:val="Heading3"/>
        <w:numPr>
          <w:ilvl w:val="0"/>
          <w:numId w:val="29"/>
        </w:numPr>
        <w:tabs>
          <w:tab w:val="left" w:pos="731"/>
        </w:tabs>
        <w:spacing w:before="243"/>
        <w:jc w:val="both"/>
      </w:pPr>
      <w:r>
        <w:t>Change</w:t>
      </w:r>
      <w:r>
        <w:rPr>
          <w:spacing w:val="-13"/>
        </w:rPr>
        <w:t xml:space="preserve"> </w:t>
      </w:r>
      <w:r>
        <w:t>of</w:t>
      </w:r>
      <w:r>
        <w:rPr>
          <w:spacing w:val="-10"/>
        </w:rPr>
        <w:t xml:space="preserve"> </w:t>
      </w:r>
      <w:r>
        <w:t>Extraction/Discharge</w:t>
      </w:r>
      <w:r>
        <w:rPr>
          <w:spacing w:val="-12"/>
        </w:rPr>
        <w:t xml:space="preserve"> </w:t>
      </w:r>
      <w:r>
        <w:t>Methodology</w:t>
      </w:r>
      <w:r>
        <w:rPr>
          <w:spacing w:val="-11"/>
        </w:rPr>
        <w:t xml:space="preserve"> </w:t>
      </w:r>
      <w:r>
        <w:t>and/or</w:t>
      </w:r>
      <w:r>
        <w:rPr>
          <w:spacing w:val="-11"/>
        </w:rPr>
        <w:t xml:space="preserve"> </w:t>
      </w:r>
      <w:r>
        <w:rPr>
          <w:spacing w:val="-2"/>
        </w:rPr>
        <w:t>Vessel</w:t>
      </w:r>
    </w:p>
    <w:p w14:paraId="76CE7194" w14:textId="77777777" w:rsidR="006D2718" w:rsidRDefault="006D2718" w:rsidP="00646A51">
      <w:pPr>
        <w:pStyle w:val="BodyText"/>
        <w:spacing w:before="114"/>
        <w:jc w:val="both"/>
        <w:rPr>
          <w:b/>
        </w:rPr>
      </w:pPr>
    </w:p>
    <w:p w14:paraId="7086171E" w14:textId="79DE431C" w:rsidR="00C5167B" w:rsidRDefault="001F4529" w:rsidP="00F773CB">
      <w:pPr>
        <w:pStyle w:val="BodyText"/>
        <w:spacing w:before="1" w:line="360" w:lineRule="auto"/>
        <w:ind w:left="1440" w:right="1211"/>
        <w:jc w:val="both"/>
      </w:pPr>
      <w:r>
        <w:t>Any</w:t>
      </w:r>
      <w:r>
        <w:rPr>
          <w:spacing w:val="-2"/>
        </w:rPr>
        <w:t xml:space="preserve"> </w:t>
      </w:r>
      <w:r>
        <w:t>change</w:t>
      </w:r>
      <w:r>
        <w:rPr>
          <w:spacing w:val="-2"/>
        </w:rPr>
        <w:t xml:space="preserve"> </w:t>
      </w:r>
      <w:r>
        <w:t>to</w:t>
      </w:r>
      <w:r>
        <w:rPr>
          <w:spacing w:val="-3"/>
        </w:rPr>
        <w:t xml:space="preserve"> </w:t>
      </w:r>
      <w:r>
        <w:t>the</w:t>
      </w:r>
      <w:r>
        <w:rPr>
          <w:spacing w:val="-2"/>
        </w:rPr>
        <w:t xml:space="preserve"> </w:t>
      </w:r>
      <w:r>
        <w:t>approved</w:t>
      </w:r>
      <w:r>
        <w:rPr>
          <w:spacing w:val="-2"/>
        </w:rPr>
        <w:t xml:space="preserve"> </w:t>
      </w:r>
      <w:r>
        <w:t>sand</w:t>
      </w:r>
      <w:r>
        <w:rPr>
          <w:spacing w:val="-2"/>
        </w:rPr>
        <w:t xml:space="preserve"> </w:t>
      </w:r>
      <w:r>
        <w:t>extraction</w:t>
      </w:r>
      <w:r>
        <w:rPr>
          <w:spacing w:val="-2"/>
        </w:rPr>
        <w:t xml:space="preserve"> </w:t>
      </w:r>
      <w:r>
        <w:t>and/or</w:t>
      </w:r>
      <w:r>
        <w:rPr>
          <w:spacing w:val="-2"/>
        </w:rPr>
        <w:t xml:space="preserve"> </w:t>
      </w:r>
      <w:r>
        <w:t>discharge</w:t>
      </w:r>
      <w:r>
        <w:rPr>
          <w:spacing w:val="-2"/>
        </w:rPr>
        <w:t xml:space="preserve"> </w:t>
      </w:r>
      <w:r>
        <w:t>methodology</w:t>
      </w:r>
      <w:r>
        <w:rPr>
          <w:spacing w:val="-1"/>
        </w:rPr>
        <w:t xml:space="preserve"> </w:t>
      </w:r>
      <w:r>
        <w:t>and/or</w:t>
      </w:r>
      <w:r>
        <w:rPr>
          <w:spacing w:val="-2"/>
        </w:rPr>
        <w:t xml:space="preserve"> </w:t>
      </w:r>
      <w:r>
        <w:t>the use of an alternative vessel(s)</w:t>
      </w:r>
      <w:r w:rsidR="00C5167B">
        <w:t xml:space="preserve"> to the </w:t>
      </w:r>
      <w:r w:rsidR="00C5167B" w:rsidRPr="00250D74">
        <w:rPr>
          <w:i/>
          <w:iCs/>
        </w:rPr>
        <w:t>William Fraser</w:t>
      </w:r>
      <w:r>
        <w:t xml:space="preserve"> for extraction will require written certification from the Council, before any change in the sand extraction operation or vessel(s) used for the sand extraction.</w:t>
      </w:r>
    </w:p>
    <w:p w14:paraId="76CE7196" w14:textId="5DC0F623" w:rsidR="006D2718" w:rsidRDefault="001F4529" w:rsidP="00646A51">
      <w:pPr>
        <w:pStyle w:val="BodyText"/>
        <w:spacing w:before="243" w:line="360" w:lineRule="auto"/>
        <w:ind w:left="1440" w:right="1217"/>
        <w:jc w:val="both"/>
        <w:rPr>
          <w:spacing w:val="-4"/>
        </w:rPr>
      </w:pPr>
      <w:r>
        <w:t>Any proposed change of vessel or extraction and/or discharge methodology must be notified</w:t>
      </w:r>
      <w:r w:rsidR="000E119F">
        <w:t xml:space="preserve"> by the Consent Holder</w:t>
      </w:r>
      <w:r>
        <w:rPr>
          <w:spacing w:val="-4"/>
        </w:rPr>
        <w:t xml:space="preserve"> </w:t>
      </w:r>
      <w:r>
        <w:t>in</w:t>
      </w:r>
      <w:r>
        <w:rPr>
          <w:spacing w:val="-3"/>
        </w:rPr>
        <w:t xml:space="preserve"> </w:t>
      </w:r>
      <w:r>
        <w:t>writing</w:t>
      </w:r>
      <w:r>
        <w:rPr>
          <w:spacing w:val="-4"/>
        </w:rPr>
        <w:t xml:space="preserve"> </w:t>
      </w:r>
      <w:r>
        <w:t>to</w:t>
      </w:r>
      <w:r>
        <w:rPr>
          <w:spacing w:val="-4"/>
        </w:rPr>
        <w:t xml:space="preserve"> </w:t>
      </w:r>
      <w:r>
        <w:t>the</w:t>
      </w:r>
      <w:r>
        <w:rPr>
          <w:spacing w:val="-3"/>
        </w:rPr>
        <w:t xml:space="preserve"> </w:t>
      </w:r>
      <w:r>
        <w:t>Council</w:t>
      </w:r>
      <w:r>
        <w:rPr>
          <w:spacing w:val="-3"/>
        </w:rPr>
        <w:t xml:space="preserve"> </w:t>
      </w:r>
      <w:r>
        <w:t>and</w:t>
      </w:r>
      <w:r>
        <w:rPr>
          <w:spacing w:val="-4"/>
        </w:rPr>
        <w:t xml:space="preserve"> </w:t>
      </w:r>
      <w:r>
        <w:t>be</w:t>
      </w:r>
      <w:r>
        <w:rPr>
          <w:spacing w:val="-4"/>
        </w:rPr>
        <w:t xml:space="preserve"> </w:t>
      </w:r>
      <w:r>
        <w:t>accompanied</w:t>
      </w:r>
      <w:r>
        <w:rPr>
          <w:spacing w:val="-4"/>
        </w:rPr>
        <w:t xml:space="preserve"> </w:t>
      </w:r>
      <w:r>
        <w:t>by</w:t>
      </w:r>
      <w:r>
        <w:rPr>
          <w:spacing w:val="-3"/>
        </w:rPr>
        <w:t xml:space="preserve"> </w:t>
      </w:r>
      <w:r>
        <w:t>a</w:t>
      </w:r>
      <w:r>
        <w:rPr>
          <w:spacing w:val="-3"/>
        </w:rPr>
        <w:t xml:space="preserve"> </w:t>
      </w:r>
      <w:r>
        <w:t>report</w:t>
      </w:r>
      <w:r>
        <w:rPr>
          <w:spacing w:val="-4"/>
        </w:rPr>
        <w:t xml:space="preserve"> </w:t>
      </w:r>
      <w:r>
        <w:t>prepared</w:t>
      </w:r>
      <w:r>
        <w:rPr>
          <w:spacing w:val="-4"/>
        </w:rPr>
        <w:t xml:space="preserve"> </w:t>
      </w:r>
      <w:r>
        <w:t>by</w:t>
      </w:r>
      <w:r>
        <w:rPr>
          <w:spacing w:val="-3"/>
        </w:rPr>
        <w:t xml:space="preserve"> </w:t>
      </w:r>
      <w:r>
        <w:t>a</w:t>
      </w:r>
      <w:r>
        <w:rPr>
          <w:spacing w:val="-3"/>
        </w:rPr>
        <w:t xml:space="preserve"> </w:t>
      </w:r>
      <w:r>
        <w:t xml:space="preserve">SQEP(s) </w:t>
      </w:r>
      <w:r>
        <w:rPr>
          <w:spacing w:val="-4"/>
        </w:rPr>
        <w:t>that:</w:t>
      </w:r>
    </w:p>
    <w:p w14:paraId="2C9FA752" w14:textId="77777777" w:rsidR="00ED38B0" w:rsidRDefault="00ED38B0" w:rsidP="007C4B7C">
      <w:pPr>
        <w:pStyle w:val="ListParagraph"/>
        <w:numPr>
          <w:ilvl w:val="1"/>
          <w:numId w:val="29"/>
        </w:numPr>
        <w:tabs>
          <w:tab w:val="left" w:pos="1243"/>
          <w:tab w:val="left" w:pos="1245"/>
        </w:tabs>
        <w:spacing w:before="120" w:line="360" w:lineRule="auto"/>
        <w:ind w:left="1775" w:right="1213" w:hanging="357"/>
        <w:jc w:val="both"/>
        <w:rPr>
          <w:sz w:val="20"/>
        </w:rPr>
      </w:pPr>
      <w:r>
        <w:rPr>
          <w:sz w:val="20"/>
        </w:rPr>
        <w:t xml:space="preserve">Identifies the proposed changes and the reasons why the change is being </w:t>
      </w:r>
      <w:r>
        <w:rPr>
          <w:spacing w:val="-2"/>
          <w:sz w:val="20"/>
        </w:rPr>
        <w:t>made;</w:t>
      </w:r>
    </w:p>
    <w:p w14:paraId="03E2AF9D" w14:textId="50DD7BB2" w:rsidR="00ED38B0" w:rsidRDefault="00ED38B0" w:rsidP="007C4B7C">
      <w:pPr>
        <w:pStyle w:val="ListParagraph"/>
        <w:numPr>
          <w:ilvl w:val="1"/>
          <w:numId w:val="29"/>
        </w:numPr>
        <w:tabs>
          <w:tab w:val="left" w:pos="1243"/>
          <w:tab w:val="left" w:pos="1245"/>
        </w:tabs>
        <w:spacing w:before="120" w:line="360" w:lineRule="auto"/>
        <w:ind w:left="1775" w:right="1213" w:hanging="357"/>
        <w:jc w:val="both"/>
        <w:rPr>
          <w:sz w:val="20"/>
        </w:rPr>
      </w:pPr>
      <w:r>
        <w:rPr>
          <w:sz w:val="20"/>
        </w:rPr>
        <w:t>Identifies</w:t>
      </w:r>
      <w:r>
        <w:rPr>
          <w:spacing w:val="-13"/>
          <w:sz w:val="20"/>
        </w:rPr>
        <w:t xml:space="preserve"> </w:t>
      </w:r>
      <w:r>
        <w:rPr>
          <w:sz w:val="20"/>
        </w:rPr>
        <w:t>and</w:t>
      </w:r>
      <w:r>
        <w:rPr>
          <w:spacing w:val="-12"/>
          <w:sz w:val="20"/>
        </w:rPr>
        <w:t xml:space="preserve"> </w:t>
      </w:r>
      <w:r>
        <w:rPr>
          <w:sz w:val="20"/>
        </w:rPr>
        <w:t>quantifies</w:t>
      </w:r>
      <w:r>
        <w:rPr>
          <w:spacing w:val="-13"/>
          <w:sz w:val="20"/>
        </w:rPr>
        <w:t xml:space="preserve"> </w:t>
      </w:r>
      <w:r>
        <w:rPr>
          <w:sz w:val="20"/>
        </w:rPr>
        <w:t>expected</w:t>
      </w:r>
      <w:r>
        <w:rPr>
          <w:spacing w:val="-13"/>
          <w:sz w:val="20"/>
        </w:rPr>
        <w:t xml:space="preserve"> </w:t>
      </w:r>
      <w:r>
        <w:rPr>
          <w:sz w:val="20"/>
        </w:rPr>
        <w:t>underwater</w:t>
      </w:r>
      <w:r>
        <w:rPr>
          <w:spacing w:val="-13"/>
          <w:sz w:val="20"/>
        </w:rPr>
        <w:t xml:space="preserve"> </w:t>
      </w:r>
      <w:r>
        <w:rPr>
          <w:sz w:val="20"/>
        </w:rPr>
        <w:t>noise</w:t>
      </w:r>
      <w:r>
        <w:rPr>
          <w:spacing w:val="-13"/>
          <w:sz w:val="20"/>
        </w:rPr>
        <w:t xml:space="preserve"> </w:t>
      </w:r>
      <w:r>
        <w:rPr>
          <w:sz w:val="20"/>
        </w:rPr>
        <w:t>changes</w:t>
      </w:r>
      <w:r>
        <w:rPr>
          <w:spacing w:val="-13"/>
          <w:sz w:val="20"/>
        </w:rPr>
        <w:t xml:space="preserve"> </w:t>
      </w:r>
      <w:r>
        <w:rPr>
          <w:sz w:val="20"/>
        </w:rPr>
        <w:t>resulting</w:t>
      </w:r>
      <w:r>
        <w:rPr>
          <w:spacing w:val="-12"/>
          <w:sz w:val="20"/>
        </w:rPr>
        <w:t xml:space="preserve"> </w:t>
      </w:r>
      <w:r>
        <w:rPr>
          <w:sz w:val="20"/>
        </w:rPr>
        <w:t>from</w:t>
      </w:r>
      <w:r>
        <w:rPr>
          <w:spacing w:val="-10"/>
          <w:sz w:val="20"/>
        </w:rPr>
        <w:t xml:space="preserve"> </w:t>
      </w:r>
      <w:r>
        <w:rPr>
          <w:sz w:val="20"/>
        </w:rPr>
        <w:t>the change</w:t>
      </w:r>
      <w:r w:rsidR="00800AD4">
        <w:rPr>
          <w:sz w:val="20"/>
        </w:rPr>
        <w:t xml:space="preserve"> (in accordance with Section 7 of the EMMP)</w:t>
      </w:r>
      <w:r>
        <w:rPr>
          <w:sz w:val="20"/>
        </w:rPr>
        <w:t xml:space="preserve"> and the potential changes in effects arising from these </w:t>
      </w:r>
      <w:r>
        <w:rPr>
          <w:sz w:val="20"/>
        </w:rPr>
        <w:lastRenderedPageBreak/>
        <w:t xml:space="preserve">changes (if </w:t>
      </w:r>
      <w:r>
        <w:rPr>
          <w:spacing w:val="-2"/>
          <w:sz w:val="20"/>
        </w:rPr>
        <w:t>any);</w:t>
      </w:r>
    </w:p>
    <w:p w14:paraId="2A77BDB4" w14:textId="77777777" w:rsidR="00ED38B0" w:rsidRDefault="00ED38B0" w:rsidP="007C4B7C">
      <w:pPr>
        <w:pStyle w:val="ListParagraph"/>
        <w:numPr>
          <w:ilvl w:val="1"/>
          <w:numId w:val="29"/>
        </w:numPr>
        <w:tabs>
          <w:tab w:val="left" w:pos="1243"/>
          <w:tab w:val="left" w:pos="1245"/>
        </w:tabs>
        <w:spacing w:before="120" w:line="360" w:lineRule="auto"/>
        <w:ind w:left="1775" w:right="1213" w:hanging="357"/>
        <w:jc w:val="both"/>
        <w:rPr>
          <w:sz w:val="20"/>
        </w:rPr>
      </w:pPr>
      <w:r>
        <w:rPr>
          <w:sz w:val="20"/>
        </w:rPr>
        <w:t>Identifies</w:t>
      </w:r>
      <w:r>
        <w:rPr>
          <w:spacing w:val="-5"/>
          <w:sz w:val="20"/>
        </w:rPr>
        <w:t xml:space="preserve"> </w:t>
      </w:r>
      <w:r>
        <w:rPr>
          <w:sz w:val="20"/>
        </w:rPr>
        <w:t>and</w:t>
      </w:r>
      <w:r>
        <w:rPr>
          <w:spacing w:val="-5"/>
          <w:sz w:val="20"/>
        </w:rPr>
        <w:t xml:space="preserve"> </w:t>
      </w:r>
      <w:r>
        <w:rPr>
          <w:sz w:val="20"/>
        </w:rPr>
        <w:t>quantifies</w:t>
      </w:r>
      <w:r>
        <w:rPr>
          <w:spacing w:val="-3"/>
          <w:sz w:val="20"/>
        </w:rPr>
        <w:t xml:space="preserve"> </w:t>
      </w:r>
      <w:r>
        <w:rPr>
          <w:sz w:val="20"/>
        </w:rPr>
        <w:t>expected</w:t>
      </w:r>
      <w:r>
        <w:rPr>
          <w:spacing w:val="-5"/>
          <w:sz w:val="20"/>
        </w:rPr>
        <w:t xml:space="preserve"> </w:t>
      </w:r>
      <w:r>
        <w:rPr>
          <w:sz w:val="20"/>
        </w:rPr>
        <w:t>changes</w:t>
      </w:r>
      <w:r>
        <w:rPr>
          <w:spacing w:val="-5"/>
          <w:sz w:val="20"/>
        </w:rPr>
        <w:t xml:space="preserve"> </w:t>
      </w:r>
      <w:r>
        <w:rPr>
          <w:sz w:val="20"/>
        </w:rPr>
        <w:t>in</w:t>
      </w:r>
      <w:r>
        <w:rPr>
          <w:spacing w:val="-4"/>
          <w:sz w:val="20"/>
        </w:rPr>
        <w:t xml:space="preserve"> </w:t>
      </w:r>
      <w:r>
        <w:rPr>
          <w:sz w:val="20"/>
        </w:rPr>
        <w:t>the</w:t>
      </w:r>
      <w:r>
        <w:rPr>
          <w:spacing w:val="-4"/>
          <w:sz w:val="20"/>
        </w:rPr>
        <w:t xml:space="preserve"> </w:t>
      </w:r>
      <w:r>
        <w:rPr>
          <w:sz w:val="20"/>
        </w:rPr>
        <w:t>discharge</w:t>
      </w:r>
      <w:r>
        <w:rPr>
          <w:spacing w:val="-5"/>
          <w:sz w:val="20"/>
        </w:rPr>
        <w:t xml:space="preserve"> </w:t>
      </w:r>
      <w:r>
        <w:rPr>
          <w:sz w:val="20"/>
        </w:rPr>
        <w:t>(including</w:t>
      </w:r>
      <w:r>
        <w:rPr>
          <w:spacing w:val="-5"/>
          <w:sz w:val="20"/>
        </w:rPr>
        <w:t xml:space="preserve"> </w:t>
      </w:r>
      <w:r>
        <w:rPr>
          <w:sz w:val="20"/>
        </w:rPr>
        <w:t>the</w:t>
      </w:r>
      <w:r>
        <w:rPr>
          <w:spacing w:val="-5"/>
          <w:sz w:val="20"/>
        </w:rPr>
        <w:t xml:space="preserve"> </w:t>
      </w:r>
      <w:r>
        <w:rPr>
          <w:sz w:val="20"/>
        </w:rPr>
        <w:t>size and duration of the visible plum) and the potential changes in effects arising from these changes (if any);</w:t>
      </w:r>
    </w:p>
    <w:p w14:paraId="4EB5678D" w14:textId="77777777" w:rsidR="00ED38B0" w:rsidRDefault="00ED38B0" w:rsidP="007C4B7C">
      <w:pPr>
        <w:pStyle w:val="ListParagraph"/>
        <w:numPr>
          <w:ilvl w:val="1"/>
          <w:numId w:val="29"/>
        </w:numPr>
        <w:tabs>
          <w:tab w:val="left" w:pos="1245"/>
        </w:tabs>
        <w:spacing w:before="120" w:line="360" w:lineRule="auto"/>
        <w:ind w:left="1775" w:right="1213" w:hanging="357"/>
        <w:jc w:val="both"/>
        <w:rPr>
          <w:sz w:val="20"/>
        </w:rPr>
      </w:pPr>
      <w:r>
        <w:rPr>
          <w:sz w:val="20"/>
        </w:rPr>
        <w:t xml:space="preserve">Identifies any changes to the </w:t>
      </w:r>
      <w:proofErr w:type="spellStart"/>
      <w:r>
        <w:rPr>
          <w:sz w:val="20"/>
        </w:rPr>
        <w:t>draghead</w:t>
      </w:r>
      <w:proofErr w:type="spellEnd"/>
      <w:r>
        <w:rPr>
          <w:sz w:val="20"/>
        </w:rPr>
        <w:t xml:space="preserve"> extraction width and depth and extraction rates, and the potential changes in effects arising from these changes (if any);</w:t>
      </w:r>
    </w:p>
    <w:p w14:paraId="205258CD" w14:textId="7C9611DF" w:rsidR="00ED38B0" w:rsidRPr="00174FE8" w:rsidRDefault="00ED38B0" w:rsidP="007C4B7C">
      <w:pPr>
        <w:pStyle w:val="ListParagraph"/>
        <w:numPr>
          <w:ilvl w:val="1"/>
          <w:numId w:val="29"/>
        </w:numPr>
        <w:tabs>
          <w:tab w:val="left" w:pos="1244"/>
        </w:tabs>
        <w:spacing w:before="120" w:line="360" w:lineRule="auto"/>
        <w:ind w:left="1775" w:right="1213" w:hanging="357"/>
        <w:jc w:val="both"/>
        <w:rPr>
          <w:sz w:val="20"/>
        </w:rPr>
      </w:pPr>
      <w:r w:rsidRPr="00174FE8">
        <w:rPr>
          <w:sz w:val="20"/>
        </w:rPr>
        <w:t xml:space="preserve">Includes any changes required to any certified Management Plans; </w:t>
      </w:r>
    </w:p>
    <w:p w14:paraId="12257C61" w14:textId="67BFE41C" w:rsidR="00ED38B0" w:rsidRPr="00174FE8" w:rsidRDefault="00ED38B0" w:rsidP="007C4B7C">
      <w:pPr>
        <w:pStyle w:val="ListParagraph"/>
        <w:numPr>
          <w:ilvl w:val="1"/>
          <w:numId w:val="29"/>
        </w:numPr>
        <w:spacing w:before="120" w:line="360" w:lineRule="auto"/>
        <w:ind w:left="1775" w:right="1213" w:hanging="357"/>
        <w:jc w:val="both"/>
        <w:rPr>
          <w:sz w:val="20"/>
        </w:rPr>
      </w:pPr>
      <w:r w:rsidRPr="00174FE8">
        <w:rPr>
          <w:sz w:val="20"/>
        </w:rPr>
        <w:t xml:space="preserve">Includes a report from an independent engineering surveyor stating the volume of sand in cubic </w:t>
      </w:r>
      <w:proofErr w:type="spellStart"/>
      <w:r w:rsidRPr="00174FE8">
        <w:rPr>
          <w:sz w:val="20"/>
        </w:rPr>
        <w:t>metres</w:t>
      </w:r>
      <w:proofErr w:type="spellEnd"/>
      <w:r w:rsidRPr="00174FE8">
        <w:rPr>
          <w:sz w:val="20"/>
        </w:rPr>
        <w:t xml:space="preserve"> that is carried by the new vessel(s) for extraction and transport when loaded to the load line marked on the vessel’s or vessels’ hull(s) in accordance with Maritime </w:t>
      </w:r>
      <w:r w:rsidR="00A2462D" w:rsidRPr="00174FE8">
        <w:rPr>
          <w:sz w:val="20"/>
        </w:rPr>
        <w:t xml:space="preserve">New Zealand </w:t>
      </w:r>
      <w:r w:rsidRPr="00174FE8">
        <w:rPr>
          <w:sz w:val="20"/>
        </w:rPr>
        <w:t>requirements; and</w:t>
      </w:r>
    </w:p>
    <w:p w14:paraId="432148CA" w14:textId="368E730C" w:rsidR="00ED38B0" w:rsidRPr="00174FE8" w:rsidRDefault="00ED38B0" w:rsidP="007C4B7C">
      <w:pPr>
        <w:pStyle w:val="ListParagraph"/>
        <w:numPr>
          <w:ilvl w:val="1"/>
          <w:numId w:val="29"/>
        </w:numPr>
        <w:spacing w:before="120" w:line="360" w:lineRule="auto"/>
        <w:ind w:left="1775" w:right="1213" w:hanging="357"/>
        <w:jc w:val="both"/>
        <w:rPr>
          <w:sz w:val="20"/>
        </w:rPr>
      </w:pPr>
      <w:r w:rsidRPr="00174FE8">
        <w:rPr>
          <w:sz w:val="20"/>
        </w:rPr>
        <w:t xml:space="preserve">Confirms that any associated requested changes to </w:t>
      </w:r>
      <w:r w:rsidR="00D82E42" w:rsidRPr="00174FE8">
        <w:rPr>
          <w:sz w:val="20"/>
        </w:rPr>
        <w:t>M</w:t>
      </w:r>
      <w:r w:rsidRPr="00174FE8">
        <w:rPr>
          <w:sz w:val="20"/>
        </w:rPr>
        <w:t xml:space="preserve">anagement </w:t>
      </w:r>
      <w:r w:rsidR="00D82E42" w:rsidRPr="00174FE8">
        <w:rPr>
          <w:sz w:val="20"/>
        </w:rPr>
        <w:t>P</w:t>
      </w:r>
      <w:r w:rsidRPr="00174FE8">
        <w:rPr>
          <w:sz w:val="20"/>
        </w:rPr>
        <w:t>lan(s) comply with all requirements of the conditions of this consent.</w:t>
      </w:r>
    </w:p>
    <w:p w14:paraId="2C476452" w14:textId="55EDE3BD" w:rsidR="002A7C67" w:rsidRPr="00201930" w:rsidRDefault="00ED38B0" w:rsidP="008318AE">
      <w:pPr>
        <w:pStyle w:val="BodyText"/>
        <w:spacing w:before="243" w:line="360" w:lineRule="auto"/>
        <w:ind w:left="1440" w:right="1217"/>
        <w:jc w:val="both"/>
        <w:rPr>
          <w:spacing w:val="-4"/>
        </w:rPr>
      </w:pPr>
      <w:r w:rsidRPr="00201930">
        <w:rPr>
          <w:spacing w:val="-4"/>
        </w:rPr>
        <w:t>If the Council’s response is that it is not able to certify the requested changes</w:t>
      </w:r>
      <w:r w:rsidR="009D533E">
        <w:rPr>
          <w:spacing w:val="-4"/>
        </w:rPr>
        <w:t xml:space="preserve"> to the approved sand extraction and/or discharge methodology and/or use of </w:t>
      </w:r>
      <w:r w:rsidR="00F93E02">
        <w:rPr>
          <w:spacing w:val="-4"/>
        </w:rPr>
        <w:t xml:space="preserve">an alternative vessel(s) to the </w:t>
      </w:r>
      <w:r w:rsidR="00F93E02" w:rsidRPr="002F242D">
        <w:rPr>
          <w:i/>
          <w:iCs/>
          <w:spacing w:val="-4"/>
        </w:rPr>
        <w:t>William Fraser</w:t>
      </w:r>
      <w:r w:rsidRPr="00201930">
        <w:rPr>
          <w:spacing w:val="-4"/>
        </w:rPr>
        <w:t xml:space="preserve"> it must provide</w:t>
      </w:r>
      <w:r>
        <w:rPr>
          <w:spacing w:val="-4"/>
        </w:rPr>
        <w:t xml:space="preserve"> </w:t>
      </w:r>
      <w:r w:rsidRPr="00201930">
        <w:rPr>
          <w:spacing w:val="-4"/>
        </w:rPr>
        <w:t>the reasons why and any recommended changes in writing.</w:t>
      </w:r>
      <w:r w:rsidR="006831D5">
        <w:rPr>
          <w:spacing w:val="-4"/>
        </w:rPr>
        <w:t xml:space="preserve">   Any revised application for the requested changes</w:t>
      </w:r>
      <w:r w:rsidR="005A5A28">
        <w:rPr>
          <w:spacing w:val="-4"/>
        </w:rPr>
        <w:t xml:space="preserve"> will need to be re</w:t>
      </w:r>
      <w:r w:rsidR="002F242D">
        <w:rPr>
          <w:spacing w:val="-4"/>
        </w:rPr>
        <w:t>-</w:t>
      </w:r>
      <w:r w:rsidR="005A5A28">
        <w:rPr>
          <w:spacing w:val="-4"/>
        </w:rPr>
        <w:t>submitted by the Consent Holder for certification</w:t>
      </w:r>
      <w:r w:rsidR="00173486">
        <w:rPr>
          <w:spacing w:val="-4"/>
        </w:rPr>
        <w:t xml:space="preserve"> under this condition.</w:t>
      </w:r>
    </w:p>
    <w:p w14:paraId="423E3D5B" w14:textId="77777777" w:rsidR="00ED38B0" w:rsidRPr="00ED38B0" w:rsidRDefault="00ED38B0" w:rsidP="00ED38B0">
      <w:pPr>
        <w:pStyle w:val="BodyText"/>
        <w:spacing w:before="243" w:line="360" w:lineRule="auto"/>
        <w:ind w:left="1440" w:right="1217"/>
        <w:jc w:val="both"/>
        <w:rPr>
          <w:i/>
          <w:iCs/>
          <w:spacing w:val="-4"/>
          <w:u w:val="single"/>
        </w:rPr>
      </w:pPr>
      <w:r w:rsidRPr="00ED38B0">
        <w:rPr>
          <w:i/>
          <w:iCs/>
          <w:spacing w:val="-4"/>
          <w:u w:val="single"/>
        </w:rPr>
        <w:t>Advice Note:</w:t>
      </w:r>
    </w:p>
    <w:p w14:paraId="596E36D5" w14:textId="5EC176CA" w:rsidR="00ED38B0" w:rsidRDefault="00ED38B0" w:rsidP="00ED38B0">
      <w:pPr>
        <w:pStyle w:val="BodyText"/>
        <w:spacing w:before="243" w:line="360" w:lineRule="auto"/>
        <w:ind w:left="1440" w:right="1217"/>
        <w:jc w:val="both"/>
      </w:pPr>
      <w:r w:rsidRPr="3E2F1C00">
        <w:rPr>
          <w:i/>
          <w:iCs/>
          <w:spacing w:val="-4"/>
        </w:rPr>
        <w:t>If the proposed alteration may result in non-compliance with the conditions of this consent</w:t>
      </w:r>
      <w:r w:rsidR="3E2F1C00" w:rsidRPr="3E2F1C00">
        <w:rPr>
          <w:i/>
          <w:iCs/>
        </w:rPr>
        <w:t>, then either a change to the conditions or a new consent would need to be obtained.</w:t>
      </w:r>
    </w:p>
    <w:p w14:paraId="51344F26" w14:textId="4AD593B2" w:rsidR="3E2F1C00" w:rsidRPr="007C4B7C" w:rsidRDefault="007C4B7C" w:rsidP="007C4B7C">
      <w:pPr>
        <w:pStyle w:val="BodyText"/>
        <w:spacing w:before="243" w:line="360" w:lineRule="auto"/>
        <w:ind w:right="1217"/>
        <w:jc w:val="both"/>
        <w:rPr>
          <w:b/>
          <w:bCs/>
        </w:rPr>
      </w:pPr>
      <w:r>
        <w:rPr>
          <w:b/>
          <w:bCs/>
        </w:rPr>
        <w:t>CONTRIBUTIONS AND MAHERE TIKANGA PLAN</w:t>
      </w:r>
    </w:p>
    <w:p w14:paraId="6F600483" w14:textId="77777777" w:rsidR="00ED38B0" w:rsidRDefault="00ED38B0" w:rsidP="00ED38B0">
      <w:pPr>
        <w:pStyle w:val="BodyText"/>
        <w:jc w:val="both"/>
        <w:rPr>
          <w:lang w:val="en-NZ"/>
        </w:rPr>
      </w:pPr>
    </w:p>
    <w:p w14:paraId="3CDA7340" w14:textId="77777777" w:rsidR="00174FE8" w:rsidRDefault="00ED38B0" w:rsidP="00F12A5E">
      <w:pPr>
        <w:pStyle w:val="Heading3"/>
        <w:numPr>
          <w:ilvl w:val="0"/>
          <w:numId w:val="29"/>
        </w:numPr>
        <w:rPr>
          <w:lang w:val="en-NZ"/>
        </w:rPr>
      </w:pPr>
      <w:bookmarkStart w:id="3" w:name="_Hlk216075394"/>
      <w:r w:rsidRPr="00AC63DD">
        <w:rPr>
          <w:lang w:val="en-NZ"/>
        </w:rPr>
        <w:t>Contribution to the Council Bream Bay Beach Profile Survey Programme</w:t>
      </w:r>
    </w:p>
    <w:p w14:paraId="7DCA1CC0" w14:textId="6E729567" w:rsidR="00ED38B0" w:rsidRPr="00ED38B0" w:rsidRDefault="00ED38B0" w:rsidP="00174FE8">
      <w:pPr>
        <w:pStyle w:val="Heading3"/>
        <w:ind w:left="785" w:firstLine="0"/>
        <w:rPr>
          <w:lang w:val="en-NZ"/>
        </w:rPr>
      </w:pPr>
      <w:r w:rsidRPr="00AC63DD">
        <w:rPr>
          <w:lang w:val="en-NZ"/>
        </w:rPr>
        <w:t xml:space="preserve"> (offered on an </w:t>
      </w:r>
      <w:proofErr w:type="spellStart"/>
      <w:r w:rsidRPr="00AC63DD">
        <w:rPr>
          <w:i/>
          <w:iCs/>
          <w:lang w:val="en-NZ"/>
        </w:rPr>
        <w:t>augier</w:t>
      </w:r>
      <w:proofErr w:type="spellEnd"/>
      <w:r>
        <w:rPr>
          <w:lang w:val="en-NZ"/>
        </w:rPr>
        <w:t xml:space="preserve"> </w:t>
      </w:r>
      <w:r w:rsidRPr="00AC63DD">
        <w:rPr>
          <w:lang w:val="en-NZ"/>
        </w:rPr>
        <w:t>basis)</w:t>
      </w:r>
      <w:bookmarkEnd w:id="3"/>
    </w:p>
    <w:p w14:paraId="07556C82" w14:textId="68FD051D" w:rsidR="00ED38B0" w:rsidRPr="00ED38B0" w:rsidRDefault="00ED38B0" w:rsidP="00ED38B0">
      <w:pPr>
        <w:pStyle w:val="BodyText"/>
        <w:spacing w:before="243" w:line="360" w:lineRule="auto"/>
        <w:ind w:left="1440" w:right="1217"/>
        <w:jc w:val="both"/>
        <w:rPr>
          <w:spacing w:val="-4"/>
        </w:rPr>
      </w:pPr>
      <w:r w:rsidRPr="00ED38B0">
        <w:rPr>
          <w:spacing w:val="-4"/>
        </w:rPr>
        <w:t>By the 30th of March each year from the commencement of sand extraction</w:t>
      </w:r>
      <w:r w:rsidR="00C976C5">
        <w:rPr>
          <w:spacing w:val="-4"/>
        </w:rPr>
        <w:t xml:space="preserve"> under this consent</w:t>
      </w:r>
      <w:r w:rsidRPr="00ED38B0">
        <w:rPr>
          <w:spacing w:val="-4"/>
        </w:rPr>
        <w:t xml:space="preserve">, the </w:t>
      </w:r>
      <w:r w:rsidR="00C976C5">
        <w:rPr>
          <w:spacing w:val="-4"/>
        </w:rPr>
        <w:t>C</w:t>
      </w:r>
      <w:r w:rsidRPr="00ED38B0">
        <w:rPr>
          <w:spacing w:val="-4"/>
        </w:rPr>
        <w:t xml:space="preserve">onsent </w:t>
      </w:r>
      <w:r w:rsidR="00C976C5">
        <w:rPr>
          <w:spacing w:val="-4"/>
        </w:rPr>
        <w:t>H</w:t>
      </w:r>
      <w:r w:rsidRPr="00ED38B0">
        <w:rPr>
          <w:spacing w:val="-4"/>
        </w:rPr>
        <w:t xml:space="preserve">older shall pay </w:t>
      </w:r>
      <w:r w:rsidR="001F7DE0">
        <w:rPr>
          <w:spacing w:val="-4"/>
        </w:rPr>
        <w:t xml:space="preserve">the </w:t>
      </w:r>
      <w:r w:rsidRPr="00ED38B0">
        <w:rPr>
          <w:spacing w:val="-4"/>
        </w:rPr>
        <w:lastRenderedPageBreak/>
        <w:t xml:space="preserve">Council $5,000 as a contribution to the current Bream Bay Beach Profile Survey </w:t>
      </w:r>
      <w:proofErr w:type="spellStart"/>
      <w:r w:rsidRPr="00ED38B0">
        <w:rPr>
          <w:spacing w:val="-4"/>
        </w:rPr>
        <w:t>programme</w:t>
      </w:r>
      <w:proofErr w:type="spellEnd"/>
      <w:r w:rsidRPr="00ED38B0">
        <w:rPr>
          <w:spacing w:val="-4"/>
        </w:rPr>
        <w:t xml:space="preserve"> undertaken twice per year by </w:t>
      </w:r>
      <w:r w:rsidR="001F7DE0">
        <w:rPr>
          <w:spacing w:val="-4"/>
        </w:rPr>
        <w:t xml:space="preserve">the </w:t>
      </w:r>
      <w:r w:rsidRPr="00ED38B0">
        <w:rPr>
          <w:spacing w:val="-4"/>
        </w:rPr>
        <w:t xml:space="preserve">Council.   </w:t>
      </w:r>
    </w:p>
    <w:p w14:paraId="531DC4B2" w14:textId="77777777" w:rsidR="003F580E" w:rsidRDefault="00ED38B0" w:rsidP="00172887">
      <w:pPr>
        <w:pStyle w:val="BodyText"/>
        <w:spacing w:before="243" w:line="360" w:lineRule="auto"/>
        <w:ind w:left="1440" w:right="1217"/>
        <w:jc w:val="both"/>
        <w:rPr>
          <w:spacing w:val="-4"/>
        </w:rPr>
      </w:pPr>
      <w:r w:rsidRPr="00ED38B0">
        <w:rPr>
          <w:spacing w:val="-4"/>
        </w:rPr>
        <w:t xml:space="preserve">This annual payment is not required in the event that </w:t>
      </w:r>
      <w:r w:rsidR="001F7DE0">
        <w:rPr>
          <w:spacing w:val="-4"/>
        </w:rPr>
        <w:t xml:space="preserve">the </w:t>
      </w:r>
      <w:r w:rsidRPr="00ED38B0">
        <w:rPr>
          <w:spacing w:val="-4"/>
        </w:rPr>
        <w:t xml:space="preserve">Council ceases its Beach Profile Survey </w:t>
      </w:r>
      <w:proofErr w:type="spellStart"/>
      <w:r w:rsidRPr="00ED38B0">
        <w:rPr>
          <w:spacing w:val="-4"/>
        </w:rPr>
        <w:t>programme</w:t>
      </w:r>
      <w:proofErr w:type="spellEnd"/>
      <w:r w:rsidRPr="00ED38B0">
        <w:rPr>
          <w:spacing w:val="-4"/>
        </w:rPr>
        <w:t xml:space="preserve"> for Bream Bay. </w:t>
      </w:r>
    </w:p>
    <w:p w14:paraId="275C717D" w14:textId="5E345926" w:rsidR="00172887" w:rsidRDefault="00ED38B0" w:rsidP="00F773CB">
      <w:pPr>
        <w:pStyle w:val="BodyText"/>
        <w:spacing w:before="243" w:line="360" w:lineRule="auto"/>
        <w:ind w:left="1440" w:right="1217"/>
        <w:jc w:val="both"/>
        <w:rPr>
          <w:spacing w:val="-4"/>
        </w:rPr>
      </w:pPr>
      <w:r w:rsidRPr="00ED38B0">
        <w:rPr>
          <w:spacing w:val="-4"/>
        </w:rPr>
        <w:t>The contribution payable to the Council shall be adjusted annually with the adjustment based on the percentage change in the All Groups Consumer Price Index (CPI) for New Zealand, as published by Stats NZ, for the 12-month period ending in the quarter immediately preceding the adjustment date. The adjusted amount shall be calculated by applying the CPI percentage change to the previous year’s payable amount.</w:t>
      </w:r>
    </w:p>
    <w:p w14:paraId="41F2DE8E" w14:textId="77777777" w:rsidR="00AB5BCD" w:rsidRDefault="00AB5BCD" w:rsidP="00F773CB">
      <w:pPr>
        <w:pStyle w:val="BodyText"/>
        <w:spacing w:before="243" w:line="360" w:lineRule="auto"/>
        <w:ind w:left="1440" w:right="1217"/>
        <w:jc w:val="both"/>
        <w:rPr>
          <w:spacing w:val="-4"/>
        </w:rPr>
      </w:pPr>
    </w:p>
    <w:p w14:paraId="081C38CA" w14:textId="5A3AA973" w:rsidR="00CA4E8D" w:rsidRPr="00172887" w:rsidRDefault="00172887" w:rsidP="00F12A5E">
      <w:pPr>
        <w:pStyle w:val="Heading3"/>
        <w:numPr>
          <w:ilvl w:val="0"/>
          <w:numId w:val="29"/>
        </w:numPr>
        <w:rPr>
          <w:lang w:val="en-NZ"/>
        </w:rPr>
      </w:pPr>
      <w:r w:rsidRPr="001313DB">
        <w:rPr>
          <w:lang w:val="en-NZ"/>
        </w:rPr>
        <w:t>Cultural Contribution</w:t>
      </w:r>
      <w:r>
        <w:rPr>
          <w:lang w:val="en-NZ"/>
        </w:rPr>
        <w:t xml:space="preserve"> (offered on an </w:t>
      </w:r>
      <w:proofErr w:type="spellStart"/>
      <w:r w:rsidRPr="00F20EF0">
        <w:rPr>
          <w:i/>
          <w:iCs/>
          <w:lang w:val="en-NZ"/>
        </w:rPr>
        <w:t>augier</w:t>
      </w:r>
      <w:proofErr w:type="spellEnd"/>
      <w:r>
        <w:rPr>
          <w:lang w:val="en-NZ"/>
        </w:rPr>
        <w:t xml:space="preserve"> basis)</w:t>
      </w:r>
    </w:p>
    <w:p w14:paraId="45C3750C" w14:textId="77777777" w:rsidR="00172887" w:rsidRDefault="00CA4E8D" w:rsidP="00172887">
      <w:pPr>
        <w:pStyle w:val="BodyText"/>
        <w:spacing w:before="243" w:line="360" w:lineRule="auto"/>
        <w:ind w:left="1440" w:right="1217"/>
        <w:jc w:val="both"/>
        <w:rPr>
          <w:spacing w:val="-4"/>
        </w:rPr>
      </w:pPr>
      <w:r w:rsidRPr="00CA4E8D">
        <w:rPr>
          <w:spacing w:val="-4"/>
        </w:rPr>
        <w:t xml:space="preserve">The Consent Holder must pay separately to each of the Te </w:t>
      </w:r>
      <w:proofErr w:type="spellStart"/>
      <w:r w:rsidRPr="00CA4E8D">
        <w:rPr>
          <w:spacing w:val="-4"/>
        </w:rPr>
        <w:t>Parawhau</w:t>
      </w:r>
      <w:proofErr w:type="spellEnd"/>
      <w:r w:rsidRPr="00CA4E8D">
        <w:rPr>
          <w:spacing w:val="-4"/>
        </w:rPr>
        <w:t xml:space="preserve"> ki Tai, </w:t>
      </w:r>
      <w:proofErr w:type="spellStart"/>
      <w:r w:rsidRPr="00CA4E8D">
        <w:rPr>
          <w:spacing w:val="-4"/>
        </w:rPr>
        <w:t>Ngātiwai</w:t>
      </w:r>
      <w:proofErr w:type="spellEnd"/>
      <w:r w:rsidRPr="00CA4E8D">
        <w:rPr>
          <w:spacing w:val="-4"/>
        </w:rPr>
        <w:t xml:space="preserve"> Trust Board, and </w:t>
      </w:r>
      <w:proofErr w:type="spellStart"/>
      <w:r w:rsidRPr="00CA4E8D">
        <w:rPr>
          <w:spacing w:val="-4"/>
        </w:rPr>
        <w:t>Patuharaheke</w:t>
      </w:r>
      <w:proofErr w:type="spellEnd"/>
      <w:r w:rsidRPr="00CA4E8D">
        <w:rPr>
          <w:spacing w:val="-4"/>
        </w:rPr>
        <w:t xml:space="preserve"> Te Iwi Trust Board (or their nominated entities) a cultural contribution of $0.30+gst per cubic </w:t>
      </w:r>
      <w:proofErr w:type="spellStart"/>
      <w:r w:rsidRPr="00CA4E8D">
        <w:rPr>
          <w:spacing w:val="-4"/>
        </w:rPr>
        <w:t>metre</w:t>
      </w:r>
      <w:proofErr w:type="spellEnd"/>
      <w:r w:rsidRPr="00CA4E8D">
        <w:rPr>
          <w:spacing w:val="-4"/>
        </w:rPr>
        <w:t xml:space="preserve"> of sand extracted (annually adjusted by the </w:t>
      </w:r>
      <w:proofErr w:type="spellStart"/>
      <w:r w:rsidRPr="00CA4E8D">
        <w:rPr>
          <w:spacing w:val="-4"/>
        </w:rPr>
        <w:t>StatsNZ</w:t>
      </w:r>
      <w:proofErr w:type="spellEnd"/>
      <w:r w:rsidRPr="00CA4E8D">
        <w:rPr>
          <w:spacing w:val="-4"/>
        </w:rPr>
        <w:t xml:space="preserve"> index for PPI Aggregates) during the life of the consent. This rate must be adjusted annually (1 January) based on the New Zealand Producer Price Index for Mining.</w:t>
      </w:r>
    </w:p>
    <w:p w14:paraId="1AB91510" w14:textId="04E93075" w:rsidR="00172887" w:rsidRDefault="00CA4E8D" w:rsidP="00172887">
      <w:pPr>
        <w:pStyle w:val="BodyText"/>
        <w:spacing w:before="243" w:line="360" w:lineRule="auto"/>
        <w:ind w:left="1440" w:right="1217"/>
        <w:jc w:val="both"/>
        <w:rPr>
          <w:spacing w:val="-4"/>
        </w:rPr>
      </w:pPr>
      <w:r w:rsidRPr="00CA4E8D">
        <w:rPr>
          <w:spacing w:val="-4"/>
        </w:rPr>
        <w:t>This payment must be calculated based on verified monthly extraction volumes.  Payments must be made quarterly, within 20 working days of the end of each quarter, to a nominated account provided by the three recipients along with a summary report of the extraction volumes for that quarterly period.</w:t>
      </w:r>
      <w:r w:rsidR="00E024A6">
        <w:rPr>
          <w:spacing w:val="-4"/>
        </w:rPr>
        <w:t xml:space="preserve">  A record of this payment is to be provided</w:t>
      </w:r>
      <w:r w:rsidR="003F7EEF">
        <w:rPr>
          <w:spacing w:val="-4"/>
        </w:rPr>
        <w:t xml:space="preserve"> by the Consent Holder</w:t>
      </w:r>
      <w:r w:rsidR="00E024A6">
        <w:rPr>
          <w:spacing w:val="-4"/>
        </w:rPr>
        <w:t xml:space="preserve"> to the Council within 5 working days of the transaction.</w:t>
      </w:r>
    </w:p>
    <w:p w14:paraId="5BF20E29" w14:textId="49E06AAA" w:rsidR="00B125BE" w:rsidRDefault="00CA4E8D" w:rsidP="002A7C67">
      <w:pPr>
        <w:pStyle w:val="BodyText"/>
        <w:spacing w:before="243" w:line="360" w:lineRule="auto"/>
        <w:ind w:left="1440" w:right="1217"/>
        <w:jc w:val="both"/>
        <w:rPr>
          <w:spacing w:val="-4"/>
        </w:rPr>
      </w:pPr>
      <w:r w:rsidRPr="00CA4E8D">
        <w:rPr>
          <w:spacing w:val="-4"/>
        </w:rPr>
        <w:t xml:space="preserve">This condition is intended to </w:t>
      </w:r>
      <w:proofErr w:type="spellStart"/>
      <w:r w:rsidRPr="00CA4E8D">
        <w:rPr>
          <w:spacing w:val="-4"/>
        </w:rPr>
        <w:t>recognise</w:t>
      </w:r>
      <w:proofErr w:type="spellEnd"/>
      <w:r w:rsidRPr="00CA4E8D">
        <w:rPr>
          <w:spacing w:val="-4"/>
        </w:rPr>
        <w:t xml:space="preserve"> the cultural relationship of iwi with the moana and sand resources, and to support ongoing </w:t>
      </w:r>
      <w:proofErr w:type="spellStart"/>
      <w:r w:rsidRPr="00CA4E8D">
        <w:rPr>
          <w:spacing w:val="-4"/>
        </w:rPr>
        <w:t>kaitiakitanga</w:t>
      </w:r>
      <w:proofErr w:type="spellEnd"/>
      <w:r w:rsidRPr="00CA4E8D">
        <w:rPr>
          <w:spacing w:val="-4"/>
        </w:rPr>
        <w:t xml:space="preserve"> and iwi wellbeing initiatives.</w:t>
      </w:r>
    </w:p>
    <w:p w14:paraId="6FEDC832" w14:textId="77777777" w:rsidR="002A7C67" w:rsidRDefault="002A7C67" w:rsidP="002A7C67">
      <w:pPr>
        <w:pStyle w:val="BodyText"/>
        <w:spacing w:before="243" w:line="360" w:lineRule="auto"/>
        <w:ind w:left="1440" w:right="1217"/>
        <w:jc w:val="both"/>
        <w:rPr>
          <w:spacing w:val="-4"/>
        </w:rPr>
      </w:pPr>
    </w:p>
    <w:p w14:paraId="257CFED7" w14:textId="5A90AFAB" w:rsidR="004504ED" w:rsidRPr="004504ED" w:rsidRDefault="004504ED" w:rsidP="00F12A5E">
      <w:pPr>
        <w:pStyle w:val="Heading3"/>
        <w:numPr>
          <w:ilvl w:val="0"/>
          <w:numId w:val="29"/>
        </w:numPr>
        <w:jc w:val="both"/>
      </w:pPr>
      <w:r>
        <w:t xml:space="preserve">Community Contribution (offered on an </w:t>
      </w:r>
      <w:proofErr w:type="spellStart"/>
      <w:r w:rsidRPr="00F20EF0">
        <w:rPr>
          <w:i/>
          <w:iCs/>
        </w:rPr>
        <w:t>augier</w:t>
      </w:r>
      <w:proofErr w:type="spellEnd"/>
      <w:r>
        <w:t xml:space="preserve"> basis)</w:t>
      </w:r>
    </w:p>
    <w:p w14:paraId="37A7B01E" w14:textId="786C670A" w:rsidR="00D83C76" w:rsidRPr="00D83C76" w:rsidRDefault="00D83C76" w:rsidP="004504ED">
      <w:pPr>
        <w:pStyle w:val="BodyText"/>
        <w:spacing w:before="243" w:line="360" w:lineRule="auto"/>
        <w:ind w:left="1440" w:right="1217"/>
        <w:jc w:val="both"/>
        <w:rPr>
          <w:spacing w:val="-4"/>
        </w:rPr>
      </w:pPr>
      <w:r w:rsidRPr="00D83C76">
        <w:rPr>
          <w:spacing w:val="-4"/>
        </w:rPr>
        <w:t>The Consent Holder must</w:t>
      </w:r>
      <w:r w:rsidR="003F7EEF">
        <w:rPr>
          <w:spacing w:val="-4"/>
        </w:rPr>
        <w:t xml:space="preserve">, subject to the acceptance of a payment </w:t>
      </w:r>
      <w:r w:rsidR="003F7EEF">
        <w:rPr>
          <w:spacing w:val="-4"/>
        </w:rPr>
        <w:lastRenderedPageBreak/>
        <w:t>by each party,</w:t>
      </w:r>
      <w:r w:rsidRPr="00D83C76">
        <w:rPr>
          <w:spacing w:val="-4"/>
        </w:rPr>
        <w:t xml:space="preserve"> pay separately to each of the </w:t>
      </w:r>
      <w:proofErr w:type="spellStart"/>
      <w:r w:rsidRPr="00D83C76">
        <w:rPr>
          <w:spacing w:val="-4"/>
        </w:rPr>
        <w:t>Waipū</w:t>
      </w:r>
      <w:proofErr w:type="spellEnd"/>
      <w:r w:rsidRPr="00D83C76">
        <w:rPr>
          <w:spacing w:val="-4"/>
        </w:rPr>
        <w:t xml:space="preserve"> Cove Surf Lifesaving Club, </w:t>
      </w:r>
      <w:proofErr w:type="spellStart"/>
      <w:r w:rsidRPr="00D83C76">
        <w:rPr>
          <w:spacing w:val="-4"/>
        </w:rPr>
        <w:t>Ruakākā</w:t>
      </w:r>
      <w:proofErr w:type="spellEnd"/>
      <w:r w:rsidRPr="00D83C76">
        <w:rPr>
          <w:spacing w:val="-4"/>
        </w:rPr>
        <w:t xml:space="preserve"> Surf Life Saving Patrol and Whangārei Volunteer Coastguard Inc (or their nominated entities) a contribution of $0.11+gst per cubic </w:t>
      </w:r>
      <w:proofErr w:type="spellStart"/>
      <w:r w:rsidRPr="00D83C76">
        <w:rPr>
          <w:spacing w:val="-4"/>
        </w:rPr>
        <w:t>metre</w:t>
      </w:r>
      <w:proofErr w:type="spellEnd"/>
      <w:r w:rsidRPr="00D83C76">
        <w:rPr>
          <w:spacing w:val="-4"/>
        </w:rPr>
        <w:t xml:space="preserve"> of sand extracted (annually adjusted by the Stats NZ index for PPI Aggregates) during the life of the consent. This rate shall be adjusted annually (1 January) based on the New Zealand Producer Price Index for Mining.</w:t>
      </w:r>
    </w:p>
    <w:p w14:paraId="5216D83B" w14:textId="2A7B50F9" w:rsidR="00D83C76" w:rsidRPr="00D83C76" w:rsidRDefault="00D83C76" w:rsidP="004504ED">
      <w:pPr>
        <w:pStyle w:val="BodyText"/>
        <w:spacing w:before="243" w:line="360" w:lineRule="auto"/>
        <w:ind w:left="1440" w:right="1217"/>
        <w:jc w:val="both"/>
        <w:rPr>
          <w:spacing w:val="-4"/>
        </w:rPr>
      </w:pPr>
      <w:r w:rsidRPr="00D83C76">
        <w:rPr>
          <w:spacing w:val="-4"/>
        </w:rPr>
        <w:t>This payment must be calculated based on verified monthly extraction volumes.  Payments must be made annually, by 30 January each year, to a nominated account provided by the three recipients along with a summary report of the extraction volumes for that annual period.</w:t>
      </w:r>
      <w:r w:rsidR="003F7EEF">
        <w:rPr>
          <w:spacing w:val="-4"/>
        </w:rPr>
        <w:t xml:space="preserve">   A record of payment is to be provided by the Consent Holder to the Council within 5 working days of the transaction.</w:t>
      </w:r>
    </w:p>
    <w:p w14:paraId="3F850E29" w14:textId="51722454" w:rsidR="00D83C76" w:rsidRDefault="00D83C76" w:rsidP="00D83C76">
      <w:pPr>
        <w:pStyle w:val="BodyText"/>
        <w:spacing w:before="243" w:line="360" w:lineRule="auto"/>
        <w:ind w:left="1440" w:right="1217"/>
        <w:jc w:val="both"/>
        <w:rPr>
          <w:spacing w:val="-4"/>
        </w:rPr>
      </w:pPr>
      <w:r w:rsidRPr="00D83C76">
        <w:rPr>
          <w:spacing w:val="-4"/>
        </w:rPr>
        <w:t xml:space="preserve">This condition is intended to </w:t>
      </w:r>
      <w:proofErr w:type="spellStart"/>
      <w:r w:rsidRPr="00D83C76">
        <w:rPr>
          <w:spacing w:val="-4"/>
        </w:rPr>
        <w:t>recognise</w:t>
      </w:r>
      <w:proofErr w:type="spellEnd"/>
      <w:r w:rsidRPr="00D83C76">
        <w:rPr>
          <w:spacing w:val="-4"/>
        </w:rPr>
        <w:t xml:space="preserve"> the community contribution these </w:t>
      </w:r>
      <w:proofErr w:type="spellStart"/>
      <w:r w:rsidRPr="00D83C76">
        <w:rPr>
          <w:spacing w:val="-4"/>
        </w:rPr>
        <w:t>organisations</w:t>
      </w:r>
      <w:proofErr w:type="spellEnd"/>
      <w:r w:rsidRPr="00D83C76">
        <w:rPr>
          <w:spacing w:val="-4"/>
        </w:rPr>
        <w:t xml:space="preserve"> make and to support their ongoing contribution to the recreational use of Te </w:t>
      </w:r>
      <w:proofErr w:type="spellStart"/>
      <w:r w:rsidRPr="00D83C76">
        <w:rPr>
          <w:spacing w:val="-4"/>
        </w:rPr>
        <w:t>Ākau</w:t>
      </w:r>
      <w:proofErr w:type="spellEnd"/>
      <w:r w:rsidRPr="00D83C76">
        <w:rPr>
          <w:spacing w:val="-4"/>
        </w:rPr>
        <w:t xml:space="preserve"> Bream Bay.</w:t>
      </w:r>
    </w:p>
    <w:p w14:paraId="20C93084" w14:textId="77777777" w:rsidR="00227E8B" w:rsidRDefault="00227E8B" w:rsidP="00D83C76">
      <w:pPr>
        <w:pStyle w:val="BodyText"/>
        <w:spacing w:before="243" w:line="360" w:lineRule="auto"/>
        <w:ind w:left="1440" w:right="1217"/>
        <w:jc w:val="both"/>
        <w:rPr>
          <w:spacing w:val="-4"/>
        </w:rPr>
      </w:pPr>
    </w:p>
    <w:p w14:paraId="4943939A" w14:textId="7FEB801D" w:rsidR="00227E8B" w:rsidRPr="00227E8B" w:rsidRDefault="00227E8B" w:rsidP="00F12A5E">
      <w:pPr>
        <w:pStyle w:val="Heading3"/>
        <w:numPr>
          <w:ilvl w:val="0"/>
          <w:numId w:val="29"/>
        </w:numPr>
        <w:jc w:val="both"/>
      </w:pPr>
      <w:r w:rsidRPr="004110E2">
        <w:t>Accidental Discovery Protocol</w:t>
      </w:r>
    </w:p>
    <w:p w14:paraId="7E02D88F" w14:textId="7B0198BE" w:rsidR="004373BE" w:rsidRDefault="00227E8B" w:rsidP="004373BE">
      <w:pPr>
        <w:pStyle w:val="BodyText"/>
        <w:spacing w:before="243" w:line="360" w:lineRule="auto"/>
        <w:ind w:left="1440" w:right="1217"/>
        <w:jc w:val="both"/>
        <w:rPr>
          <w:spacing w:val="-4"/>
        </w:rPr>
      </w:pPr>
      <w:r w:rsidRPr="00227E8B">
        <w:rPr>
          <w:spacing w:val="-4"/>
        </w:rPr>
        <w:t>If, at any time during sand extraction or monitoring, potential koiwi (human bones) or archaeological artefacts are discovered, then the following discovery protocol shall be followed</w:t>
      </w:r>
      <w:r w:rsidR="003F7EEF">
        <w:rPr>
          <w:spacing w:val="-4"/>
        </w:rPr>
        <w:t xml:space="preserve"> by the Consent Holder</w:t>
      </w:r>
      <w:r w:rsidRPr="00227E8B">
        <w:rPr>
          <w:spacing w:val="-4"/>
        </w:rPr>
        <w:t xml:space="preserve">: </w:t>
      </w:r>
    </w:p>
    <w:p w14:paraId="2026F2F3" w14:textId="77777777" w:rsidR="004373BE" w:rsidRDefault="004373BE" w:rsidP="007C4B7C">
      <w:pPr>
        <w:pStyle w:val="BodyText"/>
        <w:numPr>
          <w:ilvl w:val="0"/>
          <w:numId w:val="26"/>
        </w:numPr>
        <w:spacing w:before="120" w:line="360" w:lineRule="auto"/>
        <w:ind w:left="1775" w:right="1213" w:hanging="357"/>
        <w:jc w:val="both"/>
        <w:rPr>
          <w:spacing w:val="-4"/>
        </w:rPr>
      </w:pPr>
      <w:r w:rsidRPr="00227E8B">
        <w:rPr>
          <w:spacing w:val="-4"/>
        </w:rPr>
        <w:t xml:space="preserve">All works will cease in the immediate vicinity and the extraction cell where Koiwi or artefact were found will be closed while a suitably qualified archaeologist is consulted to establish the type of remains; </w:t>
      </w:r>
    </w:p>
    <w:p w14:paraId="11431791" w14:textId="77777777" w:rsidR="004373BE" w:rsidRDefault="004373BE" w:rsidP="007C4B7C">
      <w:pPr>
        <w:pStyle w:val="BodyText"/>
        <w:numPr>
          <w:ilvl w:val="0"/>
          <w:numId w:val="26"/>
        </w:numPr>
        <w:spacing w:before="120" w:line="360" w:lineRule="auto"/>
        <w:ind w:left="1775" w:right="1213" w:hanging="357"/>
        <w:jc w:val="both"/>
        <w:rPr>
          <w:spacing w:val="-4"/>
        </w:rPr>
      </w:pPr>
      <w:r w:rsidRPr="008A2A4A">
        <w:rPr>
          <w:spacing w:val="-4"/>
        </w:rPr>
        <w:t xml:space="preserve">If the material is identified by the archaeologist as human, archaeology or artefact, then sand extraction or monitoring must not be resumed in the affected cell (as defined by the archaeologist); </w:t>
      </w:r>
    </w:p>
    <w:p w14:paraId="55EBCD7F" w14:textId="79B4EB45" w:rsidR="004373BE" w:rsidRDefault="004373BE" w:rsidP="007C4B7C">
      <w:pPr>
        <w:pStyle w:val="BodyText"/>
        <w:numPr>
          <w:ilvl w:val="0"/>
          <w:numId w:val="26"/>
        </w:numPr>
        <w:spacing w:before="120" w:line="360" w:lineRule="auto"/>
        <w:ind w:left="1775" w:right="1213" w:hanging="357"/>
        <w:jc w:val="both"/>
      </w:pPr>
      <w:r w:rsidRPr="008A2A4A">
        <w:rPr>
          <w:spacing w:val="-4"/>
        </w:rPr>
        <w:t xml:space="preserve">The </w:t>
      </w:r>
      <w:r w:rsidR="4FA6E5B9">
        <w:t xml:space="preserve">Consent Holder must immediately advise the Council, Heritage New Zealand </w:t>
      </w:r>
      <w:proofErr w:type="spellStart"/>
      <w:r w:rsidR="4FA6E5B9">
        <w:t>Pouhere</w:t>
      </w:r>
      <w:proofErr w:type="spellEnd"/>
      <w:r w:rsidR="4FA6E5B9">
        <w:t xml:space="preserve"> Taonga and the New Zealand Police (if human remains are found) and arrange a site inspection with these parties; </w:t>
      </w:r>
    </w:p>
    <w:p w14:paraId="52376757" w14:textId="6E778A2F" w:rsidR="004373BE" w:rsidRDefault="004373BE" w:rsidP="007C4B7C">
      <w:pPr>
        <w:pStyle w:val="BodyText"/>
        <w:numPr>
          <w:ilvl w:val="0"/>
          <w:numId w:val="26"/>
        </w:numPr>
        <w:spacing w:before="120" w:line="360" w:lineRule="auto"/>
        <w:ind w:left="1775" w:right="1213" w:hanging="357"/>
        <w:jc w:val="both"/>
        <w:rPr>
          <w:spacing w:val="-4"/>
        </w:rPr>
      </w:pPr>
      <w:r w:rsidRPr="004373BE">
        <w:rPr>
          <w:spacing w:val="-4"/>
        </w:rPr>
        <w:lastRenderedPageBreak/>
        <w:t xml:space="preserve">If the discovery contains koiwi, archaeology or artefacts of </w:t>
      </w:r>
      <w:proofErr w:type="spellStart"/>
      <w:r w:rsidRPr="004373BE">
        <w:rPr>
          <w:spacing w:val="-4"/>
        </w:rPr>
        <w:t>Maori</w:t>
      </w:r>
      <w:proofErr w:type="spellEnd"/>
      <w:r w:rsidRPr="004373BE">
        <w:rPr>
          <w:spacing w:val="-4"/>
        </w:rPr>
        <w:t xml:space="preserve"> origin, representatives from Te </w:t>
      </w:r>
      <w:proofErr w:type="spellStart"/>
      <w:r w:rsidRPr="004373BE">
        <w:rPr>
          <w:spacing w:val="-4"/>
        </w:rPr>
        <w:t>Parawhau</w:t>
      </w:r>
      <w:proofErr w:type="spellEnd"/>
      <w:r w:rsidRPr="004373BE">
        <w:rPr>
          <w:spacing w:val="-4"/>
        </w:rPr>
        <w:t xml:space="preserve"> ki Tai, </w:t>
      </w:r>
      <w:proofErr w:type="spellStart"/>
      <w:r w:rsidRPr="004373BE">
        <w:rPr>
          <w:spacing w:val="-4"/>
        </w:rPr>
        <w:t>Ngātiwai</w:t>
      </w:r>
      <w:proofErr w:type="spellEnd"/>
      <w:r w:rsidRPr="004373BE">
        <w:rPr>
          <w:spacing w:val="-4"/>
        </w:rPr>
        <w:t xml:space="preserve"> Trust Board and </w:t>
      </w:r>
      <w:proofErr w:type="spellStart"/>
      <w:r w:rsidRPr="004373BE">
        <w:rPr>
          <w:spacing w:val="-4"/>
        </w:rPr>
        <w:t>Patuharaheke</w:t>
      </w:r>
      <w:proofErr w:type="spellEnd"/>
      <w:r w:rsidRPr="004373BE">
        <w:rPr>
          <w:spacing w:val="-4"/>
        </w:rPr>
        <w:t xml:space="preserve"> Te Iwi Trust Board are to be provided</w:t>
      </w:r>
      <w:r w:rsidR="003F7EEF">
        <w:rPr>
          <w:spacing w:val="-4"/>
        </w:rPr>
        <w:t xml:space="preserve"> by the Consent Holder</w:t>
      </w:r>
      <w:r w:rsidRPr="004373BE">
        <w:rPr>
          <w:spacing w:val="-4"/>
        </w:rPr>
        <w:t xml:space="preserve"> information on the nature and location of the discovery; and </w:t>
      </w:r>
    </w:p>
    <w:p w14:paraId="2FCE8090" w14:textId="5CBA0166" w:rsidR="004373BE" w:rsidRPr="004373BE" w:rsidRDefault="004373BE" w:rsidP="007C4B7C">
      <w:pPr>
        <w:pStyle w:val="BodyText"/>
        <w:numPr>
          <w:ilvl w:val="0"/>
          <w:numId w:val="26"/>
        </w:numPr>
        <w:spacing w:before="120" w:line="360" w:lineRule="auto"/>
        <w:ind w:left="1775" w:right="1213" w:hanging="357"/>
        <w:jc w:val="both"/>
      </w:pPr>
      <w:r w:rsidRPr="004373BE">
        <w:rPr>
          <w:spacing w:val="-4"/>
        </w:rPr>
        <w:t xml:space="preserve">The </w:t>
      </w:r>
      <w:r w:rsidR="4FA6E5B9">
        <w:t>Consent Holder shall not recommence works in that extraction cell of the discovery until approved by the Council.</w:t>
      </w:r>
    </w:p>
    <w:p w14:paraId="0845AEEE" w14:textId="77777777" w:rsidR="004373BE" w:rsidRDefault="004373BE" w:rsidP="004373BE">
      <w:pPr>
        <w:spacing w:line="360" w:lineRule="auto"/>
        <w:jc w:val="both"/>
        <w:rPr>
          <w:sz w:val="20"/>
          <w:szCs w:val="20"/>
        </w:rPr>
      </w:pPr>
    </w:p>
    <w:p w14:paraId="73E110B4" w14:textId="7B1D0448" w:rsidR="004373BE" w:rsidRPr="00261B08" w:rsidRDefault="004373BE" w:rsidP="00F12A5E">
      <w:pPr>
        <w:pStyle w:val="ListParagraph"/>
        <w:numPr>
          <w:ilvl w:val="0"/>
          <w:numId w:val="29"/>
        </w:numPr>
        <w:spacing w:line="360" w:lineRule="auto"/>
        <w:rPr>
          <w:b/>
          <w:bCs/>
          <w:sz w:val="20"/>
          <w:szCs w:val="20"/>
        </w:rPr>
      </w:pPr>
      <w:r w:rsidRPr="00261B08">
        <w:rPr>
          <w:b/>
          <w:bCs/>
          <w:sz w:val="20"/>
          <w:szCs w:val="20"/>
        </w:rPr>
        <w:t xml:space="preserve">Mahere Tikanga Plan </w:t>
      </w:r>
    </w:p>
    <w:p w14:paraId="0554981A" w14:textId="16649551" w:rsidR="004373BE" w:rsidRPr="004373BE" w:rsidRDefault="004373BE" w:rsidP="004373BE">
      <w:pPr>
        <w:pStyle w:val="BodyText"/>
        <w:spacing w:before="243" w:line="360" w:lineRule="auto"/>
        <w:ind w:left="1440" w:right="1217"/>
        <w:jc w:val="both"/>
        <w:rPr>
          <w:spacing w:val="-4"/>
        </w:rPr>
      </w:pPr>
      <w:r w:rsidRPr="004373BE">
        <w:rPr>
          <w:spacing w:val="-4"/>
        </w:rPr>
        <w:t xml:space="preserve">Te </w:t>
      </w:r>
      <w:proofErr w:type="spellStart"/>
      <w:r w:rsidRPr="004373BE">
        <w:rPr>
          <w:spacing w:val="-4"/>
        </w:rPr>
        <w:t>Parawhau</w:t>
      </w:r>
      <w:proofErr w:type="spellEnd"/>
      <w:r w:rsidRPr="004373BE">
        <w:rPr>
          <w:spacing w:val="-4"/>
        </w:rPr>
        <w:t xml:space="preserve"> ki Tai are to be invited</w:t>
      </w:r>
      <w:r w:rsidR="008C3C71">
        <w:rPr>
          <w:spacing w:val="-4"/>
        </w:rPr>
        <w:t xml:space="preserve"> by the Consent Holder</w:t>
      </w:r>
      <w:r w:rsidRPr="004373BE">
        <w:rPr>
          <w:spacing w:val="-4"/>
        </w:rPr>
        <w:t xml:space="preserve"> to prepare a Mahere Tikanga Plan before the commencement of extraction.   At least 15 working days is to be provided for the preparation of the draft plan and then a further 5 working days for the </w:t>
      </w:r>
      <w:proofErr w:type="spellStart"/>
      <w:r w:rsidRPr="004373BE">
        <w:rPr>
          <w:spacing w:val="-4"/>
        </w:rPr>
        <w:t>finalisation</w:t>
      </w:r>
      <w:proofErr w:type="spellEnd"/>
      <w:r w:rsidRPr="004373BE">
        <w:rPr>
          <w:spacing w:val="-4"/>
        </w:rPr>
        <w:t xml:space="preserve"> of the plan.  This plan may cover tikanga responses for: </w:t>
      </w:r>
    </w:p>
    <w:p w14:paraId="69E72D4F" w14:textId="77777777" w:rsidR="004373BE" w:rsidRDefault="004373BE" w:rsidP="007C4B7C">
      <w:pPr>
        <w:pStyle w:val="BodyText"/>
        <w:numPr>
          <w:ilvl w:val="0"/>
          <w:numId w:val="27"/>
        </w:numPr>
        <w:spacing w:before="120" w:line="360" w:lineRule="auto"/>
        <w:ind w:left="1775" w:right="1213" w:hanging="357"/>
        <w:jc w:val="both"/>
        <w:rPr>
          <w:spacing w:val="-4"/>
        </w:rPr>
      </w:pPr>
      <w:r w:rsidRPr="004373BE">
        <w:rPr>
          <w:spacing w:val="-4"/>
        </w:rPr>
        <w:t>Whale and Marine Mammal Strandings (consistent with the MMMP)</w:t>
      </w:r>
    </w:p>
    <w:p w14:paraId="67C57A5F" w14:textId="77777777" w:rsidR="004373BE" w:rsidRDefault="004373BE" w:rsidP="007C4B7C">
      <w:pPr>
        <w:pStyle w:val="BodyText"/>
        <w:numPr>
          <w:ilvl w:val="0"/>
          <w:numId w:val="27"/>
        </w:numPr>
        <w:spacing w:before="120" w:line="360" w:lineRule="auto"/>
        <w:ind w:left="1775" w:right="1213" w:hanging="357"/>
        <w:jc w:val="both"/>
        <w:rPr>
          <w:spacing w:val="-4"/>
        </w:rPr>
      </w:pPr>
      <w:r w:rsidRPr="004373BE">
        <w:rPr>
          <w:spacing w:val="-4"/>
        </w:rPr>
        <w:t>Tāngata drowning events;</w:t>
      </w:r>
    </w:p>
    <w:p w14:paraId="2BEA6A59" w14:textId="77777777" w:rsidR="004373BE" w:rsidRDefault="004373BE" w:rsidP="007C4B7C">
      <w:pPr>
        <w:pStyle w:val="BodyText"/>
        <w:numPr>
          <w:ilvl w:val="0"/>
          <w:numId w:val="27"/>
        </w:numPr>
        <w:spacing w:before="120" w:line="360" w:lineRule="auto"/>
        <w:ind w:left="1775" w:right="1213" w:hanging="357"/>
        <w:jc w:val="both"/>
        <w:rPr>
          <w:spacing w:val="-4"/>
        </w:rPr>
      </w:pPr>
      <w:r w:rsidRPr="004373BE">
        <w:rPr>
          <w:spacing w:val="-4"/>
        </w:rPr>
        <w:t xml:space="preserve">Discovery of taonga species or </w:t>
      </w:r>
      <w:proofErr w:type="spellStart"/>
      <w:r w:rsidRPr="004373BE">
        <w:rPr>
          <w:spacing w:val="-4"/>
        </w:rPr>
        <w:t>kōiwi</w:t>
      </w:r>
      <w:proofErr w:type="spellEnd"/>
      <w:r w:rsidRPr="004373BE">
        <w:rPr>
          <w:spacing w:val="-4"/>
        </w:rPr>
        <w:t>; and</w:t>
      </w:r>
    </w:p>
    <w:p w14:paraId="4214E988" w14:textId="5DFC1CD1" w:rsidR="00227E8B" w:rsidRPr="004373BE" w:rsidRDefault="004373BE" w:rsidP="007C4B7C">
      <w:pPr>
        <w:pStyle w:val="BodyText"/>
        <w:numPr>
          <w:ilvl w:val="0"/>
          <w:numId w:val="27"/>
        </w:numPr>
        <w:spacing w:before="120" w:line="360" w:lineRule="auto"/>
        <w:ind w:left="1775" w:right="1213" w:hanging="357"/>
        <w:jc w:val="both"/>
        <w:rPr>
          <w:spacing w:val="-4"/>
        </w:rPr>
      </w:pPr>
      <w:r w:rsidRPr="004373BE">
        <w:rPr>
          <w:spacing w:val="-4"/>
        </w:rPr>
        <w:t>Vessel incidents or accidents.</w:t>
      </w:r>
    </w:p>
    <w:p w14:paraId="36A1AB99" w14:textId="4A7240CA" w:rsidR="004373BE" w:rsidRDefault="008C3C71" w:rsidP="00E76DE3">
      <w:pPr>
        <w:pStyle w:val="BodyText"/>
        <w:spacing w:before="243" w:line="360" w:lineRule="auto"/>
        <w:ind w:left="1418" w:right="1217"/>
        <w:jc w:val="both"/>
        <w:rPr>
          <w:spacing w:val="-4"/>
          <w:lang w:val="en-NZ"/>
        </w:rPr>
      </w:pPr>
      <w:r w:rsidRPr="008C3C71">
        <w:rPr>
          <w:spacing w:val="-4"/>
          <w:lang w:val="en-NZ"/>
        </w:rPr>
        <w:t xml:space="preserve">The Consent Holder must implement the Plan and, where relevant, all works and monitoring must be carried out in general accordance with the </w:t>
      </w:r>
      <w:r w:rsidR="00B152D2" w:rsidRPr="00AB5BCD">
        <w:rPr>
          <w:spacing w:val="-4"/>
        </w:rPr>
        <w:t xml:space="preserve">Mahere Tikanga </w:t>
      </w:r>
      <w:r w:rsidRPr="00AB5BCD">
        <w:rPr>
          <w:spacing w:val="-4"/>
          <w:lang w:val="en-NZ"/>
        </w:rPr>
        <w:t>Pl</w:t>
      </w:r>
      <w:r w:rsidRPr="008C3C71">
        <w:rPr>
          <w:spacing w:val="-4"/>
          <w:lang w:val="en-NZ"/>
        </w:rPr>
        <w:t>an.</w:t>
      </w:r>
    </w:p>
    <w:p w14:paraId="1AC73ABB" w14:textId="77777777" w:rsidR="00B125BE" w:rsidRDefault="00B125BE" w:rsidP="00B125BE">
      <w:pPr>
        <w:pStyle w:val="BodyText"/>
        <w:spacing w:before="243" w:line="360" w:lineRule="auto"/>
        <w:ind w:right="1217"/>
        <w:jc w:val="both"/>
        <w:rPr>
          <w:spacing w:val="-4"/>
        </w:rPr>
      </w:pPr>
    </w:p>
    <w:p w14:paraId="57D4CD7D" w14:textId="5A794CD1" w:rsidR="00675114" w:rsidRPr="00A773F8" w:rsidRDefault="00675114" w:rsidP="00F12A5E">
      <w:pPr>
        <w:pStyle w:val="ListParagraph"/>
        <w:numPr>
          <w:ilvl w:val="0"/>
          <w:numId w:val="29"/>
        </w:numPr>
        <w:spacing w:line="360" w:lineRule="auto"/>
        <w:rPr>
          <w:b/>
          <w:bCs/>
          <w:sz w:val="20"/>
          <w:szCs w:val="20"/>
        </w:rPr>
      </w:pPr>
      <w:r w:rsidRPr="00A773F8">
        <w:rPr>
          <w:b/>
          <w:bCs/>
          <w:sz w:val="20"/>
          <w:szCs w:val="20"/>
        </w:rPr>
        <w:t>Bond</w:t>
      </w:r>
    </w:p>
    <w:p w14:paraId="513027A4" w14:textId="77777777" w:rsidR="007358A1" w:rsidRDefault="00675114" w:rsidP="007C4B7C">
      <w:pPr>
        <w:pStyle w:val="BodyText"/>
        <w:spacing w:before="243" w:line="360" w:lineRule="auto"/>
        <w:ind w:left="1440" w:right="1217"/>
        <w:jc w:val="both"/>
        <w:rPr>
          <w:spacing w:val="-4"/>
        </w:rPr>
      </w:pPr>
      <w:r w:rsidRPr="00B125BE">
        <w:rPr>
          <w:spacing w:val="-4"/>
        </w:rPr>
        <w:t xml:space="preserve">Prior to the commencement of the sand extraction, the Consent Holder must provide and thereafter maintain (in accordance with this condition and conditions </w:t>
      </w:r>
      <w:r w:rsidR="00A65374" w:rsidRPr="00B125BE">
        <w:rPr>
          <w:spacing w:val="-4"/>
        </w:rPr>
        <w:t>49-50</w:t>
      </w:r>
      <w:r w:rsidRPr="00B125BE">
        <w:rPr>
          <w:spacing w:val="-4"/>
        </w:rPr>
        <w:t xml:space="preserve">) in </w:t>
      </w:r>
      <w:proofErr w:type="spellStart"/>
      <w:r w:rsidRPr="00B125BE">
        <w:rPr>
          <w:spacing w:val="-4"/>
        </w:rPr>
        <w:t>favour</w:t>
      </w:r>
      <w:proofErr w:type="spellEnd"/>
      <w:r w:rsidRPr="00B125BE">
        <w:rPr>
          <w:spacing w:val="-4"/>
        </w:rPr>
        <w:t xml:space="preserve"> of</w:t>
      </w:r>
      <w:r w:rsidR="00287EA9" w:rsidRPr="00B125BE">
        <w:rPr>
          <w:spacing w:val="-4"/>
        </w:rPr>
        <w:t xml:space="preserve"> the</w:t>
      </w:r>
      <w:r w:rsidRPr="00B125BE">
        <w:rPr>
          <w:spacing w:val="-4"/>
        </w:rPr>
        <w:t xml:space="preserve"> Council a bond in an amount sufficient to secure payment to enable</w:t>
      </w:r>
      <w:r w:rsidR="00287EA9" w:rsidRPr="00B125BE">
        <w:rPr>
          <w:spacing w:val="-4"/>
        </w:rPr>
        <w:t xml:space="preserve"> the</w:t>
      </w:r>
      <w:r w:rsidRPr="00B125BE">
        <w:rPr>
          <w:spacing w:val="-4"/>
        </w:rPr>
        <w:t xml:space="preserve"> Council to:</w:t>
      </w:r>
    </w:p>
    <w:p w14:paraId="16D9ABD6" w14:textId="77777777" w:rsidR="00705FB9" w:rsidRDefault="00B125BE" w:rsidP="007C4B7C">
      <w:pPr>
        <w:pStyle w:val="BodyText"/>
        <w:numPr>
          <w:ilvl w:val="0"/>
          <w:numId w:val="33"/>
        </w:numPr>
        <w:spacing w:before="120" w:line="360" w:lineRule="auto"/>
        <w:ind w:left="1775" w:right="1213" w:hanging="357"/>
        <w:jc w:val="both"/>
        <w:rPr>
          <w:spacing w:val="-4"/>
        </w:rPr>
      </w:pPr>
      <w:r>
        <w:rPr>
          <w:spacing w:val="-4"/>
        </w:rPr>
        <w:t>Undertake any SEMR</w:t>
      </w:r>
      <w:r w:rsidR="007358A1">
        <w:rPr>
          <w:spacing w:val="-4"/>
        </w:rPr>
        <w:t xml:space="preserve"> monitoring required (as outlined in the EMMP) in the event that it is not undertaken by the Consent Holder or the Consent </w:t>
      </w:r>
      <w:r w:rsidR="007358A1" w:rsidRPr="00B125BE">
        <w:rPr>
          <w:spacing w:val="-4"/>
        </w:rPr>
        <w:t>or the Consent Holder abandons the consent prior to the completion of any required SEMR.</w:t>
      </w:r>
    </w:p>
    <w:p w14:paraId="71C799E0" w14:textId="77777777" w:rsidR="00705FB9" w:rsidRDefault="3E2F1C00" w:rsidP="007C4B7C">
      <w:pPr>
        <w:pStyle w:val="BodyText"/>
        <w:spacing w:before="243" w:line="360" w:lineRule="auto"/>
        <w:ind w:left="1440" w:right="1217"/>
        <w:jc w:val="both"/>
        <w:rPr>
          <w:spacing w:val="-4"/>
        </w:rPr>
      </w:pPr>
      <w:r w:rsidRPr="00705FB9">
        <w:rPr>
          <w:spacing w:val="-4"/>
        </w:rPr>
        <w:t xml:space="preserve">The bond must be in a form approved by the Council and be on the </w:t>
      </w:r>
      <w:r w:rsidRPr="00705FB9">
        <w:rPr>
          <w:spacing w:val="-4"/>
        </w:rPr>
        <w:lastRenderedPageBreak/>
        <w:t xml:space="preserve">Council’s standard terms and conditions for such bonds. </w:t>
      </w:r>
    </w:p>
    <w:p w14:paraId="532AD5C6" w14:textId="77777777" w:rsidR="00705FB9" w:rsidRDefault="3E2F1C00" w:rsidP="007C4B7C">
      <w:pPr>
        <w:pStyle w:val="BodyText"/>
        <w:spacing w:before="243" w:line="360" w:lineRule="auto"/>
        <w:ind w:left="1440" w:right="1217"/>
        <w:jc w:val="both"/>
        <w:rPr>
          <w:spacing w:val="-4"/>
        </w:rPr>
      </w:pPr>
      <w:r w:rsidRPr="00705FB9">
        <w:rPr>
          <w:spacing w:val="-4"/>
        </w:rPr>
        <w:t>Unless the bond is a cash bond, the performance of all of the conditions of the bond must be guaranteed by a guarantor acceptable to the Council.</w:t>
      </w:r>
    </w:p>
    <w:p w14:paraId="32421728" w14:textId="77777777" w:rsidR="00705FB9" w:rsidRDefault="00675114" w:rsidP="007C4B7C">
      <w:pPr>
        <w:pStyle w:val="BodyText"/>
        <w:spacing w:before="243" w:line="360" w:lineRule="auto"/>
        <w:ind w:left="1440" w:right="1217"/>
        <w:jc w:val="both"/>
        <w:rPr>
          <w:spacing w:val="-4"/>
        </w:rPr>
      </w:pPr>
      <w:r w:rsidRPr="00705FB9">
        <w:rPr>
          <w:spacing w:val="-4"/>
        </w:rPr>
        <w:t>The commencement of sand extraction</w:t>
      </w:r>
      <w:r w:rsidR="00287EA9" w:rsidRPr="00705FB9">
        <w:rPr>
          <w:spacing w:val="-4"/>
        </w:rPr>
        <w:t xml:space="preserve"> under this consent</w:t>
      </w:r>
      <w:r w:rsidRPr="00705FB9">
        <w:rPr>
          <w:spacing w:val="-4"/>
        </w:rPr>
        <w:t xml:space="preserve"> must not start until the Consent Holder has provided proof to </w:t>
      </w:r>
      <w:r w:rsidR="00287EA9" w:rsidRPr="00705FB9">
        <w:rPr>
          <w:spacing w:val="-4"/>
        </w:rPr>
        <w:t xml:space="preserve">the </w:t>
      </w:r>
      <w:r w:rsidRPr="00705FB9">
        <w:rPr>
          <w:spacing w:val="-4"/>
        </w:rPr>
        <w:t>Council’s satisfaction that this bond has been secured.</w:t>
      </w:r>
    </w:p>
    <w:p w14:paraId="55E84BDF" w14:textId="77777777" w:rsidR="00705FB9" w:rsidRDefault="00675114" w:rsidP="007C4B7C">
      <w:pPr>
        <w:pStyle w:val="BodyText"/>
        <w:spacing w:before="243" w:line="360" w:lineRule="auto"/>
        <w:ind w:left="1440" w:right="1217"/>
        <w:jc w:val="both"/>
        <w:rPr>
          <w:spacing w:val="-4"/>
        </w:rPr>
      </w:pPr>
      <w:r w:rsidRPr="00705FB9">
        <w:rPr>
          <w:spacing w:val="-4"/>
        </w:rPr>
        <w:t>All costs relating to the bond must be paid by the Consent Holder.</w:t>
      </w:r>
    </w:p>
    <w:p w14:paraId="3ACE48B2" w14:textId="78B1929D" w:rsidR="006C0014" w:rsidRDefault="00675114" w:rsidP="007C4B7C">
      <w:pPr>
        <w:pStyle w:val="BodyText"/>
        <w:spacing w:before="243" w:line="360" w:lineRule="auto"/>
        <w:ind w:left="1440" w:right="1217"/>
        <w:jc w:val="both"/>
        <w:rPr>
          <w:spacing w:val="-4"/>
        </w:rPr>
      </w:pPr>
      <w:r w:rsidRPr="00705FB9">
        <w:rPr>
          <w:spacing w:val="-4"/>
        </w:rPr>
        <w:t>The bond is to remain in place for the duration of the period which the consent is being given effect to.</w:t>
      </w:r>
    </w:p>
    <w:p w14:paraId="2D5885CF" w14:textId="77777777" w:rsidR="00705FB9" w:rsidRPr="00675114" w:rsidRDefault="00705FB9" w:rsidP="00705FB9">
      <w:pPr>
        <w:pStyle w:val="BodyText"/>
        <w:spacing w:before="243" w:line="360" w:lineRule="auto"/>
        <w:ind w:left="425" w:right="1217"/>
        <w:jc w:val="both"/>
        <w:rPr>
          <w:spacing w:val="-4"/>
        </w:rPr>
      </w:pPr>
    </w:p>
    <w:p w14:paraId="76AED557" w14:textId="28EAC0FC" w:rsidR="00675114" w:rsidRPr="00A773F8" w:rsidRDefault="00675114" w:rsidP="00F12A5E">
      <w:pPr>
        <w:pStyle w:val="ListParagraph"/>
        <w:numPr>
          <w:ilvl w:val="0"/>
          <w:numId w:val="29"/>
        </w:numPr>
        <w:spacing w:line="360" w:lineRule="auto"/>
        <w:jc w:val="both"/>
        <w:rPr>
          <w:b/>
          <w:bCs/>
          <w:sz w:val="20"/>
          <w:szCs w:val="20"/>
        </w:rPr>
      </w:pPr>
      <w:r w:rsidRPr="00A773F8">
        <w:rPr>
          <w:b/>
          <w:bCs/>
          <w:sz w:val="20"/>
          <w:szCs w:val="20"/>
        </w:rPr>
        <w:t>Bond Amount</w:t>
      </w:r>
    </w:p>
    <w:p w14:paraId="7B0DC084" w14:textId="77777777" w:rsidR="00675114" w:rsidRPr="00675114" w:rsidRDefault="00675114" w:rsidP="007358A1">
      <w:pPr>
        <w:pStyle w:val="BodyText"/>
        <w:spacing w:before="243" w:line="360" w:lineRule="auto"/>
        <w:ind w:left="1440" w:right="1217"/>
        <w:jc w:val="both"/>
        <w:rPr>
          <w:spacing w:val="-4"/>
        </w:rPr>
      </w:pPr>
      <w:r w:rsidRPr="00675114">
        <w:rPr>
          <w:spacing w:val="-4"/>
        </w:rPr>
        <w:t>The amount of the bond must be sufficient to cover the assessed cost for undertaking the monitoring and reporting required for a single SEMR for the whole approved sand extraction area.</w:t>
      </w:r>
    </w:p>
    <w:p w14:paraId="599F89BA" w14:textId="77777777" w:rsidR="00675114" w:rsidRPr="00675114" w:rsidRDefault="00675114" w:rsidP="00675114">
      <w:pPr>
        <w:pStyle w:val="BodyText"/>
        <w:spacing w:before="243"/>
        <w:ind w:right="1217"/>
        <w:jc w:val="both"/>
        <w:rPr>
          <w:spacing w:val="-4"/>
        </w:rPr>
      </w:pPr>
    </w:p>
    <w:p w14:paraId="5873957C" w14:textId="576E4E36" w:rsidR="00675114" w:rsidRPr="00A773F8" w:rsidRDefault="00675114" w:rsidP="00F12A5E">
      <w:pPr>
        <w:pStyle w:val="ListParagraph"/>
        <w:numPr>
          <w:ilvl w:val="0"/>
          <w:numId w:val="29"/>
        </w:numPr>
        <w:spacing w:line="360" w:lineRule="auto"/>
        <w:jc w:val="both"/>
        <w:rPr>
          <w:b/>
          <w:bCs/>
          <w:sz w:val="20"/>
          <w:szCs w:val="20"/>
        </w:rPr>
      </w:pPr>
      <w:r w:rsidRPr="00A773F8">
        <w:rPr>
          <w:b/>
          <w:bCs/>
          <w:sz w:val="20"/>
          <w:szCs w:val="20"/>
        </w:rPr>
        <w:t>Bond Fixing and Adjustment</w:t>
      </w:r>
    </w:p>
    <w:p w14:paraId="653AABFB" w14:textId="77777777" w:rsidR="00675114" w:rsidRPr="00675114" w:rsidRDefault="00675114" w:rsidP="007358A1">
      <w:pPr>
        <w:pStyle w:val="BodyText"/>
        <w:spacing w:before="243" w:line="360" w:lineRule="auto"/>
        <w:ind w:left="1440" w:right="1217"/>
        <w:jc w:val="both"/>
        <w:rPr>
          <w:spacing w:val="-4"/>
        </w:rPr>
      </w:pPr>
      <w:r w:rsidRPr="00675114">
        <w:rPr>
          <w:spacing w:val="-4"/>
        </w:rPr>
        <w:t xml:space="preserve">Prior to the commencement of sand extraction, and every fifth anniversary thereafter (or more regularly, by agreement between the Consent Holder and the Council), the Consent Holder must submit to the Council for Certification a Bond Quantum Assessment. </w:t>
      </w:r>
    </w:p>
    <w:p w14:paraId="5F8C3A1A" w14:textId="714AC77D" w:rsidR="00675114" w:rsidRPr="00675114" w:rsidRDefault="00675114" w:rsidP="007358A1">
      <w:pPr>
        <w:pStyle w:val="BodyText"/>
        <w:spacing w:before="243" w:line="360" w:lineRule="auto"/>
        <w:ind w:left="1440" w:right="1217"/>
        <w:jc w:val="both"/>
        <w:rPr>
          <w:spacing w:val="-4"/>
        </w:rPr>
      </w:pPr>
      <w:r w:rsidRPr="00675114">
        <w:rPr>
          <w:spacing w:val="-4"/>
        </w:rPr>
        <w:t xml:space="preserve">The objective of the Bond Quantum Assessment is to assess and confirm the appropriate bond amount for the bond required by Condition </w:t>
      </w:r>
      <w:r w:rsidR="001A0948">
        <w:rPr>
          <w:spacing w:val="-4"/>
        </w:rPr>
        <w:t>48</w:t>
      </w:r>
      <w:r w:rsidRPr="00675114">
        <w:rPr>
          <w:spacing w:val="-4"/>
        </w:rPr>
        <w:t xml:space="preserve">, in accordance with the bond amount parameters required by Condition </w:t>
      </w:r>
      <w:r w:rsidR="001A0948">
        <w:rPr>
          <w:spacing w:val="-4"/>
        </w:rPr>
        <w:t>49</w:t>
      </w:r>
      <w:r w:rsidRPr="00675114">
        <w:rPr>
          <w:spacing w:val="-4"/>
        </w:rPr>
        <w:t>.</w:t>
      </w:r>
    </w:p>
    <w:p w14:paraId="40839765" w14:textId="09871EDD" w:rsidR="00675114" w:rsidRPr="00675114" w:rsidRDefault="00675114" w:rsidP="007358A1">
      <w:pPr>
        <w:pStyle w:val="BodyText"/>
        <w:spacing w:before="243" w:line="360" w:lineRule="auto"/>
        <w:ind w:left="1440" w:right="1217"/>
        <w:jc w:val="both"/>
        <w:rPr>
          <w:spacing w:val="-4"/>
        </w:rPr>
      </w:pPr>
      <w:r w:rsidRPr="00675114">
        <w:rPr>
          <w:spacing w:val="-4"/>
        </w:rPr>
        <w:t xml:space="preserve">The Bond Quantum Assessment must include the amount proposed for the bond, and a detailed explanation of how the amount proposed for the bond is in accordance with the bond amount parameters required by </w:t>
      </w:r>
      <w:r w:rsidR="007C5B1F">
        <w:rPr>
          <w:spacing w:val="-4"/>
        </w:rPr>
        <w:t>C</w:t>
      </w:r>
      <w:r w:rsidRPr="00675114">
        <w:rPr>
          <w:spacing w:val="-4"/>
        </w:rPr>
        <w:t xml:space="preserve">ondition </w:t>
      </w:r>
      <w:r w:rsidR="007C5B1F">
        <w:rPr>
          <w:spacing w:val="-4"/>
        </w:rPr>
        <w:t>49</w:t>
      </w:r>
      <w:r w:rsidRPr="00675114">
        <w:rPr>
          <w:spacing w:val="-4"/>
        </w:rPr>
        <w:t xml:space="preserve"> (including detailed methodologies and calculations of how the proposed bond amount has been arrived at).</w:t>
      </w:r>
    </w:p>
    <w:p w14:paraId="13C7FF57" w14:textId="77777777" w:rsidR="00675114" w:rsidRPr="00675114" w:rsidRDefault="00675114" w:rsidP="007358A1">
      <w:pPr>
        <w:pStyle w:val="BodyText"/>
        <w:spacing w:before="243" w:line="360" w:lineRule="auto"/>
        <w:ind w:left="1440" w:right="1217"/>
        <w:jc w:val="both"/>
        <w:rPr>
          <w:spacing w:val="-4"/>
        </w:rPr>
      </w:pPr>
      <w:r w:rsidRPr="00675114">
        <w:rPr>
          <w:spacing w:val="-4"/>
        </w:rPr>
        <w:lastRenderedPageBreak/>
        <w:t>The Bond Quantum Assessment must be prepared by a SQEP(s).</w:t>
      </w:r>
    </w:p>
    <w:p w14:paraId="3446685F" w14:textId="69BF8B7F" w:rsidR="00675114" w:rsidRPr="00675114" w:rsidRDefault="00675114" w:rsidP="007358A1">
      <w:pPr>
        <w:pStyle w:val="BodyText"/>
        <w:spacing w:before="243" w:line="360" w:lineRule="auto"/>
        <w:ind w:left="1440" w:right="1217"/>
        <w:jc w:val="both"/>
        <w:rPr>
          <w:spacing w:val="-4"/>
        </w:rPr>
      </w:pPr>
      <w:r w:rsidRPr="00675114">
        <w:rPr>
          <w:spacing w:val="-4"/>
        </w:rPr>
        <w:t xml:space="preserve">If </w:t>
      </w:r>
      <w:r w:rsidR="007C5B1F">
        <w:rPr>
          <w:spacing w:val="-4"/>
        </w:rPr>
        <w:t xml:space="preserve">the </w:t>
      </w:r>
      <w:r w:rsidRPr="00675114">
        <w:rPr>
          <w:spacing w:val="-4"/>
        </w:rPr>
        <w:t xml:space="preserve">Council does not consider the Bond Quantum Assessment complies with the objectives of the bond, it must advise the Consent holder in writing of the reasons why not.  An updated Bond Quantum Assessment must be re-submitted for certification, either incorporating </w:t>
      </w:r>
      <w:r w:rsidR="0077210D">
        <w:rPr>
          <w:spacing w:val="-4"/>
        </w:rPr>
        <w:t xml:space="preserve">the </w:t>
      </w:r>
      <w:r w:rsidRPr="00675114">
        <w:rPr>
          <w:spacing w:val="-4"/>
        </w:rPr>
        <w:t>Council’s suggested changes or providing detailed reasons why this has not occurred.</w:t>
      </w:r>
    </w:p>
    <w:p w14:paraId="1841E8FD" w14:textId="47253FCE" w:rsidR="00675114" w:rsidRPr="00675114" w:rsidRDefault="00675114" w:rsidP="007358A1">
      <w:pPr>
        <w:pStyle w:val="BodyText"/>
        <w:spacing w:before="243" w:line="360" w:lineRule="auto"/>
        <w:ind w:left="1440" w:right="1217"/>
        <w:jc w:val="both"/>
        <w:rPr>
          <w:spacing w:val="-4"/>
        </w:rPr>
      </w:pPr>
      <w:r w:rsidRPr="00675114">
        <w:rPr>
          <w:spacing w:val="-4"/>
        </w:rPr>
        <w:t xml:space="preserve">Within three months of the Council certifying a Bond Quantum Assessment, the Consent Holder must provide and maintain in </w:t>
      </w:r>
      <w:proofErr w:type="spellStart"/>
      <w:r w:rsidRPr="00675114">
        <w:rPr>
          <w:spacing w:val="-4"/>
        </w:rPr>
        <w:t>favour</w:t>
      </w:r>
      <w:proofErr w:type="spellEnd"/>
      <w:r w:rsidRPr="00675114">
        <w:rPr>
          <w:spacing w:val="-4"/>
        </w:rPr>
        <w:t xml:space="preserve"> of the Council</w:t>
      </w:r>
      <w:r w:rsidR="0077210D">
        <w:rPr>
          <w:spacing w:val="-4"/>
        </w:rPr>
        <w:t xml:space="preserve"> a</w:t>
      </w:r>
      <w:r w:rsidRPr="00675114">
        <w:rPr>
          <w:spacing w:val="-4"/>
        </w:rPr>
        <w:t xml:space="preserve"> bond with the bond amount in the most recent certified Bond Quantum Assessment (either by way of new bond or variations to the existing bond).</w:t>
      </w:r>
    </w:p>
    <w:p w14:paraId="19F48482" w14:textId="77777777" w:rsidR="004373BE" w:rsidRPr="004373BE" w:rsidRDefault="004373BE" w:rsidP="007358A1">
      <w:pPr>
        <w:pStyle w:val="BodyText"/>
        <w:spacing w:before="243" w:line="360" w:lineRule="auto"/>
        <w:ind w:left="1440" w:right="1217"/>
        <w:jc w:val="both"/>
        <w:rPr>
          <w:spacing w:val="-4"/>
        </w:rPr>
      </w:pPr>
    </w:p>
    <w:p w14:paraId="1340EE08" w14:textId="77BB1514" w:rsidR="4767782E" w:rsidRDefault="4767782E" w:rsidP="00646A51">
      <w:pPr>
        <w:jc w:val="both"/>
        <w:rPr>
          <w:rFonts w:ascii="Calibri" w:eastAsia="Calibri" w:hAnsi="Calibri" w:cs="Calibri"/>
          <w:color w:val="FF0000"/>
        </w:rPr>
      </w:pPr>
    </w:p>
    <w:p w14:paraId="3DBD5A66" w14:textId="4A93A7C4" w:rsidR="4767782E" w:rsidRPr="00814DFE" w:rsidRDefault="4767782E" w:rsidP="4767782E">
      <w:pPr>
        <w:spacing w:line="360" w:lineRule="auto"/>
        <w:jc w:val="both"/>
        <w:rPr>
          <w:sz w:val="20"/>
          <w:szCs w:val="20"/>
        </w:rPr>
      </w:pPr>
    </w:p>
    <w:p w14:paraId="6D727F52" w14:textId="5889B0B3" w:rsidR="265184AE" w:rsidRPr="00814DFE" w:rsidRDefault="265184AE" w:rsidP="265184AE">
      <w:pPr>
        <w:spacing w:line="360" w:lineRule="auto"/>
        <w:rPr>
          <w:sz w:val="20"/>
          <w:szCs w:val="20"/>
        </w:rPr>
      </w:pPr>
    </w:p>
    <w:p w14:paraId="45E562C2" w14:textId="178BE62A" w:rsidR="265184AE" w:rsidRPr="00814DFE" w:rsidRDefault="265184AE" w:rsidP="00FB0471">
      <w:r w:rsidRPr="00814DFE">
        <w:br w:type="page"/>
      </w:r>
    </w:p>
    <w:p w14:paraId="76CE71A1" w14:textId="72F44DA8" w:rsidR="006D2718" w:rsidRPr="003C2D6F" w:rsidRDefault="001F4529" w:rsidP="00E10EAC">
      <w:pPr>
        <w:tabs>
          <w:tab w:val="left" w:pos="2375"/>
        </w:tabs>
        <w:spacing w:before="37"/>
        <w:jc w:val="both"/>
        <w:rPr>
          <w:b/>
        </w:rPr>
      </w:pPr>
      <w:r w:rsidRPr="003C2D6F">
        <w:rPr>
          <w:b/>
        </w:rPr>
        <w:lastRenderedPageBreak/>
        <w:t>ATTACHMENT</w:t>
      </w:r>
      <w:r w:rsidRPr="003C2D6F">
        <w:rPr>
          <w:b/>
          <w:spacing w:val="-9"/>
        </w:rPr>
        <w:t xml:space="preserve"> </w:t>
      </w:r>
      <w:r w:rsidRPr="003C2D6F">
        <w:rPr>
          <w:b/>
          <w:spacing w:val="-4"/>
        </w:rPr>
        <w:t>ONE:</w:t>
      </w:r>
      <w:r w:rsidRPr="003C2D6F">
        <w:rPr>
          <w:b/>
        </w:rPr>
        <w:tab/>
        <w:t>DOCUMENTATION</w:t>
      </w:r>
      <w:r w:rsidRPr="003C2D6F">
        <w:rPr>
          <w:b/>
          <w:spacing w:val="-6"/>
        </w:rPr>
        <w:t xml:space="preserve"> </w:t>
      </w:r>
      <w:r w:rsidRPr="003C2D6F">
        <w:rPr>
          <w:b/>
        </w:rPr>
        <w:t>REFERRED</w:t>
      </w:r>
      <w:r w:rsidRPr="003C2D6F">
        <w:rPr>
          <w:b/>
          <w:spacing w:val="-5"/>
        </w:rPr>
        <w:t xml:space="preserve"> </w:t>
      </w:r>
      <w:r w:rsidRPr="003C2D6F">
        <w:rPr>
          <w:b/>
        </w:rPr>
        <w:t>TO</w:t>
      </w:r>
      <w:r w:rsidRPr="003C2D6F">
        <w:rPr>
          <w:b/>
          <w:spacing w:val="-6"/>
        </w:rPr>
        <w:t xml:space="preserve"> </w:t>
      </w:r>
      <w:r w:rsidRPr="003C2D6F">
        <w:rPr>
          <w:b/>
        </w:rPr>
        <w:t>IN</w:t>
      </w:r>
      <w:r w:rsidRPr="003C2D6F">
        <w:rPr>
          <w:b/>
          <w:spacing w:val="-3"/>
        </w:rPr>
        <w:t xml:space="preserve"> </w:t>
      </w:r>
      <w:r w:rsidRPr="003C2D6F">
        <w:rPr>
          <w:b/>
        </w:rPr>
        <w:t>CONDITION</w:t>
      </w:r>
      <w:r w:rsidRPr="003C2D6F">
        <w:rPr>
          <w:b/>
          <w:spacing w:val="-5"/>
        </w:rPr>
        <w:t xml:space="preserve"> </w:t>
      </w:r>
      <w:r w:rsidRPr="003C2D6F">
        <w:rPr>
          <w:b/>
        </w:rPr>
        <w:t>1</w:t>
      </w:r>
      <w:r w:rsidRPr="003C2D6F">
        <w:rPr>
          <w:b/>
          <w:spacing w:val="-3"/>
        </w:rPr>
        <w:t xml:space="preserve"> </w:t>
      </w:r>
    </w:p>
    <w:p w14:paraId="76CE71A2" w14:textId="77777777" w:rsidR="006D2718" w:rsidRPr="003C2D6F" w:rsidRDefault="006D2718">
      <w:pPr>
        <w:pStyle w:val="BodyText"/>
        <w:rPr>
          <w:b/>
          <w:sz w:val="22"/>
          <w:szCs w:val="22"/>
        </w:rPr>
      </w:pPr>
    </w:p>
    <w:p w14:paraId="14B5D168" w14:textId="77777777" w:rsidR="009503FB" w:rsidRPr="003C2D6F" w:rsidRDefault="009503FB" w:rsidP="009503FB">
      <w:pPr>
        <w:pStyle w:val="Heading1"/>
        <w:spacing w:line="256" w:lineRule="auto"/>
        <w:ind w:left="165"/>
        <w:rPr>
          <w:rFonts w:ascii="Century Gothic" w:hAnsi="Century Gothic"/>
        </w:rPr>
      </w:pPr>
      <w:r w:rsidRPr="003C2D6F">
        <w:rPr>
          <w:rFonts w:ascii="Century Gothic" w:hAnsi="Century Gothic"/>
        </w:rPr>
        <w:t>Te</w:t>
      </w:r>
      <w:r w:rsidRPr="003C2D6F">
        <w:rPr>
          <w:rFonts w:ascii="Century Gothic" w:hAnsi="Century Gothic"/>
          <w:spacing w:val="-11"/>
        </w:rPr>
        <w:t xml:space="preserve"> </w:t>
      </w:r>
      <w:proofErr w:type="spellStart"/>
      <w:r w:rsidRPr="003C2D6F">
        <w:rPr>
          <w:rFonts w:ascii="Century Gothic" w:hAnsi="Century Gothic"/>
        </w:rPr>
        <w:t>Ākau</w:t>
      </w:r>
      <w:proofErr w:type="spellEnd"/>
      <w:r w:rsidRPr="003C2D6F">
        <w:rPr>
          <w:rFonts w:ascii="Century Gothic" w:hAnsi="Century Gothic"/>
          <w:spacing w:val="-13"/>
        </w:rPr>
        <w:t xml:space="preserve"> </w:t>
      </w:r>
      <w:r w:rsidRPr="003C2D6F">
        <w:rPr>
          <w:rFonts w:ascii="Century Gothic" w:hAnsi="Century Gothic"/>
        </w:rPr>
        <w:t>Bream</w:t>
      </w:r>
      <w:r w:rsidRPr="003C2D6F">
        <w:rPr>
          <w:rFonts w:ascii="Century Gothic" w:hAnsi="Century Gothic"/>
          <w:spacing w:val="-9"/>
        </w:rPr>
        <w:t xml:space="preserve"> </w:t>
      </w:r>
      <w:r w:rsidRPr="003C2D6F">
        <w:rPr>
          <w:rFonts w:ascii="Century Gothic" w:hAnsi="Century Gothic"/>
        </w:rPr>
        <w:t>Bay</w:t>
      </w:r>
      <w:r w:rsidRPr="003C2D6F">
        <w:rPr>
          <w:rFonts w:ascii="Century Gothic" w:hAnsi="Century Gothic"/>
          <w:spacing w:val="-11"/>
        </w:rPr>
        <w:t xml:space="preserve"> </w:t>
      </w:r>
      <w:r w:rsidRPr="003C2D6F">
        <w:rPr>
          <w:rFonts w:ascii="Century Gothic" w:hAnsi="Century Gothic"/>
        </w:rPr>
        <w:t>Sand</w:t>
      </w:r>
      <w:r w:rsidRPr="003C2D6F">
        <w:rPr>
          <w:rFonts w:ascii="Century Gothic" w:hAnsi="Century Gothic"/>
          <w:spacing w:val="-12"/>
        </w:rPr>
        <w:t xml:space="preserve"> </w:t>
      </w:r>
      <w:r w:rsidRPr="003C2D6F">
        <w:rPr>
          <w:rFonts w:ascii="Century Gothic" w:hAnsi="Century Gothic"/>
        </w:rPr>
        <w:t>Extraction</w:t>
      </w:r>
      <w:r w:rsidRPr="003C2D6F">
        <w:rPr>
          <w:rFonts w:ascii="Century Gothic" w:hAnsi="Century Gothic"/>
          <w:spacing w:val="-12"/>
        </w:rPr>
        <w:t xml:space="preserve"> </w:t>
      </w:r>
      <w:r w:rsidRPr="003C2D6F">
        <w:rPr>
          <w:rFonts w:ascii="Century Gothic" w:hAnsi="Century Gothic"/>
        </w:rPr>
        <w:t>Project</w:t>
      </w:r>
      <w:r w:rsidRPr="003C2D6F">
        <w:rPr>
          <w:rFonts w:ascii="Century Gothic" w:hAnsi="Century Gothic"/>
          <w:spacing w:val="-10"/>
        </w:rPr>
        <w:t xml:space="preserve"> </w:t>
      </w:r>
      <w:r w:rsidRPr="003C2D6F">
        <w:rPr>
          <w:rFonts w:ascii="Century Gothic" w:hAnsi="Century Gothic"/>
        </w:rPr>
        <w:t>-</w:t>
      </w:r>
      <w:r w:rsidRPr="003C2D6F">
        <w:rPr>
          <w:rFonts w:ascii="Century Gothic" w:hAnsi="Century Gothic"/>
          <w:spacing w:val="-12"/>
        </w:rPr>
        <w:t xml:space="preserve"> </w:t>
      </w:r>
      <w:r w:rsidRPr="003C2D6F">
        <w:rPr>
          <w:rFonts w:ascii="Century Gothic" w:hAnsi="Century Gothic"/>
        </w:rPr>
        <w:t>Resource</w:t>
      </w:r>
      <w:r w:rsidRPr="003C2D6F">
        <w:rPr>
          <w:rFonts w:ascii="Century Gothic" w:hAnsi="Century Gothic"/>
          <w:spacing w:val="-13"/>
        </w:rPr>
        <w:t xml:space="preserve"> </w:t>
      </w:r>
      <w:r w:rsidRPr="003C2D6F">
        <w:rPr>
          <w:rFonts w:ascii="Century Gothic" w:hAnsi="Century Gothic"/>
        </w:rPr>
        <w:t>Consent</w:t>
      </w:r>
      <w:r w:rsidRPr="003C2D6F">
        <w:rPr>
          <w:rFonts w:ascii="Century Gothic" w:hAnsi="Century Gothic"/>
          <w:spacing w:val="-10"/>
        </w:rPr>
        <w:t xml:space="preserve"> </w:t>
      </w:r>
      <w:r w:rsidRPr="003C2D6F">
        <w:rPr>
          <w:rFonts w:ascii="Century Gothic" w:hAnsi="Century Gothic"/>
        </w:rPr>
        <w:t>and</w:t>
      </w:r>
      <w:r w:rsidRPr="003C2D6F">
        <w:rPr>
          <w:rFonts w:ascii="Century Gothic" w:hAnsi="Century Gothic"/>
          <w:spacing w:val="-12"/>
        </w:rPr>
        <w:t xml:space="preserve"> </w:t>
      </w:r>
      <w:r w:rsidRPr="003C2D6F">
        <w:rPr>
          <w:rFonts w:ascii="Century Gothic" w:hAnsi="Century Gothic"/>
        </w:rPr>
        <w:t>Wildlife</w:t>
      </w:r>
      <w:r w:rsidRPr="003C2D6F">
        <w:rPr>
          <w:rFonts w:ascii="Century Gothic" w:hAnsi="Century Gothic"/>
          <w:spacing w:val="-11"/>
        </w:rPr>
        <w:t xml:space="preserve"> </w:t>
      </w:r>
      <w:r w:rsidRPr="003C2D6F">
        <w:rPr>
          <w:rFonts w:ascii="Century Gothic" w:hAnsi="Century Gothic"/>
        </w:rPr>
        <w:t>Approval</w:t>
      </w:r>
      <w:r w:rsidRPr="003C2D6F">
        <w:rPr>
          <w:rFonts w:ascii="Century Gothic" w:hAnsi="Century Gothic"/>
          <w:spacing w:val="-12"/>
        </w:rPr>
        <w:t xml:space="preserve"> </w:t>
      </w:r>
      <w:r w:rsidRPr="003C2D6F">
        <w:rPr>
          <w:rFonts w:ascii="Century Gothic" w:hAnsi="Century Gothic"/>
        </w:rPr>
        <w:t>Applications</w:t>
      </w:r>
      <w:r w:rsidRPr="003C2D6F">
        <w:rPr>
          <w:rFonts w:ascii="Century Gothic" w:hAnsi="Century Gothic"/>
          <w:spacing w:val="-11"/>
        </w:rPr>
        <w:t xml:space="preserve"> </w:t>
      </w:r>
      <w:r w:rsidRPr="003C2D6F">
        <w:rPr>
          <w:rFonts w:ascii="Century Gothic" w:hAnsi="Century Gothic"/>
        </w:rPr>
        <w:t>and Assessment of Effects under the Fast-track Approvals Act 2024</w:t>
      </w:r>
    </w:p>
    <w:p w14:paraId="76CE71A7" w14:textId="4EB86C1C" w:rsidR="006D2718" w:rsidRPr="003C2D6F" w:rsidRDefault="006D2718" w:rsidP="005351CF">
      <w:pPr>
        <w:pStyle w:val="BodyText"/>
        <w:spacing w:before="25"/>
        <w:rPr>
          <w:sz w:val="22"/>
          <w:szCs w:val="22"/>
        </w:rPr>
      </w:pPr>
    </w:p>
    <w:p w14:paraId="76CE71A9" w14:textId="1C45937E" w:rsidR="006D2718" w:rsidRPr="003C2D6F" w:rsidRDefault="006D2718">
      <w:pPr>
        <w:pStyle w:val="BodyText"/>
        <w:rPr>
          <w:sz w:val="22"/>
          <w:szCs w:val="22"/>
        </w:rPr>
      </w:pPr>
    </w:p>
    <w:tbl>
      <w:tblPr>
        <w:tblStyle w:val="TableGrid"/>
        <w:tblW w:w="0" w:type="auto"/>
        <w:tblLayout w:type="fixed"/>
        <w:tblLook w:val="0660" w:firstRow="1" w:lastRow="1" w:firstColumn="0" w:lastColumn="0" w:noHBand="1" w:noVBand="1"/>
      </w:tblPr>
      <w:tblGrid>
        <w:gridCol w:w="3874"/>
        <w:gridCol w:w="3072"/>
        <w:gridCol w:w="1458"/>
        <w:gridCol w:w="612"/>
      </w:tblGrid>
      <w:tr w:rsidR="00F11229" w:rsidRPr="003C2D6F" w14:paraId="5D3DB29D" w14:textId="77777777" w:rsidTr="00E00186">
        <w:trPr>
          <w:trHeight w:val="300"/>
        </w:trPr>
        <w:tc>
          <w:tcPr>
            <w:tcW w:w="3874" w:type="dxa"/>
            <w:tcBorders>
              <w:top w:val="single" w:sz="8" w:space="0" w:color="4F81BD" w:themeColor="accent1"/>
              <w:left w:val="nil"/>
              <w:bottom w:val="single" w:sz="8" w:space="0" w:color="4F81BD" w:themeColor="accent1"/>
              <w:right w:val="nil"/>
            </w:tcBorders>
            <w:tcMar>
              <w:left w:w="108" w:type="dxa"/>
              <w:right w:w="108" w:type="dxa"/>
            </w:tcMar>
          </w:tcPr>
          <w:p w14:paraId="1D7EB137" w14:textId="77777777" w:rsidR="00F11229" w:rsidRPr="003C2D6F" w:rsidRDefault="00F11229">
            <w:pPr>
              <w:rPr>
                <w:rFonts w:eastAsia="Calibri" w:cs="Calibri"/>
                <w:b/>
                <w:bCs/>
                <w:color w:val="365F91" w:themeColor="accent1" w:themeShade="BF"/>
                <w:lang w:val="en-US"/>
              </w:rPr>
            </w:pPr>
            <w:r w:rsidRPr="003C2D6F">
              <w:rPr>
                <w:rFonts w:eastAsia="Calibri" w:cs="Calibri"/>
                <w:b/>
                <w:bCs/>
                <w:color w:val="365F91" w:themeColor="accent1" w:themeShade="BF"/>
                <w:lang w:val="en-US"/>
              </w:rPr>
              <w:t xml:space="preserve">Report Title </w:t>
            </w:r>
          </w:p>
        </w:tc>
        <w:tc>
          <w:tcPr>
            <w:tcW w:w="3072" w:type="dxa"/>
            <w:tcBorders>
              <w:top w:val="single" w:sz="8" w:space="0" w:color="4F81BD" w:themeColor="accent1"/>
              <w:left w:val="nil"/>
              <w:bottom w:val="single" w:sz="8" w:space="0" w:color="4F81BD" w:themeColor="accent1"/>
              <w:right w:val="nil"/>
            </w:tcBorders>
            <w:tcMar>
              <w:left w:w="108" w:type="dxa"/>
              <w:right w:w="108" w:type="dxa"/>
            </w:tcMar>
          </w:tcPr>
          <w:p w14:paraId="20614CC5" w14:textId="77777777" w:rsidR="00F11229" w:rsidRPr="003C2D6F" w:rsidRDefault="00F11229">
            <w:pPr>
              <w:rPr>
                <w:rFonts w:eastAsia="Calibri" w:cs="Calibri"/>
                <w:b/>
                <w:bCs/>
                <w:color w:val="365F91" w:themeColor="accent1" w:themeShade="BF"/>
                <w:lang w:val="en-US"/>
              </w:rPr>
            </w:pPr>
            <w:r w:rsidRPr="003C2D6F">
              <w:rPr>
                <w:rFonts w:eastAsia="Calibri" w:cs="Calibri"/>
                <w:b/>
                <w:bCs/>
                <w:color w:val="365F91" w:themeColor="accent1" w:themeShade="BF"/>
                <w:lang w:val="en-US"/>
              </w:rPr>
              <w:t>Author</w:t>
            </w:r>
          </w:p>
        </w:tc>
        <w:tc>
          <w:tcPr>
            <w:tcW w:w="1458" w:type="dxa"/>
            <w:tcBorders>
              <w:top w:val="single" w:sz="8" w:space="0" w:color="4F81BD" w:themeColor="accent1"/>
              <w:left w:val="nil"/>
              <w:bottom w:val="single" w:sz="8" w:space="0" w:color="4F81BD" w:themeColor="accent1"/>
              <w:right w:val="nil"/>
            </w:tcBorders>
            <w:tcMar>
              <w:left w:w="108" w:type="dxa"/>
              <w:right w:w="108" w:type="dxa"/>
            </w:tcMar>
          </w:tcPr>
          <w:p w14:paraId="4FCAE779" w14:textId="77777777" w:rsidR="00F11229" w:rsidRPr="003C2D6F" w:rsidRDefault="00F11229">
            <w:pPr>
              <w:rPr>
                <w:rFonts w:eastAsia="Calibri" w:cs="Calibri"/>
                <w:b/>
                <w:bCs/>
                <w:color w:val="365F91" w:themeColor="accent1" w:themeShade="BF"/>
                <w:lang w:val="en-US"/>
              </w:rPr>
            </w:pPr>
            <w:r w:rsidRPr="003C2D6F">
              <w:rPr>
                <w:rFonts w:eastAsia="Calibri" w:cs="Calibri"/>
                <w:b/>
                <w:bCs/>
                <w:color w:val="365F91" w:themeColor="accent1" w:themeShade="BF"/>
                <w:lang w:val="en-US"/>
              </w:rPr>
              <w:t>Dated</w:t>
            </w:r>
          </w:p>
        </w:tc>
        <w:tc>
          <w:tcPr>
            <w:tcW w:w="612" w:type="dxa"/>
            <w:tcBorders>
              <w:top w:val="single" w:sz="8" w:space="0" w:color="4F81BD" w:themeColor="accent1"/>
              <w:left w:val="nil"/>
              <w:bottom w:val="single" w:sz="8" w:space="0" w:color="4F81BD" w:themeColor="accent1"/>
              <w:right w:val="nil"/>
            </w:tcBorders>
            <w:tcMar>
              <w:left w:w="108" w:type="dxa"/>
              <w:right w:w="108" w:type="dxa"/>
            </w:tcMar>
          </w:tcPr>
          <w:p w14:paraId="361EF8DB" w14:textId="77777777" w:rsidR="00F11229" w:rsidRPr="003C2D6F" w:rsidRDefault="00F11229">
            <w:pPr>
              <w:rPr>
                <w:rFonts w:eastAsia="Calibri" w:cs="Calibri"/>
                <w:b/>
                <w:bCs/>
                <w:color w:val="365F91" w:themeColor="accent1" w:themeShade="BF"/>
                <w:lang w:val="en-US"/>
              </w:rPr>
            </w:pPr>
            <w:r w:rsidRPr="003C2D6F">
              <w:rPr>
                <w:rFonts w:eastAsia="Calibri" w:cs="Calibri"/>
                <w:b/>
                <w:bCs/>
                <w:color w:val="365F91" w:themeColor="accent1" w:themeShade="BF"/>
                <w:lang w:val="en-US"/>
              </w:rPr>
              <w:t>Rev</w:t>
            </w:r>
          </w:p>
        </w:tc>
      </w:tr>
      <w:tr w:rsidR="0086287A" w:rsidRPr="003C2D6F" w14:paraId="65435B14" w14:textId="77777777" w:rsidTr="00E00186">
        <w:trPr>
          <w:trHeight w:val="300"/>
        </w:trPr>
        <w:tc>
          <w:tcPr>
            <w:tcW w:w="3874" w:type="dxa"/>
            <w:tcBorders>
              <w:top w:val="single" w:sz="8" w:space="0" w:color="4F81BD" w:themeColor="accent1"/>
              <w:left w:val="nil"/>
              <w:bottom w:val="single" w:sz="8" w:space="0" w:color="4F81BD" w:themeColor="accent1"/>
              <w:right w:val="nil"/>
            </w:tcBorders>
            <w:tcMar>
              <w:left w:w="108" w:type="dxa"/>
              <w:right w:w="108" w:type="dxa"/>
            </w:tcMar>
          </w:tcPr>
          <w:p w14:paraId="53E6C4F2" w14:textId="77777777" w:rsidR="0086287A" w:rsidRPr="003C2D6F" w:rsidRDefault="0086287A" w:rsidP="0086287A">
            <w:pPr>
              <w:spacing w:line="245" w:lineRule="exact"/>
              <w:ind w:left="20"/>
              <w:rPr>
                <w:rFonts w:cs="Calibri"/>
              </w:rPr>
            </w:pPr>
            <w:r w:rsidRPr="003C2D6F">
              <w:rPr>
                <w:rFonts w:cs="Calibri"/>
              </w:rPr>
              <w:t>Assessment Of Airborne Noise</w:t>
            </w:r>
          </w:p>
          <w:p w14:paraId="571E630F" w14:textId="77777777" w:rsidR="0086287A" w:rsidRPr="003C2D6F" w:rsidRDefault="0086287A" w:rsidP="0086287A">
            <w:pPr>
              <w:spacing w:line="245" w:lineRule="exact"/>
              <w:ind w:left="20"/>
              <w:rPr>
                <w:rFonts w:cs="Calibri"/>
              </w:rPr>
            </w:pPr>
            <w:r w:rsidRPr="003C2D6F">
              <w:rPr>
                <w:rFonts w:cs="Calibri"/>
              </w:rPr>
              <w:t>Effects</w:t>
            </w:r>
          </w:p>
          <w:p w14:paraId="43CB2CE9" w14:textId="77777777" w:rsidR="0086287A" w:rsidRPr="003C2D6F" w:rsidRDefault="0086287A" w:rsidP="0086287A">
            <w:pPr>
              <w:spacing w:line="245" w:lineRule="exact"/>
              <w:ind w:left="20"/>
              <w:rPr>
                <w:rFonts w:cs="Calibri"/>
              </w:rPr>
            </w:pPr>
            <w:r w:rsidRPr="003C2D6F">
              <w:rPr>
                <w:rFonts w:cs="Calibri"/>
              </w:rPr>
              <w:t>Sand Extraction</w:t>
            </w:r>
          </w:p>
          <w:p w14:paraId="0E07ECF3" w14:textId="6486C726" w:rsidR="0086287A" w:rsidRPr="003C2D6F" w:rsidRDefault="0086287A" w:rsidP="0086287A">
            <w:pPr>
              <w:rPr>
                <w:rFonts w:eastAsia="Calibri" w:cs="Calibri"/>
                <w:b/>
                <w:bCs/>
                <w:color w:val="365F91" w:themeColor="accent1" w:themeShade="BF"/>
              </w:rPr>
            </w:pPr>
            <w:r w:rsidRPr="003C2D6F">
              <w:rPr>
                <w:rFonts w:cs="Calibri"/>
              </w:rPr>
              <w:t xml:space="preserve">Te </w:t>
            </w:r>
            <w:proofErr w:type="spellStart"/>
            <w:r w:rsidRPr="003C2D6F">
              <w:rPr>
                <w:rFonts w:cs="Calibri"/>
              </w:rPr>
              <w:t>Ākau</w:t>
            </w:r>
            <w:proofErr w:type="spellEnd"/>
            <w:r w:rsidRPr="003C2D6F">
              <w:rPr>
                <w:rFonts w:cs="Calibri"/>
              </w:rPr>
              <w:t xml:space="preserve"> (Bream Bay)</w:t>
            </w:r>
          </w:p>
        </w:tc>
        <w:tc>
          <w:tcPr>
            <w:tcW w:w="3072" w:type="dxa"/>
            <w:tcBorders>
              <w:top w:val="single" w:sz="8" w:space="0" w:color="4F81BD" w:themeColor="accent1"/>
              <w:left w:val="nil"/>
              <w:bottom w:val="single" w:sz="8" w:space="0" w:color="4F81BD" w:themeColor="accent1"/>
              <w:right w:val="nil"/>
            </w:tcBorders>
            <w:tcMar>
              <w:left w:w="108" w:type="dxa"/>
              <w:right w:w="108" w:type="dxa"/>
            </w:tcMar>
          </w:tcPr>
          <w:p w14:paraId="6119E225" w14:textId="483FEF01" w:rsidR="0086287A" w:rsidRPr="003C2D6F" w:rsidRDefault="0086287A" w:rsidP="0086287A">
            <w:pPr>
              <w:rPr>
                <w:rFonts w:eastAsia="Calibri" w:cs="Calibri"/>
                <w:b/>
                <w:bCs/>
                <w:color w:val="365F91" w:themeColor="accent1" w:themeShade="BF"/>
              </w:rPr>
            </w:pPr>
            <w:r w:rsidRPr="003C2D6F">
              <w:rPr>
                <w:rFonts w:cs="Calibri"/>
              </w:rPr>
              <w:t>Jon Styles</w:t>
            </w:r>
            <w:r w:rsidR="00396D5B" w:rsidRPr="003C2D6F">
              <w:rPr>
                <w:rFonts w:cs="Calibri"/>
              </w:rPr>
              <w:t xml:space="preserve"> (Styles Group)</w:t>
            </w:r>
          </w:p>
        </w:tc>
        <w:tc>
          <w:tcPr>
            <w:tcW w:w="1458" w:type="dxa"/>
            <w:tcBorders>
              <w:top w:val="single" w:sz="8" w:space="0" w:color="4F81BD" w:themeColor="accent1"/>
              <w:left w:val="nil"/>
              <w:bottom w:val="single" w:sz="8" w:space="0" w:color="4F81BD" w:themeColor="accent1"/>
              <w:right w:val="nil"/>
            </w:tcBorders>
            <w:tcMar>
              <w:left w:w="108" w:type="dxa"/>
              <w:right w:w="108" w:type="dxa"/>
            </w:tcMar>
          </w:tcPr>
          <w:p w14:paraId="3905844D" w14:textId="33720BA0" w:rsidR="0086287A" w:rsidRPr="003C2D6F" w:rsidRDefault="00F37C18" w:rsidP="0086287A">
            <w:pPr>
              <w:rPr>
                <w:rFonts w:eastAsia="Calibri" w:cs="Calibri"/>
                <w:b/>
                <w:bCs/>
                <w:color w:val="365F91" w:themeColor="accent1" w:themeShade="BF"/>
              </w:rPr>
            </w:pPr>
            <w:r w:rsidRPr="003C2D6F">
              <w:rPr>
                <w:rFonts w:eastAsia="Calibri" w:cs="Calibri"/>
                <w:b/>
                <w:bCs/>
                <w:color w:val="365F91" w:themeColor="accent1" w:themeShade="BF"/>
              </w:rPr>
              <w:t>13</w:t>
            </w:r>
            <w:r w:rsidR="00855587" w:rsidRPr="003C2D6F">
              <w:rPr>
                <w:rFonts w:eastAsia="Calibri" w:cs="Calibri"/>
                <w:b/>
                <w:bCs/>
                <w:color w:val="365F91" w:themeColor="accent1" w:themeShade="BF"/>
              </w:rPr>
              <w:t>/</w:t>
            </w:r>
            <w:r w:rsidR="00B4575C" w:rsidRPr="003C2D6F">
              <w:rPr>
                <w:rFonts w:eastAsia="Calibri" w:cs="Calibri"/>
                <w:b/>
                <w:bCs/>
                <w:color w:val="365F91" w:themeColor="accent1" w:themeShade="BF"/>
              </w:rPr>
              <w:t>0</w:t>
            </w:r>
            <w:r w:rsidRPr="003C2D6F">
              <w:rPr>
                <w:rFonts w:eastAsia="Calibri" w:cs="Calibri"/>
                <w:b/>
                <w:bCs/>
                <w:color w:val="365F91" w:themeColor="accent1" w:themeShade="BF"/>
              </w:rPr>
              <w:t>1</w:t>
            </w:r>
            <w:r w:rsidR="00B4575C" w:rsidRPr="003C2D6F">
              <w:rPr>
                <w:rFonts w:eastAsia="Calibri" w:cs="Calibri"/>
                <w:b/>
                <w:bCs/>
                <w:color w:val="365F91" w:themeColor="accent1" w:themeShade="BF"/>
              </w:rPr>
              <w:t>/202</w:t>
            </w:r>
            <w:r w:rsidRPr="003C2D6F">
              <w:rPr>
                <w:rFonts w:eastAsia="Calibri" w:cs="Calibri"/>
                <w:b/>
                <w:bCs/>
                <w:color w:val="365F91" w:themeColor="accent1" w:themeShade="BF"/>
              </w:rPr>
              <w:t>6</w:t>
            </w:r>
          </w:p>
        </w:tc>
        <w:tc>
          <w:tcPr>
            <w:tcW w:w="612" w:type="dxa"/>
            <w:tcBorders>
              <w:top w:val="single" w:sz="8" w:space="0" w:color="4F81BD" w:themeColor="accent1"/>
              <w:left w:val="nil"/>
              <w:bottom w:val="single" w:sz="8" w:space="0" w:color="4F81BD" w:themeColor="accent1"/>
              <w:right w:val="nil"/>
            </w:tcBorders>
            <w:tcMar>
              <w:left w:w="108" w:type="dxa"/>
              <w:right w:w="108" w:type="dxa"/>
            </w:tcMar>
          </w:tcPr>
          <w:p w14:paraId="23B1562A" w14:textId="6BF1886B" w:rsidR="0086287A" w:rsidRPr="003C2D6F" w:rsidRDefault="00F37C18" w:rsidP="0086287A">
            <w:pPr>
              <w:rPr>
                <w:rFonts w:eastAsia="Calibri" w:cs="Calibri"/>
                <w:b/>
                <w:bCs/>
                <w:color w:val="365F91" w:themeColor="accent1" w:themeShade="BF"/>
              </w:rPr>
            </w:pPr>
            <w:r w:rsidRPr="003C2D6F">
              <w:rPr>
                <w:rFonts w:eastAsia="Calibri" w:cs="Calibri"/>
                <w:b/>
                <w:bCs/>
                <w:color w:val="365F91" w:themeColor="accent1" w:themeShade="BF"/>
              </w:rPr>
              <w:t>5</w:t>
            </w:r>
          </w:p>
        </w:tc>
      </w:tr>
      <w:tr w:rsidR="0086287A" w:rsidRPr="003C2D6F" w14:paraId="1E24837F" w14:textId="77777777" w:rsidTr="00E00186">
        <w:trPr>
          <w:trHeight w:val="300"/>
        </w:trPr>
        <w:tc>
          <w:tcPr>
            <w:tcW w:w="3874" w:type="dxa"/>
            <w:tcBorders>
              <w:top w:val="single" w:sz="8" w:space="0" w:color="4F81BD" w:themeColor="accent1"/>
              <w:left w:val="nil"/>
              <w:bottom w:val="single" w:sz="8" w:space="0" w:color="4F81BD" w:themeColor="accent1"/>
              <w:right w:val="nil"/>
            </w:tcBorders>
            <w:tcMar>
              <w:left w:w="108" w:type="dxa"/>
              <w:right w:w="108" w:type="dxa"/>
            </w:tcMar>
          </w:tcPr>
          <w:p w14:paraId="0AC7F81C" w14:textId="2192FB36" w:rsidR="0086287A" w:rsidRPr="003C2D6F" w:rsidRDefault="0086287A" w:rsidP="0086287A">
            <w:pPr>
              <w:rPr>
                <w:rFonts w:eastAsia="Calibri" w:cs="Calibri"/>
                <w:b/>
                <w:bCs/>
                <w:color w:val="365F91" w:themeColor="accent1" w:themeShade="BF"/>
              </w:rPr>
            </w:pPr>
            <w:r w:rsidRPr="003C2D6F">
              <w:rPr>
                <w:rFonts w:cs="Calibri"/>
              </w:rPr>
              <w:t>Assessment of Effects on Fish and Fisheries in</w:t>
            </w:r>
            <w:r w:rsidRPr="003C2D6F">
              <w:t xml:space="preserve"> </w:t>
            </w:r>
            <w:r w:rsidRPr="003C2D6F">
              <w:rPr>
                <w:rFonts w:cs="Calibri"/>
              </w:rPr>
              <w:t xml:space="preserve">Te </w:t>
            </w:r>
            <w:proofErr w:type="spellStart"/>
            <w:r w:rsidRPr="003C2D6F">
              <w:rPr>
                <w:rFonts w:cs="Calibri"/>
              </w:rPr>
              <w:t>Ākau</w:t>
            </w:r>
            <w:proofErr w:type="spellEnd"/>
            <w:r w:rsidRPr="003C2D6F">
              <w:rPr>
                <w:rFonts w:cs="Calibri"/>
              </w:rPr>
              <w:t xml:space="preserve"> Bream Bay</w:t>
            </w:r>
          </w:p>
        </w:tc>
        <w:tc>
          <w:tcPr>
            <w:tcW w:w="3072" w:type="dxa"/>
            <w:tcBorders>
              <w:top w:val="single" w:sz="8" w:space="0" w:color="4F81BD" w:themeColor="accent1"/>
              <w:left w:val="nil"/>
              <w:bottom w:val="single" w:sz="8" w:space="0" w:color="4F81BD" w:themeColor="accent1"/>
              <w:right w:val="nil"/>
            </w:tcBorders>
            <w:tcMar>
              <w:left w:w="108" w:type="dxa"/>
              <w:right w:w="108" w:type="dxa"/>
            </w:tcMar>
          </w:tcPr>
          <w:p w14:paraId="3485FEFF" w14:textId="358E0C4C" w:rsidR="0086287A" w:rsidRPr="003C2D6F" w:rsidRDefault="0086287A" w:rsidP="0086287A">
            <w:pPr>
              <w:rPr>
                <w:rFonts w:eastAsia="Calibri" w:cs="Calibri"/>
                <w:b/>
                <w:bCs/>
                <w:color w:val="365F91" w:themeColor="accent1" w:themeShade="BF"/>
              </w:rPr>
            </w:pPr>
            <w:r w:rsidRPr="003C2D6F">
              <w:rPr>
                <w:rFonts w:cs="Calibri"/>
              </w:rPr>
              <w:t>Rick Boyd</w:t>
            </w:r>
            <w:r w:rsidR="00396D5B" w:rsidRPr="003C2D6F">
              <w:rPr>
                <w:rFonts w:cs="Calibri"/>
              </w:rPr>
              <w:t xml:space="preserve"> (</w:t>
            </w:r>
            <w:proofErr w:type="spellStart"/>
            <w:r w:rsidR="00396D5B" w:rsidRPr="003C2D6F">
              <w:rPr>
                <w:rFonts w:cs="Calibri"/>
              </w:rPr>
              <w:t>R.O.Boyd</w:t>
            </w:r>
            <w:proofErr w:type="spellEnd"/>
            <w:r w:rsidR="00396D5B" w:rsidRPr="003C2D6F">
              <w:rPr>
                <w:rFonts w:cs="Calibri"/>
              </w:rPr>
              <w:t>)</w:t>
            </w:r>
          </w:p>
        </w:tc>
        <w:tc>
          <w:tcPr>
            <w:tcW w:w="1458" w:type="dxa"/>
            <w:tcBorders>
              <w:top w:val="single" w:sz="8" w:space="0" w:color="4F81BD" w:themeColor="accent1"/>
              <w:left w:val="nil"/>
              <w:bottom w:val="single" w:sz="8" w:space="0" w:color="4F81BD" w:themeColor="accent1"/>
              <w:right w:val="nil"/>
            </w:tcBorders>
            <w:tcMar>
              <w:left w:w="108" w:type="dxa"/>
              <w:right w:w="108" w:type="dxa"/>
            </w:tcMar>
          </w:tcPr>
          <w:p w14:paraId="139458A7" w14:textId="4AE7E4C4" w:rsidR="0086287A" w:rsidRPr="003C2D6F" w:rsidRDefault="00B60C86" w:rsidP="0086287A">
            <w:pPr>
              <w:rPr>
                <w:rFonts w:eastAsia="Calibri" w:cs="Calibri"/>
                <w:b/>
                <w:bCs/>
                <w:color w:val="365F91" w:themeColor="accent1" w:themeShade="BF"/>
              </w:rPr>
            </w:pPr>
            <w:r w:rsidRPr="003C2D6F">
              <w:rPr>
                <w:rFonts w:eastAsia="Calibri" w:cs="Calibri"/>
                <w:b/>
                <w:bCs/>
                <w:color w:val="365F91" w:themeColor="accent1" w:themeShade="BF"/>
              </w:rPr>
              <w:t>02/2025</w:t>
            </w:r>
          </w:p>
        </w:tc>
        <w:tc>
          <w:tcPr>
            <w:tcW w:w="612" w:type="dxa"/>
            <w:tcBorders>
              <w:top w:val="single" w:sz="8" w:space="0" w:color="4F81BD" w:themeColor="accent1"/>
              <w:left w:val="nil"/>
              <w:bottom w:val="single" w:sz="8" w:space="0" w:color="4F81BD" w:themeColor="accent1"/>
              <w:right w:val="nil"/>
            </w:tcBorders>
            <w:tcMar>
              <w:left w:w="108" w:type="dxa"/>
              <w:right w:w="108" w:type="dxa"/>
            </w:tcMar>
          </w:tcPr>
          <w:p w14:paraId="3D19B43E" w14:textId="4B895EA2" w:rsidR="0086287A" w:rsidRPr="003C2D6F" w:rsidRDefault="009A0730" w:rsidP="0086287A">
            <w:pPr>
              <w:rPr>
                <w:rFonts w:eastAsia="Calibri" w:cs="Calibri"/>
                <w:b/>
                <w:bCs/>
                <w:color w:val="365F91" w:themeColor="accent1" w:themeShade="BF"/>
              </w:rPr>
            </w:pPr>
            <w:r w:rsidRPr="003C2D6F">
              <w:rPr>
                <w:rFonts w:eastAsia="Calibri" w:cs="Calibri"/>
                <w:b/>
                <w:bCs/>
                <w:color w:val="365F91" w:themeColor="accent1" w:themeShade="BF"/>
              </w:rPr>
              <w:t>NA</w:t>
            </w:r>
          </w:p>
        </w:tc>
      </w:tr>
      <w:tr w:rsidR="0086287A" w:rsidRPr="003C2D6F" w14:paraId="52DC4592" w14:textId="77777777" w:rsidTr="00E00186">
        <w:trPr>
          <w:trHeight w:val="300"/>
        </w:trPr>
        <w:tc>
          <w:tcPr>
            <w:tcW w:w="3874" w:type="dxa"/>
            <w:tcBorders>
              <w:top w:val="single" w:sz="8" w:space="0" w:color="4F81BD" w:themeColor="accent1"/>
              <w:left w:val="nil"/>
              <w:bottom w:val="single" w:sz="8" w:space="0" w:color="4F81BD" w:themeColor="accent1"/>
              <w:right w:val="nil"/>
            </w:tcBorders>
            <w:tcMar>
              <w:left w:w="108" w:type="dxa"/>
              <w:right w:w="108" w:type="dxa"/>
            </w:tcMar>
          </w:tcPr>
          <w:p w14:paraId="03918230" w14:textId="1EBC0A81" w:rsidR="0086287A" w:rsidRPr="003C2D6F" w:rsidRDefault="0086287A" w:rsidP="0086287A">
            <w:pPr>
              <w:rPr>
                <w:rFonts w:eastAsia="Calibri" w:cs="Calibri"/>
                <w:b/>
                <w:bCs/>
                <w:color w:val="365F91" w:themeColor="accent1" w:themeShade="BF"/>
              </w:rPr>
            </w:pPr>
            <w:r w:rsidRPr="003C2D6F">
              <w:rPr>
                <w:rFonts w:cs="Calibri"/>
              </w:rPr>
              <w:t xml:space="preserve">Assessment of Effects on Surf Breaks at Te </w:t>
            </w:r>
            <w:proofErr w:type="spellStart"/>
            <w:r w:rsidRPr="003C2D6F">
              <w:rPr>
                <w:rFonts w:cs="Calibri"/>
              </w:rPr>
              <w:t>Ākau</w:t>
            </w:r>
            <w:proofErr w:type="spellEnd"/>
            <w:r w:rsidRPr="003C2D6F">
              <w:rPr>
                <w:rFonts w:cs="Calibri"/>
              </w:rPr>
              <w:t xml:space="preserve"> Bream Bay</w:t>
            </w:r>
          </w:p>
        </w:tc>
        <w:tc>
          <w:tcPr>
            <w:tcW w:w="3072" w:type="dxa"/>
            <w:tcBorders>
              <w:top w:val="single" w:sz="8" w:space="0" w:color="4F81BD" w:themeColor="accent1"/>
              <w:left w:val="nil"/>
              <w:bottom w:val="single" w:sz="8" w:space="0" w:color="4F81BD" w:themeColor="accent1"/>
              <w:right w:val="nil"/>
            </w:tcBorders>
            <w:tcMar>
              <w:left w:w="108" w:type="dxa"/>
              <w:right w:w="108" w:type="dxa"/>
            </w:tcMar>
          </w:tcPr>
          <w:p w14:paraId="003C1F4B" w14:textId="10C63AA4" w:rsidR="0086287A" w:rsidRPr="003C2D6F" w:rsidRDefault="0086287A" w:rsidP="0086287A">
            <w:pPr>
              <w:rPr>
                <w:rFonts w:eastAsia="Calibri" w:cs="Calibri"/>
                <w:b/>
                <w:bCs/>
                <w:color w:val="365F91" w:themeColor="accent1" w:themeShade="BF"/>
              </w:rPr>
            </w:pPr>
            <w:r w:rsidRPr="003C2D6F">
              <w:rPr>
                <w:rFonts w:cs="Calibri"/>
              </w:rPr>
              <w:t>Séverin Thiébaut, Alexis Berthot</w:t>
            </w:r>
            <w:r w:rsidR="00396D5B" w:rsidRPr="003C2D6F">
              <w:rPr>
                <w:rFonts w:cs="Calibri"/>
              </w:rPr>
              <w:t xml:space="preserve"> (Metocean Solutions)</w:t>
            </w:r>
          </w:p>
        </w:tc>
        <w:tc>
          <w:tcPr>
            <w:tcW w:w="1458" w:type="dxa"/>
            <w:tcBorders>
              <w:top w:val="single" w:sz="8" w:space="0" w:color="4F81BD" w:themeColor="accent1"/>
              <w:left w:val="nil"/>
              <w:bottom w:val="single" w:sz="8" w:space="0" w:color="4F81BD" w:themeColor="accent1"/>
              <w:right w:val="nil"/>
            </w:tcBorders>
            <w:tcMar>
              <w:left w:w="108" w:type="dxa"/>
              <w:right w:w="108" w:type="dxa"/>
            </w:tcMar>
          </w:tcPr>
          <w:p w14:paraId="1D892809" w14:textId="53C9CC76" w:rsidR="0086287A" w:rsidRPr="003C2D6F" w:rsidRDefault="00B14A21" w:rsidP="0086287A">
            <w:pPr>
              <w:rPr>
                <w:rFonts w:eastAsia="Calibri" w:cs="Calibri"/>
                <w:b/>
                <w:bCs/>
                <w:color w:val="365F91" w:themeColor="accent1" w:themeShade="BF"/>
              </w:rPr>
            </w:pPr>
            <w:r w:rsidRPr="003C2D6F">
              <w:rPr>
                <w:rFonts w:eastAsia="Calibri" w:cs="Calibri"/>
                <w:b/>
                <w:bCs/>
                <w:color w:val="365F91" w:themeColor="accent1" w:themeShade="BF"/>
              </w:rPr>
              <w:t>06/</w:t>
            </w:r>
            <w:r w:rsidR="00B01790" w:rsidRPr="003C2D6F">
              <w:rPr>
                <w:rFonts w:eastAsia="Calibri" w:cs="Calibri"/>
                <w:b/>
                <w:bCs/>
                <w:color w:val="365F91" w:themeColor="accent1" w:themeShade="BF"/>
              </w:rPr>
              <w:t>03/2025</w:t>
            </w:r>
          </w:p>
        </w:tc>
        <w:tc>
          <w:tcPr>
            <w:tcW w:w="612" w:type="dxa"/>
            <w:tcBorders>
              <w:top w:val="single" w:sz="8" w:space="0" w:color="4F81BD" w:themeColor="accent1"/>
              <w:left w:val="nil"/>
              <w:bottom w:val="single" w:sz="8" w:space="0" w:color="4F81BD" w:themeColor="accent1"/>
              <w:right w:val="nil"/>
            </w:tcBorders>
            <w:tcMar>
              <w:left w:w="108" w:type="dxa"/>
              <w:right w:w="108" w:type="dxa"/>
            </w:tcMar>
          </w:tcPr>
          <w:p w14:paraId="31D1A60E" w14:textId="691CF59B" w:rsidR="0086287A" w:rsidRPr="003C2D6F" w:rsidRDefault="00B01790" w:rsidP="0086287A">
            <w:pPr>
              <w:rPr>
                <w:rFonts w:eastAsia="Calibri" w:cs="Calibri"/>
                <w:b/>
                <w:bCs/>
                <w:color w:val="365F91" w:themeColor="accent1" w:themeShade="BF"/>
              </w:rPr>
            </w:pPr>
            <w:r w:rsidRPr="003C2D6F">
              <w:rPr>
                <w:rFonts w:eastAsia="Calibri" w:cs="Calibri"/>
                <w:b/>
                <w:bCs/>
                <w:color w:val="365F91" w:themeColor="accent1" w:themeShade="BF"/>
              </w:rPr>
              <w:t>7.0</w:t>
            </w:r>
          </w:p>
        </w:tc>
      </w:tr>
      <w:tr w:rsidR="0086287A" w:rsidRPr="003C2D6F" w14:paraId="29CC50B1" w14:textId="77777777" w:rsidTr="00E00186">
        <w:trPr>
          <w:trHeight w:val="300"/>
        </w:trPr>
        <w:tc>
          <w:tcPr>
            <w:tcW w:w="3874" w:type="dxa"/>
            <w:tcBorders>
              <w:top w:val="single" w:sz="8" w:space="0" w:color="4F81BD" w:themeColor="accent1"/>
              <w:left w:val="nil"/>
              <w:bottom w:val="single" w:sz="8" w:space="0" w:color="4F81BD" w:themeColor="accent1"/>
              <w:right w:val="nil"/>
            </w:tcBorders>
            <w:tcMar>
              <w:left w:w="108" w:type="dxa"/>
              <w:right w:w="108" w:type="dxa"/>
            </w:tcMar>
          </w:tcPr>
          <w:p w14:paraId="2EEBC012" w14:textId="77777777" w:rsidR="0086287A" w:rsidRPr="003C2D6F" w:rsidRDefault="0086287A" w:rsidP="0086287A">
            <w:pPr>
              <w:rPr>
                <w:rFonts w:cs="Calibri"/>
              </w:rPr>
            </w:pPr>
            <w:r w:rsidRPr="003C2D6F">
              <w:rPr>
                <w:rFonts w:cs="Calibri"/>
              </w:rPr>
              <w:t>Assessment Of Underwater</w:t>
            </w:r>
          </w:p>
          <w:p w14:paraId="253437C6" w14:textId="77777777" w:rsidR="0086287A" w:rsidRPr="003C2D6F" w:rsidRDefault="0086287A" w:rsidP="0086287A">
            <w:pPr>
              <w:rPr>
                <w:rFonts w:cs="Calibri"/>
              </w:rPr>
            </w:pPr>
            <w:r w:rsidRPr="003C2D6F">
              <w:rPr>
                <w:rFonts w:cs="Calibri"/>
              </w:rPr>
              <w:t>Noise Levels</w:t>
            </w:r>
          </w:p>
          <w:p w14:paraId="6765CDC0" w14:textId="5F4C7A79" w:rsidR="0086287A" w:rsidRPr="003C2D6F" w:rsidRDefault="0086287A" w:rsidP="0086287A">
            <w:pPr>
              <w:rPr>
                <w:rFonts w:eastAsia="Calibri" w:cs="Calibri"/>
                <w:b/>
                <w:bCs/>
                <w:color w:val="365F91" w:themeColor="accent1" w:themeShade="BF"/>
              </w:rPr>
            </w:pPr>
            <w:r w:rsidRPr="003C2D6F">
              <w:rPr>
                <w:rFonts w:cs="Calibri"/>
              </w:rPr>
              <w:t xml:space="preserve">Proposed Sand Extraction: Te </w:t>
            </w:r>
            <w:proofErr w:type="spellStart"/>
            <w:r w:rsidRPr="003C2D6F">
              <w:rPr>
                <w:rFonts w:cs="Calibri"/>
              </w:rPr>
              <w:t>Ākau</w:t>
            </w:r>
            <w:proofErr w:type="spellEnd"/>
            <w:r w:rsidRPr="003C2D6F">
              <w:rPr>
                <w:rFonts w:cs="Calibri"/>
              </w:rPr>
              <w:t xml:space="preserve"> Bream Bay</w:t>
            </w:r>
          </w:p>
        </w:tc>
        <w:tc>
          <w:tcPr>
            <w:tcW w:w="3072" w:type="dxa"/>
            <w:tcBorders>
              <w:top w:val="single" w:sz="8" w:space="0" w:color="4F81BD" w:themeColor="accent1"/>
              <w:left w:val="nil"/>
              <w:bottom w:val="single" w:sz="8" w:space="0" w:color="4F81BD" w:themeColor="accent1"/>
              <w:right w:val="nil"/>
            </w:tcBorders>
            <w:tcMar>
              <w:left w:w="108" w:type="dxa"/>
              <w:right w:w="108" w:type="dxa"/>
            </w:tcMar>
          </w:tcPr>
          <w:p w14:paraId="4793252D" w14:textId="3D3039EF" w:rsidR="0086287A" w:rsidRPr="003C2D6F" w:rsidRDefault="0086287A" w:rsidP="0086287A">
            <w:pPr>
              <w:rPr>
                <w:rFonts w:eastAsia="Calibri" w:cs="Calibri"/>
                <w:b/>
                <w:bCs/>
                <w:color w:val="365F91" w:themeColor="accent1" w:themeShade="BF"/>
              </w:rPr>
            </w:pPr>
            <w:r w:rsidRPr="003C2D6F">
              <w:rPr>
                <w:rFonts w:cs="Calibri"/>
              </w:rPr>
              <w:t>Matt Pine</w:t>
            </w:r>
            <w:r w:rsidR="00396D5B" w:rsidRPr="003C2D6F">
              <w:rPr>
                <w:rFonts w:cs="Calibri"/>
              </w:rPr>
              <w:t xml:space="preserve"> (Styles Group)</w:t>
            </w:r>
          </w:p>
        </w:tc>
        <w:tc>
          <w:tcPr>
            <w:tcW w:w="1458" w:type="dxa"/>
            <w:tcBorders>
              <w:top w:val="single" w:sz="8" w:space="0" w:color="4F81BD" w:themeColor="accent1"/>
              <w:left w:val="nil"/>
              <w:bottom w:val="single" w:sz="8" w:space="0" w:color="4F81BD" w:themeColor="accent1"/>
              <w:right w:val="nil"/>
            </w:tcBorders>
            <w:tcMar>
              <w:left w:w="108" w:type="dxa"/>
              <w:right w:w="108" w:type="dxa"/>
            </w:tcMar>
          </w:tcPr>
          <w:p w14:paraId="730614CC" w14:textId="280A1CC7" w:rsidR="0086287A" w:rsidRPr="003C2D6F" w:rsidRDefault="001B2EB5" w:rsidP="0086287A">
            <w:pPr>
              <w:rPr>
                <w:rFonts w:eastAsia="Calibri" w:cs="Calibri"/>
                <w:b/>
                <w:bCs/>
                <w:color w:val="365F91" w:themeColor="accent1" w:themeShade="BF"/>
              </w:rPr>
            </w:pPr>
            <w:r w:rsidRPr="003C2D6F">
              <w:rPr>
                <w:rFonts w:eastAsia="Calibri" w:cs="Calibri"/>
                <w:b/>
                <w:bCs/>
                <w:color w:val="365F91" w:themeColor="accent1" w:themeShade="BF"/>
              </w:rPr>
              <w:t>10/04/2025</w:t>
            </w:r>
          </w:p>
        </w:tc>
        <w:tc>
          <w:tcPr>
            <w:tcW w:w="612" w:type="dxa"/>
            <w:tcBorders>
              <w:top w:val="single" w:sz="8" w:space="0" w:color="4F81BD" w:themeColor="accent1"/>
              <w:left w:val="nil"/>
              <w:bottom w:val="single" w:sz="8" w:space="0" w:color="4F81BD" w:themeColor="accent1"/>
              <w:right w:val="nil"/>
            </w:tcBorders>
            <w:tcMar>
              <w:left w:w="108" w:type="dxa"/>
              <w:right w:w="108" w:type="dxa"/>
            </w:tcMar>
          </w:tcPr>
          <w:p w14:paraId="4B58D410" w14:textId="385128C3" w:rsidR="0086287A" w:rsidRPr="003C2D6F" w:rsidRDefault="000C6D02" w:rsidP="0086287A">
            <w:pPr>
              <w:rPr>
                <w:rFonts w:eastAsia="Calibri" w:cs="Calibri"/>
                <w:b/>
                <w:bCs/>
                <w:color w:val="365F91" w:themeColor="accent1" w:themeShade="BF"/>
              </w:rPr>
            </w:pPr>
            <w:r w:rsidRPr="003C2D6F">
              <w:rPr>
                <w:rFonts w:eastAsia="Calibri" w:cs="Calibri"/>
                <w:b/>
                <w:bCs/>
                <w:color w:val="365F91" w:themeColor="accent1" w:themeShade="BF"/>
              </w:rPr>
              <w:t>5</w:t>
            </w:r>
          </w:p>
        </w:tc>
      </w:tr>
      <w:tr w:rsidR="0086287A" w:rsidRPr="003C2D6F" w14:paraId="12D87FF1" w14:textId="77777777" w:rsidTr="00E00186">
        <w:trPr>
          <w:trHeight w:val="300"/>
        </w:trPr>
        <w:tc>
          <w:tcPr>
            <w:tcW w:w="3874" w:type="dxa"/>
            <w:tcBorders>
              <w:top w:val="single" w:sz="8" w:space="0" w:color="4F81BD" w:themeColor="accent1"/>
              <w:left w:val="nil"/>
              <w:bottom w:val="single" w:sz="8" w:space="0" w:color="4F81BD" w:themeColor="accent1"/>
              <w:right w:val="nil"/>
            </w:tcBorders>
            <w:tcMar>
              <w:left w:w="108" w:type="dxa"/>
              <w:right w:w="108" w:type="dxa"/>
            </w:tcMar>
          </w:tcPr>
          <w:p w14:paraId="2928B455" w14:textId="1403621B" w:rsidR="0086287A" w:rsidRPr="003C2D6F" w:rsidRDefault="0086287A" w:rsidP="0086287A">
            <w:pPr>
              <w:rPr>
                <w:rFonts w:eastAsia="Calibri" w:cs="Calibri"/>
                <w:b/>
                <w:bCs/>
                <w:color w:val="365F91" w:themeColor="accent1" w:themeShade="BF"/>
              </w:rPr>
            </w:pPr>
            <w:r w:rsidRPr="003C2D6F">
              <w:rPr>
                <w:rFonts w:cs="Calibri"/>
              </w:rPr>
              <w:t>Cup Corals and Schedule 7 of the Fast-Track Approvals Act 2024</w:t>
            </w:r>
          </w:p>
        </w:tc>
        <w:tc>
          <w:tcPr>
            <w:tcW w:w="3072" w:type="dxa"/>
            <w:tcBorders>
              <w:top w:val="single" w:sz="8" w:space="0" w:color="4F81BD" w:themeColor="accent1"/>
              <w:left w:val="nil"/>
              <w:bottom w:val="single" w:sz="8" w:space="0" w:color="4F81BD" w:themeColor="accent1"/>
              <w:right w:val="nil"/>
            </w:tcBorders>
            <w:tcMar>
              <w:left w:w="108" w:type="dxa"/>
              <w:right w:w="108" w:type="dxa"/>
            </w:tcMar>
          </w:tcPr>
          <w:p w14:paraId="199AEE6F" w14:textId="1E2D48B7" w:rsidR="0086287A" w:rsidRPr="003C2D6F" w:rsidRDefault="0086287A" w:rsidP="0086287A">
            <w:pPr>
              <w:rPr>
                <w:rFonts w:eastAsia="Calibri" w:cs="Calibri"/>
                <w:b/>
                <w:bCs/>
                <w:color w:val="365F91" w:themeColor="accent1" w:themeShade="BF"/>
              </w:rPr>
            </w:pPr>
            <w:r w:rsidRPr="003C2D6F">
              <w:rPr>
                <w:rFonts w:cs="Calibri"/>
              </w:rPr>
              <w:t>Jennifer Beaumont</w:t>
            </w:r>
            <w:r w:rsidR="00396D5B" w:rsidRPr="003C2D6F">
              <w:rPr>
                <w:rFonts w:cs="Calibri"/>
              </w:rPr>
              <w:t xml:space="preserve"> (NIWA)</w:t>
            </w:r>
          </w:p>
        </w:tc>
        <w:tc>
          <w:tcPr>
            <w:tcW w:w="1458" w:type="dxa"/>
            <w:tcBorders>
              <w:top w:val="single" w:sz="8" w:space="0" w:color="4F81BD" w:themeColor="accent1"/>
              <w:left w:val="nil"/>
              <w:bottom w:val="single" w:sz="8" w:space="0" w:color="4F81BD" w:themeColor="accent1"/>
              <w:right w:val="nil"/>
            </w:tcBorders>
            <w:tcMar>
              <w:left w:w="108" w:type="dxa"/>
              <w:right w:w="108" w:type="dxa"/>
            </w:tcMar>
          </w:tcPr>
          <w:p w14:paraId="67B9CBB9" w14:textId="58DA09FE" w:rsidR="0086287A" w:rsidRPr="003C2D6F" w:rsidRDefault="002F14D3" w:rsidP="0086287A">
            <w:pPr>
              <w:rPr>
                <w:rFonts w:eastAsia="Calibri" w:cs="Calibri"/>
                <w:b/>
                <w:bCs/>
                <w:color w:val="365F91" w:themeColor="accent1" w:themeShade="BF"/>
              </w:rPr>
            </w:pPr>
            <w:r w:rsidRPr="003C2D6F">
              <w:rPr>
                <w:rFonts w:eastAsia="Calibri" w:cs="Calibri"/>
                <w:b/>
                <w:bCs/>
                <w:color w:val="365F91" w:themeColor="accent1" w:themeShade="BF"/>
              </w:rPr>
              <w:t>18/12/2025</w:t>
            </w:r>
          </w:p>
        </w:tc>
        <w:tc>
          <w:tcPr>
            <w:tcW w:w="612" w:type="dxa"/>
            <w:tcBorders>
              <w:top w:val="single" w:sz="8" w:space="0" w:color="4F81BD" w:themeColor="accent1"/>
              <w:left w:val="nil"/>
              <w:bottom w:val="single" w:sz="8" w:space="0" w:color="4F81BD" w:themeColor="accent1"/>
              <w:right w:val="nil"/>
            </w:tcBorders>
            <w:tcMar>
              <w:left w:w="108" w:type="dxa"/>
              <w:right w:w="108" w:type="dxa"/>
            </w:tcMar>
          </w:tcPr>
          <w:p w14:paraId="5DC96946" w14:textId="3FBE2CA4" w:rsidR="0086287A" w:rsidRPr="003C2D6F" w:rsidRDefault="002F14D3" w:rsidP="0086287A">
            <w:pPr>
              <w:rPr>
                <w:rFonts w:eastAsia="Calibri" w:cs="Calibri"/>
                <w:b/>
                <w:bCs/>
                <w:color w:val="365F91" w:themeColor="accent1" w:themeShade="BF"/>
              </w:rPr>
            </w:pPr>
            <w:r w:rsidRPr="003C2D6F">
              <w:rPr>
                <w:rFonts w:eastAsia="Calibri" w:cs="Calibri"/>
                <w:b/>
                <w:bCs/>
                <w:color w:val="365F91" w:themeColor="accent1" w:themeShade="BF"/>
              </w:rPr>
              <w:t>4</w:t>
            </w:r>
          </w:p>
        </w:tc>
      </w:tr>
      <w:tr w:rsidR="0086287A" w:rsidRPr="003C2D6F" w14:paraId="22827B4D" w14:textId="77777777" w:rsidTr="00E00186">
        <w:trPr>
          <w:trHeight w:val="300"/>
        </w:trPr>
        <w:tc>
          <w:tcPr>
            <w:tcW w:w="3874" w:type="dxa"/>
            <w:tcBorders>
              <w:top w:val="single" w:sz="8" w:space="0" w:color="4F81BD" w:themeColor="accent1"/>
              <w:left w:val="nil"/>
              <w:bottom w:val="single" w:sz="8" w:space="0" w:color="4F81BD" w:themeColor="accent1"/>
              <w:right w:val="nil"/>
            </w:tcBorders>
            <w:tcMar>
              <w:left w:w="108" w:type="dxa"/>
              <w:right w:w="108" w:type="dxa"/>
            </w:tcMar>
          </w:tcPr>
          <w:p w14:paraId="16B10E67" w14:textId="60D759BB" w:rsidR="0086287A" w:rsidRPr="003C2D6F" w:rsidRDefault="0086287A" w:rsidP="0086287A">
            <w:pPr>
              <w:rPr>
                <w:rFonts w:eastAsia="Calibri" w:cs="Calibri"/>
                <w:b/>
                <w:bCs/>
                <w:color w:val="365F91" w:themeColor="accent1" w:themeShade="BF"/>
              </w:rPr>
            </w:pPr>
            <w:r w:rsidRPr="003C2D6F">
              <w:rPr>
                <w:rFonts w:cs="Calibri"/>
              </w:rPr>
              <w:t xml:space="preserve">Economic Assessment </w:t>
            </w:r>
          </w:p>
        </w:tc>
        <w:tc>
          <w:tcPr>
            <w:tcW w:w="3072" w:type="dxa"/>
            <w:tcBorders>
              <w:top w:val="single" w:sz="8" w:space="0" w:color="4F81BD" w:themeColor="accent1"/>
              <w:left w:val="nil"/>
              <w:bottom w:val="single" w:sz="8" w:space="0" w:color="4F81BD" w:themeColor="accent1"/>
              <w:right w:val="nil"/>
            </w:tcBorders>
            <w:tcMar>
              <w:left w:w="108" w:type="dxa"/>
              <w:right w:w="108" w:type="dxa"/>
            </w:tcMar>
          </w:tcPr>
          <w:p w14:paraId="218254B2" w14:textId="23A75E19" w:rsidR="0086287A" w:rsidRPr="003C2D6F" w:rsidRDefault="0086287A" w:rsidP="0086287A">
            <w:pPr>
              <w:rPr>
                <w:rFonts w:eastAsia="Calibri" w:cs="Calibri"/>
                <w:b/>
                <w:bCs/>
                <w:color w:val="365F91" w:themeColor="accent1" w:themeShade="BF"/>
              </w:rPr>
            </w:pPr>
            <w:r w:rsidRPr="003C2D6F">
              <w:rPr>
                <w:rFonts w:cs="Calibri"/>
              </w:rPr>
              <w:t>Lawrence McIlrath</w:t>
            </w:r>
            <w:r w:rsidR="00396D5B" w:rsidRPr="003C2D6F">
              <w:rPr>
                <w:rFonts w:cs="Calibri"/>
              </w:rPr>
              <w:t xml:space="preserve"> (M.E. Consulting)</w:t>
            </w:r>
          </w:p>
        </w:tc>
        <w:tc>
          <w:tcPr>
            <w:tcW w:w="1458" w:type="dxa"/>
            <w:tcBorders>
              <w:top w:val="single" w:sz="8" w:space="0" w:color="4F81BD" w:themeColor="accent1"/>
              <w:left w:val="nil"/>
              <w:bottom w:val="single" w:sz="8" w:space="0" w:color="4F81BD" w:themeColor="accent1"/>
              <w:right w:val="nil"/>
            </w:tcBorders>
            <w:tcMar>
              <w:left w:w="108" w:type="dxa"/>
              <w:right w:w="108" w:type="dxa"/>
            </w:tcMar>
          </w:tcPr>
          <w:p w14:paraId="1FF7EAE3" w14:textId="3A2087D6" w:rsidR="0086287A" w:rsidRPr="003C2D6F" w:rsidRDefault="006E3C78" w:rsidP="0086287A">
            <w:pPr>
              <w:rPr>
                <w:rFonts w:eastAsia="Calibri" w:cs="Calibri"/>
                <w:b/>
                <w:bCs/>
                <w:color w:val="365F91" w:themeColor="accent1" w:themeShade="BF"/>
              </w:rPr>
            </w:pPr>
            <w:r w:rsidRPr="003C2D6F">
              <w:rPr>
                <w:rFonts w:eastAsia="Calibri" w:cs="Calibri"/>
                <w:b/>
                <w:bCs/>
                <w:color w:val="365F91" w:themeColor="accent1" w:themeShade="BF"/>
              </w:rPr>
              <w:t>21/12/2025</w:t>
            </w:r>
          </w:p>
        </w:tc>
        <w:tc>
          <w:tcPr>
            <w:tcW w:w="612" w:type="dxa"/>
            <w:tcBorders>
              <w:top w:val="single" w:sz="8" w:space="0" w:color="4F81BD" w:themeColor="accent1"/>
              <w:left w:val="nil"/>
              <w:bottom w:val="single" w:sz="8" w:space="0" w:color="4F81BD" w:themeColor="accent1"/>
              <w:right w:val="nil"/>
            </w:tcBorders>
            <w:tcMar>
              <w:left w:w="108" w:type="dxa"/>
              <w:right w:w="108" w:type="dxa"/>
            </w:tcMar>
          </w:tcPr>
          <w:p w14:paraId="04FABF1D" w14:textId="77777777" w:rsidR="0086287A" w:rsidRPr="003C2D6F" w:rsidRDefault="0086287A" w:rsidP="0086287A">
            <w:pPr>
              <w:rPr>
                <w:rFonts w:eastAsia="Calibri" w:cs="Calibri"/>
                <w:b/>
                <w:bCs/>
                <w:color w:val="365F91" w:themeColor="accent1" w:themeShade="BF"/>
              </w:rPr>
            </w:pPr>
          </w:p>
        </w:tc>
      </w:tr>
      <w:tr w:rsidR="0086287A" w:rsidRPr="003C2D6F" w14:paraId="35A243BC" w14:textId="77777777" w:rsidTr="00E00186">
        <w:trPr>
          <w:trHeight w:val="300"/>
        </w:trPr>
        <w:tc>
          <w:tcPr>
            <w:tcW w:w="3874" w:type="dxa"/>
            <w:tcBorders>
              <w:top w:val="single" w:sz="8" w:space="0" w:color="4F81BD" w:themeColor="accent1"/>
              <w:left w:val="nil"/>
              <w:bottom w:val="single" w:sz="8" w:space="0" w:color="4F81BD" w:themeColor="accent1"/>
              <w:right w:val="nil"/>
            </w:tcBorders>
            <w:tcMar>
              <w:left w:w="108" w:type="dxa"/>
              <w:right w:w="108" w:type="dxa"/>
            </w:tcMar>
          </w:tcPr>
          <w:p w14:paraId="409A566A" w14:textId="77777777" w:rsidR="0086287A" w:rsidRPr="003C2D6F" w:rsidRDefault="0086287A" w:rsidP="0086287A">
            <w:pPr>
              <w:rPr>
                <w:rFonts w:cs="Calibri"/>
              </w:rPr>
            </w:pPr>
            <w:r w:rsidRPr="003C2D6F">
              <w:rPr>
                <w:rFonts w:cs="Calibri"/>
              </w:rPr>
              <w:t xml:space="preserve">Navigation Safety Assessment </w:t>
            </w:r>
          </w:p>
          <w:p w14:paraId="02C1028E" w14:textId="7BF20788" w:rsidR="0086287A" w:rsidRPr="003C2D6F" w:rsidRDefault="0086287A" w:rsidP="0086287A">
            <w:pPr>
              <w:rPr>
                <w:rFonts w:eastAsia="Calibri" w:cs="Calibri"/>
                <w:b/>
                <w:bCs/>
                <w:color w:val="365F91" w:themeColor="accent1" w:themeShade="BF"/>
              </w:rPr>
            </w:pPr>
            <w:r w:rsidRPr="003C2D6F">
              <w:rPr>
                <w:rFonts w:cs="Calibri"/>
              </w:rPr>
              <w:t>William Fraser Sand Extraction In Bream Bay</w:t>
            </w:r>
          </w:p>
        </w:tc>
        <w:tc>
          <w:tcPr>
            <w:tcW w:w="3072" w:type="dxa"/>
            <w:tcBorders>
              <w:top w:val="single" w:sz="8" w:space="0" w:color="4F81BD" w:themeColor="accent1"/>
              <w:left w:val="nil"/>
              <w:bottom w:val="single" w:sz="8" w:space="0" w:color="4F81BD" w:themeColor="accent1"/>
              <w:right w:val="nil"/>
            </w:tcBorders>
            <w:tcMar>
              <w:left w:w="108" w:type="dxa"/>
              <w:right w:w="108" w:type="dxa"/>
            </w:tcMar>
          </w:tcPr>
          <w:p w14:paraId="418BC34C" w14:textId="6C99D53D" w:rsidR="0086287A" w:rsidRPr="003C2D6F" w:rsidRDefault="0086287A" w:rsidP="0086287A">
            <w:pPr>
              <w:rPr>
                <w:rFonts w:eastAsia="Calibri" w:cs="Calibri"/>
                <w:b/>
                <w:bCs/>
                <w:color w:val="365F91" w:themeColor="accent1" w:themeShade="BF"/>
              </w:rPr>
            </w:pPr>
            <w:r w:rsidRPr="003C2D6F">
              <w:rPr>
                <w:rFonts w:cs="Calibri"/>
              </w:rPr>
              <w:t>Bruce Goodchild</w:t>
            </w:r>
            <w:r w:rsidR="00396D5B" w:rsidRPr="003C2D6F">
              <w:rPr>
                <w:rFonts w:cs="Calibri"/>
              </w:rPr>
              <w:t xml:space="preserve"> (Northland Regional Council)</w:t>
            </w:r>
          </w:p>
        </w:tc>
        <w:tc>
          <w:tcPr>
            <w:tcW w:w="1458" w:type="dxa"/>
            <w:tcBorders>
              <w:top w:val="single" w:sz="8" w:space="0" w:color="4F81BD" w:themeColor="accent1"/>
              <w:left w:val="nil"/>
              <w:bottom w:val="single" w:sz="8" w:space="0" w:color="4F81BD" w:themeColor="accent1"/>
              <w:right w:val="nil"/>
            </w:tcBorders>
            <w:tcMar>
              <w:left w:w="108" w:type="dxa"/>
              <w:right w:w="108" w:type="dxa"/>
            </w:tcMar>
          </w:tcPr>
          <w:p w14:paraId="29D01FEB" w14:textId="605EAC7B" w:rsidR="0086287A" w:rsidRPr="003C2D6F" w:rsidRDefault="00B51822" w:rsidP="0086287A">
            <w:pPr>
              <w:rPr>
                <w:rFonts w:eastAsia="Calibri" w:cs="Calibri"/>
                <w:b/>
                <w:bCs/>
                <w:color w:val="365F91" w:themeColor="accent1" w:themeShade="BF"/>
              </w:rPr>
            </w:pPr>
            <w:r w:rsidRPr="003C2D6F">
              <w:rPr>
                <w:rFonts w:eastAsia="Calibri" w:cs="Calibri"/>
                <w:b/>
                <w:bCs/>
                <w:color w:val="365F91" w:themeColor="accent1" w:themeShade="BF"/>
              </w:rPr>
              <w:t>21/02/2025</w:t>
            </w:r>
          </w:p>
        </w:tc>
        <w:tc>
          <w:tcPr>
            <w:tcW w:w="612" w:type="dxa"/>
            <w:tcBorders>
              <w:top w:val="single" w:sz="8" w:space="0" w:color="4F81BD" w:themeColor="accent1"/>
              <w:left w:val="nil"/>
              <w:bottom w:val="single" w:sz="8" w:space="0" w:color="4F81BD" w:themeColor="accent1"/>
              <w:right w:val="nil"/>
            </w:tcBorders>
            <w:tcMar>
              <w:left w:w="108" w:type="dxa"/>
              <w:right w:w="108" w:type="dxa"/>
            </w:tcMar>
          </w:tcPr>
          <w:p w14:paraId="306534AB" w14:textId="660206D1" w:rsidR="0086287A" w:rsidRPr="003C2D6F" w:rsidRDefault="00B51822" w:rsidP="0086287A">
            <w:pPr>
              <w:rPr>
                <w:rFonts w:eastAsia="Calibri" w:cs="Calibri"/>
                <w:b/>
                <w:bCs/>
                <w:color w:val="365F91" w:themeColor="accent1" w:themeShade="BF"/>
              </w:rPr>
            </w:pPr>
            <w:r w:rsidRPr="003C2D6F">
              <w:rPr>
                <w:rFonts w:eastAsia="Calibri" w:cs="Calibri"/>
                <w:b/>
                <w:bCs/>
                <w:color w:val="365F91" w:themeColor="accent1" w:themeShade="BF"/>
              </w:rPr>
              <w:t>1.4</w:t>
            </w:r>
          </w:p>
        </w:tc>
      </w:tr>
      <w:tr w:rsidR="0086287A" w:rsidRPr="003C2D6F" w14:paraId="1917E03D" w14:textId="77777777" w:rsidTr="00E00186">
        <w:trPr>
          <w:trHeight w:val="300"/>
        </w:trPr>
        <w:tc>
          <w:tcPr>
            <w:tcW w:w="3874" w:type="dxa"/>
            <w:tcBorders>
              <w:top w:val="single" w:sz="8" w:space="0" w:color="4F81BD" w:themeColor="accent1"/>
              <w:left w:val="nil"/>
              <w:bottom w:val="single" w:sz="8" w:space="0" w:color="4F81BD" w:themeColor="accent1"/>
              <w:right w:val="nil"/>
            </w:tcBorders>
            <w:tcMar>
              <w:left w:w="108" w:type="dxa"/>
              <w:right w:w="108" w:type="dxa"/>
            </w:tcMar>
          </w:tcPr>
          <w:p w14:paraId="0F17E33F" w14:textId="77777777" w:rsidR="0086287A" w:rsidRPr="003C2D6F" w:rsidRDefault="0086287A" w:rsidP="0086287A">
            <w:pPr>
              <w:rPr>
                <w:rFonts w:cs="Calibri"/>
              </w:rPr>
            </w:pPr>
            <w:r w:rsidRPr="003C2D6F">
              <w:rPr>
                <w:rFonts w:cs="Calibri"/>
              </w:rPr>
              <w:t xml:space="preserve">Sand extraction in Te </w:t>
            </w:r>
            <w:proofErr w:type="spellStart"/>
            <w:r w:rsidRPr="003C2D6F">
              <w:rPr>
                <w:rFonts w:cs="Calibri"/>
              </w:rPr>
              <w:t>Ākau</w:t>
            </w:r>
            <w:proofErr w:type="spellEnd"/>
            <w:r w:rsidRPr="003C2D6F">
              <w:rPr>
                <w:rFonts w:cs="Calibri"/>
              </w:rPr>
              <w:t xml:space="preserve"> Bream Bay</w:t>
            </w:r>
          </w:p>
          <w:p w14:paraId="2D0D654E" w14:textId="22759EA9" w:rsidR="0086287A" w:rsidRPr="003C2D6F" w:rsidRDefault="0086287A" w:rsidP="0086287A">
            <w:pPr>
              <w:rPr>
                <w:rFonts w:eastAsia="Calibri" w:cs="Calibri"/>
                <w:b/>
                <w:bCs/>
                <w:color w:val="365F91" w:themeColor="accent1" w:themeShade="BF"/>
              </w:rPr>
            </w:pPr>
            <w:r w:rsidRPr="003C2D6F">
              <w:rPr>
                <w:rFonts w:cs="Calibri"/>
              </w:rPr>
              <w:t>Potential effects on seabirds and shorebirds</w:t>
            </w:r>
          </w:p>
        </w:tc>
        <w:tc>
          <w:tcPr>
            <w:tcW w:w="3072" w:type="dxa"/>
            <w:tcBorders>
              <w:top w:val="single" w:sz="8" w:space="0" w:color="4F81BD" w:themeColor="accent1"/>
              <w:left w:val="nil"/>
              <w:bottom w:val="single" w:sz="8" w:space="0" w:color="4F81BD" w:themeColor="accent1"/>
              <w:right w:val="nil"/>
            </w:tcBorders>
            <w:tcMar>
              <w:left w:w="108" w:type="dxa"/>
              <w:right w:w="108" w:type="dxa"/>
            </w:tcMar>
          </w:tcPr>
          <w:p w14:paraId="75F42B4A" w14:textId="392557A1" w:rsidR="0086287A" w:rsidRPr="003C2D6F" w:rsidRDefault="0086287A" w:rsidP="0086287A">
            <w:pPr>
              <w:rPr>
                <w:rFonts w:eastAsia="Calibri" w:cs="Calibri"/>
                <w:b/>
                <w:bCs/>
                <w:color w:val="365F91" w:themeColor="accent1" w:themeShade="BF"/>
              </w:rPr>
            </w:pPr>
            <w:r w:rsidRPr="003C2D6F">
              <w:rPr>
                <w:rFonts w:cs="Calibri"/>
              </w:rPr>
              <w:t>David Thompson</w:t>
            </w:r>
            <w:r w:rsidR="00396D5B" w:rsidRPr="003C2D6F">
              <w:rPr>
                <w:rFonts w:cs="Calibri"/>
              </w:rPr>
              <w:t xml:space="preserve"> (NIWA)</w:t>
            </w:r>
          </w:p>
        </w:tc>
        <w:tc>
          <w:tcPr>
            <w:tcW w:w="1458" w:type="dxa"/>
            <w:tcBorders>
              <w:top w:val="single" w:sz="8" w:space="0" w:color="4F81BD" w:themeColor="accent1"/>
              <w:left w:val="nil"/>
              <w:bottom w:val="single" w:sz="8" w:space="0" w:color="4F81BD" w:themeColor="accent1"/>
              <w:right w:val="nil"/>
            </w:tcBorders>
            <w:tcMar>
              <w:left w:w="108" w:type="dxa"/>
              <w:right w:w="108" w:type="dxa"/>
            </w:tcMar>
          </w:tcPr>
          <w:p w14:paraId="332D9A70" w14:textId="3A3EC2D3" w:rsidR="0086287A" w:rsidRPr="003C2D6F" w:rsidRDefault="004677FF" w:rsidP="0086287A">
            <w:pPr>
              <w:rPr>
                <w:rFonts w:eastAsia="Calibri" w:cs="Calibri"/>
                <w:b/>
                <w:bCs/>
                <w:color w:val="365F91" w:themeColor="accent1" w:themeShade="BF"/>
              </w:rPr>
            </w:pPr>
            <w:r w:rsidRPr="003C2D6F">
              <w:rPr>
                <w:rFonts w:eastAsia="Calibri" w:cs="Calibri"/>
                <w:b/>
                <w:bCs/>
                <w:color w:val="365F91" w:themeColor="accent1" w:themeShade="BF"/>
              </w:rPr>
              <w:t>16/05/2025</w:t>
            </w:r>
          </w:p>
        </w:tc>
        <w:tc>
          <w:tcPr>
            <w:tcW w:w="612" w:type="dxa"/>
            <w:tcBorders>
              <w:top w:val="single" w:sz="8" w:space="0" w:color="4F81BD" w:themeColor="accent1"/>
              <w:left w:val="nil"/>
              <w:bottom w:val="single" w:sz="8" w:space="0" w:color="4F81BD" w:themeColor="accent1"/>
              <w:right w:val="nil"/>
            </w:tcBorders>
            <w:tcMar>
              <w:left w:w="108" w:type="dxa"/>
              <w:right w:w="108" w:type="dxa"/>
            </w:tcMar>
          </w:tcPr>
          <w:p w14:paraId="778A8B88" w14:textId="7F7C2787" w:rsidR="0086287A" w:rsidRPr="003C2D6F" w:rsidRDefault="00CD1B66" w:rsidP="0086287A">
            <w:pPr>
              <w:rPr>
                <w:rFonts w:eastAsia="Calibri" w:cs="Calibri"/>
                <w:b/>
                <w:bCs/>
                <w:color w:val="365F91" w:themeColor="accent1" w:themeShade="BF"/>
              </w:rPr>
            </w:pPr>
            <w:r w:rsidRPr="003C2D6F">
              <w:rPr>
                <w:rFonts w:eastAsia="Calibri" w:cs="Calibri"/>
                <w:b/>
                <w:bCs/>
                <w:color w:val="365F91" w:themeColor="accent1" w:themeShade="BF"/>
              </w:rPr>
              <w:t>1.1</w:t>
            </w:r>
          </w:p>
        </w:tc>
      </w:tr>
      <w:tr w:rsidR="0086287A" w:rsidRPr="003C2D6F" w14:paraId="71466E10" w14:textId="77777777" w:rsidTr="00E00186">
        <w:trPr>
          <w:trHeight w:val="300"/>
        </w:trPr>
        <w:tc>
          <w:tcPr>
            <w:tcW w:w="3874" w:type="dxa"/>
            <w:tcBorders>
              <w:top w:val="single" w:sz="8" w:space="0" w:color="4F81BD" w:themeColor="accent1"/>
              <w:left w:val="nil"/>
              <w:bottom w:val="single" w:sz="8" w:space="0" w:color="4F81BD" w:themeColor="accent1"/>
              <w:right w:val="nil"/>
            </w:tcBorders>
            <w:tcMar>
              <w:left w:w="108" w:type="dxa"/>
              <w:right w:w="108" w:type="dxa"/>
            </w:tcMar>
          </w:tcPr>
          <w:p w14:paraId="0AB3D5A3" w14:textId="15548AC5" w:rsidR="0086287A" w:rsidRPr="003C2D6F" w:rsidRDefault="0086287A" w:rsidP="0086287A">
            <w:pPr>
              <w:rPr>
                <w:rFonts w:eastAsia="Calibri" w:cs="Calibri"/>
                <w:b/>
                <w:bCs/>
                <w:color w:val="365F91" w:themeColor="accent1" w:themeShade="BF"/>
              </w:rPr>
            </w:pPr>
            <w:proofErr w:type="spellStart"/>
            <w:r w:rsidRPr="003C2D6F">
              <w:rPr>
                <w:rFonts w:cs="Calibri"/>
              </w:rPr>
              <w:t>Scleractinian</w:t>
            </w:r>
            <w:proofErr w:type="spellEnd"/>
            <w:r w:rsidRPr="003C2D6F">
              <w:rPr>
                <w:rFonts w:cs="Calibri"/>
              </w:rPr>
              <w:t xml:space="preserve"> cup corals at Te </w:t>
            </w:r>
            <w:proofErr w:type="spellStart"/>
            <w:r w:rsidRPr="003C2D6F">
              <w:rPr>
                <w:rFonts w:cs="Calibri"/>
              </w:rPr>
              <w:t>Ākau</w:t>
            </w:r>
            <w:proofErr w:type="spellEnd"/>
            <w:r w:rsidRPr="003C2D6F">
              <w:rPr>
                <w:rFonts w:cs="Calibri"/>
              </w:rPr>
              <w:t xml:space="preserve"> Bream Bay Literature review and distribution of cup corals identified within the proposed sand extraction area</w:t>
            </w:r>
          </w:p>
        </w:tc>
        <w:tc>
          <w:tcPr>
            <w:tcW w:w="3072" w:type="dxa"/>
            <w:tcBorders>
              <w:top w:val="single" w:sz="8" w:space="0" w:color="4F81BD" w:themeColor="accent1"/>
              <w:left w:val="nil"/>
              <w:bottom w:val="single" w:sz="8" w:space="0" w:color="4F81BD" w:themeColor="accent1"/>
              <w:right w:val="nil"/>
            </w:tcBorders>
            <w:tcMar>
              <w:left w:w="108" w:type="dxa"/>
              <w:right w:w="108" w:type="dxa"/>
            </w:tcMar>
          </w:tcPr>
          <w:p w14:paraId="30177C86" w14:textId="05F9645B" w:rsidR="0086287A" w:rsidRPr="003C2D6F" w:rsidRDefault="0086287A" w:rsidP="0086287A">
            <w:pPr>
              <w:rPr>
                <w:rFonts w:eastAsia="Calibri" w:cs="Calibri"/>
                <w:b/>
                <w:bCs/>
                <w:color w:val="365F91" w:themeColor="accent1" w:themeShade="BF"/>
              </w:rPr>
            </w:pPr>
            <w:r w:rsidRPr="003C2D6F">
              <w:rPr>
                <w:rFonts w:cs="Calibri"/>
              </w:rPr>
              <w:t xml:space="preserve">Jennifer Beaumont </w:t>
            </w:r>
            <w:r w:rsidR="00396D5B" w:rsidRPr="003C2D6F">
              <w:rPr>
                <w:rFonts w:cs="Calibri"/>
              </w:rPr>
              <w:t>(NIWA)</w:t>
            </w:r>
          </w:p>
        </w:tc>
        <w:tc>
          <w:tcPr>
            <w:tcW w:w="1458" w:type="dxa"/>
            <w:tcBorders>
              <w:top w:val="single" w:sz="8" w:space="0" w:color="4F81BD" w:themeColor="accent1"/>
              <w:left w:val="nil"/>
              <w:bottom w:val="single" w:sz="8" w:space="0" w:color="4F81BD" w:themeColor="accent1"/>
              <w:right w:val="nil"/>
            </w:tcBorders>
            <w:tcMar>
              <w:left w:w="108" w:type="dxa"/>
              <w:right w:w="108" w:type="dxa"/>
            </w:tcMar>
          </w:tcPr>
          <w:p w14:paraId="1010DDE6" w14:textId="318D69D8" w:rsidR="0086287A" w:rsidRPr="003C2D6F" w:rsidRDefault="00746F5E" w:rsidP="0086287A">
            <w:pPr>
              <w:rPr>
                <w:rFonts w:eastAsia="Calibri" w:cs="Calibri"/>
                <w:b/>
                <w:bCs/>
                <w:color w:val="365F91" w:themeColor="accent1" w:themeShade="BF"/>
              </w:rPr>
            </w:pPr>
            <w:r w:rsidRPr="003C2D6F">
              <w:rPr>
                <w:rFonts w:eastAsia="Calibri" w:cs="Calibri"/>
                <w:b/>
                <w:bCs/>
                <w:color w:val="365F91" w:themeColor="accent1" w:themeShade="BF"/>
              </w:rPr>
              <w:t>18/12/2025</w:t>
            </w:r>
          </w:p>
        </w:tc>
        <w:tc>
          <w:tcPr>
            <w:tcW w:w="612" w:type="dxa"/>
            <w:tcBorders>
              <w:top w:val="single" w:sz="8" w:space="0" w:color="4F81BD" w:themeColor="accent1"/>
              <w:left w:val="nil"/>
              <w:bottom w:val="single" w:sz="8" w:space="0" w:color="4F81BD" w:themeColor="accent1"/>
              <w:right w:val="nil"/>
            </w:tcBorders>
            <w:tcMar>
              <w:left w:w="108" w:type="dxa"/>
              <w:right w:w="108" w:type="dxa"/>
            </w:tcMar>
          </w:tcPr>
          <w:p w14:paraId="721D8363" w14:textId="688362EA" w:rsidR="0086287A" w:rsidRPr="003C2D6F" w:rsidRDefault="00746F5E" w:rsidP="0086287A">
            <w:pPr>
              <w:rPr>
                <w:rFonts w:eastAsia="Calibri" w:cs="Calibri"/>
                <w:b/>
                <w:bCs/>
                <w:color w:val="365F91" w:themeColor="accent1" w:themeShade="BF"/>
              </w:rPr>
            </w:pPr>
            <w:r w:rsidRPr="003C2D6F">
              <w:rPr>
                <w:rFonts w:eastAsia="Calibri" w:cs="Calibri"/>
                <w:b/>
                <w:bCs/>
                <w:color w:val="365F91" w:themeColor="accent1" w:themeShade="BF"/>
              </w:rPr>
              <w:t>4.0</w:t>
            </w:r>
          </w:p>
        </w:tc>
      </w:tr>
      <w:tr w:rsidR="0086287A" w:rsidRPr="003C2D6F" w14:paraId="00ACE444" w14:textId="77777777" w:rsidTr="00E00186">
        <w:trPr>
          <w:trHeight w:val="300"/>
        </w:trPr>
        <w:tc>
          <w:tcPr>
            <w:tcW w:w="3874" w:type="dxa"/>
            <w:tcBorders>
              <w:top w:val="single" w:sz="8" w:space="0" w:color="4F81BD" w:themeColor="accent1"/>
              <w:left w:val="nil"/>
              <w:bottom w:val="single" w:sz="8" w:space="0" w:color="4F81BD" w:themeColor="accent1"/>
              <w:right w:val="nil"/>
            </w:tcBorders>
            <w:tcMar>
              <w:left w:w="108" w:type="dxa"/>
              <w:right w:w="108" w:type="dxa"/>
            </w:tcMar>
          </w:tcPr>
          <w:p w14:paraId="35F95AD1" w14:textId="675C6515" w:rsidR="0086287A" w:rsidRPr="003C2D6F" w:rsidRDefault="0086287A" w:rsidP="0086287A">
            <w:pPr>
              <w:rPr>
                <w:rFonts w:eastAsia="Calibri" w:cs="Calibri"/>
                <w:b/>
                <w:bCs/>
                <w:color w:val="365F91" w:themeColor="accent1" w:themeShade="BF"/>
              </w:rPr>
            </w:pPr>
            <w:r w:rsidRPr="003C2D6F">
              <w:rPr>
                <w:rFonts w:cs="Calibri"/>
              </w:rPr>
              <w:t xml:space="preserve">Supporting Statement Of Paul Donoghue In Support Of Mccallum Bros Limited Application To Fast Track A Sand Extraction Consent From A Site In Te </w:t>
            </w:r>
            <w:proofErr w:type="spellStart"/>
            <w:r w:rsidRPr="003C2D6F">
              <w:rPr>
                <w:rFonts w:cs="Calibri"/>
              </w:rPr>
              <w:t>Ākau</w:t>
            </w:r>
            <w:proofErr w:type="spellEnd"/>
            <w:r w:rsidRPr="003C2D6F">
              <w:rPr>
                <w:rFonts w:cs="Calibri"/>
              </w:rPr>
              <w:t xml:space="preserve"> Bream Bay</w:t>
            </w:r>
          </w:p>
        </w:tc>
        <w:tc>
          <w:tcPr>
            <w:tcW w:w="3072" w:type="dxa"/>
            <w:tcBorders>
              <w:top w:val="single" w:sz="8" w:space="0" w:color="4F81BD" w:themeColor="accent1"/>
              <w:left w:val="nil"/>
              <w:bottom w:val="single" w:sz="8" w:space="0" w:color="4F81BD" w:themeColor="accent1"/>
              <w:right w:val="nil"/>
            </w:tcBorders>
            <w:tcMar>
              <w:left w:w="108" w:type="dxa"/>
              <w:right w:w="108" w:type="dxa"/>
            </w:tcMar>
          </w:tcPr>
          <w:p w14:paraId="3A1DD945" w14:textId="3760BEF6" w:rsidR="0086287A" w:rsidRPr="003C2D6F" w:rsidRDefault="0086287A" w:rsidP="0086287A">
            <w:pPr>
              <w:rPr>
                <w:rFonts w:eastAsia="Calibri" w:cs="Calibri"/>
                <w:b/>
                <w:bCs/>
                <w:color w:val="365F91" w:themeColor="accent1" w:themeShade="BF"/>
              </w:rPr>
            </w:pPr>
            <w:r w:rsidRPr="003C2D6F">
              <w:rPr>
                <w:rFonts w:cs="Calibri"/>
              </w:rPr>
              <w:t>Paul Donoghue</w:t>
            </w:r>
            <w:r w:rsidR="00396D5B" w:rsidRPr="003C2D6F">
              <w:rPr>
                <w:rFonts w:cs="Calibri"/>
              </w:rPr>
              <w:t xml:space="preserve"> </w:t>
            </w:r>
          </w:p>
        </w:tc>
        <w:tc>
          <w:tcPr>
            <w:tcW w:w="1458" w:type="dxa"/>
            <w:tcBorders>
              <w:top w:val="single" w:sz="8" w:space="0" w:color="4F81BD" w:themeColor="accent1"/>
              <w:left w:val="nil"/>
              <w:bottom w:val="single" w:sz="8" w:space="0" w:color="4F81BD" w:themeColor="accent1"/>
              <w:right w:val="nil"/>
            </w:tcBorders>
            <w:tcMar>
              <w:left w:w="108" w:type="dxa"/>
              <w:right w:w="108" w:type="dxa"/>
            </w:tcMar>
          </w:tcPr>
          <w:p w14:paraId="262501A3" w14:textId="571A7529" w:rsidR="0086287A" w:rsidRPr="003C2D6F" w:rsidRDefault="009A0730" w:rsidP="0086287A">
            <w:pPr>
              <w:rPr>
                <w:rFonts w:eastAsia="Calibri" w:cs="Calibri"/>
                <w:b/>
                <w:bCs/>
                <w:color w:val="365F91" w:themeColor="accent1" w:themeShade="BF"/>
              </w:rPr>
            </w:pPr>
            <w:r w:rsidRPr="003C2D6F">
              <w:rPr>
                <w:rFonts w:eastAsia="Calibri" w:cs="Calibri"/>
                <w:b/>
                <w:bCs/>
                <w:color w:val="365F91" w:themeColor="accent1" w:themeShade="BF"/>
              </w:rPr>
              <w:t>NA</w:t>
            </w:r>
          </w:p>
        </w:tc>
        <w:tc>
          <w:tcPr>
            <w:tcW w:w="612" w:type="dxa"/>
            <w:tcBorders>
              <w:top w:val="single" w:sz="8" w:space="0" w:color="4F81BD" w:themeColor="accent1"/>
              <w:left w:val="nil"/>
              <w:bottom w:val="single" w:sz="8" w:space="0" w:color="4F81BD" w:themeColor="accent1"/>
              <w:right w:val="nil"/>
            </w:tcBorders>
            <w:tcMar>
              <w:left w:w="108" w:type="dxa"/>
              <w:right w:w="108" w:type="dxa"/>
            </w:tcMar>
          </w:tcPr>
          <w:p w14:paraId="74BC8E52" w14:textId="7A0C9F6A" w:rsidR="0086287A" w:rsidRPr="003C2D6F" w:rsidRDefault="009A0730" w:rsidP="0086287A">
            <w:pPr>
              <w:rPr>
                <w:rFonts w:eastAsia="Calibri" w:cs="Calibri"/>
                <w:b/>
                <w:bCs/>
                <w:color w:val="365F91" w:themeColor="accent1" w:themeShade="BF"/>
              </w:rPr>
            </w:pPr>
            <w:r w:rsidRPr="003C2D6F">
              <w:rPr>
                <w:rFonts w:eastAsia="Calibri" w:cs="Calibri"/>
                <w:b/>
                <w:bCs/>
                <w:color w:val="365F91" w:themeColor="accent1" w:themeShade="BF"/>
              </w:rPr>
              <w:t>NA</w:t>
            </w:r>
          </w:p>
        </w:tc>
      </w:tr>
      <w:tr w:rsidR="0086287A" w:rsidRPr="003C2D6F" w14:paraId="65A24E71" w14:textId="77777777" w:rsidTr="00E00186">
        <w:trPr>
          <w:trHeight w:val="300"/>
        </w:trPr>
        <w:tc>
          <w:tcPr>
            <w:tcW w:w="3874" w:type="dxa"/>
            <w:tcBorders>
              <w:top w:val="single" w:sz="8" w:space="0" w:color="4F81BD" w:themeColor="accent1"/>
              <w:left w:val="nil"/>
              <w:bottom w:val="single" w:sz="8" w:space="0" w:color="4F81BD" w:themeColor="accent1"/>
              <w:right w:val="nil"/>
            </w:tcBorders>
            <w:tcMar>
              <w:left w:w="108" w:type="dxa"/>
              <w:right w:w="108" w:type="dxa"/>
            </w:tcMar>
          </w:tcPr>
          <w:p w14:paraId="5E9EB556" w14:textId="77777777" w:rsidR="0086287A" w:rsidRPr="003C2D6F" w:rsidRDefault="0086287A" w:rsidP="0086287A">
            <w:pPr>
              <w:rPr>
                <w:rFonts w:cs="Calibri"/>
              </w:rPr>
            </w:pPr>
            <w:r w:rsidRPr="003C2D6F">
              <w:rPr>
                <w:rFonts w:cs="Calibri"/>
              </w:rPr>
              <w:t xml:space="preserve">Te </w:t>
            </w:r>
            <w:proofErr w:type="spellStart"/>
            <w:r w:rsidRPr="003C2D6F">
              <w:rPr>
                <w:rFonts w:cs="Calibri"/>
              </w:rPr>
              <w:t>Ākau</w:t>
            </w:r>
            <w:proofErr w:type="spellEnd"/>
            <w:r w:rsidRPr="003C2D6F">
              <w:rPr>
                <w:rFonts w:cs="Calibri"/>
              </w:rPr>
              <w:t xml:space="preserve"> Bream Bay</w:t>
            </w:r>
          </w:p>
          <w:p w14:paraId="03BDBD94" w14:textId="099F94DD" w:rsidR="0086287A" w:rsidRPr="003C2D6F" w:rsidRDefault="0086287A" w:rsidP="0086287A">
            <w:pPr>
              <w:rPr>
                <w:rFonts w:eastAsia="Calibri" w:cs="Calibri"/>
                <w:b/>
                <w:bCs/>
                <w:color w:val="365F91" w:themeColor="accent1" w:themeShade="BF"/>
              </w:rPr>
            </w:pPr>
            <w:r w:rsidRPr="003C2D6F">
              <w:rPr>
                <w:rFonts w:cs="Calibri"/>
              </w:rPr>
              <w:t>Sand Extraction: Coastal</w:t>
            </w:r>
            <w:r w:rsidRPr="003C2D6F">
              <w:rPr>
                <w:rFonts w:cs="Calibri"/>
                <w:spacing w:val="-7"/>
              </w:rPr>
              <w:t xml:space="preserve"> </w:t>
            </w:r>
            <w:r w:rsidRPr="003C2D6F">
              <w:rPr>
                <w:rFonts w:cs="Calibri"/>
              </w:rPr>
              <w:t>Processes</w:t>
            </w:r>
            <w:r w:rsidRPr="003C2D6F">
              <w:rPr>
                <w:rFonts w:cs="Calibri"/>
                <w:spacing w:val="-6"/>
              </w:rPr>
              <w:t xml:space="preserve"> </w:t>
            </w:r>
            <w:r w:rsidRPr="003C2D6F">
              <w:rPr>
                <w:rFonts w:cs="Calibri"/>
              </w:rPr>
              <w:t>Effects Assessment</w:t>
            </w:r>
            <w:r w:rsidRPr="003C2D6F">
              <w:rPr>
                <w:rFonts w:cs="Calibri"/>
                <w:spacing w:val="75"/>
              </w:rPr>
              <w:t xml:space="preserve"> </w:t>
            </w:r>
          </w:p>
        </w:tc>
        <w:tc>
          <w:tcPr>
            <w:tcW w:w="3072" w:type="dxa"/>
            <w:tcBorders>
              <w:top w:val="single" w:sz="8" w:space="0" w:color="4F81BD" w:themeColor="accent1"/>
              <w:left w:val="nil"/>
              <w:bottom w:val="single" w:sz="8" w:space="0" w:color="4F81BD" w:themeColor="accent1"/>
              <w:right w:val="nil"/>
            </w:tcBorders>
            <w:tcMar>
              <w:left w:w="108" w:type="dxa"/>
              <w:right w:w="108" w:type="dxa"/>
            </w:tcMar>
          </w:tcPr>
          <w:p w14:paraId="658DDFE5" w14:textId="77777777" w:rsidR="0086287A" w:rsidRPr="003C2D6F" w:rsidRDefault="0086287A" w:rsidP="0086287A">
            <w:pPr>
              <w:rPr>
                <w:rFonts w:cs="Calibri"/>
                <w:lang w:val="de-DE"/>
              </w:rPr>
            </w:pPr>
            <w:r w:rsidRPr="003C2D6F">
              <w:rPr>
                <w:rFonts w:cs="Calibri"/>
                <w:lang w:val="de-DE"/>
              </w:rPr>
              <w:t>Eddie Beetham,  Reinen-Hamill</w:t>
            </w:r>
          </w:p>
          <w:p w14:paraId="211E8513" w14:textId="64F26FC6" w:rsidR="0086287A" w:rsidRPr="003C2D6F" w:rsidRDefault="0086287A" w:rsidP="0086287A">
            <w:pPr>
              <w:rPr>
                <w:rFonts w:eastAsia="Calibri" w:cs="Calibri"/>
                <w:b/>
                <w:bCs/>
                <w:color w:val="365F91" w:themeColor="accent1" w:themeShade="BF"/>
                <w:lang w:val="de-DE"/>
              </w:rPr>
            </w:pPr>
            <w:r w:rsidRPr="003C2D6F">
              <w:rPr>
                <w:rFonts w:cs="Calibri"/>
                <w:lang w:val="de-DE"/>
              </w:rPr>
              <w:t xml:space="preserve">Richard </w:t>
            </w:r>
            <w:r w:rsidR="00396D5B" w:rsidRPr="003C2D6F">
              <w:rPr>
                <w:rFonts w:cs="Calibri"/>
                <w:lang w:val="de-DE"/>
              </w:rPr>
              <w:t>(Tonkin + Taylor)</w:t>
            </w:r>
          </w:p>
        </w:tc>
        <w:tc>
          <w:tcPr>
            <w:tcW w:w="1458" w:type="dxa"/>
            <w:tcBorders>
              <w:top w:val="single" w:sz="8" w:space="0" w:color="4F81BD" w:themeColor="accent1"/>
              <w:left w:val="nil"/>
              <w:bottom w:val="single" w:sz="8" w:space="0" w:color="4F81BD" w:themeColor="accent1"/>
              <w:right w:val="nil"/>
            </w:tcBorders>
            <w:tcMar>
              <w:left w:w="108" w:type="dxa"/>
              <w:right w:w="108" w:type="dxa"/>
            </w:tcMar>
          </w:tcPr>
          <w:p w14:paraId="2AE3F29E" w14:textId="383BFD13" w:rsidR="0086287A" w:rsidRPr="003C2D6F" w:rsidRDefault="001C0D42" w:rsidP="0086287A">
            <w:pPr>
              <w:rPr>
                <w:rFonts w:eastAsia="Calibri" w:cs="Calibri"/>
                <w:b/>
                <w:bCs/>
                <w:color w:val="365F91" w:themeColor="accent1" w:themeShade="BF"/>
                <w:lang w:val="de-DE"/>
              </w:rPr>
            </w:pPr>
            <w:r w:rsidRPr="003C2D6F">
              <w:rPr>
                <w:rFonts w:eastAsia="Calibri" w:cs="Calibri"/>
                <w:b/>
                <w:bCs/>
                <w:color w:val="365F91" w:themeColor="accent1" w:themeShade="BF"/>
                <w:lang w:val="de-DE"/>
              </w:rPr>
              <w:t>21</w:t>
            </w:r>
            <w:r w:rsidR="00D043DA" w:rsidRPr="003C2D6F">
              <w:rPr>
                <w:rFonts w:eastAsia="Calibri" w:cs="Calibri"/>
                <w:b/>
                <w:bCs/>
                <w:color w:val="365F91" w:themeColor="accent1" w:themeShade="BF"/>
                <w:lang w:val="de-DE"/>
              </w:rPr>
              <w:t>/</w:t>
            </w:r>
            <w:r w:rsidRPr="003C2D6F">
              <w:rPr>
                <w:rFonts w:eastAsia="Calibri" w:cs="Calibri"/>
                <w:b/>
                <w:bCs/>
                <w:color w:val="365F91" w:themeColor="accent1" w:themeShade="BF"/>
                <w:lang w:val="de-DE"/>
              </w:rPr>
              <w:t>01</w:t>
            </w:r>
            <w:r w:rsidR="00D043DA" w:rsidRPr="003C2D6F">
              <w:rPr>
                <w:rFonts w:eastAsia="Calibri" w:cs="Calibri"/>
                <w:b/>
                <w:bCs/>
                <w:color w:val="365F91" w:themeColor="accent1" w:themeShade="BF"/>
                <w:lang w:val="de-DE"/>
              </w:rPr>
              <w:t>/202</w:t>
            </w:r>
            <w:r w:rsidR="00242D47" w:rsidRPr="003C2D6F">
              <w:rPr>
                <w:rFonts w:eastAsia="Calibri" w:cs="Calibri"/>
                <w:b/>
                <w:bCs/>
                <w:color w:val="365F91" w:themeColor="accent1" w:themeShade="BF"/>
                <w:lang w:val="de-DE"/>
              </w:rPr>
              <w:t>6</w:t>
            </w:r>
          </w:p>
        </w:tc>
        <w:tc>
          <w:tcPr>
            <w:tcW w:w="612" w:type="dxa"/>
            <w:tcBorders>
              <w:top w:val="single" w:sz="8" w:space="0" w:color="4F81BD" w:themeColor="accent1"/>
              <w:left w:val="nil"/>
              <w:bottom w:val="single" w:sz="8" w:space="0" w:color="4F81BD" w:themeColor="accent1"/>
              <w:right w:val="nil"/>
            </w:tcBorders>
            <w:tcMar>
              <w:left w:w="108" w:type="dxa"/>
              <w:right w:w="108" w:type="dxa"/>
            </w:tcMar>
          </w:tcPr>
          <w:p w14:paraId="05DF613F" w14:textId="78E0B18B" w:rsidR="0086287A" w:rsidRPr="003C2D6F" w:rsidRDefault="00242D47" w:rsidP="0086287A">
            <w:pPr>
              <w:rPr>
                <w:rFonts w:eastAsia="Calibri" w:cs="Calibri"/>
                <w:b/>
                <w:bCs/>
                <w:color w:val="365F91" w:themeColor="accent1" w:themeShade="BF"/>
                <w:lang w:val="de-DE"/>
              </w:rPr>
            </w:pPr>
            <w:r w:rsidRPr="003C2D6F">
              <w:rPr>
                <w:rFonts w:eastAsia="Calibri" w:cs="Calibri"/>
                <w:b/>
                <w:bCs/>
                <w:color w:val="365F91" w:themeColor="accent1" w:themeShade="BF"/>
                <w:lang w:val="de-DE"/>
              </w:rPr>
              <w:t>6</w:t>
            </w:r>
            <w:r w:rsidR="00D043DA" w:rsidRPr="003C2D6F">
              <w:rPr>
                <w:rFonts w:eastAsia="Calibri" w:cs="Calibri"/>
                <w:b/>
                <w:bCs/>
                <w:color w:val="365F91" w:themeColor="accent1" w:themeShade="BF"/>
                <w:lang w:val="de-DE"/>
              </w:rPr>
              <w:t>.0</w:t>
            </w:r>
          </w:p>
        </w:tc>
      </w:tr>
      <w:tr w:rsidR="0086287A" w:rsidRPr="003C2D6F" w14:paraId="53E33E20" w14:textId="77777777" w:rsidTr="00E00186">
        <w:trPr>
          <w:trHeight w:val="300"/>
        </w:trPr>
        <w:tc>
          <w:tcPr>
            <w:tcW w:w="3874" w:type="dxa"/>
            <w:tcBorders>
              <w:top w:val="single" w:sz="8" w:space="0" w:color="4F81BD" w:themeColor="accent1"/>
              <w:left w:val="nil"/>
              <w:bottom w:val="single" w:sz="8" w:space="0" w:color="4F81BD" w:themeColor="accent1"/>
              <w:right w:val="nil"/>
            </w:tcBorders>
            <w:tcMar>
              <w:left w:w="108" w:type="dxa"/>
              <w:right w:w="108" w:type="dxa"/>
            </w:tcMar>
          </w:tcPr>
          <w:p w14:paraId="4A1E95FC" w14:textId="77777777" w:rsidR="0086287A" w:rsidRPr="003C2D6F" w:rsidRDefault="0086287A" w:rsidP="0086287A">
            <w:pPr>
              <w:rPr>
                <w:rFonts w:cs="Calibri"/>
              </w:rPr>
            </w:pPr>
            <w:r w:rsidRPr="003C2D6F">
              <w:rPr>
                <w:rFonts w:cs="Calibri"/>
              </w:rPr>
              <w:t xml:space="preserve">Te </w:t>
            </w:r>
            <w:proofErr w:type="spellStart"/>
            <w:r w:rsidRPr="003C2D6F">
              <w:rPr>
                <w:rFonts w:cs="Calibri"/>
              </w:rPr>
              <w:t>Ākau</w:t>
            </w:r>
            <w:proofErr w:type="spellEnd"/>
            <w:r w:rsidRPr="003C2D6F">
              <w:rPr>
                <w:rFonts w:cs="Calibri"/>
              </w:rPr>
              <w:t xml:space="preserve"> Bream Bay Sand Extraction </w:t>
            </w:r>
          </w:p>
          <w:p w14:paraId="1EA82F1D" w14:textId="126CCB20" w:rsidR="0086287A" w:rsidRPr="003C2D6F" w:rsidRDefault="0086287A" w:rsidP="0086287A">
            <w:pPr>
              <w:rPr>
                <w:rFonts w:eastAsia="Calibri" w:cs="Calibri"/>
                <w:b/>
                <w:bCs/>
                <w:color w:val="365F91" w:themeColor="accent1" w:themeShade="BF"/>
              </w:rPr>
            </w:pPr>
            <w:r w:rsidRPr="003C2D6F">
              <w:rPr>
                <w:rFonts w:cs="Calibri"/>
              </w:rPr>
              <w:t>Landscape &amp; Natural Character Effects Assessment</w:t>
            </w:r>
          </w:p>
        </w:tc>
        <w:tc>
          <w:tcPr>
            <w:tcW w:w="3072" w:type="dxa"/>
            <w:tcBorders>
              <w:top w:val="single" w:sz="8" w:space="0" w:color="4F81BD" w:themeColor="accent1"/>
              <w:left w:val="nil"/>
              <w:bottom w:val="single" w:sz="8" w:space="0" w:color="4F81BD" w:themeColor="accent1"/>
              <w:right w:val="nil"/>
            </w:tcBorders>
            <w:tcMar>
              <w:left w:w="108" w:type="dxa"/>
              <w:right w:w="108" w:type="dxa"/>
            </w:tcMar>
          </w:tcPr>
          <w:p w14:paraId="35243677" w14:textId="036EE7EC" w:rsidR="0086287A" w:rsidRPr="003C2D6F" w:rsidRDefault="0086287A" w:rsidP="0086287A">
            <w:pPr>
              <w:rPr>
                <w:rFonts w:eastAsia="Calibri" w:cs="Calibri"/>
                <w:b/>
                <w:bCs/>
                <w:color w:val="365F91" w:themeColor="accent1" w:themeShade="BF"/>
              </w:rPr>
            </w:pPr>
            <w:r w:rsidRPr="003C2D6F">
              <w:rPr>
                <w:rFonts w:cs="Calibri"/>
              </w:rPr>
              <w:t>Stephen Brown</w:t>
            </w:r>
            <w:r w:rsidR="00396D5B" w:rsidRPr="003C2D6F">
              <w:rPr>
                <w:rFonts w:cs="Calibri"/>
              </w:rPr>
              <w:t xml:space="preserve"> (Brown L</w:t>
            </w:r>
            <w:r w:rsidR="00B67487" w:rsidRPr="003C2D6F">
              <w:rPr>
                <w:rFonts w:cs="Calibri"/>
              </w:rPr>
              <w:t>td)</w:t>
            </w:r>
          </w:p>
        </w:tc>
        <w:tc>
          <w:tcPr>
            <w:tcW w:w="1458" w:type="dxa"/>
            <w:tcBorders>
              <w:top w:val="single" w:sz="8" w:space="0" w:color="4F81BD" w:themeColor="accent1"/>
              <w:left w:val="nil"/>
              <w:bottom w:val="single" w:sz="8" w:space="0" w:color="4F81BD" w:themeColor="accent1"/>
              <w:right w:val="nil"/>
            </w:tcBorders>
            <w:tcMar>
              <w:left w:w="108" w:type="dxa"/>
              <w:right w:w="108" w:type="dxa"/>
            </w:tcMar>
          </w:tcPr>
          <w:p w14:paraId="494A3F48" w14:textId="734E339C" w:rsidR="0086287A" w:rsidRPr="003C2D6F" w:rsidRDefault="002F26AC" w:rsidP="0086287A">
            <w:pPr>
              <w:rPr>
                <w:rFonts w:eastAsia="Calibri" w:cs="Calibri"/>
                <w:b/>
                <w:bCs/>
                <w:color w:val="365F91" w:themeColor="accent1" w:themeShade="BF"/>
              </w:rPr>
            </w:pPr>
            <w:r w:rsidRPr="003C2D6F">
              <w:rPr>
                <w:rFonts w:eastAsia="Calibri" w:cs="Calibri"/>
                <w:b/>
                <w:bCs/>
                <w:color w:val="365F91" w:themeColor="accent1" w:themeShade="BF"/>
              </w:rPr>
              <w:t>08/2025</w:t>
            </w:r>
          </w:p>
        </w:tc>
        <w:tc>
          <w:tcPr>
            <w:tcW w:w="612" w:type="dxa"/>
            <w:tcBorders>
              <w:top w:val="single" w:sz="8" w:space="0" w:color="4F81BD" w:themeColor="accent1"/>
              <w:left w:val="nil"/>
              <w:bottom w:val="single" w:sz="8" w:space="0" w:color="4F81BD" w:themeColor="accent1"/>
              <w:right w:val="nil"/>
            </w:tcBorders>
            <w:tcMar>
              <w:left w:w="108" w:type="dxa"/>
              <w:right w:w="108" w:type="dxa"/>
            </w:tcMar>
          </w:tcPr>
          <w:p w14:paraId="406A9502" w14:textId="2F0E49FC" w:rsidR="0086287A" w:rsidRPr="003C2D6F" w:rsidRDefault="002F26AC" w:rsidP="0086287A">
            <w:pPr>
              <w:rPr>
                <w:rFonts w:eastAsia="Calibri" w:cs="Calibri"/>
                <w:b/>
                <w:bCs/>
                <w:color w:val="365F91" w:themeColor="accent1" w:themeShade="BF"/>
              </w:rPr>
            </w:pPr>
            <w:r w:rsidRPr="003C2D6F">
              <w:rPr>
                <w:rFonts w:eastAsia="Calibri" w:cs="Calibri"/>
                <w:b/>
                <w:bCs/>
                <w:color w:val="365F91" w:themeColor="accent1" w:themeShade="BF"/>
              </w:rPr>
              <w:t>NA</w:t>
            </w:r>
          </w:p>
        </w:tc>
      </w:tr>
      <w:tr w:rsidR="0086287A" w:rsidRPr="003C2D6F" w14:paraId="429283C6" w14:textId="77777777" w:rsidTr="00E00186">
        <w:trPr>
          <w:trHeight w:val="300"/>
        </w:trPr>
        <w:tc>
          <w:tcPr>
            <w:tcW w:w="3874" w:type="dxa"/>
            <w:tcBorders>
              <w:top w:val="single" w:sz="8" w:space="0" w:color="4F81BD" w:themeColor="accent1"/>
              <w:left w:val="nil"/>
              <w:bottom w:val="single" w:sz="8" w:space="0" w:color="4F81BD" w:themeColor="accent1"/>
              <w:right w:val="nil"/>
            </w:tcBorders>
            <w:tcMar>
              <w:left w:w="108" w:type="dxa"/>
              <w:right w:w="108" w:type="dxa"/>
            </w:tcMar>
          </w:tcPr>
          <w:p w14:paraId="4FD327A4" w14:textId="72B957A6" w:rsidR="0086287A" w:rsidRPr="003C2D6F" w:rsidRDefault="0086287A" w:rsidP="0086287A">
            <w:pPr>
              <w:rPr>
                <w:rFonts w:eastAsia="Calibri" w:cs="Calibri"/>
                <w:b/>
                <w:bCs/>
                <w:color w:val="365F91" w:themeColor="accent1" w:themeShade="BF"/>
              </w:rPr>
            </w:pPr>
            <w:r w:rsidRPr="003C2D6F">
              <w:rPr>
                <w:rFonts w:cs="Calibri"/>
              </w:rPr>
              <w:lastRenderedPageBreak/>
              <w:t xml:space="preserve">Te </w:t>
            </w:r>
            <w:proofErr w:type="spellStart"/>
            <w:r w:rsidRPr="003C2D6F">
              <w:rPr>
                <w:rFonts w:cs="Calibri"/>
              </w:rPr>
              <w:t>Ākau</w:t>
            </w:r>
            <w:proofErr w:type="spellEnd"/>
            <w:r w:rsidRPr="003C2D6F">
              <w:rPr>
                <w:rFonts w:cs="Calibri"/>
              </w:rPr>
              <w:t xml:space="preserve"> Bream Bay Sand Extraction Marine Mammal Environmental Impact Assessment</w:t>
            </w:r>
          </w:p>
        </w:tc>
        <w:tc>
          <w:tcPr>
            <w:tcW w:w="3072" w:type="dxa"/>
            <w:tcBorders>
              <w:top w:val="single" w:sz="8" w:space="0" w:color="4F81BD" w:themeColor="accent1"/>
              <w:left w:val="nil"/>
              <w:bottom w:val="single" w:sz="8" w:space="0" w:color="4F81BD" w:themeColor="accent1"/>
              <w:right w:val="nil"/>
            </w:tcBorders>
            <w:tcMar>
              <w:left w:w="108" w:type="dxa"/>
              <w:right w:w="108" w:type="dxa"/>
            </w:tcMar>
          </w:tcPr>
          <w:p w14:paraId="72A4AC7F" w14:textId="50FEECF0" w:rsidR="0086287A" w:rsidRPr="003C2D6F" w:rsidRDefault="0086287A" w:rsidP="0086287A">
            <w:pPr>
              <w:rPr>
                <w:rFonts w:eastAsia="Calibri" w:cs="Calibri"/>
                <w:b/>
                <w:bCs/>
                <w:color w:val="365F91" w:themeColor="accent1" w:themeShade="BF"/>
              </w:rPr>
            </w:pPr>
            <w:r w:rsidRPr="003C2D6F">
              <w:rPr>
                <w:rFonts w:cs="Calibri"/>
              </w:rPr>
              <w:t>Helen McConnell</w:t>
            </w:r>
            <w:r w:rsidR="00B67487" w:rsidRPr="003C2D6F">
              <w:rPr>
                <w:rFonts w:cs="Calibri"/>
              </w:rPr>
              <w:t xml:space="preserve"> (SLR Consulting New Zealand)</w:t>
            </w:r>
          </w:p>
        </w:tc>
        <w:tc>
          <w:tcPr>
            <w:tcW w:w="1458" w:type="dxa"/>
            <w:tcBorders>
              <w:top w:val="single" w:sz="8" w:space="0" w:color="4F81BD" w:themeColor="accent1"/>
              <w:left w:val="nil"/>
              <w:bottom w:val="single" w:sz="8" w:space="0" w:color="4F81BD" w:themeColor="accent1"/>
              <w:right w:val="nil"/>
            </w:tcBorders>
            <w:tcMar>
              <w:left w:w="108" w:type="dxa"/>
              <w:right w:w="108" w:type="dxa"/>
            </w:tcMar>
          </w:tcPr>
          <w:p w14:paraId="327A6FE3" w14:textId="6DEAD0EF" w:rsidR="0086287A" w:rsidRPr="003C2D6F" w:rsidRDefault="00A01F80" w:rsidP="0086287A">
            <w:pPr>
              <w:rPr>
                <w:rFonts w:eastAsia="Calibri" w:cs="Calibri"/>
                <w:b/>
                <w:bCs/>
                <w:color w:val="365F91" w:themeColor="accent1" w:themeShade="BF"/>
              </w:rPr>
            </w:pPr>
            <w:r w:rsidRPr="003C2D6F">
              <w:rPr>
                <w:rFonts w:eastAsia="Calibri" w:cs="Calibri"/>
                <w:b/>
                <w:bCs/>
                <w:color w:val="365F91" w:themeColor="accent1" w:themeShade="BF"/>
              </w:rPr>
              <w:t>17/12/2025</w:t>
            </w:r>
          </w:p>
        </w:tc>
        <w:tc>
          <w:tcPr>
            <w:tcW w:w="612" w:type="dxa"/>
            <w:tcBorders>
              <w:top w:val="single" w:sz="8" w:space="0" w:color="4F81BD" w:themeColor="accent1"/>
              <w:left w:val="nil"/>
              <w:bottom w:val="single" w:sz="8" w:space="0" w:color="4F81BD" w:themeColor="accent1"/>
              <w:right w:val="nil"/>
            </w:tcBorders>
            <w:tcMar>
              <w:left w:w="108" w:type="dxa"/>
              <w:right w:w="108" w:type="dxa"/>
            </w:tcMar>
          </w:tcPr>
          <w:p w14:paraId="1E2312BC" w14:textId="1F6AFB3A" w:rsidR="0086287A" w:rsidRPr="003C2D6F" w:rsidRDefault="00282632" w:rsidP="0086287A">
            <w:pPr>
              <w:rPr>
                <w:rFonts w:eastAsia="Calibri" w:cs="Calibri"/>
                <w:b/>
                <w:bCs/>
                <w:color w:val="365F91" w:themeColor="accent1" w:themeShade="BF"/>
              </w:rPr>
            </w:pPr>
            <w:r w:rsidRPr="003C2D6F">
              <w:rPr>
                <w:rFonts w:eastAsia="Calibri" w:cs="Calibri"/>
                <w:b/>
                <w:bCs/>
                <w:color w:val="365F91" w:themeColor="accent1" w:themeShade="BF"/>
              </w:rPr>
              <w:t>07</w:t>
            </w:r>
          </w:p>
        </w:tc>
      </w:tr>
      <w:tr w:rsidR="0086287A" w:rsidRPr="003C2D6F" w14:paraId="51C8D9CA" w14:textId="77777777" w:rsidTr="00E00186">
        <w:trPr>
          <w:trHeight w:val="300"/>
        </w:trPr>
        <w:tc>
          <w:tcPr>
            <w:tcW w:w="3874" w:type="dxa"/>
            <w:tcBorders>
              <w:top w:val="single" w:sz="8" w:space="0" w:color="4F81BD" w:themeColor="accent1"/>
              <w:left w:val="nil"/>
              <w:bottom w:val="single" w:sz="8" w:space="0" w:color="4F81BD" w:themeColor="accent1"/>
              <w:right w:val="nil"/>
            </w:tcBorders>
            <w:tcMar>
              <w:left w:w="108" w:type="dxa"/>
              <w:right w:w="108" w:type="dxa"/>
            </w:tcMar>
          </w:tcPr>
          <w:p w14:paraId="09D615BB" w14:textId="4B647104" w:rsidR="0086287A" w:rsidRPr="003C2D6F" w:rsidRDefault="0086287A" w:rsidP="0086287A">
            <w:pPr>
              <w:rPr>
                <w:rFonts w:eastAsia="Calibri" w:cs="Calibri"/>
                <w:b/>
                <w:bCs/>
                <w:color w:val="365F91" w:themeColor="accent1" w:themeShade="BF"/>
              </w:rPr>
            </w:pPr>
            <w:r w:rsidRPr="003C2D6F">
              <w:rPr>
                <w:rFonts w:cs="Calibri"/>
              </w:rPr>
              <w:t xml:space="preserve">Te </w:t>
            </w:r>
            <w:proofErr w:type="spellStart"/>
            <w:r w:rsidRPr="003C2D6F">
              <w:rPr>
                <w:rFonts w:cs="Calibri"/>
              </w:rPr>
              <w:t>Ākau</w:t>
            </w:r>
            <w:proofErr w:type="spellEnd"/>
            <w:r w:rsidRPr="003C2D6F">
              <w:rPr>
                <w:rFonts w:cs="Calibri"/>
              </w:rPr>
              <w:t xml:space="preserve"> Bream Bay Sand Extraction Project Assessment of Ecological Effects</w:t>
            </w:r>
          </w:p>
        </w:tc>
        <w:tc>
          <w:tcPr>
            <w:tcW w:w="3072" w:type="dxa"/>
            <w:tcBorders>
              <w:top w:val="single" w:sz="8" w:space="0" w:color="4F81BD" w:themeColor="accent1"/>
              <w:left w:val="nil"/>
              <w:bottom w:val="single" w:sz="8" w:space="0" w:color="4F81BD" w:themeColor="accent1"/>
              <w:right w:val="nil"/>
            </w:tcBorders>
            <w:tcMar>
              <w:left w:w="108" w:type="dxa"/>
              <w:right w:w="108" w:type="dxa"/>
            </w:tcMar>
          </w:tcPr>
          <w:p w14:paraId="750C4F64" w14:textId="03C4B77C" w:rsidR="0086287A" w:rsidRPr="003C2D6F" w:rsidRDefault="0086287A" w:rsidP="0086287A">
            <w:pPr>
              <w:rPr>
                <w:rFonts w:eastAsia="Calibri" w:cs="Calibri"/>
                <w:b/>
                <w:bCs/>
                <w:color w:val="365F91" w:themeColor="accent1" w:themeShade="BF"/>
              </w:rPr>
            </w:pPr>
            <w:r w:rsidRPr="003C2D6F">
              <w:rPr>
                <w:rFonts w:cs="Calibri"/>
              </w:rPr>
              <w:t>Simon West</w:t>
            </w:r>
            <w:r w:rsidR="00B67487" w:rsidRPr="003C2D6F">
              <w:rPr>
                <w:rFonts w:cs="Calibri"/>
              </w:rPr>
              <w:t xml:space="preserve"> (</w:t>
            </w:r>
            <w:proofErr w:type="spellStart"/>
            <w:r w:rsidR="00B67487" w:rsidRPr="003C2D6F">
              <w:rPr>
                <w:rFonts w:cs="Calibri"/>
              </w:rPr>
              <w:t>Bioresearches</w:t>
            </w:r>
            <w:proofErr w:type="spellEnd"/>
            <w:r w:rsidR="00B67487" w:rsidRPr="003C2D6F">
              <w:rPr>
                <w:rFonts w:cs="Calibri"/>
              </w:rPr>
              <w:t>)</w:t>
            </w:r>
          </w:p>
        </w:tc>
        <w:tc>
          <w:tcPr>
            <w:tcW w:w="1458" w:type="dxa"/>
            <w:tcBorders>
              <w:top w:val="single" w:sz="8" w:space="0" w:color="4F81BD" w:themeColor="accent1"/>
              <w:left w:val="nil"/>
              <w:bottom w:val="single" w:sz="8" w:space="0" w:color="4F81BD" w:themeColor="accent1"/>
              <w:right w:val="nil"/>
            </w:tcBorders>
            <w:tcMar>
              <w:left w:w="108" w:type="dxa"/>
              <w:right w:w="108" w:type="dxa"/>
            </w:tcMar>
          </w:tcPr>
          <w:p w14:paraId="744EB2D3" w14:textId="534C865F" w:rsidR="0086287A" w:rsidRPr="003C2D6F" w:rsidRDefault="003F0F6B" w:rsidP="0086287A">
            <w:pPr>
              <w:rPr>
                <w:rFonts w:eastAsia="Calibri" w:cs="Calibri"/>
                <w:b/>
                <w:bCs/>
                <w:color w:val="365F91" w:themeColor="accent1" w:themeShade="BF"/>
              </w:rPr>
            </w:pPr>
            <w:r w:rsidRPr="003C2D6F">
              <w:rPr>
                <w:rFonts w:eastAsia="Calibri" w:cs="Calibri"/>
                <w:b/>
                <w:bCs/>
                <w:color w:val="365F91" w:themeColor="accent1" w:themeShade="BF"/>
              </w:rPr>
              <w:t>17</w:t>
            </w:r>
            <w:r w:rsidR="002D64CE" w:rsidRPr="003C2D6F">
              <w:rPr>
                <w:rFonts w:eastAsia="Calibri" w:cs="Calibri"/>
                <w:b/>
                <w:bCs/>
                <w:color w:val="365F91" w:themeColor="accent1" w:themeShade="BF"/>
              </w:rPr>
              <w:t>/12/2025</w:t>
            </w:r>
          </w:p>
        </w:tc>
        <w:tc>
          <w:tcPr>
            <w:tcW w:w="612" w:type="dxa"/>
            <w:tcBorders>
              <w:top w:val="single" w:sz="8" w:space="0" w:color="4F81BD" w:themeColor="accent1"/>
              <w:left w:val="nil"/>
              <w:bottom w:val="single" w:sz="8" w:space="0" w:color="4F81BD" w:themeColor="accent1"/>
              <w:right w:val="nil"/>
            </w:tcBorders>
            <w:tcMar>
              <w:left w:w="108" w:type="dxa"/>
              <w:right w:w="108" w:type="dxa"/>
            </w:tcMar>
          </w:tcPr>
          <w:p w14:paraId="0A2F4077" w14:textId="4C73E4E5" w:rsidR="0086287A" w:rsidRPr="003C2D6F" w:rsidRDefault="002D64CE" w:rsidP="0086287A">
            <w:pPr>
              <w:rPr>
                <w:rFonts w:eastAsia="Calibri" w:cs="Calibri"/>
                <w:b/>
                <w:bCs/>
                <w:color w:val="365F91" w:themeColor="accent1" w:themeShade="BF"/>
              </w:rPr>
            </w:pPr>
            <w:r w:rsidRPr="003C2D6F">
              <w:rPr>
                <w:rFonts w:eastAsia="Calibri" w:cs="Calibri"/>
                <w:b/>
                <w:bCs/>
                <w:color w:val="365F91" w:themeColor="accent1" w:themeShade="BF"/>
              </w:rPr>
              <w:t>6.3</w:t>
            </w:r>
          </w:p>
        </w:tc>
      </w:tr>
      <w:tr w:rsidR="0086287A" w:rsidRPr="003C2D6F" w14:paraId="62BC473D" w14:textId="77777777" w:rsidTr="00E00186">
        <w:trPr>
          <w:trHeight w:val="300"/>
        </w:trPr>
        <w:tc>
          <w:tcPr>
            <w:tcW w:w="3874" w:type="dxa"/>
            <w:tcBorders>
              <w:top w:val="single" w:sz="8" w:space="0" w:color="4F81BD" w:themeColor="accent1"/>
              <w:left w:val="nil"/>
              <w:bottom w:val="single" w:sz="8" w:space="0" w:color="4F81BD" w:themeColor="accent1"/>
              <w:right w:val="nil"/>
            </w:tcBorders>
            <w:tcMar>
              <w:left w:w="108" w:type="dxa"/>
              <w:right w:w="108" w:type="dxa"/>
            </w:tcMar>
          </w:tcPr>
          <w:p w14:paraId="2157FBF1" w14:textId="67508E14" w:rsidR="0086287A" w:rsidRPr="003C2D6F" w:rsidRDefault="0086287A" w:rsidP="0086287A">
            <w:pPr>
              <w:rPr>
                <w:rFonts w:eastAsia="Calibri" w:cs="Calibri"/>
                <w:b/>
                <w:bCs/>
                <w:color w:val="365F91" w:themeColor="accent1" w:themeShade="BF"/>
              </w:rPr>
            </w:pPr>
            <w:r w:rsidRPr="003C2D6F">
              <w:rPr>
                <w:rFonts w:cs="Calibri"/>
              </w:rPr>
              <w:t xml:space="preserve">Te </w:t>
            </w:r>
            <w:proofErr w:type="spellStart"/>
            <w:r w:rsidRPr="003C2D6F">
              <w:rPr>
                <w:rFonts w:cs="Calibri"/>
              </w:rPr>
              <w:t>Ākau</w:t>
            </w:r>
            <w:proofErr w:type="spellEnd"/>
            <w:r w:rsidRPr="003C2D6F">
              <w:rPr>
                <w:rFonts w:cs="Calibri"/>
              </w:rPr>
              <w:t xml:space="preserve"> Bream Bay Sand Extraction</w:t>
            </w:r>
            <w:r w:rsidRPr="003C2D6F">
              <w:t xml:space="preserve"> </w:t>
            </w:r>
            <w:r w:rsidRPr="003C2D6F">
              <w:rPr>
                <w:rFonts w:cs="Calibri"/>
              </w:rPr>
              <w:t>Water Quality Assessment of Environmental Effects</w:t>
            </w:r>
          </w:p>
        </w:tc>
        <w:tc>
          <w:tcPr>
            <w:tcW w:w="3072" w:type="dxa"/>
            <w:tcBorders>
              <w:top w:val="single" w:sz="8" w:space="0" w:color="4F81BD" w:themeColor="accent1"/>
              <w:left w:val="nil"/>
              <w:bottom w:val="single" w:sz="8" w:space="0" w:color="4F81BD" w:themeColor="accent1"/>
              <w:right w:val="nil"/>
            </w:tcBorders>
            <w:tcMar>
              <w:left w:w="108" w:type="dxa"/>
              <w:right w:w="108" w:type="dxa"/>
            </w:tcMar>
          </w:tcPr>
          <w:p w14:paraId="4769130F" w14:textId="7C425E60" w:rsidR="0086287A" w:rsidRPr="003C2D6F" w:rsidRDefault="0086287A" w:rsidP="0086287A">
            <w:pPr>
              <w:rPr>
                <w:rFonts w:eastAsia="Calibri" w:cs="Calibri"/>
                <w:b/>
                <w:bCs/>
                <w:color w:val="365F91" w:themeColor="accent1" w:themeShade="BF"/>
              </w:rPr>
            </w:pPr>
            <w:r w:rsidRPr="003C2D6F">
              <w:rPr>
                <w:rFonts w:cs="Calibri"/>
              </w:rPr>
              <w:t>Pete Wilson</w:t>
            </w:r>
            <w:r w:rsidR="00B67487" w:rsidRPr="003C2D6F">
              <w:rPr>
                <w:rFonts w:cs="Calibri"/>
              </w:rPr>
              <w:t xml:space="preserve"> (SLR Consulting New Zealand)</w:t>
            </w:r>
          </w:p>
        </w:tc>
        <w:tc>
          <w:tcPr>
            <w:tcW w:w="1458" w:type="dxa"/>
            <w:tcBorders>
              <w:top w:val="single" w:sz="8" w:space="0" w:color="4F81BD" w:themeColor="accent1"/>
              <w:left w:val="nil"/>
              <w:bottom w:val="single" w:sz="8" w:space="0" w:color="4F81BD" w:themeColor="accent1"/>
              <w:right w:val="nil"/>
            </w:tcBorders>
            <w:tcMar>
              <w:left w:w="108" w:type="dxa"/>
              <w:right w:w="108" w:type="dxa"/>
            </w:tcMar>
          </w:tcPr>
          <w:p w14:paraId="250CFD5E" w14:textId="73932D42" w:rsidR="0086287A" w:rsidRPr="003C2D6F" w:rsidRDefault="00023D9A" w:rsidP="0086287A">
            <w:pPr>
              <w:rPr>
                <w:rFonts w:eastAsia="Calibri" w:cs="Calibri"/>
                <w:b/>
                <w:bCs/>
                <w:color w:val="365F91" w:themeColor="accent1" w:themeShade="BF"/>
              </w:rPr>
            </w:pPr>
            <w:r w:rsidRPr="003C2D6F">
              <w:rPr>
                <w:rFonts w:eastAsia="Calibri" w:cs="Calibri"/>
                <w:b/>
                <w:bCs/>
                <w:color w:val="365F91" w:themeColor="accent1" w:themeShade="BF"/>
              </w:rPr>
              <w:t>17/12/2025</w:t>
            </w:r>
          </w:p>
        </w:tc>
        <w:tc>
          <w:tcPr>
            <w:tcW w:w="612" w:type="dxa"/>
            <w:tcBorders>
              <w:top w:val="single" w:sz="8" w:space="0" w:color="4F81BD" w:themeColor="accent1"/>
              <w:left w:val="nil"/>
              <w:bottom w:val="single" w:sz="8" w:space="0" w:color="4F81BD" w:themeColor="accent1"/>
              <w:right w:val="nil"/>
            </w:tcBorders>
            <w:tcMar>
              <w:left w:w="108" w:type="dxa"/>
              <w:right w:w="108" w:type="dxa"/>
            </w:tcMar>
          </w:tcPr>
          <w:p w14:paraId="7E60CD98" w14:textId="4F54DE4B" w:rsidR="0086287A" w:rsidRPr="003C2D6F" w:rsidRDefault="00023D9A" w:rsidP="0086287A">
            <w:pPr>
              <w:rPr>
                <w:rFonts w:eastAsia="Calibri" w:cs="Calibri"/>
                <w:b/>
                <w:bCs/>
                <w:color w:val="365F91" w:themeColor="accent1" w:themeShade="BF"/>
              </w:rPr>
            </w:pPr>
            <w:r w:rsidRPr="003C2D6F">
              <w:rPr>
                <w:rFonts w:eastAsia="Calibri" w:cs="Calibri"/>
                <w:b/>
                <w:bCs/>
                <w:color w:val="365F91" w:themeColor="accent1" w:themeShade="BF"/>
              </w:rPr>
              <w:t>05</w:t>
            </w:r>
          </w:p>
        </w:tc>
      </w:tr>
      <w:tr w:rsidR="00614B0D" w:rsidRPr="003C2D6F" w14:paraId="608333FE" w14:textId="77777777" w:rsidTr="00E00186">
        <w:trPr>
          <w:trHeight w:val="300"/>
        </w:trPr>
        <w:tc>
          <w:tcPr>
            <w:tcW w:w="3874" w:type="dxa"/>
            <w:tcBorders>
              <w:top w:val="single" w:sz="8" w:space="0" w:color="4F81BD" w:themeColor="accent1"/>
              <w:left w:val="nil"/>
              <w:bottom w:val="single" w:sz="4" w:space="0" w:color="auto"/>
              <w:right w:val="nil"/>
            </w:tcBorders>
            <w:shd w:val="clear" w:color="auto" w:fill="DBE5F1" w:themeFill="accent1" w:themeFillTint="33"/>
            <w:tcMar>
              <w:left w:w="108" w:type="dxa"/>
              <w:right w:w="108" w:type="dxa"/>
            </w:tcMar>
          </w:tcPr>
          <w:p w14:paraId="6C05D549" w14:textId="57407D19" w:rsidR="00614B0D" w:rsidRPr="003C2D6F" w:rsidRDefault="00614B0D" w:rsidP="00614B0D">
            <w:pPr>
              <w:spacing w:line="257" w:lineRule="auto"/>
              <w:jc w:val="both"/>
              <w:rPr>
                <w:rFonts w:eastAsia="Calibri" w:cs="Calibri"/>
                <w:i/>
                <w:iCs/>
              </w:rPr>
            </w:pPr>
            <w:r w:rsidRPr="003C2D6F">
              <w:rPr>
                <w:rFonts w:eastAsia="Calibri" w:cs="Calibri"/>
                <w:i/>
                <w:iCs/>
              </w:rPr>
              <w:t xml:space="preserve">Other Plans/Reports: </w:t>
            </w:r>
          </w:p>
        </w:tc>
        <w:tc>
          <w:tcPr>
            <w:tcW w:w="3072" w:type="dxa"/>
            <w:tcBorders>
              <w:top w:val="single" w:sz="8" w:space="0" w:color="4F81BD" w:themeColor="accent1"/>
              <w:left w:val="nil"/>
              <w:bottom w:val="single" w:sz="8" w:space="0" w:color="4F81BD" w:themeColor="accent1"/>
              <w:right w:val="nil"/>
            </w:tcBorders>
            <w:shd w:val="clear" w:color="auto" w:fill="DBE5F1" w:themeFill="accent1" w:themeFillTint="33"/>
            <w:tcMar>
              <w:left w:w="108" w:type="dxa"/>
              <w:right w:w="108" w:type="dxa"/>
            </w:tcMar>
          </w:tcPr>
          <w:p w14:paraId="36D44177" w14:textId="3F6EE66B" w:rsidR="00614B0D" w:rsidRPr="003C2D6F" w:rsidRDefault="00614B0D" w:rsidP="00614B0D">
            <w:pPr>
              <w:rPr>
                <w:rFonts w:eastAsia="Calibri" w:cs="Calibri"/>
                <w:b/>
                <w:bCs/>
                <w:color w:val="365F91" w:themeColor="accent1" w:themeShade="BF"/>
              </w:rPr>
            </w:pPr>
            <w:r w:rsidRPr="003C2D6F">
              <w:rPr>
                <w:rFonts w:eastAsia="Calibri" w:cs="Calibri"/>
                <w:b/>
                <w:bCs/>
                <w:color w:val="365F91" w:themeColor="accent1" w:themeShade="BF"/>
                <w:lang w:val="en-US"/>
              </w:rPr>
              <w:t>Author</w:t>
            </w:r>
          </w:p>
        </w:tc>
        <w:tc>
          <w:tcPr>
            <w:tcW w:w="1458" w:type="dxa"/>
            <w:tcBorders>
              <w:top w:val="single" w:sz="8" w:space="0" w:color="4F81BD" w:themeColor="accent1"/>
              <w:left w:val="nil"/>
              <w:bottom w:val="single" w:sz="8" w:space="0" w:color="4F81BD" w:themeColor="accent1"/>
              <w:right w:val="nil"/>
            </w:tcBorders>
            <w:shd w:val="clear" w:color="auto" w:fill="DBE5F1" w:themeFill="accent1" w:themeFillTint="33"/>
            <w:tcMar>
              <w:left w:w="108" w:type="dxa"/>
              <w:right w:w="108" w:type="dxa"/>
            </w:tcMar>
          </w:tcPr>
          <w:p w14:paraId="07E03419" w14:textId="1C8A676C" w:rsidR="00614B0D" w:rsidRPr="003C2D6F" w:rsidRDefault="00614B0D" w:rsidP="00614B0D">
            <w:pPr>
              <w:rPr>
                <w:rFonts w:eastAsia="Calibri" w:cs="Calibri"/>
                <w:b/>
                <w:bCs/>
                <w:color w:val="365F91" w:themeColor="accent1" w:themeShade="BF"/>
              </w:rPr>
            </w:pPr>
            <w:r w:rsidRPr="003C2D6F">
              <w:rPr>
                <w:rFonts w:eastAsia="Calibri" w:cs="Calibri"/>
                <w:b/>
                <w:bCs/>
                <w:color w:val="365F91" w:themeColor="accent1" w:themeShade="BF"/>
                <w:lang w:val="en-US"/>
              </w:rPr>
              <w:t>Dated</w:t>
            </w:r>
          </w:p>
        </w:tc>
        <w:tc>
          <w:tcPr>
            <w:tcW w:w="612" w:type="dxa"/>
            <w:tcBorders>
              <w:top w:val="single" w:sz="8" w:space="0" w:color="4F81BD" w:themeColor="accent1"/>
              <w:left w:val="nil"/>
              <w:bottom w:val="single" w:sz="8" w:space="0" w:color="4F81BD" w:themeColor="accent1"/>
              <w:right w:val="nil"/>
            </w:tcBorders>
            <w:shd w:val="clear" w:color="auto" w:fill="DBE5F1" w:themeFill="accent1" w:themeFillTint="33"/>
            <w:tcMar>
              <w:left w:w="108" w:type="dxa"/>
              <w:right w:w="108" w:type="dxa"/>
            </w:tcMar>
          </w:tcPr>
          <w:p w14:paraId="3F3B4998" w14:textId="04AE57D4" w:rsidR="00614B0D" w:rsidRPr="003C2D6F" w:rsidRDefault="00614B0D" w:rsidP="00614B0D">
            <w:pPr>
              <w:rPr>
                <w:rFonts w:eastAsia="Calibri" w:cs="Calibri"/>
                <w:b/>
                <w:bCs/>
                <w:color w:val="365F91" w:themeColor="accent1" w:themeShade="BF"/>
              </w:rPr>
            </w:pPr>
            <w:r w:rsidRPr="003C2D6F">
              <w:rPr>
                <w:rFonts w:eastAsia="Calibri" w:cs="Calibri"/>
                <w:b/>
                <w:bCs/>
                <w:color w:val="365F91" w:themeColor="accent1" w:themeShade="BF"/>
                <w:lang w:val="en-US"/>
              </w:rPr>
              <w:t>Rev</w:t>
            </w:r>
          </w:p>
        </w:tc>
      </w:tr>
      <w:tr w:rsidR="00614B0D" w:rsidRPr="003C2D6F" w14:paraId="3F58626D" w14:textId="77777777" w:rsidTr="00E00186">
        <w:trPr>
          <w:trHeight w:val="300"/>
        </w:trPr>
        <w:tc>
          <w:tcPr>
            <w:tcW w:w="3874" w:type="dxa"/>
            <w:tcBorders>
              <w:top w:val="single" w:sz="4" w:space="0" w:color="auto"/>
              <w:left w:val="nil"/>
              <w:bottom w:val="single" w:sz="8" w:space="0" w:color="4F81BD" w:themeColor="accent1"/>
              <w:right w:val="nil"/>
            </w:tcBorders>
            <w:tcMar>
              <w:left w:w="108" w:type="dxa"/>
              <w:right w:w="108" w:type="dxa"/>
            </w:tcMar>
          </w:tcPr>
          <w:p w14:paraId="4E37D17D" w14:textId="4D0E55DB" w:rsidR="00614B0D" w:rsidRPr="003C2D6F" w:rsidRDefault="00614B0D" w:rsidP="00614B0D">
            <w:pPr>
              <w:spacing w:line="257" w:lineRule="auto"/>
              <w:jc w:val="both"/>
              <w:rPr>
                <w:rFonts w:eastAsia="Calibri" w:cs="Calibri"/>
                <w:i/>
                <w:iCs/>
              </w:rPr>
            </w:pPr>
            <w:r w:rsidRPr="003C2D6F">
              <w:rPr>
                <w:rFonts w:eastAsia="Calibri" w:cs="Calibri"/>
                <w:i/>
                <w:iCs/>
              </w:rPr>
              <w:t>Biosecurity Management Plan (BMP)</w:t>
            </w:r>
          </w:p>
        </w:tc>
        <w:tc>
          <w:tcPr>
            <w:tcW w:w="3072" w:type="dxa"/>
            <w:tcBorders>
              <w:top w:val="single" w:sz="8" w:space="0" w:color="4F81BD" w:themeColor="accent1"/>
              <w:left w:val="nil"/>
              <w:bottom w:val="single" w:sz="8" w:space="0" w:color="4F81BD" w:themeColor="accent1"/>
              <w:right w:val="nil"/>
            </w:tcBorders>
            <w:tcMar>
              <w:left w:w="108" w:type="dxa"/>
              <w:right w:w="108" w:type="dxa"/>
            </w:tcMar>
          </w:tcPr>
          <w:p w14:paraId="4E6C8C70" w14:textId="337589B0" w:rsidR="00614B0D" w:rsidRPr="003C2D6F" w:rsidRDefault="00614B0D" w:rsidP="00614B0D">
            <w:pPr>
              <w:rPr>
                <w:rFonts w:eastAsia="Calibri" w:cs="Calibri"/>
              </w:rPr>
            </w:pPr>
            <w:r w:rsidRPr="003C2D6F">
              <w:rPr>
                <w:rFonts w:eastAsia="Calibri" w:cs="Calibri"/>
              </w:rPr>
              <w:t>McCallum Bros Limited</w:t>
            </w:r>
          </w:p>
        </w:tc>
        <w:tc>
          <w:tcPr>
            <w:tcW w:w="1458" w:type="dxa"/>
            <w:tcBorders>
              <w:top w:val="single" w:sz="8" w:space="0" w:color="4F81BD" w:themeColor="accent1"/>
              <w:left w:val="nil"/>
              <w:bottom w:val="single" w:sz="8" w:space="0" w:color="4F81BD" w:themeColor="accent1"/>
              <w:right w:val="nil"/>
            </w:tcBorders>
            <w:tcMar>
              <w:left w:w="108" w:type="dxa"/>
              <w:right w:w="108" w:type="dxa"/>
            </w:tcMar>
          </w:tcPr>
          <w:p w14:paraId="35549156" w14:textId="749DE635" w:rsidR="00614B0D" w:rsidRPr="003C2D6F" w:rsidRDefault="00DA75C8" w:rsidP="00614B0D">
            <w:pPr>
              <w:rPr>
                <w:rFonts w:eastAsia="Calibri" w:cs="Calibri"/>
                <w:b/>
                <w:bCs/>
                <w:color w:val="365F91" w:themeColor="accent1" w:themeShade="BF"/>
              </w:rPr>
            </w:pPr>
            <w:r w:rsidRPr="003C2D6F">
              <w:rPr>
                <w:rFonts w:eastAsia="Calibri" w:cs="Calibri"/>
                <w:b/>
                <w:bCs/>
                <w:color w:val="365F91" w:themeColor="accent1" w:themeShade="BF"/>
              </w:rPr>
              <w:t>15/07/2025</w:t>
            </w:r>
          </w:p>
        </w:tc>
        <w:tc>
          <w:tcPr>
            <w:tcW w:w="612" w:type="dxa"/>
            <w:tcBorders>
              <w:top w:val="single" w:sz="8" w:space="0" w:color="4F81BD" w:themeColor="accent1"/>
              <w:left w:val="nil"/>
              <w:bottom w:val="single" w:sz="8" w:space="0" w:color="4F81BD" w:themeColor="accent1"/>
              <w:right w:val="nil"/>
            </w:tcBorders>
            <w:tcMar>
              <w:left w:w="108" w:type="dxa"/>
              <w:right w:w="108" w:type="dxa"/>
            </w:tcMar>
          </w:tcPr>
          <w:p w14:paraId="08585242" w14:textId="689581DA" w:rsidR="00614B0D" w:rsidRPr="003C2D6F" w:rsidRDefault="00DA75C8" w:rsidP="00614B0D">
            <w:pPr>
              <w:rPr>
                <w:rFonts w:eastAsia="Calibri" w:cs="Calibri"/>
                <w:b/>
                <w:bCs/>
                <w:color w:val="365F91" w:themeColor="accent1" w:themeShade="BF"/>
              </w:rPr>
            </w:pPr>
            <w:r w:rsidRPr="003C2D6F">
              <w:rPr>
                <w:rFonts w:eastAsia="Calibri" w:cs="Calibri"/>
                <w:b/>
                <w:bCs/>
                <w:color w:val="365F91" w:themeColor="accent1" w:themeShade="BF"/>
              </w:rPr>
              <w:t>1</w:t>
            </w:r>
          </w:p>
        </w:tc>
      </w:tr>
      <w:tr w:rsidR="00614B0D" w:rsidRPr="003C2D6F" w14:paraId="610B032A" w14:textId="77777777" w:rsidTr="00E00186">
        <w:trPr>
          <w:trHeight w:val="300"/>
        </w:trPr>
        <w:tc>
          <w:tcPr>
            <w:tcW w:w="3874" w:type="dxa"/>
            <w:tcBorders>
              <w:top w:val="single" w:sz="8" w:space="0" w:color="4F81BD" w:themeColor="accent1"/>
              <w:left w:val="nil"/>
              <w:bottom w:val="single" w:sz="8" w:space="0" w:color="4F81BD" w:themeColor="accent1"/>
              <w:right w:val="nil"/>
            </w:tcBorders>
            <w:tcMar>
              <w:left w:w="108" w:type="dxa"/>
              <w:right w:w="108" w:type="dxa"/>
            </w:tcMar>
          </w:tcPr>
          <w:p w14:paraId="58DA76DB" w14:textId="0733971E" w:rsidR="00614B0D" w:rsidRPr="003C2D6F" w:rsidRDefault="00614B0D" w:rsidP="00614B0D">
            <w:pPr>
              <w:spacing w:line="257" w:lineRule="auto"/>
              <w:jc w:val="both"/>
              <w:rPr>
                <w:rFonts w:eastAsia="Calibri" w:cs="Calibri"/>
                <w:i/>
                <w:iCs/>
              </w:rPr>
            </w:pPr>
            <w:r w:rsidRPr="003C2D6F">
              <w:rPr>
                <w:rFonts w:eastAsia="Calibri" w:cs="Calibri"/>
                <w:i/>
                <w:iCs/>
              </w:rPr>
              <w:t>Cup Coral Management Plan (CCMP)</w:t>
            </w:r>
          </w:p>
        </w:tc>
        <w:tc>
          <w:tcPr>
            <w:tcW w:w="3072" w:type="dxa"/>
            <w:tcBorders>
              <w:top w:val="single" w:sz="8" w:space="0" w:color="4F81BD" w:themeColor="accent1"/>
              <w:left w:val="nil"/>
              <w:bottom w:val="single" w:sz="8" w:space="0" w:color="4F81BD" w:themeColor="accent1"/>
              <w:right w:val="nil"/>
            </w:tcBorders>
            <w:tcMar>
              <w:left w:w="108" w:type="dxa"/>
              <w:right w:w="108" w:type="dxa"/>
            </w:tcMar>
          </w:tcPr>
          <w:p w14:paraId="500E9E4D" w14:textId="7371DD2B" w:rsidR="00614B0D" w:rsidRPr="003C2D6F" w:rsidRDefault="00874FFE" w:rsidP="00614B0D">
            <w:pPr>
              <w:rPr>
                <w:rFonts w:eastAsia="Calibri" w:cs="Calibri"/>
              </w:rPr>
            </w:pPr>
            <w:r w:rsidRPr="003C2D6F">
              <w:rPr>
                <w:rFonts w:eastAsia="Calibri" w:cs="Calibri"/>
              </w:rPr>
              <w:t>McCallum Bros Limited/NIWA/</w:t>
            </w:r>
            <w:proofErr w:type="spellStart"/>
            <w:r w:rsidRPr="003C2D6F">
              <w:rPr>
                <w:rFonts w:eastAsia="Calibri" w:cs="Calibri"/>
              </w:rPr>
              <w:t>Bioresearches</w:t>
            </w:r>
            <w:proofErr w:type="spellEnd"/>
          </w:p>
        </w:tc>
        <w:tc>
          <w:tcPr>
            <w:tcW w:w="1458" w:type="dxa"/>
            <w:tcBorders>
              <w:top w:val="single" w:sz="8" w:space="0" w:color="4F81BD" w:themeColor="accent1"/>
              <w:left w:val="nil"/>
              <w:bottom w:val="single" w:sz="8" w:space="0" w:color="4F81BD" w:themeColor="accent1"/>
              <w:right w:val="nil"/>
            </w:tcBorders>
            <w:tcMar>
              <w:left w:w="108" w:type="dxa"/>
              <w:right w:w="108" w:type="dxa"/>
            </w:tcMar>
          </w:tcPr>
          <w:p w14:paraId="5BDBDBA5" w14:textId="1413FE9A" w:rsidR="00614B0D" w:rsidRPr="003C2D6F" w:rsidRDefault="006D4F68" w:rsidP="00614B0D">
            <w:pPr>
              <w:rPr>
                <w:rFonts w:eastAsia="Calibri" w:cs="Calibri"/>
                <w:b/>
                <w:bCs/>
                <w:color w:val="365F91" w:themeColor="accent1" w:themeShade="BF"/>
              </w:rPr>
            </w:pPr>
            <w:r w:rsidRPr="003C2D6F">
              <w:rPr>
                <w:rFonts w:eastAsia="Calibri" w:cs="Calibri"/>
                <w:b/>
                <w:bCs/>
                <w:color w:val="365F91" w:themeColor="accent1" w:themeShade="BF"/>
              </w:rPr>
              <w:t>28/10/2025</w:t>
            </w:r>
          </w:p>
        </w:tc>
        <w:tc>
          <w:tcPr>
            <w:tcW w:w="612" w:type="dxa"/>
            <w:tcBorders>
              <w:top w:val="single" w:sz="8" w:space="0" w:color="4F81BD" w:themeColor="accent1"/>
              <w:left w:val="nil"/>
              <w:bottom w:val="single" w:sz="8" w:space="0" w:color="4F81BD" w:themeColor="accent1"/>
              <w:right w:val="nil"/>
            </w:tcBorders>
            <w:tcMar>
              <w:left w:w="108" w:type="dxa"/>
              <w:right w:w="108" w:type="dxa"/>
            </w:tcMar>
          </w:tcPr>
          <w:p w14:paraId="1C862375" w14:textId="5E1B25FF" w:rsidR="00614B0D" w:rsidRPr="003C2D6F" w:rsidRDefault="006D4F68" w:rsidP="00614B0D">
            <w:pPr>
              <w:rPr>
                <w:rFonts w:eastAsia="Calibri" w:cs="Calibri"/>
                <w:b/>
                <w:bCs/>
                <w:color w:val="365F91" w:themeColor="accent1" w:themeShade="BF"/>
              </w:rPr>
            </w:pPr>
            <w:r w:rsidRPr="003C2D6F">
              <w:rPr>
                <w:rFonts w:eastAsia="Calibri" w:cs="Calibri"/>
                <w:b/>
                <w:bCs/>
                <w:color w:val="365F91" w:themeColor="accent1" w:themeShade="BF"/>
              </w:rPr>
              <w:t>2</w:t>
            </w:r>
          </w:p>
        </w:tc>
      </w:tr>
      <w:tr w:rsidR="00614B0D" w:rsidRPr="003C2D6F" w14:paraId="47C8C32E" w14:textId="77777777" w:rsidTr="00E00186">
        <w:trPr>
          <w:trHeight w:val="300"/>
        </w:trPr>
        <w:tc>
          <w:tcPr>
            <w:tcW w:w="3874" w:type="dxa"/>
            <w:tcBorders>
              <w:top w:val="single" w:sz="8" w:space="0" w:color="4F81BD" w:themeColor="accent1"/>
              <w:left w:val="nil"/>
              <w:bottom w:val="single" w:sz="8" w:space="0" w:color="4F81BD" w:themeColor="accent1"/>
              <w:right w:val="nil"/>
            </w:tcBorders>
            <w:tcMar>
              <w:left w:w="108" w:type="dxa"/>
              <w:right w:w="108" w:type="dxa"/>
            </w:tcMar>
          </w:tcPr>
          <w:p w14:paraId="3CC4CF22" w14:textId="332A385E" w:rsidR="00614B0D" w:rsidRPr="003C2D6F" w:rsidRDefault="00614B0D" w:rsidP="00614B0D">
            <w:pPr>
              <w:spacing w:line="257" w:lineRule="auto"/>
              <w:jc w:val="both"/>
              <w:rPr>
                <w:rFonts w:eastAsia="Calibri" w:cs="Calibri"/>
                <w:i/>
                <w:iCs/>
              </w:rPr>
            </w:pPr>
            <w:r w:rsidRPr="003C2D6F">
              <w:rPr>
                <w:rFonts w:eastAsia="Calibri" w:cs="Calibri"/>
                <w:i/>
                <w:iCs/>
              </w:rPr>
              <w:t>Environmental Monitoring Management Plan (EMMP)</w:t>
            </w:r>
          </w:p>
        </w:tc>
        <w:tc>
          <w:tcPr>
            <w:tcW w:w="3072" w:type="dxa"/>
            <w:tcBorders>
              <w:top w:val="single" w:sz="8" w:space="0" w:color="4F81BD" w:themeColor="accent1"/>
              <w:left w:val="nil"/>
              <w:bottom w:val="single" w:sz="8" w:space="0" w:color="4F81BD" w:themeColor="accent1"/>
              <w:right w:val="nil"/>
            </w:tcBorders>
            <w:tcMar>
              <w:left w:w="108" w:type="dxa"/>
              <w:right w:w="108" w:type="dxa"/>
            </w:tcMar>
          </w:tcPr>
          <w:p w14:paraId="654B1587" w14:textId="27486AA8" w:rsidR="00614B0D" w:rsidRPr="003C2D6F" w:rsidRDefault="00614B0D" w:rsidP="00614B0D">
            <w:pPr>
              <w:rPr>
                <w:rFonts w:eastAsia="Calibri" w:cs="Calibri"/>
              </w:rPr>
            </w:pPr>
            <w:r w:rsidRPr="003C2D6F">
              <w:rPr>
                <w:rFonts w:eastAsia="Calibri" w:cs="Calibri"/>
              </w:rPr>
              <w:t>Simon West</w:t>
            </w:r>
            <w:r w:rsidR="00B67487" w:rsidRPr="003C2D6F">
              <w:rPr>
                <w:rFonts w:eastAsia="Calibri" w:cs="Calibri"/>
              </w:rPr>
              <w:t xml:space="preserve"> (</w:t>
            </w:r>
            <w:proofErr w:type="spellStart"/>
            <w:r w:rsidR="00B67487" w:rsidRPr="003C2D6F">
              <w:rPr>
                <w:rFonts w:eastAsia="Calibri" w:cs="Calibri"/>
              </w:rPr>
              <w:t>Bioresearches</w:t>
            </w:r>
            <w:proofErr w:type="spellEnd"/>
            <w:r w:rsidR="00B67487" w:rsidRPr="003C2D6F">
              <w:rPr>
                <w:rFonts w:eastAsia="Calibri" w:cs="Calibri"/>
              </w:rPr>
              <w:t>)</w:t>
            </w:r>
          </w:p>
        </w:tc>
        <w:tc>
          <w:tcPr>
            <w:tcW w:w="1458" w:type="dxa"/>
            <w:tcBorders>
              <w:top w:val="single" w:sz="8" w:space="0" w:color="4F81BD" w:themeColor="accent1"/>
              <w:left w:val="nil"/>
              <w:bottom w:val="single" w:sz="8" w:space="0" w:color="4F81BD" w:themeColor="accent1"/>
              <w:right w:val="nil"/>
            </w:tcBorders>
            <w:tcMar>
              <w:left w:w="108" w:type="dxa"/>
              <w:right w:w="108" w:type="dxa"/>
            </w:tcMar>
          </w:tcPr>
          <w:p w14:paraId="0C85D581" w14:textId="5DCE1B1E" w:rsidR="00614B0D" w:rsidRPr="003C2D6F" w:rsidRDefault="005E58D9" w:rsidP="00614B0D">
            <w:pPr>
              <w:rPr>
                <w:rFonts w:eastAsia="Calibri" w:cs="Calibri"/>
                <w:b/>
                <w:bCs/>
                <w:color w:val="365F91" w:themeColor="accent1" w:themeShade="BF"/>
              </w:rPr>
            </w:pPr>
            <w:r w:rsidRPr="003C2D6F">
              <w:rPr>
                <w:rFonts w:eastAsia="Calibri" w:cs="Calibri"/>
                <w:b/>
                <w:bCs/>
                <w:color w:val="365F91" w:themeColor="accent1" w:themeShade="BF"/>
              </w:rPr>
              <w:t>04/07/2025</w:t>
            </w:r>
          </w:p>
        </w:tc>
        <w:tc>
          <w:tcPr>
            <w:tcW w:w="612" w:type="dxa"/>
            <w:tcBorders>
              <w:top w:val="single" w:sz="8" w:space="0" w:color="4F81BD" w:themeColor="accent1"/>
              <w:left w:val="nil"/>
              <w:bottom w:val="single" w:sz="8" w:space="0" w:color="4F81BD" w:themeColor="accent1"/>
              <w:right w:val="nil"/>
            </w:tcBorders>
            <w:tcMar>
              <w:left w:w="108" w:type="dxa"/>
              <w:right w:w="108" w:type="dxa"/>
            </w:tcMar>
          </w:tcPr>
          <w:p w14:paraId="055C7A34" w14:textId="46F32FC1" w:rsidR="00614B0D" w:rsidRPr="003C2D6F" w:rsidRDefault="005E58D9" w:rsidP="00614B0D">
            <w:pPr>
              <w:rPr>
                <w:rFonts w:eastAsia="Calibri" w:cs="Calibri"/>
                <w:b/>
                <w:bCs/>
                <w:color w:val="365F91" w:themeColor="accent1" w:themeShade="BF"/>
              </w:rPr>
            </w:pPr>
            <w:r w:rsidRPr="003C2D6F">
              <w:rPr>
                <w:rFonts w:eastAsia="Calibri" w:cs="Calibri"/>
                <w:b/>
                <w:bCs/>
                <w:color w:val="365F91" w:themeColor="accent1" w:themeShade="BF"/>
              </w:rPr>
              <w:t>1</w:t>
            </w:r>
          </w:p>
        </w:tc>
      </w:tr>
      <w:tr w:rsidR="00614B0D" w:rsidRPr="003C2D6F" w14:paraId="71292E41" w14:textId="77777777" w:rsidTr="00E00186">
        <w:trPr>
          <w:trHeight w:val="300"/>
        </w:trPr>
        <w:tc>
          <w:tcPr>
            <w:tcW w:w="3874" w:type="dxa"/>
            <w:tcBorders>
              <w:top w:val="single" w:sz="8" w:space="0" w:color="4F81BD" w:themeColor="accent1"/>
              <w:left w:val="nil"/>
              <w:bottom w:val="single" w:sz="8" w:space="0" w:color="4F81BD" w:themeColor="accent1"/>
              <w:right w:val="nil"/>
            </w:tcBorders>
            <w:tcMar>
              <w:left w:w="108" w:type="dxa"/>
              <w:right w:w="108" w:type="dxa"/>
            </w:tcMar>
          </w:tcPr>
          <w:p w14:paraId="7BF48E94" w14:textId="4D1231CE" w:rsidR="00614B0D" w:rsidRPr="003C2D6F" w:rsidRDefault="00614B0D" w:rsidP="00614B0D">
            <w:pPr>
              <w:spacing w:line="257" w:lineRule="auto"/>
              <w:jc w:val="both"/>
              <w:rPr>
                <w:rFonts w:eastAsia="Calibri" w:cs="Calibri"/>
                <w:i/>
                <w:iCs/>
                <w:lang w:val="en-NZ"/>
              </w:rPr>
            </w:pPr>
            <w:r w:rsidRPr="003C2D6F">
              <w:rPr>
                <w:rFonts w:eastAsia="Calibri" w:cs="Calibri"/>
                <w:i/>
                <w:iCs/>
                <w:lang w:val="en-NZ"/>
              </w:rPr>
              <w:t>Garbage Management Plan (GMP)</w:t>
            </w:r>
          </w:p>
        </w:tc>
        <w:tc>
          <w:tcPr>
            <w:tcW w:w="3072" w:type="dxa"/>
            <w:tcBorders>
              <w:top w:val="single" w:sz="8" w:space="0" w:color="4F81BD" w:themeColor="accent1"/>
              <w:left w:val="nil"/>
              <w:bottom w:val="single" w:sz="8" w:space="0" w:color="4F81BD" w:themeColor="accent1"/>
              <w:right w:val="nil"/>
            </w:tcBorders>
            <w:tcMar>
              <w:left w:w="108" w:type="dxa"/>
              <w:right w:w="108" w:type="dxa"/>
            </w:tcMar>
          </w:tcPr>
          <w:p w14:paraId="700EBFEB" w14:textId="2F288BA6" w:rsidR="00614B0D" w:rsidRPr="003C2D6F" w:rsidRDefault="00614B0D" w:rsidP="00614B0D">
            <w:pPr>
              <w:rPr>
                <w:rFonts w:eastAsia="Calibri" w:cs="Calibri"/>
                <w:b/>
                <w:bCs/>
              </w:rPr>
            </w:pPr>
            <w:r w:rsidRPr="003C2D6F">
              <w:rPr>
                <w:rFonts w:eastAsia="Calibri" w:cs="Calibri"/>
              </w:rPr>
              <w:t>McCallum Bros Limited</w:t>
            </w:r>
          </w:p>
        </w:tc>
        <w:tc>
          <w:tcPr>
            <w:tcW w:w="1458" w:type="dxa"/>
            <w:tcBorders>
              <w:top w:val="single" w:sz="8" w:space="0" w:color="4F81BD" w:themeColor="accent1"/>
              <w:left w:val="nil"/>
              <w:bottom w:val="single" w:sz="8" w:space="0" w:color="4F81BD" w:themeColor="accent1"/>
              <w:right w:val="nil"/>
            </w:tcBorders>
            <w:tcMar>
              <w:left w:w="108" w:type="dxa"/>
              <w:right w:w="108" w:type="dxa"/>
            </w:tcMar>
          </w:tcPr>
          <w:p w14:paraId="00E599D4" w14:textId="71EDA33E" w:rsidR="00614B0D" w:rsidRPr="003C2D6F" w:rsidRDefault="00A308CF" w:rsidP="00614B0D">
            <w:pPr>
              <w:rPr>
                <w:rFonts w:eastAsia="Calibri" w:cs="Calibri"/>
                <w:b/>
                <w:bCs/>
                <w:color w:val="365F91" w:themeColor="accent1" w:themeShade="BF"/>
              </w:rPr>
            </w:pPr>
            <w:r w:rsidRPr="003C2D6F">
              <w:rPr>
                <w:rFonts w:eastAsia="Calibri" w:cs="Calibri"/>
                <w:b/>
                <w:bCs/>
                <w:color w:val="365F91" w:themeColor="accent1" w:themeShade="BF"/>
              </w:rPr>
              <w:t>07/2025</w:t>
            </w:r>
          </w:p>
        </w:tc>
        <w:tc>
          <w:tcPr>
            <w:tcW w:w="612" w:type="dxa"/>
            <w:tcBorders>
              <w:top w:val="single" w:sz="8" w:space="0" w:color="4F81BD" w:themeColor="accent1"/>
              <w:left w:val="nil"/>
              <w:bottom w:val="single" w:sz="8" w:space="0" w:color="4F81BD" w:themeColor="accent1"/>
              <w:right w:val="nil"/>
            </w:tcBorders>
            <w:tcMar>
              <w:left w:w="108" w:type="dxa"/>
              <w:right w:w="108" w:type="dxa"/>
            </w:tcMar>
          </w:tcPr>
          <w:p w14:paraId="034B0C72" w14:textId="02A433C7" w:rsidR="00614B0D" w:rsidRPr="003C2D6F" w:rsidRDefault="00A308CF" w:rsidP="00614B0D">
            <w:pPr>
              <w:rPr>
                <w:rFonts w:eastAsia="Calibri" w:cs="Calibri"/>
                <w:b/>
                <w:bCs/>
                <w:color w:val="365F91" w:themeColor="accent1" w:themeShade="BF"/>
              </w:rPr>
            </w:pPr>
            <w:r w:rsidRPr="003C2D6F">
              <w:rPr>
                <w:rFonts w:eastAsia="Calibri" w:cs="Calibri"/>
                <w:b/>
                <w:bCs/>
                <w:color w:val="365F91" w:themeColor="accent1" w:themeShade="BF"/>
              </w:rPr>
              <w:t>NA</w:t>
            </w:r>
          </w:p>
        </w:tc>
      </w:tr>
      <w:tr w:rsidR="00614B0D" w:rsidRPr="003C2D6F" w14:paraId="6F045461" w14:textId="77777777" w:rsidTr="00E00186">
        <w:trPr>
          <w:trHeight w:val="300"/>
        </w:trPr>
        <w:tc>
          <w:tcPr>
            <w:tcW w:w="3874" w:type="dxa"/>
            <w:tcBorders>
              <w:top w:val="single" w:sz="8" w:space="0" w:color="4F81BD" w:themeColor="accent1"/>
              <w:left w:val="nil"/>
              <w:bottom w:val="single" w:sz="8" w:space="0" w:color="4F81BD" w:themeColor="accent1"/>
              <w:right w:val="nil"/>
            </w:tcBorders>
            <w:tcMar>
              <w:left w:w="108" w:type="dxa"/>
              <w:right w:w="108" w:type="dxa"/>
            </w:tcMar>
          </w:tcPr>
          <w:p w14:paraId="53E06BD5" w14:textId="6B8F1CC6" w:rsidR="00614B0D" w:rsidRPr="003C2D6F" w:rsidRDefault="00614B0D" w:rsidP="00614B0D">
            <w:pPr>
              <w:spacing w:line="257" w:lineRule="auto"/>
              <w:jc w:val="both"/>
              <w:rPr>
                <w:rFonts w:eastAsia="Calibri" w:cs="Calibri"/>
                <w:i/>
                <w:iCs/>
                <w:lang w:val="en-NZ"/>
              </w:rPr>
            </w:pPr>
            <w:r w:rsidRPr="003C2D6F">
              <w:rPr>
                <w:rFonts w:eastAsia="Calibri" w:cs="Calibri"/>
                <w:i/>
                <w:iCs/>
                <w:lang w:val="en-NZ"/>
              </w:rPr>
              <w:t>Marine Mammal Management Plan (MMMP)</w:t>
            </w:r>
          </w:p>
        </w:tc>
        <w:tc>
          <w:tcPr>
            <w:tcW w:w="3072" w:type="dxa"/>
            <w:tcBorders>
              <w:top w:val="single" w:sz="8" w:space="0" w:color="4F81BD" w:themeColor="accent1"/>
              <w:left w:val="nil"/>
              <w:bottom w:val="single" w:sz="8" w:space="0" w:color="4F81BD" w:themeColor="accent1"/>
              <w:right w:val="nil"/>
            </w:tcBorders>
            <w:tcMar>
              <w:left w:w="108" w:type="dxa"/>
              <w:right w:w="108" w:type="dxa"/>
            </w:tcMar>
          </w:tcPr>
          <w:p w14:paraId="6395B167" w14:textId="0E7B2809" w:rsidR="00614B0D" w:rsidRPr="003C2D6F" w:rsidRDefault="00614B0D" w:rsidP="00614B0D">
            <w:pPr>
              <w:rPr>
                <w:rFonts w:eastAsia="Calibri" w:cs="Calibri"/>
              </w:rPr>
            </w:pPr>
            <w:r w:rsidRPr="003C2D6F">
              <w:rPr>
                <w:rFonts w:eastAsia="Calibri" w:cs="Calibri"/>
              </w:rPr>
              <w:t>Helen McConnell</w:t>
            </w:r>
            <w:r w:rsidR="00B67487" w:rsidRPr="003C2D6F">
              <w:rPr>
                <w:rFonts w:eastAsia="Calibri" w:cs="Calibri"/>
              </w:rPr>
              <w:t xml:space="preserve"> </w:t>
            </w:r>
            <w:r w:rsidR="00B67487" w:rsidRPr="003C2D6F">
              <w:rPr>
                <w:rFonts w:cs="Calibri"/>
              </w:rPr>
              <w:t>(SLR Consulting New Zealand)</w:t>
            </w:r>
          </w:p>
        </w:tc>
        <w:tc>
          <w:tcPr>
            <w:tcW w:w="1458" w:type="dxa"/>
            <w:tcBorders>
              <w:top w:val="single" w:sz="8" w:space="0" w:color="4F81BD" w:themeColor="accent1"/>
              <w:left w:val="nil"/>
              <w:bottom w:val="single" w:sz="8" w:space="0" w:color="4F81BD" w:themeColor="accent1"/>
              <w:right w:val="nil"/>
            </w:tcBorders>
            <w:tcMar>
              <w:left w:w="108" w:type="dxa"/>
              <w:right w:w="108" w:type="dxa"/>
            </w:tcMar>
          </w:tcPr>
          <w:p w14:paraId="00C3B342" w14:textId="1AF0AC0C" w:rsidR="00614B0D" w:rsidRPr="003C2D6F" w:rsidRDefault="00D32D60" w:rsidP="00614B0D">
            <w:pPr>
              <w:rPr>
                <w:rFonts w:eastAsia="Calibri" w:cs="Calibri"/>
                <w:b/>
                <w:bCs/>
                <w:color w:val="365F91" w:themeColor="accent1" w:themeShade="BF"/>
              </w:rPr>
            </w:pPr>
            <w:r w:rsidRPr="003C2D6F">
              <w:rPr>
                <w:rFonts w:eastAsia="Calibri" w:cs="Calibri"/>
                <w:b/>
                <w:bCs/>
                <w:color w:val="365F91" w:themeColor="accent1" w:themeShade="BF"/>
              </w:rPr>
              <w:t>17/12/2025</w:t>
            </w:r>
          </w:p>
        </w:tc>
        <w:tc>
          <w:tcPr>
            <w:tcW w:w="612" w:type="dxa"/>
            <w:tcBorders>
              <w:top w:val="single" w:sz="8" w:space="0" w:color="4F81BD" w:themeColor="accent1"/>
              <w:left w:val="nil"/>
              <w:bottom w:val="single" w:sz="8" w:space="0" w:color="4F81BD" w:themeColor="accent1"/>
              <w:right w:val="nil"/>
            </w:tcBorders>
            <w:tcMar>
              <w:left w:w="108" w:type="dxa"/>
              <w:right w:w="108" w:type="dxa"/>
            </w:tcMar>
          </w:tcPr>
          <w:p w14:paraId="6EC0A199" w14:textId="494EBA65" w:rsidR="00614B0D" w:rsidRPr="003C2D6F" w:rsidRDefault="00D32D60" w:rsidP="00614B0D">
            <w:pPr>
              <w:rPr>
                <w:rFonts w:eastAsia="Calibri" w:cs="Calibri"/>
                <w:b/>
                <w:bCs/>
                <w:color w:val="365F91" w:themeColor="accent1" w:themeShade="BF"/>
              </w:rPr>
            </w:pPr>
            <w:r w:rsidRPr="003C2D6F">
              <w:rPr>
                <w:rFonts w:eastAsia="Calibri" w:cs="Calibri"/>
                <w:b/>
                <w:bCs/>
                <w:color w:val="365F91" w:themeColor="accent1" w:themeShade="BF"/>
              </w:rPr>
              <w:t>5</w:t>
            </w:r>
          </w:p>
        </w:tc>
      </w:tr>
      <w:tr w:rsidR="00614B0D" w:rsidRPr="003C2D6F" w14:paraId="711A2716" w14:textId="77777777" w:rsidTr="00E00186">
        <w:trPr>
          <w:trHeight w:val="300"/>
        </w:trPr>
        <w:tc>
          <w:tcPr>
            <w:tcW w:w="3874" w:type="dxa"/>
            <w:tcBorders>
              <w:top w:val="single" w:sz="8" w:space="0" w:color="4F81BD" w:themeColor="accent1"/>
              <w:left w:val="nil"/>
              <w:bottom w:val="single" w:sz="8" w:space="0" w:color="4F81BD" w:themeColor="accent1"/>
              <w:right w:val="nil"/>
            </w:tcBorders>
            <w:tcMar>
              <w:left w:w="108" w:type="dxa"/>
              <w:right w:w="108" w:type="dxa"/>
            </w:tcMar>
          </w:tcPr>
          <w:p w14:paraId="142604E7" w14:textId="6597C45F" w:rsidR="00614B0D" w:rsidRPr="003C2D6F" w:rsidRDefault="00614B0D" w:rsidP="00614B0D">
            <w:pPr>
              <w:spacing w:line="257" w:lineRule="auto"/>
              <w:jc w:val="both"/>
              <w:rPr>
                <w:rFonts w:eastAsia="Calibri" w:cs="Calibri"/>
                <w:i/>
                <w:iCs/>
              </w:rPr>
            </w:pPr>
            <w:r w:rsidRPr="003C2D6F">
              <w:rPr>
                <w:rFonts w:eastAsia="Calibri" w:cs="Calibri"/>
                <w:i/>
                <w:iCs/>
              </w:rPr>
              <w:t>Oil Spill Contingency Plan (OSCP)</w:t>
            </w:r>
          </w:p>
        </w:tc>
        <w:tc>
          <w:tcPr>
            <w:tcW w:w="3072" w:type="dxa"/>
            <w:tcBorders>
              <w:top w:val="single" w:sz="8" w:space="0" w:color="4F81BD" w:themeColor="accent1"/>
              <w:left w:val="nil"/>
              <w:bottom w:val="single" w:sz="8" w:space="0" w:color="4F81BD" w:themeColor="accent1"/>
              <w:right w:val="nil"/>
            </w:tcBorders>
            <w:tcMar>
              <w:left w:w="108" w:type="dxa"/>
              <w:right w:w="108" w:type="dxa"/>
            </w:tcMar>
          </w:tcPr>
          <w:p w14:paraId="1196C88B" w14:textId="4182218B" w:rsidR="00614B0D" w:rsidRPr="003C2D6F" w:rsidRDefault="00614B0D" w:rsidP="00614B0D">
            <w:pPr>
              <w:rPr>
                <w:rFonts w:eastAsia="Calibri" w:cs="Calibri"/>
                <w:b/>
                <w:bCs/>
              </w:rPr>
            </w:pPr>
            <w:r w:rsidRPr="003C2D6F">
              <w:rPr>
                <w:rFonts w:eastAsia="Calibri" w:cs="Calibri"/>
              </w:rPr>
              <w:t>McCallum Bros Limited</w:t>
            </w:r>
          </w:p>
        </w:tc>
        <w:tc>
          <w:tcPr>
            <w:tcW w:w="1458" w:type="dxa"/>
            <w:tcBorders>
              <w:top w:val="single" w:sz="8" w:space="0" w:color="4F81BD" w:themeColor="accent1"/>
              <w:left w:val="nil"/>
              <w:bottom w:val="single" w:sz="8" w:space="0" w:color="4F81BD" w:themeColor="accent1"/>
              <w:right w:val="nil"/>
            </w:tcBorders>
            <w:tcMar>
              <w:left w:w="108" w:type="dxa"/>
              <w:right w:w="108" w:type="dxa"/>
            </w:tcMar>
          </w:tcPr>
          <w:p w14:paraId="60983FEE" w14:textId="5C2E3745" w:rsidR="00614B0D" w:rsidRPr="003C2D6F" w:rsidRDefault="008C18D2" w:rsidP="00614B0D">
            <w:pPr>
              <w:rPr>
                <w:rFonts w:eastAsia="Calibri" w:cs="Calibri"/>
                <w:b/>
                <w:bCs/>
                <w:color w:val="365F91" w:themeColor="accent1" w:themeShade="BF"/>
              </w:rPr>
            </w:pPr>
            <w:r w:rsidRPr="003C2D6F">
              <w:rPr>
                <w:rFonts w:eastAsia="Calibri" w:cs="Calibri"/>
                <w:b/>
                <w:bCs/>
                <w:color w:val="365F91" w:themeColor="accent1" w:themeShade="BF"/>
              </w:rPr>
              <w:t>07/2025</w:t>
            </w:r>
          </w:p>
        </w:tc>
        <w:tc>
          <w:tcPr>
            <w:tcW w:w="612" w:type="dxa"/>
            <w:tcBorders>
              <w:top w:val="single" w:sz="8" w:space="0" w:color="4F81BD" w:themeColor="accent1"/>
              <w:left w:val="nil"/>
              <w:bottom w:val="single" w:sz="8" w:space="0" w:color="4F81BD" w:themeColor="accent1"/>
              <w:right w:val="nil"/>
            </w:tcBorders>
            <w:tcMar>
              <w:left w:w="108" w:type="dxa"/>
              <w:right w:w="108" w:type="dxa"/>
            </w:tcMar>
          </w:tcPr>
          <w:p w14:paraId="4BD97995" w14:textId="6E03D73E" w:rsidR="00614B0D" w:rsidRPr="003C2D6F" w:rsidRDefault="008C18D2" w:rsidP="00614B0D">
            <w:pPr>
              <w:rPr>
                <w:rFonts w:eastAsia="Calibri" w:cs="Calibri"/>
                <w:b/>
                <w:bCs/>
                <w:color w:val="365F91" w:themeColor="accent1" w:themeShade="BF"/>
              </w:rPr>
            </w:pPr>
            <w:r w:rsidRPr="003C2D6F">
              <w:rPr>
                <w:rFonts w:eastAsia="Calibri" w:cs="Calibri"/>
                <w:b/>
                <w:bCs/>
                <w:color w:val="365F91" w:themeColor="accent1" w:themeShade="BF"/>
              </w:rPr>
              <w:t>NA</w:t>
            </w:r>
          </w:p>
        </w:tc>
      </w:tr>
      <w:tr w:rsidR="00614B0D" w:rsidRPr="003C2D6F" w14:paraId="121124A9" w14:textId="77777777" w:rsidTr="00E00186">
        <w:trPr>
          <w:trHeight w:val="300"/>
        </w:trPr>
        <w:tc>
          <w:tcPr>
            <w:tcW w:w="3874" w:type="dxa"/>
            <w:tcBorders>
              <w:top w:val="single" w:sz="8" w:space="0" w:color="4F81BD" w:themeColor="accent1"/>
              <w:left w:val="nil"/>
              <w:bottom w:val="single" w:sz="8" w:space="0" w:color="4F81BD" w:themeColor="accent1"/>
              <w:right w:val="nil"/>
            </w:tcBorders>
            <w:tcMar>
              <w:left w:w="108" w:type="dxa"/>
              <w:right w:w="108" w:type="dxa"/>
            </w:tcMar>
          </w:tcPr>
          <w:p w14:paraId="135A6EA8" w14:textId="03752C41" w:rsidR="00614B0D" w:rsidRPr="003C2D6F" w:rsidRDefault="00614B0D" w:rsidP="00614B0D">
            <w:pPr>
              <w:spacing w:line="257" w:lineRule="auto"/>
              <w:jc w:val="both"/>
              <w:rPr>
                <w:rFonts w:eastAsia="Calibri" w:cs="Calibri"/>
                <w:i/>
                <w:iCs/>
                <w:lang w:val="en-NZ"/>
              </w:rPr>
            </w:pPr>
            <w:r w:rsidRPr="003C2D6F">
              <w:rPr>
                <w:rFonts w:eastAsia="Calibri" w:cs="Calibri"/>
                <w:i/>
                <w:iCs/>
                <w:lang w:val="en-NZ"/>
              </w:rPr>
              <w:t>Pre-Sand Extraction Assessment Report (PSEAR)</w:t>
            </w:r>
          </w:p>
        </w:tc>
        <w:tc>
          <w:tcPr>
            <w:tcW w:w="3072" w:type="dxa"/>
            <w:tcBorders>
              <w:top w:val="single" w:sz="8" w:space="0" w:color="4F81BD" w:themeColor="accent1"/>
              <w:left w:val="nil"/>
              <w:bottom w:val="single" w:sz="8" w:space="0" w:color="4F81BD" w:themeColor="accent1"/>
              <w:right w:val="nil"/>
            </w:tcBorders>
            <w:tcMar>
              <w:left w:w="108" w:type="dxa"/>
              <w:right w:w="108" w:type="dxa"/>
            </w:tcMar>
          </w:tcPr>
          <w:p w14:paraId="0F53D9A8" w14:textId="58058D15" w:rsidR="00614B0D" w:rsidRPr="003C2D6F" w:rsidRDefault="00B67487" w:rsidP="00614B0D">
            <w:pPr>
              <w:rPr>
                <w:rFonts w:eastAsia="Calibri" w:cs="Calibri"/>
                <w:b/>
                <w:bCs/>
              </w:rPr>
            </w:pPr>
            <w:r w:rsidRPr="003C2D6F">
              <w:rPr>
                <w:rFonts w:eastAsia="Calibri" w:cs="Calibri"/>
              </w:rPr>
              <w:t>Simon West (</w:t>
            </w:r>
            <w:proofErr w:type="spellStart"/>
            <w:r w:rsidRPr="003C2D6F">
              <w:rPr>
                <w:rFonts w:eastAsia="Calibri" w:cs="Calibri"/>
              </w:rPr>
              <w:t>Bioresearches</w:t>
            </w:r>
            <w:proofErr w:type="spellEnd"/>
            <w:r w:rsidRPr="003C2D6F">
              <w:rPr>
                <w:rFonts w:eastAsia="Calibri" w:cs="Calibri"/>
              </w:rPr>
              <w:t>)</w:t>
            </w:r>
          </w:p>
        </w:tc>
        <w:tc>
          <w:tcPr>
            <w:tcW w:w="1458" w:type="dxa"/>
            <w:tcBorders>
              <w:top w:val="single" w:sz="8" w:space="0" w:color="4F81BD" w:themeColor="accent1"/>
              <w:left w:val="nil"/>
              <w:bottom w:val="single" w:sz="8" w:space="0" w:color="4F81BD" w:themeColor="accent1"/>
              <w:right w:val="nil"/>
            </w:tcBorders>
            <w:tcMar>
              <w:left w:w="108" w:type="dxa"/>
              <w:right w:w="108" w:type="dxa"/>
            </w:tcMar>
          </w:tcPr>
          <w:p w14:paraId="1ED1C578" w14:textId="34BADBC5" w:rsidR="00614B0D" w:rsidRPr="003C2D6F" w:rsidRDefault="00851DC1" w:rsidP="00614B0D">
            <w:pPr>
              <w:rPr>
                <w:rFonts w:eastAsia="Calibri" w:cs="Calibri"/>
                <w:b/>
                <w:bCs/>
                <w:color w:val="365F91" w:themeColor="accent1" w:themeShade="BF"/>
              </w:rPr>
            </w:pPr>
            <w:r w:rsidRPr="003C2D6F">
              <w:rPr>
                <w:rFonts w:eastAsia="Calibri" w:cs="Calibri"/>
                <w:b/>
                <w:bCs/>
                <w:color w:val="365F91" w:themeColor="accent1" w:themeShade="BF"/>
              </w:rPr>
              <w:t>9/12/2025</w:t>
            </w:r>
          </w:p>
        </w:tc>
        <w:tc>
          <w:tcPr>
            <w:tcW w:w="612" w:type="dxa"/>
            <w:tcBorders>
              <w:top w:val="single" w:sz="8" w:space="0" w:color="4F81BD" w:themeColor="accent1"/>
              <w:left w:val="nil"/>
              <w:bottom w:val="single" w:sz="8" w:space="0" w:color="4F81BD" w:themeColor="accent1"/>
              <w:right w:val="nil"/>
            </w:tcBorders>
            <w:tcMar>
              <w:left w:w="108" w:type="dxa"/>
              <w:right w:w="108" w:type="dxa"/>
            </w:tcMar>
          </w:tcPr>
          <w:p w14:paraId="70915259" w14:textId="4B9097BB" w:rsidR="00614B0D" w:rsidRPr="003C2D6F" w:rsidRDefault="00381A38" w:rsidP="00614B0D">
            <w:pPr>
              <w:rPr>
                <w:rFonts w:eastAsia="Calibri" w:cs="Calibri"/>
                <w:b/>
                <w:bCs/>
                <w:color w:val="365F91" w:themeColor="accent1" w:themeShade="BF"/>
              </w:rPr>
            </w:pPr>
            <w:r w:rsidRPr="003C2D6F">
              <w:rPr>
                <w:rFonts w:eastAsia="Calibri" w:cs="Calibri"/>
                <w:b/>
                <w:bCs/>
                <w:color w:val="365F91" w:themeColor="accent1" w:themeShade="BF"/>
              </w:rPr>
              <w:t>4</w:t>
            </w:r>
          </w:p>
        </w:tc>
      </w:tr>
      <w:tr w:rsidR="00943AE4" w:rsidRPr="003C2D6F" w14:paraId="2C73BE6E" w14:textId="77777777" w:rsidTr="00E00186">
        <w:trPr>
          <w:trHeight w:val="300"/>
        </w:trPr>
        <w:tc>
          <w:tcPr>
            <w:tcW w:w="3874" w:type="dxa"/>
            <w:tcBorders>
              <w:top w:val="single" w:sz="8" w:space="0" w:color="4F81BD" w:themeColor="accent1"/>
              <w:left w:val="nil"/>
              <w:bottom w:val="single" w:sz="8" w:space="0" w:color="4F81BD" w:themeColor="accent1"/>
              <w:right w:val="nil"/>
            </w:tcBorders>
            <w:tcMar>
              <w:left w:w="108" w:type="dxa"/>
              <w:right w:w="108" w:type="dxa"/>
            </w:tcMar>
          </w:tcPr>
          <w:p w14:paraId="36B8127B" w14:textId="563FAB04" w:rsidR="00943AE4" w:rsidRPr="003C2D6F" w:rsidRDefault="00943AE4" w:rsidP="00943AE4">
            <w:r w:rsidRPr="003C2D6F">
              <w:rPr>
                <w:rFonts w:eastAsia="Calibri" w:cs="Calibri"/>
                <w:i/>
                <w:iCs/>
              </w:rPr>
              <w:t>Sand Extraction Operation Plan (SEOP)</w:t>
            </w:r>
          </w:p>
        </w:tc>
        <w:tc>
          <w:tcPr>
            <w:tcW w:w="3072" w:type="dxa"/>
            <w:tcBorders>
              <w:top w:val="single" w:sz="8" w:space="0" w:color="4F81BD" w:themeColor="accent1"/>
              <w:left w:val="nil"/>
              <w:bottom w:val="single" w:sz="8" w:space="0" w:color="4F81BD" w:themeColor="accent1"/>
              <w:right w:val="nil"/>
            </w:tcBorders>
            <w:tcMar>
              <w:left w:w="108" w:type="dxa"/>
              <w:right w:w="108" w:type="dxa"/>
            </w:tcMar>
          </w:tcPr>
          <w:p w14:paraId="4EA9BD2B" w14:textId="3BEFFCED" w:rsidR="00943AE4" w:rsidRPr="003C2D6F" w:rsidRDefault="00943AE4" w:rsidP="00943AE4">
            <w:pPr>
              <w:rPr>
                <w:rFonts w:eastAsia="Calibri" w:cs="Calibri"/>
                <w:b/>
                <w:bCs/>
              </w:rPr>
            </w:pPr>
            <w:r w:rsidRPr="003C2D6F">
              <w:rPr>
                <w:rFonts w:eastAsia="Calibri" w:cs="Calibri"/>
              </w:rPr>
              <w:t>McCallum Bros Limited</w:t>
            </w:r>
          </w:p>
        </w:tc>
        <w:tc>
          <w:tcPr>
            <w:tcW w:w="1458" w:type="dxa"/>
            <w:tcBorders>
              <w:top w:val="single" w:sz="8" w:space="0" w:color="4F81BD" w:themeColor="accent1"/>
              <w:left w:val="nil"/>
              <w:bottom w:val="single" w:sz="8" w:space="0" w:color="4F81BD" w:themeColor="accent1"/>
              <w:right w:val="nil"/>
            </w:tcBorders>
            <w:tcMar>
              <w:left w:w="108" w:type="dxa"/>
              <w:right w:w="108" w:type="dxa"/>
            </w:tcMar>
          </w:tcPr>
          <w:p w14:paraId="60CAF535" w14:textId="1C2627A7" w:rsidR="00943AE4" w:rsidRPr="003C2D6F" w:rsidRDefault="00943AE4" w:rsidP="00943AE4">
            <w:pPr>
              <w:rPr>
                <w:rFonts w:eastAsia="Calibri" w:cs="Calibri"/>
                <w:b/>
                <w:bCs/>
                <w:color w:val="365F91" w:themeColor="accent1" w:themeShade="BF"/>
              </w:rPr>
            </w:pPr>
            <w:r w:rsidRPr="003C2D6F">
              <w:rPr>
                <w:rFonts w:eastAsia="Calibri" w:cs="Calibri"/>
                <w:b/>
                <w:bCs/>
                <w:color w:val="365F91" w:themeColor="accent1" w:themeShade="BF"/>
              </w:rPr>
              <w:t>11/2025</w:t>
            </w:r>
          </w:p>
        </w:tc>
        <w:tc>
          <w:tcPr>
            <w:tcW w:w="612" w:type="dxa"/>
            <w:tcBorders>
              <w:top w:val="single" w:sz="8" w:space="0" w:color="4F81BD" w:themeColor="accent1"/>
              <w:left w:val="nil"/>
              <w:bottom w:val="single" w:sz="8" w:space="0" w:color="4F81BD" w:themeColor="accent1"/>
              <w:right w:val="nil"/>
            </w:tcBorders>
            <w:tcMar>
              <w:left w:w="108" w:type="dxa"/>
              <w:right w:w="108" w:type="dxa"/>
            </w:tcMar>
          </w:tcPr>
          <w:p w14:paraId="652DE33E" w14:textId="7ECBE4C4" w:rsidR="00943AE4" w:rsidRPr="003C2D6F" w:rsidRDefault="00943AE4" w:rsidP="00943AE4">
            <w:pPr>
              <w:rPr>
                <w:rFonts w:eastAsia="Calibri" w:cs="Calibri"/>
                <w:b/>
                <w:bCs/>
                <w:color w:val="365F91" w:themeColor="accent1" w:themeShade="BF"/>
              </w:rPr>
            </w:pPr>
            <w:r w:rsidRPr="003C2D6F">
              <w:rPr>
                <w:rFonts w:eastAsia="Calibri" w:cs="Calibri"/>
                <w:b/>
                <w:bCs/>
                <w:color w:val="365F91" w:themeColor="accent1" w:themeShade="BF"/>
              </w:rPr>
              <w:t>2</w:t>
            </w:r>
          </w:p>
        </w:tc>
      </w:tr>
      <w:tr w:rsidR="00943AE4" w:rsidRPr="003C2D6F" w14:paraId="69E9D034" w14:textId="77777777" w:rsidTr="00E00186">
        <w:trPr>
          <w:trHeight w:val="300"/>
        </w:trPr>
        <w:tc>
          <w:tcPr>
            <w:tcW w:w="3874" w:type="dxa"/>
            <w:tcBorders>
              <w:top w:val="single" w:sz="8" w:space="0" w:color="4F81BD" w:themeColor="accent1"/>
              <w:left w:val="nil"/>
              <w:bottom w:val="single" w:sz="8" w:space="0" w:color="4F81BD" w:themeColor="accent1"/>
              <w:right w:val="nil"/>
            </w:tcBorders>
            <w:tcMar>
              <w:left w:w="108" w:type="dxa"/>
              <w:right w:w="108" w:type="dxa"/>
            </w:tcMar>
          </w:tcPr>
          <w:p w14:paraId="6F5D53EE" w14:textId="272A37C8" w:rsidR="00943AE4" w:rsidRPr="003C2D6F" w:rsidRDefault="00943AE4" w:rsidP="00943AE4">
            <w:pPr>
              <w:spacing w:line="257" w:lineRule="auto"/>
              <w:jc w:val="both"/>
              <w:rPr>
                <w:rFonts w:eastAsia="Calibri" w:cs="Calibri"/>
                <w:i/>
                <w:iCs/>
              </w:rPr>
            </w:pPr>
          </w:p>
        </w:tc>
        <w:tc>
          <w:tcPr>
            <w:tcW w:w="3072" w:type="dxa"/>
            <w:tcBorders>
              <w:top w:val="single" w:sz="8" w:space="0" w:color="4F81BD" w:themeColor="accent1"/>
              <w:left w:val="nil"/>
              <w:bottom w:val="single" w:sz="8" w:space="0" w:color="4F81BD" w:themeColor="accent1"/>
              <w:right w:val="nil"/>
            </w:tcBorders>
            <w:tcMar>
              <w:left w:w="108" w:type="dxa"/>
              <w:right w:w="108" w:type="dxa"/>
            </w:tcMar>
          </w:tcPr>
          <w:p w14:paraId="6A69C6B9" w14:textId="150620EF" w:rsidR="00943AE4" w:rsidRPr="003C2D6F" w:rsidRDefault="00943AE4" w:rsidP="00943AE4">
            <w:pPr>
              <w:rPr>
                <w:rFonts w:eastAsia="Calibri" w:cs="Calibri"/>
                <w:b/>
                <w:bCs/>
              </w:rPr>
            </w:pPr>
          </w:p>
        </w:tc>
        <w:tc>
          <w:tcPr>
            <w:tcW w:w="1458" w:type="dxa"/>
            <w:tcBorders>
              <w:top w:val="single" w:sz="8" w:space="0" w:color="4F81BD" w:themeColor="accent1"/>
              <w:left w:val="nil"/>
              <w:bottom w:val="single" w:sz="8" w:space="0" w:color="4F81BD" w:themeColor="accent1"/>
              <w:right w:val="nil"/>
            </w:tcBorders>
            <w:tcMar>
              <w:left w:w="108" w:type="dxa"/>
              <w:right w:w="108" w:type="dxa"/>
            </w:tcMar>
          </w:tcPr>
          <w:p w14:paraId="76F98B62" w14:textId="77777777" w:rsidR="00943AE4" w:rsidRPr="003C2D6F" w:rsidRDefault="00943AE4" w:rsidP="00943AE4">
            <w:pPr>
              <w:rPr>
                <w:rFonts w:eastAsia="Calibri" w:cs="Calibri"/>
                <w:b/>
                <w:bCs/>
                <w:color w:val="365F91" w:themeColor="accent1" w:themeShade="BF"/>
              </w:rPr>
            </w:pPr>
          </w:p>
        </w:tc>
        <w:tc>
          <w:tcPr>
            <w:tcW w:w="612" w:type="dxa"/>
            <w:tcBorders>
              <w:top w:val="single" w:sz="8" w:space="0" w:color="4F81BD" w:themeColor="accent1"/>
              <w:left w:val="nil"/>
              <w:bottom w:val="single" w:sz="8" w:space="0" w:color="4F81BD" w:themeColor="accent1"/>
              <w:right w:val="nil"/>
            </w:tcBorders>
            <w:tcMar>
              <w:left w:w="108" w:type="dxa"/>
              <w:right w:w="108" w:type="dxa"/>
            </w:tcMar>
          </w:tcPr>
          <w:p w14:paraId="5E65292F" w14:textId="77777777" w:rsidR="00943AE4" w:rsidRPr="003C2D6F" w:rsidRDefault="00943AE4" w:rsidP="00943AE4">
            <w:pPr>
              <w:rPr>
                <w:rFonts w:eastAsia="Calibri" w:cs="Calibri"/>
                <w:b/>
                <w:bCs/>
                <w:color w:val="365F91" w:themeColor="accent1" w:themeShade="BF"/>
              </w:rPr>
            </w:pPr>
          </w:p>
        </w:tc>
      </w:tr>
    </w:tbl>
    <w:p w14:paraId="76CE71AC" w14:textId="77777777" w:rsidR="006D2718" w:rsidRPr="003C2D6F" w:rsidRDefault="006D2718">
      <w:pPr>
        <w:pStyle w:val="BodyText"/>
        <w:rPr>
          <w:sz w:val="22"/>
          <w:szCs w:val="22"/>
        </w:rPr>
      </w:pPr>
    </w:p>
    <w:p w14:paraId="76CE71AD" w14:textId="77777777" w:rsidR="006D2718" w:rsidRPr="003C2D6F" w:rsidRDefault="006D2718">
      <w:pPr>
        <w:pStyle w:val="BodyText"/>
        <w:rPr>
          <w:sz w:val="22"/>
          <w:szCs w:val="22"/>
        </w:rPr>
      </w:pPr>
    </w:p>
    <w:p w14:paraId="4043ABD4" w14:textId="60104ED2" w:rsidR="004E3117" w:rsidRPr="003C2D6F" w:rsidRDefault="004E3117" w:rsidP="004E3117">
      <w:pPr>
        <w:pStyle w:val="BodyText"/>
        <w:rPr>
          <w:sz w:val="22"/>
          <w:szCs w:val="22"/>
          <w:lang w:val="en-NZ"/>
        </w:rPr>
      </w:pPr>
      <w:r w:rsidRPr="003C2D6F">
        <w:rPr>
          <w:b/>
          <w:bCs/>
          <w:sz w:val="22"/>
          <w:szCs w:val="22"/>
          <w:lang w:val="en-NZ"/>
        </w:rPr>
        <w:t xml:space="preserve">ATTACHMENT ONE A DOCUMENTS SUPPLIED BY THE APPLICANT AS PART OF THE APPLICANT’S RESPONSES TO S67 OF THE FTAA REQUESTS FOR FURTHER INFORMATION </w:t>
      </w:r>
    </w:p>
    <w:p w14:paraId="7F23A9C5" w14:textId="77777777" w:rsidR="004E3117" w:rsidRPr="003C2D6F" w:rsidRDefault="004E3117" w:rsidP="004E3117">
      <w:pPr>
        <w:pStyle w:val="BodyText"/>
        <w:rPr>
          <w:sz w:val="22"/>
          <w:szCs w:val="22"/>
        </w:rPr>
      </w:pPr>
      <w:r w:rsidRPr="003C2D6F">
        <w:rPr>
          <w:b/>
          <w:bCs/>
          <w:sz w:val="22"/>
          <w:szCs w:val="22"/>
          <w:lang w:val="en-NZ"/>
        </w:rPr>
        <w:t>To be compiled</w:t>
      </w:r>
    </w:p>
    <w:p w14:paraId="76CE71AE" w14:textId="77777777" w:rsidR="006D2718" w:rsidRDefault="006D2718">
      <w:pPr>
        <w:pStyle w:val="BodyText"/>
        <w:rPr>
          <w:rFonts w:ascii="Calibri"/>
          <w:sz w:val="22"/>
        </w:rPr>
      </w:pPr>
    </w:p>
    <w:p w14:paraId="76CE71AF" w14:textId="77777777" w:rsidR="006D2718" w:rsidRDefault="006D2718">
      <w:pPr>
        <w:pStyle w:val="BodyText"/>
        <w:rPr>
          <w:rFonts w:ascii="Calibri"/>
          <w:sz w:val="22"/>
        </w:rPr>
      </w:pPr>
    </w:p>
    <w:p w14:paraId="76CE71B0" w14:textId="77777777" w:rsidR="006D2718" w:rsidRDefault="006D2718">
      <w:pPr>
        <w:pStyle w:val="BodyText"/>
        <w:rPr>
          <w:rFonts w:ascii="Calibri"/>
          <w:sz w:val="22"/>
        </w:rPr>
      </w:pPr>
    </w:p>
    <w:p w14:paraId="76CE71B1" w14:textId="77777777" w:rsidR="006D2718" w:rsidRDefault="006D2718">
      <w:pPr>
        <w:pStyle w:val="BodyText"/>
        <w:rPr>
          <w:rFonts w:ascii="Calibri"/>
          <w:sz w:val="22"/>
        </w:rPr>
      </w:pPr>
    </w:p>
    <w:p w14:paraId="76CE71B2" w14:textId="77777777" w:rsidR="006D2718" w:rsidRDefault="006D2718">
      <w:pPr>
        <w:pStyle w:val="BodyText"/>
        <w:rPr>
          <w:rFonts w:ascii="Calibri"/>
          <w:sz w:val="22"/>
        </w:rPr>
      </w:pPr>
    </w:p>
    <w:p w14:paraId="76CE71B3" w14:textId="77777777" w:rsidR="006D2718" w:rsidRDefault="006D2718">
      <w:pPr>
        <w:pStyle w:val="BodyText"/>
        <w:rPr>
          <w:rFonts w:ascii="Calibri"/>
          <w:sz w:val="22"/>
        </w:rPr>
      </w:pPr>
    </w:p>
    <w:p w14:paraId="76CE71B4" w14:textId="39EBDCEE" w:rsidR="006D2718" w:rsidRDefault="003A2105" w:rsidP="003A2105">
      <w:pPr>
        <w:pStyle w:val="BodyText"/>
        <w:tabs>
          <w:tab w:val="left" w:pos="6426"/>
        </w:tabs>
        <w:rPr>
          <w:rFonts w:ascii="Calibri"/>
          <w:sz w:val="22"/>
        </w:rPr>
      </w:pPr>
      <w:r>
        <w:rPr>
          <w:rFonts w:ascii="Calibri"/>
          <w:sz w:val="22"/>
        </w:rPr>
        <w:tab/>
      </w:r>
    </w:p>
    <w:p w14:paraId="76CE71B5" w14:textId="77777777" w:rsidR="006D2718" w:rsidRDefault="006D2718">
      <w:pPr>
        <w:pStyle w:val="BodyText"/>
        <w:rPr>
          <w:rFonts w:ascii="Calibri"/>
          <w:sz w:val="22"/>
        </w:rPr>
      </w:pPr>
    </w:p>
    <w:p w14:paraId="76CE71B6" w14:textId="77777777" w:rsidR="006D2718" w:rsidRDefault="006D2718">
      <w:pPr>
        <w:pStyle w:val="BodyText"/>
        <w:rPr>
          <w:rFonts w:ascii="Calibri"/>
          <w:sz w:val="22"/>
        </w:rPr>
      </w:pPr>
    </w:p>
    <w:p w14:paraId="76CE71B7" w14:textId="77777777" w:rsidR="006D2718" w:rsidRDefault="006D2718">
      <w:pPr>
        <w:pStyle w:val="BodyText"/>
        <w:rPr>
          <w:rFonts w:ascii="Calibri"/>
          <w:sz w:val="22"/>
        </w:rPr>
      </w:pPr>
    </w:p>
    <w:p w14:paraId="76CE71B8" w14:textId="77777777" w:rsidR="006D2718" w:rsidRDefault="006D2718">
      <w:pPr>
        <w:pStyle w:val="BodyText"/>
        <w:rPr>
          <w:rFonts w:ascii="Calibri"/>
          <w:sz w:val="22"/>
        </w:rPr>
      </w:pPr>
    </w:p>
    <w:p w14:paraId="76CE71B9" w14:textId="77777777" w:rsidR="006D2718" w:rsidRDefault="006D2718">
      <w:pPr>
        <w:pStyle w:val="BodyText"/>
        <w:rPr>
          <w:rFonts w:ascii="Calibri"/>
          <w:sz w:val="22"/>
        </w:rPr>
      </w:pPr>
    </w:p>
    <w:p w14:paraId="76CE71BA" w14:textId="77777777" w:rsidR="006D2718" w:rsidRDefault="006D2718">
      <w:pPr>
        <w:pStyle w:val="BodyText"/>
        <w:rPr>
          <w:rFonts w:ascii="Calibri"/>
          <w:sz w:val="22"/>
        </w:rPr>
      </w:pPr>
    </w:p>
    <w:p w14:paraId="76CE71BB" w14:textId="77777777" w:rsidR="006D2718" w:rsidRDefault="006D2718">
      <w:pPr>
        <w:pStyle w:val="BodyText"/>
        <w:rPr>
          <w:rFonts w:ascii="Calibri"/>
          <w:sz w:val="22"/>
        </w:rPr>
      </w:pPr>
    </w:p>
    <w:p w14:paraId="76CE71BC" w14:textId="77777777" w:rsidR="006D2718" w:rsidRDefault="006D2718">
      <w:pPr>
        <w:pStyle w:val="BodyText"/>
        <w:rPr>
          <w:rFonts w:ascii="Calibri"/>
          <w:sz w:val="22"/>
        </w:rPr>
      </w:pPr>
    </w:p>
    <w:p w14:paraId="062FB3E6" w14:textId="77777777" w:rsidR="003C2D6F" w:rsidRDefault="003C2D6F" w:rsidP="00F05142">
      <w:pPr>
        <w:spacing w:before="37" w:line="256" w:lineRule="auto"/>
        <w:ind w:right="839"/>
        <w:rPr>
          <w:rFonts w:ascii="Calibri"/>
          <w:b/>
          <w:bCs/>
        </w:rPr>
      </w:pPr>
    </w:p>
    <w:p w14:paraId="3D1EDAFD" w14:textId="4098E9FC" w:rsidR="0054724E" w:rsidRPr="003C2D6F" w:rsidRDefault="4FA6E5B9" w:rsidP="00F05142">
      <w:pPr>
        <w:spacing w:before="37" w:line="256" w:lineRule="auto"/>
        <w:ind w:right="839"/>
        <w:rPr>
          <w:b/>
          <w:bCs/>
        </w:rPr>
      </w:pPr>
      <w:r w:rsidRPr="003C2D6F">
        <w:rPr>
          <w:b/>
          <w:bCs/>
        </w:rPr>
        <w:lastRenderedPageBreak/>
        <w:t xml:space="preserve">ATTACHMENT TWO: MAP SHOWING PROPOSED SAND EXTRACTION AREA AND PROPOSED CONTROL AREAS. DATED </w:t>
      </w:r>
      <w:r w:rsidR="002B58FD">
        <w:rPr>
          <w:b/>
          <w:bCs/>
        </w:rPr>
        <w:t>04</w:t>
      </w:r>
      <w:r w:rsidRPr="003C2D6F">
        <w:rPr>
          <w:b/>
          <w:bCs/>
        </w:rPr>
        <w:t>/</w:t>
      </w:r>
      <w:r w:rsidR="002B58FD">
        <w:rPr>
          <w:b/>
          <w:bCs/>
        </w:rPr>
        <w:t>08</w:t>
      </w:r>
      <w:r w:rsidRPr="003C2D6F">
        <w:rPr>
          <w:b/>
          <w:bCs/>
        </w:rPr>
        <w:t xml:space="preserve">/2026.   </w:t>
      </w:r>
    </w:p>
    <w:p w14:paraId="6DD8C633" w14:textId="77777777" w:rsidR="4FA6E5B9" w:rsidRDefault="4FA6E5B9" w:rsidP="4FA6E5B9">
      <w:pPr>
        <w:spacing w:before="37" w:line="256" w:lineRule="auto"/>
        <w:ind w:left="165" w:right="839"/>
        <w:rPr>
          <w:noProof/>
        </w:rPr>
      </w:pPr>
    </w:p>
    <w:p w14:paraId="38E7F7A8" w14:textId="5CE76AEE" w:rsidR="002B58FD" w:rsidRPr="002B58FD" w:rsidRDefault="002B58FD" w:rsidP="002B58FD">
      <w:pPr>
        <w:spacing w:before="37" w:line="256" w:lineRule="auto"/>
        <w:ind w:left="165" w:right="839"/>
        <w:rPr>
          <w:lang w:val="en-NZ"/>
        </w:rPr>
      </w:pPr>
      <w:r w:rsidRPr="002B58FD">
        <w:rPr>
          <w:noProof/>
          <w:lang w:val="en-NZ"/>
        </w:rPr>
        <w:drawing>
          <wp:inline distT="0" distB="0" distL="0" distR="0" wp14:anchorId="2DB5F796" wp14:editId="45554037">
            <wp:extent cx="5734050" cy="8021955"/>
            <wp:effectExtent l="0" t="0" r="0" b="0"/>
            <wp:docPr id="892502822" name="Picture 5" descr="A map of the ocea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502822" name="Picture 5" descr="A map of the ocean&#10;&#10;Description automatically generated"/>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34050" cy="8021955"/>
                    </a:xfrm>
                    <a:prstGeom prst="rect">
                      <a:avLst/>
                    </a:prstGeom>
                    <a:noFill/>
                    <a:ln>
                      <a:noFill/>
                    </a:ln>
                  </pic:spPr>
                </pic:pic>
              </a:graphicData>
            </a:graphic>
          </wp:inline>
        </w:drawing>
      </w:r>
    </w:p>
    <w:p w14:paraId="59058E97" w14:textId="76C4F6AC" w:rsidR="002B58FD" w:rsidRDefault="002B58FD" w:rsidP="4FA6E5B9">
      <w:pPr>
        <w:spacing w:before="37" w:line="256" w:lineRule="auto"/>
        <w:ind w:left="165" w:right="839"/>
        <w:sectPr w:rsidR="002B58FD" w:rsidSect="002967D1">
          <w:pgSz w:w="11910" w:h="16840"/>
          <w:pgMar w:top="1440" w:right="1440" w:bottom="1440" w:left="1440" w:header="0" w:footer="1000" w:gutter="0"/>
          <w:cols w:space="720"/>
          <w:docGrid w:linePitch="299"/>
        </w:sectPr>
      </w:pPr>
    </w:p>
    <w:p w14:paraId="453BE553" w14:textId="6AD96169" w:rsidR="006D2718" w:rsidRPr="003C2D6F" w:rsidRDefault="265184AE" w:rsidP="0054724E">
      <w:pPr>
        <w:spacing w:before="93" w:line="400" w:lineRule="auto"/>
        <w:rPr>
          <w:b/>
          <w:bCs/>
        </w:rPr>
      </w:pPr>
      <w:r w:rsidRPr="003C2D6F">
        <w:rPr>
          <w:b/>
          <w:bCs/>
        </w:rPr>
        <w:lastRenderedPageBreak/>
        <w:t xml:space="preserve">ATTACHMENT </w:t>
      </w:r>
      <w:r w:rsidR="000072B0" w:rsidRPr="003C2D6F">
        <w:rPr>
          <w:b/>
          <w:bCs/>
        </w:rPr>
        <w:t>THREE</w:t>
      </w:r>
      <w:r w:rsidRPr="003C2D6F">
        <w:rPr>
          <w:b/>
          <w:bCs/>
        </w:rPr>
        <w:t xml:space="preserve">: APPROVED SAND EXTRACTION SUB-AREA (ASEA) </w:t>
      </w:r>
    </w:p>
    <w:p w14:paraId="25EB068D" w14:textId="78FDD6D6" w:rsidR="006D2718" w:rsidRDefault="004E64DF" w:rsidP="265184AE">
      <w:pPr>
        <w:spacing w:line="400" w:lineRule="auto"/>
        <w:rPr>
          <w:rFonts w:ascii="Calibri"/>
          <w:b/>
        </w:rPr>
      </w:pPr>
      <w:r w:rsidRPr="004E64DF">
        <w:rPr>
          <w:rFonts w:ascii="Calibri"/>
          <w:b/>
          <w:noProof/>
        </w:rPr>
        <w:drawing>
          <wp:inline distT="0" distB="0" distL="0" distR="0" wp14:anchorId="3D27C096" wp14:editId="13C74AF7">
            <wp:extent cx="9156700" cy="5667375"/>
            <wp:effectExtent l="0" t="0" r="6350" b="9525"/>
            <wp:docPr id="415274195" name="Picture 1" descr="A green and red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274195" name="Picture 1" descr="A green and red chart&#10;&#10;Description automatically generated"/>
                    <pic:cNvPicPr/>
                  </pic:nvPicPr>
                  <pic:blipFill>
                    <a:blip r:embed="rId27"/>
                    <a:stretch>
                      <a:fillRect/>
                    </a:stretch>
                  </pic:blipFill>
                  <pic:spPr>
                    <a:xfrm>
                      <a:off x="0" y="0"/>
                      <a:ext cx="9156700" cy="5667375"/>
                    </a:xfrm>
                    <a:prstGeom prst="rect">
                      <a:avLst/>
                    </a:prstGeom>
                  </pic:spPr>
                </pic:pic>
              </a:graphicData>
            </a:graphic>
          </wp:inline>
        </w:drawing>
      </w:r>
    </w:p>
    <w:p w14:paraId="76CE71CC" w14:textId="59575A79" w:rsidR="006D2718" w:rsidRDefault="006D2718">
      <w:pPr>
        <w:spacing w:line="400" w:lineRule="auto"/>
        <w:rPr>
          <w:rFonts w:ascii="Calibri"/>
        </w:rPr>
        <w:sectPr w:rsidR="006D2718" w:rsidSect="0054724E">
          <w:pgSz w:w="16840" w:h="11910" w:orient="landscape"/>
          <w:pgMar w:top="1275" w:right="1220" w:bottom="566" w:left="1200" w:header="0" w:footer="1000" w:gutter="0"/>
          <w:cols w:space="720"/>
          <w:docGrid w:linePitch="299"/>
        </w:sectPr>
      </w:pPr>
    </w:p>
    <w:p w14:paraId="76CE71CD" w14:textId="2255B610" w:rsidR="006D2718" w:rsidRPr="003C2D6F" w:rsidRDefault="001F4529">
      <w:pPr>
        <w:tabs>
          <w:tab w:val="left" w:pos="2325"/>
        </w:tabs>
        <w:spacing w:before="37"/>
        <w:ind w:left="165"/>
        <w:rPr>
          <w:b/>
        </w:rPr>
      </w:pPr>
      <w:r w:rsidRPr="003C2D6F">
        <w:rPr>
          <w:b/>
        </w:rPr>
        <w:lastRenderedPageBreak/>
        <w:t>ATTACHMENT</w:t>
      </w:r>
      <w:r w:rsidRPr="003C2D6F">
        <w:rPr>
          <w:b/>
          <w:spacing w:val="-12"/>
        </w:rPr>
        <w:t xml:space="preserve"> </w:t>
      </w:r>
      <w:r w:rsidRPr="003C2D6F">
        <w:rPr>
          <w:b/>
          <w:bCs/>
          <w:spacing w:val="-4"/>
        </w:rPr>
        <w:t>FOUR</w:t>
      </w:r>
      <w:r w:rsidRPr="003C2D6F">
        <w:rPr>
          <w:b/>
          <w:spacing w:val="-4"/>
        </w:rPr>
        <w:t>:</w:t>
      </w:r>
      <w:r w:rsidRPr="003C2D6F">
        <w:rPr>
          <w:b/>
        </w:rPr>
        <w:tab/>
        <w:t>SENSITIVE</w:t>
      </w:r>
      <w:r w:rsidRPr="003C2D6F">
        <w:rPr>
          <w:b/>
          <w:spacing w:val="-10"/>
        </w:rPr>
        <w:t xml:space="preserve"> </w:t>
      </w:r>
      <w:r w:rsidRPr="003C2D6F">
        <w:rPr>
          <w:b/>
        </w:rPr>
        <w:t>BENTHIC</w:t>
      </w:r>
      <w:r w:rsidRPr="003C2D6F">
        <w:rPr>
          <w:b/>
          <w:spacing w:val="-7"/>
        </w:rPr>
        <w:t xml:space="preserve"> </w:t>
      </w:r>
      <w:r w:rsidRPr="003C2D6F">
        <w:rPr>
          <w:b/>
          <w:spacing w:val="-2"/>
        </w:rPr>
        <w:t>COMMUNITIES</w:t>
      </w:r>
    </w:p>
    <w:p w14:paraId="76CE71CE" w14:textId="77777777" w:rsidR="006D2718" w:rsidRDefault="006D2718">
      <w:pPr>
        <w:pStyle w:val="BodyText"/>
        <w:spacing w:before="8"/>
        <w:rPr>
          <w:rFonts w:ascii="Calibri"/>
          <w:b/>
          <w:sz w:val="14"/>
        </w:rPr>
      </w:pPr>
    </w:p>
    <w:tbl>
      <w:tblPr>
        <w:tblW w:w="0" w:type="auto"/>
        <w:tblInd w:w="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33"/>
        <w:gridCol w:w="7329"/>
      </w:tblGrid>
      <w:tr w:rsidR="006D2718" w14:paraId="76CE71D1" w14:textId="77777777">
        <w:trPr>
          <w:trHeight w:val="220"/>
        </w:trPr>
        <w:tc>
          <w:tcPr>
            <w:tcW w:w="2333" w:type="dxa"/>
          </w:tcPr>
          <w:p w14:paraId="76CE71CF" w14:textId="77777777" w:rsidR="006D2718" w:rsidRDefault="001F4529">
            <w:pPr>
              <w:pStyle w:val="TableParagraph"/>
              <w:spacing w:line="201" w:lineRule="exact"/>
              <w:ind w:left="57"/>
              <w:rPr>
                <w:b/>
                <w:sz w:val="18"/>
              </w:rPr>
            </w:pPr>
            <w:r>
              <w:rPr>
                <w:b/>
                <w:spacing w:val="-2"/>
                <w:sz w:val="18"/>
              </w:rPr>
              <w:t>Habitat</w:t>
            </w:r>
          </w:p>
        </w:tc>
        <w:tc>
          <w:tcPr>
            <w:tcW w:w="7329" w:type="dxa"/>
          </w:tcPr>
          <w:p w14:paraId="76CE71D0" w14:textId="77777777" w:rsidR="006D2718" w:rsidRDefault="001F4529">
            <w:pPr>
              <w:pStyle w:val="TableParagraph"/>
              <w:spacing w:line="201" w:lineRule="exact"/>
              <w:ind w:left="57"/>
              <w:rPr>
                <w:b/>
                <w:sz w:val="18"/>
              </w:rPr>
            </w:pPr>
            <w:r>
              <w:rPr>
                <w:b/>
                <w:sz w:val="18"/>
              </w:rPr>
              <w:t xml:space="preserve">Primary </w:t>
            </w:r>
            <w:r>
              <w:rPr>
                <w:b/>
                <w:spacing w:val="-2"/>
                <w:sz w:val="18"/>
              </w:rPr>
              <w:t>indicators</w:t>
            </w:r>
          </w:p>
        </w:tc>
      </w:tr>
      <w:tr w:rsidR="006D2718" w14:paraId="76CE71DB" w14:textId="77777777">
        <w:trPr>
          <w:trHeight w:val="3311"/>
        </w:trPr>
        <w:tc>
          <w:tcPr>
            <w:tcW w:w="2333" w:type="dxa"/>
          </w:tcPr>
          <w:p w14:paraId="76CE71D2" w14:textId="77777777" w:rsidR="006D2718" w:rsidRDefault="001F4529">
            <w:pPr>
              <w:pStyle w:val="TableParagraph"/>
              <w:ind w:left="57"/>
              <w:rPr>
                <w:sz w:val="18"/>
              </w:rPr>
            </w:pPr>
            <w:r>
              <w:rPr>
                <w:sz w:val="18"/>
              </w:rPr>
              <w:t>Beds</w:t>
            </w:r>
            <w:r>
              <w:rPr>
                <w:spacing w:val="80"/>
                <w:sz w:val="18"/>
              </w:rPr>
              <w:t xml:space="preserve"> </w:t>
            </w:r>
            <w:r>
              <w:rPr>
                <w:sz w:val="18"/>
              </w:rPr>
              <w:t>of</w:t>
            </w:r>
            <w:r>
              <w:rPr>
                <w:spacing w:val="80"/>
                <w:sz w:val="18"/>
              </w:rPr>
              <w:t xml:space="preserve"> </w:t>
            </w:r>
            <w:r>
              <w:rPr>
                <w:sz w:val="18"/>
              </w:rPr>
              <w:t>large</w:t>
            </w:r>
            <w:r>
              <w:rPr>
                <w:spacing w:val="80"/>
                <w:sz w:val="18"/>
              </w:rPr>
              <w:t xml:space="preserve"> </w:t>
            </w:r>
            <w:r>
              <w:rPr>
                <w:sz w:val="18"/>
              </w:rPr>
              <w:t xml:space="preserve">bivalve </w:t>
            </w:r>
            <w:proofErr w:type="spellStart"/>
            <w:r>
              <w:rPr>
                <w:spacing w:val="-2"/>
                <w:sz w:val="18"/>
              </w:rPr>
              <w:t>molluscs</w:t>
            </w:r>
            <w:proofErr w:type="spellEnd"/>
          </w:p>
        </w:tc>
        <w:tc>
          <w:tcPr>
            <w:tcW w:w="7329" w:type="dxa"/>
          </w:tcPr>
          <w:p w14:paraId="76CE71D3" w14:textId="77777777" w:rsidR="006D2718" w:rsidRDefault="001F4529">
            <w:pPr>
              <w:pStyle w:val="TableParagraph"/>
              <w:spacing w:line="219" w:lineRule="exact"/>
              <w:ind w:left="57"/>
              <w:rPr>
                <w:sz w:val="18"/>
              </w:rPr>
            </w:pPr>
            <w:r>
              <w:rPr>
                <w:sz w:val="18"/>
              </w:rPr>
              <w:t>A</w:t>
            </w:r>
            <w:r>
              <w:rPr>
                <w:spacing w:val="-3"/>
                <w:sz w:val="18"/>
              </w:rPr>
              <w:t xml:space="preserve"> </w:t>
            </w:r>
            <w:r>
              <w:rPr>
                <w:sz w:val="18"/>
              </w:rPr>
              <w:t>bed</w:t>
            </w:r>
            <w:r>
              <w:rPr>
                <w:spacing w:val="-3"/>
                <w:sz w:val="18"/>
              </w:rPr>
              <w:t xml:space="preserve"> </w:t>
            </w:r>
            <w:r>
              <w:rPr>
                <w:sz w:val="18"/>
              </w:rPr>
              <w:t>of</w:t>
            </w:r>
            <w:r>
              <w:rPr>
                <w:spacing w:val="-1"/>
                <w:sz w:val="18"/>
              </w:rPr>
              <w:t xml:space="preserve"> </w:t>
            </w:r>
            <w:r>
              <w:rPr>
                <w:sz w:val="18"/>
              </w:rPr>
              <w:t>large</w:t>
            </w:r>
            <w:r>
              <w:rPr>
                <w:spacing w:val="-2"/>
                <w:sz w:val="18"/>
              </w:rPr>
              <w:t xml:space="preserve"> </w:t>
            </w:r>
            <w:r>
              <w:rPr>
                <w:sz w:val="18"/>
              </w:rPr>
              <w:t>bivalves</w:t>
            </w:r>
            <w:r>
              <w:rPr>
                <w:spacing w:val="-5"/>
                <w:sz w:val="18"/>
              </w:rPr>
              <w:t xml:space="preserve"> </w:t>
            </w:r>
            <w:r>
              <w:rPr>
                <w:sz w:val="18"/>
              </w:rPr>
              <w:t>exists</w:t>
            </w:r>
            <w:r>
              <w:rPr>
                <w:spacing w:val="-2"/>
                <w:sz w:val="18"/>
              </w:rPr>
              <w:t xml:space="preserve"> </w:t>
            </w:r>
            <w:r>
              <w:rPr>
                <w:sz w:val="18"/>
              </w:rPr>
              <w:t>where</w:t>
            </w:r>
            <w:r>
              <w:rPr>
                <w:spacing w:val="-2"/>
                <w:sz w:val="18"/>
              </w:rPr>
              <w:t xml:space="preserve"> </w:t>
            </w:r>
            <w:r>
              <w:rPr>
                <w:sz w:val="18"/>
              </w:rPr>
              <w:t>living</w:t>
            </w:r>
            <w:r>
              <w:rPr>
                <w:spacing w:val="-4"/>
                <w:sz w:val="18"/>
              </w:rPr>
              <w:t xml:space="preserve"> </w:t>
            </w:r>
            <w:r>
              <w:rPr>
                <w:sz w:val="18"/>
              </w:rPr>
              <w:t>specimens</w:t>
            </w:r>
            <w:r>
              <w:rPr>
                <w:spacing w:val="-2"/>
                <w:sz w:val="18"/>
              </w:rPr>
              <w:t xml:space="preserve"> </w:t>
            </w:r>
            <w:r>
              <w:rPr>
                <w:sz w:val="18"/>
              </w:rPr>
              <w:t>of</w:t>
            </w:r>
            <w:r>
              <w:rPr>
                <w:spacing w:val="-3"/>
                <w:sz w:val="18"/>
              </w:rPr>
              <w:t xml:space="preserve"> </w:t>
            </w:r>
            <w:r>
              <w:rPr>
                <w:sz w:val="18"/>
              </w:rPr>
              <w:t>bivalve</w:t>
            </w:r>
            <w:r>
              <w:rPr>
                <w:spacing w:val="-1"/>
                <w:sz w:val="18"/>
              </w:rPr>
              <w:t xml:space="preserve"> </w:t>
            </w:r>
            <w:r>
              <w:rPr>
                <w:spacing w:val="-2"/>
                <w:sz w:val="18"/>
              </w:rPr>
              <w:t>species:</w:t>
            </w:r>
          </w:p>
          <w:p w14:paraId="76CE71D4" w14:textId="77777777" w:rsidR="006D2718" w:rsidRDefault="001F4529" w:rsidP="00F12A5E">
            <w:pPr>
              <w:pStyle w:val="TableParagraph"/>
              <w:numPr>
                <w:ilvl w:val="0"/>
                <w:numId w:val="8"/>
              </w:numPr>
              <w:tabs>
                <w:tab w:val="left" w:pos="417"/>
              </w:tabs>
              <w:ind w:right="48"/>
              <w:rPr>
                <w:sz w:val="18"/>
              </w:rPr>
            </w:pPr>
            <w:r>
              <w:rPr>
                <w:sz w:val="18"/>
              </w:rPr>
              <w:t>are</w:t>
            </w:r>
            <w:r>
              <w:rPr>
                <w:spacing w:val="-5"/>
                <w:sz w:val="18"/>
              </w:rPr>
              <w:t xml:space="preserve"> </w:t>
            </w:r>
            <w:r>
              <w:rPr>
                <w:sz w:val="18"/>
              </w:rPr>
              <w:t>estimated</w:t>
            </w:r>
            <w:r>
              <w:rPr>
                <w:spacing w:val="-9"/>
                <w:sz w:val="18"/>
              </w:rPr>
              <w:t xml:space="preserve"> </w:t>
            </w:r>
            <w:r>
              <w:rPr>
                <w:sz w:val="18"/>
              </w:rPr>
              <w:t>to</w:t>
            </w:r>
            <w:r>
              <w:rPr>
                <w:spacing w:val="-6"/>
                <w:sz w:val="18"/>
              </w:rPr>
              <w:t xml:space="preserve"> </w:t>
            </w:r>
            <w:r>
              <w:rPr>
                <w:sz w:val="18"/>
              </w:rPr>
              <w:t>cover</w:t>
            </w:r>
            <w:r>
              <w:rPr>
                <w:spacing w:val="-4"/>
                <w:sz w:val="18"/>
              </w:rPr>
              <w:t xml:space="preserve"> </w:t>
            </w:r>
            <w:r>
              <w:rPr>
                <w:sz w:val="18"/>
              </w:rPr>
              <w:t>30%</w:t>
            </w:r>
            <w:r>
              <w:rPr>
                <w:spacing w:val="-8"/>
                <w:sz w:val="18"/>
              </w:rPr>
              <w:t xml:space="preserve"> </w:t>
            </w:r>
            <w:r>
              <w:rPr>
                <w:sz w:val="18"/>
              </w:rPr>
              <w:t>or</w:t>
            </w:r>
            <w:r>
              <w:rPr>
                <w:spacing w:val="-5"/>
                <w:sz w:val="18"/>
              </w:rPr>
              <w:t xml:space="preserve"> </w:t>
            </w:r>
            <w:r>
              <w:rPr>
                <w:sz w:val="18"/>
              </w:rPr>
              <w:t>more</w:t>
            </w:r>
            <w:r>
              <w:rPr>
                <w:spacing w:val="-7"/>
                <w:sz w:val="18"/>
              </w:rPr>
              <w:t xml:space="preserve"> </w:t>
            </w:r>
            <w:r>
              <w:rPr>
                <w:sz w:val="18"/>
              </w:rPr>
              <w:t>of</w:t>
            </w:r>
            <w:r>
              <w:rPr>
                <w:spacing w:val="-7"/>
                <w:sz w:val="18"/>
              </w:rPr>
              <w:t xml:space="preserve"> </w:t>
            </w:r>
            <w:r>
              <w:rPr>
                <w:sz w:val="18"/>
              </w:rPr>
              <w:t>the</w:t>
            </w:r>
            <w:r>
              <w:rPr>
                <w:spacing w:val="-5"/>
                <w:sz w:val="18"/>
              </w:rPr>
              <w:t xml:space="preserve"> </w:t>
            </w:r>
            <w:r>
              <w:rPr>
                <w:sz w:val="18"/>
              </w:rPr>
              <w:t>seabed</w:t>
            </w:r>
            <w:r>
              <w:rPr>
                <w:spacing w:val="-6"/>
                <w:sz w:val="18"/>
              </w:rPr>
              <w:t xml:space="preserve"> </w:t>
            </w:r>
            <w:r>
              <w:rPr>
                <w:sz w:val="18"/>
              </w:rPr>
              <w:t>on</w:t>
            </w:r>
            <w:r>
              <w:rPr>
                <w:spacing w:val="-7"/>
                <w:sz w:val="18"/>
              </w:rPr>
              <w:t xml:space="preserve"> </w:t>
            </w:r>
            <w:r>
              <w:rPr>
                <w:sz w:val="18"/>
              </w:rPr>
              <w:t>average</w:t>
            </w:r>
            <w:r>
              <w:rPr>
                <w:spacing w:val="-5"/>
                <w:sz w:val="18"/>
              </w:rPr>
              <w:t xml:space="preserve"> </w:t>
            </w:r>
            <w:r>
              <w:rPr>
                <w:sz w:val="18"/>
              </w:rPr>
              <w:t>in</w:t>
            </w:r>
            <w:r>
              <w:rPr>
                <w:spacing w:val="-7"/>
                <w:sz w:val="18"/>
              </w:rPr>
              <w:t xml:space="preserve"> </w:t>
            </w:r>
            <w:r>
              <w:rPr>
                <w:sz w:val="18"/>
              </w:rPr>
              <w:t>visual</w:t>
            </w:r>
            <w:r>
              <w:rPr>
                <w:spacing w:val="-5"/>
                <w:sz w:val="18"/>
              </w:rPr>
              <w:t xml:space="preserve"> </w:t>
            </w:r>
            <w:r>
              <w:rPr>
                <w:sz w:val="18"/>
              </w:rPr>
              <w:t>images of either 1m</w:t>
            </w:r>
            <w:r>
              <w:rPr>
                <w:position w:val="5"/>
                <w:sz w:val="12"/>
              </w:rPr>
              <w:t>2</w:t>
            </w:r>
            <w:r>
              <w:rPr>
                <w:spacing w:val="40"/>
                <w:position w:val="5"/>
                <w:sz w:val="12"/>
              </w:rPr>
              <w:t xml:space="preserve"> </w:t>
            </w:r>
            <w:r>
              <w:rPr>
                <w:sz w:val="18"/>
              </w:rPr>
              <w:t>or lateral view; or</w:t>
            </w:r>
          </w:p>
          <w:p w14:paraId="76CE71D5" w14:textId="77777777" w:rsidR="006D2718" w:rsidRDefault="001F4529" w:rsidP="00F12A5E">
            <w:pPr>
              <w:pStyle w:val="TableParagraph"/>
              <w:numPr>
                <w:ilvl w:val="0"/>
                <w:numId w:val="8"/>
              </w:numPr>
              <w:tabs>
                <w:tab w:val="left" w:pos="417"/>
              </w:tabs>
              <w:ind w:right="867"/>
              <w:rPr>
                <w:sz w:val="18"/>
              </w:rPr>
            </w:pPr>
            <w:r>
              <w:rPr>
                <w:sz w:val="18"/>
              </w:rPr>
              <w:t>comprise</w:t>
            </w:r>
            <w:r>
              <w:rPr>
                <w:spacing w:val="-4"/>
                <w:sz w:val="18"/>
              </w:rPr>
              <w:t xml:space="preserve"> </w:t>
            </w:r>
            <w:r>
              <w:rPr>
                <w:sz w:val="18"/>
              </w:rPr>
              <w:t>30%</w:t>
            </w:r>
            <w:r>
              <w:rPr>
                <w:spacing w:val="-4"/>
                <w:sz w:val="18"/>
              </w:rPr>
              <w:t xml:space="preserve"> </w:t>
            </w:r>
            <w:r>
              <w:rPr>
                <w:sz w:val="18"/>
              </w:rPr>
              <w:t>or</w:t>
            </w:r>
            <w:r>
              <w:rPr>
                <w:spacing w:val="-4"/>
                <w:sz w:val="18"/>
              </w:rPr>
              <w:t xml:space="preserve"> </w:t>
            </w:r>
            <w:r>
              <w:rPr>
                <w:sz w:val="18"/>
              </w:rPr>
              <w:t>more</w:t>
            </w:r>
            <w:r>
              <w:rPr>
                <w:spacing w:val="-5"/>
                <w:sz w:val="18"/>
              </w:rPr>
              <w:t xml:space="preserve"> </w:t>
            </w:r>
            <w:r>
              <w:rPr>
                <w:sz w:val="18"/>
              </w:rPr>
              <w:t>by</w:t>
            </w:r>
            <w:r>
              <w:rPr>
                <w:spacing w:val="-4"/>
                <w:sz w:val="18"/>
              </w:rPr>
              <w:t xml:space="preserve"> </w:t>
            </w:r>
            <w:r>
              <w:rPr>
                <w:sz w:val="18"/>
              </w:rPr>
              <w:t>average</w:t>
            </w:r>
            <w:r>
              <w:rPr>
                <w:spacing w:val="-5"/>
                <w:sz w:val="18"/>
              </w:rPr>
              <w:t xml:space="preserve"> </w:t>
            </w:r>
            <w:r>
              <w:rPr>
                <w:sz w:val="18"/>
              </w:rPr>
              <w:t>weight</w:t>
            </w:r>
            <w:r>
              <w:rPr>
                <w:spacing w:val="-3"/>
                <w:sz w:val="18"/>
              </w:rPr>
              <w:t xml:space="preserve"> </w:t>
            </w:r>
            <w:r>
              <w:rPr>
                <w:sz w:val="18"/>
              </w:rPr>
              <w:t>or</w:t>
            </w:r>
            <w:r>
              <w:rPr>
                <w:spacing w:val="-4"/>
                <w:sz w:val="18"/>
              </w:rPr>
              <w:t xml:space="preserve"> </w:t>
            </w:r>
            <w:r>
              <w:rPr>
                <w:sz w:val="18"/>
              </w:rPr>
              <w:t>volume</w:t>
            </w:r>
            <w:r>
              <w:rPr>
                <w:spacing w:val="-4"/>
                <w:sz w:val="18"/>
              </w:rPr>
              <w:t xml:space="preserve"> </w:t>
            </w:r>
            <w:r>
              <w:rPr>
                <w:sz w:val="18"/>
              </w:rPr>
              <w:t>in</w:t>
            </w:r>
            <w:r>
              <w:rPr>
                <w:spacing w:val="-5"/>
                <w:sz w:val="18"/>
              </w:rPr>
              <w:t xml:space="preserve"> </w:t>
            </w:r>
            <w:r>
              <w:rPr>
                <w:sz w:val="18"/>
              </w:rPr>
              <w:t>grab</w:t>
            </w:r>
            <w:r>
              <w:rPr>
                <w:spacing w:val="-4"/>
                <w:sz w:val="18"/>
              </w:rPr>
              <w:t xml:space="preserve"> </w:t>
            </w:r>
            <w:r>
              <w:rPr>
                <w:sz w:val="18"/>
              </w:rPr>
              <w:t>samples. Large bivalves include:</w:t>
            </w:r>
          </w:p>
          <w:p w14:paraId="76CE71D6" w14:textId="77777777" w:rsidR="006D2718" w:rsidRDefault="001F4529">
            <w:pPr>
              <w:pStyle w:val="TableParagraph"/>
              <w:ind w:left="417" w:right="3427"/>
              <w:rPr>
                <w:sz w:val="18"/>
              </w:rPr>
            </w:pPr>
            <w:r>
              <w:rPr>
                <w:sz w:val="18"/>
              </w:rPr>
              <w:t>Horse mussels (</w:t>
            </w:r>
            <w:r>
              <w:rPr>
                <w:i/>
                <w:sz w:val="18"/>
              </w:rPr>
              <w:t xml:space="preserve">Atrina </w:t>
            </w:r>
            <w:proofErr w:type="spellStart"/>
            <w:r>
              <w:rPr>
                <w:i/>
                <w:sz w:val="18"/>
              </w:rPr>
              <w:t>zelandica</w:t>
            </w:r>
            <w:proofErr w:type="spellEnd"/>
            <w:r>
              <w:rPr>
                <w:sz w:val="18"/>
              </w:rPr>
              <w:t>) Scallops</w:t>
            </w:r>
            <w:r>
              <w:rPr>
                <w:spacing w:val="-13"/>
                <w:sz w:val="18"/>
              </w:rPr>
              <w:t xml:space="preserve"> </w:t>
            </w:r>
            <w:r>
              <w:rPr>
                <w:sz w:val="18"/>
              </w:rPr>
              <w:t>(</w:t>
            </w:r>
            <w:r>
              <w:rPr>
                <w:i/>
                <w:sz w:val="18"/>
              </w:rPr>
              <w:t>Pecten</w:t>
            </w:r>
            <w:r>
              <w:rPr>
                <w:i/>
                <w:spacing w:val="-12"/>
                <w:sz w:val="18"/>
              </w:rPr>
              <w:t xml:space="preserve"> </w:t>
            </w:r>
            <w:proofErr w:type="spellStart"/>
            <w:r>
              <w:rPr>
                <w:i/>
                <w:sz w:val="18"/>
              </w:rPr>
              <w:t>novaezelandiae</w:t>
            </w:r>
            <w:proofErr w:type="spellEnd"/>
            <w:r>
              <w:rPr>
                <w:sz w:val="18"/>
              </w:rPr>
              <w:t>)</w:t>
            </w:r>
          </w:p>
          <w:p w14:paraId="76CE71D7" w14:textId="77777777" w:rsidR="006D2718" w:rsidRDefault="001F4529">
            <w:pPr>
              <w:pStyle w:val="TableParagraph"/>
              <w:ind w:left="417" w:right="2424"/>
              <w:rPr>
                <w:sz w:val="18"/>
              </w:rPr>
            </w:pPr>
            <w:r>
              <w:rPr>
                <w:sz w:val="18"/>
              </w:rPr>
              <w:t>Large dog cockle, (</w:t>
            </w:r>
            <w:proofErr w:type="spellStart"/>
            <w:r>
              <w:rPr>
                <w:i/>
                <w:sz w:val="18"/>
              </w:rPr>
              <w:t>Tucetona</w:t>
            </w:r>
            <w:proofErr w:type="spellEnd"/>
            <w:r>
              <w:rPr>
                <w:i/>
                <w:sz w:val="18"/>
              </w:rPr>
              <w:t xml:space="preserve"> </w:t>
            </w:r>
            <w:proofErr w:type="spellStart"/>
            <w:r>
              <w:rPr>
                <w:i/>
                <w:sz w:val="18"/>
              </w:rPr>
              <w:t>laticostata</w:t>
            </w:r>
            <w:proofErr w:type="spellEnd"/>
            <w:r>
              <w:rPr>
                <w:sz w:val="18"/>
              </w:rPr>
              <w:t>) Geoducks</w:t>
            </w:r>
            <w:r>
              <w:rPr>
                <w:spacing w:val="-7"/>
                <w:sz w:val="18"/>
              </w:rPr>
              <w:t xml:space="preserve"> </w:t>
            </w:r>
            <w:r>
              <w:rPr>
                <w:sz w:val="18"/>
              </w:rPr>
              <w:t>(</w:t>
            </w:r>
            <w:proofErr w:type="spellStart"/>
            <w:r>
              <w:rPr>
                <w:i/>
                <w:sz w:val="18"/>
              </w:rPr>
              <w:t>Panopea</w:t>
            </w:r>
            <w:proofErr w:type="spellEnd"/>
            <w:r>
              <w:rPr>
                <w:i/>
                <w:spacing w:val="-8"/>
                <w:sz w:val="18"/>
              </w:rPr>
              <w:t xml:space="preserve"> </w:t>
            </w:r>
            <w:proofErr w:type="spellStart"/>
            <w:r>
              <w:rPr>
                <w:i/>
                <w:sz w:val="18"/>
              </w:rPr>
              <w:t>zelandica</w:t>
            </w:r>
            <w:proofErr w:type="spellEnd"/>
            <w:r>
              <w:rPr>
                <w:i/>
                <w:spacing w:val="-6"/>
                <w:sz w:val="18"/>
              </w:rPr>
              <w:t xml:space="preserve"> </w:t>
            </w:r>
            <w:r>
              <w:rPr>
                <w:sz w:val="18"/>
              </w:rPr>
              <w:t>and</w:t>
            </w:r>
            <w:r>
              <w:rPr>
                <w:spacing w:val="-8"/>
                <w:sz w:val="18"/>
              </w:rPr>
              <w:t xml:space="preserve"> </w:t>
            </w:r>
            <w:r>
              <w:rPr>
                <w:i/>
                <w:sz w:val="18"/>
              </w:rPr>
              <w:t>P.</w:t>
            </w:r>
            <w:r>
              <w:rPr>
                <w:i/>
                <w:spacing w:val="-7"/>
                <w:sz w:val="18"/>
              </w:rPr>
              <w:t xml:space="preserve"> </w:t>
            </w:r>
            <w:proofErr w:type="spellStart"/>
            <w:r>
              <w:rPr>
                <w:i/>
                <w:sz w:val="18"/>
              </w:rPr>
              <w:t>smithae</w:t>
            </w:r>
            <w:proofErr w:type="spellEnd"/>
            <w:r>
              <w:rPr>
                <w:sz w:val="18"/>
              </w:rPr>
              <w:t>) Trough Shells (</w:t>
            </w:r>
            <w:proofErr w:type="spellStart"/>
            <w:r>
              <w:rPr>
                <w:i/>
                <w:sz w:val="18"/>
              </w:rPr>
              <w:t>Spisula</w:t>
            </w:r>
            <w:proofErr w:type="spellEnd"/>
            <w:r>
              <w:rPr>
                <w:i/>
                <w:sz w:val="18"/>
              </w:rPr>
              <w:t xml:space="preserve"> </w:t>
            </w:r>
            <w:proofErr w:type="spellStart"/>
            <w:r>
              <w:rPr>
                <w:i/>
                <w:sz w:val="18"/>
              </w:rPr>
              <w:t>discors</w:t>
            </w:r>
            <w:proofErr w:type="spellEnd"/>
            <w:r>
              <w:rPr>
                <w:i/>
                <w:sz w:val="18"/>
              </w:rPr>
              <w:t xml:space="preserve"> </w:t>
            </w:r>
            <w:r>
              <w:rPr>
                <w:sz w:val="18"/>
              </w:rPr>
              <w:t xml:space="preserve">and </w:t>
            </w:r>
            <w:r>
              <w:rPr>
                <w:i/>
                <w:sz w:val="18"/>
              </w:rPr>
              <w:t xml:space="preserve">S. </w:t>
            </w:r>
            <w:proofErr w:type="spellStart"/>
            <w:r>
              <w:rPr>
                <w:i/>
                <w:sz w:val="18"/>
              </w:rPr>
              <w:t>murchisoni</w:t>
            </w:r>
            <w:proofErr w:type="spellEnd"/>
            <w:r>
              <w:rPr>
                <w:sz w:val="18"/>
              </w:rPr>
              <w:t>) Triangle Shell (</w:t>
            </w:r>
            <w:r>
              <w:rPr>
                <w:i/>
                <w:sz w:val="18"/>
              </w:rPr>
              <w:t xml:space="preserve">Crassula </w:t>
            </w:r>
            <w:proofErr w:type="spellStart"/>
            <w:r>
              <w:rPr>
                <w:i/>
                <w:sz w:val="18"/>
              </w:rPr>
              <w:t>aequilatera</w:t>
            </w:r>
            <w:proofErr w:type="spellEnd"/>
            <w:r>
              <w:rPr>
                <w:sz w:val="18"/>
              </w:rPr>
              <w:t>)</w:t>
            </w:r>
          </w:p>
          <w:p w14:paraId="76CE71D8" w14:textId="77777777" w:rsidR="006D2718" w:rsidRDefault="006D2718">
            <w:pPr>
              <w:pStyle w:val="TableParagraph"/>
              <w:spacing w:before="2"/>
              <w:ind w:left="0"/>
              <w:rPr>
                <w:rFonts w:ascii="Calibri"/>
                <w:b/>
                <w:sz w:val="18"/>
              </w:rPr>
            </w:pPr>
          </w:p>
          <w:p w14:paraId="76CE71D9" w14:textId="77777777" w:rsidR="006D2718" w:rsidRDefault="001F4529">
            <w:pPr>
              <w:pStyle w:val="TableParagraph"/>
              <w:ind w:left="417"/>
              <w:rPr>
                <w:sz w:val="18"/>
              </w:rPr>
            </w:pPr>
            <w:r>
              <w:rPr>
                <w:sz w:val="18"/>
              </w:rPr>
              <w:t>Shellfish</w:t>
            </w:r>
            <w:r>
              <w:rPr>
                <w:spacing w:val="-7"/>
                <w:sz w:val="18"/>
              </w:rPr>
              <w:t xml:space="preserve"> </w:t>
            </w:r>
            <w:r>
              <w:rPr>
                <w:sz w:val="18"/>
              </w:rPr>
              <w:t>known</w:t>
            </w:r>
            <w:r>
              <w:rPr>
                <w:spacing w:val="-7"/>
                <w:sz w:val="18"/>
              </w:rPr>
              <w:t xml:space="preserve"> </w:t>
            </w:r>
            <w:r>
              <w:rPr>
                <w:sz w:val="18"/>
              </w:rPr>
              <w:t>to</w:t>
            </w:r>
            <w:r>
              <w:rPr>
                <w:spacing w:val="-8"/>
                <w:sz w:val="18"/>
              </w:rPr>
              <w:t xml:space="preserve"> </w:t>
            </w:r>
            <w:r>
              <w:rPr>
                <w:sz w:val="18"/>
              </w:rPr>
              <w:t>pass</w:t>
            </w:r>
            <w:r>
              <w:rPr>
                <w:spacing w:val="-8"/>
                <w:sz w:val="18"/>
              </w:rPr>
              <w:t xml:space="preserve"> </w:t>
            </w:r>
            <w:r>
              <w:rPr>
                <w:sz w:val="18"/>
              </w:rPr>
              <w:t>through</w:t>
            </w:r>
            <w:r>
              <w:rPr>
                <w:spacing w:val="-7"/>
                <w:sz w:val="18"/>
              </w:rPr>
              <w:t xml:space="preserve"> </w:t>
            </w:r>
            <w:r>
              <w:rPr>
                <w:sz w:val="18"/>
              </w:rPr>
              <w:t>dredge</w:t>
            </w:r>
            <w:r>
              <w:rPr>
                <w:spacing w:val="-7"/>
                <w:sz w:val="18"/>
              </w:rPr>
              <w:t xml:space="preserve"> </w:t>
            </w:r>
            <w:r>
              <w:rPr>
                <w:sz w:val="18"/>
              </w:rPr>
              <w:t>alive</w:t>
            </w:r>
            <w:r>
              <w:rPr>
                <w:spacing w:val="-8"/>
                <w:sz w:val="18"/>
              </w:rPr>
              <w:t xml:space="preserve"> </w:t>
            </w:r>
            <w:r>
              <w:rPr>
                <w:sz w:val="18"/>
              </w:rPr>
              <w:t>at</w:t>
            </w:r>
            <w:r>
              <w:rPr>
                <w:spacing w:val="-7"/>
                <w:sz w:val="18"/>
              </w:rPr>
              <w:t xml:space="preserve"> </w:t>
            </w:r>
            <w:r>
              <w:rPr>
                <w:sz w:val="18"/>
              </w:rPr>
              <w:t>greater</w:t>
            </w:r>
            <w:r>
              <w:rPr>
                <w:spacing w:val="-7"/>
                <w:sz w:val="18"/>
              </w:rPr>
              <w:t xml:space="preserve"> </w:t>
            </w:r>
            <w:r>
              <w:rPr>
                <w:sz w:val="18"/>
              </w:rPr>
              <w:t>than</w:t>
            </w:r>
            <w:r>
              <w:rPr>
                <w:spacing w:val="-8"/>
                <w:sz w:val="18"/>
              </w:rPr>
              <w:t xml:space="preserve"> </w:t>
            </w:r>
            <w:r>
              <w:rPr>
                <w:sz w:val="18"/>
              </w:rPr>
              <w:t>90%</w:t>
            </w:r>
            <w:r>
              <w:rPr>
                <w:spacing w:val="-8"/>
                <w:sz w:val="18"/>
              </w:rPr>
              <w:t xml:space="preserve"> </w:t>
            </w:r>
            <w:r>
              <w:rPr>
                <w:sz w:val="18"/>
              </w:rPr>
              <w:t>are</w:t>
            </w:r>
            <w:r>
              <w:rPr>
                <w:spacing w:val="-7"/>
                <w:sz w:val="18"/>
              </w:rPr>
              <w:t xml:space="preserve"> </w:t>
            </w:r>
            <w:r>
              <w:rPr>
                <w:sz w:val="18"/>
              </w:rPr>
              <w:t>excluded; Clam (</w:t>
            </w:r>
            <w:proofErr w:type="spellStart"/>
            <w:r>
              <w:rPr>
                <w:i/>
                <w:sz w:val="18"/>
              </w:rPr>
              <w:t>Dosinia</w:t>
            </w:r>
            <w:proofErr w:type="spellEnd"/>
            <w:r>
              <w:rPr>
                <w:i/>
                <w:sz w:val="18"/>
              </w:rPr>
              <w:t xml:space="preserve"> anus</w:t>
            </w:r>
            <w:r>
              <w:rPr>
                <w:sz w:val="18"/>
              </w:rPr>
              <w:t xml:space="preserve">, </w:t>
            </w:r>
            <w:r>
              <w:rPr>
                <w:i/>
                <w:sz w:val="18"/>
              </w:rPr>
              <w:t xml:space="preserve">D. </w:t>
            </w:r>
            <w:proofErr w:type="spellStart"/>
            <w:r>
              <w:rPr>
                <w:i/>
                <w:sz w:val="18"/>
              </w:rPr>
              <w:t>subrosea</w:t>
            </w:r>
            <w:proofErr w:type="spellEnd"/>
            <w:r>
              <w:rPr>
                <w:sz w:val="18"/>
              </w:rPr>
              <w:t xml:space="preserve">, </w:t>
            </w:r>
            <w:proofErr w:type="spellStart"/>
            <w:r>
              <w:rPr>
                <w:i/>
                <w:sz w:val="18"/>
              </w:rPr>
              <w:t>Bassina</w:t>
            </w:r>
            <w:proofErr w:type="spellEnd"/>
            <w:r>
              <w:rPr>
                <w:i/>
                <w:sz w:val="18"/>
              </w:rPr>
              <w:t xml:space="preserve"> </w:t>
            </w:r>
            <w:proofErr w:type="spellStart"/>
            <w:r>
              <w:rPr>
                <w:i/>
                <w:sz w:val="18"/>
              </w:rPr>
              <w:t>yatei</w:t>
            </w:r>
            <w:proofErr w:type="spellEnd"/>
            <w:r>
              <w:rPr>
                <w:sz w:val="18"/>
              </w:rPr>
              <w:t>)</w:t>
            </w:r>
          </w:p>
          <w:p w14:paraId="76CE71DA" w14:textId="77777777" w:rsidR="006D2718" w:rsidRDefault="001F4529">
            <w:pPr>
              <w:pStyle w:val="TableParagraph"/>
              <w:spacing w:line="202" w:lineRule="exact"/>
              <w:ind w:left="417"/>
              <w:rPr>
                <w:i/>
                <w:sz w:val="18"/>
              </w:rPr>
            </w:pPr>
            <w:proofErr w:type="spellStart"/>
            <w:r>
              <w:rPr>
                <w:i/>
                <w:sz w:val="18"/>
              </w:rPr>
              <w:t>Myadora</w:t>
            </w:r>
            <w:proofErr w:type="spellEnd"/>
            <w:r>
              <w:rPr>
                <w:i/>
                <w:spacing w:val="-3"/>
                <w:sz w:val="18"/>
              </w:rPr>
              <w:t xml:space="preserve"> </w:t>
            </w:r>
            <w:r>
              <w:rPr>
                <w:i/>
                <w:spacing w:val="-5"/>
                <w:sz w:val="18"/>
              </w:rPr>
              <w:t>sp.</w:t>
            </w:r>
          </w:p>
        </w:tc>
      </w:tr>
      <w:tr w:rsidR="00CB7DE8" w14:paraId="2CC14E7E" w14:textId="77777777">
        <w:trPr>
          <w:trHeight w:val="3311"/>
        </w:trPr>
        <w:tc>
          <w:tcPr>
            <w:tcW w:w="2333" w:type="dxa"/>
          </w:tcPr>
          <w:p w14:paraId="065350A5" w14:textId="77777777" w:rsidR="00F23363" w:rsidRPr="00F23363" w:rsidRDefault="00F23363" w:rsidP="00F23363">
            <w:pPr>
              <w:pStyle w:val="TableParagraph"/>
              <w:ind w:left="57"/>
              <w:rPr>
                <w:sz w:val="18"/>
                <w:lang w:val="en-NZ"/>
              </w:rPr>
            </w:pPr>
            <w:r w:rsidRPr="00F23363">
              <w:rPr>
                <w:sz w:val="18"/>
                <w:lang w:val="en-NZ"/>
              </w:rPr>
              <w:t>Scallops (</w:t>
            </w:r>
            <w:r w:rsidRPr="00F23363">
              <w:rPr>
                <w:i/>
                <w:iCs/>
                <w:sz w:val="18"/>
                <w:lang w:val="en-NZ"/>
              </w:rPr>
              <w:t xml:space="preserve">Pecten </w:t>
            </w:r>
            <w:proofErr w:type="spellStart"/>
            <w:r w:rsidRPr="00F23363">
              <w:rPr>
                <w:i/>
                <w:iCs/>
                <w:sz w:val="18"/>
                <w:lang w:val="en-NZ"/>
              </w:rPr>
              <w:t>novaezelandiae</w:t>
            </w:r>
            <w:proofErr w:type="spellEnd"/>
            <w:r w:rsidRPr="00F23363">
              <w:rPr>
                <w:sz w:val="18"/>
                <w:lang w:val="en-NZ"/>
              </w:rPr>
              <w:t>)</w:t>
            </w:r>
          </w:p>
          <w:p w14:paraId="45497374" w14:textId="77777777" w:rsidR="00F23363" w:rsidRPr="00F23363" w:rsidRDefault="00F23363" w:rsidP="00F23363">
            <w:pPr>
              <w:pStyle w:val="TableParagraph"/>
              <w:ind w:left="57"/>
              <w:rPr>
                <w:sz w:val="18"/>
                <w:lang w:val="en-NZ"/>
              </w:rPr>
            </w:pPr>
            <w:r w:rsidRPr="00F23363">
              <w:rPr>
                <w:sz w:val="18"/>
                <w:lang w:val="en-NZ"/>
              </w:rPr>
              <w:t>Scallop beds and developing scallop recovery areas</w:t>
            </w:r>
          </w:p>
          <w:p w14:paraId="4D634ECB" w14:textId="77777777" w:rsidR="00CB7DE8" w:rsidRPr="00F23363" w:rsidRDefault="00CB7DE8">
            <w:pPr>
              <w:pStyle w:val="TableParagraph"/>
              <w:ind w:left="57"/>
              <w:rPr>
                <w:sz w:val="18"/>
                <w:lang w:val="en-NZ"/>
              </w:rPr>
            </w:pPr>
          </w:p>
        </w:tc>
        <w:tc>
          <w:tcPr>
            <w:tcW w:w="7329" w:type="dxa"/>
          </w:tcPr>
          <w:p w14:paraId="7A293421" w14:textId="77777777" w:rsidR="00F23363" w:rsidRPr="00F23363" w:rsidRDefault="00F23363" w:rsidP="00F23363">
            <w:pPr>
              <w:pStyle w:val="TableParagraph"/>
              <w:spacing w:line="219" w:lineRule="exact"/>
              <w:ind w:left="57"/>
              <w:rPr>
                <w:sz w:val="18"/>
                <w:lang w:val="en-NZ"/>
              </w:rPr>
            </w:pPr>
            <w:r w:rsidRPr="00F23363">
              <w:rPr>
                <w:sz w:val="18"/>
                <w:lang w:val="en-NZ"/>
              </w:rPr>
              <w:t>A scallop bed requiring exclusion is indicated where legal or near legal scallops (&gt;100 mm shell width) occur at an average density of ≥0.1 scallops/m² across a cell or relevant part cell. This density should be reviewed when Fisheries New Zealand publishes an accepted commercially viable scallop bed density or other relevant scallop bed density guidance.</w:t>
            </w:r>
          </w:p>
          <w:p w14:paraId="19C1D73E" w14:textId="77777777" w:rsidR="00F23363" w:rsidRPr="00F23363" w:rsidRDefault="00F23363" w:rsidP="00F23363">
            <w:pPr>
              <w:pStyle w:val="TableParagraph"/>
              <w:spacing w:line="219" w:lineRule="exact"/>
              <w:ind w:left="57"/>
              <w:rPr>
                <w:sz w:val="18"/>
                <w:lang w:val="en-NZ"/>
              </w:rPr>
            </w:pPr>
            <w:r w:rsidRPr="00F23363">
              <w:rPr>
                <w:sz w:val="18"/>
                <w:lang w:val="en-NZ"/>
              </w:rPr>
              <w:t>A developing scallop bed requiring review is indicated where sublegal scallops 70–99 mm shell width occur at an average density of ≥0.2 scallops/m² across a cell or relevant part cell.</w:t>
            </w:r>
          </w:p>
          <w:p w14:paraId="3C6B25BD" w14:textId="77777777" w:rsidR="00F23363" w:rsidRPr="00F23363" w:rsidRDefault="00F23363" w:rsidP="00F23363">
            <w:pPr>
              <w:pStyle w:val="TableParagraph"/>
              <w:spacing w:line="219" w:lineRule="exact"/>
              <w:ind w:left="57"/>
              <w:rPr>
                <w:sz w:val="18"/>
                <w:lang w:val="en-NZ"/>
              </w:rPr>
            </w:pPr>
            <w:r w:rsidRPr="00F23363">
              <w:rPr>
                <w:sz w:val="18"/>
                <w:lang w:val="en-NZ"/>
              </w:rPr>
              <w:t>Juvenile scallops &lt;70 mm shell width are not an automatic exclusion trigger based on a single observation.  However, repeated observations showing a clear recruitment pulse, or an average density of approximately ≥1 scallop/m² across a cell or relevant part cell, require further assessment and, if confirmed, cell exclusion or avoidance.</w:t>
            </w:r>
          </w:p>
          <w:p w14:paraId="759390AF" w14:textId="77777777" w:rsidR="00F23363" w:rsidRPr="00F23363" w:rsidRDefault="00F23363" w:rsidP="00F23363">
            <w:pPr>
              <w:pStyle w:val="TableParagraph"/>
              <w:spacing w:line="219" w:lineRule="exact"/>
              <w:ind w:left="57"/>
              <w:rPr>
                <w:sz w:val="18"/>
                <w:lang w:val="en-NZ"/>
              </w:rPr>
            </w:pPr>
            <w:r w:rsidRPr="00F23363">
              <w:rPr>
                <w:sz w:val="18"/>
                <w:lang w:val="en-NZ"/>
              </w:rPr>
              <w:t>These indicators are to be applied using the combined results of video or photographic observations and epibenthic dredge tow data, with greater weight given to consistent results across multiple samples than isolated individual records.</w:t>
            </w:r>
          </w:p>
          <w:p w14:paraId="75D2A2ED" w14:textId="77777777" w:rsidR="00CB7DE8" w:rsidRPr="00F23363" w:rsidRDefault="00CB7DE8">
            <w:pPr>
              <w:pStyle w:val="TableParagraph"/>
              <w:spacing w:line="219" w:lineRule="exact"/>
              <w:ind w:left="57"/>
              <w:rPr>
                <w:sz w:val="18"/>
                <w:lang w:val="en-NZ"/>
              </w:rPr>
            </w:pPr>
          </w:p>
        </w:tc>
      </w:tr>
      <w:tr w:rsidR="006D2718" w14:paraId="76CE71E0" w14:textId="77777777">
        <w:trPr>
          <w:trHeight w:val="883"/>
        </w:trPr>
        <w:tc>
          <w:tcPr>
            <w:tcW w:w="2333" w:type="dxa"/>
          </w:tcPr>
          <w:p w14:paraId="76CE71DC" w14:textId="473D71D9" w:rsidR="006D2718" w:rsidRDefault="001F4529">
            <w:pPr>
              <w:pStyle w:val="TableParagraph"/>
              <w:spacing w:line="219" w:lineRule="exact"/>
              <w:ind w:left="57"/>
              <w:rPr>
                <w:position w:val="5"/>
                <w:sz w:val="12"/>
              </w:rPr>
            </w:pPr>
            <w:r>
              <w:rPr>
                <w:sz w:val="18"/>
              </w:rPr>
              <w:t>Brachiopod</w:t>
            </w:r>
            <w:r>
              <w:rPr>
                <w:spacing w:val="-5"/>
                <w:sz w:val="18"/>
              </w:rPr>
              <w:t xml:space="preserve"> </w:t>
            </w:r>
            <w:r>
              <w:rPr>
                <w:sz w:val="18"/>
              </w:rPr>
              <w:t>beds</w:t>
            </w:r>
            <w:r>
              <w:rPr>
                <w:spacing w:val="-2"/>
                <w:sz w:val="18"/>
              </w:rPr>
              <w:t xml:space="preserve"> </w:t>
            </w:r>
            <w:hyperlink w:anchor="_bookmark0" w:history="1">
              <w:r w:rsidR="006D2718">
                <w:rPr>
                  <w:spacing w:val="-10"/>
                  <w:position w:val="5"/>
                  <w:sz w:val="12"/>
                </w:rPr>
                <w:t>1</w:t>
              </w:r>
            </w:hyperlink>
          </w:p>
        </w:tc>
        <w:tc>
          <w:tcPr>
            <w:tcW w:w="7329" w:type="dxa"/>
          </w:tcPr>
          <w:p w14:paraId="76CE71DD" w14:textId="77777777" w:rsidR="006D2718" w:rsidRDefault="001F4529">
            <w:pPr>
              <w:pStyle w:val="TableParagraph"/>
              <w:spacing w:line="219" w:lineRule="exact"/>
              <w:ind w:left="57"/>
              <w:rPr>
                <w:sz w:val="18"/>
              </w:rPr>
            </w:pPr>
            <w:r>
              <w:rPr>
                <w:sz w:val="18"/>
              </w:rPr>
              <w:t>A</w:t>
            </w:r>
            <w:r>
              <w:rPr>
                <w:spacing w:val="-1"/>
                <w:sz w:val="18"/>
              </w:rPr>
              <w:t xml:space="preserve"> </w:t>
            </w:r>
            <w:r>
              <w:rPr>
                <w:sz w:val="18"/>
              </w:rPr>
              <w:t>brachiopod</w:t>
            </w:r>
            <w:r>
              <w:rPr>
                <w:spacing w:val="-3"/>
                <w:sz w:val="18"/>
              </w:rPr>
              <w:t xml:space="preserve"> </w:t>
            </w:r>
            <w:r>
              <w:rPr>
                <w:sz w:val="18"/>
              </w:rPr>
              <w:t>bed</w:t>
            </w:r>
            <w:r>
              <w:rPr>
                <w:spacing w:val="-3"/>
                <w:sz w:val="18"/>
              </w:rPr>
              <w:t xml:space="preserve"> </w:t>
            </w:r>
            <w:r>
              <w:rPr>
                <w:sz w:val="18"/>
              </w:rPr>
              <w:t>exists</w:t>
            </w:r>
            <w:r>
              <w:rPr>
                <w:spacing w:val="-1"/>
                <w:sz w:val="18"/>
              </w:rPr>
              <w:t xml:space="preserve"> </w:t>
            </w:r>
            <w:r>
              <w:rPr>
                <w:spacing w:val="-5"/>
                <w:sz w:val="18"/>
              </w:rPr>
              <w:t>if:</w:t>
            </w:r>
          </w:p>
          <w:p w14:paraId="76CE71DE" w14:textId="77777777" w:rsidR="006D2718" w:rsidRDefault="001F4529" w:rsidP="00F12A5E">
            <w:pPr>
              <w:pStyle w:val="TableParagraph"/>
              <w:numPr>
                <w:ilvl w:val="0"/>
                <w:numId w:val="7"/>
              </w:numPr>
              <w:tabs>
                <w:tab w:val="left" w:pos="417"/>
              </w:tabs>
              <w:ind w:right="47"/>
              <w:rPr>
                <w:sz w:val="18"/>
              </w:rPr>
            </w:pPr>
            <w:r>
              <w:rPr>
                <w:sz w:val="18"/>
              </w:rPr>
              <w:t>one</w:t>
            </w:r>
            <w:r>
              <w:rPr>
                <w:spacing w:val="80"/>
                <w:sz w:val="18"/>
              </w:rPr>
              <w:t xml:space="preserve"> </w:t>
            </w:r>
            <w:r>
              <w:rPr>
                <w:sz w:val="18"/>
              </w:rPr>
              <w:t>live</w:t>
            </w:r>
            <w:r>
              <w:rPr>
                <w:spacing w:val="80"/>
                <w:sz w:val="18"/>
              </w:rPr>
              <w:t xml:space="preserve"> </w:t>
            </w:r>
            <w:r>
              <w:rPr>
                <w:sz w:val="18"/>
              </w:rPr>
              <w:t>brachiopod</w:t>
            </w:r>
            <w:r>
              <w:rPr>
                <w:spacing w:val="79"/>
                <w:sz w:val="18"/>
              </w:rPr>
              <w:t xml:space="preserve"> </w:t>
            </w:r>
            <w:r>
              <w:rPr>
                <w:sz w:val="18"/>
              </w:rPr>
              <w:t>occurs</w:t>
            </w:r>
            <w:r>
              <w:rPr>
                <w:spacing w:val="80"/>
                <w:sz w:val="18"/>
              </w:rPr>
              <w:t xml:space="preserve"> </w:t>
            </w:r>
            <w:r>
              <w:rPr>
                <w:sz w:val="18"/>
              </w:rPr>
              <w:t>per</w:t>
            </w:r>
            <w:r>
              <w:rPr>
                <w:spacing w:val="79"/>
                <w:sz w:val="18"/>
              </w:rPr>
              <w:t xml:space="preserve"> </w:t>
            </w:r>
            <w:r>
              <w:rPr>
                <w:sz w:val="18"/>
              </w:rPr>
              <w:t>m²</w:t>
            </w:r>
            <w:r>
              <w:rPr>
                <w:spacing w:val="80"/>
                <w:sz w:val="18"/>
              </w:rPr>
              <w:t xml:space="preserve"> </w:t>
            </w:r>
            <w:r>
              <w:rPr>
                <w:sz w:val="18"/>
              </w:rPr>
              <w:t>of</w:t>
            </w:r>
            <w:r>
              <w:rPr>
                <w:spacing w:val="80"/>
                <w:sz w:val="18"/>
              </w:rPr>
              <w:t xml:space="preserve"> </w:t>
            </w:r>
            <w:r>
              <w:rPr>
                <w:sz w:val="18"/>
              </w:rPr>
              <w:t>seabed</w:t>
            </w:r>
            <w:r>
              <w:rPr>
                <w:spacing w:val="79"/>
                <w:sz w:val="18"/>
              </w:rPr>
              <w:t xml:space="preserve"> </w:t>
            </w:r>
            <w:r>
              <w:rPr>
                <w:sz w:val="18"/>
              </w:rPr>
              <w:t>sampled</w:t>
            </w:r>
            <w:r>
              <w:rPr>
                <w:spacing w:val="80"/>
                <w:sz w:val="18"/>
              </w:rPr>
              <w:t xml:space="preserve"> </w:t>
            </w:r>
            <w:r>
              <w:rPr>
                <w:sz w:val="18"/>
              </w:rPr>
              <w:t>using</w:t>
            </w:r>
            <w:r>
              <w:rPr>
                <w:spacing w:val="80"/>
                <w:sz w:val="18"/>
              </w:rPr>
              <w:t xml:space="preserve"> </w:t>
            </w:r>
            <w:r>
              <w:rPr>
                <w:sz w:val="18"/>
              </w:rPr>
              <w:t>seabed photographs and or dredge tows; or</w:t>
            </w:r>
          </w:p>
          <w:p w14:paraId="76CE71DF" w14:textId="77777777" w:rsidR="006D2718" w:rsidRDefault="001F4529" w:rsidP="00F12A5E">
            <w:pPr>
              <w:pStyle w:val="TableParagraph"/>
              <w:numPr>
                <w:ilvl w:val="0"/>
                <w:numId w:val="7"/>
              </w:numPr>
              <w:tabs>
                <w:tab w:val="left" w:pos="417"/>
              </w:tabs>
              <w:spacing w:before="1" w:line="202" w:lineRule="exact"/>
              <w:rPr>
                <w:sz w:val="18"/>
              </w:rPr>
            </w:pPr>
            <w:r>
              <w:rPr>
                <w:sz w:val="18"/>
              </w:rPr>
              <w:t>one</w:t>
            </w:r>
            <w:r>
              <w:rPr>
                <w:spacing w:val="-1"/>
                <w:sz w:val="18"/>
              </w:rPr>
              <w:t xml:space="preserve"> </w:t>
            </w:r>
            <w:r>
              <w:rPr>
                <w:sz w:val="18"/>
              </w:rPr>
              <w:t>or more</w:t>
            </w:r>
            <w:r>
              <w:rPr>
                <w:spacing w:val="-2"/>
                <w:sz w:val="18"/>
              </w:rPr>
              <w:t xml:space="preserve"> </w:t>
            </w:r>
            <w:r>
              <w:rPr>
                <w:sz w:val="18"/>
              </w:rPr>
              <w:t>live</w:t>
            </w:r>
            <w:r>
              <w:rPr>
                <w:spacing w:val="-3"/>
                <w:sz w:val="18"/>
              </w:rPr>
              <w:t xml:space="preserve"> </w:t>
            </w:r>
            <w:r>
              <w:rPr>
                <w:sz w:val="18"/>
              </w:rPr>
              <w:t>specimens</w:t>
            </w:r>
            <w:r>
              <w:rPr>
                <w:spacing w:val="-3"/>
                <w:sz w:val="18"/>
              </w:rPr>
              <w:t xml:space="preserve"> </w:t>
            </w:r>
            <w:r>
              <w:rPr>
                <w:sz w:val="18"/>
              </w:rPr>
              <w:t>occur in</w:t>
            </w:r>
            <w:r>
              <w:rPr>
                <w:spacing w:val="-3"/>
                <w:sz w:val="18"/>
              </w:rPr>
              <w:t xml:space="preserve"> </w:t>
            </w:r>
            <w:r>
              <w:rPr>
                <w:sz w:val="18"/>
              </w:rPr>
              <w:t xml:space="preserve">grab </w:t>
            </w:r>
            <w:r>
              <w:rPr>
                <w:spacing w:val="-2"/>
                <w:sz w:val="18"/>
              </w:rPr>
              <w:t>samples.</w:t>
            </w:r>
          </w:p>
        </w:tc>
      </w:tr>
      <w:tr w:rsidR="006D2718" w14:paraId="76CE71E6" w14:textId="77777777">
        <w:trPr>
          <w:trHeight w:val="1545"/>
        </w:trPr>
        <w:tc>
          <w:tcPr>
            <w:tcW w:w="2333" w:type="dxa"/>
          </w:tcPr>
          <w:p w14:paraId="76CE71E1" w14:textId="77777777" w:rsidR="006D2718" w:rsidRDefault="001F4529">
            <w:pPr>
              <w:pStyle w:val="TableParagraph"/>
              <w:spacing w:line="219" w:lineRule="exact"/>
              <w:ind w:left="57"/>
              <w:rPr>
                <w:sz w:val="18"/>
              </w:rPr>
            </w:pPr>
            <w:r>
              <w:rPr>
                <w:sz w:val="18"/>
              </w:rPr>
              <w:t>Bryozoan</w:t>
            </w:r>
            <w:r>
              <w:rPr>
                <w:spacing w:val="-4"/>
                <w:sz w:val="18"/>
              </w:rPr>
              <w:t xml:space="preserve"> </w:t>
            </w:r>
            <w:r>
              <w:rPr>
                <w:spacing w:val="-2"/>
                <w:sz w:val="18"/>
              </w:rPr>
              <w:t>thicket</w:t>
            </w:r>
          </w:p>
        </w:tc>
        <w:tc>
          <w:tcPr>
            <w:tcW w:w="7329" w:type="dxa"/>
          </w:tcPr>
          <w:p w14:paraId="76CE71E2" w14:textId="77777777" w:rsidR="006D2718" w:rsidRDefault="001F4529">
            <w:pPr>
              <w:pStyle w:val="TableParagraph"/>
              <w:ind w:left="57"/>
              <w:rPr>
                <w:sz w:val="18"/>
              </w:rPr>
            </w:pPr>
            <w:r>
              <w:rPr>
                <w:sz w:val="18"/>
              </w:rPr>
              <w:t>A bryozoan</w:t>
            </w:r>
            <w:r>
              <w:rPr>
                <w:spacing w:val="-3"/>
                <w:sz w:val="18"/>
              </w:rPr>
              <w:t xml:space="preserve"> </w:t>
            </w:r>
            <w:r>
              <w:rPr>
                <w:sz w:val="18"/>
              </w:rPr>
              <w:t>thicket</w:t>
            </w:r>
            <w:r>
              <w:rPr>
                <w:spacing w:val="-2"/>
                <w:sz w:val="18"/>
              </w:rPr>
              <w:t xml:space="preserve"> </w:t>
            </w:r>
            <w:r>
              <w:rPr>
                <w:sz w:val="18"/>
              </w:rPr>
              <w:t>(here</w:t>
            </w:r>
            <w:r>
              <w:rPr>
                <w:spacing w:val="-3"/>
                <w:sz w:val="18"/>
              </w:rPr>
              <w:t xml:space="preserve"> </w:t>
            </w:r>
            <w:r>
              <w:rPr>
                <w:sz w:val="18"/>
              </w:rPr>
              <w:t>the term</w:t>
            </w:r>
            <w:r>
              <w:rPr>
                <w:spacing w:val="-4"/>
                <w:sz w:val="18"/>
              </w:rPr>
              <w:t xml:space="preserve"> </w:t>
            </w:r>
            <w:r>
              <w:rPr>
                <w:sz w:val="18"/>
              </w:rPr>
              <w:t>thicket is</w:t>
            </w:r>
            <w:r>
              <w:rPr>
                <w:spacing w:val="-3"/>
                <w:sz w:val="18"/>
              </w:rPr>
              <w:t xml:space="preserve"> </w:t>
            </w:r>
            <w:r>
              <w:rPr>
                <w:sz w:val="18"/>
              </w:rPr>
              <w:t>used</w:t>
            </w:r>
            <w:r>
              <w:rPr>
                <w:spacing w:val="-1"/>
                <w:sz w:val="18"/>
              </w:rPr>
              <w:t xml:space="preserve"> </w:t>
            </w:r>
            <w:r>
              <w:rPr>
                <w:sz w:val="18"/>
              </w:rPr>
              <w:t>synonymously</w:t>
            </w:r>
            <w:r>
              <w:rPr>
                <w:spacing w:val="-2"/>
                <w:sz w:val="18"/>
              </w:rPr>
              <w:t xml:space="preserve"> </w:t>
            </w:r>
            <w:r>
              <w:rPr>
                <w:sz w:val="18"/>
              </w:rPr>
              <w:t>with</w:t>
            </w:r>
            <w:r>
              <w:rPr>
                <w:spacing w:val="-3"/>
                <w:sz w:val="18"/>
              </w:rPr>
              <w:t xml:space="preserve"> </w:t>
            </w:r>
            <w:r>
              <w:rPr>
                <w:sz w:val="18"/>
              </w:rPr>
              <w:t>the</w:t>
            </w:r>
            <w:r>
              <w:rPr>
                <w:spacing w:val="-3"/>
                <w:sz w:val="18"/>
              </w:rPr>
              <w:t xml:space="preserve"> </w:t>
            </w:r>
            <w:r>
              <w:rPr>
                <w:sz w:val="18"/>
              </w:rPr>
              <w:t>terms</w:t>
            </w:r>
            <w:r>
              <w:rPr>
                <w:spacing w:val="-1"/>
                <w:sz w:val="18"/>
              </w:rPr>
              <w:t xml:space="preserve"> </w:t>
            </w:r>
            <w:r>
              <w:rPr>
                <w:sz w:val="18"/>
              </w:rPr>
              <w:t>bed, reef, meadow, etc.) is present if:</w:t>
            </w:r>
          </w:p>
          <w:p w14:paraId="76CE71E3" w14:textId="77777777" w:rsidR="006D2718" w:rsidRDefault="001F4529" w:rsidP="00F12A5E">
            <w:pPr>
              <w:pStyle w:val="TableParagraph"/>
              <w:numPr>
                <w:ilvl w:val="0"/>
                <w:numId w:val="6"/>
              </w:numPr>
              <w:tabs>
                <w:tab w:val="left" w:pos="417"/>
              </w:tabs>
              <w:ind w:right="50"/>
              <w:rPr>
                <w:rFonts w:ascii="Symbol" w:hAnsi="Symbol"/>
                <w:sz w:val="18"/>
              </w:rPr>
            </w:pPr>
            <w:r>
              <w:rPr>
                <w:sz w:val="18"/>
              </w:rPr>
              <w:t>colonies</w:t>
            </w:r>
            <w:r>
              <w:rPr>
                <w:spacing w:val="25"/>
                <w:sz w:val="18"/>
              </w:rPr>
              <w:t xml:space="preserve"> </w:t>
            </w:r>
            <w:r>
              <w:rPr>
                <w:sz w:val="18"/>
              </w:rPr>
              <w:t>of</w:t>
            </w:r>
            <w:r>
              <w:rPr>
                <w:spacing w:val="25"/>
                <w:sz w:val="18"/>
              </w:rPr>
              <w:t xml:space="preserve"> </w:t>
            </w:r>
            <w:r>
              <w:rPr>
                <w:sz w:val="18"/>
              </w:rPr>
              <w:t>large frame-building</w:t>
            </w:r>
            <w:r>
              <w:rPr>
                <w:spacing w:val="26"/>
                <w:sz w:val="18"/>
              </w:rPr>
              <w:t xml:space="preserve"> </w:t>
            </w:r>
            <w:r>
              <w:rPr>
                <w:sz w:val="18"/>
              </w:rPr>
              <w:t>bryozoan</w:t>
            </w:r>
            <w:r>
              <w:rPr>
                <w:spacing w:val="25"/>
                <w:sz w:val="18"/>
              </w:rPr>
              <w:t xml:space="preserve"> </w:t>
            </w:r>
            <w:r>
              <w:rPr>
                <w:sz w:val="18"/>
              </w:rPr>
              <w:t>species cover</w:t>
            </w:r>
            <w:r>
              <w:rPr>
                <w:spacing w:val="26"/>
                <w:sz w:val="18"/>
              </w:rPr>
              <w:t xml:space="preserve"> </w:t>
            </w:r>
            <w:r>
              <w:rPr>
                <w:sz w:val="18"/>
              </w:rPr>
              <w:t>at</w:t>
            </w:r>
            <w:r>
              <w:rPr>
                <w:spacing w:val="26"/>
                <w:sz w:val="18"/>
              </w:rPr>
              <w:t xml:space="preserve"> </w:t>
            </w:r>
            <w:r>
              <w:rPr>
                <w:sz w:val="18"/>
              </w:rPr>
              <w:t>least 50%</w:t>
            </w:r>
            <w:r>
              <w:rPr>
                <w:spacing w:val="25"/>
                <w:sz w:val="18"/>
              </w:rPr>
              <w:t xml:space="preserve"> </w:t>
            </w:r>
            <w:r>
              <w:rPr>
                <w:sz w:val="18"/>
              </w:rPr>
              <w:t>of</w:t>
            </w:r>
            <w:r>
              <w:rPr>
                <w:spacing w:val="26"/>
                <w:sz w:val="18"/>
              </w:rPr>
              <w:t xml:space="preserve"> </w:t>
            </w:r>
            <w:r>
              <w:rPr>
                <w:sz w:val="18"/>
              </w:rPr>
              <w:t>the seabed in visual imaging surveys;</w:t>
            </w:r>
          </w:p>
          <w:p w14:paraId="76CE71E4" w14:textId="77777777" w:rsidR="006D2718" w:rsidRDefault="001F4529" w:rsidP="00F12A5E">
            <w:pPr>
              <w:pStyle w:val="TableParagraph"/>
              <w:numPr>
                <w:ilvl w:val="0"/>
                <w:numId w:val="6"/>
              </w:numPr>
              <w:tabs>
                <w:tab w:val="left" w:pos="417"/>
              </w:tabs>
              <w:ind w:right="49"/>
              <w:rPr>
                <w:rFonts w:ascii="Symbol" w:hAnsi="Symbol"/>
                <w:sz w:val="18"/>
              </w:rPr>
            </w:pPr>
            <w:r>
              <w:rPr>
                <w:sz w:val="18"/>
              </w:rPr>
              <w:t>one</w:t>
            </w:r>
            <w:r>
              <w:rPr>
                <w:spacing w:val="-3"/>
                <w:sz w:val="18"/>
              </w:rPr>
              <w:t xml:space="preserve"> </w:t>
            </w:r>
            <w:r>
              <w:rPr>
                <w:sz w:val="18"/>
              </w:rPr>
              <w:t>or</w:t>
            </w:r>
            <w:r>
              <w:rPr>
                <w:spacing w:val="-5"/>
                <w:sz w:val="18"/>
              </w:rPr>
              <w:t xml:space="preserve"> </w:t>
            </w:r>
            <w:r>
              <w:rPr>
                <w:sz w:val="18"/>
              </w:rPr>
              <w:t>more</w:t>
            </w:r>
            <w:r>
              <w:rPr>
                <w:spacing w:val="-5"/>
                <w:sz w:val="18"/>
              </w:rPr>
              <w:t xml:space="preserve"> </w:t>
            </w:r>
            <w:r>
              <w:rPr>
                <w:sz w:val="18"/>
              </w:rPr>
              <w:t>colonies</w:t>
            </w:r>
            <w:r>
              <w:rPr>
                <w:spacing w:val="-6"/>
                <w:sz w:val="18"/>
              </w:rPr>
              <w:t xml:space="preserve"> </w:t>
            </w:r>
            <w:r>
              <w:rPr>
                <w:sz w:val="18"/>
              </w:rPr>
              <w:t>of</w:t>
            </w:r>
            <w:r>
              <w:rPr>
                <w:spacing w:val="-5"/>
                <w:sz w:val="18"/>
              </w:rPr>
              <w:t xml:space="preserve"> </w:t>
            </w:r>
            <w:r>
              <w:rPr>
                <w:sz w:val="18"/>
              </w:rPr>
              <w:t>large</w:t>
            </w:r>
            <w:r>
              <w:rPr>
                <w:spacing w:val="-3"/>
                <w:sz w:val="18"/>
              </w:rPr>
              <w:t xml:space="preserve"> </w:t>
            </w:r>
            <w:r>
              <w:rPr>
                <w:sz w:val="18"/>
              </w:rPr>
              <w:t>frame</w:t>
            </w:r>
            <w:r>
              <w:rPr>
                <w:spacing w:val="-3"/>
                <w:sz w:val="18"/>
              </w:rPr>
              <w:t xml:space="preserve"> </w:t>
            </w:r>
            <w:r>
              <w:rPr>
                <w:sz w:val="18"/>
              </w:rPr>
              <w:t>building</w:t>
            </w:r>
            <w:r>
              <w:rPr>
                <w:spacing w:val="-5"/>
                <w:sz w:val="18"/>
              </w:rPr>
              <w:t xml:space="preserve"> </w:t>
            </w:r>
            <w:r>
              <w:rPr>
                <w:sz w:val="18"/>
              </w:rPr>
              <w:t>bryozoan</w:t>
            </w:r>
            <w:r>
              <w:rPr>
                <w:spacing w:val="-5"/>
                <w:sz w:val="18"/>
              </w:rPr>
              <w:t xml:space="preserve"> </w:t>
            </w:r>
            <w:r>
              <w:rPr>
                <w:sz w:val="18"/>
              </w:rPr>
              <w:t>species</w:t>
            </w:r>
            <w:r>
              <w:rPr>
                <w:spacing w:val="-3"/>
                <w:sz w:val="18"/>
              </w:rPr>
              <w:t xml:space="preserve"> </w:t>
            </w:r>
            <w:r>
              <w:rPr>
                <w:sz w:val="18"/>
              </w:rPr>
              <w:t>occur</w:t>
            </w:r>
            <w:r>
              <w:rPr>
                <w:spacing w:val="-3"/>
                <w:sz w:val="18"/>
              </w:rPr>
              <w:t xml:space="preserve"> </w:t>
            </w:r>
            <w:r>
              <w:rPr>
                <w:sz w:val="18"/>
              </w:rPr>
              <w:t>per</w:t>
            </w:r>
            <w:r>
              <w:rPr>
                <w:spacing w:val="-3"/>
                <w:sz w:val="18"/>
              </w:rPr>
              <w:t xml:space="preserve"> </w:t>
            </w:r>
            <w:r>
              <w:rPr>
                <w:sz w:val="18"/>
              </w:rPr>
              <w:t>m²</w:t>
            </w:r>
            <w:r>
              <w:rPr>
                <w:spacing w:val="-6"/>
                <w:sz w:val="18"/>
              </w:rPr>
              <w:t xml:space="preserve"> </w:t>
            </w:r>
            <w:r>
              <w:rPr>
                <w:sz w:val="18"/>
              </w:rPr>
              <w:t>of seabed sampled using towed sampling gear; or</w:t>
            </w:r>
          </w:p>
          <w:p w14:paraId="76CE71E5" w14:textId="77777777" w:rsidR="006D2718" w:rsidRDefault="001F4529" w:rsidP="00F12A5E">
            <w:pPr>
              <w:pStyle w:val="TableParagraph"/>
              <w:numPr>
                <w:ilvl w:val="0"/>
                <w:numId w:val="6"/>
              </w:numPr>
              <w:tabs>
                <w:tab w:val="left" w:pos="417"/>
              </w:tabs>
              <w:spacing w:line="202" w:lineRule="exact"/>
              <w:rPr>
                <w:rFonts w:ascii="Symbol" w:hAnsi="Symbol"/>
                <w:sz w:val="18"/>
              </w:rPr>
            </w:pPr>
            <w:r>
              <w:rPr>
                <w:sz w:val="18"/>
              </w:rPr>
              <w:t>one</w:t>
            </w:r>
            <w:r>
              <w:rPr>
                <w:spacing w:val="-2"/>
                <w:sz w:val="18"/>
              </w:rPr>
              <w:t xml:space="preserve"> </w:t>
            </w:r>
            <w:r>
              <w:rPr>
                <w:sz w:val="18"/>
              </w:rPr>
              <w:t>or</w:t>
            </w:r>
            <w:r>
              <w:rPr>
                <w:spacing w:val="-1"/>
                <w:sz w:val="18"/>
              </w:rPr>
              <w:t xml:space="preserve"> </w:t>
            </w:r>
            <w:r>
              <w:rPr>
                <w:sz w:val="18"/>
              </w:rPr>
              <w:t>more</w:t>
            </w:r>
            <w:r>
              <w:rPr>
                <w:spacing w:val="-4"/>
                <w:sz w:val="18"/>
              </w:rPr>
              <w:t xml:space="preserve"> </w:t>
            </w:r>
            <w:r>
              <w:rPr>
                <w:sz w:val="18"/>
              </w:rPr>
              <w:t>large</w:t>
            </w:r>
            <w:r>
              <w:rPr>
                <w:spacing w:val="-1"/>
                <w:sz w:val="18"/>
              </w:rPr>
              <w:t xml:space="preserve"> </w:t>
            </w:r>
            <w:r>
              <w:rPr>
                <w:sz w:val="18"/>
              </w:rPr>
              <w:t>frame</w:t>
            </w:r>
            <w:r>
              <w:rPr>
                <w:spacing w:val="-2"/>
                <w:sz w:val="18"/>
              </w:rPr>
              <w:t xml:space="preserve"> </w:t>
            </w:r>
            <w:r>
              <w:rPr>
                <w:sz w:val="18"/>
              </w:rPr>
              <w:t>building</w:t>
            </w:r>
            <w:r>
              <w:rPr>
                <w:spacing w:val="-1"/>
                <w:sz w:val="18"/>
              </w:rPr>
              <w:t xml:space="preserve"> </w:t>
            </w:r>
            <w:r>
              <w:rPr>
                <w:sz w:val="18"/>
              </w:rPr>
              <w:t>bryozoan</w:t>
            </w:r>
            <w:r>
              <w:rPr>
                <w:spacing w:val="-2"/>
                <w:sz w:val="18"/>
              </w:rPr>
              <w:t xml:space="preserve"> </w:t>
            </w:r>
            <w:r>
              <w:rPr>
                <w:sz w:val="18"/>
              </w:rPr>
              <w:t>species</w:t>
            </w:r>
            <w:r>
              <w:rPr>
                <w:spacing w:val="-2"/>
                <w:sz w:val="18"/>
              </w:rPr>
              <w:t xml:space="preserve"> </w:t>
            </w:r>
            <w:r>
              <w:rPr>
                <w:sz w:val="18"/>
              </w:rPr>
              <w:t>is</w:t>
            </w:r>
            <w:r>
              <w:rPr>
                <w:spacing w:val="-1"/>
                <w:sz w:val="18"/>
              </w:rPr>
              <w:t xml:space="preserve"> </w:t>
            </w:r>
            <w:r>
              <w:rPr>
                <w:sz w:val="18"/>
              </w:rPr>
              <w:t>found</w:t>
            </w:r>
            <w:r>
              <w:rPr>
                <w:spacing w:val="-3"/>
                <w:sz w:val="18"/>
              </w:rPr>
              <w:t xml:space="preserve"> </w:t>
            </w:r>
            <w:r>
              <w:rPr>
                <w:sz w:val="18"/>
              </w:rPr>
              <w:t>in</w:t>
            </w:r>
            <w:r>
              <w:rPr>
                <w:spacing w:val="-4"/>
                <w:sz w:val="18"/>
              </w:rPr>
              <w:t xml:space="preserve"> </w:t>
            </w:r>
            <w:r>
              <w:rPr>
                <w:sz w:val="18"/>
              </w:rPr>
              <w:t>grab</w:t>
            </w:r>
            <w:r>
              <w:rPr>
                <w:spacing w:val="-1"/>
                <w:sz w:val="18"/>
              </w:rPr>
              <w:t xml:space="preserve"> </w:t>
            </w:r>
            <w:r>
              <w:rPr>
                <w:spacing w:val="-2"/>
                <w:sz w:val="18"/>
              </w:rPr>
              <w:t>samples.</w:t>
            </w:r>
          </w:p>
        </w:tc>
      </w:tr>
      <w:tr w:rsidR="006D2718" w14:paraId="76CE71EB" w14:textId="77777777">
        <w:trPr>
          <w:trHeight w:val="1103"/>
        </w:trPr>
        <w:tc>
          <w:tcPr>
            <w:tcW w:w="2333" w:type="dxa"/>
          </w:tcPr>
          <w:p w14:paraId="76CE71E7" w14:textId="77777777" w:rsidR="006D2718" w:rsidRDefault="001F4529">
            <w:pPr>
              <w:pStyle w:val="TableParagraph"/>
              <w:ind w:left="57"/>
              <w:rPr>
                <w:sz w:val="18"/>
              </w:rPr>
            </w:pPr>
            <w:r>
              <w:rPr>
                <w:sz w:val="18"/>
              </w:rPr>
              <w:t>Calcareous</w:t>
            </w:r>
            <w:r>
              <w:rPr>
                <w:spacing w:val="80"/>
                <w:sz w:val="18"/>
              </w:rPr>
              <w:t xml:space="preserve"> </w:t>
            </w:r>
            <w:r>
              <w:rPr>
                <w:sz w:val="18"/>
              </w:rPr>
              <w:t>tube</w:t>
            </w:r>
            <w:r>
              <w:rPr>
                <w:spacing w:val="80"/>
                <w:sz w:val="18"/>
              </w:rPr>
              <w:t xml:space="preserve"> </w:t>
            </w:r>
            <w:r>
              <w:rPr>
                <w:sz w:val="18"/>
              </w:rPr>
              <w:t xml:space="preserve">worm </w:t>
            </w:r>
            <w:r>
              <w:rPr>
                <w:spacing w:val="-2"/>
                <w:sz w:val="18"/>
              </w:rPr>
              <w:t>thickets</w:t>
            </w:r>
          </w:p>
        </w:tc>
        <w:tc>
          <w:tcPr>
            <w:tcW w:w="7329" w:type="dxa"/>
          </w:tcPr>
          <w:p w14:paraId="76CE71E8" w14:textId="77777777" w:rsidR="006D2718" w:rsidRDefault="001F4529">
            <w:pPr>
              <w:pStyle w:val="TableParagraph"/>
              <w:spacing w:line="219" w:lineRule="exact"/>
              <w:ind w:left="57"/>
              <w:rPr>
                <w:sz w:val="18"/>
              </w:rPr>
            </w:pPr>
            <w:r>
              <w:rPr>
                <w:sz w:val="18"/>
              </w:rPr>
              <w:t>A</w:t>
            </w:r>
            <w:r>
              <w:rPr>
                <w:spacing w:val="-1"/>
                <w:sz w:val="18"/>
              </w:rPr>
              <w:t xml:space="preserve"> </w:t>
            </w:r>
            <w:r>
              <w:rPr>
                <w:sz w:val="18"/>
              </w:rPr>
              <w:t>sensitive</w:t>
            </w:r>
            <w:r>
              <w:rPr>
                <w:spacing w:val="-4"/>
                <w:sz w:val="18"/>
              </w:rPr>
              <w:t xml:space="preserve"> </w:t>
            </w:r>
            <w:r>
              <w:rPr>
                <w:sz w:val="18"/>
              </w:rPr>
              <w:t>tube</w:t>
            </w:r>
            <w:r>
              <w:rPr>
                <w:spacing w:val="-2"/>
                <w:sz w:val="18"/>
              </w:rPr>
              <w:t xml:space="preserve"> </w:t>
            </w:r>
            <w:r>
              <w:rPr>
                <w:sz w:val="18"/>
              </w:rPr>
              <w:t>worm</w:t>
            </w:r>
            <w:r>
              <w:rPr>
                <w:spacing w:val="-3"/>
                <w:sz w:val="18"/>
              </w:rPr>
              <w:t xml:space="preserve"> </w:t>
            </w:r>
            <w:r>
              <w:rPr>
                <w:sz w:val="18"/>
              </w:rPr>
              <w:t>thicket</w:t>
            </w:r>
            <w:r>
              <w:rPr>
                <w:spacing w:val="-1"/>
                <w:sz w:val="18"/>
              </w:rPr>
              <w:t xml:space="preserve"> </w:t>
            </w:r>
            <w:r>
              <w:rPr>
                <w:sz w:val="18"/>
              </w:rPr>
              <w:t>is</w:t>
            </w:r>
            <w:r>
              <w:rPr>
                <w:spacing w:val="-2"/>
                <w:sz w:val="18"/>
              </w:rPr>
              <w:t xml:space="preserve"> </w:t>
            </w:r>
            <w:r>
              <w:rPr>
                <w:sz w:val="18"/>
              </w:rPr>
              <w:t xml:space="preserve">present </w:t>
            </w:r>
            <w:r>
              <w:rPr>
                <w:spacing w:val="-5"/>
                <w:sz w:val="18"/>
              </w:rPr>
              <w:t>if:</w:t>
            </w:r>
          </w:p>
          <w:p w14:paraId="76CE71E9" w14:textId="77777777" w:rsidR="006D2718" w:rsidRDefault="001F4529" w:rsidP="00F12A5E">
            <w:pPr>
              <w:pStyle w:val="TableParagraph"/>
              <w:numPr>
                <w:ilvl w:val="0"/>
                <w:numId w:val="5"/>
              </w:numPr>
              <w:tabs>
                <w:tab w:val="left" w:pos="417"/>
              </w:tabs>
              <w:ind w:right="53"/>
              <w:rPr>
                <w:sz w:val="18"/>
              </w:rPr>
            </w:pPr>
            <w:r>
              <w:rPr>
                <w:sz w:val="18"/>
              </w:rPr>
              <w:t>2 or more colonies of a mound</w:t>
            </w:r>
            <w:r>
              <w:rPr>
                <w:spacing w:val="-1"/>
                <w:sz w:val="18"/>
              </w:rPr>
              <w:t xml:space="preserve"> </w:t>
            </w:r>
            <w:r>
              <w:rPr>
                <w:sz w:val="18"/>
              </w:rPr>
              <w:t>forming species of tube</w:t>
            </w:r>
            <w:r>
              <w:rPr>
                <w:spacing w:val="-2"/>
                <w:sz w:val="18"/>
              </w:rPr>
              <w:t xml:space="preserve"> </w:t>
            </w:r>
            <w:r>
              <w:rPr>
                <w:sz w:val="18"/>
              </w:rPr>
              <w:t>worm</w:t>
            </w:r>
            <w:r>
              <w:rPr>
                <w:spacing w:val="-1"/>
                <w:sz w:val="18"/>
              </w:rPr>
              <w:t xml:space="preserve"> </w:t>
            </w:r>
            <w:r>
              <w:rPr>
                <w:sz w:val="18"/>
              </w:rPr>
              <w:t>are found</w:t>
            </w:r>
            <w:r>
              <w:rPr>
                <w:spacing w:val="-1"/>
                <w:sz w:val="18"/>
              </w:rPr>
              <w:t xml:space="preserve"> </w:t>
            </w:r>
            <w:r>
              <w:rPr>
                <w:sz w:val="18"/>
              </w:rPr>
              <w:t>in any grab sample; or</w:t>
            </w:r>
          </w:p>
          <w:p w14:paraId="76CE71EA" w14:textId="77777777" w:rsidR="006D2718" w:rsidRDefault="001F4529" w:rsidP="00F12A5E">
            <w:pPr>
              <w:pStyle w:val="TableParagraph"/>
              <w:numPr>
                <w:ilvl w:val="0"/>
                <w:numId w:val="5"/>
              </w:numPr>
              <w:tabs>
                <w:tab w:val="left" w:pos="417"/>
              </w:tabs>
              <w:spacing w:line="220" w:lineRule="atLeast"/>
              <w:ind w:right="52"/>
              <w:rPr>
                <w:sz w:val="18"/>
              </w:rPr>
            </w:pPr>
            <w:r>
              <w:rPr>
                <w:sz w:val="18"/>
              </w:rPr>
              <w:t>2 or more colonies are observed at a greater than 10% coverage in a visual</w:t>
            </w:r>
            <w:r>
              <w:rPr>
                <w:spacing w:val="80"/>
                <w:sz w:val="18"/>
              </w:rPr>
              <w:t xml:space="preserve"> </w:t>
            </w:r>
            <w:r>
              <w:rPr>
                <w:sz w:val="18"/>
              </w:rPr>
              <w:t>image, either 1m</w:t>
            </w:r>
            <w:r>
              <w:rPr>
                <w:position w:val="5"/>
                <w:sz w:val="12"/>
              </w:rPr>
              <w:t>2</w:t>
            </w:r>
            <w:r>
              <w:rPr>
                <w:spacing w:val="40"/>
                <w:position w:val="5"/>
                <w:sz w:val="12"/>
              </w:rPr>
              <w:t xml:space="preserve"> </w:t>
            </w:r>
            <w:r>
              <w:rPr>
                <w:sz w:val="18"/>
              </w:rPr>
              <w:t>or lateral view.</w:t>
            </w:r>
          </w:p>
        </w:tc>
      </w:tr>
      <w:tr w:rsidR="006D2718" w14:paraId="76CE71F0" w14:textId="77777777">
        <w:trPr>
          <w:trHeight w:val="1322"/>
        </w:trPr>
        <w:tc>
          <w:tcPr>
            <w:tcW w:w="2333" w:type="dxa"/>
          </w:tcPr>
          <w:p w14:paraId="76CE71EC" w14:textId="77777777" w:rsidR="006D2718" w:rsidRDefault="001F4529">
            <w:pPr>
              <w:pStyle w:val="TableParagraph"/>
              <w:tabs>
                <w:tab w:val="left" w:pos="1786"/>
              </w:tabs>
              <w:ind w:left="57" w:right="44"/>
              <w:rPr>
                <w:sz w:val="18"/>
              </w:rPr>
            </w:pPr>
            <w:proofErr w:type="spellStart"/>
            <w:r>
              <w:rPr>
                <w:spacing w:val="-2"/>
                <w:sz w:val="18"/>
              </w:rPr>
              <w:t>Chaetopteridae</w:t>
            </w:r>
            <w:proofErr w:type="spellEnd"/>
            <w:r>
              <w:rPr>
                <w:sz w:val="18"/>
              </w:rPr>
              <w:tab/>
            </w:r>
            <w:r>
              <w:rPr>
                <w:spacing w:val="-4"/>
                <w:sz w:val="18"/>
              </w:rPr>
              <w:t xml:space="preserve">worm </w:t>
            </w:r>
            <w:r>
              <w:rPr>
                <w:spacing w:val="-2"/>
                <w:sz w:val="18"/>
              </w:rPr>
              <w:t>fields</w:t>
            </w:r>
          </w:p>
        </w:tc>
        <w:tc>
          <w:tcPr>
            <w:tcW w:w="7329" w:type="dxa"/>
          </w:tcPr>
          <w:p w14:paraId="76CE71ED" w14:textId="77777777" w:rsidR="006D2718" w:rsidRDefault="001F4529">
            <w:pPr>
              <w:pStyle w:val="TableParagraph"/>
              <w:ind w:left="57"/>
              <w:rPr>
                <w:sz w:val="18"/>
              </w:rPr>
            </w:pPr>
            <w:r>
              <w:rPr>
                <w:sz w:val="18"/>
              </w:rPr>
              <w:t xml:space="preserve">A sensitive </w:t>
            </w:r>
            <w:proofErr w:type="spellStart"/>
            <w:r>
              <w:rPr>
                <w:sz w:val="18"/>
              </w:rPr>
              <w:t>Chaetopteridae</w:t>
            </w:r>
            <w:proofErr w:type="spellEnd"/>
            <w:r>
              <w:rPr>
                <w:sz w:val="18"/>
              </w:rPr>
              <w:t xml:space="preserve"> worm field is present if worm tubes and/or epifaunal</w:t>
            </w:r>
            <w:r>
              <w:rPr>
                <w:spacing w:val="40"/>
                <w:sz w:val="18"/>
              </w:rPr>
              <w:t xml:space="preserve"> </w:t>
            </w:r>
            <w:r>
              <w:rPr>
                <w:spacing w:val="-2"/>
                <w:sz w:val="18"/>
              </w:rPr>
              <w:t>species:</w:t>
            </w:r>
          </w:p>
          <w:p w14:paraId="76CE71EE" w14:textId="77777777" w:rsidR="006D2718" w:rsidRDefault="001F4529" w:rsidP="00F12A5E">
            <w:pPr>
              <w:pStyle w:val="TableParagraph"/>
              <w:numPr>
                <w:ilvl w:val="0"/>
                <w:numId w:val="4"/>
              </w:numPr>
              <w:tabs>
                <w:tab w:val="left" w:pos="417"/>
              </w:tabs>
              <w:ind w:right="55"/>
              <w:rPr>
                <w:sz w:val="18"/>
              </w:rPr>
            </w:pPr>
            <w:r>
              <w:rPr>
                <w:sz w:val="18"/>
              </w:rPr>
              <w:t>contribute</w:t>
            </w:r>
            <w:r>
              <w:rPr>
                <w:spacing w:val="-3"/>
                <w:sz w:val="18"/>
              </w:rPr>
              <w:t xml:space="preserve"> </w:t>
            </w:r>
            <w:r>
              <w:rPr>
                <w:sz w:val="18"/>
              </w:rPr>
              <w:t>25%</w:t>
            </w:r>
            <w:r>
              <w:rPr>
                <w:spacing w:val="-3"/>
                <w:sz w:val="18"/>
              </w:rPr>
              <w:t xml:space="preserve"> </w:t>
            </w:r>
            <w:r>
              <w:rPr>
                <w:sz w:val="18"/>
              </w:rPr>
              <w:t>or</w:t>
            </w:r>
            <w:r>
              <w:rPr>
                <w:spacing w:val="-3"/>
                <w:sz w:val="18"/>
              </w:rPr>
              <w:t xml:space="preserve"> </w:t>
            </w:r>
            <w:r>
              <w:rPr>
                <w:sz w:val="18"/>
              </w:rPr>
              <w:t>more</w:t>
            </w:r>
            <w:r>
              <w:rPr>
                <w:spacing w:val="-3"/>
                <w:sz w:val="18"/>
              </w:rPr>
              <w:t xml:space="preserve"> </w:t>
            </w:r>
            <w:r>
              <w:rPr>
                <w:sz w:val="18"/>
              </w:rPr>
              <w:t>of</w:t>
            </w:r>
            <w:r>
              <w:rPr>
                <w:spacing w:val="-3"/>
                <w:sz w:val="18"/>
              </w:rPr>
              <w:t xml:space="preserve"> </w:t>
            </w:r>
            <w:r>
              <w:rPr>
                <w:sz w:val="18"/>
              </w:rPr>
              <w:t>the</w:t>
            </w:r>
            <w:r>
              <w:rPr>
                <w:spacing w:val="-3"/>
                <w:sz w:val="18"/>
              </w:rPr>
              <w:t xml:space="preserve"> </w:t>
            </w:r>
            <w:r>
              <w:rPr>
                <w:sz w:val="18"/>
              </w:rPr>
              <w:t>volume</w:t>
            </w:r>
            <w:r>
              <w:rPr>
                <w:spacing w:val="-3"/>
                <w:sz w:val="18"/>
              </w:rPr>
              <w:t xml:space="preserve"> </w:t>
            </w:r>
            <w:r>
              <w:rPr>
                <w:sz w:val="18"/>
              </w:rPr>
              <w:t>of</w:t>
            </w:r>
            <w:r>
              <w:rPr>
                <w:spacing w:val="-2"/>
                <w:sz w:val="18"/>
              </w:rPr>
              <w:t xml:space="preserve"> </w:t>
            </w:r>
            <w:r>
              <w:rPr>
                <w:sz w:val="18"/>
              </w:rPr>
              <w:t>a</w:t>
            </w:r>
            <w:r>
              <w:rPr>
                <w:spacing w:val="-3"/>
                <w:sz w:val="18"/>
              </w:rPr>
              <w:t xml:space="preserve"> </w:t>
            </w:r>
            <w:r>
              <w:rPr>
                <w:sz w:val="18"/>
              </w:rPr>
              <w:t>sample</w:t>
            </w:r>
            <w:r>
              <w:rPr>
                <w:spacing w:val="-3"/>
                <w:sz w:val="18"/>
              </w:rPr>
              <w:t xml:space="preserve"> </w:t>
            </w:r>
            <w:r>
              <w:rPr>
                <w:sz w:val="18"/>
              </w:rPr>
              <w:t>collected</w:t>
            </w:r>
            <w:r>
              <w:rPr>
                <w:spacing w:val="-3"/>
                <w:sz w:val="18"/>
              </w:rPr>
              <w:t xml:space="preserve"> </w:t>
            </w:r>
            <w:r>
              <w:rPr>
                <w:sz w:val="18"/>
              </w:rPr>
              <w:t>in</w:t>
            </w:r>
            <w:r>
              <w:rPr>
                <w:spacing w:val="-3"/>
                <w:sz w:val="18"/>
              </w:rPr>
              <w:t xml:space="preserve"> </w:t>
            </w:r>
            <w:r>
              <w:rPr>
                <w:sz w:val="18"/>
              </w:rPr>
              <w:t>a</w:t>
            </w:r>
            <w:r>
              <w:rPr>
                <w:spacing w:val="-3"/>
                <w:sz w:val="18"/>
              </w:rPr>
              <w:t xml:space="preserve"> </w:t>
            </w:r>
            <w:r>
              <w:rPr>
                <w:sz w:val="18"/>
              </w:rPr>
              <w:t>grab</w:t>
            </w:r>
            <w:r>
              <w:rPr>
                <w:spacing w:val="-3"/>
                <w:sz w:val="18"/>
              </w:rPr>
              <w:t xml:space="preserve"> </w:t>
            </w:r>
            <w:r>
              <w:rPr>
                <w:sz w:val="18"/>
              </w:rPr>
              <w:t xml:space="preserve">sample; </w:t>
            </w:r>
            <w:r>
              <w:rPr>
                <w:spacing w:val="-6"/>
                <w:sz w:val="18"/>
              </w:rPr>
              <w:t>or</w:t>
            </w:r>
          </w:p>
          <w:p w14:paraId="76CE71EF" w14:textId="77777777" w:rsidR="006D2718" w:rsidRDefault="001F4529" w:rsidP="00F12A5E">
            <w:pPr>
              <w:pStyle w:val="TableParagraph"/>
              <w:numPr>
                <w:ilvl w:val="0"/>
                <w:numId w:val="4"/>
              </w:numPr>
              <w:tabs>
                <w:tab w:val="left" w:pos="417"/>
              </w:tabs>
              <w:spacing w:line="218" w:lineRule="exact"/>
              <w:ind w:right="52"/>
              <w:rPr>
                <w:sz w:val="18"/>
              </w:rPr>
            </w:pPr>
            <w:r>
              <w:rPr>
                <w:sz w:val="18"/>
              </w:rPr>
              <w:t>colonies</w:t>
            </w:r>
            <w:r>
              <w:rPr>
                <w:spacing w:val="40"/>
                <w:sz w:val="18"/>
              </w:rPr>
              <w:t xml:space="preserve"> </w:t>
            </w:r>
            <w:r>
              <w:rPr>
                <w:sz w:val="18"/>
              </w:rPr>
              <w:t>of</w:t>
            </w:r>
            <w:r>
              <w:rPr>
                <w:spacing w:val="40"/>
                <w:sz w:val="18"/>
              </w:rPr>
              <w:t xml:space="preserve"> </w:t>
            </w:r>
            <w:r>
              <w:rPr>
                <w:sz w:val="18"/>
              </w:rPr>
              <w:t>tube</w:t>
            </w:r>
            <w:r>
              <w:rPr>
                <w:spacing w:val="38"/>
                <w:sz w:val="18"/>
              </w:rPr>
              <w:t xml:space="preserve"> </w:t>
            </w:r>
            <w:r>
              <w:rPr>
                <w:sz w:val="18"/>
              </w:rPr>
              <w:t>worm</w:t>
            </w:r>
            <w:r>
              <w:rPr>
                <w:spacing w:val="39"/>
                <w:sz w:val="18"/>
              </w:rPr>
              <w:t xml:space="preserve"> </w:t>
            </w:r>
            <w:r>
              <w:rPr>
                <w:sz w:val="18"/>
              </w:rPr>
              <w:t>species</w:t>
            </w:r>
            <w:r>
              <w:rPr>
                <w:spacing w:val="40"/>
                <w:sz w:val="18"/>
              </w:rPr>
              <w:t xml:space="preserve"> </w:t>
            </w:r>
            <w:r>
              <w:rPr>
                <w:sz w:val="18"/>
              </w:rPr>
              <w:t>cover</w:t>
            </w:r>
            <w:r>
              <w:rPr>
                <w:spacing w:val="40"/>
                <w:sz w:val="18"/>
              </w:rPr>
              <w:t xml:space="preserve"> </w:t>
            </w:r>
            <w:r>
              <w:rPr>
                <w:sz w:val="18"/>
              </w:rPr>
              <w:t>at</w:t>
            </w:r>
            <w:r>
              <w:rPr>
                <w:spacing w:val="40"/>
                <w:sz w:val="18"/>
              </w:rPr>
              <w:t xml:space="preserve"> </w:t>
            </w:r>
            <w:r>
              <w:rPr>
                <w:sz w:val="18"/>
              </w:rPr>
              <w:t>least</w:t>
            </w:r>
            <w:r>
              <w:rPr>
                <w:spacing w:val="39"/>
                <w:sz w:val="18"/>
              </w:rPr>
              <w:t xml:space="preserve"> </w:t>
            </w:r>
            <w:r>
              <w:rPr>
                <w:sz w:val="18"/>
              </w:rPr>
              <w:t>50%</w:t>
            </w:r>
            <w:r>
              <w:rPr>
                <w:spacing w:val="38"/>
                <w:sz w:val="18"/>
              </w:rPr>
              <w:t xml:space="preserve"> </w:t>
            </w:r>
            <w:r>
              <w:rPr>
                <w:sz w:val="18"/>
              </w:rPr>
              <w:t>of</w:t>
            </w:r>
            <w:r>
              <w:rPr>
                <w:spacing w:val="40"/>
                <w:sz w:val="18"/>
              </w:rPr>
              <w:t xml:space="preserve"> </w:t>
            </w:r>
            <w:r>
              <w:rPr>
                <w:sz w:val="18"/>
              </w:rPr>
              <w:t>the</w:t>
            </w:r>
            <w:r>
              <w:rPr>
                <w:spacing w:val="40"/>
                <w:sz w:val="18"/>
              </w:rPr>
              <w:t xml:space="preserve"> </w:t>
            </w:r>
            <w:r>
              <w:rPr>
                <w:sz w:val="18"/>
              </w:rPr>
              <w:t>seabed</w:t>
            </w:r>
            <w:r>
              <w:rPr>
                <w:spacing w:val="40"/>
                <w:sz w:val="18"/>
              </w:rPr>
              <w:t xml:space="preserve"> </w:t>
            </w:r>
            <w:r>
              <w:rPr>
                <w:sz w:val="18"/>
              </w:rPr>
              <w:t>in</w:t>
            </w:r>
            <w:r>
              <w:rPr>
                <w:spacing w:val="40"/>
                <w:sz w:val="18"/>
              </w:rPr>
              <w:t xml:space="preserve"> </w:t>
            </w:r>
            <w:r>
              <w:rPr>
                <w:sz w:val="18"/>
              </w:rPr>
              <w:t>visual imaging surveys.</w:t>
            </w:r>
          </w:p>
        </w:tc>
      </w:tr>
      <w:tr w:rsidR="006D2718" w14:paraId="76CE71F3" w14:textId="77777777">
        <w:trPr>
          <w:trHeight w:val="664"/>
        </w:trPr>
        <w:tc>
          <w:tcPr>
            <w:tcW w:w="2333" w:type="dxa"/>
          </w:tcPr>
          <w:p w14:paraId="76CE71F1" w14:textId="77777777" w:rsidR="006D2718" w:rsidRDefault="001F4529">
            <w:pPr>
              <w:pStyle w:val="TableParagraph"/>
              <w:spacing w:before="1"/>
              <w:ind w:left="57"/>
              <w:rPr>
                <w:sz w:val="18"/>
              </w:rPr>
            </w:pPr>
            <w:r>
              <w:rPr>
                <w:sz w:val="18"/>
              </w:rPr>
              <w:t>Macro-algae</w:t>
            </w:r>
            <w:r>
              <w:rPr>
                <w:spacing w:val="-3"/>
                <w:sz w:val="18"/>
              </w:rPr>
              <w:t xml:space="preserve"> </w:t>
            </w:r>
            <w:r>
              <w:rPr>
                <w:spacing w:val="-4"/>
                <w:sz w:val="18"/>
              </w:rPr>
              <w:t>beds</w:t>
            </w:r>
          </w:p>
        </w:tc>
        <w:tc>
          <w:tcPr>
            <w:tcW w:w="7329" w:type="dxa"/>
          </w:tcPr>
          <w:p w14:paraId="76CE71F2" w14:textId="77777777" w:rsidR="006D2718" w:rsidRDefault="001F4529">
            <w:pPr>
              <w:pStyle w:val="TableParagraph"/>
              <w:spacing w:line="220" w:lineRule="atLeast"/>
              <w:ind w:left="57" w:right="51"/>
              <w:jc w:val="both"/>
              <w:rPr>
                <w:sz w:val="18"/>
              </w:rPr>
            </w:pPr>
            <w:r>
              <w:rPr>
                <w:sz w:val="18"/>
              </w:rPr>
              <w:t>Detection of a single occurrence of any fixed specimen of a red, green or brown macroalga at greater than 30% cover is sufficient to indicate that this habitat has been encountered.</w:t>
            </w:r>
          </w:p>
        </w:tc>
      </w:tr>
      <w:tr w:rsidR="006D2718" w14:paraId="76CE71F8" w14:textId="77777777">
        <w:trPr>
          <w:trHeight w:val="661"/>
        </w:trPr>
        <w:tc>
          <w:tcPr>
            <w:tcW w:w="2333" w:type="dxa"/>
          </w:tcPr>
          <w:p w14:paraId="76CE71F4" w14:textId="77777777" w:rsidR="006D2718" w:rsidRDefault="001F4529">
            <w:pPr>
              <w:pStyle w:val="TableParagraph"/>
              <w:spacing w:line="219" w:lineRule="exact"/>
              <w:ind w:left="57"/>
              <w:rPr>
                <w:sz w:val="18"/>
              </w:rPr>
            </w:pPr>
            <w:proofErr w:type="spellStart"/>
            <w:r>
              <w:rPr>
                <w:sz w:val="18"/>
              </w:rPr>
              <w:t>Rhodolith</w:t>
            </w:r>
            <w:proofErr w:type="spellEnd"/>
            <w:r>
              <w:rPr>
                <w:spacing w:val="-4"/>
                <w:sz w:val="18"/>
              </w:rPr>
              <w:t xml:space="preserve"> </w:t>
            </w:r>
            <w:r>
              <w:rPr>
                <w:sz w:val="18"/>
              </w:rPr>
              <w:t>(</w:t>
            </w:r>
            <w:proofErr w:type="spellStart"/>
            <w:r>
              <w:rPr>
                <w:sz w:val="18"/>
              </w:rPr>
              <w:t>maerl</w:t>
            </w:r>
            <w:proofErr w:type="spellEnd"/>
            <w:r>
              <w:rPr>
                <w:sz w:val="18"/>
              </w:rPr>
              <w:t>)</w:t>
            </w:r>
            <w:r>
              <w:rPr>
                <w:spacing w:val="-3"/>
                <w:sz w:val="18"/>
              </w:rPr>
              <w:t xml:space="preserve"> </w:t>
            </w:r>
            <w:r>
              <w:rPr>
                <w:spacing w:val="-4"/>
                <w:sz w:val="18"/>
              </w:rPr>
              <w:t>beds</w:t>
            </w:r>
          </w:p>
        </w:tc>
        <w:tc>
          <w:tcPr>
            <w:tcW w:w="7329" w:type="dxa"/>
          </w:tcPr>
          <w:p w14:paraId="76CE71F5" w14:textId="77777777" w:rsidR="006D2718" w:rsidRDefault="001F4529">
            <w:pPr>
              <w:pStyle w:val="TableParagraph"/>
              <w:spacing w:line="219" w:lineRule="exact"/>
              <w:ind w:left="57"/>
              <w:rPr>
                <w:sz w:val="18"/>
              </w:rPr>
            </w:pPr>
            <w:r>
              <w:rPr>
                <w:sz w:val="18"/>
              </w:rPr>
              <w:t>A</w:t>
            </w:r>
            <w:r>
              <w:rPr>
                <w:spacing w:val="-4"/>
                <w:sz w:val="18"/>
              </w:rPr>
              <w:t xml:space="preserve"> </w:t>
            </w:r>
            <w:proofErr w:type="spellStart"/>
            <w:r>
              <w:rPr>
                <w:sz w:val="18"/>
              </w:rPr>
              <w:t>rhodolith</w:t>
            </w:r>
            <w:proofErr w:type="spellEnd"/>
            <w:r>
              <w:rPr>
                <w:spacing w:val="-2"/>
                <w:sz w:val="18"/>
              </w:rPr>
              <w:t xml:space="preserve"> </w:t>
            </w:r>
            <w:r>
              <w:rPr>
                <w:sz w:val="18"/>
              </w:rPr>
              <w:t>bed</w:t>
            </w:r>
            <w:r>
              <w:rPr>
                <w:spacing w:val="-2"/>
                <w:sz w:val="18"/>
              </w:rPr>
              <w:t xml:space="preserve"> </w:t>
            </w:r>
            <w:r>
              <w:rPr>
                <w:sz w:val="18"/>
              </w:rPr>
              <w:t>exists</w:t>
            </w:r>
            <w:r>
              <w:rPr>
                <w:spacing w:val="-2"/>
                <w:sz w:val="18"/>
              </w:rPr>
              <w:t xml:space="preserve"> </w:t>
            </w:r>
            <w:r>
              <w:rPr>
                <w:spacing w:val="-5"/>
                <w:sz w:val="18"/>
              </w:rPr>
              <w:t>if:</w:t>
            </w:r>
          </w:p>
          <w:p w14:paraId="76CE71F6" w14:textId="77777777" w:rsidR="006D2718" w:rsidRDefault="001F4529" w:rsidP="00F12A5E">
            <w:pPr>
              <w:pStyle w:val="TableParagraph"/>
              <w:numPr>
                <w:ilvl w:val="0"/>
                <w:numId w:val="3"/>
              </w:numPr>
              <w:tabs>
                <w:tab w:val="left" w:pos="417"/>
              </w:tabs>
              <w:rPr>
                <w:sz w:val="18"/>
              </w:rPr>
            </w:pPr>
            <w:r>
              <w:rPr>
                <w:sz w:val="18"/>
              </w:rPr>
              <w:t>a</w:t>
            </w:r>
            <w:r>
              <w:rPr>
                <w:spacing w:val="-5"/>
                <w:sz w:val="18"/>
              </w:rPr>
              <w:t xml:space="preserve"> </w:t>
            </w:r>
            <w:r>
              <w:rPr>
                <w:sz w:val="18"/>
              </w:rPr>
              <w:t>single</w:t>
            </w:r>
            <w:r>
              <w:rPr>
                <w:spacing w:val="-1"/>
                <w:sz w:val="18"/>
              </w:rPr>
              <w:t xml:space="preserve"> </w:t>
            </w:r>
            <w:r>
              <w:rPr>
                <w:sz w:val="18"/>
              </w:rPr>
              <w:t>specimen</w:t>
            </w:r>
            <w:r>
              <w:rPr>
                <w:spacing w:val="-1"/>
                <w:sz w:val="18"/>
              </w:rPr>
              <w:t xml:space="preserve"> </w:t>
            </w:r>
            <w:r>
              <w:rPr>
                <w:sz w:val="18"/>
              </w:rPr>
              <w:t>of</w:t>
            </w:r>
            <w:r>
              <w:rPr>
                <w:spacing w:val="-3"/>
                <w:sz w:val="18"/>
              </w:rPr>
              <w:t xml:space="preserve"> </w:t>
            </w:r>
            <w:r>
              <w:rPr>
                <w:sz w:val="18"/>
              </w:rPr>
              <w:t>a</w:t>
            </w:r>
            <w:r>
              <w:rPr>
                <w:spacing w:val="-2"/>
                <w:sz w:val="18"/>
              </w:rPr>
              <w:t xml:space="preserve"> </w:t>
            </w:r>
            <w:proofErr w:type="spellStart"/>
            <w:r>
              <w:rPr>
                <w:sz w:val="18"/>
              </w:rPr>
              <w:t>rhodolith</w:t>
            </w:r>
            <w:proofErr w:type="spellEnd"/>
            <w:r>
              <w:rPr>
                <w:spacing w:val="-1"/>
                <w:sz w:val="18"/>
              </w:rPr>
              <w:t xml:space="preserve"> </w:t>
            </w:r>
            <w:r>
              <w:rPr>
                <w:sz w:val="18"/>
              </w:rPr>
              <w:t>species</w:t>
            </w:r>
            <w:r>
              <w:rPr>
                <w:spacing w:val="-1"/>
                <w:sz w:val="18"/>
              </w:rPr>
              <w:t xml:space="preserve"> </w:t>
            </w:r>
            <w:r>
              <w:rPr>
                <w:sz w:val="18"/>
              </w:rPr>
              <w:t>is</w:t>
            </w:r>
            <w:r>
              <w:rPr>
                <w:spacing w:val="-2"/>
                <w:sz w:val="18"/>
              </w:rPr>
              <w:t xml:space="preserve"> </w:t>
            </w:r>
            <w:r>
              <w:rPr>
                <w:sz w:val="18"/>
              </w:rPr>
              <w:t>found</w:t>
            </w:r>
            <w:r>
              <w:rPr>
                <w:spacing w:val="-2"/>
                <w:sz w:val="18"/>
              </w:rPr>
              <w:t xml:space="preserve"> </w:t>
            </w:r>
            <w:r>
              <w:rPr>
                <w:sz w:val="18"/>
              </w:rPr>
              <w:t>in</w:t>
            </w:r>
            <w:r>
              <w:rPr>
                <w:spacing w:val="-3"/>
                <w:sz w:val="18"/>
              </w:rPr>
              <w:t xml:space="preserve"> </w:t>
            </w:r>
            <w:r>
              <w:rPr>
                <w:sz w:val="18"/>
              </w:rPr>
              <w:t>grab</w:t>
            </w:r>
            <w:r>
              <w:rPr>
                <w:spacing w:val="-4"/>
                <w:sz w:val="18"/>
              </w:rPr>
              <w:t xml:space="preserve"> </w:t>
            </w:r>
            <w:r>
              <w:rPr>
                <w:sz w:val="18"/>
              </w:rPr>
              <w:t>sample;</w:t>
            </w:r>
            <w:r>
              <w:rPr>
                <w:spacing w:val="-1"/>
                <w:sz w:val="18"/>
              </w:rPr>
              <w:t xml:space="preserve"> </w:t>
            </w:r>
            <w:r>
              <w:rPr>
                <w:spacing w:val="-5"/>
                <w:sz w:val="18"/>
              </w:rPr>
              <w:t>or</w:t>
            </w:r>
          </w:p>
          <w:p w14:paraId="76CE71F7" w14:textId="77777777" w:rsidR="006D2718" w:rsidRDefault="001F4529" w:rsidP="00F12A5E">
            <w:pPr>
              <w:pStyle w:val="TableParagraph"/>
              <w:numPr>
                <w:ilvl w:val="0"/>
                <w:numId w:val="3"/>
              </w:numPr>
              <w:tabs>
                <w:tab w:val="left" w:pos="417"/>
              </w:tabs>
              <w:spacing w:line="202" w:lineRule="exact"/>
              <w:rPr>
                <w:sz w:val="18"/>
              </w:rPr>
            </w:pPr>
            <w:r>
              <w:rPr>
                <w:sz w:val="18"/>
              </w:rPr>
              <w:t>there</w:t>
            </w:r>
            <w:r>
              <w:rPr>
                <w:spacing w:val="-2"/>
                <w:sz w:val="18"/>
              </w:rPr>
              <w:t xml:space="preserve"> </w:t>
            </w:r>
            <w:r>
              <w:rPr>
                <w:sz w:val="18"/>
              </w:rPr>
              <w:t>is</w:t>
            </w:r>
            <w:r>
              <w:rPr>
                <w:spacing w:val="-1"/>
                <w:sz w:val="18"/>
              </w:rPr>
              <w:t xml:space="preserve"> </w:t>
            </w:r>
            <w:r>
              <w:rPr>
                <w:sz w:val="18"/>
              </w:rPr>
              <w:t>more</w:t>
            </w:r>
            <w:r>
              <w:rPr>
                <w:spacing w:val="-3"/>
                <w:sz w:val="18"/>
              </w:rPr>
              <w:t xml:space="preserve"> </w:t>
            </w:r>
            <w:r>
              <w:rPr>
                <w:sz w:val="18"/>
              </w:rPr>
              <w:t>than</w:t>
            </w:r>
            <w:r>
              <w:rPr>
                <w:spacing w:val="-4"/>
                <w:sz w:val="18"/>
              </w:rPr>
              <w:t xml:space="preserve"> </w:t>
            </w:r>
            <w:r>
              <w:rPr>
                <w:sz w:val="18"/>
              </w:rPr>
              <w:t>10%</w:t>
            </w:r>
            <w:r>
              <w:rPr>
                <w:spacing w:val="-1"/>
                <w:sz w:val="18"/>
              </w:rPr>
              <w:t xml:space="preserve"> </w:t>
            </w:r>
            <w:r>
              <w:rPr>
                <w:sz w:val="18"/>
              </w:rPr>
              <w:t>cover</w:t>
            </w:r>
            <w:r>
              <w:rPr>
                <w:spacing w:val="-1"/>
                <w:sz w:val="18"/>
              </w:rPr>
              <w:t xml:space="preserve"> </w:t>
            </w:r>
            <w:r>
              <w:rPr>
                <w:sz w:val="18"/>
              </w:rPr>
              <w:t>of</w:t>
            </w:r>
            <w:r>
              <w:rPr>
                <w:spacing w:val="-1"/>
                <w:sz w:val="18"/>
              </w:rPr>
              <w:t xml:space="preserve"> </w:t>
            </w:r>
            <w:r>
              <w:rPr>
                <w:sz w:val="18"/>
              </w:rPr>
              <w:t>living coralline</w:t>
            </w:r>
            <w:r>
              <w:rPr>
                <w:spacing w:val="-4"/>
                <w:sz w:val="18"/>
              </w:rPr>
              <w:t xml:space="preserve"> </w:t>
            </w:r>
            <w:r>
              <w:rPr>
                <w:sz w:val="18"/>
              </w:rPr>
              <w:t>thalli</w:t>
            </w:r>
            <w:r>
              <w:rPr>
                <w:spacing w:val="-1"/>
                <w:sz w:val="18"/>
              </w:rPr>
              <w:t xml:space="preserve"> </w:t>
            </w:r>
            <w:r>
              <w:rPr>
                <w:sz w:val="18"/>
              </w:rPr>
              <w:t>in</w:t>
            </w:r>
            <w:r>
              <w:rPr>
                <w:spacing w:val="-3"/>
                <w:sz w:val="18"/>
              </w:rPr>
              <w:t xml:space="preserve"> </w:t>
            </w:r>
            <w:r>
              <w:rPr>
                <w:sz w:val="18"/>
              </w:rPr>
              <w:t>visual</w:t>
            </w:r>
            <w:r>
              <w:rPr>
                <w:spacing w:val="-1"/>
                <w:sz w:val="18"/>
              </w:rPr>
              <w:t xml:space="preserve"> </w:t>
            </w:r>
            <w:r>
              <w:rPr>
                <w:spacing w:val="-2"/>
                <w:sz w:val="18"/>
              </w:rPr>
              <w:t>images.</w:t>
            </w:r>
          </w:p>
        </w:tc>
      </w:tr>
      <w:tr w:rsidR="006D2718" w14:paraId="76CE71FD" w14:textId="77777777">
        <w:trPr>
          <w:trHeight w:val="662"/>
        </w:trPr>
        <w:tc>
          <w:tcPr>
            <w:tcW w:w="2333" w:type="dxa"/>
          </w:tcPr>
          <w:p w14:paraId="76CE71F9" w14:textId="77777777" w:rsidR="006D2718" w:rsidRDefault="001F4529">
            <w:pPr>
              <w:pStyle w:val="TableParagraph"/>
              <w:spacing w:line="219" w:lineRule="exact"/>
              <w:ind w:left="57"/>
              <w:rPr>
                <w:sz w:val="18"/>
              </w:rPr>
            </w:pPr>
            <w:r>
              <w:rPr>
                <w:sz w:val="18"/>
              </w:rPr>
              <w:lastRenderedPageBreak/>
              <w:t>Sea</w:t>
            </w:r>
            <w:r>
              <w:rPr>
                <w:spacing w:val="-2"/>
                <w:sz w:val="18"/>
              </w:rPr>
              <w:t xml:space="preserve"> </w:t>
            </w:r>
            <w:r>
              <w:rPr>
                <w:sz w:val="18"/>
              </w:rPr>
              <w:t xml:space="preserve">pen </w:t>
            </w:r>
            <w:r>
              <w:rPr>
                <w:spacing w:val="-2"/>
                <w:sz w:val="18"/>
              </w:rPr>
              <w:t>field</w:t>
            </w:r>
          </w:p>
        </w:tc>
        <w:tc>
          <w:tcPr>
            <w:tcW w:w="7329" w:type="dxa"/>
          </w:tcPr>
          <w:p w14:paraId="76CE71FA" w14:textId="77777777" w:rsidR="006D2718" w:rsidRDefault="001F4529">
            <w:pPr>
              <w:pStyle w:val="TableParagraph"/>
              <w:spacing w:line="219" w:lineRule="exact"/>
              <w:ind w:left="57"/>
              <w:rPr>
                <w:sz w:val="18"/>
              </w:rPr>
            </w:pPr>
            <w:r>
              <w:rPr>
                <w:sz w:val="18"/>
              </w:rPr>
              <w:t>A</w:t>
            </w:r>
            <w:r>
              <w:rPr>
                <w:spacing w:val="-3"/>
                <w:sz w:val="18"/>
              </w:rPr>
              <w:t xml:space="preserve"> </w:t>
            </w:r>
            <w:r>
              <w:rPr>
                <w:sz w:val="18"/>
              </w:rPr>
              <w:t>sea</w:t>
            </w:r>
            <w:r>
              <w:rPr>
                <w:spacing w:val="-2"/>
                <w:sz w:val="18"/>
              </w:rPr>
              <w:t xml:space="preserve"> </w:t>
            </w:r>
            <w:r>
              <w:rPr>
                <w:sz w:val="18"/>
              </w:rPr>
              <w:t>pen</w:t>
            </w:r>
            <w:r>
              <w:rPr>
                <w:spacing w:val="-2"/>
                <w:sz w:val="18"/>
              </w:rPr>
              <w:t xml:space="preserve"> </w:t>
            </w:r>
            <w:r>
              <w:rPr>
                <w:sz w:val="18"/>
              </w:rPr>
              <w:t>field</w:t>
            </w:r>
            <w:r>
              <w:rPr>
                <w:spacing w:val="-2"/>
                <w:sz w:val="18"/>
              </w:rPr>
              <w:t xml:space="preserve"> </w:t>
            </w:r>
            <w:r>
              <w:rPr>
                <w:sz w:val="18"/>
              </w:rPr>
              <w:t>exists</w:t>
            </w:r>
            <w:r>
              <w:rPr>
                <w:spacing w:val="-1"/>
                <w:sz w:val="18"/>
              </w:rPr>
              <w:t xml:space="preserve"> </w:t>
            </w:r>
            <w:r>
              <w:rPr>
                <w:spacing w:val="-5"/>
                <w:sz w:val="18"/>
              </w:rPr>
              <w:t>if:</w:t>
            </w:r>
          </w:p>
          <w:p w14:paraId="76CE71FB" w14:textId="77777777" w:rsidR="006D2718" w:rsidRDefault="001F4529" w:rsidP="00F12A5E">
            <w:pPr>
              <w:pStyle w:val="TableParagraph"/>
              <w:numPr>
                <w:ilvl w:val="0"/>
                <w:numId w:val="2"/>
              </w:numPr>
              <w:tabs>
                <w:tab w:val="left" w:pos="417"/>
              </w:tabs>
              <w:rPr>
                <w:sz w:val="18"/>
              </w:rPr>
            </w:pPr>
            <w:r>
              <w:rPr>
                <w:sz w:val="18"/>
              </w:rPr>
              <w:t>one</w:t>
            </w:r>
            <w:r>
              <w:rPr>
                <w:spacing w:val="-1"/>
                <w:sz w:val="18"/>
              </w:rPr>
              <w:t xml:space="preserve"> </w:t>
            </w:r>
            <w:r>
              <w:rPr>
                <w:sz w:val="18"/>
              </w:rPr>
              <w:t>or more</w:t>
            </w:r>
            <w:r>
              <w:rPr>
                <w:spacing w:val="-1"/>
                <w:sz w:val="18"/>
              </w:rPr>
              <w:t xml:space="preserve"> </w:t>
            </w:r>
            <w:r>
              <w:rPr>
                <w:sz w:val="18"/>
              </w:rPr>
              <w:t>specimens</w:t>
            </w:r>
            <w:r>
              <w:rPr>
                <w:spacing w:val="-1"/>
                <w:sz w:val="18"/>
              </w:rPr>
              <w:t xml:space="preserve"> </w:t>
            </w:r>
            <w:r>
              <w:rPr>
                <w:sz w:val="18"/>
              </w:rPr>
              <w:t>of</w:t>
            </w:r>
            <w:r>
              <w:rPr>
                <w:spacing w:val="-3"/>
                <w:sz w:val="18"/>
              </w:rPr>
              <w:t xml:space="preserve"> </w:t>
            </w:r>
            <w:r>
              <w:rPr>
                <w:sz w:val="18"/>
              </w:rPr>
              <w:t>any</w:t>
            </w:r>
            <w:r>
              <w:rPr>
                <w:spacing w:val="-1"/>
                <w:sz w:val="18"/>
              </w:rPr>
              <w:t xml:space="preserve"> </w:t>
            </w:r>
            <w:r>
              <w:rPr>
                <w:sz w:val="18"/>
              </w:rPr>
              <w:t>species</w:t>
            </w:r>
            <w:r>
              <w:rPr>
                <w:spacing w:val="-1"/>
                <w:sz w:val="18"/>
              </w:rPr>
              <w:t xml:space="preserve"> </w:t>
            </w:r>
            <w:r>
              <w:rPr>
                <w:sz w:val="18"/>
              </w:rPr>
              <w:t>of</w:t>
            </w:r>
            <w:r>
              <w:rPr>
                <w:spacing w:val="-1"/>
                <w:sz w:val="18"/>
              </w:rPr>
              <w:t xml:space="preserve"> </w:t>
            </w:r>
            <w:r>
              <w:rPr>
                <w:sz w:val="18"/>
              </w:rPr>
              <w:t>sea</w:t>
            </w:r>
            <w:r>
              <w:rPr>
                <w:spacing w:val="-2"/>
                <w:sz w:val="18"/>
              </w:rPr>
              <w:t xml:space="preserve"> </w:t>
            </w:r>
            <w:r>
              <w:rPr>
                <w:sz w:val="18"/>
              </w:rPr>
              <w:t>pen</w:t>
            </w:r>
            <w:r>
              <w:rPr>
                <w:spacing w:val="-1"/>
                <w:sz w:val="18"/>
              </w:rPr>
              <w:t xml:space="preserve"> </w:t>
            </w:r>
            <w:r>
              <w:rPr>
                <w:sz w:val="18"/>
              </w:rPr>
              <w:t>is</w:t>
            </w:r>
            <w:r>
              <w:rPr>
                <w:spacing w:val="-4"/>
                <w:sz w:val="18"/>
              </w:rPr>
              <w:t xml:space="preserve"> </w:t>
            </w:r>
            <w:r>
              <w:rPr>
                <w:sz w:val="18"/>
              </w:rPr>
              <w:t>found</w:t>
            </w:r>
            <w:r>
              <w:rPr>
                <w:spacing w:val="-2"/>
                <w:sz w:val="18"/>
              </w:rPr>
              <w:t xml:space="preserve"> </w:t>
            </w:r>
            <w:r>
              <w:rPr>
                <w:sz w:val="18"/>
              </w:rPr>
              <w:t>in</w:t>
            </w:r>
            <w:r>
              <w:rPr>
                <w:spacing w:val="-1"/>
                <w:sz w:val="18"/>
              </w:rPr>
              <w:t xml:space="preserve"> </w:t>
            </w:r>
            <w:r>
              <w:rPr>
                <w:sz w:val="18"/>
              </w:rPr>
              <w:t>a</w:t>
            </w:r>
            <w:r>
              <w:rPr>
                <w:spacing w:val="-3"/>
                <w:sz w:val="18"/>
              </w:rPr>
              <w:t xml:space="preserve"> </w:t>
            </w:r>
            <w:r>
              <w:rPr>
                <w:sz w:val="18"/>
              </w:rPr>
              <w:t>grab</w:t>
            </w:r>
            <w:r>
              <w:rPr>
                <w:spacing w:val="-1"/>
                <w:sz w:val="18"/>
              </w:rPr>
              <w:t xml:space="preserve"> </w:t>
            </w:r>
            <w:r>
              <w:rPr>
                <w:sz w:val="18"/>
              </w:rPr>
              <w:t xml:space="preserve">sample; </w:t>
            </w:r>
            <w:r>
              <w:rPr>
                <w:spacing w:val="-5"/>
                <w:sz w:val="18"/>
              </w:rPr>
              <w:t>or</w:t>
            </w:r>
          </w:p>
          <w:p w14:paraId="76CE71FC" w14:textId="77777777" w:rsidR="006D2718" w:rsidRDefault="001F4529" w:rsidP="00F12A5E">
            <w:pPr>
              <w:pStyle w:val="TableParagraph"/>
              <w:numPr>
                <w:ilvl w:val="0"/>
                <w:numId w:val="2"/>
              </w:numPr>
              <w:tabs>
                <w:tab w:val="left" w:pos="417"/>
              </w:tabs>
              <w:spacing w:line="202" w:lineRule="exact"/>
              <w:rPr>
                <w:sz w:val="18"/>
              </w:rPr>
            </w:pPr>
            <w:r>
              <w:rPr>
                <w:sz w:val="18"/>
              </w:rPr>
              <w:t>two</w:t>
            </w:r>
            <w:r>
              <w:rPr>
                <w:spacing w:val="-4"/>
                <w:sz w:val="18"/>
              </w:rPr>
              <w:t xml:space="preserve"> </w:t>
            </w:r>
            <w:r>
              <w:rPr>
                <w:sz w:val="18"/>
              </w:rPr>
              <w:t>or</w:t>
            </w:r>
            <w:r>
              <w:rPr>
                <w:spacing w:val="-1"/>
                <w:sz w:val="18"/>
              </w:rPr>
              <w:t xml:space="preserve"> </w:t>
            </w:r>
            <w:r>
              <w:rPr>
                <w:sz w:val="18"/>
              </w:rPr>
              <w:t>more</w:t>
            </w:r>
            <w:r>
              <w:rPr>
                <w:spacing w:val="-1"/>
                <w:sz w:val="18"/>
              </w:rPr>
              <w:t xml:space="preserve"> </w:t>
            </w:r>
            <w:r>
              <w:rPr>
                <w:sz w:val="18"/>
              </w:rPr>
              <w:t>specimens</w:t>
            </w:r>
            <w:r>
              <w:rPr>
                <w:spacing w:val="-2"/>
                <w:sz w:val="18"/>
              </w:rPr>
              <w:t xml:space="preserve"> </w:t>
            </w:r>
            <w:r>
              <w:rPr>
                <w:sz w:val="18"/>
              </w:rPr>
              <w:t>per</w:t>
            </w:r>
            <w:r>
              <w:rPr>
                <w:spacing w:val="-2"/>
                <w:sz w:val="18"/>
              </w:rPr>
              <w:t xml:space="preserve"> </w:t>
            </w:r>
            <w:r>
              <w:rPr>
                <w:sz w:val="18"/>
              </w:rPr>
              <w:t>m²</w:t>
            </w:r>
            <w:r>
              <w:rPr>
                <w:spacing w:val="-1"/>
                <w:sz w:val="18"/>
              </w:rPr>
              <w:t xml:space="preserve"> </w:t>
            </w:r>
            <w:r>
              <w:rPr>
                <w:sz w:val="18"/>
              </w:rPr>
              <w:t>are</w:t>
            </w:r>
            <w:r>
              <w:rPr>
                <w:spacing w:val="-1"/>
                <w:sz w:val="18"/>
              </w:rPr>
              <w:t xml:space="preserve"> </w:t>
            </w:r>
            <w:r>
              <w:rPr>
                <w:sz w:val="18"/>
              </w:rPr>
              <w:t>found</w:t>
            </w:r>
            <w:r>
              <w:rPr>
                <w:spacing w:val="-3"/>
                <w:sz w:val="18"/>
              </w:rPr>
              <w:t xml:space="preserve"> </w:t>
            </w:r>
            <w:r>
              <w:rPr>
                <w:sz w:val="18"/>
              </w:rPr>
              <w:t>in</w:t>
            </w:r>
            <w:r>
              <w:rPr>
                <w:spacing w:val="-1"/>
                <w:sz w:val="18"/>
              </w:rPr>
              <w:t xml:space="preserve"> </w:t>
            </w:r>
            <w:r>
              <w:rPr>
                <w:sz w:val="18"/>
              </w:rPr>
              <w:t>seabed</w:t>
            </w:r>
            <w:r>
              <w:rPr>
                <w:spacing w:val="-2"/>
                <w:sz w:val="18"/>
              </w:rPr>
              <w:t xml:space="preserve"> </w:t>
            </w:r>
            <w:r>
              <w:rPr>
                <w:sz w:val="18"/>
              </w:rPr>
              <w:t>imaging</w:t>
            </w:r>
            <w:r>
              <w:rPr>
                <w:spacing w:val="-3"/>
                <w:sz w:val="18"/>
              </w:rPr>
              <w:t xml:space="preserve"> </w:t>
            </w:r>
            <w:r>
              <w:rPr>
                <w:spacing w:val="-2"/>
                <w:sz w:val="18"/>
              </w:rPr>
              <w:t>surveys.</w:t>
            </w:r>
          </w:p>
        </w:tc>
      </w:tr>
      <w:tr w:rsidR="006D2718" w14:paraId="76CE7201" w14:textId="77777777">
        <w:trPr>
          <w:trHeight w:val="883"/>
        </w:trPr>
        <w:tc>
          <w:tcPr>
            <w:tcW w:w="2333" w:type="dxa"/>
          </w:tcPr>
          <w:p w14:paraId="76CE71FE" w14:textId="77777777" w:rsidR="006D2718" w:rsidRDefault="001F4529">
            <w:pPr>
              <w:pStyle w:val="TableParagraph"/>
              <w:spacing w:line="219" w:lineRule="exact"/>
              <w:ind w:left="57"/>
              <w:rPr>
                <w:sz w:val="18"/>
              </w:rPr>
            </w:pPr>
            <w:r>
              <w:rPr>
                <w:sz w:val="18"/>
              </w:rPr>
              <w:t>Sponge</w:t>
            </w:r>
            <w:r>
              <w:rPr>
                <w:spacing w:val="-1"/>
                <w:sz w:val="18"/>
              </w:rPr>
              <w:t xml:space="preserve"> </w:t>
            </w:r>
            <w:r>
              <w:rPr>
                <w:spacing w:val="-2"/>
                <w:sz w:val="18"/>
              </w:rPr>
              <w:t>gardens</w:t>
            </w:r>
          </w:p>
        </w:tc>
        <w:tc>
          <w:tcPr>
            <w:tcW w:w="7329" w:type="dxa"/>
          </w:tcPr>
          <w:p w14:paraId="76CE71FF" w14:textId="77777777" w:rsidR="006D2718" w:rsidRDefault="001F4529">
            <w:pPr>
              <w:pStyle w:val="TableParagraph"/>
              <w:ind w:left="57"/>
              <w:rPr>
                <w:sz w:val="18"/>
              </w:rPr>
            </w:pPr>
            <w:r>
              <w:rPr>
                <w:sz w:val="18"/>
              </w:rPr>
              <w:t>A</w:t>
            </w:r>
            <w:r>
              <w:rPr>
                <w:spacing w:val="-3"/>
                <w:sz w:val="18"/>
              </w:rPr>
              <w:t xml:space="preserve"> </w:t>
            </w:r>
            <w:r>
              <w:rPr>
                <w:sz w:val="18"/>
              </w:rPr>
              <w:t>sponge</w:t>
            </w:r>
            <w:r>
              <w:rPr>
                <w:spacing w:val="-4"/>
                <w:sz w:val="18"/>
              </w:rPr>
              <w:t xml:space="preserve"> </w:t>
            </w:r>
            <w:r>
              <w:rPr>
                <w:sz w:val="18"/>
              </w:rPr>
              <w:t>garden</w:t>
            </w:r>
            <w:r>
              <w:rPr>
                <w:spacing w:val="-4"/>
                <w:sz w:val="18"/>
              </w:rPr>
              <w:t xml:space="preserve"> </w:t>
            </w:r>
            <w:r>
              <w:rPr>
                <w:sz w:val="18"/>
              </w:rPr>
              <w:t>exists</w:t>
            </w:r>
            <w:r>
              <w:rPr>
                <w:spacing w:val="-4"/>
                <w:sz w:val="18"/>
              </w:rPr>
              <w:t xml:space="preserve"> </w:t>
            </w:r>
            <w:r>
              <w:rPr>
                <w:sz w:val="18"/>
              </w:rPr>
              <w:t>if</w:t>
            </w:r>
            <w:r>
              <w:rPr>
                <w:spacing w:val="-3"/>
                <w:sz w:val="18"/>
              </w:rPr>
              <w:t xml:space="preserve"> </w:t>
            </w:r>
            <w:r>
              <w:rPr>
                <w:sz w:val="18"/>
              </w:rPr>
              <w:t>metazoans</w:t>
            </w:r>
            <w:r>
              <w:rPr>
                <w:spacing w:val="-4"/>
                <w:sz w:val="18"/>
              </w:rPr>
              <w:t xml:space="preserve"> </w:t>
            </w:r>
            <w:r>
              <w:rPr>
                <w:sz w:val="18"/>
              </w:rPr>
              <w:t>of</w:t>
            </w:r>
            <w:r>
              <w:rPr>
                <w:spacing w:val="-4"/>
                <w:sz w:val="18"/>
              </w:rPr>
              <w:t xml:space="preserve"> </w:t>
            </w:r>
            <w:r>
              <w:rPr>
                <w:sz w:val="18"/>
              </w:rPr>
              <w:t>Class</w:t>
            </w:r>
            <w:r>
              <w:rPr>
                <w:spacing w:val="-4"/>
                <w:sz w:val="18"/>
              </w:rPr>
              <w:t xml:space="preserve"> </w:t>
            </w:r>
            <w:r>
              <w:rPr>
                <w:sz w:val="18"/>
              </w:rPr>
              <w:t>Demospongiae,</w:t>
            </w:r>
            <w:r>
              <w:rPr>
                <w:spacing w:val="-4"/>
                <w:sz w:val="18"/>
              </w:rPr>
              <w:t xml:space="preserve"> </w:t>
            </w:r>
            <w:r>
              <w:rPr>
                <w:sz w:val="18"/>
              </w:rPr>
              <w:t>Class</w:t>
            </w:r>
            <w:r>
              <w:rPr>
                <w:spacing w:val="-4"/>
                <w:sz w:val="18"/>
              </w:rPr>
              <w:t xml:space="preserve"> </w:t>
            </w:r>
            <w:proofErr w:type="spellStart"/>
            <w:r>
              <w:rPr>
                <w:sz w:val="18"/>
              </w:rPr>
              <w:t>Hexactinellida</w:t>
            </w:r>
            <w:proofErr w:type="spellEnd"/>
            <w:r>
              <w:rPr>
                <w:sz w:val="18"/>
              </w:rPr>
              <w:t xml:space="preserve">, Class </w:t>
            </w:r>
            <w:proofErr w:type="spellStart"/>
            <w:r>
              <w:rPr>
                <w:sz w:val="18"/>
              </w:rPr>
              <w:t>Calcarea</w:t>
            </w:r>
            <w:proofErr w:type="spellEnd"/>
            <w:r>
              <w:rPr>
                <w:sz w:val="18"/>
              </w:rPr>
              <w:t xml:space="preserve"> or Class </w:t>
            </w:r>
            <w:proofErr w:type="spellStart"/>
            <w:r>
              <w:rPr>
                <w:sz w:val="18"/>
              </w:rPr>
              <w:t>Homoscleromorpha</w:t>
            </w:r>
            <w:proofErr w:type="spellEnd"/>
            <w:r>
              <w:rPr>
                <w:sz w:val="18"/>
              </w:rPr>
              <w:t>:</w:t>
            </w:r>
          </w:p>
          <w:p w14:paraId="76CE7200" w14:textId="77777777" w:rsidR="006D2718" w:rsidRDefault="001F4529" w:rsidP="00F12A5E">
            <w:pPr>
              <w:pStyle w:val="TableParagraph"/>
              <w:numPr>
                <w:ilvl w:val="0"/>
                <w:numId w:val="1"/>
              </w:numPr>
              <w:tabs>
                <w:tab w:val="left" w:pos="417"/>
              </w:tabs>
              <w:spacing w:line="220" w:lineRule="atLeast"/>
              <w:ind w:right="44"/>
              <w:rPr>
                <w:sz w:val="18"/>
              </w:rPr>
            </w:pPr>
            <w:r>
              <w:rPr>
                <w:sz w:val="18"/>
              </w:rPr>
              <w:t>are</w:t>
            </w:r>
            <w:r>
              <w:rPr>
                <w:spacing w:val="-9"/>
                <w:sz w:val="18"/>
              </w:rPr>
              <w:t xml:space="preserve"> </w:t>
            </w:r>
            <w:r>
              <w:rPr>
                <w:sz w:val="18"/>
              </w:rPr>
              <w:t>estimated</w:t>
            </w:r>
            <w:r>
              <w:rPr>
                <w:spacing w:val="-10"/>
                <w:sz w:val="18"/>
              </w:rPr>
              <w:t xml:space="preserve"> </w:t>
            </w:r>
            <w:r>
              <w:rPr>
                <w:sz w:val="18"/>
              </w:rPr>
              <w:t>to</w:t>
            </w:r>
            <w:r>
              <w:rPr>
                <w:spacing w:val="-12"/>
                <w:sz w:val="18"/>
              </w:rPr>
              <w:t xml:space="preserve"> </w:t>
            </w:r>
            <w:r>
              <w:rPr>
                <w:sz w:val="18"/>
              </w:rPr>
              <w:t>cover</w:t>
            </w:r>
            <w:r>
              <w:rPr>
                <w:spacing w:val="-11"/>
                <w:sz w:val="18"/>
              </w:rPr>
              <w:t xml:space="preserve"> </w:t>
            </w:r>
            <w:r>
              <w:rPr>
                <w:sz w:val="18"/>
              </w:rPr>
              <w:t>25%</w:t>
            </w:r>
            <w:r>
              <w:rPr>
                <w:spacing w:val="-12"/>
                <w:sz w:val="18"/>
              </w:rPr>
              <w:t xml:space="preserve"> </w:t>
            </w:r>
            <w:r>
              <w:rPr>
                <w:sz w:val="18"/>
              </w:rPr>
              <w:t>or</w:t>
            </w:r>
            <w:r>
              <w:rPr>
                <w:spacing w:val="-9"/>
                <w:sz w:val="18"/>
              </w:rPr>
              <w:t xml:space="preserve"> </w:t>
            </w:r>
            <w:r>
              <w:rPr>
                <w:sz w:val="18"/>
              </w:rPr>
              <w:t>more</w:t>
            </w:r>
            <w:r>
              <w:rPr>
                <w:spacing w:val="-9"/>
                <w:sz w:val="18"/>
              </w:rPr>
              <w:t xml:space="preserve"> </w:t>
            </w:r>
            <w:r>
              <w:rPr>
                <w:sz w:val="18"/>
              </w:rPr>
              <w:t>of</w:t>
            </w:r>
            <w:r>
              <w:rPr>
                <w:spacing w:val="-11"/>
                <w:sz w:val="18"/>
              </w:rPr>
              <w:t xml:space="preserve"> </w:t>
            </w:r>
            <w:r>
              <w:rPr>
                <w:sz w:val="18"/>
              </w:rPr>
              <w:t>the</w:t>
            </w:r>
            <w:r>
              <w:rPr>
                <w:spacing w:val="-11"/>
                <w:sz w:val="18"/>
              </w:rPr>
              <w:t xml:space="preserve"> </w:t>
            </w:r>
            <w:r>
              <w:rPr>
                <w:sz w:val="18"/>
              </w:rPr>
              <w:t>seabed</w:t>
            </w:r>
            <w:r>
              <w:rPr>
                <w:spacing w:val="-10"/>
                <w:sz w:val="18"/>
              </w:rPr>
              <w:t xml:space="preserve"> </w:t>
            </w:r>
            <w:r>
              <w:rPr>
                <w:sz w:val="18"/>
              </w:rPr>
              <w:t>in</w:t>
            </w:r>
            <w:r>
              <w:rPr>
                <w:spacing w:val="-11"/>
                <w:sz w:val="18"/>
              </w:rPr>
              <w:t xml:space="preserve"> </w:t>
            </w:r>
            <w:r>
              <w:rPr>
                <w:sz w:val="18"/>
              </w:rPr>
              <w:t>visual</w:t>
            </w:r>
            <w:r>
              <w:rPr>
                <w:spacing w:val="-9"/>
                <w:sz w:val="18"/>
              </w:rPr>
              <w:t xml:space="preserve"> </w:t>
            </w:r>
            <w:r>
              <w:rPr>
                <w:sz w:val="18"/>
              </w:rPr>
              <w:t>images</w:t>
            </w:r>
            <w:r>
              <w:rPr>
                <w:spacing w:val="-9"/>
                <w:sz w:val="18"/>
              </w:rPr>
              <w:t xml:space="preserve"> </w:t>
            </w:r>
            <w:r>
              <w:rPr>
                <w:sz w:val="18"/>
              </w:rPr>
              <w:t>of</w:t>
            </w:r>
            <w:r>
              <w:rPr>
                <w:spacing w:val="-11"/>
                <w:sz w:val="18"/>
              </w:rPr>
              <w:t xml:space="preserve"> </w:t>
            </w:r>
            <w:r>
              <w:rPr>
                <w:sz w:val="18"/>
              </w:rPr>
              <w:t>either</w:t>
            </w:r>
            <w:r>
              <w:rPr>
                <w:spacing w:val="-8"/>
                <w:sz w:val="18"/>
              </w:rPr>
              <w:t xml:space="preserve"> </w:t>
            </w:r>
            <w:r>
              <w:rPr>
                <w:sz w:val="18"/>
              </w:rPr>
              <w:t>1m</w:t>
            </w:r>
            <w:r>
              <w:rPr>
                <w:position w:val="5"/>
                <w:sz w:val="12"/>
              </w:rPr>
              <w:t>2</w:t>
            </w:r>
            <w:r>
              <w:rPr>
                <w:spacing w:val="40"/>
                <w:position w:val="5"/>
                <w:sz w:val="12"/>
              </w:rPr>
              <w:t xml:space="preserve"> </w:t>
            </w:r>
            <w:r>
              <w:rPr>
                <w:sz w:val="18"/>
              </w:rPr>
              <w:t>or lateral view.</w:t>
            </w:r>
          </w:p>
        </w:tc>
      </w:tr>
    </w:tbl>
    <w:p w14:paraId="07245CE4" w14:textId="77777777" w:rsidR="006B6ADF" w:rsidRDefault="006B6ADF">
      <w:pPr>
        <w:pStyle w:val="BodyText"/>
        <w:spacing w:before="5" w:line="259" w:lineRule="auto"/>
        <w:ind w:left="165" w:right="1023"/>
        <w:rPr>
          <w:b/>
        </w:rPr>
      </w:pPr>
    </w:p>
    <w:p w14:paraId="76CE7202" w14:textId="51A02125" w:rsidR="006D2718" w:rsidRDefault="001F4529">
      <w:pPr>
        <w:pStyle w:val="BodyText"/>
        <w:spacing w:before="5" w:line="259" w:lineRule="auto"/>
        <w:ind w:left="165" w:right="1023"/>
      </w:pPr>
      <w:r>
        <w:rPr>
          <w:b/>
        </w:rPr>
        <w:t>Adapted</w:t>
      </w:r>
      <w:r>
        <w:rPr>
          <w:b/>
          <w:spacing w:val="-3"/>
        </w:rPr>
        <w:t xml:space="preserve"> </w:t>
      </w:r>
      <w:r>
        <w:rPr>
          <w:b/>
        </w:rPr>
        <w:t>from:</w:t>
      </w:r>
      <w:r>
        <w:rPr>
          <w:b/>
          <w:spacing w:val="-3"/>
        </w:rPr>
        <w:t xml:space="preserve"> </w:t>
      </w:r>
      <w:r>
        <w:t>MacDiarmid,</w:t>
      </w:r>
      <w:r>
        <w:rPr>
          <w:spacing w:val="-4"/>
        </w:rPr>
        <w:t xml:space="preserve"> </w:t>
      </w:r>
      <w:r>
        <w:t>A.</w:t>
      </w:r>
      <w:r>
        <w:rPr>
          <w:spacing w:val="-4"/>
        </w:rPr>
        <w:t xml:space="preserve"> </w:t>
      </w:r>
      <w:r>
        <w:t>et</w:t>
      </w:r>
      <w:r>
        <w:rPr>
          <w:spacing w:val="-4"/>
        </w:rPr>
        <w:t xml:space="preserve"> </w:t>
      </w:r>
      <w:r>
        <w:t>al</w:t>
      </w:r>
      <w:r>
        <w:rPr>
          <w:spacing w:val="-4"/>
        </w:rPr>
        <w:t xml:space="preserve"> </w:t>
      </w:r>
      <w:r>
        <w:t>(2013).</w:t>
      </w:r>
      <w:r>
        <w:rPr>
          <w:spacing w:val="-2"/>
        </w:rPr>
        <w:t xml:space="preserve"> </w:t>
      </w:r>
      <w:r>
        <w:rPr>
          <w:i/>
        </w:rPr>
        <w:t>Sensitive</w:t>
      </w:r>
      <w:r>
        <w:rPr>
          <w:i/>
          <w:spacing w:val="-2"/>
        </w:rPr>
        <w:t xml:space="preserve"> </w:t>
      </w:r>
      <w:r>
        <w:rPr>
          <w:i/>
        </w:rPr>
        <w:t>marine</w:t>
      </w:r>
      <w:r>
        <w:rPr>
          <w:i/>
          <w:spacing w:val="-4"/>
        </w:rPr>
        <w:t xml:space="preserve"> </w:t>
      </w:r>
      <w:r>
        <w:rPr>
          <w:i/>
        </w:rPr>
        <w:t>benthic</w:t>
      </w:r>
      <w:r>
        <w:rPr>
          <w:i/>
          <w:spacing w:val="-4"/>
        </w:rPr>
        <w:t xml:space="preserve"> </w:t>
      </w:r>
      <w:r>
        <w:rPr>
          <w:i/>
        </w:rPr>
        <w:t>habitats</w:t>
      </w:r>
      <w:r>
        <w:rPr>
          <w:i/>
          <w:spacing w:val="-5"/>
        </w:rPr>
        <w:t xml:space="preserve"> </w:t>
      </w:r>
      <w:r>
        <w:rPr>
          <w:i/>
        </w:rPr>
        <w:t>defined</w:t>
      </w:r>
      <w:r>
        <w:t>.</w:t>
      </w:r>
      <w:r>
        <w:rPr>
          <w:spacing w:val="-2"/>
        </w:rPr>
        <w:t xml:space="preserve"> </w:t>
      </w:r>
      <w:r>
        <w:t xml:space="preserve">NIWA client report number WLG2013-18. National Institute of Water and Atmospheric Research, Wellington, New Zealand. Available at: </w:t>
      </w:r>
      <w:hyperlink r:id="rId28">
        <w:r w:rsidR="006D2718">
          <w:rPr>
            <w:color w:val="0462C1"/>
            <w:u w:val="single" w:color="0462C1"/>
          </w:rPr>
          <w:t>https://environment.govt.nz/publications/sensitive-</w:t>
        </w:r>
      </w:hyperlink>
      <w:r>
        <w:rPr>
          <w:color w:val="0462C1"/>
        </w:rPr>
        <w:t xml:space="preserve"> </w:t>
      </w:r>
      <w:hyperlink r:id="rId29">
        <w:r w:rsidR="006D2718">
          <w:rPr>
            <w:color w:val="0462C1"/>
            <w:spacing w:val="-2"/>
            <w:u w:val="single" w:color="0462C1"/>
          </w:rPr>
          <w:t>marine-benthic-habitats-defined/</w:t>
        </w:r>
      </w:hyperlink>
    </w:p>
    <w:p w14:paraId="76CE7204" w14:textId="77777777" w:rsidR="006D2718" w:rsidRDefault="001F4529">
      <w:pPr>
        <w:pStyle w:val="BodyText"/>
        <w:spacing w:before="31"/>
      </w:pPr>
      <w:r>
        <w:rPr>
          <w:noProof/>
        </w:rPr>
        <mc:AlternateContent>
          <mc:Choice Requires="wps">
            <w:drawing>
              <wp:anchor distT="0" distB="0" distL="0" distR="0" simplePos="0" relativeHeight="251658240" behindDoc="1" locked="0" layoutInCell="1" allowOverlap="1" wp14:anchorId="76CE7245" wp14:editId="76CE7246">
                <wp:simplePos x="0" y="0"/>
                <wp:positionH relativeFrom="page">
                  <wp:posOffset>914704</wp:posOffset>
                </wp:positionH>
                <wp:positionV relativeFrom="paragraph">
                  <wp:posOffset>190942</wp:posOffset>
                </wp:positionV>
                <wp:extent cx="1829435" cy="9525"/>
                <wp:effectExtent l="0" t="0" r="0" b="0"/>
                <wp:wrapTopAndBottom/>
                <wp:docPr id="65" name="Graphic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cei="http://schemas.microsoft.com/office/word/2026/wordml/cei" xmlns:a="http://schemas.openxmlformats.org/drawingml/2006/main" xmlns:pic="http://schemas.openxmlformats.org/drawingml/2006/picture" xmlns:a14="http://schemas.microsoft.com/office/drawing/2010/main" xmlns:arto="http://schemas.microsoft.com/office/word/2006/arto">
            <w:pict w14:anchorId="4C6F0995">
              <v:shape id="Graphic 65" style="position:absolute;margin-left:1in;margin-top:15.05pt;width:144.05pt;height:.75pt;z-index:-251658240;visibility:visible;mso-wrap-style:square;mso-wrap-distance-left:0;mso-wrap-distance-top:0;mso-wrap-distance-right:0;mso-wrap-distance-bottom:0;mso-position-horizontal:absolute;mso-position-horizontal-relative:page;mso-position-vertical:absolute;mso-position-vertical-relative:text;v-text-anchor:top" coordsize="1829435,9525" o:spid="_x0000_s1026" fillcolor="black" stroked="f" path="m1829054,l,,,9143r1829054,l182905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" w14:anchorId="222445A4">
                <v:path arrowok="t"/>
                <w10:wrap type="topAndBottom" anchorx="page"/>
              </v:shape>
            </w:pict>
          </mc:Fallback>
        </mc:AlternateContent>
      </w:r>
    </w:p>
    <w:p w14:paraId="01064000" w14:textId="75DC1D6F" w:rsidR="006D2718" w:rsidRDefault="001F4529" w:rsidP="003A2F45">
      <w:pPr>
        <w:spacing w:before="156"/>
        <w:ind w:left="165"/>
        <w:rPr>
          <w:rFonts w:ascii="Calibri"/>
          <w:b/>
        </w:rPr>
      </w:pPr>
      <w:bookmarkStart w:id="4" w:name="_bookmark0"/>
      <w:bookmarkEnd w:id="4"/>
      <w:r>
        <w:rPr>
          <w:rFonts w:ascii="Arial" w:hAnsi="Arial"/>
          <w:position w:val="6"/>
          <w:sz w:val="12"/>
        </w:rPr>
        <w:t>1</w:t>
      </w:r>
      <w:r>
        <w:rPr>
          <w:rFonts w:ascii="Arial" w:hAnsi="Arial"/>
          <w:spacing w:val="12"/>
          <w:position w:val="6"/>
          <w:sz w:val="12"/>
        </w:rPr>
        <w:t xml:space="preserve"> </w:t>
      </w:r>
      <w:r w:rsidRPr="006B6ADF">
        <w:rPr>
          <w:sz w:val="18"/>
        </w:rPr>
        <w:t>Modified</w:t>
      </w:r>
      <w:r w:rsidRPr="006B6ADF">
        <w:rPr>
          <w:spacing w:val="-2"/>
          <w:sz w:val="18"/>
        </w:rPr>
        <w:t xml:space="preserve"> </w:t>
      </w:r>
      <w:r w:rsidRPr="006B6ADF">
        <w:rPr>
          <w:sz w:val="18"/>
        </w:rPr>
        <w:t>by</w:t>
      </w:r>
      <w:r w:rsidRPr="006B6ADF">
        <w:rPr>
          <w:spacing w:val="-1"/>
          <w:sz w:val="18"/>
        </w:rPr>
        <w:t xml:space="preserve"> </w:t>
      </w:r>
      <w:proofErr w:type="spellStart"/>
      <w:r w:rsidRPr="006B6ADF">
        <w:rPr>
          <w:sz w:val="18"/>
        </w:rPr>
        <w:t>Bioresearches</w:t>
      </w:r>
      <w:proofErr w:type="spellEnd"/>
      <w:r w:rsidRPr="006B6ADF">
        <w:rPr>
          <w:spacing w:val="-1"/>
          <w:sz w:val="18"/>
        </w:rPr>
        <w:t xml:space="preserve"> </w:t>
      </w:r>
      <w:r w:rsidRPr="006B6ADF">
        <w:rPr>
          <w:sz w:val="18"/>
        </w:rPr>
        <w:t>to</w:t>
      </w:r>
      <w:r w:rsidRPr="006B6ADF">
        <w:rPr>
          <w:spacing w:val="-4"/>
          <w:sz w:val="18"/>
        </w:rPr>
        <w:t xml:space="preserve"> </w:t>
      </w:r>
      <w:r w:rsidRPr="006B6ADF">
        <w:rPr>
          <w:sz w:val="18"/>
        </w:rPr>
        <w:t>include “</w:t>
      </w:r>
      <w:r w:rsidRPr="006B6ADF">
        <w:rPr>
          <w:i/>
          <w:sz w:val="18"/>
        </w:rPr>
        <w:t>and</w:t>
      </w:r>
      <w:r w:rsidRPr="006B6ADF">
        <w:rPr>
          <w:i/>
          <w:spacing w:val="-4"/>
          <w:sz w:val="18"/>
        </w:rPr>
        <w:t xml:space="preserve"> </w:t>
      </w:r>
      <w:r w:rsidRPr="006B6ADF">
        <w:rPr>
          <w:i/>
          <w:sz w:val="18"/>
        </w:rPr>
        <w:t>or</w:t>
      </w:r>
      <w:r w:rsidRPr="006B6ADF">
        <w:rPr>
          <w:i/>
          <w:spacing w:val="-2"/>
          <w:sz w:val="18"/>
        </w:rPr>
        <w:t xml:space="preserve"> </w:t>
      </w:r>
      <w:r w:rsidRPr="006B6ADF">
        <w:rPr>
          <w:i/>
          <w:sz w:val="18"/>
        </w:rPr>
        <w:t>dredge</w:t>
      </w:r>
      <w:r w:rsidRPr="006B6ADF">
        <w:rPr>
          <w:i/>
          <w:spacing w:val="-4"/>
          <w:sz w:val="18"/>
        </w:rPr>
        <w:t xml:space="preserve"> </w:t>
      </w:r>
      <w:r w:rsidRPr="006B6ADF">
        <w:rPr>
          <w:i/>
          <w:sz w:val="18"/>
        </w:rPr>
        <w:t>tows</w:t>
      </w:r>
      <w:r w:rsidRPr="006B6ADF">
        <w:rPr>
          <w:sz w:val="18"/>
        </w:rPr>
        <w:t>”</w:t>
      </w:r>
      <w:r w:rsidRPr="006B6ADF">
        <w:rPr>
          <w:spacing w:val="-4"/>
          <w:sz w:val="18"/>
        </w:rPr>
        <w:t xml:space="preserve"> </w:t>
      </w:r>
      <w:r w:rsidRPr="006B6ADF">
        <w:rPr>
          <w:sz w:val="18"/>
        </w:rPr>
        <w:t>in</w:t>
      </w:r>
      <w:r w:rsidRPr="006B6ADF">
        <w:rPr>
          <w:spacing w:val="-2"/>
          <w:sz w:val="18"/>
        </w:rPr>
        <w:t xml:space="preserve"> </w:t>
      </w:r>
      <w:r w:rsidRPr="006B6ADF">
        <w:rPr>
          <w:sz w:val="18"/>
        </w:rPr>
        <w:t>the</w:t>
      </w:r>
      <w:r w:rsidRPr="006B6ADF">
        <w:rPr>
          <w:spacing w:val="-2"/>
          <w:sz w:val="18"/>
        </w:rPr>
        <w:t xml:space="preserve"> </w:t>
      </w:r>
      <w:r w:rsidRPr="006B6ADF">
        <w:rPr>
          <w:sz w:val="18"/>
        </w:rPr>
        <w:t>Primary</w:t>
      </w:r>
      <w:r w:rsidRPr="006B6ADF">
        <w:rPr>
          <w:spacing w:val="-1"/>
          <w:sz w:val="18"/>
        </w:rPr>
        <w:t xml:space="preserve"> </w:t>
      </w:r>
      <w:r w:rsidRPr="006B6ADF">
        <w:rPr>
          <w:sz w:val="18"/>
        </w:rPr>
        <w:t>indicator</w:t>
      </w:r>
      <w:r w:rsidRPr="006B6ADF">
        <w:rPr>
          <w:spacing w:val="-2"/>
          <w:sz w:val="18"/>
        </w:rPr>
        <w:t xml:space="preserve"> descripti</w:t>
      </w:r>
      <w:r w:rsidR="006A226C">
        <w:rPr>
          <w:spacing w:val="-2"/>
          <w:sz w:val="18"/>
        </w:rPr>
        <w:t>o</w:t>
      </w:r>
      <w:r w:rsidR="003A2F45">
        <w:rPr>
          <w:spacing w:val="-2"/>
          <w:sz w:val="18"/>
        </w:rPr>
        <w:t>n.</w:t>
      </w:r>
    </w:p>
    <w:sectPr w:rsidR="006D2718">
      <w:headerReference w:type="even" r:id="rId30"/>
      <w:headerReference w:type="default" r:id="rId31"/>
      <w:footerReference w:type="default" r:id="rId32"/>
      <w:headerReference w:type="first" r:id="rId33"/>
      <w:pgSz w:w="11910" w:h="16840"/>
      <w:pgMar w:top="1220" w:right="1700" w:bottom="1200" w:left="1417" w:header="0" w:footer="10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CCB148" w14:textId="77777777" w:rsidR="00C35981" w:rsidRDefault="00C35981">
      <w:r>
        <w:separator/>
      </w:r>
    </w:p>
  </w:endnote>
  <w:endnote w:type="continuationSeparator" w:id="0">
    <w:p w14:paraId="36D1B0C2" w14:textId="77777777" w:rsidR="00C35981" w:rsidRDefault="00C35981">
      <w:r>
        <w:continuationSeparator/>
      </w:r>
    </w:p>
  </w:endnote>
  <w:endnote w:type="continuationNotice" w:id="1">
    <w:p w14:paraId="58570A7B" w14:textId="77777777" w:rsidR="00C35981" w:rsidRDefault="00C3598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B62F1" w14:textId="77777777" w:rsidR="00B04B30" w:rsidRDefault="00B04B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9C177" w14:textId="77777777" w:rsidR="00B04B30" w:rsidRDefault="00B04B3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FAD01" w14:textId="77777777" w:rsidR="00B04B30" w:rsidRDefault="00B04B3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85AFB" w14:textId="77777777" w:rsidR="00D07657" w:rsidRDefault="00D0765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E724F" w14:textId="77777777" w:rsidR="006D2718" w:rsidRDefault="001F4529">
    <w:pPr>
      <w:pStyle w:val="BodyText"/>
      <w:spacing w:line="14" w:lineRule="auto"/>
    </w:pPr>
    <w:r>
      <w:rPr>
        <w:noProof/>
      </w:rPr>
      <mc:AlternateContent>
        <mc:Choice Requires="wps">
          <w:drawing>
            <wp:anchor distT="0" distB="0" distL="0" distR="0" simplePos="0" relativeHeight="251658240" behindDoc="1" locked="0" layoutInCell="1" allowOverlap="1" wp14:anchorId="76CE7252" wp14:editId="76CE7253">
              <wp:simplePos x="0" y="0"/>
              <wp:positionH relativeFrom="page">
                <wp:posOffset>6493002</wp:posOffset>
              </wp:positionH>
              <wp:positionV relativeFrom="page">
                <wp:posOffset>9917379</wp:posOffset>
              </wp:positionV>
              <wp:extent cx="20701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7010" cy="165735"/>
                      </a:xfrm>
                      <a:prstGeom prst="rect">
                        <a:avLst/>
                      </a:prstGeom>
                    </wps:spPr>
                    <wps:txbx>
                      <w:txbxContent>
                        <w:p w14:paraId="76CE7278" w14:textId="77777777" w:rsidR="006D2718" w:rsidRDefault="001F4529">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p>
                      </w:txbxContent>
                    </wps:txbx>
                    <wps:bodyPr wrap="square" lIns="0" tIns="0" rIns="0" bIns="0" rtlCol="0">
                      <a:noAutofit/>
                    </wps:bodyPr>
                  </wps:wsp>
                </a:graphicData>
              </a:graphic>
            </wp:anchor>
          </w:drawing>
        </mc:Choice>
        <mc:Fallback>
          <w:pict>
            <v:shapetype w14:anchorId="76CE7252" id="_x0000_t202" coordsize="21600,21600" o:spt="202" path="m,l,21600r21600,l21600,xe">
              <v:stroke joinstyle="miter"/>
              <v:path gradientshapeok="t" o:connecttype="rect"/>
            </v:shapetype>
            <v:shape id="Textbox 1" o:spid="_x0000_s1026" type="#_x0000_t202" style="position:absolute;margin-left:511.25pt;margin-top:780.9pt;width:16.3pt;height:13.0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" filled="f" stroked="f">
              <v:textbox inset="0,0,0,0">
                <w:txbxContent>
                  <w:p w14:paraId="76CE7278" w14:textId="77777777" w:rsidR="006D2718" w:rsidRDefault="001F4529">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C05A3" w14:textId="77777777" w:rsidR="00D07657" w:rsidRDefault="00D0765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E7251" w14:textId="77777777" w:rsidR="006D2718" w:rsidRDefault="001F4529">
    <w:pPr>
      <w:pStyle w:val="BodyText"/>
      <w:spacing w:line="14" w:lineRule="auto"/>
    </w:pPr>
    <w:r>
      <w:rPr>
        <w:noProof/>
      </w:rPr>
      <mc:AlternateContent>
        <mc:Choice Requires="wps">
          <w:drawing>
            <wp:anchor distT="0" distB="0" distL="0" distR="0" simplePos="0" relativeHeight="251658241" behindDoc="1" locked="0" layoutInCell="1" allowOverlap="1" wp14:anchorId="76CE7256" wp14:editId="76CE7257">
              <wp:simplePos x="0" y="0"/>
              <wp:positionH relativeFrom="page">
                <wp:posOffset>6467602</wp:posOffset>
              </wp:positionH>
              <wp:positionV relativeFrom="page">
                <wp:posOffset>9917379</wp:posOffset>
              </wp:positionV>
              <wp:extent cx="232410" cy="165735"/>
              <wp:effectExtent l="0" t="0" r="0" b="0"/>
              <wp:wrapNone/>
              <wp:docPr id="73" name="Text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14:paraId="76CE727A" w14:textId="77777777" w:rsidR="006D2718" w:rsidRDefault="001F4529">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24</w:t>
                          </w:r>
                          <w:r>
                            <w:rPr>
                              <w:rFonts w:ascii="Calibri"/>
                              <w:spacing w:val="-5"/>
                            </w:rPr>
                            <w:fldChar w:fldCharType="end"/>
                          </w:r>
                        </w:p>
                      </w:txbxContent>
                    </wps:txbx>
                    <wps:bodyPr wrap="square" lIns="0" tIns="0" rIns="0" bIns="0" rtlCol="0">
                      <a:noAutofit/>
                    </wps:bodyPr>
                  </wps:wsp>
                </a:graphicData>
              </a:graphic>
            </wp:anchor>
          </w:drawing>
        </mc:Choice>
        <mc:Fallback>
          <w:pict>
            <v:shapetype w14:anchorId="76CE7256" id="_x0000_t202" coordsize="21600,21600" o:spt="202" path="m,l,21600r21600,l21600,xe">
              <v:stroke joinstyle="miter"/>
              <v:path gradientshapeok="t" o:connecttype="rect"/>
            </v:shapetype>
            <v:shape id="Textbox 73" o:spid="_x0000_s1027" type="#_x0000_t202" style="position:absolute;margin-left:509.25pt;margin-top:780.9pt;width:18.3pt;height:13.05pt;z-index:-25165823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" filled="f" stroked="f">
              <v:textbox inset="0,0,0,0">
                <w:txbxContent>
                  <w:p w14:paraId="76CE727A" w14:textId="77777777" w:rsidR="006D2718" w:rsidRDefault="001F4529">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24</w:t>
                    </w:r>
                    <w:r>
                      <w:rPr>
                        <w:rFonts w:ascii="Calibri"/>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DE39EA" w14:textId="77777777" w:rsidR="00C35981" w:rsidRDefault="00C35981">
      <w:r>
        <w:separator/>
      </w:r>
    </w:p>
  </w:footnote>
  <w:footnote w:type="continuationSeparator" w:id="0">
    <w:p w14:paraId="41F4338A" w14:textId="77777777" w:rsidR="00C35981" w:rsidRDefault="00C35981">
      <w:r>
        <w:continuationSeparator/>
      </w:r>
    </w:p>
  </w:footnote>
  <w:footnote w:type="continuationNotice" w:id="1">
    <w:p w14:paraId="0F12608A" w14:textId="77777777" w:rsidR="00C35981" w:rsidRDefault="00C3598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C7A3F" w14:textId="77777777" w:rsidR="00B04B30" w:rsidRDefault="00B04B3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E5211" w14:textId="77777777" w:rsidR="00B04B30" w:rsidRDefault="00B04B3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5886B" w14:textId="77777777" w:rsidR="00B04B30" w:rsidRDefault="00B04B3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5F1E5" w14:textId="6800130D" w:rsidR="00D07657" w:rsidRDefault="00D0765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500CA" w14:textId="65E7BE33" w:rsidR="00D07657" w:rsidRDefault="00D0765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C06AE" w14:textId="61BE98FD" w:rsidR="00D07657" w:rsidRDefault="00D0765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255AB" w14:textId="5BD09569" w:rsidR="009335F3" w:rsidRDefault="009335F3">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7C1F6" w14:textId="6C00BA34" w:rsidR="009335F3" w:rsidRDefault="009335F3">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73261" w14:textId="06789AA0" w:rsidR="009335F3" w:rsidRDefault="009335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A3F45"/>
    <w:multiLevelType w:val="hybridMultilevel"/>
    <w:tmpl w:val="0E98334E"/>
    <w:lvl w:ilvl="0" w:tplc="C19E4CC8">
      <w:numFmt w:val="bullet"/>
      <w:lvlText w:val=""/>
      <w:lvlJc w:val="left"/>
      <w:pPr>
        <w:ind w:left="417" w:hanging="360"/>
      </w:pPr>
      <w:rPr>
        <w:rFonts w:ascii="Symbol" w:eastAsia="Symbol" w:hAnsi="Symbol" w:cs="Symbol" w:hint="default"/>
        <w:b w:val="0"/>
        <w:bCs w:val="0"/>
        <w:i w:val="0"/>
        <w:iCs w:val="0"/>
        <w:spacing w:val="0"/>
        <w:w w:val="100"/>
        <w:sz w:val="18"/>
        <w:szCs w:val="18"/>
        <w:lang w:val="en-US" w:eastAsia="en-US" w:bidi="ar-SA"/>
      </w:rPr>
    </w:lvl>
    <w:lvl w:ilvl="1" w:tplc="EB26BB32">
      <w:numFmt w:val="bullet"/>
      <w:lvlText w:val="•"/>
      <w:lvlJc w:val="left"/>
      <w:pPr>
        <w:ind w:left="1109" w:hanging="360"/>
      </w:pPr>
      <w:rPr>
        <w:rFonts w:hint="default"/>
        <w:lang w:val="en-US" w:eastAsia="en-US" w:bidi="ar-SA"/>
      </w:rPr>
    </w:lvl>
    <w:lvl w:ilvl="2" w:tplc="E7F0952E">
      <w:numFmt w:val="bullet"/>
      <w:lvlText w:val="•"/>
      <w:lvlJc w:val="left"/>
      <w:pPr>
        <w:ind w:left="1799" w:hanging="360"/>
      </w:pPr>
      <w:rPr>
        <w:rFonts w:hint="default"/>
        <w:lang w:val="en-US" w:eastAsia="en-US" w:bidi="ar-SA"/>
      </w:rPr>
    </w:lvl>
    <w:lvl w:ilvl="3" w:tplc="7988B9AE">
      <w:numFmt w:val="bullet"/>
      <w:lvlText w:val="•"/>
      <w:lvlJc w:val="left"/>
      <w:pPr>
        <w:ind w:left="2489" w:hanging="360"/>
      </w:pPr>
      <w:rPr>
        <w:rFonts w:hint="default"/>
        <w:lang w:val="en-US" w:eastAsia="en-US" w:bidi="ar-SA"/>
      </w:rPr>
    </w:lvl>
    <w:lvl w:ilvl="4" w:tplc="DCF2D1BA">
      <w:numFmt w:val="bullet"/>
      <w:lvlText w:val="•"/>
      <w:lvlJc w:val="left"/>
      <w:pPr>
        <w:ind w:left="3179" w:hanging="360"/>
      </w:pPr>
      <w:rPr>
        <w:rFonts w:hint="default"/>
        <w:lang w:val="en-US" w:eastAsia="en-US" w:bidi="ar-SA"/>
      </w:rPr>
    </w:lvl>
    <w:lvl w:ilvl="5" w:tplc="4C34EC7C">
      <w:numFmt w:val="bullet"/>
      <w:lvlText w:val="•"/>
      <w:lvlJc w:val="left"/>
      <w:pPr>
        <w:ind w:left="3869" w:hanging="360"/>
      </w:pPr>
      <w:rPr>
        <w:rFonts w:hint="default"/>
        <w:lang w:val="en-US" w:eastAsia="en-US" w:bidi="ar-SA"/>
      </w:rPr>
    </w:lvl>
    <w:lvl w:ilvl="6" w:tplc="E78C942A">
      <w:numFmt w:val="bullet"/>
      <w:lvlText w:val="•"/>
      <w:lvlJc w:val="left"/>
      <w:pPr>
        <w:ind w:left="4559" w:hanging="360"/>
      </w:pPr>
      <w:rPr>
        <w:rFonts w:hint="default"/>
        <w:lang w:val="en-US" w:eastAsia="en-US" w:bidi="ar-SA"/>
      </w:rPr>
    </w:lvl>
    <w:lvl w:ilvl="7" w:tplc="99F60BE4">
      <w:numFmt w:val="bullet"/>
      <w:lvlText w:val="•"/>
      <w:lvlJc w:val="left"/>
      <w:pPr>
        <w:ind w:left="5249" w:hanging="360"/>
      </w:pPr>
      <w:rPr>
        <w:rFonts w:hint="default"/>
        <w:lang w:val="en-US" w:eastAsia="en-US" w:bidi="ar-SA"/>
      </w:rPr>
    </w:lvl>
    <w:lvl w:ilvl="8" w:tplc="9F10AF8E">
      <w:numFmt w:val="bullet"/>
      <w:lvlText w:val="•"/>
      <w:lvlJc w:val="left"/>
      <w:pPr>
        <w:ind w:left="5939" w:hanging="360"/>
      </w:pPr>
      <w:rPr>
        <w:rFonts w:hint="default"/>
        <w:lang w:val="en-US" w:eastAsia="en-US" w:bidi="ar-SA"/>
      </w:rPr>
    </w:lvl>
  </w:abstractNum>
  <w:abstractNum w:abstractNumId="1" w15:restartNumberingAfterBreak="0">
    <w:nsid w:val="03EB7E75"/>
    <w:multiLevelType w:val="hybridMultilevel"/>
    <w:tmpl w:val="57D27AB0"/>
    <w:lvl w:ilvl="0" w:tplc="74C8BDB0">
      <w:start w:val="1"/>
      <w:numFmt w:val="lowerLetter"/>
      <w:lvlText w:val="%1)"/>
      <w:lvlJc w:val="left"/>
      <w:pPr>
        <w:ind w:left="180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 w15:restartNumberingAfterBreak="0">
    <w:nsid w:val="07F32C4A"/>
    <w:multiLevelType w:val="hybridMultilevel"/>
    <w:tmpl w:val="AF68B9B8"/>
    <w:lvl w:ilvl="0" w:tplc="C36C88C8">
      <w:start w:val="1"/>
      <w:numFmt w:val="lowerLetter"/>
      <w:lvlText w:val="%1)"/>
      <w:lvlJc w:val="left"/>
      <w:pPr>
        <w:ind w:left="180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 w15:restartNumberingAfterBreak="0">
    <w:nsid w:val="09BA49C9"/>
    <w:multiLevelType w:val="hybridMultilevel"/>
    <w:tmpl w:val="FCC268C0"/>
    <w:lvl w:ilvl="0" w:tplc="BA1417DC">
      <w:start w:val="16"/>
      <w:numFmt w:val="decimal"/>
      <w:lvlText w:val="%1."/>
      <w:lvlJc w:val="left"/>
      <w:pPr>
        <w:ind w:left="785" w:hanging="360"/>
      </w:pPr>
      <w:rPr>
        <w:rFonts w:hint="default"/>
        <w:b w:val="0"/>
        <w:bCs w:val="0"/>
      </w:rPr>
    </w:lvl>
    <w:lvl w:ilvl="1" w:tplc="FFD06766">
      <w:start w:val="1"/>
      <w:numFmt w:val="lowerLetter"/>
      <w:lvlText w:val="%2)"/>
      <w:lvlJc w:val="left"/>
      <w:pPr>
        <w:ind w:left="1505" w:hanging="360"/>
      </w:pPr>
      <w:rPr>
        <w:rFonts w:ascii="Century Gothic" w:eastAsia="Century Gothic" w:hAnsi="Century Gothic" w:cs="Century Gothic"/>
      </w:rPr>
    </w:lvl>
    <w:lvl w:ilvl="2" w:tplc="1409001B" w:tentative="1">
      <w:start w:val="1"/>
      <w:numFmt w:val="lowerRoman"/>
      <w:lvlText w:val="%3."/>
      <w:lvlJc w:val="right"/>
      <w:pPr>
        <w:ind w:left="2225" w:hanging="180"/>
      </w:pPr>
    </w:lvl>
    <w:lvl w:ilvl="3" w:tplc="1409000F" w:tentative="1">
      <w:start w:val="1"/>
      <w:numFmt w:val="decimal"/>
      <w:lvlText w:val="%4."/>
      <w:lvlJc w:val="left"/>
      <w:pPr>
        <w:ind w:left="2945" w:hanging="360"/>
      </w:pPr>
    </w:lvl>
    <w:lvl w:ilvl="4" w:tplc="14090019" w:tentative="1">
      <w:start w:val="1"/>
      <w:numFmt w:val="lowerLetter"/>
      <w:lvlText w:val="%5."/>
      <w:lvlJc w:val="left"/>
      <w:pPr>
        <w:ind w:left="3665" w:hanging="360"/>
      </w:pPr>
    </w:lvl>
    <w:lvl w:ilvl="5" w:tplc="1409001B" w:tentative="1">
      <w:start w:val="1"/>
      <w:numFmt w:val="lowerRoman"/>
      <w:lvlText w:val="%6."/>
      <w:lvlJc w:val="right"/>
      <w:pPr>
        <w:ind w:left="4385" w:hanging="180"/>
      </w:pPr>
    </w:lvl>
    <w:lvl w:ilvl="6" w:tplc="1409000F" w:tentative="1">
      <w:start w:val="1"/>
      <w:numFmt w:val="decimal"/>
      <w:lvlText w:val="%7."/>
      <w:lvlJc w:val="left"/>
      <w:pPr>
        <w:ind w:left="5105" w:hanging="360"/>
      </w:pPr>
    </w:lvl>
    <w:lvl w:ilvl="7" w:tplc="14090019" w:tentative="1">
      <w:start w:val="1"/>
      <w:numFmt w:val="lowerLetter"/>
      <w:lvlText w:val="%8."/>
      <w:lvlJc w:val="left"/>
      <w:pPr>
        <w:ind w:left="5825" w:hanging="360"/>
      </w:pPr>
    </w:lvl>
    <w:lvl w:ilvl="8" w:tplc="1409001B" w:tentative="1">
      <w:start w:val="1"/>
      <w:numFmt w:val="lowerRoman"/>
      <w:lvlText w:val="%9."/>
      <w:lvlJc w:val="right"/>
      <w:pPr>
        <w:ind w:left="6545" w:hanging="180"/>
      </w:pPr>
    </w:lvl>
  </w:abstractNum>
  <w:abstractNum w:abstractNumId="4" w15:restartNumberingAfterBreak="0">
    <w:nsid w:val="0C9267CB"/>
    <w:multiLevelType w:val="hybridMultilevel"/>
    <w:tmpl w:val="C2A48B48"/>
    <w:lvl w:ilvl="0" w:tplc="1409001B">
      <w:start w:val="1"/>
      <w:numFmt w:val="lowerRoman"/>
      <w:lvlText w:val="%1."/>
      <w:lvlJc w:val="right"/>
      <w:pPr>
        <w:ind w:left="720" w:hanging="360"/>
      </w:pPr>
    </w:lvl>
    <w:lvl w:ilvl="1" w:tplc="3DD8EDBE">
      <w:start w:val="1"/>
      <w:numFmt w:val="lowerRoman"/>
      <w:lvlText w:val="%2)"/>
      <w:lvlJc w:val="left"/>
      <w:pPr>
        <w:ind w:left="9433" w:hanging="360"/>
      </w:pPr>
      <w:rPr>
        <w:rFonts w:ascii="Century Gothic" w:eastAsia="Century Gothic" w:hAnsi="Century Gothic" w:cs="Century Gothic"/>
      </w:rPr>
    </w:lvl>
    <w:lvl w:ilvl="2" w:tplc="BB646256">
      <w:start w:val="18"/>
      <w:numFmt w:val="decimal"/>
      <w:lvlText w:val="%3"/>
      <w:lvlJc w:val="left"/>
      <w:pPr>
        <w:ind w:left="2340" w:hanging="360"/>
      </w:pPr>
      <w:rPr>
        <w:rFonts w:hint="default"/>
      </w:rPr>
    </w:lvl>
    <w:lvl w:ilvl="3" w:tplc="6C267D64">
      <w:start w:val="21"/>
      <w:numFmt w:val="decimal"/>
      <w:lvlText w:val="%4."/>
      <w:lvlJc w:val="left"/>
      <w:pPr>
        <w:ind w:left="2880" w:hanging="360"/>
      </w:pPr>
      <w:rPr>
        <w:rFonts w:hint="default"/>
      </w:rPr>
    </w:lvl>
    <w:lvl w:ilvl="4" w:tplc="C7BAC90A">
      <w:start w:val="1"/>
      <w:numFmt w:val="lowerLetter"/>
      <w:lvlText w:val="%5)"/>
      <w:lvlJc w:val="left"/>
      <w:pPr>
        <w:ind w:left="3600" w:hanging="360"/>
      </w:pPr>
      <w:rPr>
        <w:rFonts w:hint="default"/>
      </w:r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 w15:restartNumberingAfterBreak="0">
    <w:nsid w:val="0DFD5236"/>
    <w:multiLevelType w:val="hybridMultilevel"/>
    <w:tmpl w:val="58A640F6"/>
    <w:lvl w:ilvl="0" w:tplc="14090017">
      <w:start w:val="1"/>
      <w:numFmt w:val="lowerLetter"/>
      <w:lvlText w:val="%1)"/>
      <w:lvlJc w:val="left"/>
      <w:pPr>
        <w:ind w:left="885" w:hanging="360"/>
      </w:pPr>
    </w:lvl>
    <w:lvl w:ilvl="1" w:tplc="14090019" w:tentative="1">
      <w:start w:val="1"/>
      <w:numFmt w:val="lowerLetter"/>
      <w:lvlText w:val="%2."/>
      <w:lvlJc w:val="left"/>
      <w:pPr>
        <w:ind w:left="1605" w:hanging="360"/>
      </w:pPr>
    </w:lvl>
    <w:lvl w:ilvl="2" w:tplc="1409001B" w:tentative="1">
      <w:start w:val="1"/>
      <w:numFmt w:val="lowerRoman"/>
      <w:lvlText w:val="%3."/>
      <w:lvlJc w:val="right"/>
      <w:pPr>
        <w:ind w:left="2325" w:hanging="180"/>
      </w:pPr>
    </w:lvl>
    <w:lvl w:ilvl="3" w:tplc="1409000F" w:tentative="1">
      <w:start w:val="1"/>
      <w:numFmt w:val="decimal"/>
      <w:lvlText w:val="%4."/>
      <w:lvlJc w:val="left"/>
      <w:pPr>
        <w:ind w:left="3045" w:hanging="360"/>
      </w:pPr>
    </w:lvl>
    <w:lvl w:ilvl="4" w:tplc="14090019" w:tentative="1">
      <w:start w:val="1"/>
      <w:numFmt w:val="lowerLetter"/>
      <w:lvlText w:val="%5."/>
      <w:lvlJc w:val="left"/>
      <w:pPr>
        <w:ind w:left="3765" w:hanging="360"/>
      </w:pPr>
    </w:lvl>
    <w:lvl w:ilvl="5" w:tplc="1409001B" w:tentative="1">
      <w:start w:val="1"/>
      <w:numFmt w:val="lowerRoman"/>
      <w:lvlText w:val="%6."/>
      <w:lvlJc w:val="right"/>
      <w:pPr>
        <w:ind w:left="4485" w:hanging="180"/>
      </w:pPr>
    </w:lvl>
    <w:lvl w:ilvl="6" w:tplc="1409000F" w:tentative="1">
      <w:start w:val="1"/>
      <w:numFmt w:val="decimal"/>
      <w:lvlText w:val="%7."/>
      <w:lvlJc w:val="left"/>
      <w:pPr>
        <w:ind w:left="5205" w:hanging="360"/>
      </w:pPr>
    </w:lvl>
    <w:lvl w:ilvl="7" w:tplc="14090019" w:tentative="1">
      <w:start w:val="1"/>
      <w:numFmt w:val="lowerLetter"/>
      <w:lvlText w:val="%8."/>
      <w:lvlJc w:val="left"/>
      <w:pPr>
        <w:ind w:left="5925" w:hanging="360"/>
      </w:pPr>
    </w:lvl>
    <w:lvl w:ilvl="8" w:tplc="1409001B" w:tentative="1">
      <w:start w:val="1"/>
      <w:numFmt w:val="lowerRoman"/>
      <w:lvlText w:val="%9."/>
      <w:lvlJc w:val="right"/>
      <w:pPr>
        <w:ind w:left="6645" w:hanging="180"/>
      </w:pPr>
    </w:lvl>
  </w:abstractNum>
  <w:abstractNum w:abstractNumId="6" w15:restartNumberingAfterBreak="0">
    <w:nsid w:val="11B86CF5"/>
    <w:multiLevelType w:val="hybridMultilevel"/>
    <w:tmpl w:val="729ADD74"/>
    <w:lvl w:ilvl="0" w:tplc="14090017">
      <w:start w:val="1"/>
      <w:numFmt w:val="lowerLetter"/>
      <w:lvlText w:val="%1)"/>
      <w:lvlJc w:val="left"/>
      <w:pPr>
        <w:ind w:left="1800" w:hanging="360"/>
      </w:pPr>
    </w:lvl>
    <w:lvl w:ilvl="1" w:tplc="14090019" w:tentative="1">
      <w:start w:val="1"/>
      <w:numFmt w:val="lowerLetter"/>
      <w:lvlText w:val="%2."/>
      <w:lvlJc w:val="left"/>
      <w:pPr>
        <w:ind w:left="2520" w:hanging="360"/>
      </w:pPr>
    </w:lvl>
    <w:lvl w:ilvl="2" w:tplc="1409001B" w:tentative="1">
      <w:start w:val="1"/>
      <w:numFmt w:val="lowerRoman"/>
      <w:lvlText w:val="%3."/>
      <w:lvlJc w:val="right"/>
      <w:pPr>
        <w:ind w:left="3240" w:hanging="180"/>
      </w:pPr>
    </w:lvl>
    <w:lvl w:ilvl="3" w:tplc="1409000F" w:tentative="1">
      <w:start w:val="1"/>
      <w:numFmt w:val="decimal"/>
      <w:lvlText w:val="%4."/>
      <w:lvlJc w:val="left"/>
      <w:pPr>
        <w:ind w:left="3960" w:hanging="360"/>
      </w:pPr>
    </w:lvl>
    <w:lvl w:ilvl="4" w:tplc="14090019" w:tentative="1">
      <w:start w:val="1"/>
      <w:numFmt w:val="lowerLetter"/>
      <w:lvlText w:val="%5."/>
      <w:lvlJc w:val="left"/>
      <w:pPr>
        <w:ind w:left="4680" w:hanging="360"/>
      </w:pPr>
    </w:lvl>
    <w:lvl w:ilvl="5" w:tplc="1409001B" w:tentative="1">
      <w:start w:val="1"/>
      <w:numFmt w:val="lowerRoman"/>
      <w:lvlText w:val="%6."/>
      <w:lvlJc w:val="right"/>
      <w:pPr>
        <w:ind w:left="5400" w:hanging="180"/>
      </w:pPr>
    </w:lvl>
    <w:lvl w:ilvl="6" w:tplc="1409000F" w:tentative="1">
      <w:start w:val="1"/>
      <w:numFmt w:val="decimal"/>
      <w:lvlText w:val="%7."/>
      <w:lvlJc w:val="left"/>
      <w:pPr>
        <w:ind w:left="6120" w:hanging="360"/>
      </w:pPr>
    </w:lvl>
    <w:lvl w:ilvl="7" w:tplc="14090019" w:tentative="1">
      <w:start w:val="1"/>
      <w:numFmt w:val="lowerLetter"/>
      <w:lvlText w:val="%8."/>
      <w:lvlJc w:val="left"/>
      <w:pPr>
        <w:ind w:left="6840" w:hanging="360"/>
      </w:pPr>
    </w:lvl>
    <w:lvl w:ilvl="8" w:tplc="1409001B" w:tentative="1">
      <w:start w:val="1"/>
      <w:numFmt w:val="lowerRoman"/>
      <w:lvlText w:val="%9."/>
      <w:lvlJc w:val="right"/>
      <w:pPr>
        <w:ind w:left="7560" w:hanging="180"/>
      </w:pPr>
    </w:lvl>
  </w:abstractNum>
  <w:abstractNum w:abstractNumId="7" w15:restartNumberingAfterBreak="0">
    <w:nsid w:val="196A37DE"/>
    <w:multiLevelType w:val="hybridMultilevel"/>
    <w:tmpl w:val="6488542A"/>
    <w:lvl w:ilvl="0" w:tplc="14090017">
      <w:start w:val="1"/>
      <w:numFmt w:val="lowerLetter"/>
      <w:lvlText w:val="%1)"/>
      <w:lvlJc w:val="left"/>
      <w:pPr>
        <w:ind w:left="2344" w:hanging="360"/>
      </w:pPr>
      <w:rPr>
        <w:rFonts w:hint="default"/>
        <w:b w:val="0"/>
        <w:bCs w:val="0"/>
        <w:i w:val="0"/>
        <w:iCs w:val="0"/>
        <w:spacing w:val="0"/>
        <w:w w:val="99"/>
        <w:sz w:val="20"/>
        <w:szCs w:val="20"/>
        <w:lang w:val="en-US" w:eastAsia="en-US" w:bidi="ar-SA"/>
      </w:rPr>
    </w:lvl>
    <w:lvl w:ilvl="1" w:tplc="A6C2F500">
      <w:numFmt w:val="bullet"/>
      <w:lvlText w:val="•"/>
      <w:lvlJc w:val="left"/>
      <w:pPr>
        <w:ind w:left="3231" w:hanging="360"/>
      </w:pPr>
      <w:rPr>
        <w:rFonts w:hint="default"/>
        <w:lang w:val="en-US" w:eastAsia="en-US" w:bidi="ar-SA"/>
      </w:rPr>
    </w:lvl>
    <w:lvl w:ilvl="2" w:tplc="9266ED3C">
      <w:numFmt w:val="bullet"/>
      <w:lvlText w:val="•"/>
      <w:lvlJc w:val="left"/>
      <w:pPr>
        <w:ind w:left="4114" w:hanging="360"/>
      </w:pPr>
      <w:rPr>
        <w:rFonts w:hint="default"/>
        <w:lang w:val="en-US" w:eastAsia="en-US" w:bidi="ar-SA"/>
      </w:rPr>
    </w:lvl>
    <w:lvl w:ilvl="3" w:tplc="C9FA28C2">
      <w:numFmt w:val="bullet"/>
      <w:lvlText w:val="•"/>
      <w:lvlJc w:val="left"/>
      <w:pPr>
        <w:ind w:left="4996" w:hanging="360"/>
      </w:pPr>
      <w:rPr>
        <w:rFonts w:hint="default"/>
        <w:lang w:val="en-US" w:eastAsia="en-US" w:bidi="ar-SA"/>
      </w:rPr>
    </w:lvl>
    <w:lvl w:ilvl="4" w:tplc="273A62A2">
      <w:numFmt w:val="bullet"/>
      <w:lvlText w:val="•"/>
      <w:lvlJc w:val="left"/>
      <w:pPr>
        <w:ind w:left="5879" w:hanging="360"/>
      </w:pPr>
      <w:rPr>
        <w:rFonts w:hint="default"/>
        <w:lang w:val="en-US" w:eastAsia="en-US" w:bidi="ar-SA"/>
      </w:rPr>
    </w:lvl>
    <w:lvl w:ilvl="5" w:tplc="5D0C2C24">
      <w:numFmt w:val="bullet"/>
      <w:lvlText w:val="•"/>
      <w:lvlJc w:val="left"/>
      <w:pPr>
        <w:ind w:left="6761" w:hanging="360"/>
      </w:pPr>
      <w:rPr>
        <w:rFonts w:hint="default"/>
        <w:lang w:val="en-US" w:eastAsia="en-US" w:bidi="ar-SA"/>
      </w:rPr>
    </w:lvl>
    <w:lvl w:ilvl="6" w:tplc="CB923570">
      <w:numFmt w:val="bullet"/>
      <w:lvlText w:val="•"/>
      <w:lvlJc w:val="left"/>
      <w:pPr>
        <w:ind w:left="7644" w:hanging="360"/>
      </w:pPr>
      <w:rPr>
        <w:rFonts w:hint="default"/>
        <w:lang w:val="en-US" w:eastAsia="en-US" w:bidi="ar-SA"/>
      </w:rPr>
    </w:lvl>
    <w:lvl w:ilvl="7" w:tplc="6B7A924A">
      <w:numFmt w:val="bullet"/>
      <w:lvlText w:val="•"/>
      <w:lvlJc w:val="left"/>
      <w:pPr>
        <w:ind w:left="8526" w:hanging="360"/>
      </w:pPr>
      <w:rPr>
        <w:rFonts w:hint="default"/>
        <w:lang w:val="en-US" w:eastAsia="en-US" w:bidi="ar-SA"/>
      </w:rPr>
    </w:lvl>
    <w:lvl w:ilvl="8" w:tplc="A634C3A0">
      <w:numFmt w:val="bullet"/>
      <w:lvlText w:val="•"/>
      <w:lvlJc w:val="left"/>
      <w:pPr>
        <w:ind w:left="9409" w:hanging="360"/>
      </w:pPr>
      <w:rPr>
        <w:rFonts w:hint="default"/>
        <w:lang w:val="en-US" w:eastAsia="en-US" w:bidi="ar-SA"/>
      </w:rPr>
    </w:lvl>
  </w:abstractNum>
  <w:abstractNum w:abstractNumId="8" w15:restartNumberingAfterBreak="0">
    <w:nsid w:val="1C1A3B8E"/>
    <w:multiLevelType w:val="hybridMultilevel"/>
    <w:tmpl w:val="8EB2C3AA"/>
    <w:lvl w:ilvl="0" w:tplc="14090017">
      <w:start w:val="1"/>
      <w:numFmt w:val="lowerLetter"/>
      <w:lvlText w:val="%1)"/>
      <w:lvlJc w:val="left"/>
      <w:pPr>
        <w:ind w:left="2160" w:hanging="360"/>
      </w:pPr>
    </w:lvl>
    <w:lvl w:ilvl="1" w:tplc="14090019" w:tentative="1">
      <w:start w:val="1"/>
      <w:numFmt w:val="lowerLetter"/>
      <w:lvlText w:val="%2."/>
      <w:lvlJc w:val="left"/>
      <w:pPr>
        <w:ind w:left="2880" w:hanging="360"/>
      </w:pPr>
    </w:lvl>
    <w:lvl w:ilvl="2" w:tplc="1409001B" w:tentative="1">
      <w:start w:val="1"/>
      <w:numFmt w:val="lowerRoman"/>
      <w:lvlText w:val="%3."/>
      <w:lvlJc w:val="right"/>
      <w:pPr>
        <w:ind w:left="3600" w:hanging="180"/>
      </w:pPr>
    </w:lvl>
    <w:lvl w:ilvl="3" w:tplc="1409000F" w:tentative="1">
      <w:start w:val="1"/>
      <w:numFmt w:val="decimal"/>
      <w:lvlText w:val="%4."/>
      <w:lvlJc w:val="left"/>
      <w:pPr>
        <w:ind w:left="4320" w:hanging="360"/>
      </w:pPr>
    </w:lvl>
    <w:lvl w:ilvl="4" w:tplc="14090019" w:tentative="1">
      <w:start w:val="1"/>
      <w:numFmt w:val="lowerLetter"/>
      <w:lvlText w:val="%5."/>
      <w:lvlJc w:val="left"/>
      <w:pPr>
        <w:ind w:left="5040" w:hanging="360"/>
      </w:pPr>
    </w:lvl>
    <w:lvl w:ilvl="5" w:tplc="1409001B" w:tentative="1">
      <w:start w:val="1"/>
      <w:numFmt w:val="lowerRoman"/>
      <w:lvlText w:val="%6."/>
      <w:lvlJc w:val="right"/>
      <w:pPr>
        <w:ind w:left="5760" w:hanging="180"/>
      </w:pPr>
    </w:lvl>
    <w:lvl w:ilvl="6" w:tplc="1409000F" w:tentative="1">
      <w:start w:val="1"/>
      <w:numFmt w:val="decimal"/>
      <w:lvlText w:val="%7."/>
      <w:lvlJc w:val="left"/>
      <w:pPr>
        <w:ind w:left="6480" w:hanging="360"/>
      </w:pPr>
    </w:lvl>
    <w:lvl w:ilvl="7" w:tplc="14090019" w:tentative="1">
      <w:start w:val="1"/>
      <w:numFmt w:val="lowerLetter"/>
      <w:lvlText w:val="%8."/>
      <w:lvlJc w:val="left"/>
      <w:pPr>
        <w:ind w:left="7200" w:hanging="360"/>
      </w:pPr>
    </w:lvl>
    <w:lvl w:ilvl="8" w:tplc="1409001B" w:tentative="1">
      <w:start w:val="1"/>
      <w:numFmt w:val="lowerRoman"/>
      <w:lvlText w:val="%9."/>
      <w:lvlJc w:val="right"/>
      <w:pPr>
        <w:ind w:left="7920" w:hanging="180"/>
      </w:pPr>
    </w:lvl>
  </w:abstractNum>
  <w:abstractNum w:abstractNumId="9" w15:restartNumberingAfterBreak="0">
    <w:nsid w:val="2B6C0C62"/>
    <w:multiLevelType w:val="hybridMultilevel"/>
    <w:tmpl w:val="8EA28236"/>
    <w:lvl w:ilvl="0" w:tplc="14090017">
      <w:start w:val="1"/>
      <w:numFmt w:val="lowerLetter"/>
      <w:lvlText w:val="%1)"/>
      <w:lvlJc w:val="left"/>
      <w:pPr>
        <w:ind w:left="2160" w:hanging="360"/>
      </w:pPr>
    </w:lvl>
    <w:lvl w:ilvl="1" w:tplc="14090019" w:tentative="1">
      <w:start w:val="1"/>
      <w:numFmt w:val="lowerLetter"/>
      <w:lvlText w:val="%2."/>
      <w:lvlJc w:val="left"/>
      <w:pPr>
        <w:ind w:left="2880" w:hanging="360"/>
      </w:pPr>
    </w:lvl>
    <w:lvl w:ilvl="2" w:tplc="1409001B" w:tentative="1">
      <w:start w:val="1"/>
      <w:numFmt w:val="lowerRoman"/>
      <w:lvlText w:val="%3."/>
      <w:lvlJc w:val="right"/>
      <w:pPr>
        <w:ind w:left="3600" w:hanging="180"/>
      </w:pPr>
    </w:lvl>
    <w:lvl w:ilvl="3" w:tplc="1409000F" w:tentative="1">
      <w:start w:val="1"/>
      <w:numFmt w:val="decimal"/>
      <w:lvlText w:val="%4."/>
      <w:lvlJc w:val="left"/>
      <w:pPr>
        <w:ind w:left="4320" w:hanging="360"/>
      </w:pPr>
    </w:lvl>
    <w:lvl w:ilvl="4" w:tplc="14090019" w:tentative="1">
      <w:start w:val="1"/>
      <w:numFmt w:val="lowerLetter"/>
      <w:lvlText w:val="%5."/>
      <w:lvlJc w:val="left"/>
      <w:pPr>
        <w:ind w:left="5040" w:hanging="360"/>
      </w:pPr>
    </w:lvl>
    <w:lvl w:ilvl="5" w:tplc="1409001B" w:tentative="1">
      <w:start w:val="1"/>
      <w:numFmt w:val="lowerRoman"/>
      <w:lvlText w:val="%6."/>
      <w:lvlJc w:val="right"/>
      <w:pPr>
        <w:ind w:left="5760" w:hanging="180"/>
      </w:pPr>
    </w:lvl>
    <w:lvl w:ilvl="6" w:tplc="1409000F" w:tentative="1">
      <w:start w:val="1"/>
      <w:numFmt w:val="decimal"/>
      <w:lvlText w:val="%7."/>
      <w:lvlJc w:val="left"/>
      <w:pPr>
        <w:ind w:left="6480" w:hanging="360"/>
      </w:pPr>
    </w:lvl>
    <w:lvl w:ilvl="7" w:tplc="14090019" w:tentative="1">
      <w:start w:val="1"/>
      <w:numFmt w:val="lowerLetter"/>
      <w:lvlText w:val="%8."/>
      <w:lvlJc w:val="left"/>
      <w:pPr>
        <w:ind w:left="7200" w:hanging="360"/>
      </w:pPr>
    </w:lvl>
    <w:lvl w:ilvl="8" w:tplc="1409001B" w:tentative="1">
      <w:start w:val="1"/>
      <w:numFmt w:val="lowerRoman"/>
      <w:lvlText w:val="%9."/>
      <w:lvlJc w:val="right"/>
      <w:pPr>
        <w:ind w:left="7920" w:hanging="180"/>
      </w:pPr>
    </w:lvl>
  </w:abstractNum>
  <w:abstractNum w:abstractNumId="10" w15:restartNumberingAfterBreak="0">
    <w:nsid w:val="2BCD164E"/>
    <w:multiLevelType w:val="hybridMultilevel"/>
    <w:tmpl w:val="A0F46294"/>
    <w:lvl w:ilvl="0" w:tplc="9524211E">
      <w:start w:val="1"/>
      <w:numFmt w:val="lowerLetter"/>
      <w:lvlText w:val="%1)"/>
      <w:lvlJc w:val="left"/>
      <w:pPr>
        <w:ind w:left="1080" w:hanging="360"/>
      </w:pPr>
      <w:rPr>
        <w:rFonts w:hint="default"/>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1" w15:restartNumberingAfterBreak="0">
    <w:nsid w:val="2DB66783"/>
    <w:multiLevelType w:val="hybridMultilevel"/>
    <w:tmpl w:val="AD2E7226"/>
    <w:lvl w:ilvl="0" w:tplc="7104FFB4">
      <w:start w:val="1"/>
      <w:numFmt w:val="lowerLetter"/>
      <w:lvlText w:val="%1)"/>
      <w:lvlJc w:val="left"/>
      <w:pPr>
        <w:ind w:left="1800" w:hanging="360"/>
      </w:pPr>
      <w:rPr>
        <w:rFonts w:hint="default"/>
        <w:b w:val="0"/>
        <w:bCs w:val="0"/>
        <w:i w:val="0"/>
        <w:iCs w:val="0"/>
        <w:spacing w:val="0"/>
        <w:w w:val="99"/>
        <w:sz w:val="20"/>
        <w:szCs w:val="20"/>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 w15:restartNumberingAfterBreak="0">
    <w:nsid w:val="325E018B"/>
    <w:multiLevelType w:val="hybridMultilevel"/>
    <w:tmpl w:val="E2D0FF78"/>
    <w:lvl w:ilvl="0" w:tplc="14090017">
      <w:start w:val="1"/>
      <w:numFmt w:val="lowerLetter"/>
      <w:lvlText w:val="%1)"/>
      <w:lvlJc w:val="left"/>
      <w:pPr>
        <w:ind w:left="2160" w:hanging="360"/>
      </w:pPr>
      <w:rPr>
        <w:rFonts w:hint="default"/>
      </w:rPr>
    </w:lvl>
    <w:lvl w:ilvl="1" w:tplc="14090019" w:tentative="1">
      <w:start w:val="1"/>
      <w:numFmt w:val="lowerLetter"/>
      <w:lvlText w:val="%2."/>
      <w:lvlJc w:val="left"/>
      <w:pPr>
        <w:ind w:left="2880" w:hanging="360"/>
      </w:pPr>
    </w:lvl>
    <w:lvl w:ilvl="2" w:tplc="1409001B" w:tentative="1">
      <w:start w:val="1"/>
      <w:numFmt w:val="lowerRoman"/>
      <w:lvlText w:val="%3."/>
      <w:lvlJc w:val="right"/>
      <w:pPr>
        <w:ind w:left="3600" w:hanging="180"/>
      </w:pPr>
    </w:lvl>
    <w:lvl w:ilvl="3" w:tplc="1409000F" w:tentative="1">
      <w:start w:val="1"/>
      <w:numFmt w:val="decimal"/>
      <w:lvlText w:val="%4."/>
      <w:lvlJc w:val="left"/>
      <w:pPr>
        <w:ind w:left="4320" w:hanging="360"/>
      </w:pPr>
    </w:lvl>
    <w:lvl w:ilvl="4" w:tplc="14090019" w:tentative="1">
      <w:start w:val="1"/>
      <w:numFmt w:val="lowerLetter"/>
      <w:lvlText w:val="%5."/>
      <w:lvlJc w:val="left"/>
      <w:pPr>
        <w:ind w:left="5040" w:hanging="360"/>
      </w:pPr>
    </w:lvl>
    <w:lvl w:ilvl="5" w:tplc="1409001B" w:tentative="1">
      <w:start w:val="1"/>
      <w:numFmt w:val="lowerRoman"/>
      <w:lvlText w:val="%6."/>
      <w:lvlJc w:val="right"/>
      <w:pPr>
        <w:ind w:left="5760" w:hanging="180"/>
      </w:pPr>
    </w:lvl>
    <w:lvl w:ilvl="6" w:tplc="1409000F" w:tentative="1">
      <w:start w:val="1"/>
      <w:numFmt w:val="decimal"/>
      <w:lvlText w:val="%7."/>
      <w:lvlJc w:val="left"/>
      <w:pPr>
        <w:ind w:left="6480" w:hanging="360"/>
      </w:pPr>
    </w:lvl>
    <w:lvl w:ilvl="7" w:tplc="14090019" w:tentative="1">
      <w:start w:val="1"/>
      <w:numFmt w:val="lowerLetter"/>
      <w:lvlText w:val="%8."/>
      <w:lvlJc w:val="left"/>
      <w:pPr>
        <w:ind w:left="7200" w:hanging="360"/>
      </w:pPr>
    </w:lvl>
    <w:lvl w:ilvl="8" w:tplc="1409001B" w:tentative="1">
      <w:start w:val="1"/>
      <w:numFmt w:val="lowerRoman"/>
      <w:lvlText w:val="%9."/>
      <w:lvlJc w:val="right"/>
      <w:pPr>
        <w:ind w:left="7920" w:hanging="180"/>
      </w:pPr>
    </w:lvl>
  </w:abstractNum>
  <w:abstractNum w:abstractNumId="13" w15:restartNumberingAfterBreak="0">
    <w:nsid w:val="32B87627"/>
    <w:multiLevelType w:val="hybridMultilevel"/>
    <w:tmpl w:val="1DBE5068"/>
    <w:lvl w:ilvl="0" w:tplc="3DD8EDBE">
      <w:start w:val="1"/>
      <w:numFmt w:val="lowerRoman"/>
      <w:lvlText w:val="%1)"/>
      <w:lvlJc w:val="left"/>
      <w:pPr>
        <w:ind w:left="2007" w:hanging="567"/>
      </w:pPr>
      <w:rPr>
        <w:rFonts w:ascii="Century Gothic" w:eastAsia="Century Gothic" w:hAnsi="Century Gothic" w:cs="Century Gothic" w:hint="default"/>
        <w:b w:val="0"/>
        <w:bCs w:val="0"/>
        <w:i w:val="0"/>
        <w:iCs w:val="0"/>
        <w:spacing w:val="0"/>
        <w:w w:val="99"/>
        <w:sz w:val="20"/>
        <w:szCs w:val="20"/>
        <w:lang w:val="en-US" w:eastAsia="en-US" w:bidi="ar-SA"/>
      </w:rPr>
    </w:lvl>
    <w:lvl w:ilvl="1" w:tplc="821285A6">
      <w:numFmt w:val="bullet"/>
      <w:lvlText w:val="•"/>
      <w:lvlJc w:val="left"/>
      <w:pPr>
        <w:ind w:left="2804" w:hanging="567"/>
      </w:pPr>
      <w:rPr>
        <w:rFonts w:hint="default"/>
        <w:lang w:val="en-US" w:eastAsia="en-US" w:bidi="ar-SA"/>
      </w:rPr>
    </w:lvl>
    <w:lvl w:ilvl="2" w:tplc="C062F7FC">
      <w:numFmt w:val="bullet"/>
      <w:lvlText w:val="•"/>
      <w:lvlJc w:val="left"/>
      <w:pPr>
        <w:ind w:left="3593" w:hanging="567"/>
      </w:pPr>
      <w:rPr>
        <w:rFonts w:hint="default"/>
        <w:lang w:val="en-US" w:eastAsia="en-US" w:bidi="ar-SA"/>
      </w:rPr>
    </w:lvl>
    <w:lvl w:ilvl="3" w:tplc="0360CF5C">
      <w:numFmt w:val="bullet"/>
      <w:lvlText w:val="•"/>
      <w:lvlJc w:val="left"/>
      <w:pPr>
        <w:ind w:left="4381" w:hanging="567"/>
      </w:pPr>
      <w:rPr>
        <w:rFonts w:hint="default"/>
        <w:lang w:val="en-US" w:eastAsia="en-US" w:bidi="ar-SA"/>
      </w:rPr>
    </w:lvl>
    <w:lvl w:ilvl="4" w:tplc="9FFE6F2E">
      <w:numFmt w:val="bullet"/>
      <w:lvlText w:val="•"/>
      <w:lvlJc w:val="left"/>
      <w:pPr>
        <w:ind w:left="5170" w:hanging="567"/>
      </w:pPr>
      <w:rPr>
        <w:rFonts w:hint="default"/>
        <w:lang w:val="en-US" w:eastAsia="en-US" w:bidi="ar-SA"/>
      </w:rPr>
    </w:lvl>
    <w:lvl w:ilvl="5" w:tplc="B22CEB8A">
      <w:numFmt w:val="bullet"/>
      <w:lvlText w:val="•"/>
      <w:lvlJc w:val="left"/>
      <w:pPr>
        <w:ind w:left="5958" w:hanging="567"/>
      </w:pPr>
      <w:rPr>
        <w:rFonts w:hint="default"/>
        <w:lang w:val="en-US" w:eastAsia="en-US" w:bidi="ar-SA"/>
      </w:rPr>
    </w:lvl>
    <w:lvl w:ilvl="6" w:tplc="BAA6E538">
      <w:numFmt w:val="bullet"/>
      <w:lvlText w:val="•"/>
      <w:lvlJc w:val="left"/>
      <w:pPr>
        <w:ind w:left="6747" w:hanging="567"/>
      </w:pPr>
      <w:rPr>
        <w:rFonts w:hint="default"/>
        <w:lang w:val="en-US" w:eastAsia="en-US" w:bidi="ar-SA"/>
      </w:rPr>
    </w:lvl>
    <w:lvl w:ilvl="7" w:tplc="242E65FA">
      <w:numFmt w:val="bullet"/>
      <w:lvlText w:val="•"/>
      <w:lvlJc w:val="left"/>
      <w:pPr>
        <w:ind w:left="7535" w:hanging="567"/>
      </w:pPr>
      <w:rPr>
        <w:rFonts w:hint="default"/>
        <w:lang w:val="en-US" w:eastAsia="en-US" w:bidi="ar-SA"/>
      </w:rPr>
    </w:lvl>
    <w:lvl w:ilvl="8" w:tplc="C8B66DAE">
      <w:numFmt w:val="bullet"/>
      <w:lvlText w:val="•"/>
      <w:lvlJc w:val="left"/>
      <w:pPr>
        <w:ind w:left="8324" w:hanging="567"/>
      </w:pPr>
      <w:rPr>
        <w:rFonts w:hint="default"/>
        <w:lang w:val="en-US" w:eastAsia="en-US" w:bidi="ar-SA"/>
      </w:rPr>
    </w:lvl>
  </w:abstractNum>
  <w:abstractNum w:abstractNumId="14" w15:restartNumberingAfterBreak="0">
    <w:nsid w:val="35984315"/>
    <w:multiLevelType w:val="hybridMultilevel"/>
    <w:tmpl w:val="A086A904"/>
    <w:lvl w:ilvl="0" w:tplc="84C6FEA6">
      <w:numFmt w:val="bullet"/>
      <w:lvlText w:val=""/>
      <w:lvlJc w:val="left"/>
      <w:pPr>
        <w:ind w:left="417" w:hanging="360"/>
      </w:pPr>
      <w:rPr>
        <w:rFonts w:ascii="Symbol" w:eastAsia="Symbol" w:hAnsi="Symbol" w:cs="Symbol" w:hint="default"/>
        <w:b w:val="0"/>
        <w:bCs w:val="0"/>
        <w:i w:val="0"/>
        <w:iCs w:val="0"/>
        <w:spacing w:val="0"/>
        <w:w w:val="100"/>
        <w:sz w:val="18"/>
        <w:szCs w:val="18"/>
        <w:lang w:val="en-US" w:eastAsia="en-US" w:bidi="ar-SA"/>
      </w:rPr>
    </w:lvl>
    <w:lvl w:ilvl="1" w:tplc="E6CE2D02">
      <w:numFmt w:val="bullet"/>
      <w:lvlText w:val="•"/>
      <w:lvlJc w:val="left"/>
      <w:pPr>
        <w:ind w:left="1109" w:hanging="360"/>
      </w:pPr>
      <w:rPr>
        <w:rFonts w:hint="default"/>
        <w:lang w:val="en-US" w:eastAsia="en-US" w:bidi="ar-SA"/>
      </w:rPr>
    </w:lvl>
    <w:lvl w:ilvl="2" w:tplc="1EF066C6">
      <w:numFmt w:val="bullet"/>
      <w:lvlText w:val="•"/>
      <w:lvlJc w:val="left"/>
      <w:pPr>
        <w:ind w:left="1799" w:hanging="360"/>
      </w:pPr>
      <w:rPr>
        <w:rFonts w:hint="default"/>
        <w:lang w:val="en-US" w:eastAsia="en-US" w:bidi="ar-SA"/>
      </w:rPr>
    </w:lvl>
    <w:lvl w:ilvl="3" w:tplc="11681F52">
      <w:numFmt w:val="bullet"/>
      <w:lvlText w:val="•"/>
      <w:lvlJc w:val="left"/>
      <w:pPr>
        <w:ind w:left="2489" w:hanging="360"/>
      </w:pPr>
      <w:rPr>
        <w:rFonts w:hint="default"/>
        <w:lang w:val="en-US" w:eastAsia="en-US" w:bidi="ar-SA"/>
      </w:rPr>
    </w:lvl>
    <w:lvl w:ilvl="4" w:tplc="1326E4CC">
      <w:numFmt w:val="bullet"/>
      <w:lvlText w:val="•"/>
      <w:lvlJc w:val="left"/>
      <w:pPr>
        <w:ind w:left="3179" w:hanging="360"/>
      </w:pPr>
      <w:rPr>
        <w:rFonts w:hint="default"/>
        <w:lang w:val="en-US" w:eastAsia="en-US" w:bidi="ar-SA"/>
      </w:rPr>
    </w:lvl>
    <w:lvl w:ilvl="5" w:tplc="0D04D24C">
      <w:numFmt w:val="bullet"/>
      <w:lvlText w:val="•"/>
      <w:lvlJc w:val="left"/>
      <w:pPr>
        <w:ind w:left="3869" w:hanging="360"/>
      </w:pPr>
      <w:rPr>
        <w:rFonts w:hint="default"/>
        <w:lang w:val="en-US" w:eastAsia="en-US" w:bidi="ar-SA"/>
      </w:rPr>
    </w:lvl>
    <w:lvl w:ilvl="6" w:tplc="5B38F682">
      <w:numFmt w:val="bullet"/>
      <w:lvlText w:val="•"/>
      <w:lvlJc w:val="left"/>
      <w:pPr>
        <w:ind w:left="4559" w:hanging="360"/>
      </w:pPr>
      <w:rPr>
        <w:rFonts w:hint="default"/>
        <w:lang w:val="en-US" w:eastAsia="en-US" w:bidi="ar-SA"/>
      </w:rPr>
    </w:lvl>
    <w:lvl w:ilvl="7" w:tplc="920A08F8">
      <w:numFmt w:val="bullet"/>
      <w:lvlText w:val="•"/>
      <w:lvlJc w:val="left"/>
      <w:pPr>
        <w:ind w:left="5249" w:hanging="360"/>
      </w:pPr>
      <w:rPr>
        <w:rFonts w:hint="default"/>
        <w:lang w:val="en-US" w:eastAsia="en-US" w:bidi="ar-SA"/>
      </w:rPr>
    </w:lvl>
    <w:lvl w:ilvl="8" w:tplc="6BBCA7AC">
      <w:numFmt w:val="bullet"/>
      <w:lvlText w:val="•"/>
      <w:lvlJc w:val="left"/>
      <w:pPr>
        <w:ind w:left="5939" w:hanging="360"/>
      </w:pPr>
      <w:rPr>
        <w:rFonts w:hint="default"/>
        <w:lang w:val="en-US" w:eastAsia="en-US" w:bidi="ar-SA"/>
      </w:rPr>
    </w:lvl>
  </w:abstractNum>
  <w:abstractNum w:abstractNumId="15" w15:restartNumberingAfterBreak="0">
    <w:nsid w:val="360D56EC"/>
    <w:multiLevelType w:val="hybridMultilevel"/>
    <w:tmpl w:val="D2B052A4"/>
    <w:lvl w:ilvl="0" w:tplc="9B3E1CAA">
      <w:start w:val="1"/>
      <w:numFmt w:val="lowerLetter"/>
      <w:lvlText w:val="%1)"/>
      <w:lvlJc w:val="left"/>
      <w:pPr>
        <w:ind w:left="180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6" w15:restartNumberingAfterBreak="0">
    <w:nsid w:val="3A813676"/>
    <w:multiLevelType w:val="hybridMultilevel"/>
    <w:tmpl w:val="0A1417B4"/>
    <w:lvl w:ilvl="0" w:tplc="BA167B54">
      <w:numFmt w:val="bullet"/>
      <w:lvlText w:val=""/>
      <w:lvlJc w:val="left"/>
      <w:pPr>
        <w:ind w:left="417" w:hanging="360"/>
      </w:pPr>
      <w:rPr>
        <w:rFonts w:ascii="Symbol" w:eastAsia="Symbol" w:hAnsi="Symbol" w:cs="Symbol" w:hint="default"/>
        <w:strike/>
        <w:spacing w:val="0"/>
        <w:w w:val="100"/>
        <w:lang w:val="en-US" w:eastAsia="en-US" w:bidi="ar-SA"/>
      </w:rPr>
    </w:lvl>
    <w:lvl w:ilvl="1" w:tplc="CA6660C4">
      <w:numFmt w:val="bullet"/>
      <w:lvlText w:val="•"/>
      <w:lvlJc w:val="left"/>
      <w:pPr>
        <w:ind w:left="1109" w:hanging="360"/>
      </w:pPr>
      <w:rPr>
        <w:rFonts w:hint="default"/>
        <w:lang w:val="en-US" w:eastAsia="en-US" w:bidi="ar-SA"/>
      </w:rPr>
    </w:lvl>
    <w:lvl w:ilvl="2" w:tplc="C644B564">
      <w:numFmt w:val="bullet"/>
      <w:lvlText w:val="•"/>
      <w:lvlJc w:val="left"/>
      <w:pPr>
        <w:ind w:left="1799" w:hanging="360"/>
      </w:pPr>
      <w:rPr>
        <w:rFonts w:hint="default"/>
        <w:lang w:val="en-US" w:eastAsia="en-US" w:bidi="ar-SA"/>
      </w:rPr>
    </w:lvl>
    <w:lvl w:ilvl="3" w:tplc="3C5AD482">
      <w:numFmt w:val="bullet"/>
      <w:lvlText w:val="•"/>
      <w:lvlJc w:val="left"/>
      <w:pPr>
        <w:ind w:left="2489" w:hanging="360"/>
      </w:pPr>
      <w:rPr>
        <w:rFonts w:hint="default"/>
        <w:lang w:val="en-US" w:eastAsia="en-US" w:bidi="ar-SA"/>
      </w:rPr>
    </w:lvl>
    <w:lvl w:ilvl="4" w:tplc="019E5D6C">
      <w:numFmt w:val="bullet"/>
      <w:lvlText w:val="•"/>
      <w:lvlJc w:val="left"/>
      <w:pPr>
        <w:ind w:left="3179" w:hanging="360"/>
      </w:pPr>
      <w:rPr>
        <w:rFonts w:hint="default"/>
        <w:lang w:val="en-US" w:eastAsia="en-US" w:bidi="ar-SA"/>
      </w:rPr>
    </w:lvl>
    <w:lvl w:ilvl="5" w:tplc="84181CE2">
      <w:numFmt w:val="bullet"/>
      <w:lvlText w:val="•"/>
      <w:lvlJc w:val="left"/>
      <w:pPr>
        <w:ind w:left="3869" w:hanging="360"/>
      </w:pPr>
      <w:rPr>
        <w:rFonts w:hint="default"/>
        <w:lang w:val="en-US" w:eastAsia="en-US" w:bidi="ar-SA"/>
      </w:rPr>
    </w:lvl>
    <w:lvl w:ilvl="6" w:tplc="709E01BE">
      <w:numFmt w:val="bullet"/>
      <w:lvlText w:val="•"/>
      <w:lvlJc w:val="left"/>
      <w:pPr>
        <w:ind w:left="4559" w:hanging="360"/>
      </w:pPr>
      <w:rPr>
        <w:rFonts w:hint="default"/>
        <w:lang w:val="en-US" w:eastAsia="en-US" w:bidi="ar-SA"/>
      </w:rPr>
    </w:lvl>
    <w:lvl w:ilvl="7" w:tplc="46CEAB0C">
      <w:numFmt w:val="bullet"/>
      <w:lvlText w:val="•"/>
      <w:lvlJc w:val="left"/>
      <w:pPr>
        <w:ind w:left="5249" w:hanging="360"/>
      </w:pPr>
      <w:rPr>
        <w:rFonts w:hint="default"/>
        <w:lang w:val="en-US" w:eastAsia="en-US" w:bidi="ar-SA"/>
      </w:rPr>
    </w:lvl>
    <w:lvl w:ilvl="8" w:tplc="78829168">
      <w:numFmt w:val="bullet"/>
      <w:lvlText w:val="•"/>
      <w:lvlJc w:val="left"/>
      <w:pPr>
        <w:ind w:left="5939" w:hanging="360"/>
      </w:pPr>
      <w:rPr>
        <w:rFonts w:hint="default"/>
        <w:lang w:val="en-US" w:eastAsia="en-US" w:bidi="ar-SA"/>
      </w:rPr>
    </w:lvl>
  </w:abstractNum>
  <w:abstractNum w:abstractNumId="17" w15:restartNumberingAfterBreak="0">
    <w:nsid w:val="3AC72F5F"/>
    <w:multiLevelType w:val="hybridMultilevel"/>
    <w:tmpl w:val="08F61EB4"/>
    <w:lvl w:ilvl="0" w:tplc="83E20242">
      <w:start w:val="1"/>
      <w:numFmt w:val="lowerLetter"/>
      <w:lvlText w:val="%1)"/>
      <w:lvlJc w:val="left"/>
      <w:pPr>
        <w:ind w:left="1800" w:hanging="360"/>
      </w:pPr>
      <w:rPr>
        <w:rFonts w:hint="default"/>
        <w:b w:val="0"/>
        <w:bCs w:val="0"/>
        <w:i w:val="0"/>
        <w:iCs w:val="0"/>
        <w:spacing w:val="0"/>
        <w:w w:val="99"/>
        <w:sz w:val="20"/>
        <w:szCs w:val="20"/>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8" w15:restartNumberingAfterBreak="0">
    <w:nsid w:val="3BFB51E4"/>
    <w:multiLevelType w:val="hybridMultilevel"/>
    <w:tmpl w:val="97541AFC"/>
    <w:lvl w:ilvl="0" w:tplc="14090017">
      <w:start w:val="1"/>
      <w:numFmt w:val="lowerLetter"/>
      <w:lvlText w:val="%1)"/>
      <w:lvlJc w:val="left"/>
      <w:pPr>
        <w:ind w:left="2160" w:hanging="360"/>
      </w:pPr>
    </w:lvl>
    <w:lvl w:ilvl="1" w:tplc="14090019" w:tentative="1">
      <w:start w:val="1"/>
      <w:numFmt w:val="lowerLetter"/>
      <w:lvlText w:val="%2."/>
      <w:lvlJc w:val="left"/>
      <w:pPr>
        <w:ind w:left="2880" w:hanging="360"/>
      </w:pPr>
    </w:lvl>
    <w:lvl w:ilvl="2" w:tplc="1409001B" w:tentative="1">
      <w:start w:val="1"/>
      <w:numFmt w:val="lowerRoman"/>
      <w:lvlText w:val="%3."/>
      <w:lvlJc w:val="right"/>
      <w:pPr>
        <w:ind w:left="3600" w:hanging="180"/>
      </w:pPr>
    </w:lvl>
    <w:lvl w:ilvl="3" w:tplc="1409000F" w:tentative="1">
      <w:start w:val="1"/>
      <w:numFmt w:val="decimal"/>
      <w:lvlText w:val="%4."/>
      <w:lvlJc w:val="left"/>
      <w:pPr>
        <w:ind w:left="4320" w:hanging="360"/>
      </w:pPr>
    </w:lvl>
    <w:lvl w:ilvl="4" w:tplc="14090019" w:tentative="1">
      <w:start w:val="1"/>
      <w:numFmt w:val="lowerLetter"/>
      <w:lvlText w:val="%5."/>
      <w:lvlJc w:val="left"/>
      <w:pPr>
        <w:ind w:left="5040" w:hanging="360"/>
      </w:pPr>
    </w:lvl>
    <w:lvl w:ilvl="5" w:tplc="1409001B" w:tentative="1">
      <w:start w:val="1"/>
      <w:numFmt w:val="lowerRoman"/>
      <w:lvlText w:val="%6."/>
      <w:lvlJc w:val="right"/>
      <w:pPr>
        <w:ind w:left="5760" w:hanging="180"/>
      </w:pPr>
    </w:lvl>
    <w:lvl w:ilvl="6" w:tplc="1409000F" w:tentative="1">
      <w:start w:val="1"/>
      <w:numFmt w:val="decimal"/>
      <w:lvlText w:val="%7."/>
      <w:lvlJc w:val="left"/>
      <w:pPr>
        <w:ind w:left="6480" w:hanging="360"/>
      </w:pPr>
    </w:lvl>
    <w:lvl w:ilvl="7" w:tplc="14090019" w:tentative="1">
      <w:start w:val="1"/>
      <w:numFmt w:val="lowerLetter"/>
      <w:lvlText w:val="%8."/>
      <w:lvlJc w:val="left"/>
      <w:pPr>
        <w:ind w:left="7200" w:hanging="360"/>
      </w:pPr>
    </w:lvl>
    <w:lvl w:ilvl="8" w:tplc="1409001B" w:tentative="1">
      <w:start w:val="1"/>
      <w:numFmt w:val="lowerRoman"/>
      <w:lvlText w:val="%9."/>
      <w:lvlJc w:val="right"/>
      <w:pPr>
        <w:ind w:left="7920" w:hanging="180"/>
      </w:pPr>
    </w:lvl>
  </w:abstractNum>
  <w:abstractNum w:abstractNumId="19" w15:restartNumberingAfterBreak="0">
    <w:nsid w:val="46EA4D05"/>
    <w:multiLevelType w:val="hybridMultilevel"/>
    <w:tmpl w:val="FCAACB1C"/>
    <w:lvl w:ilvl="0" w:tplc="14090017">
      <w:start w:val="1"/>
      <w:numFmt w:val="lowerLetter"/>
      <w:lvlText w:val="%1)"/>
      <w:lvlJc w:val="left"/>
      <w:pPr>
        <w:ind w:left="1145" w:hanging="360"/>
      </w:pPr>
    </w:lvl>
    <w:lvl w:ilvl="1" w:tplc="14090019" w:tentative="1">
      <w:start w:val="1"/>
      <w:numFmt w:val="lowerLetter"/>
      <w:lvlText w:val="%2."/>
      <w:lvlJc w:val="left"/>
      <w:pPr>
        <w:ind w:left="1865" w:hanging="360"/>
      </w:pPr>
    </w:lvl>
    <w:lvl w:ilvl="2" w:tplc="1409001B" w:tentative="1">
      <w:start w:val="1"/>
      <w:numFmt w:val="lowerRoman"/>
      <w:lvlText w:val="%3."/>
      <w:lvlJc w:val="right"/>
      <w:pPr>
        <w:ind w:left="2585" w:hanging="180"/>
      </w:pPr>
    </w:lvl>
    <w:lvl w:ilvl="3" w:tplc="1409000F" w:tentative="1">
      <w:start w:val="1"/>
      <w:numFmt w:val="decimal"/>
      <w:lvlText w:val="%4."/>
      <w:lvlJc w:val="left"/>
      <w:pPr>
        <w:ind w:left="3305" w:hanging="360"/>
      </w:pPr>
    </w:lvl>
    <w:lvl w:ilvl="4" w:tplc="14090019" w:tentative="1">
      <w:start w:val="1"/>
      <w:numFmt w:val="lowerLetter"/>
      <w:lvlText w:val="%5."/>
      <w:lvlJc w:val="left"/>
      <w:pPr>
        <w:ind w:left="4025" w:hanging="360"/>
      </w:pPr>
    </w:lvl>
    <w:lvl w:ilvl="5" w:tplc="1409001B" w:tentative="1">
      <w:start w:val="1"/>
      <w:numFmt w:val="lowerRoman"/>
      <w:lvlText w:val="%6."/>
      <w:lvlJc w:val="right"/>
      <w:pPr>
        <w:ind w:left="4745" w:hanging="180"/>
      </w:pPr>
    </w:lvl>
    <w:lvl w:ilvl="6" w:tplc="1409000F" w:tentative="1">
      <w:start w:val="1"/>
      <w:numFmt w:val="decimal"/>
      <w:lvlText w:val="%7."/>
      <w:lvlJc w:val="left"/>
      <w:pPr>
        <w:ind w:left="5465" w:hanging="360"/>
      </w:pPr>
    </w:lvl>
    <w:lvl w:ilvl="7" w:tplc="14090019" w:tentative="1">
      <w:start w:val="1"/>
      <w:numFmt w:val="lowerLetter"/>
      <w:lvlText w:val="%8."/>
      <w:lvlJc w:val="left"/>
      <w:pPr>
        <w:ind w:left="6185" w:hanging="360"/>
      </w:pPr>
    </w:lvl>
    <w:lvl w:ilvl="8" w:tplc="1409001B" w:tentative="1">
      <w:start w:val="1"/>
      <w:numFmt w:val="lowerRoman"/>
      <w:lvlText w:val="%9."/>
      <w:lvlJc w:val="right"/>
      <w:pPr>
        <w:ind w:left="6905" w:hanging="180"/>
      </w:pPr>
    </w:lvl>
  </w:abstractNum>
  <w:abstractNum w:abstractNumId="20" w15:restartNumberingAfterBreak="0">
    <w:nsid w:val="490926DE"/>
    <w:multiLevelType w:val="hybridMultilevel"/>
    <w:tmpl w:val="9940B7F6"/>
    <w:lvl w:ilvl="0" w:tplc="14090017">
      <w:start w:val="1"/>
      <w:numFmt w:val="lowerLetter"/>
      <w:lvlText w:val="%1)"/>
      <w:lvlJc w:val="left"/>
      <w:pPr>
        <w:ind w:left="1811" w:hanging="360"/>
      </w:pPr>
    </w:lvl>
    <w:lvl w:ilvl="1" w:tplc="14090019" w:tentative="1">
      <w:start w:val="1"/>
      <w:numFmt w:val="lowerLetter"/>
      <w:lvlText w:val="%2."/>
      <w:lvlJc w:val="left"/>
      <w:pPr>
        <w:ind w:left="2531" w:hanging="360"/>
      </w:pPr>
    </w:lvl>
    <w:lvl w:ilvl="2" w:tplc="1409001B" w:tentative="1">
      <w:start w:val="1"/>
      <w:numFmt w:val="lowerRoman"/>
      <w:lvlText w:val="%3."/>
      <w:lvlJc w:val="right"/>
      <w:pPr>
        <w:ind w:left="3251" w:hanging="180"/>
      </w:pPr>
    </w:lvl>
    <w:lvl w:ilvl="3" w:tplc="1409000F" w:tentative="1">
      <w:start w:val="1"/>
      <w:numFmt w:val="decimal"/>
      <w:lvlText w:val="%4."/>
      <w:lvlJc w:val="left"/>
      <w:pPr>
        <w:ind w:left="3971" w:hanging="360"/>
      </w:pPr>
    </w:lvl>
    <w:lvl w:ilvl="4" w:tplc="14090019" w:tentative="1">
      <w:start w:val="1"/>
      <w:numFmt w:val="lowerLetter"/>
      <w:lvlText w:val="%5."/>
      <w:lvlJc w:val="left"/>
      <w:pPr>
        <w:ind w:left="4691" w:hanging="360"/>
      </w:pPr>
    </w:lvl>
    <w:lvl w:ilvl="5" w:tplc="1409001B" w:tentative="1">
      <w:start w:val="1"/>
      <w:numFmt w:val="lowerRoman"/>
      <w:lvlText w:val="%6."/>
      <w:lvlJc w:val="right"/>
      <w:pPr>
        <w:ind w:left="5411" w:hanging="180"/>
      </w:pPr>
    </w:lvl>
    <w:lvl w:ilvl="6" w:tplc="1409000F" w:tentative="1">
      <w:start w:val="1"/>
      <w:numFmt w:val="decimal"/>
      <w:lvlText w:val="%7."/>
      <w:lvlJc w:val="left"/>
      <w:pPr>
        <w:ind w:left="6131" w:hanging="360"/>
      </w:pPr>
    </w:lvl>
    <w:lvl w:ilvl="7" w:tplc="14090019" w:tentative="1">
      <w:start w:val="1"/>
      <w:numFmt w:val="lowerLetter"/>
      <w:lvlText w:val="%8."/>
      <w:lvlJc w:val="left"/>
      <w:pPr>
        <w:ind w:left="6851" w:hanging="360"/>
      </w:pPr>
    </w:lvl>
    <w:lvl w:ilvl="8" w:tplc="1409001B" w:tentative="1">
      <w:start w:val="1"/>
      <w:numFmt w:val="lowerRoman"/>
      <w:lvlText w:val="%9."/>
      <w:lvlJc w:val="right"/>
      <w:pPr>
        <w:ind w:left="7571" w:hanging="180"/>
      </w:pPr>
    </w:lvl>
  </w:abstractNum>
  <w:abstractNum w:abstractNumId="21" w15:restartNumberingAfterBreak="0">
    <w:nsid w:val="49BA351F"/>
    <w:multiLevelType w:val="hybridMultilevel"/>
    <w:tmpl w:val="8F9E279C"/>
    <w:lvl w:ilvl="0" w:tplc="D0644B24">
      <w:start w:val="1"/>
      <w:numFmt w:val="lowerLetter"/>
      <w:lvlText w:val="%1)"/>
      <w:lvlJc w:val="left"/>
      <w:pPr>
        <w:ind w:left="1800" w:hanging="360"/>
      </w:pPr>
      <w:rPr>
        <w:rFonts w:hint="default"/>
        <w:b w:val="0"/>
        <w:bCs w:val="0"/>
        <w:i w:val="0"/>
        <w:iCs w:val="0"/>
        <w:spacing w:val="0"/>
        <w:w w:val="99"/>
        <w:sz w:val="20"/>
        <w:szCs w:val="20"/>
      </w:rPr>
    </w:lvl>
    <w:lvl w:ilvl="1" w:tplc="14090019" w:tentative="1">
      <w:start w:val="1"/>
      <w:numFmt w:val="lowerLetter"/>
      <w:lvlText w:val="%2."/>
      <w:lvlJc w:val="left"/>
      <w:pPr>
        <w:ind w:left="2355" w:hanging="360"/>
      </w:pPr>
    </w:lvl>
    <w:lvl w:ilvl="2" w:tplc="1409001B" w:tentative="1">
      <w:start w:val="1"/>
      <w:numFmt w:val="lowerRoman"/>
      <w:lvlText w:val="%3."/>
      <w:lvlJc w:val="right"/>
      <w:pPr>
        <w:ind w:left="3075" w:hanging="180"/>
      </w:pPr>
    </w:lvl>
    <w:lvl w:ilvl="3" w:tplc="1409000F" w:tentative="1">
      <w:start w:val="1"/>
      <w:numFmt w:val="decimal"/>
      <w:lvlText w:val="%4."/>
      <w:lvlJc w:val="left"/>
      <w:pPr>
        <w:ind w:left="3795" w:hanging="360"/>
      </w:pPr>
    </w:lvl>
    <w:lvl w:ilvl="4" w:tplc="14090019" w:tentative="1">
      <w:start w:val="1"/>
      <w:numFmt w:val="lowerLetter"/>
      <w:lvlText w:val="%5."/>
      <w:lvlJc w:val="left"/>
      <w:pPr>
        <w:ind w:left="4515" w:hanging="360"/>
      </w:pPr>
    </w:lvl>
    <w:lvl w:ilvl="5" w:tplc="1409001B" w:tentative="1">
      <w:start w:val="1"/>
      <w:numFmt w:val="lowerRoman"/>
      <w:lvlText w:val="%6."/>
      <w:lvlJc w:val="right"/>
      <w:pPr>
        <w:ind w:left="5235" w:hanging="180"/>
      </w:pPr>
    </w:lvl>
    <w:lvl w:ilvl="6" w:tplc="1409000F" w:tentative="1">
      <w:start w:val="1"/>
      <w:numFmt w:val="decimal"/>
      <w:lvlText w:val="%7."/>
      <w:lvlJc w:val="left"/>
      <w:pPr>
        <w:ind w:left="5955" w:hanging="360"/>
      </w:pPr>
    </w:lvl>
    <w:lvl w:ilvl="7" w:tplc="14090019" w:tentative="1">
      <w:start w:val="1"/>
      <w:numFmt w:val="lowerLetter"/>
      <w:lvlText w:val="%8."/>
      <w:lvlJc w:val="left"/>
      <w:pPr>
        <w:ind w:left="6675" w:hanging="360"/>
      </w:pPr>
    </w:lvl>
    <w:lvl w:ilvl="8" w:tplc="1409001B" w:tentative="1">
      <w:start w:val="1"/>
      <w:numFmt w:val="lowerRoman"/>
      <w:lvlText w:val="%9."/>
      <w:lvlJc w:val="right"/>
      <w:pPr>
        <w:ind w:left="7395" w:hanging="180"/>
      </w:pPr>
    </w:lvl>
  </w:abstractNum>
  <w:abstractNum w:abstractNumId="22" w15:restartNumberingAfterBreak="0">
    <w:nsid w:val="4BE42984"/>
    <w:multiLevelType w:val="hybridMultilevel"/>
    <w:tmpl w:val="BDBEBF9A"/>
    <w:lvl w:ilvl="0" w:tplc="14090017">
      <w:start w:val="1"/>
      <w:numFmt w:val="lowerLetter"/>
      <w:lvlText w:val="%1)"/>
      <w:lvlJc w:val="left"/>
      <w:pPr>
        <w:ind w:left="2160" w:hanging="360"/>
      </w:pPr>
    </w:lvl>
    <w:lvl w:ilvl="1" w:tplc="14090019" w:tentative="1">
      <w:start w:val="1"/>
      <w:numFmt w:val="lowerLetter"/>
      <w:lvlText w:val="%2."/>
      <w:lvlJc w:val="left"/>
      <w:pPr>
        <w:ind w:left="2880" w:hanging="360"/>
      </w:pPr>
    </w:lvl>
    <w:lvl w:ilvl="2" w:tplc="1409001B" w:tentative="1">
      <w:start w:val="1"/>
      <w:numFmt w:val="lowerRoman"/>
      <w:lvlText w:val="%3."/>
      <w:lvlJc w:val="right"/>
      <w:pPr>
        <w:ind w:left="3600" w:hanging="180"/>
      </w:pPr>
    </w:lvl>
    <w:lvl w:ilvl="3" w:tplc="1409000F" w:tentative="1">
      <w:start w:val="1"/>
      <w:numFmt w:val="decimal"/>
      <w:lvlText w:val="%4."/>
      <w:lvlJc w:val="left"/>
      <w:pPr>
        <w:ind w:left="4320" w:hanging="360"/>
      </w:pPr>
    </w:lvl>
    <w:lvl w:ilvl="4" w:tplc="14090019" w:tentative="1">
      <w:start w:val="1"/>
      <w:numFmt w:val="lowerLetter"/>
      <w:lvlText w:val="%5."/>
      <w:lvlJc w:val="left"/>
      <w:pPr>
        <w:ind w:left="5040" w:hanging="360"/>
      </w:pPr>
    </w:lvl>
    <w:lvl w:ilvl="5" w:tplc="1409001B" w:tentative="1">
      <w:start w:val="1"/>
      <w:numFmt w:val="lowerRoman"/>
      <w:lvlText w:val="%6."/>
      <w:lvlJc w:val="right"/>
      <w:pPr>
        <w:ind w:left="5760" w:hanging="180"/>
      </w:pPr>
    </w:lvl>
    <w:lvl w:ilvl="6" w:tplc="1409000F" w:tentative="1">
      <w:start w:val="1"/>
      <w:numFmt w:val="decimal"/>
      <w:lvlText w:val="%7."/>
      <w:lvlJc w:val="left"/>
      <w:pPr>
        <w:ind w:left="6480" w:hanging="360"/>
      </w:pPr>
    </w:lvl>
    <w:lvl w:ilvl="7" w:tplc="14090019" w:tentative="1">
      <w:start w:val="1"/>
      <w:numFmt w:val="lowerLetter"/>
      <w:lvlText w:val="%8."/>
      <w:lvlJc w:val="left"/>
      <w:pPr>
        <w:ind w:left="7200" w:hanging="360"/>
      </w:pPr>
    </w:lvl>
    <w:lvl w:ilvl="8" w:tplc="1409001B" w:tentative="1">
      <w:start w:val="1"/>
      <w:numFmt w:val="lowerRoman"/>
      <w:lvlText w:val="%9."/>
      <w:lvlJc w:val="right"/>
      <w:pPr>
        <w:ind w:left="7920" w:hanging="180"/>
      </w:pPr>
    </w:lvl>
  </w:abstractNum>
  <w:abstractNum w:abstractNumId="23" w15:restartNumberingAfterBreak="0">
    <w:nsid w:val="4D2678A9"/>
    <w:multiLevelType w:val="multilevel"/>
    <w:tmpl w:val="6840004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216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4D433609"/>
    <w:multiLevelType w:val="hybridMultilevel"/>
    <w:tmpl w:val="E320FF2E"/>
    <w:lvl w:ilvl="0" w:tplc="F9E0A406">
      <w:start w:val="1"/>
      <w:numFmt w:val="lowerLetter"/>
      <w:lvlText w:val="%1)"/>
      <w:lvlJc w:val="left"/>
      <w:pPr>
        <w:ind w:left="1800" w:hanging="360"/>
      </w:pPr>
      <w:rPr>
        <w:rFonts w:hint="default"/>
      </w:rPr>
    </w:lvl>
    <w:lvl w:ilvl="1" w:tplc="14090019" w:tentative="1">
      <w:start w:val="1"/>
      <w:numFmt w:val="lowerLetter"/>
      <w:lvlText w:val="%2."/>
      <w:lvlJc w:val="left"/>
      <w:pPr>
        <w:ind w:left="2520" w:hanging="360"/>
      </w:pPr>
    </w:lvl>
    <w:lvl w:ilvl="2" w:tplc="1409001B" w:tentative="1">
      <w:start w:val="1"/>
      <w:numFmt w:val="lowerRoman"/>
      <w:lvlText w:val="%3."/>
      <w:lvlJc w:val="right"/>
      <w:pPr>
        <w:ind w:left="3240" w:hanging="180"/>
      </w:pPr>
    </w:lvl>
    <w:lvl w:ilvl="3" w:tplc="1409000F" w:tentative="1">
      <w:start w:val="1"/>
      <w:numFmt w:val="decimal"/>
      <w:lvlText w:val="%4."/>
      <w:lvlJc w:val="left"/>
      <w:pPr>
        <w:ind w:left="3960" w:hanging="360"/>
      </w:pPr>
    </w:lvl>
    <w:lvl w:ilvl="4" w:tplc="14090019" w:tentative="1">
      <w:start w:val="1"/>
      <w:numFmt w:val="lowerLetter"/>
      <w:lvlText w:val="%5."/>
      <w:lvlJc w:val="left"/>
      <w:pPr>
        <w:ind w:left="4680" w:hanging="360"/>
      </w:pPr>
    </w:lvl>
    <w:lvl w:ilvl="5" w:tplc="1409001B" w:tentative="1">
      <w:start w:val="1"/>
      <w:numFmt w:val="lowerRoman"/>
      <w:lvlText w:val="%6."/>
      <w:lvlJc w:val="right"/>
      <w:pPr>
        <w:ind w:left="5400" w:hanging="180"/>
      </w:pPr>
    </w:lvl>
    <w:lvl w:ilvl="6" w:tplc="1409000F" w:tentative="1">
      <w:start w:val="1"/>
      <w:numFmt w:val="decimal"/>
      <w:lvlText w:val="%7."/>
      <w:lvlJc w:val="left"/>
      <w:pPr>
        <w:ind w:left="6120" w:hanging="360"/>
      </w:pPr>
    </w:lvl>
    <w:lvl w:ilvl="7" w:tplc="14090019" w:tentative="1">
      <w:start w:val="1"/>
      <w:numFmt w:val="lowerLetter"/>
      <w:lvlText w:val="%8."/>
      <w:lvlJc w:val="left"/>
      <w:pPr>
        <w:ind w:left="6840" w:hanging="360"/>
      </w:pPr>
    </w:lvl>
    <w:lvl w:ilvl="8" w:tplc="1409001B" w:tentative="1">
      <w:start w:val="1"/>
      <w:numFmt w:val="lowerRoman"/>
      <w:lvlText w:val="%9."/>
      <w:lvlJc w:val="right"/>
      <w:pPr>
        <w:ind w:left="7560" w:hanging="180"/>
      </w:pPr>
    </w:lvl>
  </w:abstractNum>
  <w:abstractNum w:abstractNumId="25" w15:restartNumberingAfterBreak="0">
    <w:nsid w:val="574F445F"/>
    <w:multiLevelType w:val="hybridMultilevel"/>
    <w:tmpl w:val="8780B3B0"/>
    <w:lvl w:ilvl="0" w:tplc="FC20FB02">
      <w:numFmt w:val="bullet"/>
      <w:lvlText w:val=""/>
      <w:lvlJc w:val="left"/>
      <w:pPr>
        <w:ind w:left="417" w:hanging="360"/>
      </w:pPr>
      <w:rPr>
        <w:rFonts w:ascii="Symbol" w:eastAsia="Symbol" w:hAnsi="Symbol" w:cs="Symbol" w:hint="default"/>
        <w:b w:val="0"/>
        <w:bCs w:val="0"/>
        <w:i w:val="0"/>
        <w:iCs w:val="0"/>
        <w:spacing w:val="0"/>
        <w:w w:val="100"/>
        <w:sz w:val="18"/>
        <w:szCs w:val="18"/>
        <w:lang w:val="en-US" w:eastAsia="en-US" w:bidi="ar-SA"/>
      </w:rPr>
    </w:lvl>
    <w:lvl w:ilvl="1" w:tplc="3384962E">
      <w:numFmt w:val="bullet"/>
      <w:lvlText w:val="•"/>
      <w:lvlJc w:val="left"/>
      <w:pPr>
        <w:ind w:left="1109" w:hanging="360"/>
      </w:pPr>
      <w:rPr>
        <w:rFonts w:hint="default"/>
        <w:lang w:val="en-US" w:eastAsia="en-US" w:bidi="ar-SA"/>
      </w:rPr>
    </w:lvl>
    <w:lvl w:ilvl="2" w:tplc="E21E3530">
      <w:numFmt w:val="bullet"/>
      <w:lvlText w:val="•"/>
      <w:lvlJc w:val="left"/>
      <w:pPr>
        <w:ind w:left="1799" w:hanging="360"/>
      </w:pPr>
      <w:rPr>
        <w:rFonts w:hint="default"/>
        <w:lang w:val="en-US" w:eastAsia="en-US" w:bidi="ar-SA"/>
      </w:rPr>
    </w:lvl>
    <w:lvl w:ilvl="3" w:tplc="DC52B332">
      <w:numFmt w:val="bullet"/>
      <w:lvlText w:val="•"/>
      <w:lvlJc w:val="left"/>
      <w:pPr>
        <w:ind w:left="2489" w:hanging="360"/>
      </w:pPr>
      <w:rPr>
        <w:rFonts w:hint="default"/>
        <w:lang w:val="en-US" w:eastAsia="en-US" w:bidi="ar-SA"/>
      </w:rPr>
    </w:lvl>
    <w:lvl w:ilvl="4" w:tplc="1090A6B6">
      <w:numFmt w:val="bullet"/>
      <w:lvlText w:val="•"/>
      <w:lvlJc w:val="left"/>
      <w:pPr>
        <w:ind w:left="3179" w:hanging="360"/>
      </w:pPr>
      <w:rPr>
        <w:rFonts w:hint="default"/>
        <w:lang w:val="en-US" w:eastAsia="en-US" w:bidi="ar-SA"/>
      </w:rPr>
    </w:lvl>
    <w:lvl w:ilvl="5" w:tplc="371A426A">
      <w:numFmt w:val="bullet"/>
      <w:lvlText w:val="•"/>
      <w:lvlJc w:val="left"/>
      <w:pPr>
        <w:ind w:left="3869" w:hanging="360"/>
      </w:pPr>
      <w:rPr>
        <w:rFonts w:hint="default"/>
        <w:lang w:val="en-US" w:eastAsia="en-US" w:bidi="ar-SA"/>
      </w:rPr>
    </w:lvl>
    <w:lvl w:ilvl="6" w:tplc="46B8784C">
      <w:numFmt w:val="bullet"/>
      <w:lvlText w:val="•"/>
      <w:lvlJc w:val="left"/>
      <w:pPr>
        <w:ind w:left="4559" w:hanging="360"/>
      </w:pPr>
      <w:rPr>
        <w:rFonts w:hint="default"/>
        <w:lang w:val="en-US" w:eastAsia="en-US" w:bidi="ar-SA"/>
      </w:rPr>
    </w:lvl>
    <w:lvl w:ilvl="7" w:tplc="6B8C5B98">
      <w:numFmt w:val="bullet"/>
      <w:lvlText w:val="•"/>
      <w:lvlJc w:val="left"/>
      <w:pPr>
        <w:ind w:left="5249" w:hanging="360"/>
      </w:pPr>
      <w:rPr>
        <w:rFonts w:hint="default"/>
        <w:lang w:val="en-US" w:eastAsia="en-US" w:bidi="ar-SA"/>
      </w:rPr>
    </w:lvl>
    <w:lvl w:ilvl="8" w:tplc="62189E56">
      <w:numFmt w:val="bullet"/>
      <w:lvlText w:val="•"/>
      <w:lvlJc w:val="left"/>
      <w:pPr>
        <w:ind w:left="5939" w:hanging="360"/>
      </w:pPr>
      <w:rPr>
        <w:rFonts w:hint="default"/>
        <w:lang w:val="en-US" w:eastAsia="en-US" w:bidi="ar-SA"/>
      </w:rPr>
    </w:lvl>
  </w:abstractNum>
  <w:abstractNum w:abstractNumId="26" w15:restartNumberingAfterBreak="0">
    <w:nsid w:val="5DF71298"/>
    <w:multiLevelType w:val="hybridMultilevel"/>
    <w:tmpl w:val="F4D2E0A6"/>
    <w:lvl w:ilvl="0" w:tplc="14090017">
      <w:start w:val="1"/>
      <w:numFmt w:val="lowerLetter"/>
      <w:lvlText w:val="%1)"/>
      <w:lvlJc w:val="left"/>
      <w:pPr>
        <w:ind w:left="885" w:hanging="360"/>
      </w:pPr>
    </w:lvl>
    <w:lvl w:ilvl="1" w:tplc="14090019">
      <w:start w:val="1"/>
      <w:numFmt w:val="lowerLetter"/>
      <w:lvlText w:val="%2."/>
      <w:lvlJc w:val="left"/>
      <w:pPr>
        <w:ind w:left="1605" w:hanging="360"/>
      </w:pPr>
    </w:lvl>
    <w:lvl w:ilvl="2" w:tplc="1409001B" w:tentative="1">
      <w:start w:val="1"/>
      <w:numFmt w:val="lowerRoman"/>
      <w:lvlText w:val="%3."/>
      <w:lvlJc w:val="right"/>
      <w:pPr>
        <w:ind w:left="2325" w:hanging="180"/>
      </w:pPr>
    </w:lvl>
    <w:lvl w:ilvl="3" w:tplc="1409000F" w:tentative="1">
      <w:start w:val="1"/>
      <w:numFmt w:val="decimal"/>
      <w:lvlText w:val="%4."/>
      <w:lvlJc w:val="left"/>
      <w:pPr>
        <w:ind w:left="3045" w:hanging="360"/>
      </w:pPr>
    </w:lvl>
    <w:lvl w:ilvl="4" w:tplc="14090019" w:tentative="1">
      <w:start w:val="1"/>
      <w:numFmt w:val="lowerLetter"/>
      <w:lvlText w:val="%5."/>
      <w:lvlJc w:val="left"/>
      <w:pPr>
        <w:ind w:left="3765" w:hanging="360"/>
      </w:pPr>
    </w:lvl>
    <w:lvl w:ilvl="5" w:tplc="1409001B" w:tentative="1">
      <w:start w:val="1"/>
      <w:numFmt w:val="lowerRoman"/>
      <w:lvlText w:val="%6."/>
      <w:lvlJc w:val="right"/>
      <w:pPr>
        <w:ind w:left="4485" w:hanging="180"/>
      </w:pPr>
    </w:lvl>
    <w:lvl w:ilvl="6" w:tplc="1409000F" w:tentative="1">
      <w:start w:val="1"/>
      <w:numFmt w:val="decimal"/>
      <w:lvlText w:val="%7."/>
      <w:lvlJc w:val="left"/>
      <w:pPr>
        <w:ind w:left="5205" w:hanging="360"/>
      </w:pPr>
    </w:lvl>
    <w:lvl w:ilvl="7" w:tplc="14090019" w:tentative="1">
      <w:start w:val="1"/>
      <w:numFmt w:val="lowerLetter"/>
      <w:lvlText w:val="%8."/>
      <w:lvlJc w:val="left"/>
      <w:pPr>
        <w:ind w:left="5925" w:hanging="360"/>
      </w:pPr>
    </w:lvl>
    <w:lvl w:ilvl="8" w:tplc="1409001B" w:tentative="1">
      <w:start w:val="1"/>
      <w:numFmt w:val="lowerRoman"/>
      <w:lvlText w:val="%9."/>
      <w:lvlJc w:val="right"/>
      <w:pPr>
        <w:ind w:left="6645" w:hanging="180"/>
      </w:pPr>
    </w:lvl>
  </w:abstractNum>
  <w:abstractNum w:abstractNumId="27" w15:restartNumberingAfterBreak="0">
    <w:nsid w:val="5FC96792"/>
    <w:multiLevelType w:val="hybridMultilevel"/>
    <w:tmpl w:val="A834775E"/>
    <w:lvl w:ilvl="0" w:tplc="FFFFFFFF">
      <w:start w:val="1"/>
      <w:numFmt w:val="decimal"/>
      <w:lvlText w:val="%1."/>
      <w:lvlJc w:val="left"/>
      <w:pPr>
        <w:ind w:left="731" w:hanging="567"/>
        <w:jc w:val="right"/>
      </w:pPr>
      <w:rPr>
        <w:rFonts w:ascii="Century Gothic" w:hAnsi="Century Gothic" w:hint="default"/>
        <w:b w:val="0"/>
        <w:bCs w:val="0"/>
        <w:i w:val="0"/>
        <w:iCs w:val="0"/>
        <w:spacing w:val="0"/>
        <w:w w:val="99"/>
        <w:sz w:val="20"/>
        <w:szCs w:val="20"/>
        <w:lang w:val="en-US" w:eastAsia="en-US" w:bidi="ar-SA"/>
      </w:rPr>
    </w:lvl>
    <w:lvl w:ilvl="1" w:tplc="BC268EE4">
      <w:start w:val="1"/>
      <w:numFmt w:val="lowerLetter"/>
      <w:lvlText w:val="%2."/>
      <w:lvlJc w:val="left"/>
      <w:pPr>
        <w:ind w:left="1943" w:hanging="360"/>
      </w:pPr>
      <w:rPr>
        <w:rFonts w:ascii="Century Gothic" w:eastAsia="Century Gothic" w:hAnsi="Century Gothic" w:cs="Century Gothic"/>
      </w:rPr>
    </w:lvl>
    <w:lvl w:ilvl="2" w:tplc="5532F3D2">
      <w:start w:val="1"/>
      <w:numFmt w:val="lowerRoman"/>
      <w:lvlText w:val="%3)"/>
      <w:lvlJc w:val="left"/>
      <w:pPr>
        <w:ind w:left="1605" w:hanging="180"/>
      </w:pPr>
      <w:rPr>
        <w:rFonts w:ascii="Century Gothic" w:eastAsia="Century Gothic" w:hAnsi="Century Gothic" w:cs="Century Gothic" w:hint="default"/>
        <w:b w:val="0"/>
        <w:bCs w:val="0"/>
        <w:i w:val="0"/>
        <w:iCs w:val="0"/>
        <w:spacing w:val="0"/>
        <w:w w:val="99"/>
        <w:sz w:val="20"/>
        <w:szCs w:val="20"/>
        <w:lang w:val="en-US" w:eastAsia="en-US" w:bidi="ar-SA"/>
      </w:rPr>
    </w:lvl>
    <w:lvl w:ilvl="3" w:tplc="8052277E">
      <w:numFmt w:val="bullet"/>
      <w:lvlText w:val="•"/>
      <w:lvlJc w:val="left"/>
      <w:pPr>
        <w:ind w:left="1240" w:hanging="180"/>
      </w:pPr>
      <w:rPr>
        <w:rFonts w:hint="default"/>
        <w:lang w:val="en-US" w:eastAsia="en-US" w:bidi="ar-SA"/>
      </w:rPr>
    </w:lvl>
    <w:lvl w:ilvl="4" w:tplc="7A488F56">
      <w:numFmt w:val="bullet"/>
      <w:lvlText w:val="•"/>
      <w:lvlJc w:val="left"/>
      <w:pPr>
        <w:ind w:left="1440" w:hanging="180"/>
      </w:pPr>
      <w:rPr>
        <w:rFonts w:hint="default"/>
        <w:lang w:val="en-US" w:eastAsia="en-US" w:bidi="ar-SA"/>
      </w:rPr>
    </w:lvl>
    <w:lvl w:ilvl="5" w:tplc="3AC2A650">
      <w:numFmt w:val="bullet"/>
      <w:lvlText w:val="•"/>
      <w:lvlJc w:val="left"/>
      <w:pPr>
        <w:ind w:left="1460" w:hanging="180"/>
      </w:pPr>
      <w:rPr>
        <w:rFonts w:hint="default"/>
        <w:lang w:val="en-US" w:eastAsia="en-US" w:bidi="ar-SA"/>
      </w:rPr>
    </w:lvl>
    <w:lvl w:ilvl="6" w:tplc="FF6C9FC4">
      <w:numFmt w:val="bullet"/>
      <w:lvlText w:val="•"/>
      <w:lvlJc w:val="left"/>
      <w:pPr>
        <w:ind w:left="1600" w:hanging="180"/>
      </w:pPr>
      <w:rPr>
        <w:rFonts w:hint="default"/>
        <w:lang w:val="en-US" w:eastAsia="en-US" w:bidi="ar-SA"/>
      </w:rPr>
    </w:lvl>
    <w:lvl w:ilvl="7" w:tplc="A6A0FB92">
      <w:numFmt w:val="bullet"/>
      <w:lvlText w:val="•"/>
      <w:lvlJc w:val="left"/>
      <w:pPr>
        <w:ind w:left="3716" w:hanging="180"/>
      </w:pPr>
      <w:rPr>
        <w:rFonts w:hint="default"/>
        <w:lang w:val="en-US" w:eastAsia="en-US" w:bidi="ar-SA"/>
      </w:rPr>
    </w:lvl>
    <w:lvl w:ilvl="8" w:tplc="DAF8F3B2">
      <w:numFmt w:val="bullet"/>
      <w:lvlText w:val="•"/>
      <w:lvlJc w:val="left"/>
      <w:pPr>
        <w:ind w:left="5832" w:hanging="180"/>
      </w:pPr>
      <w:rPr>
        <w:rFonts w:hint="default"/>
        <w:lang w:val="en-US" w:eastAsia="en-US" w:bidi="ar-SA"/>
      </w:rPr>
    </w:lvl>
  </w:abstractNum>
  <w:abstractNum w:abstractNumId="28" w15:restartNumberingAfterBreak="0">
    <w:nsid w:val="634178FF"/>
    <w:multiLevelType w:val="hybridMultilevel"/>
    <w:tmpl w:val="3EA259E8"/>
    <w:lvl w:ilvl="0" w:tplc="B0786EF8">
      <w:start w:val="1"/>
      <w:numFmt w:val="lowerRoman"/>
      <w:lvlText w:val="%1)"/>
      <w:lvlJc w:val="left"/>
      <w:pPr>
        <w:ind w:left="1800" w:hanging="360"/>
      </w:pPr>
      <w:rPr>
        <w:rFonts w:ascii="Century Gothic" w:eastAsia="Century Gothic" w:hAnsi="Century Gothic" w:cs="Century Gothic"/>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9" w15:restartNumberingAfterBreak="0">
    <w:nsid w:val="64C81BF4"/>
    <w:multiLevelType w:val="hybridMultilevel"/>
    <w:tmpl w:val="4AA042C8"/>
    <w:lvl w:ilvl="0" w:tplc="4A2E309A">
      <w:numFmt w:val="bullet"/>
      <w:lvlText w:val=""/>
      <w:lvlJc w:val="left"/>
      <w:pPr>
        <w:ind w:left="417" w:hanging="360"/>
      </w:pPr>
      <w:rPr>
        <w:rFonts w:ascii="Symbol" w:eastAsia="Symbol" w:hAnsi="Symbol" w:cs="Symbol" w:hint="default"/>
        <w:b w:val="0"/>
        <w:bCs w:val="0"/>
        <w:i w:val="0"/>
        <w:iCs w:val="0"/>
        <w:spacing w:val="0"/>
        <w:w w:val="100"/>
        <w:sz w:val="18"/>
        <w:szCs w:val="18"/>
        <w:lang w:val="en-US" w:eastAsia="en-US" w:bidi="ar-SA"/>
      </w:rPr>
    </w:lvl>
    <w:lvl w:ilvl="1" w:tplc="EB20D4A0">
      <w:numFmt w:val="bullet"/>
      <w:lvlText w:val="•"/>
      <w:lvlJc w:val="left"/>
      <w:pPr>
        <w:ind w:left="1109" w:hanging="360"/>
      </w:pPr>
      <w:rPr>
        <w:rFonts w:hint="default"/>
        <w:lang w:val="en-US" w:eastAsia="en-US" w:bidi="ar-SA"/>
      </w:rPr>
    </w:lvl>
    <w:lvl w:ilvl="2" w:tplc="850222DA">
      <w:numFmt w:val="bullet"/>
      <w:lvlText w:val="•"/>
      <w:lvlJc w:val="left"/>
      <w:pPr>
        <w:ind w:left="1799" w:hanging="360"/>
      </w:pPr>
      <w:rPr>
        <w:rFonts w:hint="default"/>
        <w:lang w:val="en-US" w:eastAsia="en-US" w:bidi="ar-SA"/>
      </w:rPr>
    </w:lvl>
    <w:lvl w:ilvl="3" w:tplc="64FE027E">
      <w:numFmt w:val="bullet"/>
      <w:lvlText w:val="•"/>
      <w:lvlJc w:val="left"/>
      <w:pPr>
        <w:ind w:left="2489" w:hanging="360"/>
      </w:pPr>
      <w:rPr>
        <w:rFonts w:hint="default"/>
        <w:lang w:val="en-US" w:eastAsia="en-US" w:bidi="ar-SA"/>
      </w:rPr>
    </w:lvl>
    <w:lvl w:ilvl="4" w:tplc="15AA80AC">
      <w:numFmt w:val="bullet"/>
      <w:lvlText w:val="•"/>
      <w:lvlJc w:val="left"/>
      <w:pPr>
        <w:ind w:left="3179" w:hanging="360"/>
      </w:pPr>
      <w:rPr>
        <w:rFonts w:hint="default"/>
        <w:lang w:val="en-US" w:eastAsia="en-US" w:bidi="ar-SA"/>
      </w:rPr>
    </w:lvl>
    <w:lvl w:ilvl="5" w:tplc="CF1E4E66">
      <w:numFmt w:val="bullet"/>
      <w:lvlText w:val="•"/>
      <w:lvlJc w:val="left"/>
      <w:pPr>
        <w:ind w:left="3869" w:hanging="360"/>
      </w:pPr>
      <w:rPr>
        <w:rFonts w:hint="default"/>
        <w:lang w:val="en-US" w:eastAsia="en-US" w:bidi="ar-SA"/>
      </w:rPr>
    </w:lvl>
    <w:lvl w:ilvl="6" w:tplc="1E9C8D40">
      <w:numFmt w:val="bullet"/>
      <w:lvlText w:val="•"/>
      <w:lvlJc w:val="left"/>
      <w:pPr>
        <w:ind w:left="4559" w:hanging="360"/>
      </w:pPr>
      <w:rPr>
        <w:rFonts w:hint="default"/>
        <w:lang w:val="en-US" w:eastAsia="en-US" w:bidi="ar-SA"/>
      </w:rPr>
    </w:lvl>
    <w:lvl w:ilvl="7" w:tplc="7460EDF8">
      <w:numFmt w:val="bullet"/>
      <w:lvlText w:val="•"/>
      <w:lvlJc w:val="left"/>
      <w:pPr>
        <w:ind w:left="5249" w:hanging="360"/>
      </w:pPr>
      <w:rPr>
        <w:rFonts w:hint="default"/>
        <w:lang w:val="en-US" w:eastAsia="en-US" w:bidi="ar-SA"/>
      </w:rPr>
    </w:lvl>
    <w:lvl w:ilvl="8" w:tplc="CB2CFA8E">
      <w:numFmt w:val="bullet"/>
      <w:lvlText w:val="•"/>
      <w:lvlJc w:val="left"/>
      <w:pPr>
        <w:ind w:left="5939" w:hanging="360"/>
      </w:pPr>
      <w:rPr>
        <w:rFonts w:hint="default"/>
        <w:lang w:val="en-US" w:eastAsia="en-US" w:bidi="ar-SA"/>
      </w:rPr>
    </w:lvl>
  </w:abstractNum>
  <w:abstractNum w:abstractNumId="30" w15:restartNumberingAfterBreak="0">
    <w:nsid w:val="65E66F21"/>
    <w:multiLevelType w:val="hybridMultilevel"/>
    <w:tmpl w:val="01486C74"/>
    <w:lvl w:ilvl="0" w:tplc="C928A2D6">
      <w:start w:val="1"/>
      <w:numFmt w:val="lowerLetter"/>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1" w15:restartNumberingAfterBreak="0">
    <w:nsid w:val="6892062F"/>
    <w:multiLevelType w:val="hybridMultilevel"/>
    <w:tmpl w:val="EE5277FA"/>
    <w:lvl w:ilvl="0" w:tplc="5036A80E">
      <w:numFmt w:val="bullet"/>
      <w:lvlText w:val=""/>
      <w:lvlJc w:val="left"/>
      <w:pPr>
        <w:ind w:left="417" w:hanging="360"/>
      </w:pPr>
      <w:rPr>
        <w:rFonts w:ascii="Symbol" w:eastAsia="Symbol" w:hAnsi="Symbol" w:cs="Symbol" w:hint="default"/>
        <w:b w:val="0"/>
        <w:bCs w:val="0"/>
        <w:i w:val="0"/>
        <w:iCs w:val="0"/>
        <w:spacing w:val="0"/>
        <w:w w:val="100"/>
        <w:sz w:val="18"/>
        <w:szCs w:val="18"/>
        <w:lang w:val="en-US" w:eastAsia="en-US" w:bidi="ar-SA"/>
      </w:rPr>
    </w:lvl>
    <w:lvl w:ilvl="1" w:tplc="C0FCF422">
      <w:numFmt w:val="bullet"/>
      <w:lvlText w:val="•"/>
      <w:lvlJc w:val="left"/>
      <w:pPr>
        <w:ind w:left="1109" w:hanging="360"/>
      </w:pPr>
      <w:rPr>
        <w:rFonts w:hint="default"/>
        <w:lang w:val="en-US" w:eastAsia="en-US" w:bidi="ar-SA"/>
      </w:rPr>
    </w:lvl>
    <w:lvl w:ilvl="2" w:tplc="5B7286A0">
      <w:numFmt w:val="bullet"/>
      <w:lvlText w:val="•"/>
      <w:lvlJc w:val="left"/>
      <w:pPr>
        <w:ind w:left="1799" w:hanging="360"/>
      </w:pPr>
      <w:rPr>
        <w:rFonts w:hint="default"/>
        <w:lang w:val="en-US" w:eastAsia="en-US" w:bidi="ar-SA"/>
      </w:rPr>
    </w:lvl>
    <w:lvl w:ilvl="3" w:tplc="3BCE9A0A">
      <w:numFmt w:val="bullet"/>
      <w:lvlText w:val="•"/>
      <w:lvlJc w:val="left"/>
      <w:pPr>
        <w:ind w:left="2489" w:hanging="360"/>
      </w:pPr>
      <w:rPr>
        <w:rFonts w:hint="default"/>
        <w:lang w:val="en-US" w:eastAsia="en-US" w:bidi="ar-SA"/>
      </w:rPr>
    </w:lvl>
    <w:lvl w:ilvl="4" w:tplc="1C3EDE92">
      <w:numFmt w:val="bullet"/>
      <w:lvlText w:val="•"/>
      <w:lvlJc w:val="left"/>
      <w:pPr>
        <w:ind w:left="3179" w:hanging="360"/>
      </w:pPr>
      <w:rPr>
        <w:rFonts w:hint="default"/>
        <w:lang w:val="en-US" w:eastAsia="en-US" w:bidi="ar-SA"/>
      </w:rPr>
    </w:lvl>
    <w:lvl w:ilvl="5" w:tplc="4AC49522">
      <w:numFmt w:val="bullet"/>
      <w:lvlText w:val="•"/>
      <w:lvlJc w:val="left"/>
      <w:pPr>
        <w:ind w:left="3869" w:hanging="360"/>
      </w:pPr>
      <w:rPr>
        <w:rFonts w:hint="default"/>
        <w:lang w:val="en-US" w:eastAsia="en-US" w:bidi="ar-SA"/>
      </w:rPr>
    </w:lvl>
    <w:lvl w:ilvl="6" w:tplc="BA26CCF0">
      <w:numFmt w:val="bullet"/>
      <w:lvlText w:val="•"/>
      <w:lvlJc w:val="left"/>
      <w:pPr>
        <w:ind w:left="4559" w:hanging="360"/>
      </w:pPr>
      <w:rPr>
        <w:rFonts w:hint="default"/>
        <w:lang w:val="en-US" w:eastAsia="en-US" w:bidi="ar-SA"/>
      </w:rPr>
    </w:lvl>
    <w:lvl w:ilvl="7" w:tplc="9FE00060">
      <w:numFmt w:val="bullet"/>
      <w:lvlText w:val="•"/>
      <w:lvlJc w:val="left"/>
      <w:pPr>
        <w:ind w:left="5249" w:hanging="360"/>
      </w:pPr>
      <w:rPr>
        <w:rFonts w:hint="default"/>
        <w:lang w:val="en-US" w:eastAsia="en-US" w:bidi="ar-SA"/>
      </w:rPr>
    </w:lvl>
    <w:lvl w:ilvl="8" w:tplc="A2EA65B0">
      <w:numFmt w:val="bullet"/>
      <w:lvlText w:val="•"/>
      <w:lvlJc w:val="left"/>
      <w:pPr>
        <w:ind w:left="5939" w:hanging="360"/>
      </w:pPr>
      <w:rPr>
        <w:rFonts w:hint="default"/>
        <w:lang w:val="en-US" w:eastAsia="en-US" w:bidi="ar-SA"/>
      </w:rPr>
    </w:lvl>
  </w:abstractNum>
  <w:abstractNum w:abstractNumId="32" w15:restartNumberingAfterBreak="0">
    <w:nsid w:val="69065141"/>
    <w:multiLevelType w:val="hybridMultilevel"/>
    <w:tmpl w:val="EE8028D0"/>
    <w:lvl w:ilvl="0" w:tplc="0BB8E73C">
      <w:numFmt w:val="bullet"/>
      <w:lvlText w:val=""/>
      <w:lvlJc w:val="left"/>
      <w:pPr>
        <w:ind w:left="417" w:hanging="360"/>
      </w:pPr>
      <w:rPr>
        <w:rFonts w:ascii="Symbol" w:eastAsia="Symbol" w:hAnsi="Symbol" w:cs="Symbol" w:hint="default"/>
        <w:b w:val="0"/>
        <w:bCs w:val="0"/>
        <w:i w:val="0"/>
        <w:iCs w:val="0"/>
        <w:spacing w:val="0"/>
        <w:w w:val="100"/>
        <w:sz w:val="18"/>
        <w:szCs w:val="18"/>
        <w:lang w:val="en-US" w:eastAsia="en-US" w:bidi="ar-SA"/>
      </w:rPr>
    </w:lvl>
    <w:lvl w:ilvl="1" w:tplc="82440B88">
      <w:numFmt w:val="bullet"/>
      <w:lvlText w:val="•"/>
      <w:lvlJc w:val="left"/>
      <w:pPr>
        <w:ind w:left="1109" w:hanging="360"/>
      </w:pPr>
      <w:rPr>
        <w:rFonts w:hint="default"/>
        <w:lang w:val="en-US" w:eastAsia="en-US" w:bidi="ar-SA"/>
      </w:rPr>
    </w:lvl>
    <w:lvl w:ilvl="2" w:tplc="E55A4502">
      <w:numFmt w:val="bullet"/>
      <w:lvlText w:val="•"/>
      <w:lvlJc w:val="left"/>
      <w:pPr>
        <w:ind w:left="1799" w:hanging="360"/>
      </w:pPr>
      <w:rPr>
        <w:rFonts w:hint="default"/>
        <w:lang w:val="en-US" w:eastAsia="en-US" w:bidi="ar-SA"/>
      </w:rPr>
    </w:lvl>
    <w:lvl w:ilvl="3" w:tplc="BE80BE7C">
      <w:numFmt w:val="bullet"/>
      <w:lvlText w:val="•"/>
      <w:lvlJc w:val="left"/>
      <w:pPr>
        <w:ind w:left="2489" w:hanging="360"/>
      </w:pPr>
      <w:rPr>
        <w:rFonts w:hint="default"/>
        <w:lang w:val="en-US" w:eastAsia="en-US" w:bidi="ar-SA"/>
      </w:rPr>
    </w:lvl>
    <w:lvl w:ilvl="4" w:tplc="118C733E">
      <w:numFmt w:val="bullet"/>
      <w:lvlText w:val="•"/>
      <w:lvlJc w:val="left"/>
      <w:pPr>
        <w:ind w:left="3179" w:hanging="360"/>
      </w:pPr>
      <w:rPr>
        <w:rFonts w:hint="default"/>
        <w:lang w:val="en-US" w:eastAsia="en-US" w:bidi="ar-SA"/>
      </w:rPr>
    </w:lvl>
    <w:lvl w:ilvl="5" w:tplc="94B2FE6E">
      <w:numFmt w:val="bullet"/>
      <w:lvlText w:val="•"/>
      <w:lvlJc w:val="left"/>
      <w:pPr>
        <w:ind w:left="3869" w:hanging="360"/>
      </w:pPr>
      <w:rPr>
        <w:rFonts w:hint="default"/>
        <w:lang w:val="en-US" w:eastAsia="en-US" w:bidi="ar-SA"/>
      </w:rPr>
    </w:lvl>
    <w:lvl w:ilvl="6" w:tplc="7A3E18E4">
      <w:numFmt w:val="bullet"/>
      <w:lvlText w:val="•"/>
      <w:lvlJc w:val="left"/>
      <w:pPr>
        <w:ind w:left="4559" w:hanging="360"/>
      </w:pPr>
      <w:rPr>
        <w:rFonts w:hint="default"/>
        <w:lang w:val="en-US" w:eastAsia="en-US" w:bidi="ar-SA"/>
      </w:rPr>
    </w:lvl>
    <w:lvl w:ilvl="7" w:tplc="4104881C">
      <w:numFmt w:val="bullet"/>
      <w:lvlText w:val="•"/>
      <w:lvlJc w:val="left"/>
      <w:pPr>
        <w:ind w:left="5249" w:hanging="360"/>
      </w:pPr>
      <w:rPr>
        <w:rFonts w:hint="default"/>
        <w:lang w:val="en-US" w:eastAsia="en-US" w:bidi="ar-SA"/>
      </w:rPr>
    </w:lvl>
    <w:lvl w:ilvl="8" w:tplc="0C92A69C">
      <w:numFmt w:val="bullet"/>
      <w:lvlText w:val="•"/>
      <w:lvlJc w:val="left"/>
      <w:pPr>
        <w:ind w:left="5939" w:hanging="360"/>
      </w:pPr>
      <w:rPr>
        <w:rFonts w:hint="default"/>
        <w:lang w:val="en-US" w:eastAsia="en-US" w:bidi="ar-SA"/>
      </w:rPr>
    </w:lvl>
  </w:abstractNum>
  <w:abstractNum w:abstractNumId="33" w15:restartNumberingAfterBreak="0">
    <w:nsid w:val="6B0F65A4"/>
    <w:multiLevelType w:val="hybridMultilevel"/>
    <w:tmpl w:val="483C8E7C"/>
    <w:lvl w:ilvl="0" w:tplc="14090017">
      <w:start w:val="1"/>
      <w:numFmt w:val="lowerLetter"/>
      <w:lvlText w:val="%1)"/>
      <w:lvlJc w:val="left"/>
      <w:pPr>
        <w:ind w:left="1080" w:hanging="360"/>
      </w:pPr>
    </w:lvl>
    <w:lvl w:ilvl="1" w:tplc="14090019">
      <w:start w:val="1"/>
      <w:numFmt w:val="lowerLetter"/>
      <w:lvlText w:val="%2."/>
      <w:lvlJc w:val="left"/>
      <w:pPr>
        <w:ind w:left="1800" w:hanging="360"/>
      </w:pPr>
    </w:lvl>
    <w:lvl w:ilvl="2" w:tplc="1409001B">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34" w15:restartNumberingAfterBreak="0">
    <w:nsid w:val="6CEE4106"/>
    <w:multiLevelType w:val="hybridMultilevel"/>
    <w:tmpl w:val="40D81100"/>
    <w:lvl w:ilvl="0" w:tplc="14090017">
      <w:start w:val="1"/>
      <w:numFmt w:val="lowerLetter"/>
      <w:lvlText w:val="%1)"/>
      <w:lvlJc w:val="left"/>
      <w:pPr>
        <w:ind w:left="1298" w:hanging="413"/>
      </w:pPr>
      <w:rPr>
        <w:rFonts w:hint="default"/>
        <w:b w:val="0"/>
        <w:bCs w:val="0"/>
        <w:i w:val="0"/>
        <w:iCs w:val="0"/>
        <w:spacing w:val="0"/>
        <w:w w:val="99"/>
        <w:sz w:val="20"/>
        <w:szCs w:val="20"/>
        <w:lang w:val="en-US" w:eastAsia="en-US" w:bidi="ar-SA"/>
      </w:rPr>
    </w:lvl>
    <w:lvl w:ilvl="1" w:tplc="FFFFFFFF">
      <w:numFmt w:val="bullet"/>
      <w:lvlText w:val="•"/>
      <w:lvlJc w:val="left"/>
      <w:pPr>
        <w:ind w:left="2176" w:hanging="413"/>
      </w:pPr>
      <w:rPr>
        <w:rFonts w:hint="default"/>
        <w:lang w:val="en-US" w:eastAsia="en-US" w:bidi="ar-SA"/>
      </w:rPr>
    </w:lvl>
    <w:lvl w:ilvl="2" w:tplc="FFFFFFFF">
      <w:numFmt w:val="bullet"/>
      <w:lvlText w:val="•"/>
      <w:lvlJc w:val="left"/>
      <w:pPr>
        <w:ind w:left="3053" w:hanging="413"/>
      </w:pPr>
      <w:rPr>
        <w:rFonts w:hint="default"/>
        <w:lang w:val="en-US" w:eastAsia="en-US" w:bidi="ar-SA"/>
      </w:rPr>
    </w:lvl>
    <w:lvl w:ilvl="3" w:tplc="FFFFFFFF">
      <w:numFmt w:val="bullet"/>
      <w:lvlText w:val="•"/>
      <w:lvlJc w:val="left"/>
      <w:pPr>
        <w:ind w:left="3929" w:hanging="413"/>
      </w:pPr>
      <w:rPr>
        <w:rFonts w:hint="default"/>
        <w:lang w:val="en-US" w:eastAsia="en-US" w:bidi="ar-SA"/>
      </w:rPr>
    </w:lvl>
    <w:lvl w:ilvl="4" w:tplc="FFFFFFFF">
      <w:numFmt w:val="bullet"/>
      <w:lvlText w:val="•"/>
      <w:lvlJc w:val="left"/>
      <w:pPr>
        <w:ind w:left="4806" w:hanging="413"/>
      </w:pPr>
      <w:rPr>
        <w:rFonts w:hint="default"/>
        <w:lang w:val="en-US" w:eastAsia="en-US" w:bidi="ar-SA"/>
      </w:rPr>
    </w:lvl>
    <w:lvl w:ilvl="5" w:tplc="FFFFFFFF">
      <w:numFmt w:val="bullet"/>
      <w:lvlText w:val="•"/>
      <w:lvlJc w:val="left"/>
      <w:pPr>
        <w:ind w:left="5682" w:hanging="413"/>
      </w:pPr>
      <w:rPr>
        <w:rFonts w:hint="default"/>
        <w:lang w:val="en-US" w:eastAsia="en-US" w:bidi="ar-SA"/>
      </w:rPr>
    </w:lvl>
    <w:lvl w:ilvl="6" w:tplc="FFFFFFFF">
      <w:numFmt w:val="bullet"/>
      <w:lvlText w:val="•"/>
      <w:lvlJc w:val="left"/>
      <w:pPr>
        <w:ind w:left="6559" w:hanging="413"/>
      </w:pPr>
      <w:rPr>
        <w:rFonts w:hint="default"/>
        <w:lang w:val="en-US" w:eastAsia="en-US" w:bidi="ar-SA"/>
      </w:rPr>
    </w:lvl>
    <w:lvl w:ilvl="7" w:tplc="FFFFFFFF">
      <w:numFmt w:val="bullet"/>
      <w:lvlText w:val="•"/>
      <w:lvlJc w:val="left"/>
      <w:pPr>
        <w:ind w:left="7435" w:hanging="413"/>
      </w:pPr>
      <w:rPr>
        <w:rFonts w:hint="default"/>
        <w:lang w:val="en-US" w:eastAsia="en-US" w:bidi="ar-SA"/>
      </w:rPr>
    </w:lvl>
    <w:lvl w:ilvl="8" w:tplc="FFFFFFFF">
      <w:numFmt w:val="bullet"/>
      <w:lvlText w:val="•"/>
      <w:lvlJc w:val="left"/>
      <w:pPr>
        <w:ind w:left="8312" w:hanging="413"/>
      </w:pPr>
      <w:rPr>
        <w:rFonts w:hint="default"/>
        <w:lang w:val="en-US" w:eastAsia="en-US" w:bidi="ar-SA"/>
      </w:rPr>
    </w:lvl>
  </w:abstractNum>
  <w:abstractNum w:abstractNumId="35" w15:restartNumberingAfterBreak="0">
    <w:nsid w:val="6E2B27F9"/>
    <w:multiLevelType w:val="hybridMultilevel"/>
    <w:tmpl w:val="7C5EBBE2"/>
    <w:lvl w:ilvl="0" w:tplc="201E9442">
      <w:start w:val="1"/>
      <w:numFmt w:val="lowerRoman"/>
      <w:lvlText w:val="%1)"/>
      <w:lvlJc w:val="right"/>
      <w:pPr>
        <w:ind w:left="2520" w:hanging="180"/>
      </w:pPr>
      <w:rPr>
        <w:rFonts w:ascii="Century Gothic" w:eastAsia="Century Gothic" w:hAnsi="Century Gothic" w:cs="Century Gothic"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6" w15:restartNumberingAfterBreak="0">
    <w:nsid w:val="6EE46618"/>
    <w:multiLevelType w:val="hybridMultilevel"/>
    <w:tmpl w:val="EE68A19A"/>
    <w:lvl w:ilvl="0" w:tplc="FFFFFFFF">
      <w:start w:val="1"/>
      <w:numFmt w:val="lowerLetter"/>
      <w:lvlText w:val="%1)"/>
      <w:lvlJc w:val="left"/>
      <w:pPr>
        <w:ind w:left="1080" w:hanging="360"/>
      </w:pPr>
    </w:lvl>
    <w:lvl w:ilvl="1" w:tplc="3DD8EDBE">
      <w:start w:val="1"/>
      <w:numFmt w:val="lowerRoman"/>
      <w:lvlText w:val="%2)"/>
      <w:lvlJc w:val="left"/>
      <w:pPr>
        <w:ind w:left="1800" w:hanging="360"/>
      </w:pPr>
      <w:rPr>
        <w:rFonts w:ascii="Century Gothic" w:eastAsia="Century Gothic" w:hAnsi="Century Gothic" w:cs="Century Gothic" w:hint="default"/>
        <w:b w:val="0"/>
        <w:bCs w:val="0"/>
        <w:i w:val="0"/>
        <w:iCs w:val="0"/>
        <w:spacing w:val="0"/>
        <w:w w:val="99"/>
        <w:sz w:val="20"/>
        <w:szCs w:val="20"/>
        <w:lang w:val="en-US" w:eastAsia="en-US" w:bidi="ar-SA"/>
      </w:rPr>
    </w:lvl>
    <w:lvl w:ilvl="2" w:tplc="FFFFFFFF">
      <w:start w:val="1"/>
      <w:numFmt w:val="lowerRoman"/>
      <w:lvlText w:val="%3)"/>
      <w:lvlJc w:val="right"/>
      <w:pPr>
        <w:ind w:left="2520" w:hanging="180"/>
      </w:pPr>
      <w:rPr>
        <w:rFonts w:ascii="Century Gothic" w:eastAsia="Century Gothic" w:hAnsi="Century Gothic" w:cs="Century Gothic"/>
      </w:rPr>
    </w:lvl>
    <w:lvl w:ilvl="3" w:tplc="1FF693B8">
      <w:start w:val="21"/>
      <w:numFmt w:val="decimal"/>
      <w:lvlText w:val="%4"/>
      <w:lvlJc w:val="left"/>
      <w:pPr>
        <w:ind w:left="3240" w:hanging="360"/>
      </w:pPr>
      <w:rPr>
        <w:rFonts w:hint="default"/>
      </w:rPr>
    </w:lvl>
    <w:lvl w:ilvl="4" w:tplc="2FF88510">
      <w:start w:val="22"/>
      <w:numFmt w:val="decimal"/>
      <w:lvlText w:val="%5."/>
      <w:lvlJc w:val="left"/>
      <w:pPr>
        <w:ind w:left="3960" w:hanging="360"/>
      </w:pPr>
      <w:rPr>
        <w:rFonts w:hint="default"/>
      </w:r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7" w15:restartNumberingAfterBreak="0">
    <w:nsid w:val="727D0787"/>
    <w:multiLevelType w:val="hybridMultilevel"/>
    <w:tmpl w:val="EA0090B0"/>
    <w:lvl w:ilvl="0" w:tplc="FFFFFFFF">
      <w:start w:val="1"/>
      <w:numFmt w:val="lowerLetter"/>
      <w:lvlText w:val="%1)"/>
      <w:lvlJc w:val="left"/>
      <w:pPr>
        <w:ind w:left="1603" w:hanging="360"/>
      </w:pPr>
    </w:lvl>
    <w:lvl w:ilvl="1" w:tplc="14090017">
      <w:start w:val="1"/>
      <w:numFmt w:val="lowerLetter"/>
      <w:lvlText w:val="%2)"/>
      <w:lvlJc w:val="left"/>
      <w:pPr>
        <w:ind w:left="1963" w:hanging="360"/>
      </w:pPr>
    </w:lvl>
    <w:lvl w:ilvl="2" w:tplc="FFFFFFFF">
      <w:start w:val="1"/>
      <w:numFmt w:val="lowerRoman"/>
      <w:lvlText w:val="%3)"/>
      <w:lvlJc w:val="right"/>
      <w:pPr>
        <w:ind w:left="3043" w:hanging="180"/>
      </w:pPr>
      <w:rPr>
        <w:rFonts w:ascii="Century Gothic" w:eastAsia="Century Gothic" w:hAnsi="Century Gothic" w:cs="Century Gothic"/>
      </w:rPr>
    </w:lvl>
    <w:lvl w:ilvl="3" w:tplc="FFFFFFFF" w:tentative="1">
      <w:start w:val="1"/>
      <w:numFmt w:val="decimal"/>
      <w:lvlText w:val="%4."/>
      <w:lvlJc w:val="left"/>
      <w:pPr>
        <w:ind w:left="3763" w:hanging="360"/>
      </w:pPr>
    </w:lvl>
    <w:lvl w:ilvl="4" w:tplc="FFFFFFFF" w:tentative="1">
      <w:start w:val="1"/>
      <w:numFmt w:val="lowerLetter"/>
      <w:lvlText w:val="%5."/>
      <w:lvlJc w:val="left"/>
      <w:pPr>
        <w:ind w:left="4483" w:hanging="360"/>
      </w:pPr>
    </w:lvl>
    <w:lvl w:ilvl="5" w:tplc="FFFFFFFF" w:tentative="1">
      <w:start w:val="1"/>
      <w:numFmt w:val="lowerRoman"/>
      <w:lvlText w:val="%6."/>
      <w:lvlJc w:val="right"/>
      <w:pPr>
        <w:ind w:left="5203" w:hanging="180"/>
      </w:pPr>
    </w:lvl>
    <w:lvl w:ilvl="6" w:tplc="FFFFFFFF" w:tentative="1">
      <w:start w:val="1"/>
      <w:numFmt w:val="decimal"/>
      <w:lvlText w:val="%7."/>
      <w:lvlJc w:val="left"/>
      <w:pPr>
        <w:ind w:left="5923" w:hanging="360"/>
      </w:pPr>
    </w:lvl>
    <w:lvl w:ilvl="7" w:tplc="FFFFFFFF" w:tentative="1">
      <w:start w:val="1"/>
      <w:numFmt w:val="lowerLetter"/>
      <w:lvlText w:val="%8."/>
      <w:lvlJc w:val="left"/>
      <w:pPr>
        <w:ind w:left="6643" w:hanging="360"/>
      </w:pPr>
    </w:lvl>
    <w:lvl w:ilvl="8" w:tplc="FFFFFFFF" w:tentative="1">
      <w:start w:val="1"/>
      <w:numFmt w:val="lowerRoman"/>
      <w:lvlText w:val="%9."/>
      <w:lvlJc w:val="right"/>
      <w:pPr>
        <w:ind w:left="7363" w:hanging="180"/>
      </w:pPr>
    </w:lvl>
  </w:abstractNum>
  <w:abstractNum w:abstractNumId="38" w15:restartNumberingAfterBreak="0">
    <w:nsid w:val="7367188E"/>
    <w:multiLevelType w:val="hybridMultilevel"/>
    <w:tmpl w:val="6AF4781C"/>
    <w:lvl w:ilvl="0" w:tplc="14090017">
      <w:start w:val="1"/>
      <w:numFmt w:val="lowerLetter"/>
      <w:lvlText w:val="%1)"/>
      <w:lvlJc w:val="left"/>
      <w:pPr>
        <w:ind w:left="1245" w:hanging="360"/>
      </w:pPr>
    </w:lvl>
    <w:lvl w:ilvl="1" w:tplc="14090019" w:tentative="1">
      <w:start w:val="1"/>
      <w:numFmt w:val="lowerLetter"/>
      <w:lvlText w:val="%2."/>
      <w:lvlJc w:val="left"/>
      <w:pPr>
        <w:ind w:left="1965" w:hanging="360"/>
      </w:pPr>
    </w:lvl>
    <w:lvl w:ilvl="2" w:tplc="1409001B" w:tentative="1">
      <w:start w:val="1"/>
      <w:numFmt w:val="lowerRoman"/>
      <w:lvlText w:val="%3."/>
      <w:lvlJc w:val="right"/>
      <w:pPr>
        <w:ind w:left="2685" w:hanging="180"/>
      </w:pPr>
    </w:lvl>
    <w:lvl w:ilvl="3" w:tplc="1409000F" w:tentative="1">
      <w:start w:val="1"/>
      <w:numFmt w:val="decimal"/>
      <w:lvlText w:val="%4."/>
      <w:lvlJc w:val="left"/>
      <w:pPr>
        <w:ind w:left="3405" w:hanging="360"/>
      </w:pPr>
    </w:lvl>
    <w:lvl w:ilvl="4" w:tplc="14090019" w:tentative="1">
      <w:start w:val="1"/>
      <w:numFmt w:val="lowerLetter"/>
      <w:lvlText w:val="%5."/>
      <w:lvlJc w:val="left"/>
      <w:pPr>
        <w:ind w:left="4125" w:hanging="360"/>
      </w:pPr>
    </w:lvl>
    <w:lvl w:ilvl="5" w:tplc="1409001B" w:tentative="1">
      <w:start w:val="1"/>
      <w:numFmt w:val="lowerRoman"/>
      <w:lvlText w:val="%6."/>
      <w:lvlJc w:val="right"/>
      <w:pPr>
        <w:ind w:left="4845" w:hanging="180"/>
      </w:pPr>
    </w:lvl>
    <w:lvl w:ilvl="6" w:tplc="1409000F" w:tentative="1">
      <w:start w:val="1"/>
      <w:numFmt w:val="decimal"/>
      <w:lvlText w:val="%7."/>
      <w:lvlJc w:val="left"/>
      <w:pPr>
        <w:ind w:left="5565" w:hanging="360"/>
      </w:pPr>
    </w:lvl>
    <w:lvl w:ilvl="7" w:tplc="14090019" w:tentative="1">
      <w:start w:val="1"/>
      <w:numFmt w:val="lowerLetter"/>
      <w:lvlText w:val="%8."/>
      <w:lvlJc w:val="left"/>
      <w:pPr>
        <w:ind w:left="6285" w:hanging="360"/>
      </w:pPr>
    </w:lvl>
    <w:lvl w:ilvl="8" w:tplc="1409001B" w:tentative="1">
      <w:start w:val="1"/>
      <w:numFmt w:val="lowerRoman"/>
      <w:lvlText w:val="%9."/>
      <w:lvlJc w:val="right"/>
      <w:pPr>
        <w:ind w:left="7005" w:hanging="180"/>
      </w:pPr>
    </w:lvl>
  </w:abstractNum>
  <w:abstractNum w:abstractNumId="39" w15:restartNumberingAfterBreak="0">
    <w:nsid w:val="74064B3D"/>
    <w:multiLevelType w:val="hybridMultilevel"/>
    <w:tmpl w:val="8716E608"/>
    <w:lvl w:ilvl="0" w:tplc="14090017">
      <w:start w:val="1"/>
      <w:numFmt w:val="lowerLetter"/>
      <w:lvlText w:val="%1)"/>
      <w:lvlJc w:val="left"/>
      <w:pPr>
        <w:ind w:left="1080" w:hanging="360"/>
      </w:pPr>
      <w:rPr>
        <w:rFonts w:hint="default"/>
      </w:rPr>
    </w:lvl>
    <w:lvl w:ilvl="1" w:tplc="68309608">
      <w:start w:val="1"/>
      <w:numFmt w:val="lowerLetter"/>
      <w:lvlText w:val="%2)"/>
      <w:lvlJc w:val="left"/>
      <w:pPr>
        <w:ind w:left="1800" w:hanging="360"/>
      </w:pPr>
      <w:rPr>
        <w:rFonts w:ascii="Century Gothic" w:eastAsia="Century Gothic" w:hAnsi="Century Gothic" w:cs="Century Gothic"/>
      </w:r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40" w15:restartNumberingAfterBreak="0">
    <w:nsid w:val="77BD5AE5"/>
    <w:multiLevelType w:val="hybridMultilevel"/>
    <w:tmpl w:val="7AAE030C"/>
    <w:lvl w:ilvl="0" w:tplc="237A6EB4">
      <w:numFmt w:val="bullet"/>
      <w:lvlText w:val=""/>
      <w:lvlJc w:val="left"/>
      <w:pPr>
        <w:ind w:left="417" w:hanging="360"/>
      </w:pPr>
      <w:rPr>
        <w:rFonts w:ascii="Symbol" w:eastAsia="Symbol" w:hAnsi="Symbol" w:cs="Symbol" w:hint="default"/>
        <w:b w:val="0"/>
        <w:bCs w:val="0"/>
        <w:i w:val="0"/>
        <w:iCs w:val="0"/>
        <w:spacing w:val="0"/>
        <w:w w:val="100"/>
        <w:sz w:val="18"/>
        <w:szCs w:val="18"/>
        <w:lang w:val="en-US" w:eastAsia="en-US" w:bidi="ar-SA"/>
      </w:rPr>
    </w:lvl>
    <w:lvl w:ilvl="1" w:tplc="66902A9A">
      <w:numFmt w:val="bullet"/>
      <w:lvlText w:val="•"/>
      <w:lvlJc w:val="left"/>
      <w:pPr>
        <w:ind w:left="1109" w:hanging="360"/>
      </w:pPr>
      <w:rPr>
        <w:rFonts w:hint="default"/>
        <w:lang w:val="en-US" w:eastAsia="en-US" w:bidi="ar-SA"/>
      </w:rPr>
    </w:lvl>
    <w:lvl w:ilvl="2" w:tplc="A01E1392">
      <w:numFmt w:val="bullet"/>
      <w:lvlText w:val="•"/>
      <w:lvlJc w:val="left"/>
      <w:pPr>
        <w:ind w:left="1799" w:hanging="360"/>
      </w:pPr>
      <w:rPr>
        <w:rFonts w:hint="default"/>
        <w:lang w:val="en-US" w:eastAsia="en-US" w:bidi="ar-SA"/>
      </w:rPr>
    </w:lvl>
    <w:lvl w:ilvl="3" w:tplc="1AC8BB60">
      <w:numFmt w:val="bullet"/>
      <w:lvlText w:val="•"/>
      <w:lvlJc w:val="left"/>
      <w:pPr>
        <w:ind w:left="2489" w:hanging="360"/>
      </w:pPr>
      <w:rPr>
        <w:rFonts w:hint="default"/>
        <w:lang w:val="en-US" w:eastAsia="en-US" w:bidi="ar-SA"/>
      </w:rPr>
    </w:lvl>
    <w:lvl w:ilvl="4" w:tplc="FC36327A">
      <w:numFmt w:val="bullet"/>
      <w:lvlText w:val="•"/>
      <w:lvlJc w:val="left"/>
      <w:pPr>
        <w:ind w:left="3179" w:hanging="360"/>
      </w:pPr>
      <w:rPr>
        <w:rFonts w:hint="default"/>
        <w:lang w:val="en-US" w:eastAsia="en-US" w:bidi="ar-SA"/>
      </w:rPr>
    </w:lvl>
    <w:lvl w:ilvl="5" w:tplc="F5BCC0AA">
      <w:numFmt w:val="bullet"/>
      <w:lvlText w:val="•"/>
      <w:lvlJc w:val="left"/>
      <w:pPr>
        <w:ind w:left="3869" w:hanging="360"/>
      </w:pPr>
      <w:rPr>
        <w:rFonts w:hint="default"/>
        <w:lang w:val="en-US" w:eastAsia="en-US" w:bidi="ar-SA"/>
      </w:rPr>
    </w:lvl>
    <w:lvl w:ilvl="6" w:tplc="E7ECD3A2">
      <w:numFmt w:val="bullet"/>
      <w:lvlText w:val="•"/>
      <w:lvlJc w:val="left"/>
      <w:pPr>
        <w:ind w:left="4559" w:hanging="360"/>
      </w:pPr>
      <w:rPr>
        <w:rFonts w:hint="default"/>
        <w:lang w:val="en-US" w:eastAsia="en-US" w:bidi="ar-SA"/>
      </w:rPr>
    </w:lvl>
    <w:lvl w:ilvl="7" w:tplc="9F66B5DC">
      <w:numFmt w:val="bullet"/>
      <w:lvlText w:val="•"/>
      <w:lvlJc w:val="left"/>
      <w:pPr>
        <w:ind w:left="5249" w:hanging="360"/>
      </w:pPr>
      <w:rPr>
        <w:rFonts w:hint="default"/>
        <w:lang w:val="en-US" w:eastAsia="en-US" w:bidi="ar-SA"/>
      </w:rPr>
    </w:lvl>
    <w:lvl w:ilvl="8" w:tplc="4030EE36">
      <w:numFmt w:val="bullet"/>
      <w:lvlText w:val="•"/>
      <w:lvlJc w:val="left"/>
      <w:pPr>
        <w:ind w:left="5939" w:hanging="360"/>
      </w:pPr>
      <w:rPr>
        <w:rFonts w:hint="default"/>
        <w:lang w:val="en-US" w:eastAsia="en-US" w:bidi="ar-SA"/>
      </w:rPr>
    </w:lvl>
  </w:abstractNum>
  <w:abstractNum w:abstractNumId="41" w15:restartNumberingAfterBreak="0">
    <w:nsid w:val="77CF1A44"/>
    <w:multiLevelType w:val="hybridMultilevel"/>
    <w:tmpl w:val="BE008312"/>
    <w:lvl w:ilvl="0" w:tplc="FFFFFFFF">
      <w:start w:val="1"/>
      <w:numFmt w:val="decimal"/>
      <w:lvlText w:val="%1."/>
      <w:lvlJc w:val="left"/>
      <w:pPr>
        <w:ind w:left="731" w:hanging="567"/>
        <w:jc w:val="right"/>
      </w:pPr>
      <w:rPr>
        <w:rFonts w:ascii="Century Gothic" w:eastAsia="Century Gothic" w:hAnsi="Century Gothic" w:cs="Century Gothic" w:hint="default"/>
        <w:b w:val="0"/>
        <w:bCs w:val="0"/>
        <w:i w:val="0"/>
        <w:iCs w:val="0"/>
        <w:spacing w:val="0"/>
        <w:w w:val="99"/>
        <w:sz w:val="20"/>
        <w:szCs w:val="20"/>
        <w:lang w:val="en-US" w:eastAsia="en-US" w:bidi="ar-SA"/>
      </w:rPr>
    </w:lvl>
    <w:lvl w:ilvl="1" w:tplc="14090017">
      <w:start w:val="1"/>
      <w:numFmt w:val="lowerLetter"/>
      <w:lvlText w:val="%2)"/>
      <w:lvlJc w:val="left"/>
      <w:pPr>
        <w:ind w:left="885" w:hanging="360"/>
      </w:pPr>
    </w:lvl>
    <w:lvl w:ilvl="2" w:tplc="FFFFFFFF">
      <w:start w:val="1"/>
      <w:numFmt w:val="lowerRoman"/>
      <w:lvlText w:val="%3)"/>
      <w:lvlJc w:val="left"/>
      <w:pPr>
        <w:ind w:left="1605" w:hanging="180"/>
      </w:pPr>
      <w:rPr>
        <w:rFonts w:ascii="Century Gothic" w:eastAsia="Century Gothic" w:hAnsi="Century Gothic" w:cs="Century Gothic" w:hint="default"/>
        <w:b w:val="0"/>
        <w:bCs w:val="0"/>
        <w:i w:val="0"/>
        <w:iCs w:val="0"/>
        <w:spacing w:val="0"/>
        <w:w w:val="99"/>
        <w:sz w:val="20"/>
        <w:szCs w:val="20"/>
        <w:lang w:val="en-US" w:eastAsia="en-US" w:bidi="ar-SA"/>
      </w:rPr>
    </w:lvl>
    <w:lvl w:ilvl="3" w:tplc="FFFFFFFF">
      <w:numFmt w:val="bullet"/>
      <w:lvlText w:val="•"/>
      <w:lvlJc w:val="left"/>
      <w:pPr>
        <w:ind w:left="1240" w:hanging="180"/>
      </w:pPr>
      <w:rPr>
        <w:rFonts w:hint="default"/>
        <w:lang w:val="en-US" w:eastAsia="en-US" w:bidi="ar-SA"/>
      </w:rPr>
    </w:lvl>
    <w:lvl w:ilvl="4" w:tplc="FFFFFFFF">
      <w:numFmt w:val="bullet"/>
      <w:lvlText w:val="•"/>
      <w:lvlJc w:val="left"/>
      <w:pPr>
        <w:ind w:left="1440" w:hanging="180"/>
      </w:pPr>
      <w:rPr>
        <w:rFonts w:hint="default"/>
        <w:lang w:val="en-US" w:eastAsia="en-US" w:bidi="ar-SA"/>
      </w:rPr>
    </w:lvl>
    <w:lvl w:ilvl="5" w:tplc="FFFFFFFF">
      <w:numFmt w:val="bullet"/>
      <w:lvlText w:val="•"/>
      <w:lvlJc w:val="left"/>
      <w:pPr>
        <w:ind w:left="1460" w:hanging="180"/>
      </w:pPr>
      <w:rPr>
        <w:rFonts w:hint="default"/>
        <w:lang w:val="en-US" w:eastAsia="en-US" w:bidi="ar-SA"/>
      </w:rPr>
    </w:lvl>
    <w:lvl w:ilvl="6" w:tplc="FFFFFFFF">
      <w:numFmt w:val="bullet"/>
      <w:lvlText w:val="•"/>
      <w:lvlJc w:val="left"/>
      <w:pPr>
        <w:ind w:left="1600" w:hanging="180"/>
      </w:pPr>
      <w:rPr>
        <w:rFonts w:hint="default"/>
        <w:lang w:val="en-US" w:eastAsia="en-US" w:bidi="ar-SA"/>
      </w:rPr>
    </w:lvl>
    <w:lvl w:ilvl="7" w:tplc="FFFFFFFF">
      <w:numFmt w:val="bullet"/>
      <w:lvlText w:val="•"/>
      <w:lvlJc w:val="left"/>
      <w:pPr>
        <w:ind w:left="3716" w:hanging="180"/>
      </w:pPr>
      <w:rPr>
        <w:rFonts w:hint="default"/>
        <w:lang w:val="en-US" w:eastAsia="en-US" w:bidi="ar-SA"/>
      </w:rPr>
    </w:lvl>
    <w:lvl w:ilvl="8" w:tplc="FFFFFFFF">
      <w:numFmt w:val="bullet"/>
      <w:lvlText w:val="•"/>
      <w:lvlJc w:val="left"/>
      <w:pPr>
        <w:ind w:left="5832" w:hanging="180"/>
      </w:pPr>
      <w:rPr>
        <w:rFonts w:hint="default"/>
        <w:lang w:val="en-US" w:eastAsia="en-US" w:bidi="ar-SA"/>
      </w:rPr>
    </w:lvl>
  </w:abstractNum>
  <w:abstractNum w:abstractNumId="42" w15:restartNumberingAfterBreak="0">
    <w:nsid w:val="79F4529E"/>
    <w:multiLevelType w:val="hybridMultilevel"/>
    <w:tmpl w:val="99584B6E"/>
    <w:lvl w:ilvl="0" w:tplc="2A1AAE3C">
      <w:start w:val="1"/>
      <w:numFmt w:val="lowerLetter"/>
      <w:lvlText w:val="%1)"/>
      <w:lvlJc w:val="left"/>
      <w:pPr>
        <w:ind w:left="524"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3" w15:restartNumberingAfterBreak="0">
    <w:nsid w:val="7DD10BCA"/>
    <w:multiLevelType w:val="hybridMultilevel"/>
    <w:tmpl w:val="78827E3A"/>
    <w:lvl w:ilvl="0" w:tplc="0A98D5EE">
      <w:start w:val="1"/>
      <w:numFmt w:val="lowerLetter"/>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num w:numId="1" w16cid:durableId="1835413195">
    <w:abstractNumId w:val="31"/>
  </w:num>
  <w:num w:numId="2" w16cid:durableId="1337995692">
    <w:abstractNumId w:val="32"/>
  </w:num>
  <w:num w:numId="3" w16cid:durableId="1273779529">
    <w:abstractNumId w:val="14"/>
  </w:num>
  <w:num w:numId="4" w16cid:durableId="63920611">
    <w:abstractNumId w:val="40"/>
  </w:num>
  <w:num w:numId="5" w16cid:durableId="799154043">
    <w:abstractNumId w:val="25"/>
  </w:num>
  <w:num w:numId="6" w16cid:durableId="360404528">
    <w:abstractNumId w:val="16"/>
  </w:num>
  <w:num w:numId="7" w16cid:durableId="530726409">
    <w:abstractNumId w:val="0"/>
  </w:num>
  <w:num w:numId="8" w16cid:durableId="1203327635">
    <w:abstractNumId w:val="29"/>
  </w:num>
  <w:num w:numId="9" w16cid:durableId="1217475618">
    <w:abstractNumId w:val="13"/>
  </w:num>
  <w:num w:numId="10" w16cid:durableId="179122685">
    <w:abstractNumId w:val="7"/>
  </w:num>
  <w:num w:numId="11" w16cid:durableId="1217621367">
    <w:abstractNumId w:val="27"/>
  </w:num>
  <w:num w:numId="12" w16cid:durableId="1460997981">
    <w:abstractNumId w:val="34"/>
  </w:num>
  <w:num w:numId="13" w16cid:durableId="939029411">
    <w:abstractNumId w:val="4"/>
  </w:num>
  <w:num w:numId="14" w16cid:durableId="443619308">
    <w:abstractNumId w:val="26"/>
  </w:num>
  <w:num w:numId="15" w16cid:durableId="1323394474">
    <w:abstractNumId w:val="33"/>
  </w:num>
  <w:num w:numId="16" w16cid:durableId="1356611931">
    <w:abstractNumId w:val="38"/>
  </w:num>
  <w:num w:numId="17" w16cid:durableId="1077479998">
    <w:abstractNumId w:val="5"/>
  </w:num>
  <w:num w:numId="18" w16cid:durableId="1441023089">
    <w:abstractNumId w:val="41"/>
  </w:num>
  <w:num w:numId="19" w16cid:durableId="14230152">
    <w:abstractNumId w:val="36"/>
  </w:num>
  <w:num w:numId="20" w16cid:durableId="1790465816">
    <w:abstractNumId w:val="37"/>
  </w:num>
  <w:num w:numId="21" w16cid:durableId="1849830286">
    <w:abstractNumId w:val="6"/>
  </w:num>
  <w:num w:numId="22" w16cid:durableId="721100563">
    <w:abstractNumId w:val="20"/>
  </w:num>
  <w:num w:numId="23" w16cid:durableId="387802929">
    <w:abstractNumId w:val="8"/>
  </w:num>
  <w:num w:numId="24" w16cid:durableId="546720041">
    <w:abstractNumId w:val="28"/>
  </w:num>
  <w:num w:numId="25" w16cid:durableId="1886259795">
    <w:abstractNumId w:val="23"/>
  </w:num>
  <w:num w:numId="26" w16cid:durableId="159932450">
    <w:abstractNumId w:val="22"/>
  </w:num>
  <w:num w:numId="27" w16cid:durableId="681929352">
    <w:abstractNumId w:val="9"/>
  </w:num>
  <w:num w:numId="28" w16cid:durableId="1114442933">
    <w:abstractNumId w:val="18"/>
  </w:num>
  <w:num w:numId="29" w16cid:durableId="1852068951">
    <w:abstractNumId w:val="3"/>
  </w:num>
  <w:num w:numId="30" w16cid:durableId="168452408">
    <w:abstractNumId w:val="24"/>
  </w:num>
  <w:num w:numId="31" w16cid:durableId="1378772539">
    <w:abstractNumId w:val="39"/>
  </w:num>
  <w:num w:numId="32" w16cid:durableId="1110050758">
    <w:abstractNumId w:val="12"/>
  </w:num>
  <w:num w:numId="33" w16cid:durableId="1521819404">
    <w:abstractNumId w:val="19"/>
  </w:num>
  <w:num w:numId="34" w16cid:durableId="480735351">
    <w:abstractNumId w:val="21"/>
  </w:num>
  <w:num w:numId="35" w16cid:durableId="540829258">
    <w:abstractNumId w:val="30"/>
  </w:num>
  <w:num w:numId="36" w16cid:durableId="50080241">
    <w:abstractNumId w:val="43"/>
  </w:num>
  <w:num w:numId="37" w16cid:durableId="13504620">
    <w:abstractNumId w:val="10"/>
  </w:num>
  <w:num w:numId="38" w16cid:durableId="1525439897">
    <w:abstractNumId w:val="42"/>
  </w:num>
  <w:num w:numId="39" w16cid:durableId="1302225332">
    <w:abstractNumId w:val="1"/>
  </w:num>
  <w:num w:numId="40" w16cid:durableId="43339842">
    <w:abstractNumId w:val="15"/>
  </w:num>
  <w:num w:numId="41" w16cid:durableId="1705250139">
    <w:abstractNumId w:val="2"/>
  </w:num>
  <w:num w:numId="42" w16cid:durableId="324431298">
    <w:abstractNumId w:val="35"/>
  </w:num>
  <w:num w:numId="43" w16cid:durableId="1797987684">
    <w:abstractNumId w:val="17"/>
  </w:num>
  <w:num w:numId="44" w16cid:durableId="902528539">
    <w:abstractNumId w:val="1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718"/>
    <w:rsid w:val="0000146D"/>
    <w:rsid w:val="000014CE"/>
    <w:rsid w:val="00002D89"/>
    <w:rsid w:val="0000314D"/>
    <w:rsid w:val="00004112"/>
    <w:rsid w:val="00004B06"/>
    <w:rsid w:val="0000567E"/>
    <w:rsid w:val="00005737"/>
    <w:rsid w:val="00006378"/>
    <w:rsid w:val="000067A3"/>
    <w:rsid w:val="000069DA"/>
    <w:rsid w:val="000072B0"/>
    <w:rsid w:val="000107A4"/>
    <w:rsid w:val="000114A3"/>
    <w:rsid w:val="00012C28"/>
    <w:rsid w:val="00013294"/>
    <w:rsid w:val="00014069"/>
    <w:rsid w:val="00015155"/>
    <w:rsid w:val="000165F6"/>
    <w:rsid w:val="0002026B"/>
    <w:rsid w:val="00023D9A"/>
    <w:rsid w:val="0002655B"/>
    <w:rsid w:val="00030D41"/>
    <w:rsid w:val="00037184"/>
    <w:rsid w:val="0003769A"/>
    <w:rsid w:val="00042011"/>
    <w:rsid w:val="00043949"/>
    <w:rsid w:val="00044980"/>
    <w:rsid w:val="000449FA"/>
    <w:rsid w:val="00044E90"/>
    <w:rsid w:val="00050279"/>
    <w:rsid w:val="000504B9"/>
    <w:rsid w:val="00051B1E"/>
    <w:rsid w:val="00052A8E"/>
    <w:rsid w:val="0005734D"/>
    <w:rsid w:val="0005795B"/>
    <w:rsid w:val="00057CAC"/>
    <w:rsid w:val="00060223"/>
    <w:rsid w:val="000609E8"/>
    <w:rsid w:val="00061929"/>
    <w:rsid w:val="000631E7"/>
    <w:rsid w:val="0006538D"/>
    <w:rsid w:val="00065C45"/>
    <w:rsid w:val="00066367"/>
    <w:rsid w:val="000665FB"/>
    <w:rsid w:val="00066652"/>
    <w:rsid w:val="000668F3"/>
    <w:rsid w:val="00067990"/>
    <w:rsid w:val="0007075C"/>
    <w:rsid w:val="00070A19"/>
    <w:rsid w:val="00070CD9"/>
    <w:rsid w:val="00071349"/>
    <w:rsid w:val="00072BE8"/>
    <w:rsid w:val="00076949"/>
    <w:rsid w:val="00082A55"/>
    <w:rsid w:val="00083ABA"/>
    <w:rsid w:val="00084292"/>
    <w:rsid w:val="00084F2F"/>
    <w:rsid w:val="0008594D"/>
    <w:rsid w:val="000861D5"/>
    <w:rsid w:val="0008762E"/>
    <w:rsid w:val="0009251F"/>
    <w:rsid w:val="00092A95"/>
    <w:rsid w:val="00093504"/>
    <w:rsid w:val="00093AFF"/>
    <w:rsid w:val="000946E7"/>
    <w:rsid w:val="00094B0E"/>
    <w:rsid w:val="00095285"/>
    <w:rsid w:val="000953D9"/>
    <w:rsid w:val="000A1E0F"/>
    <w:rsid w:val="000A2B6D"/>
    <w:rsid w:val="000A316E"/>
    <w:rsid w:val="000A4849"/>
    <w:rsid w:val="000A6BA0"/>
    <w:rsid w:val="000A72DC"/>
    <w:rsid w:val="000A7D0B"/>
    <w:rsid w:val="000B1904"/>
    <w:rsid w:val="000B2197"/>
    <w:rsid w:val="000B31ED"/>
    <w:rsid w:val="000B5053"/>
    <w:rsid w:val="000B5854"/>
    <w:rsid w:val="000B59BC"/>
    <w:rsid w:val="000B5D3D"/>
    <w:rsid w:val="000C08F6"/>
    <w:rsid w:val="000C2726"/>
    <w:rsid w:val="000C444A"/>
    <w:rsid w:val="000C5A26"/>
    <w:rsid w:val="000C63E5"/>
    <w:rsid w:val="000C6B85"/>
    <w:rsid w:val="000C6D02"/>
    <w:rsid w:val="000D0453"/>
    <w:rsid w:val="000D05F2"/>
    <w:rsid w:val="000D0F31"/>
    <w:rsid w:val="000D0FCA"/>
    <w:rsid w:val="000D33DE"/>
    <w:rsid w:val="000D3748"/>
    <w:rsid w:val="000D402B"/>
    <w:rsid w:val="000D5370"/>
    <w:rsid w:val="000D5CBE"/>
    <w:rsid w:val="000D6076"/>
    <w:rsid w:val="000D727C"/>
    <w:rsid w:val="000E119F"/>
    <w:rsid w:val="000E47B4"/>
    <w:rsid w:val="000E59B5"/>
    <w:rsid w:val="000E5E25"/>
    <w:rsid w:val="000E60CA"/>
    <w:rsid w:val="000E79C5"/>
    <w:rsid w:val="000F0EDF"/>
    <w:rsid w:val="000F16BA"/>
    <w:rsid w:val="000F213A"/>
    <w:rsid w:val="000F2A18"/>
    <w:rsid w:val="000F3784"/>
    <w:rsid w:val="000F416A"/>
    <w:rsid w:val="000F636E"/>
    <w:rsid w:val="000F67B8"/>
    <w:rsid w:val="000F6EB0"/>
    <w:rsid w:val="00100512"/>
    <w:rsid w:val="00101E26"/>
    <w:rsid w:val="00103011"/>
    <w:rsid w:val="0010346E"/>
    <w:rsid w:val="001044AD"/>
    <w:rsid w:val="00105A3F"/>
    <w:rsid w:val="00105AFA"/>
    <w:rsid w:val="00105B64"/>
    <w:rsid w:val="00106089"/>
    <w:rsid w:val="00106C1C"/>
    <w:rsid w:val="00106F84"/>
    <w:rsid w:val="00106FD7"/>
    <w:rsid w:val="001079ED"/>
    <w:rsid w:val="001102E6"/>
    <w:rsid w:val="00113C91"/>
    <w:rsid w:val="00114346"/>
    <w:rsid w:val="00114F70"/>
    <w:rsid w:val="00116DCF"/>
    <w:rsid w:val="00116E6F"/>
    <w:rsid w:val="001172DA"/>
    <w:rsid w:val="00123F89"/>
    <w:rsid w:val="001241A6"/>
    <w:rsid w:val="001255BE"/>
    <w:rsid w:val="00125ED2"/>
    <w:rsid w:val="001312FB"/>
    <w:rsid w:val="001313DB"/>
    <w:rsid w:val="00133769"/>
    <w:rsid w:val="001342A7"/>
    <w:rsid w:val="0014029E"/>
    <w:rsid w:val="00140644"/>
    <w:rsid w:val="00141AC2"/>
    <w:rsid w:val="00142034"/>
    <w:rsid w:val="00146CBF"/>
    <w:rsid w:val="00147326"/>
    <w:rsid w:val="001473CB"/>
    <w:rsid w:val="00147BC1"/>
    <w:rsid w:val="00150885"/>
    <w:rsid w:val="0015142F"/>
    <w:rsid w:val="00154103"/>
    <w:rsid w:val="001549AC"/>
    <w:rsid w:val="001554E9"/>
    <w:rsid w:val="00155EB4"/>
    <w:rsid w:val="0015718A"/>
    <w:rsid w:val="00157740"/>
    <w:rsid w:val="00162E78"/>
    <w:rsid w:val="00163D0B"/>
    <w:rsid w:val="001655A3"/>
    <w:rsid w:val="00165DCE"/>
    <w:rsid w:val="00170F23"/>
    <w:rsid w:val="001719DA"/>
    <w:rsid w:val="00172887"/>
    <w:rsid w:val="00173486"/>
    <w:rsid w:val="00174855"/>
    <w:rsid w:val="00174FE8"/>
    <w:rsid w:val="00176864"/>
    <w:rsid w:val="001770CD"/>
    <w:rsid w:val="001812BA"/>
    <w:rsid w:val="001814DC"/>
    <w:rsid w:val="00181759"/>
    <w:rsid w:val="001817E1"/>
    <w:rsid w:val="00181B82"/>
    <w:rsid w:val="00182083"/>
    <w:rsid w:val="00182467"/>
    <w:rsid w:val="00185715"/>
    <w:rsid w:val="00185E7F"/>
    <w:rsid w:val="00187C24"/>
    <w:rsid w:val="0019111F"/>
    <w:rsid w:val="00191220"/>
    <w:rsid w:val="0019227A"/>
    <w:rsid w:val="00194F8E"/>
    <w:rsid w:val="00195708"/>
    <w:rsid w:val="00195844"/>
    <w:rsid w:val="00195A9C"/>
    <w:rsid w:val="00196304"/>
    <w:rsid w:val="00197122"/>
    <w:rsid w:val="00197F83"/>
    <w:rsid w:val="001A0744"/>
    <w:rsid w:val="001A0948"/>
    <w:rsid w:val="001A0C66"/>
    <w:rsid w:val="001A125D"/>
    <w:rsid w:val="001A540F"/>
    <w:rsid w:val="001A570B"/>
    <w:rsid w:val="001A60F5"/>
    <w:rsid w:val="001A7753"/>
    <w:rsid w:val="001A7A34"/>
    <w:rsid w:val="001A7BA3"/>
    <w:rsid w:val="001B02DE"/>
    <w:rsid w:val="001B1671"/>
    <w:rsid w:val="001B246C"/>
    <w:rsid w:val="001B284D"/>
    <w:rsid w:val="001B2999"/>
    <w:rsid w:val="001B2EB5"/>
    <w:rsid w:val="001B4664"/>
    <w:rsid w:val="001B48C0"/>
    <w:rsid w:val="001B5124"/>
    <w:rsid w:val="001B6380"/>
    <w:rsid w:val="001B7470"/>
    <w:rsid w:val="001B7708"/>
    <w:rsid w:val="001B7C53"/>
    <w:rsid w:val="001C0211"/>
    <w:rsid w:val="001C0D42"/>
    <w:rsid w:val="001C1143"/>
    <w:rsid w:val="001C3120"/>
    <w:rsid w:val="001C3A47"/>
    <w:rsid w:val="001C44BE"/>
    <w:rsid w:val="001C4607"/>
    <w:rsid w:val="001C566D"/>
    <w:rsid w:val="001C68C4"/>
    <w:rsid w:val="001C7DFF"/>
    <w:rsid w:val="001D06FC"/>
    <w:rsid w:val="001D2C71"/>
    <w:rsid w:val="001D3405"/>
    <w:rsid w:val="001D467F"/>
    <w:rsid w:val="001D4797"/>
    <w:rsid w:val="001D4D6B"/>
    <w:rsid w:val="001D5E63"/>
    <w:rsid w:val="001D63A1"/>
    <w:rsid w:val="001D6619"/>
    <w:rsid w:val="001D6629"/>
    <w:rsid w:val="001D7110"/>
    <w:rsid w:val="001D7735"/>
    <w:rsid w:val="001E006C"/>
    <w:rsid w:val="001E0C34"/>
    <w:rsid w:val="001E24D3"/>
    <w:rsid w:val="001E2DFF"/>
    <w:rsid w:val="001E3432"/>
    <w:rsid w:val="001E4E8C"/>
    <w:rsid w:val="001E63CA"/>
    <w:rsid w:val="001F4529"/>
    <w:rsid w:val="001F6C3B"/>
    <w:rsid w:val="001F7DE0"/>
    <w:rsid w:val="0020016D"/>
    <w:rsid w:val="0020067D"/>
    <w:rsid w:val="00200ABC"/>
    <w:rsid w:val="00201930"/>
    <w:rsid w:val="0020294C"/>
    <w:rsid w:val="00202C77"/>
    <w:rsid w:val="00203132"/>
    <w:rsid w:val="00203643"/>
    <w:rsid w:val="00204EAC"/>
    <w:rsid w:val="00205DF2"/>
    <w:rsid w:val="00205FDC"/>
    <w:rsid w:val="00207F94"/>
    <w:rsid w:val="00212326"/>
    <w:rsid w:val="00212954"/>
    <w:rsid w:val="00212F37"/>
    <w:rsid w:val="0021554F"/>
    <w:rsid w:val="002208DE"/>
    <w:rsid w:val="00221065"/>
    <w:rsid w:val="00224BD7"/>
    <w:rsid w:val="002254D3"/>
    <w:rsid w:val="00227E8B"/>
    <w:rsid w:val="00231AFB"/>
    <w:rsid w:val="00232285"/>
    <w:rsid w:val="00232DF2"/>
    <w:rsid w:val="00234704"/>
    <w:rsid w:val="0023493A"/>
    <w:rsid w:val="00234969"/>
    <w:rsid w:val="00234B7C"/>
    <w:rsid w:val="00234E20"/>
    <w:rsid w:val="00235693"/>
    <w:rsid w:val="00236D7E"/>
    <w:rsid w:val="00241F0F"/>
    <w:rsid w:val="002420FE"/>
    <w:rsid w:val="00242D47"/>
    <w:rsid w:val="002451C0"/>
    <w:rsid w:val="00246EB3"/>
    <w:rsid w:val="00247299"/>
    <w:rsid w:val="00247509"/>
    <w:rsid w:val="00247606"/>
    <w:rsid w:val="0025066F"/>
    <w:rsid w:val="00250B82"/>
    <w:rsid w:val="00250D74"/>
    <w:rsid w:val="00250EA1"/>
    <w:rsid w:val="00251C9B"/>
    <w:rsid w:val="0025396C"/>
    <w:rsid w:val="00256C15"/>
    <w:rsid w:val="0025748E"/>
    <w:rsid w:val="00261B08"/>
    <w:rsid w:val="00262E05"/>
    <w:rsid w:val="00263C30"/>
    <w:rsid w:val="00264539"/>
    <w:rsid w:val="002662D6"/>
    <w:rsid w:val="00270F86"/>
    <w:rsid w:val="002727FA"/>
    <w:rsid w:val="00274347"/>
    <w:rsid w:val="00274359"/>
    <w:rsid w:val="0027781E"/>
    <w:rsid w:val="0028104F"/>
    <w:rsid w:val="00281D7D"/>
    <w:rsid w:val="00282632"/>
    <w:rsid w:val="00285545"/>
    <w:rsid w:val="00285B4B"/>
    <w:rsid w:val="00286416"/>
    <w:rsid w:val="00286599"/>
    <w:rsid w:val="00287EA9"/>
    <w:rsid w:val="00291AFF"/>
    <w:rsid w:val="00291F18"/>
    <w:rsid w:val="00292088"/>
    <w:rsid w:val="002924F1"/>
    <w:rsid w:val="00293D38"/>
    <w:rsid w:val="002967D1"/>
    <w:rsid w:val="00296808"/>
    <w:rsid w:val="002A169D"/>
    <w:rsid w:val="002A29D2"/>
    <w:rsid w:val="002A35B9"/>
    <w:rsid w:val="002A3CDC"/>
    <w:rsid w:val="002A46EE"/>
    <w:rsid w:val="002A66F8"/>
    <w:rsid w:val="002A6DB7"/>
    <w:rsid w:val="002A7BDE"/>
    <w:rsid w:val="002A7C67"/>
    <w:rsid w:val="002B118D"/>
    <w:rsid w:val="002B2BB4"/>
    <w:rsid w:val="002B37C5"/>
    <w:rsid w:val="002B3A83"/>
    <w:rsid w:val="002B3B6B"/>
    <w:rsid w:val="002B4CC6"/>
    <w:rsid w:val="002B5391"/>
    <w:rsid w:val="002B557D"/>
    <w:rsid w:val="002B58FD"/>
    <w:rsid w:val="002B5E98"/>
    <w:rsid w:val="002B5F51"/>
    <w:rsid w:val="002B65D4"/>
    <w:rsid w:val="002C01DE"/>
    <w:rsid w:val="002C02D2"/>
    <w:rsid w:val="002C17C1"/>
    <w:rsid w:val="002C2908"/>
    <w:rsid w:val="002C3DF7"/>
    <w:rsid w:val="002D2842"/>
    <w:rsid w:val="002D3DEB"/>
    <w:rsid w:val="002D42F4"/>
    <w:rsid w:val="002D4759"/>
    <w:rsid w:val="002D64CE"/>
    <w:rsid w:val="002D7360"/>
    <w:rsid w:val="002D7BBA"/>
    <w:rsid w:val="002E2311"/>
    <w:rsid w:val="002E355C"/>
    <w:rsid w:val="002E3702"/>
    <w:rsid w:val="002E37A0"/>
    <w:rsid w:val="002E4CB3"/>
    <w:rsid w:val="002E59E0"/>
    <w:rsid w:val="002E5B54"/>
    <w:rsid w:val="002E5F7A"/>
    <w:rsid w:val="002E69C8"/>
    <w:rsid w:val="002E6F9C"/>
    <w:rsid w:val="002E7E22"/>
    <w:rsid w:val="002F14D3"/>
    <w:rsid w:val="002F2172"/>
    <w:rsid w:val="002F242D"/>
    <w:rsid w:val="002F2559"/>
    <w:rsid w:val="002F26AC"/>
    <w:rsid w:val="002F5713"/>
    <w:rsid w:val="002F63EF"/>
    <w:rsid w:val="002F6F7E"/>
    <w:rsid w:val="003006E9"/>
    <w:rsid w:val="003017A1"/>
    <w:rsid w:val="00303648"/>
    <w:rsid w:val="00303D3D"/>
    <w:rsid w:val="00305812"/>
    <w:rsid w:val="00307648"/>
    <w:rsid w:val="003102E3"/>
    <w:rsid w:val="0031069D"/>
    <w:rsid w:val="00310912"/>
    <w:rsid w:val="00310919"/>
    <w:rsid w:val="003122B6"/>
    <w:rsid w:val="00314E4B"/>
    <w:rsid w:val="00316068"/>
    <w:rsid w:val="00316529"/>
    <w:rsid w:val="00316EF0"/>
    <w:rsid w:val="0031721F"/>
    <w:rsid w:val="00320D93"/>
    <w:rsid w:val="00321376"/>
    <w:rsid w:val="003228C4"/>
    <w:rsid w:val="003233F9"/>
    <w:rsid w:val="003240E9"/>
    <w:rsid w:val="00327466"/>
    <w:rsid w:val="00332733"/>
    <w:rsid w:val="00332AF1"/>
    <w:rsid w:val="00333407"/>
    <w:rsid w:val="00333FEB"/>
    <w:rsid w:val="00334584"/>
    <w:rsid w:val="00335A59"/>
    <w:rsid w:val="00335FA6"/>
    <w:rsid w:val="00336217"/>
    <w:rsid w:val="00337F57"/>
    <w:rsid w:val="00340AFF"/>
    <w:rsid w:val="003419AC"/>
    <w:rsid w:val="00344797"/>
    <w:rsid w:val="00344CA0"/>
    <w:rsid w:val="00345206"/>
    <w:rsid w:val="00350626"/>
    <w:rsid w:val="00351914"/>
    <w:rsid w:val="003558E4"/>
    <w:rsid w:val="00356C7B"/>
    <w:rsid w:val="00356F65"/>
    <w:rsid w:val="003571DE"/>
    <w:rsid w:val="00360535"/>
    <w:rsid w:val="00362FA0"/>
    <w:rsid w:val="00365A79"/>
    <w:rsid w:val="00366565"/>
    <w:rsid w:val="00367693"/>
    <w:rsid w:val="003708D2"/>
    <w:rsid w:val="00373311"/>
    <w:rsid w:val="00373BEB"/>
    <w:rsid w:val="0037576B"/>
    <w:rsid w:val="00375C88"/>
    <w:rsid w:val="00376812"/>
    <w:rsid w:val="00377037"/>
    <w:rsid w:val="00381838"/>
    <w:rsid w:val="00381A38"/>
    <w:rsid w:val="00383390"/>
    <w:rsid w:val="00383BEC"/>
    <w:rsid w:val="0038497E"/>
    <w:rsid w:val="00387FD8"/>
    <w:rsid w:val="003902BC"/>
    <w:rsid w:val="00390F1A"/>
    <w:rsid w:val="003947F4"/>
    <w:rsid w:val="00396D5B"/>
    <w:rsid w:val="003A03AE"/>
    <w:rsid w:val="003A0DC5"/>
    <w:rsid w:val="003A2105"/>
    <w:rsid w:val="003A2F45"/>
    <w:rsid w:val="003A435C"/>
    <w:rsid w:val="003A563A"/>
    <w:rsid w:val="003A7E9B"/>
    <w:rsid w:val="003B1984"/>
    <w:rsid w:val="003B3B53"/>
    <w:rsid w:val="003B660C"/>
    <w:rsid w:val="003C02D3"/>
    <w:rsid w:val="003C0C46"/>
    <w:rsid w:val="003C1C54"/>
    <w:rsid w:val="003C2D6F"/>
    <w:rsid w:val="003C39CE"/>
    <w:rsid w:val="003C612E"/>
    <w:rsid w:val="003C7711"/>
    <w:rsid w:val="003D1934"/>
    <w:rsid w:val="003D1E23"/>
    <w:rsid w:val="003D213F"/>
    <w:rsid w:val="003D3E62"/>
    <w:rsid w:val="003D5AEA"/>
    <w:rsid w:val="003D6289"/>
    <w:rsid w:val="003D6892"/>
    <w:rsid w:val="003D6F60"/>
    <w:rsid w:val="003D6FE4"/>
    <w:rsid w:val="003D7F41"/>
    <w:rsid w:val="003E11E9"/>
    <w:rsid w:val="003E2C54"/>
    <w:rsid w:val="003E3A30"/>
    <w:rsid w:val="003E5180"/>
    <w:rsid w:val="003F0F6B"/>
    <w:rsid w:val="003F17A9"/>
    <w:rsid w:val="003F3213"/>
    <w:rsid w:val="003F3281"/>
    <w:rsid w:val="003F33AA"/>
    <w:rsid w:val="003F41A9"/>
    <w:rsid w:val="003F580E"/>
    <w:rsid w:val="003F68D0"/>
    <w:rsid w:val="003F6EEB"/>
    <w:rsid w:val="003F7EEF"/>
    <w:rsid w:val="00400D99"/>
    <w:rsid w:val="00402103"/>
    <w:rsid w:val="00402E67"/>
    <w:rsid w:val="00405DA9"/>
    <w:rsid w:val="00406F40"/>
    <w:rsid w:val="004110E2"/>
    <w:rsid w:val="004119F2"/>
    <w:rsid w:val="00412026"/>
    <w:rsid w:val="00412F53"/>
    <w:rsid w:val="00414982"/>
    <w:rsid w:val="00415EC8"/>
    <w:rsid w:val="00415F5C"/>
    <w:rsid w:val="00420854"/>
    <w:rsid w:val="004208F8"/>
    <w:rsid w:val="00422AE5"/>
    <w:rsid w:val="00423B48"/>
    <w:rsid w:val="00427756"/>
    <w:rsid w:val="00431021"/>
    <w:rsid w:val="00431F44"/>
    <w:rsid w:val="004320B7"/>
    <w:rsid w:val="004340F7"/>
    <w:rsid w:val="004373BE"/>
    <w:rsid w:val="004376CD"/>
    <w:rsid w:val="004423BE"/>
    <w:rsid w:val="004426BC"/>
    <w:rsid w:val="00442B18"/>
    <w:rsid w:val="00442E77"/>
    <w:rsid w:val="00442EAA"/>
    <w:rsid w:val="00445203"/>
    <w:rsid w:val="00450050"/>
    <w:rsid w:val="004504ED"/>
    <w:rsid w:val="00450513"/>
    <w:rsid w:val="004509A7"/>
    <w:rsid w:val="00452EAA"/>
    <w:rsid w:val="00453D71"/>
    <w:rsid w:val="004547D5"/>
    <w:rsid w:val="00454976"/>
    <w:rsid w:val="00454C09"/>
    <w:rsid w:val="004557A3"/>
    <w:rsid w:val="004559D7"/>
    <w:rsid w:val="00456E5F"/>
    <w:rsid w:val="00460D91"/>
    <w:rsid w:val="004614F2"/>
    <w:rsid w:val="0046213A"/>
    <w:rsid w:val="00466E26"/>
    <w:rsid w:val="004677FF"/>
    <w:rsid w:val="00467E36"/>
    <w:rsid w:val="00470538"/>
    <w:rsid w:val="00471071"/>
    <w:rsid w:val="00471249"/>
    <w:rsid w:val="00471D07"/>
    <w:rsid w:val="00473E8C"/>
    <w:rsid w:val="004746EB"/>
    <w:rsid w:val="00476281"/>
    <w:rsid w:val="0048137D"/>
    <w:rsid w:val="00482FFD"/>
    <w:rsid w:val="0048344D"/>
    <w:rsid w:val="00483AD4"/>
    <w:rsid w:val="00485747"/>
    <w:rsid w:val="00492175"/>
    <w:rsid w:val="00492B9C"/>
    <w:rsid w:val="0049499F"/>
    <w:rsid w:val="004962A9"/>
    <w:rsid w:val="0049666C"/>
    <w:rsid w:val="004977FD"/>
    <w:rsid w:val="004A00D7"/>
    <w:rsid w:val="004A082E"/>
    <w:rsid w:val="004A0DCE"/>
    <w:rsid w:val="004A266D"/>
    <w:rsid w:val="004A49E3"/>
    <w:rsid w:val="004A5E43"/>
    <w:rsid w:val="004A6142"/>
    <w:rsid w:val="004A618A"/>
    <w:rsid w:val="004A6BBE"/>
    <w:rsid w:val="004A7ADB"/>
    <w:rsid w:val="004B116A"/>
    <w:rsid w:val="004B18C1"/>
    <w:rsid w:val="004B7705"/>
    <w:rsid w:val="004C0D0F"/>
    <w:rsid w:val="004C18B1"/>
    <w:rsid w:val="004C1B91"/>
    <w:rsid w:val="004C3102"/>
    <w:rsid w:val="004C41A1"/>
    <w:rsid w:val="004C4A35"/>
    <w:rsid w:val="004C5974"/>
    <w:rsid w:val="004C63B6"/>
    <w:rsid w:val="004D1542"/>
    <w:rsid w:val="004D3570"/>
    <w:rsid w:val="004D43E3"/>
    <w:rsid w:val="004D4E33"/>
    <w:rsid w:val="004D6161"/>
    <w:rsid w:val="004D637A"/>
    <w:rsid w:val="004E3117"/>
    <w:rsid w:val="004E40AB"/>
    <w:rsid w:val="004E4C95"/>
    <w:rsid w:val="004E509D"/>
    <w:rsid w:val="004E51DB"/>
    <w:rsid w:val="004E64DF"/>
    <w:rsid w:val="004E6652"/>
    <w:rsid w:val="004E6BE8"/>
    <w:rsid w:val="004F129E"/>
    <w:rsid w:val="004F16F4"/>
    <w:rsid w:val="004F4055"/>
    <w:rsid w:val="004F4FF9"/>
    <w:rsid w:val="00501EB6"/>
    <w:rsid w:val="005020DC"/>
    <w:rsid w:val="00502541"/>
    <w:rsid w:val="00502583"/>
    <w:rsid w:val="00503229"/>
    <w:rsid w:val="0050418D"/>
    <w:rsid w:val="00505802"/>
    <w:rsid w:val="00506400"/>
    <w:rsid w:val="00506BC8"/>
    <w:rsid w:val="005074C7"/>
    <w:rsid w:val="00510B35"/>
    <w:rsid w:val="00510ECE"/>
    <w:rsid w:val="005125BA"/>
    <w:rsid w:val="00512FCB"/>
    <w:rsid w:val="005139F4"/>
    <w:rsid w:val="00514B8A"/>
    <w:rsid w:val="00515A8A"/>
    <w:rsid w:val="00515ECF"/>
    <w:rsid w:val="00516231"/>
    <w:rsid w:val="0051672B"/>
    <w:rsid w:val="00521965"/>
    <w:rsid w:val="005219C2"/>
    <w:rsid w:val="00521C95"/>
    <w:rsid w:val="00522680"/>
    <w:rsid w:val="00525660"/>
    <w:rsid w:val="00525EB7"/>
    <w:rsid w:val="00526238"/>
    <w:rsid w:val="00526B46"/>
    <w:rsid w:val="00527550"/>
    <w:rsid w:val="00532AF2"/>
    <w:rsid w:val="00532F0A"/>
    <w:rsid w:val="005351CF"/>
    <w:rsid w:val="00535492"/>
    <w:rsid w:val="0053687E"/>
    <w:rsid w:val="00536970"/>
    <w:rsid w:val="0054517B"/>
    <w:rsid w:val="00545922"/>
    <w:rsid w:val="0054724E"/>
    <w:rsid w:val="005500D7"/>
    <w:rsid w:val="005509AC"/>
    <w:rsid w:val="00550FD7"/>
    <w:rsid w:val="00551077"/>
    <w:rsid w:val="005517A9"/>
    <w:rsid w:val="00553499"/>
    <w:rsid w:val="00553B29"/>
    <w:rsid w:val="00554068"/>
    <w:rsid w:val="005548ED"/>
    <w:rsid w:val="00556FC8"/>
    <w:rsid w:val="00563D9A"/>
    <w:rsid w:val="00565B3D"/>
    <w:rsid w:val="00567477"/>
    <w:rsid w:val="00567D6B"/>
    <w:rsid w:val="00571742"/>
    <w:rsid w:val="005718A8"/>
    <w:rsid w:val="00572F2E"/>
    <w:rsid w:val="00573BDD"/>
    <w:rsid w:val="0057649D"/>
    <w:rsid w:val="005765BA"/>
    <w:rsid w:val="005771DA"/>
    <w:rsid w:val="00580135"/>
    <w:rsid w:val="005811D0"/>
    <w:rsid w:val="0058280C"/>
    <w:rsid w:val="00582B1F"/>
    <w:rsid w:val="00586500"/>
    <w:rsid w:val="005870DE"/>
    <w:rsid w:val="005911D7"/>
    <w:rsid w:val="00593F3A"/>
    <w:rsid w:val="005A2036"/>
    <w:rsid w:val="005A2052"/>
    <w:rsid w:val="005A2402"/>
    <w:rsid w:val="005A27C8"/>
    <w:rsid w:val="005A4824"/>
    <w:rsid w:val="005A5A28"/>
    <w:rsid w:val="005A5B0E"/>
    <w:rsid w:val="005A63F5"/>
    <w:rsid w:val="005A691D"/>
    <w:rsid w:val="005A6FCA"/>
    <w:rsid w:val="005B1A9E"/>
    <w:rsid w:val="005B2044"/>
    <w:rsid w:val="005B3265"/>
    <w:rsid w:val="005B44EF"/>
    <w:rsid w:val="005B71C1"/>
    <w:rsid w:val="005B743A"/>
    <w:rsid w:val="005B7514"/>
    <w:rsid w:val="005C32CD"/>
    <w:rsid w:val="005C41B3"/>
    <w:rsid w:val="005C6097"/>
    <w:rsid w:val="005C6442"/>
    <w:rsid w:val="005C679F"/>
    <w:rsid w:val="005C7B07"/>
    <w:rsid w:val="005D0A19"/>
    <w:rsid w:val="005D2721"/>
    <w:rsid w:val="005D5E95"/>
    <w:rsid w:val="005D71B4"/>
    <w:rsid w:val="005E12F0"/>
    <w:rsid w:val="005E18D2"/>
    <w:rsid w:val="005E1E3D"/>
    <w:rsid w:val="005E23FC"/>
    <w:rsid w:val="005E315B"/>
    <w:rsid w:val="005E31A3"/>
    <w:rsid w:val="005E3324"/>
    <w:rsid w:val="005E537B"/>
    <w:rsid w:val="005E58D9"/>
    <w:rsid w:val="005F23F6"/>
    <w:rsid w:val="005F28D5"/>
    <w:rsid w:val="005F3763"/>
    <w:rsid w:val="005F3C02"/>
    <w:rsid w:val="005F434C"/>
    <w:rsid w:val="005F5BC8"/>
    <w:rsid w:val="005F6D47"/>
    <w:rsid w:val="005F7704"/>
    <w:rsid w:val="005F7FC7"/>
    <w:rsid w:val="00602681"/>
    <w:rsid w:val="00602E46"/>
    <w:rsid w:val="00603A04"/>
    <w:rsid w:val="00605367"/>
    <w:rsid w:val="006056DE"/>
    <w:rsid w:val="006065E9"/>
    <w:rsid w:val="00606954"/>
    <w:rsid w:val="00606FC7"/>
    <w:rsid w:val="00610CB0"/>
    <w:rsid w:val="00612316"/>
    <w:rsid w:val="006148F9"/>
    <w:rsid w:val="00614B0D"/>
    <w:rsid w:val="00614B25"/>
    <w:rsid w:val="0061506C"/>
    <w:rsid w:val="00615BDC"/>
    <w:rsid w:val="00616849"/>
    <w:rsid w:val="00620E9F"/>
    <w:rsid w:val="00622693"/>
    <w:rsid w:val="00624579"/>
    <w:rsid w:val="0062595D"/>
    <w:rsid w:val="00625ADA"/>
    <w:rsid w:val="00627833"/>
    <w:rsid w:val="006323CB"/>
    <w:rsid w:val="006328F8"/>
    <w:rsid w:val="00634923"/>
    <w:rsid w:val="006364A5"/>
    <w:rsid w:val="0063659D"/>
    <w:rsid w:val="00641134"/>
    <w:rsid w:val="0064256A"/>
    <w:rsid w:val="00642E99"/>
    <w:rsid w:val="00644BAB"/>
    <w:rsid w:val="006463B3"/>
    <w:rsid w:val="00646A51"/>
    <w:rsid w:val="006505E6"/>
    <w:rsid w:val="00650648"/>
    <w:rsid w:val="00650CE1"/>
    <w:rsid w:val="00650D27"/>
    <w:rsid w:val="006514DE"/>
    <w:rsid w:val="0065229D"/>
    <w:rsid w:val="00652301"/>
    <w:rsid w:val="00656D93"/>
    <w:rsid w:val="006602B4"/>
    <w:rsid w:val="0066042D"/>
    <w:rsid w:val="00664459"/>
    <w:rsid w:val="006649E0"/>
    <w:rsid w:val="00664AAF"/>
    <w:rsid w:val="00664C0F"/>
    <w:rsid w:val="0066630D"/>
    <w:rsid w:val="0066688E"/>
    <w:rsid w:val="00670706"/>
    <w:rsid w:val="0067111D"/>
    <w:rsid w:val="00671B63"/>
    <w:rsid w:val="00672A0B"/>
    <w:rsid w:val="00672E2F"/>
    <w:rsid w:val="006736E6"/>
    <w:rsid w:val="006744DA"/>
    <w:rsid w:val="00674BFE"/>
    <w:rsid w:val="00675114"/>
    <w:rsid w:val="00675325"/>
    <w:rsid w:val="006753ED"/>
    <w:rsid w:val="00677F00"/>
    <w:rsid w:val="006831D0"/>
    <w:rsid w:val="006831D5"/>
    <w:rsid w:val="00683E17"/>
    <w:rsid w:val="00684935"/>
    <w:rsid w:val="006865E1"/>
    <w:rsid w:val="006900F4"/>
    <w:rsid w:val="00690FEE"/>
    <w:rsid w:val="00692B6E"/>
    <w:rsid w:val="00693451"/>
    <w:rsid w:val="00693675"/>
    <w:rsid w:val="00694957"/>
    <w:rsid w:val="00695377"/>
    <w:rsid w:val="0069630A"/>
    <w:rsid w:val="00697388"/>
    <w:rsid w:val="00697B00"/>
    <w:rsid w:val="006A090D"/>
    <w:rsid w:val="006A1A4E"/>
    <w:rsid w:val="006A1AED"/>
    <w:rsid w:val="006A226C"/>
    <w:rsid w:val="006A228E"/>
    <w:rsid w:val="006A268A"/>
    <w:rsid w:val="006A2ACF"/>
    <w:rsid w:val="006A2D37"/>
    <w:rsid w:val="006A39B8"/>
    <w:rsid w:val="006A411D"/>
    <w:rsid w:val="006A4AE0"/>
    <w:rsid w:val="006A4D05"/>
    <w:rsid w:val="006A500D"/>
    <w:rsid w:val="006A59AB"/>
    <w:rsid w:val="006A5DF1"/>
    <w:rsid w:val="006B06EB"/>
    <w:rsid w:val="006B19A9"/>
    <w:rsid w:val="006B3432"/>
    <w:rsid w:val="006B3568"/>
    <w:rsid w:val="006B4587"/>
    <w:rsid w:val="006B6A11"/>
    <w:rsid w:val="006B6A4C"/>
    <w:rsid w:val="006B6ADF"/>
    <w:rsid w:val="006C0014"/>
    <w:rsid w:val="006C022A"/>
    <w:rsid w:val="006C0837"/>
    <w:rsid w:val="006C0F52"/>
    <w:rsid w:val="006C27F0"/>
    <w:rsid w:val="006C4BCF"/>
    <w:rsid w:val="006C53A9"/>
    <w:rsid w:val="006C56C5"/>
    <w:rsid w:val="006C5D2B"/>
    <w:rsid w:val="006C5F17"/>
    <w:rsid w:val="006C7782"/>
    <w:rsid w:val="006D20B3"/>
    <w:rsid w:val="006D2718"/>
    <w:rsid w:val="006D44AE"/>
    <w:rsid w:val="006D4F68"/>
    <w:rsid w:val="006D65CD"/>
    <w:rsid w:val="006E2DE9"/>
    <w:rsid w:val="006E3C78"/>
    <w:rsid w:val="006E56F3"/>
    <w:rsid w:val="006F04CE"/>
    <w:rsid w:val="006F1844"/>
    <w:rsid w:val="006F1E70"/>
    <w:rsid w:val="006F3293"/>
    <w:rsid w:val="006F39E7"/>
    <w:rsid w:val="006F406A"/>
    <w:rsid w:val="006F4191"/>
    <w:rsid w:val="006F4AC1"/>
    <w:rsid w:val="006F5636"/>
    <w:rsid w:val="006F660F"/>
    <w:rsid w:val="006F6A83"/>
    <w:rsid w:val="0070080E"/>
    <w:rsid w:val="0070375E"/>
    <w:rsid w:val="00704291"/>
    <w:rsid w:val="007045E3"/>
    <w:rsid w:val="00704BA2"/>
    <w:rsid w:val="00704F1A"/>
    <w:rsid w:val="00705FB9"/>
    <w:rsid w:val="00706765"/>
    <w:rsid w:val="00710FA1"/>
    <w:rsid w:val="00711298"/>
    <w:rsid w:val="00712C84"/>
    <w:rsid w:val="00712EA7"/>
    <w:rsid w:val="00713B28"/>
    <w:rsid w:val="00713DEF"/>
    <w:rsid w:val="00714307"/>
    <w:rsid w:val="00721379"/>
    <w:rsid w:val="00722505"/>
    <w:rsid w:val="00722F9A"/>
    <w:rsid w:val="007230A7"/>
    <w:rsid w:val="00724452"/>
    <w:rsid w:val="00725867"/>
    <w:rsid w:val="00725F04"/>
    <w:rsid w:val="007263F9"/>
    <w:rsid w:val="00731A06"/>
    <w:rsid w:val="00731FA5"/>
    <w:rsid w:val="00733E49"/>
    <w:rsid w:val="00734CBC"/>
    <w:rsid w:val="007358A1"/>
    <w:rsid w:val="007363B1"/>
    <w:rsid w:val="00736F02"/>
    <w:rsid w:val="007402F7"/>
    <w:rsid w:val="00740B00"/>
    <w:rsid w:val="007415BD"/>
    <w:rsid w:val="007417A2"/>
    <w:rsid w:val="00742950"/>
    <w:rsid w:val="00743EB1"/>
    <w:rsid w:val="007443E6"/>
    <w:rsid w:val="00744C0F"/>
    <w:rsid w:val="00744C3F"/>
    <w:rsid w:val="00745543"/>
    <w:rsid w:val="00746101"/>
    <w:rsid w:val="00746F5E"/>
    <w:rsid w:val="00747157"/>
    <w:rsid w:val="00747B43"/>
    <w:rsid w:val="00747FF2"/>
    <w:rsid w:val="007518AD"/>
    <w:rsid w:val="0075350E"/>
    <w:rsid w:val="00753E70"/>
    <w:rsid w:val="007600B8"/>
    <w:rsid w:val="00761001"/>
    <w:rsid w:val="00766557"/>
    <w:rsid w:val="007666B4"/>
    <w:rsid w:val="007667D4"/>
    <w:rsid w:val="00767043"/>
    <w:rsid w:val="00767559"/>
    <w:rsid w:val="0077210D"/>
    <w:rsid w:val="00773159"/>
    <w:rsid w:val="007731F9"/>
    <w:rsid w:val="00774752"/>
    <w:rsid w:val="00774DC2"/>
    <w:rsid w:val="00776B09"/>
    <w:rsid w:val="00783423"/>
    <w:rsid w:val="0078454B"/>
    <w:rsid w:val="007907D1"/>
    <w:rsid w:val="0079106E"/>
    <w:rsid w:val="00791782"/>
    <w:rsid w:val="007932F6"/>
    <w:rsid w:val="00796ECC"/>
    <w:rsid w:val="00797B2F"/>
    <w:rsid w:val="007A09D2"/>
    <w:rsid w:val="007A2E8D"/>
    <w:rsid w:val="007A3BA3"/>
    <w:rsid w:val="007A5F0F"/>
    <w:rsid w:val="007A69F0"/>
    <w:rsid w:val="007A72A2"/>
    <w:rsid w:val="007B0033"/>
    <w:rsid w:val="007B2594"/>
    <w:rsid w:val="007B2CAC"/>
    <w:rsid w:val="007B31B1"/>
    <w:rsid w:val="007B3F55"/>
    <w:rsid w:val="007B4C3F"/>
    <w:rsid w:val="007B567F"/>
    <w:rsid w:val="007B5955"/>
    <w:rsid w:val="007C1350"/>
    <w:rsid w:val="007C1867"/>
    <w:rsid w:val="007C2FB2"/>
    <w:rsid w:val="007C3980"/>
    <w:rsid w:val="007C4B7C"/>
    <w:rsid w:val="007C558D"/>
    <w:rsid w:val="007C5B1F"/>
    <w:rsid w:val="007C5F7C"/>
    <w:rsid w:val="007C6750"/>
    <w:rsid w:val="007C74D8"/>
    <w:rsid w:val="007D57E4"/>
    <w:rsid w:val="007D7007"/>
    <w:rsid w:val="007D7049"/>
    <w:rsid w:val="007E07E3"/>
    <w:rsid w:val="007E399D"/>
    <w:rsid w:val="007E3FFC"/>
    <w:rsid w:val="007E4D44"/>
    <w:rsid w:val="007E54E5"/>
    <w:rsid w:val="007E570B"/>
    <w:rsid w:val="007F16E6"/>
    <w:rsid w:val="007F4701"/>
    <w:rsid w:val="007F5DAC"/>
    <w:rsid w:val="007F6E2F"/>
    <w:rsid w:val="007F74CB"/>
    <w:rsid w:val="007F7FCD"/>
    <w:rsid w:val="008000F6"/>
    <w:rsid w:val="00800AD4"/>
    <w:rsid w:val="00801075"/>
    <w:rsid w:val="008028A4"/>
    <w:rsid w:val="008068E9"/>
    <w:rsid w:val="00807468"/>
    <w:rsid w:val="00811E5B"/>
    <w:rsid w:val="008135BF"/>
    <w:rsid w:val="00814DFE"/>
    <w:rsid w:val="00814F8C"/>
    <w:rsid w:val="00817DAF"/>
    <w:rsid w:val="008229DD"/>
    <w:rsid w:val="00822C86"/>
    <w:rsid w:val="00824200"/>
    <w:rsid w:val="00826CDE"/>
    <w:rsid w:val="008271B0"/>
    <w:rsid w:val="008318AE"/>
    <w:rsid w:val="0083216A"/>
    <w:rsid w:val="00832EED"/>
    <w:rsid w:val="00834800"/>
    <w:rsid w:val="00835D2F"/>
    <w:rsid w:val="0084197C"/>
    <w:rsid w:val="00841FC8"/>
    <w:rsid w:val="00843624"/>
    <w:rsid w:val="008443C4"/>
    <w:rsid w:val="0084477D"/>
    <w:rsid w:val="00851899"/>
    <w:rsid w:val="00851B6C"/>
    <w:rsid w:val="00851DC1"/>
    <w:rsid w:val="00851F7F"/>
    <w:rsid w:val="00852D9C"/>
    <w:rsid w:val="0085434B"/>
    <w:rsid w:val="008546AC"/>
    <w:rsid w:val="00855587"/>
    <w:rsid w:val="008559D9"/>
    <w:rsid w:val="008574E6"/>
    <w:rsid w:val="00857ECC"/>
    <w:rsid w:val="008612AA"/>
    <w:rsid w:val="00861C8F"/>
    <w:rsid w:val="0086287A"/>
    <w:rsid w:val="00862CF9"/>
    <w:rsid w:val="008645B9"/>
    <w:rsid w:val="008645C6"/>
    <w:rsid w:val="008649EC"/>
    <w:rsid w:val="008664DD"/>
    <w:rsid w:val="00866DFB"/>
    <w:rsid w:val="008672DE"/>
    <w:rsid w:val="0087294D"/>
    <w:rsid w:val="00874FFE"/>
    <w:rsid w:val="008757CA"/>
    <w:rsid w:val="008768C4"/>
    <w:rsid w:val="0087697A"/>
    <w:rsid w:val="00876A4B"/>
    <w:rsid w:val="00880D8C"/>
    <w:rsid w:val="00880F06"/>
    <w:rsid w:val="008824F9"/>
    <w:rsid w:val="00882DC6"/>
    <w:rsid w:val="008834E7"/>
    <w:rsid w:val="00885DF2"/>
    <w:rsid w:val="00887720"/>
    <w:rsid w:val="00891321"/>
    <w:rsid w:val="0089366A"/>
    <w:rsid w:val="00893DBE"/>
    <w:rsid w:val="0089799C"/>
    <w:rsid w:val="008A051C"/>
    <w:rsid w:val="008A0625"/>
    <w:rsid w:val="008A1435"/>
    <w:rsid w:val="008A2201"/>
    <w:rsid w:val="008A2A4A"/>
    <w:rsid w:val="008A34B5"/>
    <w:rsid w:val="008A4921"/>
    <w:rsid w:val="008A4AE2"/>
    <w:rsid w:val="008A57E8"/>
    <w:rsid w:val="008B04B5"/>
    <w:rsid w:val="008B16C0"/>
    <w:rsid w:val="008B2E70"/>
    <w:rsid w:val="008B4CBC"/>
    <w:rsid w:val="008B6BD4"/>
    <w:rsid w:val="008B6DA4"/>
    <w:rsid w:val="008B70A7"/>
    <w:rsid w:val="008C140A"/>
    <w:rsid w:val="008C1597"/>
    <w:rsid w:val="008C18D2"/>
    <w:rsid w:val="008C1AE9"/>
    <w:rsid w:val="008C348C"/>
    <w:rsid w:val="008C3C71"/>
    <w:rsid w:val="008C4356"/>
    <w:rsid w:val="008C49FC"/>
    <w:rsid w:val="008C6281"/>
    <w:rsid w:val="008C7B95"/>
    <w:rsid w:val="008C7EE6"/>
    <w:rsid w:val="008D189F"/>
    <w:rsid w:val="008D202C"/>
    <w:rsid w:val="008D2F4C"/>
    <w:rsid w:val="008D3E1C"/>
    <w:rsid w:val="008D47CA"/>
    <w:rsid w:val="008D4ABF"/>
    <w:rsid w:val="008D4BFC"/>
    <w:rsid w:val="008D6BD8"/>
    <w:rsid w:val="008E1E98"/>
    <w:rsid w:val="008E3081"/>
    <w:rsid w:val="008E42D4"/>
    <w:rsid w:val="008E76AA"/>
    <w:rsid w:val="008F0A8C"/>
    <w:rsid w:val="008F0E25"/>
    <w:rsid w:val="008F1714"/>
    <w:rsid w:val="008F19EA"/>
    <w:rsid w:val="008F38C2"/>
    <w:rsid w:val="008F4165"/>
    <w:rsid w:val="008F47A2"/>
    <w:rsid w:val="008F491B"/>
    <w:rsid w:val="009003D8"/>
    <w:rsid w:val="009005C5"/>
    <w:rsid w:val="00900CC6"/>
    <w:rsid w:val="00900F11"/>
    <w:rsid w:val="009018CB"/>
    <w:rsid w:val="00902E0B"/>
    <w:rsid w:val="00904768"/>
    <w:rsid w:val="00905327"/>
    <w:rsid w:val="009106D7"/>
    <w:rsid w:val="009111BD"/>
    <w:rsid w:val="00911CB1"/>
    <w:rsid w:val="0091238C"/>
    <w:rsid w:val="00914C2C"/>
    <w:rsid w:val="0091518D"/>
    <w:rsid w:val="00915209"/>
    <w:rsid w:val="00916190"/>
    <w:rsid w:val="009226A3"/>
    <w:rsid w:val="0092436C"/>
    <w:rsid w:val="00925E81"/>
    <w:rsid w:val="009264F6"/>
    <w:rsid w:val="009268A1"/>
    <w:rsid w:val="00930621"/>
    <w:rsid w:val="00930A12"/>
    <w:rsid w:val="009320D5"/>
    <w:rsid w:val="009335F3"/>
    <w:rsid w:val="009338A0"/>
    <w:rsid w:val="009341EB"/>
    <w:rsid w:val="009374F2"/>
    <w:rsid w:val="009411A4"/>
    <w:rsid w:val="00943878"/>
    <w:rsid w:val="00943AE4"/>
    <w:rsid w:val="00943BD3"/>
    <w:rsid w:val="009463BC"/>
    <w:rsid w:val="00947C7E"/>
    <w:rsid w:val="009503FB"/>
    <w:rsid w:val="009519CA"/>
    <w:rsid w:val="00951A50"/>
    <w:rsid w:val="009531C8"/>
    <w:rsid w:val="009532C2"/>
    <w:rsid w:val="00953AEE"/>
    <w:rsid w:val="00954047"/>
    <w:rsid w:val="00956081"/>
    <w:rsid w:val="0095679B"/>
    <w:rsid w:val="00956D57"/>
    <w:rsid w:val="009571D7"/>
    <w:rsid w:val="00961A08"/>
    <w:rsid w:val="0096286E"/>
    <w:rsid w:val="009631A0"/>
    <w:rsid w:val="00966887"/>
    <w:rsid w:val="009677B5"/>
    <w:rsid w:val="00971C5E"/>
    <w:rsid w:val="009725D3"/>
    <w:rsid w:val="0097382D"/>
    <w:rsid w:val="00973E05"/>
    <w:rsid w:val="00973F41"/>
    <w:rsid w:val="00973FE2"/>
    <w:rsid w:val="009741FC"/>
    <w:rsid w:val="009744F1"/>
    <w:rsid w:val="009765C1"/>
    <w:rsid w:val="00977736"/>
    <w:rsid w:val="009779F3"/>
    <w:rsid w:val="00977AF0"/>
    <w:rsid w:val="00980B90"/>
    <w:rsid w:val="00981778"/>
    <w:rsid w:val="009822FC"/>
    <w:rsid w:val="00982B1B"/>
    <w:rsid w:val="009854C5"/>
    <w:rsid w:val="00987EB9"/>
    <w:rsid w:val="00990578"/>
    <w:rsid w:val="0099194E"/>
    <w:rsid w:val="00991D1D"/>
    <w:rsid w:val="009931EE"/>
    <w:rsid w:val="00993741"/>
    <w:rsid w:val="0099397B"/>
    <w:rsid w:val="0099420D"/>
    <w:rsid w:val="00995269"/>
    <w:rsid w:val="00995F7D"/>
    <w:rsid w:val="00996919"/>
    <w:rsid w:val="00997C22"/>
    <w:rsid w:val="009A0730"/>
    <w:rsid w:val="009A16A3"/>
    <w:rsid w:val="009A1AFF"/>
    <w:rsid w:val="009A212E"/>
    <w:rsid w:val="009A37CD"/>
    <w:rsid w:val="009A3D5E"/>
    <w:rsid w:val="009A4D1E"/>
    <w:rsid w:val="009A5DFC"/>
    <w:rsid w:val="009A6678"/>
    <w:rsid w:val="009B0470"/>
    <w:rsid w:val="009B04A4"/>
    <w:rsid w:val="009B0749"/>
    <w:rsid w:val="009B0ABF"/>
    <w:rsid w:val="009B2338"/>
    <w:rsid w:val="009B2938"/>
    <w:rsid w:val="009B511B"/>
    <w:rsid w:val="009B70AE"/>
    <w:rsid w:val="009C1D40"/>
    <w:rsid w:val="009C240E"/>
    <w:rsid w:val="009C2908"/>
    <w:rsid w:val="009C309E"/>
    <w:rsid w:val="009C34C5"/>
    <w:rsid w:val="009C3B26"/>
    <w:rsid w:val="009C3BEC"/>
    <w:rsid w:val="009C43EB"/>
    <w:rsid w:val="009C4F15"/>
    <w:rsid w:val="009C5EEC"/>
    <w:rsid w:val="009C70D8"/>
    <w:rsid w:val="009C7283"/>
    <w:rsid w:val="009D124C"/>
    <w:rsid w:val="009D4293"/>
    <w:rsid w:val="009D533E"/>
    <w:rsid w:val="009E0C15"/>
    <w:rsid w:val="009E131A"/>
    <w:rsid w:val="009E301D"/>
    <w:rsid w:val="009E5CB6"/>
    <w:rsid w:val="009E7A67"/>
    <w:rsid w:val="009E7E19"/>
    <w:rsid w:val="009F037C"/>
    <w:rsid w:val="009F14B9"/>
    <w:rsid w:val="009F1C26"/>
    <w:rsid w:val="009F3E59"/>
    <w:rsid w:val="009F4A2A"/>
    <w:rsid w:val="009F4EFE"/>
    <w:rsid w:val="009F538F"/>
    <w:rsid w:val="009F596F"/>
    <w:rsid w:val="00A00009"/>
    <w:rsid w:val="00A01F80"/>
    <w:rsid w:val="00A03500"/>
    <w:rsid w:val="00A04266"/>
    <w:rsid w:val="00A0780F"/>
    <w:rsid w:val="00A106DE"/>
    <w:rsid w:val="00A11E7B"/>
    <w:rsid w:val="00A1238C"/>
    <w:rsid w:val="00A128E8"/>
    <w:rsid w:val="00A133BD"/>
    <w:rsid w:val="00A152D3"/>
    <w:rsid w:val="00A166B2"/>
    <w:rsid w:val="00A20A03"/>
    <w:rsid w:val="00A2373D"/>
    <w:rsid w:val="00A2462D"/>
    <w:rsid w:val="00A251EE"/>
    <w:rsid w:val="00A26564"/>
    <w:rsid w:val="00A3060D"/>
    <w:rsid w:val="00A3086B"/>
    <w:rsid w:val="00A308CF"/>
    <w:rsid w:val="00A31C08"/>
    <w:rsid w:val="00A328F9"/>
    <w:rsid w:val="00A32A56"/>
    <w:rsid w:val="00A32AFB"/>
    <w:rsid w:val="00A352ED"/>
    <w:rsid w:val="00A3596B"/>
    <w:rsid w:val="00A35B39"/>
    <w:rsid w:val="00A40327"/>
    <w:rsid w:val="00A40D54"/>
    <w:rsid w:val="00A417F9"/>
    <w:rsid w:val="00A4216D"/>
    <w:rsid w:val="00A435B3"/>
    <w:rsid w:val="00A50ADB"/>
    <w:rsid w:val="00A50D51"/>
    <w:rsid w:val="00A51CEC"/>
    <w:rsid w:val="00A51F40"/>
    <w:rsid w:val="00A53631"/>
    <w:rsid w:val="00A53E6B"/>
    <w:rsid w:val="00A54D1F"/>
    <w:rsid w:val="00A55345"/>
    <w:rsid w:val="00A57066"/>
    <w:rsid w:val="00A606E3"/>
    <w:rsid w:val="00A609EC"/>
    <w:rsid w:val="00A61E06"/>
    <w:rsid w:val="00A634C2"/>
    <w:rsid w:val="00A641FF"/>
    <w:rsid w:val="00A642AE"/>
    <w:rsid w:val="00A64F9C"/>
    <w:rsid w:val="00A65374"/>
    <w:rsid w:val="00A65C04"/>
    <w:rsid w:val="00A65E61"/>
    <w:rsid w:val="00A67AF4"/>
    <w:rsid w:val="00A67E11"/>
    <w:rsid w:val="00A71767"/>
    <w:rsid w:val="00A71AB1"/>
    <w:rsid w:val="00A7281F"/>
    <w:rsid w:val="00A74805"/>
    <w:rsid w:val="00A74851"/>
    <w:rsid w:val="00A751F3"/>
    <w:rsid w:val="00A755A8"/>
    <w:rsid w:val="00A7628E"/>
    <w:rsid w:val="00A763FF"/>
    <w:rsid w:val="00A76665"/>
    <w:rsid w:val="00A76C1F"/>
    <w:rsid w:val="00A773F8"/>
    <w:rsid w:val="00A81DC4"/>
    <w:rsid w:val="00A848FD"/>
    <w:rsid w:val="00A85D37"/>
    <w:rsid w:val="00A87C77"/>
    <w:rsid w:val="00A903BD"/>
    <w:rsid w:val="00A90621"/>
    <w:rsid w:val="00A93CD6"/>
    <w:rsid w:val="00A961D9"/>
    <w:rsid w:val="00A96E42"/>
    <w:rsid w:val="00A9750A"/>
    <w:rsid w:val="00A97AE0"/>
    <w:rsid w:val="00AA12CE"/>
    <w:rsid w:val="00AA1C2B"/>
    <w:rsid w:val="00AA2DBA"/>
    <w:rsid w:val="00AA4E7D"/>
    <w:rsid w:val="00AA56C3"/>
    <w:rsid w:val="00AA647C"/>
    <w:rsid w:val="00AA7298"/>
    <w:rsid w:val="00AA7EC8"/>
    <w:rsid w:val="00AB02FF"/>
    <w:rsid w:val="00AB0685"/>
    <w:rsid w:val="00AB2B6F"/>
    <w:rsid w:val="00AB3ACE"/>
    <w:rsid w:val="00AB572C"/>
    <w:rsid w:val="00AB5BCD"/>
    <w:rsid w:val="00AB5F17"/>
    <w:rsid w:val="00AB6D88"/>
    <w:rsid w:val="00AB725A"/>
    <w:rsid w:val="00AC15C7"/>
    <w:rsid w:val="00AC2047"/>
    <w:rsid w:val="00AC20DE"/>
    <w:rsid w:val="00AC27AF"/>
    <w:rsid w:val="00AC36B2"/>
    <w:rsid w:val="00AC3CC3"/>
    <w:rsid w:val="00AC4E2C"/>
    <w:rsid w:val="00AC63DD"/>
    <w:rsid w:val="00AC7B5C"/>
    <w:rsid w:val="00AC7DC6"/>
    <w:rsid w:val="00AD0F48"/>
    <w:rsid w:val="00AD4184"/>
    <w:rsid w:val="00AD4D1E"/>
    <w:rsid w:val="00AD74D3"/>
    <w:rsid w:val="00AE0701"/>
    <w:rsid w:val="00AE1280"/>
    <w:rsid w:val="00AE18B9"/>
    <w:rsid w:val="00AE27B0"/>
    <w:rsid w:val="00AE3BAB"/>
    <w:rsid w:val="00AE3C2E"/>
    <w:rsid w:val="00AE5FCB"/>
    <w:rsid w:val="00AE7ED5"/>
    <w:rsid w:val="00AF043D"/>
    <w:rsid w:val="00AF0B7F"/>
    <w:rsid w:val="00AF259A"/>
    <w:rsid w:val="00AF2B4B"/>
    <w:rsid w:val="00AF53DA"/>
    <w:rsid w:val="00AF5C93"/>
    <w:rsid w:val="00AF6599"/>
    <w:rsid w:val="00AF70E2"/>
    <w:rsid w:val="00AF731C"/>
    <w:rsid w:val="00AF7A14"/>
    <w:rsid w:val="00B0128A"/>
    <w:rsid w:val="00B01790"/>
    <w:rsid w:val="00B02D94"/>
    <w:rsid w:val="00B02DDA"/>
    <w:rsid w:val="00B03CA4"/>
    <w:rsid w:val="00B0419A"/>
    <w:rsid w:val="00B04B30"/>
    <w:rsid w:val="00B05109"/>
    <w:rsid w:val="00B05151"/>
    <w:rsid w:val="00B07C10"/>
    <w:rsid w:val="00B125BE"/>
    <w:rsid w:val="00B13440"/>
    <w:rsid w:val="00B137BB"/>
    <w:rsid w:val="00B14443"/>
    <w:rsid w:val="00B14A21"/>
    <w:rsid w:val="00B152D2"/>
    <w:rsid w:val="00B158AD"/>
    <w:rsid w:val="00B15C39"/>
    <w:rsid w:val="00B1625F"/>
    <w:rsid w:val="00B208FC"/>
    <w:rsid w:val="00B20D19"/>
    <w:rsid w:val="00B22217"/>
    <w:rsid w:val="00B22D68"/>
    <w:rsid w:val="00B253EF"/>
    <w:rsid w:val="00B26ADA"/>
    <w:rsid w:val="00B26F8C"/>
    <w:rsid w:val="00B30028"/>
    <w:rsid w:val="00B30541"/>
    <w:rsid w:val="00B34193"/>
    <w:rsid w:val="00B34C64"/>
    <w:rsid w:val="00B35E80"/>
    <w:rsid w:val="00B36FD7"/>
    <w:rsid w:val="00B3732A"/>
    <w:rsid w:val="00B41933"/>
    <w:rsid w:val="00B42400"/>
    <w:rsid w:val="00B44B62"/>
    <w:rsid w:val="00B451DC"/>
    <w:rsid w:val="00B4575C"/>
    <w:rsid w:val="00B4641A"/>
    <w:rsid w:val="00B51822"/>
    <w:rsid w:val="00B5346F"/>
    <w:rsid w:val="00B556FA"/>
    <w:rsid w:val="00B55AC7"/>
    <w:rsid w:val="00B5611E"/>
    <w:rsid w:val="00B60C86"/>
    <w:rsid w:val="00B614EA"/>
    <w:rsid w:val="00B616E5"/>
    <w:rsid w:val="00B6232F"/>
    <w:rsid w:val="00B64F91"/>
    <w:rsid w:val="00B65CE9"/>
    <w:rsid w:val="00B67487"/>
    <w:rsid w:val="00B675EB"/>
    <w:rsid w:val="00B709F4"/>
    <w:rsid w:val="00B70F1C"/>
    <w:rsid w:val="00B71F6D"/>
    <w:rsid w:val="00B7252D"/>
    <w:rsid w:val="00B73133"/>
    <w:rsid w:val="00B73C3F"/>
    <w:rsid w:val="00B81E95"/>
    <w:rsid w:val="00B8234A"/>
    <w:rsid w:val="00B827E9"/>
    <w:rsid w:val="00B827EA"/>
    <w:rsid w:val="00B84162"/>
    <w:rsid w:val="00B8423B"/>
    <w:rsid w:val="00B86D66"/>
    <w:rsid w:val="00B875F0"/>
    <w:rsid w:val="00B9305E"/>
    <w:rsid w:val="00B93F2E"/>
    <w:rsid w:val="00B94720"/>
    <w:rsid w:val="00B957D7"/>
    <w:rsid w:val="00B9721D"/>
    <w:rsid w:val="00B97377"/>
    <w:rsid w:val="00BA0BDF"/>
    <w:rsid w:val="00BA320D"/>
    <w:rsid w:val="00BA513B"/>
    <w:rsid w:val="00BA51B8"/>
    <w:rsid w:val="00BB4729"/>
    <w:rsid w:val="00BB7344"/>
    <w:rsid w:val="00BB7A61"/>
    <w:rsid w:val="00BC0F74"/>
    <w:rsid w:val="00BC2936"/>
    <w:rsid w:val="00BC2DBC"/>
    <w:rsid w:val="00BC347B"/>
    <w:rsid w:val="00BC4447"/>
    <w:rsid w:val="00BC5B85"/>
    <w:rsid w:val="00BC659E"/>
    <w:rsid w:val="00BD0ACD"/>
    <w:rsid w:val="00BD2CA9"/>
    <w:rsid w:val="00BD3FBE"/>
    <w:rsid w:val="00BD5B2C"/>
    <w:rsid w:val="00BE017A"/>
    <w:rsid w:val="00BE0226"/>
    <w:rsid w:val="00BE22F2"/>
    <w:rsid w:val="00BE2427"/>
    <w:rsid w:val="00BE2511"/>
    <w:rsid w:val="00BE480A"/>
    <w:rsid w:val="00BE6A8A"/>
    <w:rsid w:val="00BE6A8C"/>
    <w:rsid w:val="00BF3246"/>
    <w:rsid w:val="00BF448F"/>
    <w:rsid w:val="00BF6231"/>
    <w:rsid w:val="00BF7449"/>
    <w:rsid w:val="00C00272"/>
    <w:rsid w:val="00C00F7F"/>
    <w:rsid w:val="00C01E0C"/>
    <w:rsid w:val="00C03CED"/>
    <w:rsid w:val="00C058B4"/>
    <w:rsid w:val="00C05CB3"/>
    <w:rsid w:val="00C070A0"/>
    <w:rsid w:val="00C07124"/>
    <w:rsid w:val="00C07B7C"/>
    <w:rsid w:val="00C138BC"/>
    <w:rsid w:val="00C15A09"/>
    <w:rsid w:val="00C1608A"/>
    <w:rsid w:val="00C1666C"/>
    <w:rsid w:val="00C16DED"/>
    <w:rsid w:val="00C16E8B"/>
    <w:rsid w:val="00C178C4"/>
    <w:rsid w:val="00C1799B"/>
    <w:rsid w:val="00C17E11"/>
    <w:rsid w:val="00C24385"/>
    <w:rsid w:val="00C2609E"/>
    <w:rsid w:val="00C262EB"/>
    <w:rsid w:val="00C27C74"/>
    <w:rsid w:val="00C27DFC"/>
    <w:rsid w:val="00C302AF"/>
    <w:rsid w:val="00C3126A"/>
    <w:rsid w:val="00C34F41"/>
    <w:rsid w:val="00C35981"/>
    <w:rsid w:val="00C35F77"/>
    <w:rsid w:val="00C376ED"/>
    <w:rsid w:val="00C37C7F"/>
    <w:rsid w:val="00C40102"/>
    <w:rsid w:val="00C42AE0"/>
    <w:rsid w:val="00C44A6E"/>
    <w:rsid w:val="00C470EF"/>
    <w:rsid w:val="00C474BA"/>
    <w:rsid w:val="00C47778"/>
    <w:rsid w:val="00C47847"/>
    <w:rsid w:val="00C5167B"/>
    <w:rsid w:val="00C51B67"/>
    <w:rsid w:val="00C52439"/>
    <w:rsid w:val="00C53966"/>
    <w:rsid w:val="00C547A3"/>
    <w:rsid w:val="00C5641D"/>
    <w:rsid w:val="00C578A5"/>
    <w:rsid w:val="00C57BA9"/>
    <w:rsid w:val="00C60A27"/>
    <w:rsid w:val="00C6397E"/>
    <w:rsid w:val="00C65058"/>
    <w:rsid w:val="00C707C0"/>
    <w:rsid w:val="00C708C2"/>
    <w:rsid w:val="00C72976"/>
    <w:rsid w:val="00C740D5"/>
    <w:rsid w:val="00C74AC3"/>
    <w:rsid w:val="00C7520B"/>
    <w:rsid w:val="00C75411"/>
    <w:rsid w:val="00C75449"/>
    <w:rsid w:val="00C77C15"/>
    <w:rsid w:val="00C80700"/>
    <w:rsid w:val="00C815BD"/>
    <w:rsid w:val="00C84ECC"/>
    <w:rsid w:val="00C85E73"/>
    <w:rsid w:val="00C86AD6"/>
    <w:rsid w:val="00C976C5"/>
    <w:rsid w:val="00C9792A"/>
    <w:rsid w:val="00CA4E8D"/>
    <w:rsid w:val="00CA5251"/>
    <w:rsid w:val="00CB1F1C"/>
    <w:rsid w:val="00CB4CC3"/>
    <w:rsid w:val="00CB6591"/>
    <w:rsid w:val="00CB7DE8"/>
    <w:rsid w:val="00CC144A"/>
    <w:rsid w:val="00CC2D50"/>
    <w:rsid w:val="00CC34CC"/>
    <w:rsid w:val="00CC3A48"/>
    <w:rsid w:val="00CC43D6"/>
    <w:rsid w:val="00CC45D4"/>
    <w:rsid w:val="00CC5B6D"/>
    <w:rsid w:val="00CC5C16"/>
    <w:rsid w:val="00CC6B65"/>
    <w:rsid w:val="00CC749F"/>
    <w:rsid w:val="00CC7AE7"/>
    <w:rsid w:val="00CC7D51"/>
    <w:rsid w:val="00CD0394"/>
    <w:rsid w:val="00CD0F7E"/>
    <w:rsid w:val="00CD0FF7"/>
    <w:rsid w:val="00CD1B66"/>
    <w:rsid w:val="00CD6659"/>
    <w:rsid w:val="00CE2116"/>
    <w:rsid w:val="00CE52F8"/>
    <w:rsid w:val="00CE6645"/>
    <w:rsid w:val="00CE73EC"/>
    <w:rsid w:val="00CE7403"/>
    <w:rsid w:val="00CE7BE6"/>
    <w:rsid w:val="00CF075D"/>
    <w:rsid w:val="00CF0CEE"/>
    <w:rsid w:val="00CF2054"/>
    <w:rsid w:val="00CF35C9"/>
    <w:rsid w:val="00CF3F9B"/>
    <w:rsid w:val="00CF60E2"/>
    <w:rsid w:val="00CF6271"/>
    <w:rsid w:val="00CF69FB"/>
    <w:rsid w:val="00CF7289"/>
    <w:rsid w:val="00CF78AE"/>
    <w:rsid w:val="00D043DA"/>
    <w:rsid w:val="00D05309"/>
    <w:rsid w:val="00D05452"/>
    <w:rsid w:val="00D06D2C"/>
    <w:rsid w:val="00D071AD"/>
    <w:rsid w:val="00D07657"/>
    <w:rsid w:val="00D1212E"/>
    <w:rsid w:val="00D1309B"/>
    <w:rsid w:val="00D14D12"/>
    <w:rsid w:val="00D15259"/>
    <w:rsid w:val="00D23982"/>
    <w:rsid w:val="00D242C7"/>
    <w:rsid w:val="00D24331"/>
    <w:rsid w:val="00D26026"/>
    <w:rsid w:val="00D26FD9"/>
    <w:rsid w:val="00D30166"/>
    <w:rsid w:val="00D32D60"/>
    <w:rsid w:val="00D33F06"/>
    <w:rsid w:val="00D3478D"/>
    <w:rsid w:val="00D3536B"/>
    <w:rsid w:val="00D36E1B"/>
    <w:rsid w:val="00D44144"/>
    <w:rsid w:val="00D45957"/>
    <w:rsid w:val="00D45F9F"/>
    <w:rsid w:val="00D46711"/>
    <w:rsid w:val="00D47E0F"/>
    <w:rsid w:val="00D505C1"/>
    <w:rsid w:val="00D50664"/>
    <w:rsid w:val="00D50DB7"/>
    <w:rsid w:val="00D51435"/>
    <w:rsid w:val="00D528CB"/>
    <w:rsid w:val="00D52F81"/>
    <w:rsid w:val="00D5339C"/>
    <w:rsid w:val="00D54C50"/>
    <w:rsid w:val="00D54E12"/>
    <w:rsid w:val="00D55F84"/>
    <w:rsid w:val="00D561E0"/>
    <w:rsid w:val="00D57E68"/>
    <w:rsid w:val="00D6318A"/>
    <w:rsid w:val="00D63C87"/>
    <w:rsid w:val="00D64890"/>
    <w:rsid w:val="00D70A89"/>
    <w:rsid w:val="00D71A5D"/>
    <w:rsid w:val="00D72485"/>
    <w:rsid w:val="00D72F89"/>
    <w:rsid w:val="00D7510B"/>
    <w:rsid w:val="00D755FF"/>
    <w:rsid w:val="00D76DC6"/>
    <w:rsid w:val="00D771A8"/>
    <w:rsid w:val="00D805EF"/>
    <w:rsid w:val="00D809F5"/>
    <w:rsid w:val="00D82A1C"/>
    <w:rsid w:val="00D82E42"/>
    <w:rsid w:val="00D83C76"/>
    <w:rsid w:val="00D8697E"/>
    <w:rsid w:val="00D876D8"/>
    <w:rsid w:val="00D901FF"/>
    <w:rsid w:val="00D9022F"/>
    <w:rsid w:val="00D904F0"/>
    <w:rsid w:val="00D92CBB"/>
    <w:rsid w:val="00D9529F"/>
    <w:rsid w:val="00D96E74"/>
    <w:rsid w:val="00D972BD"/>
    <w:rsid w:val="00DA031D"/>
    <w:rsid w:val="00DA0B64"/>
    <w:rsid w:val="00DA1D07"/>
    <w:rsid w:val="00DA27B1"/>
    <w:rsid w:val="00DA2A2E"/>
    <w:rsid w:val="00DA372F"/>
    <w:rsid w:val="00DA3C94"/>
    <w:rsid w:val="00DA5459"/>
    <w:rsid w:val="00DA5515"/>
    <w:rsid w:val="00DA58B7"/>
    <w:rsid w:val="00DA718D"/>
    <w:rsid w:val="00DA75C8"/>
    <w:rsid w:val="00DB36BA"/>
    <w:rsid w:val="00DB3E44"/>
    <w:rsid w:val="00DB4542"/>
    <w:rsid w:val="00DB5F6C"/>
    <w:rsid w:val="00DB6F04"/>
    <w:rsid w:val="00DB7A8E"/>
    <w:rsid w:val="00DB7BF8"/>
    <w:rsid w:val="00DC097E"/>
    <w:rsid w:val="00DC1046"/>
    <w:rsid w:val="00DC10B1"/>
    <w:rsid w:val="00DC2EFF"/>
    <w:rsid w:val="00DC424A"/>
    <w:rsid w:val="00DC6399"/>
    <w:rsid w:val="00DC65FF"/>
    <w:rsid w:val="00DC69FB"/>
    <w:rsid w:val="00DC74EF"/>
    <w:rsid w:val="00DD3141"/>
    <w:rsid w:val="00DD445F"/>
    <w:rsid w:val="00DD611B"/>
    <w:rsid w:val="00DE0637"/>
    <w:rsid w:val="00DE0921"/>
    <w:rsid w:val="00DE0E90"/>
    <w:rsid w:val="00DE1BB0"/>
    <w:rsid w:val="00DE2043"/>
    <w:rsid w:val="00DE2526"/>
    <w:rsid w:val="00DE36E7"/>
    <w:rsid w:val="00DE36EB"/>
    <w:rsid w:val="00DE4A28"/>
    <w:rsid w:val="00DE4D12"/>
    <w:rsid w:val="00DE7963"/>
    <w:rsid w:val="00DF2048"/>
    <w:rsid w:val="00DF23EC"/>
    <w:rsid w:val="00DF2C12"/>
    <w:rsid w:val="00DF3230"/>
    <w:rsid w:val="00DF3EF3"/>
    <w:rsid w:val="00DF4D60"/>
    <w:rsid w:val="00E00186"/>
    <w:rsid w:val="00E00782"/>
    <w:rsid w:val="00E00CA6"/>
    <w:rsid w:val="00E0223D"/>
    <w:rsid w:val="00E024A6"/>
    <w:rsid w:val="00E04886"/>
    <w:rsid w:val="00E078CB"/>
    <w:rsid w:val="00E10EAC"/>
    <w:rsid w:val="00E11194"/>
    <w:rsid w:val="00E14EC4"/>
    <w:rsid w:val="00E172C9"/>
    <w:rsid w:val="00E228D3"/>
    <w:rsid w:val="00E23B27"/>
    <w:rsid w:val="00E23B87"/>
    <w:rsid w:val="00E24273"/>
    <w:rsid w:val="00E274AA"/>
    <w:rsid w:val="00E324D1"/>
    <w:rsid w:val="00E342D6"/>
    <w:rsid w:val="00E3437B"/>
    <w:rsid w:val="00E357B0"/>
    <w:rsid w:val="00E3680B"/>
    <w:rsid w:val="00E37B78"/>
    <w:rsid w:val="00E400A1"/>
    <w:rsid w:val="00E40F35"/>
    <w:rsid w:val="00E46363"/>
    <w:rsid w:val="00E5095D"/>
    <w:rsid w:val="00E52155"/>
    <w:rsid w:val="00E530C7"/>
    <w:rsid w:val="00E55FDC"/>
    <w:rsid w:val="00E56E57"/>
    <w:rsid w:val="00E57990"/>
    <w:rsid w:val="00E60532"/>
    <w:rsid w:val="00E61047"/>
    <w:rsid w:val="00E62645"/>
    <w:rsid w:val="00E6363D"/>
    <w:rsid w:val="00E63D63"/>
    <w:rsid w:val="00E66B22"/>
    <w:rsid w:val="00E66C64"/>
    <w:rsid w:val="00E66F73"/>
    <w:rsid w:val="00E677EF"/>
    <w:rsid w:val="00E67B14"/>
    <w:rsid w:val="00E67F79"/>
    <w:rsid w:val="00E67FC1"/>
    <w:rsid w:val="00E71F35"/>
    <w:rsid w:val="00E724C6"/>
    <w:rsid w:val="00E768EB"/>
    <w:rsid w:val="00E76C4B"/>
    <w:rsid w:val="00E76DE3"/>
    <w:rsid w:val="00E775DE"/>
    <w:rsid w:val="00E775FF"/>
    <w:rsid w:val="00E81485"/>
    <w:rsid w:val="00E83933"/>
    <w:rsid w:val="00E84BA3"/>
    <w:rsid w:val="00E874DE"/>
    <w:rsid w:val="00E90830"/>
    <w:rsid w:val="00E94065"/>
    <w:rsid w:val="00E97475"/>
    <w:rsid w:val="00EA03DA"/>
    <w:rsid w:val="00EA2134"/>
    <w:rsid w:val="00EA4284"/>
    <w:rsid w:val="00EA4821"/>
    <w:rsid w:val="00EA62E0"/>
    <w:rsid w:val="00EA65CE"/>
    <w:rsid w:val="00EA6A74"/>
    <w:rsid w:val="00EA6EAB"/>
    <w:rsid w:val="00EB10A4"/>
    <w:rsid w:val="00EB1244"/>
    <w:rsid w:val="00EB252E"/>
    <w:rsid w:val="00EB2F26"/>
    <w:rsid w:val="00EB443D"/>
    <w:rsid w:val="00EB60F9"/>
    <w:rsid w:val="00EB624C"/>
    <w:rsid w:val="00EB7EB1"/>
    <w:rsid w:val="00EC11DA"/>
    <w:rsid w:val="00EC2A1D"/>
    <w:rsid w:val="00EC508F"/>
    <w:rsid w:val="00EC5843"/>
    <w:rsid w:val="00EC5931"/>
    <w:rsid w:val="00EC5D97"/>
    <w:rsid w:val="00EC7672"/>
    <w:rsid w:val="00ED05F3"/>
    <w:rsid w:val="00ED1E2A"/>
    <w:rsid w:val="00ED2B6F"/>
    <w:rsid w:val="00ED38B0"/>
    <w:rsid w:val="00ED3F3B"/>
    <w:rsid w:val="00ED48DC"/>
    <w:rsid w:val="00ED64B0"/>
    <w:rsid w:val="00ED749C"/>
    <w:rsid w:val="00EE1A5D"/>
    <w:rsid w:val="00EE267A"/>
    <w:rsid w:val="00EE4150"/>
    <w:rsid w:val="00EE75CF"/>
    <w:rsid w:val="00EF0264"/>
    <w:rsid w:val="00EF057A"/>
    <w:rsid w:val="00EF2AAC"/>
    <w:rsid w:val="00EF57C7"/>
    <w:rsid w:val="00EF5CFC"/>
    <w:rsid w:val="00EF5DCB"/>
    <w:rsid w:val="00EF610E"/>
    <w:rsid w:val="00EF639C"/>
    <w:rsid w:val="00EF75EC"/>
    <w:rsid w:val="00EF7D95"/>
    <w:rsid w:val="00EF7E63"/>
    <w:rsid w:val="00F00B41"/>
    <w:rsid w:val="00F01BF8"/>
    <w:rsid w:val="00F02C89"/>
    <w:rsid w:val="00F038AE"/>
    <w:rsid w:val="00F05142"/>
    <w:rsid w:val="00F053B7"/>
    <w:rsid w:val="00F066FF"/>
    <w:rsid w:val="00F06D01"/>
    <w:rsid w:val="00F07505"/>
    <w:rsid w:val="00F07D42"/>
    <w:rsid w:val="00F11070"/>
    <w:rsid w:val="00F11229"/>
    <w:rsid w:val="00F112A3"/>
    <w:rsid w:val="00F11799"/>
    <w:rsid w:val="00F12A5E"/>
    <w:rsid w:val="00F13439"/>
    <w:rsid w:val="00F14AE1"/>
    <w:rsid w:val="00F14CF0"/>
    <w:rsid w:val="00F15490"/>
    <w:rsid w:val="00F15D51"/>
    <w:rsid w:val="00F20D0A"/>
    <w:rsid w:val="00F20EF0"/>
    <w:rsid w:val="00F23363"/>
    <w:rsid w:val="00F24E5A"/>
    <w:rsid w:val="00F24F56"/>
    <w:rsid w:val="00F25770"/>
    <w:rsid w:val="00F25E6C"/>
    <w:rsid w:val="00F31C9A"/>
    <w:rsid w:val="00F32D04"/>
    <w:rsid w:val="00F33736"/>
    <w:rsid w:val="00F3389E"/>
    <w:rsid w:val="00F3512D"/>
    <w:rsid w:val="00F3639C"/>
    <w:rsid w:val="00F369F0"/>
    <w:rsid w:val="00F37648"/>
    <w:rsid w:val="00F37C18"/>
    <w:rsid w:val="00F41EAC"/>
    <w:rsid w:val="00F42658"/>
    <w:rsid w:val="00F42818"/>
    <w:rsid w:val="00F440A9"/>
    <w:rsid w:val="00F44EBD"/>
    <w:rsid w:val="00F456EF"/>
    <w:rsid w:val="00F50CB5"/>
    <w:rsid w:val="00F51289"/>
    <w:rsid w:val="00F5156D"/>
    <w:rsid w:val="00F515BD"/>
    <w:rsid w:val="00F5382C"/>
    <w:rsid w:val="00F54040"/>
    <w:rsid w:val="00F54BDF"/>
    <w:rsid w:val="00F578C7"/>
    <w:rsid w:val="00F609C9"/>
    <w:rsid w:val="00F60B45"/>
    <w:rsid w:val="00F61630"/>
    <w:rsid w:val="00F6431C"/>
    <w:rsid w:val="00F64A73"/>
    <w:rsid w:val="00F65DF4"/>
    <w:rsid w:val="00F66F74"/>
    <w:rsid w:val="00F70B49"/>
    <w:rsid w:val="00F72664"/>
    <w:rsid w:val="00F72A34"/>
    <w:rsid w:val="00F73CC1"/>
    <w:rsid w:val="00F756D0"/>
    <w:rsid w:val="00F7656C"/>
    <w:rsid w:val="00F773CB"/>
    <w:rsid w:val="00F81CB9"/>
    <w:rsid w:val="00F83495"/>
    <w:rsid w:val="00F868FD"/>
    <w:rsid w:val="00F872A4"/>
    <w:rsid w:val="00F90892"/>
    <w:rsid w:val="00F939AB"/>
    <w:rsid w:val="00F93E02"/>
    <w:rsid w:val="00F94BE1"/>
    <w:rsid w:val="00F94C82"/>
    <w:rsid w:val="00F950A7"/>
    <w:rsid w:val="00FA4A8C"/>
    <w:rsid w:val="00FA56C3"/>
    <w:rsid w:val="00FA6E25"/>
    <w:rsid w:val="00FB0442"/>
    <w:rsid w:val="00FB0471"/>
    <w:rsid w:val="00FB30DA"/>
    <w:rsid w:val="00FB3842"/>
    <w:rsid w:val="00FB508D"/>
    <w:rsid w:val="00FB6542"/>
    <w:rsid w:val="00FC0B34"/>
    <w:rsid w:val="00FC2E74"/>
    <w:rsid w:val="00FC2EDB"/>
    <w:rsid w:val="00FC33DC"/>
    <w:rsid w:val="00FC496A"/>
    <w:rsid w:val="00FC6525"/>
    <w:rsid w:val="00FD15F5"/>
    <w:rsid w:val="00FD1C02"/>
    <w:rsid w:val="00FD4C57"/>
    <w:rsid w:val="00FE009F"/>
    <w:rsid w:val="00FE20E6"/>
    <w:rsid w:val="00FE5DD1"/>
    <w:rsid w:val="00FE749F"/>
    <w:rsid w:val="00FF2673"/>
    <w:rsid w:val="00FF289E"/>
    <w:rsid w:val="00FF3260"/>
    <w:rsid w:val="00FF4689"/>
    <w:rsid w:val="00FF70EC"/>
    <w:rsid w:val="00FF7907"/>
    <w:rsid w:val="011CF54B"/>
    <w:rsid w:val="06851E9A"/>
    <w:rsid w:val="07DF719A"/>
    <w:rsid w:val="083DF7D1"/>
    <w:rsid w:val="084A015C"/>
    <w:rsid w:val="08E3852A"/>
    <w:rsid w:val="09758E63"/>
    <w:rsid w:val="0AB2F4D6"/>
    <w:rsid w:val="0C231809"/>
    <w:rsid w:val="0C67C5C1"/>
    <w:rsid w:val="0D39C35F"/>
    <w:rsid w:val="0E1DE7DE"/>
    <w:rsid w:val="0E57E95D"/>
    <w:rsid w:val="1119A5EC"/>
    <w:rsid w:val="13AA6654"/>
    <w:rsid w:val="16912EFF"/>
    <w:rsid w:val="1A43A2E8"/>
    <w:rsid w:val="1AB9A9F3"/>
    <w:rsid w:val="1D36E6C7"/>
    <w:rsid w:val="1E1E233A"/>
    <w:rsid w:val="1F30455C"/>
    <w:rsid w:val="200B04D2"/>
    <w:rsid w:val="2016A60B"/>
    <w:rsid w:val="20409428"/>
    <w:rsid w:val="20521831"/>
    <w:rsid w:val="22822FEB"/>
    <w:rsid w:val="22CE5114"/>
    <w:rsid w:val="239B513F"/>
    <w:rsid w:val="23DFF90D"/>
    <w:rsid w:val="265184AE"/>
    <w:rsid w:val="26EDE90B"/>
    <w:rsid w:val="29FC4D16"/>
    <w:rsid w:val="2AC9CAF6"/>
    <w:rsid w:val="2C71F9FA"/>
    <w:rsid w:val="2D2EC8CB"/>
    <w:rsid w:val="33B02C12"/>
    <w:rsid w:val="33EFEB34"/>
    <w:rsid w:val="3485CBA5"/>
    <w:rsid w:val="34B13160"/>
    <w:rsid w:val="35AF575B"/>
    <w:rsid w:val="35F581F3"/>
    <w:rsid w:val="37FAD97D"/>
    <w:rsid w:val="39ADA173"/>
    <w:rsid w:val="3B55EFD6"/>
    <w:rsid w:val="3C25758F"/>
    <w:rsid w:val="3E2F1C00"/>
    <w:rsid w:val="3E678777"/>
    <w:rsid w:val="3FC914FE"/>
    <w:rsid w:val="423A6454"/>
    <w:rsid w:val="429927C2"/>
    <w:rsid w:val="4487F8BF"/>
    <w:rsid w:val="458227C1"/>
    <w:rsid w:val="4767782E"/>
    <w:rsid w:val="49BFCE55"/>
    <w:rsid w:val="4AFB1728"/>
    <w:rsid w:val="4B28138A"/>
    <w:rsid w:val="4C9DFBA3"/>
    <w:rsid w:val="4E347688"/>
    <w:rsid w:val="4FA6E5B9"/>
    <w:rsid w:val="51BBB87A"/>
    <w:rsid w:val="51C8A0E7"/>
    <w:rsid w:val="52A92254"/>
    <w:rsid w:val="541AB31D"/>
    <w:rsid w:val="555D2AE4"/>
    <w:rsid w:val="568EEA73"/>
    <w:rsid w:val="57AD0AF9"/>
    <w:rsid w:val="57B3BF82"/>
    <w:rsid w:val="5AA32BF7"/>
    <w:rsid w:val="5FB795CE"/>
    <w:rsid w:val="6005E49D"/>
    <w:rsid w:val="60FC9F63"/>
    <w:rsid w:val="62C89892"/>
    <w:rsid w:val="647729EC"/>
    <w:rsid w:val="651ED17C"/>
    <w:rsid w:val="654A7085"/>
    <w:rsid w:val="690369A8"/>
    <w:rsid w:val="6B431369"/>
    <w:rsid w:val="6F39960B"/>
    <w:rsid w:val="6F4BC56D"/>
    <w:rsid w:val="751AD517"/>
    <w:rsid w:val="75865693"/>
    <w:rsid w:val="761227DF"/>
    <w:rsid w:val="77351DC4"/>
    <w:rsid w:val="785398B6"/>
    <w:rsid w:val="79CC0B60"/>
    <w:rsid w:val="7AD0DB54"/>
    <w:rsid w:val="7C00F646"/>
    <w:rsid w:val="7C802BC4"/>
    <w:rsid w:val="7CBA7181"/>
    <w:rsid w:val="7E744807"/>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CE6F60"/>
  <w15:docId w15:val="{3007E734-B341-46F3-B8E3-800F3BBF7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entury Gothic" w:eastAsia="Century Gothic" w:hAnsi="Century Gothic" w:cs="Century Gothic"/>
    </w:rPr>
  </w:style>
  <w:style w:type="paragraph" w:styleId="Heading1">
    <w:name w:val="heading 1"/>
    <w:basedOn w:val="Normal"/>
    <w:uiPriority w:val="9"/>
    <w:qFormat/>
    <w:pPr>
      <w:spacing w:line="245" w:lineRule="exact"/>
      <w:ind w:left="20"/>
      <w:outlineLvl w:val="0"/>
    </w:pPr>
    <w:rPr>
      <w:rFonts w:ascii="Calibri" w:eastAsia="Calibri" w:hAnsi="Calibri" w:cs="Calibri"/>
    </w:rPr>
  </w:style>
  <w:style w:type="paragraph" w:styleId="Heading2">
    <w:name w:val="heading 2"/>
    <w:basedOn w:val="Normal"/>
    <w:uiPriority w:val="9"/>
    <w:unhideWhenUsed/>
    <w:qFormat/>
    <w:pPr>
      <w:ind w:left="165"/>
      <w:outlineLvl w:val="1"/>
    </w:pPr>
    <w:rPr>
      <w:b/>
      <w:bCs/>
      <w:sz w:val="20"/>
      <w:szCs w:val="20"/>
    </w:rPr>
  </w:style>
  <w:style w:type="paragraph" w:styleId="Heading3">
    <w:name w:val="heading 3"/>
    <w:basedOn w:val="Normal"/>
    <w:uiPriority w:val="9"/>
    <w:unhideWhenUsed/>
    <w:qFormat/>
    <w:pPr>
      <w:ind w:left="731" w:hanging="566"/>
      <w:outlineLvl w:val="2"/>
    </w:pPr>
    <w:rPr>
      <w:b/>
      <w:bCs/>
      <w:sz w:val="20"/>
      <w:szCs w:val="20"/>
    </w:rPr>
  </w:style>
  <w:style w:type="paragraph" w:styleId="Heading5">
    <w:name w:val="heading 5"/>
    <w:basedOn w:val="Normal"/>
    <w:next w:val="Normal"/>
    <w:link w:val="Heading5Char"/>
    <w:uiPriority w:val="9"/>
    <w:semiHidden/>
    <w:unhideWhenUsed/>
    <w:qFormat/>
    <w:rsid w:val="003A0DC5"/>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1"/>
    <w:qFormat/>
    <w:pPr>
      <w:ind w:left="731" w:hanging="566"/>
    </w:pPr>
  </w:style>
  <w:style w:type="paragraph" w:customStyle="1" w:styleId="TableParagraph">
    <w:name w:val="Table Paragraph"/>
    <w:basedOn w:val="Normal"/>
    <w:uiPriority w:val="1"/>
    <w:qFormat/>
    <w:pPr>
      <w:ind w:left="107"/>
    </w:pPr>
  </w:style>
  <w:style w:type="paragraph" w:styleId="Revision">
    <w:name w:val="Revision"/>
    <w:hidden/>
    <w:uiPriority w:val="99"/>
    <w:semiHidden/>
    <w:rsid w:val="00567477"/>
    <w:pPr>
      <w:widowControl/>
      <w:autoSpaceDE/>
      <w:autoSpaceDN/>
    </w:pPr>
    <w:rPr>
      <w:rFonts w:ascii="Century Gothic" w:eastAsia="Century Gothic" w:hAnsi="Century Gothic" w:cs="Century Gothic"/>
    </w:rPr>
  </w:style>
  <w:style w:type="paragraph" w:styleId="Header">
    <w:name w:val="header"/>
    <w:basedOn w:val="Normal"/>
    <w:link w:val="HeaderChar"/>
    <w:uiPriority w:val="99"/>
    <w:unhideWhenUsed/>
    <w:rsid w:val="00664C0F"/>
    <w:pPr>
      <w:tabs>
        <w:tab w:val="center" w:pos="4513"/>
        <w:tab w:val="right" w:pos="9026"/>
      </w:tabs>
    </w:pPr>
  </w:style>
  <w:style w:type="character" w:customStyle="1" w:styleId="HeaderChar">
    <w:name w:val="Header Char"/>
    <w:basedOn w:val="DefaultParagraphFont"/>
    <w:link w:val="Header"/>
    <w:uiPriority w:val="99"/>
    <w:rsid w:val="00664C0F"/>
    <w:rPr>
      <w:rFonts w:ascii="Century Gothic" w:eastAsia="Century Gothic" w:hAnsi="Century Gothic" w:cs="Century Gothic"/>
    </w:rPr>
  </w:style>
  <w:style w:type="paragraph" w:styleId="Footer">
    <w:name w:val="footer"/>
    <w:basedOn w:val="Normal"/>
    <w:link w:val="FooterChar"/>
    <w:uiPriority w:val="99"/>
    <w:unhideWhenUsed/>
    <w:rsid w:val="00664C0F"/>
    <w:pPr>
      <w:tabs>
        <w:tab w:val="center" w:pos="4513"/>
        <w:tab w:val="right" w:pos="9026"/>
      </w:tabs>
    </w:pPr>
  </w:style>
  <w:style w:type="character" w:customStyle="1" w:styleId="FooterChar">
    <w:name w:val="Footer Char"/>
    <w:basedOn w:val="DefaultParagraphFont"/>
    <w:link w:val="Footer"/>
    <w:uiPriority w:val="99"/>
    <w:rsid w:val="00664C0F"/>
    <w:rPr>
      <w:rFonts w:ascii="Century Gothic" w:eastAsia="Century Gothic" w:hAnsi="Century Gothic" w:cs="Century Gothic"/>
    </w:rPr>
  </w:style>
  <w:style w:type="character" w:styleId="CommentReference">
    <w:name w:val="annotation reference"/>
    <w:basedOn w:val="DefaultParagraphFont"/>
    <w:uiPriority w:val="99"/>
    <w:semiHidden/>
    <w:unhideWhenUsed/>
    <w:rsid w:val="00C84ECC"/>
    <w:rPr>
      <w:sz w:val="16"/>
      <w:szCs w:val="16"/>
    </w:rPr>
  </w:style>
  <w:style w:type="paragraph" w:styleId="CommentText">
    <w:name w:val="annotation text"/>
    <w:basedOn w:val="Normal"/>
    <w:link w:val="CommentTextChar"/>
    <w:uiPriority w:val="99"/>
    <w:unhideWhenUsed/>
    <w:rsid w:val="00C84ECC"/>
    <w:rPr>
      <w:sz w:val="20"/>
      <w:szCs w:val="20"/>
    </w:rPr>
  </w:style>
  <w:style w:type="character" w:customStyle="1" w:styleId="CommentTextChar">
    <w:name w:val="Comment Text Char"/>
    <w:basedOn w:val="DefaultParagraphFont"/>
    <w:link w:val="CommentText"/>
    <w:uiPriority w:val="99"/>
    <w:rsid w:val="00C84ECC"/>
    <w:rPr>
      <w:rFonts w:ascii="Century Gothic" w:eastAsia="Century Gothic" w:hAnsi="Century Gothic" w:cs="Century Gothic"/>
      <w:sz w:val="20"/>
      <w:szCs w:val="20"/>
    </w:rPr>
  </w:style>
  <w:style w:type="paragraph" w:styleId="CommentSubject">
    <w:name w:val="annotation subject"/>
    <w:basedOn w:val="CommentText"/>
    <w:next w:val="CommentText"/>
    <w:link w:val="CommentSubjectChar"/>
    <w:uiPriority w:val="99"/>
    <w:semiHidden/>
    <w:unhideWhenUsed/>
    <w:rsid w:val="00C84ECC"/>
    <w:rPr>
      <w:b/>
      <w:bCs/>
    </w:rPr>
  </w:style>
  <w:style w:type="character" w:customStyle="1" w:styleId="CommentSubjectChar">
    <w:name w:val="Comment Subject Char"/>
    <w:basedOn w:val="CommentTextChar"/>
    <w:link w:val="CommentSubject"/>
    <w:uiPriority w:val="99"/>
    <w:semiHidden/>
    <w:rsid w:val="00C84ECC"/>
    <w:rPr>
      <w:rFonts w:ascii="Century Gothic" w:eastAsia="Century Gothic" w:hAnsi="Century Gothic" w:cs="Century Gothic"/>
      <w:b/>
      <w:bCs/>
      <w:sz w:val="20"/>
      <w:szCs w:val="20"/>
    </w:rPr>
  </w:style>
  <w:style w:type="character" w:customStyle="1" w:styleId="Heading5Char">
    <w:name w:val="Heading 5 Char"/>
    <w:basedOn w:val="DefaultParagraphFont"/>
    <w:link w:val="Heading5"/>
    <w:uiPriority w:val="9"/>
    <w:semiHidden/>
    <w:rsid w:val="003A0DC5"/>
    <w:rPr>
      <w:rFonts w:asciiTheme="majorHAnsi" w:eastAsiaTheme="majorEastAsia" w:hAnsiTheme="majorHAnsi" w:cstheme="majorBidi"/>
      <w:color w:val="365F91" w:themeColor="accent1" w:themeShade="BF"/>
    </w:rPr>
  </w:style>
  <w:style w:type="character" w:customStyle="1" w:styleId="BodyTextChar">
    <w:name w:val="Body Text Char"/>
    <w:basedOn w:val="DefaultParagraphFont"/>
    <w:link w:val="BodyText"/>
    <w:uiPriority w:val="1"/>
    <w:rsid w:val="001313DB"/>
    <w:rPr>
      <w:rFonts w:ascii="Century Gothic" w:eastAsia="Century Gothic" w:hAnsi="Century Gothic" w:cs="Century Gothic"/>
      <w:sz w:val="20"/>
      <w:szCs w:val="20"/>
    </w:rPr>
  </w:style>
  <w:style w:type="table" w:styleId="TableGrid">
    <w:name w:val="Table Grid"/>
    <w:basedOn w:val="TableNormal"/>
    <w:uiPriority w:val="39"/>
    <w:rsid w:val="005351CF"/>
    <w:pPr>
      <w:widowControl/>
      <w:autoSpaceDE/>
      <w:autoSpaceDN/>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707401">
      <w:bodyDiv w:val="1"/>
      <w:marLeft w:val="0"/>
      <w:marRight w:val="0"/>
      <w:marTop w:val="0"/>
      <w:marBottom w:val="0"/>
      <w:divBdr>
        <w:top w:val="none" w:sz="0" w:space="0" w:color="auto"/>
        <w:left w:val="none" w:sz="0" w:space="0" w:color="auto"/>
        <w:bottom w:val="none" w:sz="0" w:space="0" w:color="auto"/>
        <w:right w:val="none" w:sz="0" w:space="0" w:color="auto"/>
      </w:divBdr>
    </w:div>
    <w:div w:id="392511125">
      <w:bodyDiv w:val="1"/>
      <w:marLeft w:val="0"/>
      <w:marRight w:val="0"/>
      <w:marTop w:val="0"/>
      <w:marBottom w:val="0"/>
      <w:divBdr>
        <w:top w:val="none" w:sz="0" w:space="0" w:color="auto"/>
        <w:left w:val="none" w:sz="0" w:space="0" w:color="auto"/>
        <w:bottom w:val="none" w:sz="0" w:space="0" w:color="auto"/>
        <w:right w:val="none" w:sz="0" w:space="0" w:color="auto"/>
      </w:divBdr>
    </w:div>
    <w:div w:id="444546482">
      <w:bodyDiv w:val="1"/>
      <w:marLeft w:val="0"/>
      <w:marRight w:val="0"/>
      <w:marTop w:val="0"/>
      <w:marBottom w:val="0"/>
      <w:divBdr>
        <w:top w:val="none" w:sz="0" w:space="0" w:color="auto"/>
        <w:left w:val="none" w:sz="0" w:space="0" w:color="auto"/>
        <w:bottom w:val="none" w:sz="0" w:space="0" w:color="auto"/>
        <w:right w:val="none" w:sz="0" w:space="0" w:color="auto"/>
      </w:divBdr>
      <w:divsChild>
        <w:div w:id="220215394">
          <w:marLeft w:val="0"/>
          <w:marRight w:val="0"/>
          <w:marTop w:val="83"/>
          <w:marBottom w:val="0"/>
          <w:divBdr>
            <w:top w:val="none" w:sz="0" w:space="0" w:color="auto"/>
            <w:left w:val="none" w:sz="0" w:space="0" w:color="auto"/>
            <w:bottom w:val="none" w:sz="0" w:space="0" w:color="auto"/>
            <w:right w:val="none" w:sz="0" w:space="0" w:color="auto"/>
          </w:divBdr>
        </w:div>
        <w:div w:id="509836731">
          <w:marLeft w:val="0"/>
          <w:marRight w:val="0"/>
          <w:marTop w:val="83"/>
          <w:marBottom w:val="0"/>
          <w:divBdr>
            <w:top w:val="none" w:sz="0" w:space="0" w:color="auto"/>
            <w:left w:val="none" w:sz="0" w:space="0" w:color="auto"/>
            <w:bottom w:val="none" w:sz="0" w:space="0" w:color="auto"/>
            <w:right w:val="none" w:sz="0" w:space="0" w:color="auto"/>
          </w:divBdr>
        </w:div>
        <w:div w:id="751776398">
          <w:marLeft w:val="0"/>
          <w:marRight w:val="0"/>
          <w:marTop w:val="83"/>
          <w:marBottom w:val="0"/>
          <w:divBdr>
            <w:top w:val="none" w:sz="0" w:space="0" w:color="auto"/>
            <w:left w:val="none" w:sz="0" w:space="0" w:color="auto"/>
            <w:bottom w:val="none" w:sz="0" w:space="0" w:color="auto"/>
            <w:right w:val="none" w:sz="0" w:space="0" w:color="auto"/>
          </w:divBdr>
        </w:div>
      </w:divsChild>
    </w:div>
    <w:div w:id="445662964">
      <w:bodyDiv w:val="1"/>
      <w:marLeft w:val="0"/>
      <w:marRight w:val="0"/>
      <w:marTop w:val="0"/>
      <w:marBottom w:val="0"/>
      <w:divBdr>
        <w:top w:val="none" w:sz="0" w:space="0" w:color="auto"/>
        <w:left w:val="none" w:sz="0" w:space="0" w:color="auto"/>
        <w:bottom w:val="none" w:sz="0" w:space="0" w:color="auto"/>
        <w:right w:val="none" w:sz="0" w:space="0" w:color="auto"/>
      </w:divBdr>
    </w:div>
    <w:div w:id="568421818">
      <w:bodyDiv w:val="1"/>
      <w:marLeft w:val="0"/>
      <w:marRight w:val="0"/>
      <w:marTop w:val="0"/>
      <w:marBottom w:val="0"/>
      <w:divBdr>
        <w:top w:val="none" w:sz="0" w:space="0" w:color="auto"/>
        <w:left w:val="none" w:sz="0" w:space="0" w:color="auto"/>
        <w:bottom w:val="none" w:sz="0" w:space="0" w:color="auto"/>
        <w:right w:val="none" w:sz="0" w:space="0" w:color="auto"/>
      </w:divBdr>
    </w:div>
    <w:div w:id="675228020">
      <w:bodyDiv w:val="1"/>
      <w:marLeft w:val="0"/>
      <w:marRight w:val="0"/>
      <w:marTop w:val="0"/>
      <w:marBottom w:val="0"/>
      <w:divBdr>
        <w:top w:val="none" w:sz="0" w:space="0" w:color="auto"/>
        <w:left w:val="none" w:sz="0" w:space="0" w:color="auto"/>
        <w:bottom w:val="none" w:sz="0" w:space="0" w:color="auto"/>
        <w:right w:val="none" w:sz="0" w:space="0" w:color="auto"/>
      </w:divBdr>
    </w:div>
    <w:div w:id="748579936">
      <w:bodyDiv w:val="1"/>
      <w:marLeft w:val="0"/>
      <w:marRight w:val="0"/>
      <w:marTop w:val="0"/>
      <w:marBottom w:val="0"/>
      <w:divBdr>
        <w:top w:val="none" w:sz="0" w:space="0" w:color="auto"/>
        <w:left w:val="none" w:sz="0" w:space="0" w:color="auto"/>
        <w:bottom w:val="none" w:sz="0" w:space="0" w:color="auto"/>
        <w:right w:val="none" w:sz="0" w:space="0" w:color="auto"/>
      </w:divBdr>
    </w:div>
    <w:div w:id="899905837">
      <w:bodyDiv w:val="1"/>
      <w:marLeft w:val="0"/>
      <w:marRight w:val="0"/>
      <w:marTop w:val="0"/>
      <w:marBottom w:val="0"/>
      <w:divBdr>
        <w:top w:val="none" w:sz="0" w:space="0" w:color="auto"/>
        <w:left w:val="none" w:sz="0" w:space="0" w:color="auto"/>
        <w:bottom w:val="none" w:sz="0" w:space="0" w:color="auto"/>
        <w:right w:val="none" w:sz="0" w:space="0" w:color="auto"/>
      </w:divBdr>
    </w:div>
    <w:div w:id="946543594">
      <w:bodyDiv w:val="1"/>
      <w:marLeft w:val="0"/>
      <w:marRight w:val="0"/>
      <w:marTop w:val="0"/>
      <w:marBottom w:val="0"/>
      <w:divBdr>
        <w:top w:val="none" w:sz="0" w:space="0" w:color="auto"/>
        <w:left w:val="none" w:sz="0" w:space="0" w:color="auto"/>
        <w:bottom w:val="none" w:sz="0" w:space="0" w:color="auto"/>
        <w:right w:val="none" w:sz="0" w:space="0" w:color="auto"/>
      </w:divBdr>
    </w:div>
    <w:div w:id="1021008989">
      <w:bodyDiv w:val="1"/>
      <w:marLeft w:val="0"/>
      <w:marRight w:val="0"/>
      <w:marTop w:val="0"/>
      <w:marBottom w:val="0"/>
      <w:divBdr>
        <w:top w:val="none" w:sz="0" w:space="0" w:color="auto"/>
        <w:left w:val="none" w:sz="0" w:space="0" w:color="auto"/>
        <w:bottom w:val="none" w:sz="0" w:space="0" w:color="auto"/>
        <w:right w:val="none" w:sz="0" w:space="0" w:color="auto"/>
      </w:divBdr>
    </w:div>
    <w:div w:id="1113552141">
      <w:bodyDiv w:val="1"/>
      <w:marLeft w:val="0"/>
      <w:marRight w:val="0"/>
      <w:marTop w:val="0"/>
      <w:marBottom w:val="0"/>
      <w:divBdr>
        <w:top w:val="none" w:sz="0" w:space="0" w:color="auto"/>
        <w:left w:val="none" w:sz="0" w:space="0" w:color="auto"/>
        <w:bottom w:val="none" w:sz="0" w:space="0" w:color="auto"/>
        <w:right w:val="none" w:sz="0" w:space="0" w:color="auto"/>
      </w:divBdr>
    </w:div>
    <w:div w:id="1215920897">
      <w:bodyDiv w:val="1"/>
      <w:marLeft w:val="0"/>
      <w:marRight w:val="0"/>
      <w:marTop w:val="0"/>
      <w:marBottom w:val="0"/>
      <w:divBdr>
        <w:top w:val="none" w:sz="0" w:space="0" w:color="auto"/>
        <w:left w:val="none" w:sz="0" w:space="0" w:color="auto"/>
        <w:bottom w:val="none" w:sz="0" w:space="0" w:color="auto"/>
        <w:right w:val="none" w:sz="0" w:space="0" w:color="auto"/>
      </w:divBdr>
    </w:div>
    <w:div w:id="1478062160">
      <w:bodyDiv w:val="1"/>
      <w:marLeft w:val="0"/>
      <w:marRight w:val="0"/>
      <w:marTop w:val="0"/>
      <w:marBottom w:val="0"/>
      <w:divBdr>
        <w:top w:val="none" w:sz="0" w:space="0" w:color="auto"/>
        <w:left w:val="none" w:sz="0" w:space="0" w:color="auto"/>
        <w:bottom w:val="none" w:sz="0" w:space="0" w:color="auto"/>
        <w:right w:val="none" w:sz="0" w:space="0" w:color="auto"/>
      </w:divBdr>
    </w:div>
    <w:div w:id="1495998215">
      <w:bodyDiv w:val="1"/>
      <w:marLeft w:val="0"/>
      <w:marRight w:val="0"/>
      <w:marTop w:val="0"/>
      <w:marBottom w:val="0"/>
      <w:divBdr>
        <w:top w:val="none" w:sz="0" w:space="0" w:color="auto"/>
        <w:left w:val="none" w:sz="0" w:space="0" w:color="auto"/>
        <w:bottom w:val="none" w:sz="0" w:space="0" w:color="auto"/>
        <w:right w:val="none" w:sz="0" w:space="0" w:color="auto"/>
      </w:divBdr>
    </w:div>
    <w:div w:id="1726753442">
      <w:bodyDiv w:val="1"/>
      <w:marLeft w:val="0"/>
      <w:marRight w:val="0"/>
      <w:marTop w:val="0"/>
      <w:marBottom w:val="0"/>
      <w:divBdr>
        <w:top w:val="none" w:sz="0" w:space="0" w:color="auto"/>
        <w:left w:val="none" w:sz="0" w:space="0" w:color="auto"/>
        <w:bottom w:val="none" w:sz="0" w:space="0" w:color="auto"/>
        <w:right w:val="none" w:sz="0" w:space="0" w:color="auto"/>
      </w:divBdr>
    </w:div>
    <w:div w:id="1919165555">
      <w:bodyDiv w:val="1"/>
      <w:marLeft w:val="0"/>
      <w:marRight w:val="0"/>
      <w:marTop w:val="0"/>
      <w:marBottom w:val="0"/>
      <w:divBdr>
        <w:top w:val="none" w:sz="0" w:space="0" w:color="auto"/>
        <w:left w:val="none" w:sz="0" w:space="0" w:color="auto"/>
        <w:bottom w:val="none" w:sz="0" w:space="0" w:color="auto"/>
        <w:right w:val="none" w:sz="0" w:space="0" w:color="auto"/>
      </w:divBdr>
    </w:div>
    <w:div w:id="19700908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eader" Target="header3.xml"/><Relationship Id="rId26" Type="http://schemas.openxmlformats.org/officeDocument/2006/relationships/image" Target="media/image4.jpeg"/><Relationship Id="rId3" Type="http://schemas.openxmlformats.org/officeDocument/2006/relationships/customXml" Target="../customXml/item3.xml"/><Relationship Id="rId21" Type="http://schemas.openxmlformats.org/officeDocument/2006/relationships/header" Target="header5.xm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5" Type="http://schemas.openxmlformats.org/officeDocument/2006/relationships/footer" Target="footer6.xml"/><Relationship Id="rId33" Type="http://schemas.openxmlformats.org/officeDocument/2006/relationships/header" Target="header9.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4.xml"/><Relationship Id="rId29" Type="http://schemas.openxmlformats.org/officeDocument/2006/relationships/hyperlink" Target="https://environment.govt.nz/publications/sensitive-marine-benthic-habitats-defined/"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6.xml"/><Relationship Id="rId32" Type="http://schemas.openxmlformats.org/officeDocument/2006/relationships/footer" Target="footer7.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footer" Target="footer5.xml"/><Relationship Id="rId28" Type="http://schemas.openxmlformats.org/officeDocument/2006/relationships/hyperlink" Target="https://environment.govt.nz/publications/sensitive-marine-benthic-habitats-defined/" TargetMode="External"/><Relationship Id="rId36" Type="http://schemas.openxmlformats.org/officeDocument/2006/relationships/customXml" Target="../customXml/item5.xml"/><Relationship Id="rId10" Type="http://schemas.openxmlformats.org/officeDocument/2006/relationships/endnotes" Target="endnotes.xml"/><Relationship Id="rId19" Type="http://schemas.openxmlformats.org/officeDocument/2006/relationships/footer" Target="footer3.xml"/><Relationship Id="rId31" Type="http://schemas.openxmlformats.org/officeDocument/2006/relationships/header" Target="header8.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footer" Target="footer4.xml"/><Relationship Id="rId27" Type="http://schemas.openxmlformats.org/officeDocument/2006/relationships/image" Target="media/image5.png"/><Relationship Id="rId30" Type="http://schemas.openxmlformats.org/officeDocument/2006/relationships/header" Target="header7.xml"/><Relationship Id="rId35" Type="http://schemas.openxmlformats.org/officeDocument/2006/relationships/theme" Target="theme/theme1.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FastTrack Document" ma:contentTypeID="0x010100E106A414AAFDB04FBE306619CD48353E002F0A2382F357314CA07B1E1FA9C121DE" ma:contentTypeVersion="28" ma:contentTypeDescription="" ma:contentTypeScope="" ma:versionID="479e827f6f4ac05514c7f9fd7ecbc975">
  <xsd:schema xmlns:xsd="http://www.w3.org/2001/XMLSchema" xmlns:xs="http://www.w3.org/2001/XMLSchema" xmlns:p="http://schemas.microsoft.com/office/2006/metadata/properties" xmlns:ns1="http://schemas.microsoft.com/sharepoint/v3" xmlns:ns2="3f9f7acc-4d99-40e6-b6e9-12f826063963" xmlns:ns3="5ae100dd-7238-47d4-864c-a888c323434e" xmlns:ns4="2deeec1d-cb6f-4242-aff8-c2598d059fcc" xmlns:ns5="d9c6f299-dc7c-49c5-a3f7-54d1288b5f35" targetNamespace="http://schemas.microsoft.com/office/2006/metadata/properties" ma:root="true" ma:fieldsID="9d1da27b16978719c3418010fda63282" ns1:_="" ns2:_="" ns3:_="" ns4:_="" ns5:_="">
    <xsd:import namespace="http://schemas.microsoft.com/sharepoint/v3"/>
    <xsd:import namespace="3f9f7acc-4d99-40e6-b6e9-12f826063963"/>
    <xsd:import namespace="5ae100dd-7238-47d4-864c-a888c323434e"/>
    <xsd:import namespace="2deeec1d-cb6f-4242-aff8-c2598d059fcc"/>
    <xsd:import namespace="d9c6f299-dc7c-49c5-a3f7-54d1288b5f35"/>
    <xsd:element name="properties">
      <xsd:complexType>
        <xsd:sequence>
          <xsd:element name="documentManagement">
            <xsd:complexType>
              <xsd:all>
                <xsd:element ref="ns2:FastTrackTopic" minOccurs="0"/>
                <xsd:element ref="ns2:FastTrackWebPage" minOccurs="0"/>
                <xsd:element ref="ns2:PRA" minOccurs="0"/>
                <xsd:element ref="ns2:FastTrackAppID" minOccurs="0"/>
                <xsd:element ref="ns2:FastTrackAppTitle" minOccurs="0"/>
                <xsd:element ref="ns2:FastTrackAppType" minOccurs="0"/>
                <xsd:element ref="ns1:Company" minOccurs="0"/>
                <xsd:element ref="ns2:FastTrackActs" minOccurs="0"/>
                <xsd:element ref="ns3:_dlc_DocIdPersistId" minOccurs="0"/>
                <xsd:element ref="ns3:_dlc_DocId" minOccurs="0"/>
                <xsd:element ref="ns3:_dlc_DocIdUrl" minOccurs="0"/>
                <xsd:element ref="ns4:MediaServiceMetadata" minOccurs="0"/>
                <xsd:element ref="ns4:MediaServiceFastMetadata" minOccurs="0"/>
                <xsd:element ref="ns4:MediaServiceSearchProperties" minOccurs="0"/>
                <xsd:element ref="ns4:MediaServiceObjectDetectorVersions" minOccurs="0"/>
                <xsd:element ref="ns4:lcf76f155ced4ddcb4097134ff3c332f" minOccurs="0"/>
                <xsd:element ref="ns5:TaxCatchAll" minOccurs="0"/>
                <xsd:element ref="ns4:MediaServiceDateTaken" minOccurs="0"/>
                <xsd:element ref="ns4:MediaServiceGenerationTime" minOccurs="0"/>
                <xsd:element ref="ns4:MediaServiceEventHashCode" minOccurs="0"/>
                <xsd:element ref="ns4:MediaServiceOCR" minOccurs="0"/>
                <xsd:element ref="ns4:date" minOccurs="0"/>
                <xsd:element ref="ns4:MediaLengthInSeconds" minOccurs="0"/>
                <xsd:element ref="ns4:MediaServiceLocation"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ompany" ma:index="8" nillable="true" ma:displayName="Company" ma:internalName="Compan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f9f7acc-4d99-40e6-b6e9-12f826063963" elementFormDefault="qualified">
    <xsd:import namespace="http://schemas.microsoft.com/office/2006/documentManagement/types"/>
    <xsd:import namespace="http://schemas.microsoft.com/office/infopath/2007/PartnerControls"/>
    <xsd:element name="FastTrackTopic" ma:index="2" nillable="true" ma:displayName="Fast Track Topic" ma:format="Dropdown" ma:internalName="FastTrackTopic">
      <xsd:simpleType>
        <xsd:restriction base="dms:Choice">
          <xsd:enumeration value="Contract Management"/>
          <xsd:enumeration value="Project Planning"/>
          <xsd:enumeration value="Close Out"/>
          <xsd:enumeration value="Applicant Communication"/>
          <xsd:enumeration value="Redacted Application Documents"/>
          <xsd:enumeration value="Media and General Communications"/>
          <xsd:enumeration value="Local Authority Communication"/>
          <xsd:enumeration value="Application Documents"/>
          <xsd:enumeration value="Complete Assessment"/>
          <xsd:enumeration value="Government Agency Communication"/>
          <xsd:enumeration value="Expert Panel Communication"/>
          <xsd:enumeration value="Media and General Communications"/>
          <xsd:enumeration value="Identification of Parties"/>
          <xsd:enumeration value="Comments from Parties"/>
          <xsd:enumeration value="Process Updates"/>
          <xsd:enumeration value="Invitation for Comment"/>
          <xsd:enumeration value="Local Authority Communication"/>
          <xsd:enumeration value="Government Agency Communication"/>
          <xsd:enumeration value="Expert Panel Communication"/>
          <xsd:enumeration value="Applicant Communication"/>
          <xsd:enumeration value="unsolicited communication"/>
          <xsd:enumeration value="Contractor Payments"/>
          <xsd:enumeration value="Cost Objections"/>
          <xsd:enumeration value="Project Finance"/>
          <xsd:enumeration value="Expert Panel Payments"/>
          <xsd:enumeration value="Applicant Cost Recovery"/>
          <xsd:enumeration value="Other Payments"/>
          <xsd:enumeration value="Internal Communication"/>
          <xsd:enumeration value="Local Authority Communication"/>
          <xsd:enumeration value="Further Information Requests"/>
          <xsd:enumeration value="Draft Application"/>
          <xsd:enumeration value="Applicant Communication"/>
          <xsd:enumeration value="Government Agency Communication"/>
          <xsd:enumeration value="Final Decision"/>
          <xsd:enumeration value="Applicant Communication"/>
          <xsd:enumeration value="Expert Panel Communication"/>
          <xsd:enumeration value="Draft Conditions"/>
          <xsd:enumeration value="Decision Release"/>
          <xsd:enumeration value="Draft Decision"/>
          <xsd:enumeration value="Resource consent, designation and certificate of compliance"/>
          <xsd:enumeration value="Media and General Communications"/>
          <xsd:enumeration value="Communication with Parties"/>
          <xsd:enumeration value="EPA Advice"/>
          <xsd:enumeration value="Local Authority Advice"/>
          <xsd:enumeration value="Decision and Appeal"/>
          <xsd:enumeration value="Reports and Advice"/>
          <xsd:enumeration value="Panel Correspondence"/>
          <xsd:enumeration value="Invited Comments"/>
          <xsd:enumeration value="Redacted Application Documents"/>
          <xsd:enumeration value="Government Agency Communication"/>
          <xsd:enumeration value="Applicant Communication"/>
          <xsd:enumeration value="Communication with Parties"/>
          <xsd:enumeration value="Local Authority Communication"/>
          <xsd:enumeration value="Expert Panel Communication"/>
          <xsd:enumeration value="Applicant Communication"/>
          <xsd:enumeration value="Further Information Requests"/>
          <xsd:enumeration value="Local Authority Communication"/>
          <xsd:enumeration value="Communication with Parties"/>
          <xsd:enumeration value="Government Agency Communication"/>
          <xsd:enumeration value="Expert reports and advice"/>
          <xsd:enumeration value="Local Authority Report and Advice"/>
          <xsd:enumeration value="Expert Panel Communication"/>
          <xsd:enumeration value="Applicant Communication"/>
          <xsd:enumeration value="Expert Panel Communication"/>
          <xsd:enumeration value="Communication with Parties"/>
          <xsd:enumeration value="Media and General Communications"/>
          <xsd:enumeration value="Iwi Authority Communication"/>
          <xsd:enumeration value="Appointments"/>
          <xsd:enumeration value="COI Register"/>
          <xsd:enumeration value="Register of Commissioners"/>
          <xsd:enumeration value="Local Authority Communication"/>
          <xsd:enumeration value="Convener Communication"/>
          <xsd:enumeration value="Government Agency Communication"/>
          <xsd:enumeration value="Pre-Hearing"/>
          <xsd:enumeration value="Media and General Communications"/>
          <xsd:enumeration value="Evidence"/>
          <xsd:enumeration value="Documents Presented at Hearing"/>
          <xsd:enumeration value="Applicant Communication"/>
          <xsd:enumeration value="Contractor Communication"/>
          <xsd:enumeration value="Government Agency Communication"/>
          <xsd:enumeration value="Hearing Operations"/>
          <xsd:enumeration value="Hearing Schedule"/>
          <xsd:enumeration value="Transcript and Recordings and Proceedings"/>
          <xsd:enumeration value="Internal Communication"/>
          <xsd:enumeration value="Communication with Parties"/>
          <xsd:enumeration value="Internal Communication"/>
          <xsd:enumeration value="Appeals"/>
          <xsd:enumeration value="Communication with Parties"/>
          <xsd:enumeration value="Applicant Communication"/>
          <xsd:enumeration value="Local Authority Communication"/>
          <xsd:enumeration value="Media and General Communications"/>
          <xsd:enumeration value="COI Register"/>
          <xsd:enumeration value="Travel and Accommodation"/>
          <xsd:enumeration value="Expert Panel Issued Documents"/>
          <xsd:enumeration value="Government Agency Communication"/>
          <xsd:enumeration value="Meetings"/>
          <xsd:enumeration value="Administration"/>
          <xsd:enumeration value="Applicant"/>
          <xsd:enumeration value="Panel Members"/>
          <xsd:enumeration value="Contractor Communication"/>
          <xsd:enumeration value="Local Authority Communication"/>
          <xsd:enumeration value="Expert Panel Communication"/>
          <xsd:enumeration value="Internal Communication"/>
          <xsd:enumeration value="Applicant Communication"/>
          <xsd:enumeration value="Communication with Parties"/>
          <xsd:enumeration value="Evidence"/>
          <xsd:enumeration value="Hearing Planning"/>
        </xsd:restriction>
      </xsd:simpleType>
    </xsd:element>
    <xsd:element name="FastTrackWebPage" ma:index="3" nillable="true" ma:displayName="Fast Track Web Page" ma:format="Dropdown" ma:internalName="FastTrackWebPage">
      <xsd:simpleType>
        <xsd:restriction base="dms:Choice">
          <xsd:enumeration value="Application"/>
          <xsd:enumeration value="Comments from invited parties"/>
          <xsd:enumeration value="Correspondence to and from the panel"/>
          <xsd:enumeration value="Expert Panel"/>
          <xsd:enumeration value="Draft conditions"/>
          <xsd:enumeration value="Reports and advice"/>
          <xsd:enumeration value="Decision notice"/>
          <xsd:enumeration value="Hearing"/>
          <xsd:enumeration value="Appeal"/>
          <xsd:enumeration value="Appeal - Expert conferencing"/>
          <xsd:enumeration value="Applicant Responses"/>
        </xsd:restriction>
      </xsd:simpleType>
    </xsd:element>
    <xsd:element name="PRA" ma:index="4" nillable="true" ma:displayName="PRA" ma:internalName="PRA">
      <xsd:simpleType>
        <xsd:restriction base="dms:Text">
          <xsd:maxLength value="255"/>
        </xsd:restriction>
      </xsd:simpleType>
    </xsd:element>
    <xsd:element name="FastTrackAppID" ma:index="5" nillable="true" ma:displayName="Unique Project ID" ma:internalName="FastTrackAppID">
      <xsd:simpleType>
        <xsd:restriction base="dms:Text">
          <xsd:maxLength value="255"/>
        </xsd:restriction>
      </xsd:simpleType>
    </xsd:element>
    <xsd:element name="FastTrackAppTitle" ma:index="6" nillable="true" ma:displayName="Project Name/Title" ma:internalName="FastTrackAppTitle">
      <xsd:simpleType>
        <xsd:restriction base="dms:Text">
          <xsd:maxLength value="255"/>
        </xsd:restriction>
      </xsd:simpleType>
    </xsd:element>
    <xsd:element name="FastTrackAppType" ma:index="7" nillable="true" ma:displayName="Application Type" ma:format="Dropdown" ma:internalName="FastTrackAppType">
      <xsd:simpleType>
        <xsd:restriction base="dms:Choice">
          <xsd:enumeration value="Referral"/>
          <xsd:enumeration value="Substantive"/>
        </xsd:restriction>
      </xsd:simpleType>
    </xsd:element>
    <xsd:element name="FastTrackActs" ma:index="9" nillable="true" ma:displayName="Fast Track Acts" ma:internalName="FastTrackActs">
      <xsd:complexType>
        <xsd:complexContent>
          <xsd:extension base="dms:MultiChoice">
            <xsd:sequence>
              <xsd:element name="Value" maxOccurs="unbounded" minOccurs="0" nillable="true">
                <xsd:simpleType>
                  <xsd:restriction base="dms:Choice">
                    <xsd:enumeration value="Resource Management Act 1991"/>
                    <xsd:enumeration value="Resource Management Act 1991 - Notice of Requirement"/>
                    <xsd:enumeration value="Heritage New Zealand Pouhere Taonga Act 2014"/>
                    <xsd:enumeration value="The Wildlife Act 1953"/>
                    <xsd:enumeration value="The Conservation Act 1987"/>
                    <xsd:enumeration value="The Reserves Act 1977"/>
                    <xsd:enumeration value="The Exclusive Economic Zone and Continental Shelf (Environmental Effects) Act 2012"/>
                    <xsd:enumeration value="The Crown Minerals Act 1991"/>
                    <xsd:enumeration value="The Fisheries Act 1996"/>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ae100dd-7238-47d4-864c-a888c323434e" elementFormDefault="qualified">
    <xsd:import namespace="http://schemas.microsoft.com/office/2006/documentManagement/types"/>
    <xsd:import namespace="http://schemas.microsoft.com/office/infopath/2007/PartnerControls"/>
    <xsd:element name="_dlc_DocIdPersistId" ma:index="16" nillable="true" ma:displayName="Persist ID" ma:description="Keep ID on add." ma:hidden="true" ma:internalName="_dlc_DocIdPersistId" ma:readOnly="true">
      <xsd:simpleType>
        <xsd:restriction base="dms:Boolean"/>
      </xsd:simpleType>
    </xsd:element>
    <xsd:element name="_dlc_DocId" ma:index="17" nillable="true" ma:displayName="Document ID Value" ma:description="The value of the document ID assigned to this item." ma:indexed="true" ma:internalName="_dlc_DocId" ma:readOnly="true">
      <xsd:simpleType>
        <xsd:restriction base="dms:Text"/>
      </xsd:simpleType>
    </xsd:element>
    <xsd:element name="_dlc_DocIdUrl" ma:index="1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deeec1d-cb6f-4242-aff8-c2598d059fcc"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d12b3a59-6397-4d15-930a-dc7894fa5f46" ma:termSetId="09814cd3-568e-fe90-9814-8d621ff8fb84" ma:anchorId="fba54fb3-c3e1-fe81-a776-ca4b69148c4d" ma:open="true" ma:isKeyword="false">
      <xsd:complexType>
        <xsd:sequence>
          <xsd:element ref="pc:Terms" minOccurs="0" maxOccurs="1"/>
        </xsd:sequence>
      </xsd:complexType>
    </xsd:element>
    <xsd:element name="MediaServiceDateTaken" ma:index="26" nillable="true" ma:displayName="MediaServiceDateTaken" ma:hidden="true" ma:indexed="true" ma:internalName="MediaServiceDateTaken" ma:readOnly="true">
      <xsd:simpleType>
        <xsd:restriction base="dms:Text"/>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MediaServiceOCR" ma:index="29" nillable="true" ma:displayName="Extracted Text" ma:internalName="MediaServiceOCR" ma:readOnly="true">
      <xsd:simpleType>
        <xsd:restriction base="dms:Note">
          <xsd:maxLength value="255"/>
        </xsd:restriction>
      </xsd:simpleType>
    </xsd:element>
    <xsd:element name="date" ma:index="30" nillable="true" ma:displayName="date" ma:format="DateOnly" ma:internalName="date">
      <xsd:simpleType>
        <xsd:restriction base="dms:DateTime"/>
      </xsd:simpleType>
    </xsd:element>
    <xsd:element name="MediaLengthInSeconds" ma:index="31" nillable="true" ma:displayName="MediaLengthInSeconds" ma:hidden="true" ma:internalName="MediaLengthInSeconds" ma:readOnly="true">
      <xsd:simpleType>
        <xsd:restriction base="dms:Unknown"/>
      </xsd:simpleType>
    </xsd:element>
    <xsd:element name="MediaServiceLocation" ma:index="32" nillable="true" ma:displayName="Location" ma:indexed="true" ma:internalName="MediaServiceLocation" ma:readOnly="true">
      <xsd:simpleType>
        <xsd:restriction base="dms:Text"/>
      </xsd:simpleType>
    </xsd:element>
    <xsd:element name="MediaServiceBillingMetadata" ma:index="3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9c6f299-dc7c-49c5-a3f7-54d1288b5f35"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6332c9e0-a3cb-41c5-b68a-59db140cf3a4}" ma:internalName="TaxCatchAll" ma:showField="CatchAllData" ma:web="5ae100dd-7238-47d4-864c-a888c32343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deeec1d-cb6f-4242-aff8-c2598d059fcc">
      <Terms xmlns="http://schemas.microsoft.com/office/infopath/2007/PartnerControls"/>
    </lcf76f155ced4ddcb4097134ff3c332f>
    <Company xmlns="http://schemas.microsoft.com/sharepoint/v3">MCCALLUM BROS LIMITED</Company>
    <FastTrackWebPage xmlns="3f9f7acc-4d99-40e6-b6e9-12f826063963" xsi:nil="true"/>
    <PRA xmlns="3f9f7acc-4d99-40e6-b6e9-12f826063963" xsi:nil="true"/>
    <FastTrackAppType xmlns="3f9f7acc-4d99-40e6-b6e9-12f826063963">Substantive Approval</FastTrackAppType>
    <date xmlns="2deeec1d-cb6f-4242-aff8-c2598d059fcc" xsi:nil="true"/>
    <FastTrackAppID xmlns="3f9f7acc-4d99-40e6-b6e9-12f826063963">FTAA-2511-1150</FastTrackAppID>
    <FastTrackAppTitle xmlns="3f9f7acc-4d99-40e6-b6e9-12f826063963">Bream Bay Sand Extraction Project</FastTrackAppTitle>
    <FastTrackActs xmlns="3f9f7acc-4d99-40e6-b6e9-12f826063963" xsi:nil="true"/>
    <FastTrackTopic xmlns="3f9f7acc-4d99-40e6-b6e9-12f826063963" xsi:nil="true"/>
    <TaxCatchAll xmlns="d9c6f299-dc7c-49c5-a3f7-54d1288b5f35" xsi:nil="true"/>
    <_dlc_DocId xmlns="5ae100dd-7238-47d4-864c-a888c323434e">EPANZ-1167831518-124577</_dlc_DocId>
    <_dlc_DocIdUrl xmlns="5ae100dd-7238-47d4-864c-a888c323434e">
      <Url>https://epaintune.sharepoint.com/sites/EPA/_layouts/15/DocIdRedir.aspx?ID=EPANZ-1167831518-124577</Url>
      <Description>EPANZ-1167831518-124577</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2FBD3D6-8360-4FC5-A83A-4828C6C702B3}"/>
</file>

<file path=customXml/itemProps2.xml><?xml version="1.0" encoding="utf-8"?>
<ds:datastoreItem xmlns:ds="http://schemas.openxmlformats.org/officeDocument/2006/customXml" ds:itemID="{FF053355-1DAF-4E14-9A12-9E96A70F6BC9}">
  <ds:schemaRefs>
    <ds:schemaRef ds:uri="http://schemas.openxmlformats.org/officeDocument/2006/bibliography"/>
  </ds:schemaRefs>
</ds:datastoreItem>
</file>

<file path=customXml/itemProps3.xml><?xml version="1.0" encoding="utf-8"?>
<ds:datastoreItem xmlns:ds="http://schemas.openxmlformats.org/officeDocument/2006/customXml" ds:itemID="{578C419A-96BB-4F0B-8357-FDD2C259C1AB}">
  <ds:schemaRefs>
    <ds:schemaRef ds:uri="http://schemas.microsoft.com/sharepoint/v3/contenttype/forms"/>
  </ds:schemaRefs>
</ds:datastoreItem>
</file>

<file path=customXml/itemProps4.xml><?xml version="1.0" encoding="utf-8"?>
<ds:datastoreItem xmlns:ds="http://schemas.openxmlformats.org/officeDocument/2006/customXml" ds:itemID="{42043441-596B-4924-9C4D-4856819646D5}">
  <ds:schemaRefs>
    <ds:schemaRef ds:uri="http://schemas.microsoft.com/office/2006/metadata/properties"/>
    <ds:schemaRef ds:uri="http://schemas.microsoft.com/office/infopath/2007/PartnerControls"/>
    <ds:schemaRef ds:uri="e4b7b433-c691-4fdb-a944-32f13f458aed"/>
  </ds:schemaRefs>
</ds:datastoreItem>
</file>

<file path=customXml/itemProps5.xml><?xml version="1.0" encoding="utf-8"?>
<ds:datastoreItem xmlns:ds="http://schemas.openxmlformats.org/officeDocument/2006/customXml" ds:itemID="{095C53B0-DBAC-453A-9C31-EB3943DB899E}"/>
</file>

<file path=docProps/app.xml><?xml version="1.0" encoding="utf-8"?>
<Properties xmlns="http://schemas.openxmlformats.org/officeDocument/2006/extended-properties" xmlns:vt="http://schemas.openxmlformats.org/officeDocument/2006/docPropsVTypes">
  <Template>Normal</Template>
  <TotalTime>0</TotalTime>
  <Pages>42</Pages>
  <Words>9288</Words>
  <Characters>52943</Characters>
  <Application>Microsoft Office Word</Application>
  <DocSecurity>0</DocSecurity>
  <Lines>441</Lines>
  <Paragraphs>124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Hay</dc:creator>
  <cp:keywords/>
  <cp:lastModifiedBy>Shayne Elstob</cp:lastModifiedBy>
  <cp:revision>2</cp:revision>
  <cp:lastPrinted>2025-12-09T21:53:00Z</cp:lastPrinted>
  <dcterms:created xsi:type="dcterms:W3CDTF">2026-08-12T02:02:00Z</dcterms:created>
  <dcterms:modified xsi:type="dcterms:W3CDTF">2026-08-12T02:02:00Z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2025-07-31T00:00:00Z</vt:filetime>
  </property>
  <property fmtid="{D5CDD505-2E9C-101B-9397-08002B2CF9AE}" pid="3" name="Creator">
    <vt:lpwstr>Microsoft® Word for Microsoft 365</vt:lpwstr>
  </property>
  <property fmtid="{D5CDD505-2E9C-101B-9397-08002B2CF9AE}" pid="4" name="LastSaved">
    <vt:filetime>2025-09-02T00:00:00Z</vt:filetime>
  </property>
  <property fmtid="{D5CDD505-2E9C-101B-9397-08002B2CF9AE}" pid="5" name="Producer">
    <vt:lpwstr>3-Heights(TM) PDF Security Shell 4.8.25.2 (http://www.pdf-tools.com)</vt:lpwstr>
  </property>
  <property fmtid="{D5CDD505-2E9C-101B-9397-08002B2CF9AE}" pid="6" name="ContentTypeId">
    <vt:lpwstr>0x010100E106A414AAFDB04FBE306619CD48353E002F0A2382F357314CA07B1E1FA9C121DE</vt:lpwstr>
  </property>
  <property fmtid="{D5CDD505-2E9C-101B-9397-08002B2CF9AE}" pid="7" name="MediaServiceImageTags">
    <vt:lpwstr/>
  </property>
  <property fmtid="{D5CDD505-2E9C-101B-9397-08002B2CF9AE}" pid="8" name="_dlc_DocIdItemGuid">
    <vt:lpwstr>7079296e-585b-4b90-ac2d-c7bd4e371b0e</vt:lpwstr>
  </property>
</Properties>
</file>