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header4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footer1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6.xml" ContentType="application/vnd.openxmlformats-officedocument.wordprocessingml.header+xml"/>
  <Override PartName="/word/footer2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2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Report_Date" w:displacedByCustomXml="next" w:id="0"/>
    <w:bookmarkStart w:name="_Hlk217386376" w:displacedByCustomXml="next" w:id="1"/>
    <w:bookmarkStart w:name="_Hlk132364252" w:displacedByCustomXml="next" w:id="2"/>
    <w:sdt>
      <w:sdtPr>
        <w:id w:val="113486750"/>
        <w:docPartObj>
          <w:docPartGallery w:val="Cover Pages"/>
          <w:docPartUnique/>
        </w:docPartObj>
        <w:rPr>
          <w:b w:val="1"/>
          <w:bCs w:val="1"/>
          <w:sz w:val="20"/>
          <w:szCs w:val="20"/>
        </w:rPr>
      </w:sdtPr>
      <w:sdtEndPr>
        <w:rPr>
          <w:b w:val="0"/>
          <w:bCs w:val="0"/>
          <w:sz w:val="22"/>
          <w:szCs w:val="22"/>
        </w:rPr>
      </w:sdtEndPr>
      <w:sdtContent>
        <w:p w:rsidR="009A707D" w:rsidP="009A707D" w:rsidRDefault="009A707D" w14:paraId="73AF030D" w14:textId="77777777">
          <w:r>
            <w:rPr>
              <w:noProof/>
              <w:color w:val="FFFFFF"/>
            </w:rPr>
            <w:drawing>
              <wp:anchor distT="0" distB="0" distL="114300" distR="114300" simplePos="0" relativeHeight="251660288" behindDoc="1" locked="0" layoutInCell="1" allowOverlap="1" wp14:anchorId="4F1083AE" wp14:editId="24669AC1">
                <wp:simplePos x="0" y="0"/>
                <wp:positionH relativeFrom="column">
                  <wp:posOffset>-6183176</wp:posOffset>
                </wp:positionH>
                <wp:positionV relativeFrom="paragraph">
                  <wp:posOffset>-1218565</wp:posOffset>
                </wp:positionV>
                <wp:extent cx="19200498" cy="9585435"/>
                <wp:effectExtent l="0" t="0" r="1902"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46" r="246" b="11320"/>
                        <a:stretch>
                          <a:fillRect/>
                        </a:stretch>
                      </pic:blipFill>
                      <pic:spPr>
                        <a:xfrm>
                          <a:off x="0" y="0"/>
                          <a:ext cx="19200498" cy="9585435"/>
                        </a:xfrm>
                        <a:prstGeom prst="rect">
                          <a:avLst/>
                        </a:prstGeom>
                        <a:noFill/>
                        <a:ln>
                          <a:noFill/>
                          <a:prstDash/>
                        </a:ln>
                      </pic:spPr>
                    </pic:pic>
                  </a:graphicData>
                </a:graphic>
              </wp:anchor>
            </w:drawing>
          </w:r>
        </w:p>
        <w:p w:rsidR="009A707D" w:rsidP="009A707D" w:rsidRDefault="009A707D" w14:paraId="1C150535" w14:textId="77777777">
          <w:pPr>
            <w:ind w:left="720"/>
            <w:rPr>
              <w:rFonts w:cs="Arial"/>
              <w:color w:val="FFFFFF"/>
              <w:sz w:val="40"/>
              <w:szCs w:val="40"/>
            </w:rPr>
          </w:pPr>
          <w:r w:rsidRPr="007344DA">
            <w:rPr>
              <w:rFonts w:cs="Arial"/>
              <w:noProof/>
              <w:color w:val="FFFFFF"/>
              <w:sz w:val="40"/>
              <w:szCs w:val="40"/>
            </w:rPr>
            <w:drawing>
              <wp:anchor distT="0" distB="0" distL="114300" distR="114300" simplePos="0" relativeHeight="251659264" behindDoc="1" locked="0" layoutInCell="1" allowOverlap="1" wp14:anchorId="428FE711" wp14:editId="25A0416F">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24004" cy="221485"/>
                        </a:xfrm>
                        <a:prstGeom prst="rect">
                          <a:avLst/>
                        </a:prstGeom>
                        <a:noFill/>
                        <a:ln>
                          <a:noFill/>
                          <a:prstDash/>
                        </a:ln>
                      </pic:spPr>
                    </pic:pic>
                  </a:graphicData>
                </a:graphic>
              </wp:anchor>
            </w:drawing>
          </w:r>
          <w:r w:rsidRPr="007344DA">
            <w:rPr>
              <w:rFonts w:cs="Arial"/>
              <w:color w:val="FFFFFF"/>
              <w:sz w:val="40"/>
              <w:szCs w:val="40"/>
            </w:rPr>
            <w:t xml:space="preserve">ATTACHMENT </w:t>
          </w:r>
          <w:r>
            <w:rPr>
              <w:rFonts w:cs="Arial"/>
              <w:color w:val="FFFFFF"/>
              <w:sz w:val="40"/>
              <w:szCs w:val="40"/>
            </w:rPr>
            <w:t xml:space="preserve">TWENTY-EIGHT </w:t>
          </w:r>
        </w:p>
        <w:p w:rsidR="00002845" w:rsidP="00002845" w:rsidRDefault="009A707D" w14:paraId="43C3A0B0" w14:textId="77777777">
          <w:pPr>
            <w:ind w:left="720"/>
            <w:rPr>
              <w:rFonts w:cs="Arial"/>
              <w:color w:val="FFFFFF"/>
              <w:sz w:val="40"/>
              <w:szCs w:val="40"/>
            </w:rPr>
          </w:pPr>
          <w:r>
            <w:rPr>
              <w:noProof/>
            </w:rPr>
            <w:drawing>
              <wp:anchor distT="0" distB="0" distL="114300" distR="114300" simplePos="0" relativeHeight="251661312" behindDoc="0" locked="0" layoutInCell="1" allowOverlap="1" wp14:anchorId="0FFAF307" wp14:editId="294A13C2">
                <wp:simplePos x="0" y="0"/>
                <wp:positionH relativeFrom="margin">
                  <wp:posOffset>1971040</wp:posOffset>
                </wp:positionH>
                <wp:positionV relativeFrom="paragraph">
                  <wp:posOffset>7806055</wp:posOffset>
                </wp:positionV>
                <wp:extent cx="2988945" cy="697230"/>
                <wp:effectExtent l="0" t="0" r="1905" b="7620"/>
                <wp:wrapNone/>
                <wp:docPr id="1279248583"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988945" cy="697230"/>
                        </a:xfrm>
                        <a:prstGeom prst="rect">
                          <a:avLst/>
                        </a:prstGeom>
                        <a:noFill/>
                        <a:ln>
                          <a:noFill/>
                          <a:prstDash/>
                        </a:ln>
                      </pic:spPr>
                    </pic:pic>
                  </a:graphicData>
                </a:graphic>
              </wp:anchor>
            </w:drawing>
          </w:r>
          <w:r>
            <w:rPr>
              <w:rFonts w:cs="Arial"/>
              <w:color w:val="FFFFFF"/>
              <w:sz w:val="40"/>
              <w:szCs w:val="40"/>
            </w:rPr>
            <w:t xml:space="preserve">Marine Mammal </w:t>
          </w:r>
          <w:r w:rsidRPr="00CA14ED">
            <w:rPr>
              <w:rFonts w:cs="Arial"/>
              <w:color w:val="FFFFFF"/>
              <w:sz w:val="40"/>
              <w:szCs w:val="40"/>
            </w:rPr>
            <w:t>Management Plan (“</w:t>
          </w:r>
          <w:r>
            <w:rPr>
              <w:rFonts w:cs="Arial"/>
              <w:color w:val="FFFFFF"/>
              <w:sz w:val="40"/>
              <w:szCs w:val="40"/>
            </w:rPr>
            <w:t>MM</w:t>
          </w:r>
          <w:r w:rsidRPr="00CA14ED">
            <w:rPr>
              <w:rFonts w:cs="Arial"/>
              <w:color w:val="FFFFFF"/>
              <w:sz w:val="40"/>
              <w:szCs w:val="40"/>
            </w:rPr>
            <w:t>MP”)</w:t>
          </w:r>
        </w:p>
        <w:p w:rsidR="00002845" w:rsidP="5448586A" w:rsidRDefault="00860E8D" w14:paraId="224ED3FC" w14:textId="16B64079">
          <w:pPr>
            <w:ind w:left="720"/>
            <w:rPr>
              <w:rFonts w:ascii="Times New Roman"/>
              <w:sz w:val="48"/>
              <w:szCs w:val="48"/>
            </w:rPr>
          </w:pPr>
          <w:r w:rsidRPr="2195B0EC" w:rsidR="2B2F8772">
            <w:rPr>
              <w:rFonts w:cs="Arial"/>
              <w:color w:val="FFFFFF" w:themeColor="background1" w:themeTint="FF" w:themeShade="FF"/>
              <w:sz w:val="24"/>
              <w:szCs w:val="24"/>
            </w:rPr>
            <w:t xml:space="preserve">Version 6 (Clean) - Updated </w:t>
          </w:r>
          <w:r w:rsidRPr="2195B0EC" w:rsidR="5448586A">
            <w:rPr>
              <w:rFonts w:cs="Arial"/>
              <w:color w:val="FFFFFF" w:themeColor="background1" w:themeTint="FF" w:themeShade="FF"/>
              <w:sz w:val="24"/>
              <w:szCs w:val="24"/>
            </w:rPr>
            <w:t xml:space="preserve">17/07/2026 </w:t>
          </w:r>
          <w:r w:rsidRPr="2195B0EC">
            <w:rPr>
              <w:rFonts w:ascii="Times New Roman"/>
              <w:sz w:val="48"/>
              <w:szCs w:val="48"/>
            </w:rPr>
            <w:br w:type="page"/>
          </w:r>
        </w:p>
        <w:p w:rsidRPr="00CA14ED" w:rsidR="00002845" w:rsidP="009A707D" w:rsidRDefault="00002845" w14:paraId="07F330A3" w14:textId="77777777">
          <w:pPr>
            <w:ind w:left="720"/>
            <w:rPr>
              <w:rFonts w:cs="Arial"/>
              <w:color w:val="FFFFFF"/>
              <w:sz w:val="40"/>
              <w:szCs w:val="40"/>
            </w:rPr>
          </w:pPr>
        </w:p>
        <w:p w:rsidRPr="00207B3F" w:rsidR="009A707D" w:rsidP="009A707D" w:rsidRDefault="009A707D" w14:paraId="502C41D8" w14:textId="77777777">
          <w:pPr>
            <w:pStyle w:val="BodyText"/>
            <w:sectPr w:rsidRPr="00207B3F" w:rsidR="009A707D" w:rsidSect="009A707D">
              <w:headerReference w:type="even" r:id="rId14"/>
              <w:headerReference w:type="default" r:id="rId15"/>
              <w:footerReference w:type="even" r:id="rId16"/>
              <w:footerReference w:type="default" r:id="rId17"/>
              <w:headerReference w:type="first" r:id="rId18"/>
              <w:footerReference w:type="first" r:id="rId19"/>
              <w:pgSz w:w="11910" w:h="16840"/>
              <w:pgMar w:top="1920" w:right="566" w:bottom="280" w:left="425" w:header="720" w:footer="720" w:gutter="0"/>
              <w:cols w:space="720"/>
            </w:sectPr>
          </w:pPr>
        </w:p>
        <w:bookmarkEnd w:displacedByCustomXml="next" w:id="1"/>
        <w:sdt>
          <w:sdtPr>
            <w:alias w:val="Title"/>
            <w:tag w:val=""/>
            <w:id w:val="248160412"/>
            <w:placeholder>
              <w:docPart w:val="D3555E5154F8499D86BE803448C99E20"/>
            </w:placeholder>
            <w:dataBinding w:prefixMappings="xmlns:ns0='http://purl.org/dc/elements/1.1/' xmlns:ns1='http://schemas.openxmlformats.org/package/2006/metadata/core-properties' " w:xpath="/ns1:coreProperties[1]/ns0:title[1]" w:storeItemID="{6C3C8BC8-F283-45AE-878A-BAB7291924A1}"/>
            <w:text/>
          </w:sdtPr>
          <w:sdtEndPr/>
          <w:sdtContent>
            <w:p w:rsidRPr="008371FA" w:rsidR="002E4F6E" w:rsidP="00AF521C" w:rsidRDefault="00C71D09" w14:paraId="055ED8BB" w14:textId="4CE6D89B">
              <w:pPr>
                <w:pStyle w:val="CoverTitle"/>
              </w:pPr>
              <w:r>
                <w:t xml:space="preserve">Te Ākau </w:t>
              </w:r>
              <w:r w:rsidR="00ED7E4D">
                <w:t xml:space="preserve">Bream </w:t>
              </w:r>
              <w:r>
                <w:t>Bay</w:t>
              </w:r>
              <w:r w:rsidR="00424D86">
                <w:t xml:space="preserve"> Sand Extraction</w:t>
              </w:r>
            </w:p>
          </w:sdtContent>
        </w:sdt>
        <w:sdt>
          <w:sdtPr>
            <w:alias w:val="Subject"/>
            <w:tag w:val=""/>
            <w:id w:val="-1304070988"/>
            <w:placeholder>
              <w:docPart w:val="0CD28B735B5D4851ADB052B557731299"/>
            </w:placeholder>
            <w:dataBinding w:prefixMappings="xmlns:ns0='http://purl.org/dc/elements/1.1/' xmlns:ns1='http://schemas.openxmlformats.org/package/2006/metadata/core-properties' " w:xpath="/ns1:coreProperties[1]/ns0:subject[1]" w:storeItemID="{6C3C8BC8-F283-45AE-878A-BAB7291924A1}"/>
            <w:text/>
          </w:sdtPr>
          <w:sdtEndPr/>
          <w:sdtContent>
            <w:p w:rsidRPr="008371FA" w:rsidR="002E4F6E" w:rsidP="00FB47D4" w:rsidRDefault="00424D86" w14:paraId="22AD237A" w14:textId="40427EFC">
              <w:pPr>
                <w:pStyle w:val="CoverSubtitle"/>
              </w:pPr>
              <w:r w:rsidRPr="00424D86">
                <w:t xml:space="preserve">Marine Mammal </w:t>
              </w:r>
              <w:r w:rsidR="001B3EE0">
                <w:t>Management Plan</w:t>
              </w:r>
            </w:p>
          </w:sdtContent>
        </w:sdt>
        <w:p w:rsidRPr="008371FA" w:rsidR="002E4F6E" w:rsidP="00FB47D4" w:rsidRDefault="00424D86" w14:paraId="6736B2DE" w14:textId="1A998485">
          <w:pPr>
            <w:pStyle w:val="CoverClientName"/>
          </w:pPr>
          <w:r>
            <w:t>McCallum Bros Limited</w:t>
          </w:r>
        </w:p>
        <w:p w:rsidR="002E4F6E" w:rsidP="00E3366C" w:rsidRDefault="00424D86" w14:paraId="3878EDA7" w14:textId="0A8B613B">
          <w:pPr>
            <w:pStyle w:val="CoverAddress"/>
          </w:pPr>
          <w:r>
            <w:t>PO Box 71 031</w:t>
          </w:r>
        </w:p>
        <w:p w:rsidR="00424D86" w:rsidP="00E3366C" w:rsidRDefault="00424D86" w14:paraId="5C050F37" w14:textId="01986FC0">
          <w:pPr>
            <w:pStyle w:val="CoverAddress"/>
          </w:pPr>
          <w:r>
            <w:t>Rosebank</w:t>
          </w:r>
        </w:p>
        <w:p w:rsidRPr="008371FA" w:rsidR="00424D86" w:rsidP="00E3366C" w:rsidRDefault="00424D86" w14:paraId="3D14DADD" w14:textId="19D1E2DE">
          <w:pPr>
            <w:pStyle w:val="CoverAddress"/>
          </w:pPr>
          <w:r>
            <w:t>Auckland 1348</w:t>
          </w:r>
        </w:p>
        <w:p w:rsidRPr="008371FA" w:rsidR="002E4F6E" w:rsidP="00FB47D4" w:rsidRDefault="002E4F6E" w14:paraId="1241F4F1" w14:textId="77777777">
          <w:pPr>
            <w:pStyle w:val="CoverBody"/>
          </w:pPr>
        </w:p>
        <w:bookmarkEnd w:id="0"/>
        <w:p w:rsidRPr="008371FA" w:rsidR="002E4F6E" w:rsidP="00FB47D4" w:rsidRDefault="002E4F6E" w14:paraId="075E69CB" w14:textId="77777777">
          <w:pPr>
            <w:pStyle w:val="CoverBody"/>
          </w:pPr>
          <w:r w:rsidRPr="008371FA">
            <w:t>Prepared by:</w:t>
          </w:r>
        </w:p>
        <w:sdt>
          <w:sdtPr>
            <w:alias w:val="Company"/>
            <w:tag w:val="Company"/>
            <w:id w:val="-566190103"/>
            <w:placeholder>
              <w:docPart w:val="23CC50B0CD77455BA163F9C0486B161D"/>
            </w:placeholder>
            <w:dropDownList>
              <w:listItem w:displayText="SLR Consulting Australia" w:value="SLR Consulting Australia"/>
              <w:listItem w:displayText="SLR Consulting NZ" w:value="SLR Consulting NZ"/>
              <w:listItem w:displayText="360 Environmental" w:value="360 Environmental"/>
            </w:dropDownList>
          </w:sdtPr>
          <w:sdtEndPr/>
          <w:sdtContent>
            <w:p w:rsidRPr="008371FA" w:rsidR="002E4F6E" w:rsidP="00F30184" w:rsidRDefault="00424D86" w14:paraId="4C0D329D" w14:textId="0A9F9FD1">
              <w:pPr>
                <w:pStyle w:val="CoverSLRName"/>
              </w:pPr>
              <w:r>
                <w:t>SLR Consulting NZ</w:t>
              </w:r>
            </w:p>
          </w:sdtContent>
        </w:sdt>
        <w:sdt>
          <w:sdtPr>
            <w:rPr>
              <w:noProof/>
              <w:lang w:val="en-CA"/>
            </w:rPr>
            <w:alias w:val="Office Address SLR"/>
            <w:tag w:val="Office Address SLR"/>
            <w:id w:val="-1927490209"/>
            <w:dropDownList>
              <w:listItem w:displayText="Please select an office from this list" w:value="Please select an office from this list"/>
              <w:listItem w:displayText="Australia:" w:value="Australia:"/>
              <w:listItem w:displayText="Level 1/89 Pirie Street, Adelaide SA 5000" w:value="Level 1/89 Pirie Street, Adelaide SA 5000"/>
              <w:listItem w:displayText="Level 16, 175 Eagle Street, Brisbane QLD 4000, Australia" w:value="Level 16, 175 Eagle Street, Brisbane QLD 4000, Australia"/>
              <w:listItem w:displayText="Level 1, Suite 1.06, 14 Spence Street, Cairns QLD 4870, Australia" w:value="Level 1, Suite 1.06, 14 Spence Street, Cairns QLD 4870, Australia"/>
              <w:listItem w:displayText="GPO 410, Canberra ACT 2600, Australia" w:value="GPO 410, Canberra ACT 2600, Australia"/>
              <w:listItem w:displayText="Unit 5, 21 Parap Road, Parap NT 0820, Australia" w:value="Unit 5, 21 Parap Road, Parap NT 0820, Australia"/>
              <w:listItem w:displayText="Level 2, 194 Varsity Parade, Varsity Lakes QLD 4227, Australia" w:value="Level 2, 194 Varsity Parade, Varsity Lakes QLD 4227, Australia"/>
              <w:listItem w:displayText="1/25 River Street, Mackay QLD 4740, Australia" w:value="1/25 River Street, Mackay QLD 4740, Australia"/>
              <w:listItem w:displayText="Level 11, 176 Wellington Parade, East Melbourne VIC 3002, Australia" w:value="Level 11, 176 Wellington Parade, East Melbourne VIC 3002, Australia"/>
              <w:listItem w:displayText="10 Kings Road, New Lambton NSW 2305, Australia" w:value="10 Kings Road, New Lambton NSW 2305, Australia"/>
              <w:listItem w:displayText="Level 1, 500 Hay Street, Subiaco WA 6008, Australia" w:value="Level 1, 500 Hay Street, Subiaco WA 6008, Australia"/>
              <w:listItem w:displayText="Suite 2, 14-20 Aerodrome Road, Maroochydore QLD 4558, Australia" w:value="Suite 2, 14-20 Aerodrome Road, Maroochydore QLD 4558, Australia"/>
              <w:listItem w:displayText="Tenancy 202 Submarine School, Sub Base Platypus, 120 High Street, North Sydney NSW 2060, Australia" w:value="Tenancy 202 Submarine School, Sub Base Platypus, 120 High Street, North Sydney NSW 2060, Australia"/>
              <w:listItem w:displayText="12 Cannan Street, South Townsville QLD 4810, Australia" w:value="12 Cannan Street, South Townsville QLD 4810, Australia"/>
              <w:listItem w:displayText="Level 1, The Central Building, UoW Innovation Campus, North Wollongong NSW 2500, Australia" w:value="Level 1, The Central Building, UoW Innovation Campus, North Wollongong NSW 2500, Australia"/>
              <w:listItem w:displayText="NZ:" w:value="NZ:"/>
              <w:listItem w:displayText="201 Victoria Street West, Auckland 1010, New Zealand" w:value="201 Victoria Street West, Auckland 1010, New Zealand"/>
              <w:listItem w:displayText="6/A Cambridge Street, Richmond, Nelson 7020, New Zealand" w:value="6/A Cambridge Street, Richmond, Nelson 7020, New Zealand"/>
              <w:listItem w:displayText="Level 12, The Todd Building, 95 Customhouse Quay, Wellington 6011, New Zealand" w:value="Level 12, The Todd Building, 95 Customhouse Quay, Wellington 6011, New Zealand"/>
              <w:listItem w:displayText="Singapore:" w:value="Singapore:"/>
              <w:listItem w:displayText="39b Craig Road, Singapore 089677" w:value="39b Craig Road, Singapore 089677"/>
            </w:dropDownList>
            <w:placeholder>
              <w:docPart w:val="DefaultPlaceholder_1081868574"/>
            </w:placeholder>
          </w:sdtPr>
          <w:sdtEndPr>
            <w:rPr>
              <w:noProof/>
              <w:lang w:val="en-CA"/>
            </w:rPr>
          </w:sdtEndPr>
          <w:sdtContent>
            <w:p w:rsidRPr="00DB060A" w:rsidR="002E4F6E" w:rsidP="00DB060A" w:rsidRDefault="00424D86" w14:paraId="315B8EC6" w14:textId="447B0EAB">
              <w:pPr>
                <w:pStyle w:val="CoverAddress"/>
                <w:rPr>
                  <w:noProof/>
                  <w:lang w:val="en-CA"/>
                </w:rPr>
              </w:pPr>
              <w:r>
                <w:rPr>
                  <w:noProof/>
                  <w:lang w:val="en-CA"/>
                </w:rPr>
                <w:t>6/A Cambridge Street, Richmond, Nelson 7020, New Zealand</w:t>
              </w:r>
            </w:p>
          </w:sdtContent>
        </w:sdt>
        <w:p w:rsidRPr="008371FA" w:rsidR="002E4F6E" w:rsidP="00FB47D4" w:rsidRDefault="002E4F6E" w14:paraId="2080FE53" w14:textId="77777777">
          <w:pPr>
            <w:pStyle w:val="CoverBody"/>
          </w:pPr>
        </w:p>
        <w:p w:rsidRPr="008371FA" w:rsidR="002E4F6E" w:rsidP="00FB47D4" w:rsidRDefault="002E4F6E" w14:paraId="0FA97911" w14:textId="6B9D3040">
          <w:pPr>
            <w:pStyle w:val="CoverProjectNumber"/>
          </w:pPr>
          <w:r w:rsidRPr="008371FA">
            <w:t xml:space="preserve">SLR Project No.: </w:t>
          </w:r>
          <w:bookmarkStart w:name="_Hlk169516711" w:id="3"/>
          <w:sdt>
            <w:sdtPr>
              <w:id w:val="-1247808491"/>
              <w:placeholder>
                <w:docPart w:val="BD0B1DFA75E549D198DD0C6D72455135"/>
              </w:placeholder>
            </w:sdtPr>
            <w:sdtEndPr/>
            <w:sdtContent>
              <w:r w:rsidR="00424D86">
                <w:t>840.030119.00001</w:t>
              </w:r>
            </w:sdtContent>
          </w:sdt>
        </w:p>
        <w:bookmarkEnd w:id="3"/>
        <w:p w:rsidRPr="008371FA" w:rsidR="002E4F6E" w:rsidP="00FB47D4" w:rsidRDefault="00D242DB" w14:paraId="659C8EC2" w14:textId="16152A94">
          <w:pPr>
            <w:pStyle w:val="CoverDate"/>
          </w:pPr>
          <w:sdt>
            <w:sdtPr>
              <w:alias w:val="Date"/>
              <w:tag w:val="Date"/>
              <w:id w:val="790936868"/>
              <w:placeholder>
                <w:docPart w:val="3FF7528EE2C24477A3ECA856D5D66BF3"/>
              </w:placeholder>
              <w:date w:fullDate="2025-12-17T00:00:00Z">
                <w:dateFormat w:val="d MMMM yyyy"/>
                <w:lid w:val="en-US"/>
                <w:storeMappedDataAs w:val="dateTime"/>
                <w:calendar w:val="gregorian"/>
              </w:date>
            </w:sdtPr>
            <w:sdtEndPr/>
            <w:sdtContent>
              <w:r w:rsidR="008E18B9">
                <w:rPr>
                  <w:lang w:val="en-US"/>
                </w:rPr>
                <w:t>17 December 2025</w:t>
              </w:r>
            </w:sdtContent>
          </w:sdt>
        </w:p>
        <w:p w:rsidRPr="008371FA" w:rsidR="00436332" w:rsidP="00FB47D4" w:rsidRDefault="00436332" w14:paraId="421D9D97" w14:textId="7FF892EC">
          <w:pPr>
            <w:pStyle w:val="CoverBody"/>
          </w:pPr>
          <w:r w:rsidRPr="008371FA">
            <w:t xml:space="preserve">Revision: </w:t>
          </w:r>
          <w:sdt>
            <w:sdtPr>
              <w:id w:val="-1408367239"/>
              <w:placeholder>
                <w:docPart w:val="7BF62D474F3D40CF9DE71839553BA63F"/>
              </w:placeholder>
            </w:sdtPr>
            <w:sdtEndPr/>
            <w:sdtContent>
              <w:r w:rsidR="008E18B9">
                <w:t>5</w:t>
              </w:r>
            </w:sdtContent>
          </w:sdt>
        </w:p>
        <w:p w:rsidRPr="008371FA" w:rsidR="00BB2181" w:rsidP="00FB47D4" w:rsidRDefault="00BB2181" w14:paraId="05338007" w14:textId="77777777">
          <w:pPr>
            <w:pStyle w:val="CoverBody"/>
          </w:pPr>
        </w:p>
        <w:p w:rsidRPr="008371FA" w:rsidR="002E4F6E" w:rsidP="00FB47D4" w:rsidRDefault="00D242DB" w14:paraId="23C33BAD" w14:textId="77777777">
          <w:pPr>
            <w:pStyle w:val="CoverBody"/>
            <w:sectPr w:rsidRPr="008371FA" w:rsidR="002E4F6E" w:rsidSect="00D72ABD">
              <w:headerReference w:type="even" r:id="rId20"/>
              <w:headerReference w:type="default" r:id="rId21"/>
              <w:footerReference w:type="even" r:id="rId22"/>
              <w:footerReference w:type="default" r:id="rId23"/>
              <w:headerReference w:type="first" r:id="rId24"/>
              <w:footerReference w:type="first" r:id="rId25"/>
              <w:pgSz w:w="11909" w:h="16834" w:code="9"/>
              <w:pgMar w:top="1440" w:right="1440" w:bottom="1440" w:left="1440" w:header="576" w:footer="576" w:gutter="0"/>
              <w:cols w:space="720"/>
              <w:titlePg/>
              <w:docGrid w:linePitch="360"/>
            </w:sectPr>
          </w:pPr>
        </w:p>
      </w:sdtContent>
    </w:sdt>
    <w:bookmarkEnd w:displacedByCustomXml="prev" w:id="2"/>
    <w:p w:rsidRPr="008371FA" w:rsidR="00875780" w:rsidP="00875780" w:rsidRDefault="00875780" w14:paraId="13D518FE" w14:textId="77777777">
      <w:pPr>
        <w:pStyle w:val="Heading2NoNumber"/>
      </w:pPr>
      <w:bookmarkStart w:name="_Toc512850003" w:id="4"/>
      <w:r w:rsidRPr="008371FA">
        <w:t>Revision Record</w:t>
      </w:r>
      <w:bookmarkEnd w:id="4"/>
    </w:p>
    <w:tbl>
      <w:tblPr>
        <w:tblStyle w:val="SLROption1"/>
        <w:tblW w:w="0" w:type="auto"/>
        <w:tblLook w:val="04A0" w:firstRow="1" w:lastRow="0" w:firstColumn="1" w:lastColumn="0" w:noHBand="0" w:noVBand="1"/>
      </w:tblPr>
      <w:tblGrid>
        <w:gridCol w:w="1413"/>
        <w:gridCol w:w="2175"/>
        <w:gridCol w:w="1807"/>
        <w:gridCol w:w="1806"/>
        <w:gridCol w:w="1818"/>
      </w:tblGrid>
      <w:tr w:rsidRPr="008371FA" w:rsidR="00725B09" w:rsidTr="6E9DC3A8" w14:paraId="5E416BAE"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1413" w:type="dxa"/>
            <w:tcMar/>
          </w:tcPr>
          <w:p w:rsidRPr="008371FA" w:rsidR="00725B09" w:rsidP="00725B09" w:rsidRDefault="004A2D1C" w14:paraId="712C8423" w14:textId="77777777">
            <w:pPr>
              <w:pStyle w:val="TableHeading"/>
            </w:pPr>
            <w:bookmarkStart w:name="_Hlk132806046" w:id="5"/>
            <w:r w:rsidRPr="008371FA">
              <w:t>Revision</w:t>
            </w:r>
          </w:p>
        </w:tc>
        <w:tc>
          <w:tcPr>
            <w:cnfStyle w:val="000000000000" w:firstRow="0" w:lastRow="0" w:firstColumn="0" w:lastColumn="0" w:oddVBand="0" w:evenVBand="0" w:oddHBand="0" w:evenHBand="0" w:firstRowFirstColumn="0" w:firstRowLastColumn="0" w:lastRowFirstColumn="0" w:lastRowLastColumn="0"/>
            <w:tcW w:w="2175" w:type="dxa"/>
            <w:tcMar/>
          </w:tcPr>
          <w:p w:rsidRPr="008371FA" w:rsidR="00725B09" w:rsidP="00725B09" w:rsidRDefault="00725B09" w14:paraId="53D637F0" w14:textId="77777777">
            <w:pPr>
              <w:pStyle w:val="TableHeading"/>
            </w:pPr>
            <w:r w:rsidRPr="008371FA">
              <w:t>Date</w:t>
            </w:r>
          </w:p>
        </w:tc>
        <w:tc>
          <w:tcPr>
            <w:cnfStyle w:val="000000000000" w:firstRow="0" w:lastRow="0" w:firstColumn="0" w:lastColumn="0" w:oddVBand="0" w:evenVBand="0" w:oddHBand="0" w:evenHBand="0" w:firstRowFirstColumn="0" w:firstRowLastColumn="0" w:lastRowFirstColumn="0" w:lastRowLastColumn="0"/>
            <w:tcW w:w="1807" w:type="dxa"/>
            <w:tcMar/>
          </w:tcPr>
          <w:p w:rsidRPr="008371FA" w:rsidR="00725B09" w:rsidP="00725B09" w:rsidRDefault="00725B09" w14:paraId="5C2CCA87" w14:textId="77777777">
            <w:pPr>
              <w:pStyle w:val="TableHeading"/>
            </w:pPr>
            <w:r w:rsidRPr="008371FA">
              <w:t>Prepared By</w:t>
            </w:r>
          </w:p>
        </w:tc>
        <w:tc>
          <w:tcPr>
            <w:cnfStyle w:val="000000000000" w:firstRow="0" w:lastRow="0" w:firstColumn="0" w:lastColumn="0" w:oddVBand="0" w:evenVBand="0" w:oddHBand="0" w:evenHBand="0" w:firstRowFirstColumn="0" w:firstRowLastColumn="0" w:lastRowFirstColumn="0" w:lastRowLastColumn="0"/>
            <w:tcW w:w="1806" w:type="dxa"/>
            <w:tcMar/>
          </w:tcPr>
          <w:p w:rsidRPr="008371FA" w:rsidR="00725B09" w:rsidP="00725B09" w:rsidRDefault="00725B09" w14:paraId="3D627CCD" w14:textId="77777777">
            <w:pPr>
              <w:pStyle w:val="TableHeading"/>
            </w:pPr>
            <w:r w:rsidRPr="008371FA">
              <w:t>Checked By</w:t>
            </w:r>
          </w:p>
        </w:tc>
        <w:tc>
          <w:tcPr>
            <w:cnfStyle w:val="000000000000" w:firstRow="0" w:lastRow="0" w:firstColumn="0" w:lastColumn="0" w:oddVBand="0" w:evenVBand="0" w:oddHBand="0" w:evenHBand="0" w:firstRowFirstColumn="0" w:firstRowLastColumn="0" w:lastRowFirstColumn="0" w:lastRowLastColumn="0"/>
            <w:tcW w:w="1818" w:type="dxa"/>
            <w:tcMar/>
          </w:tcPr>
          <w:p w:rsidRPr="008371FA" w:rsidR="00725B09" w:rsidP="00725B09" w:rsidRDefault="00725B09" w14:paraId="065AA38F" w14:textId="77777777">
            <w:pPr>
              <w:pStyle w:val="TableHeading"/>
            </w:pPr>
            <w:r w:rsidRPr="008371FA">
              <w:t>Authori</w:t>
            </w:r>
            <w:r w:rsidRPr="008371FA" w:rsidR="00AE7A3D">
              <w:t>s</w:t>
            </w:r>
            <w:r w:rsidRPr="008371FA">
              <w:t>ed By</w:t>
            </w:r>
          </w:p>
        </w:tc>
      </w:tr>
      <w:tr w:rsidRPr="008371FA" w:rsidR="00725B09" w:rsidTr="6E9DC3A8" w14:paraId="54832296" w14:textId="77777777">
        <w:tc>
          <w:tcPr>
            <w:cnfStyle w:val="000000000000" w:firstRow="0" w:lastRow="0" w:firstColumn="0" w:lastColumn="0" w:oddVBand="0" w:evenVBand="0" w:oddHBand="0" w:evenHBand="0" w:firstRowFirstColumn="0" w:firstRowLastColumn="0" w:lastRowFirstColumn="0" w:lastRowLastColumn="0"/>
            <w:tcW w:w="1413" w:type="dxa"/>
            <w:tcMar/>
          </w:tcPr>
          <w:p w:rsidRPr="008371FA" w:rsidR="00725B09" w:rsidP="00875780" w:rsidRDefault="00424D86" w14:paraId="0ECCDE09" w14:textId="58F8A95F">
            <w:pPr>
              <w:pStyle w:val="TableText"/>
              <w:rPr>
                <w:lang w:val="en-AU"/>
              </w:rPr>
            </w:pPr>
            <w:r>
              <w:rPr>
                <w:lang w:val="en-AU"/>
              </w:rPr>
              <w:t>01</w:t>
            </w:r>
          </w:p>
        </w:tc>
        <w:sdt>
          <w:sdtPr>
            <w:rPr>
              <w:lang w:val="en-AU"/>
            </w:rPr>
            <w:id w:val="-1291117946"/>
            <w:placeholder>
              <w:docPart w:val="1C1694ACB6F74F28BE634BB534AD15CE"/>
            </w:placeholder>
            <w:date w:fullDate="2025-03-31T00:00:00Z">
              <w:dateFormat w:val="d MMMM yyyy"/>
              <w:lid w:val="en-US"/>
              <w:storeMappedDataAs w:val="dateTime"/>
              <w:calendar w:val="gregorian"/>
            </w:date>
          </w:sdtPr>
          <w:sdtEndPr/>
          <w:sdtContent>
            <w:tc>
              <w:tcPr>
                <w:cnfStyle w:val="000000000000" w:firstRow="0" w:lastRow="0" w:firstColumn="0" w:lastColumn="0" w:oddVBand="0" w:evenVBand="0" w:oddHBand="0" w:evenHBand="0" w:firstRowFirstColumn="0" w:firstRowLastColumn="0" w:lastRowFirstColumn="0" w:lastRowLastColumn="0"/>
                <w:tcW w:w="2175" w:type="dxa"/>
                <w:tcMar/>
              </w:tcPr>
              <w:p w:rsidRPr="008371FA" w:rsidR="00725B09" w:rsidP="00875780" w:rsidRDefault="00DB0110" w14:paraId="646EC15B" w14:textId="31EBFE17">
                <w:pPr>
                  <w:pStyle w:val="TableText"/>
                  <w:rPr>
                    <w:lang w:val="en-AU"/>
                  </w:rPr>
                </w:pPr>
                <w:r>
                  <w:rPr>
                    <w:lang w:val="en-US"/>
                  </w:rPr>
                  <w:t>31 March 2025</w:t>
                </w:r>
              </w:p>
            </w:tc>
          </w:sdtContent>
        </w:sdt>
        <w:tc>
          <w:tcPr>
            <w:cnfStyle w:val="000000000000" w:firstRow="0" w:lastRow="0" w:firstColumn="0" w:lastColumn="0" w:oddVBand="0" w:evenVBand="0" w:oddHBand="0" w:evenHBand="0" w:firstRowFirstColumn="0" w:firstRowLastColumn="0" w:lastRowFirstColumn="0" w:lastRowLastColumn="0"/>
            <w:tcW w:w="1807" w:type="dxa"/>
            <w:tcMar/>
          </w:tcPr>
          <w:p w:rsidRPr="008371FA" w:rsidR="00725B09" w:rsidP="00875780" w:rsidRDefault="00424D86" w14:paraId="07FCA1D8" w14:textId="3E591540">
            <w:pPr>
              <w:pStyle w:val="TableText"/>
              <w:rPr>
                <w:lang w:val="en-AU"/>
              </w:rPr>
            </w:pPr>
            <w:r>
              <w:rPr>
                <w:lang w:val="en-AU"/>
              </w:rPr>
              <w:t>HM</w:t>
            </w:r>
          </w:p>
        </w:tc>
        <w:tc>
          <w:tcPr>
            <w:cnfStyle w:val="000000000000" w:firstRow="0" w:lastRow="0" w:firstColumn="0" w:lastColumn="0" w:oddVBand="0" w:evenVBand="0" w:oddHBand="0" w:evenHBand="0" w:firstRowFirstColumn="0" w:firstRowLastColumn="0" w:lastRowFirstColumn="0" w:lastRowLastColumn="0"/>
            <w:tcW w:w="1806" w:type="dxa"/>
            <w:tcMar/>
          </w:tcPr>
          <w:p w:rsidRPr="00A96C00" w:rsidR="00725B09" w:rsidP="00875780" w:rsidRDefault="004E661C" w14:paraId="01D99086" w14:textId="64AE3F57">
            <w:pPr>
              <w:pStyle w:val="TableText"/>
              <w:rPr>
                <w:lang w:val="en-AU"/>
              </w:rPr>
            </w:pPr>
            <w:r>
              <w:rPr>
                <w:lang w:val="en-AU"/>
              </w:rPr>
              <w:t>DG</w:t>
            </w:r>
          </w:p>
        </w:tc>
        <w:tc>
          <w:tcPr>
            <w:cnfStyle w:val="000000000000" w:firstRow="0" w:lastRow="0" w:firstColumn="0" w:lastColumn="0" w:oddVBand="0" w:evenVBand="0" w:oddHBand="0" w:evenHBand="0" w:firstRowFirstColumn="0" w:firstRowLastColumn="0" w:lastRowFirstColumn="0" w:lastRowLastColumn="0"/>
            <w:tcW w:w="1818" w:type="dxa"/>
            <w:tcMar/>
          </w:tcPr>
          <w:p w:rsidRPr="00A96C00" w:rsidR="00725B09" w:rsidP="00875780" w:rsidRDefault="004E661C" w14:paraId="128A08E0" w14:textId="01E2D121">
            <w:pPr>
              <w:pStyle w:val="TableText"/>
              <w:rPr>
                <w:lang w:val="en-AU"/>
              </w:rPr>
            </w:pPr>
            <w:r>
              <w:rPr>
                <w:lang w:val="en-AU"/>
              </w:rPr>
              <w:t>DG</w:t>
            </w:r>
          </w:p>
        </w:tc>
      </w:tr>
      <w:tr w:rsidRPr="008371FA" w:rsidR="00725B09" w:rsidTr="6E9DC3A8" w14:paraId="042A3234" w14:textId="77777777">
        <w:tc>
          <w:tcPr>
            <w:cnfStyle w:val="000000000000" w:firstRow="0" w:lastRow="0" w:firstColumn="0" w:lastColumn="0" w:oddVBand="0" w:evenVBand="0" w:oddHBand="0" w:evenHBand="0" w:firstRowFirstColumn="0" w:firstRowLastColumn="0" w:lastRowFirstColumn="0" w:lastRowLastColumn="0"/>
            <w:tcW w:w="1413" w:type="dxa"/>
            <w:tcMar/>
          </w:tcPr>
          <w:p w:rsidRPr="008371FA" w:rsidR="00725B09" w:rsidP="00875780" w:rsidRDefault="004E661C" w14:paraId="7C0972D6" w14:textId="09751118">
            <w:pPr>
              <w:pStyle w:val="TableText"/>
              <w:rPr>
                <w:lang w:val="en-AU"/>
              </w:rPr>
            </w:pPr>
            <w:r>
              <w:rPr>
                <w:lang w:val="en-AU"/>
              </w:rPr>
              <w:t>02</w:t>
            </w:r>
          </w:p>
        </w:tc>
        <w:sdt>
          <w:sdtPr>
            <w:rPr>
              <w:lang w:val="en-AU"/>
            </w:rPr>
            <w:id w:val="-1643106267"/>
            <w:placeholder>
              <w:docPart w:val="27632A4B62D04B47A401DFD2CB49DFCD"/>
            </w:placeholder>
            <w:date w:fullDate="2025-06-18T00:00:00Z">
              <w:dateFormat w:val="d MMMM yyyy"/>
              <w:lid w:val="en-US"/>
              <w:storeMappedDataAs w:val="dateTime"/>
              <w:calendar w:val="gregorian"/>
            </w:date>
          </w:sdtPr>
          <w:sdtEndPr/>
          <w:sdtContent>
            <w:tc>
              <w:tcPr>
                <w:cnfStyle w:val="000000000000" w:firstRow="0" w:lastRow="0" w:firstColumn="0" w:lastColumn="0" w:oddVBand="0" w:evenVBand="0" w:oddHBand="0" w:evenHBand="0" w:firstRowFirstColumn="0" w:firstRowLastColumn="0" w:lastRowFirstColumn="0" w:lastRowLastColumn="0"/>
                <w:tcW w:w="2175" w:type="dxa"/>
                <w:tcMar/>
              </w:tcPr>
              <w:p w:rsidRPr="008371FA" w:rsidR="00725B09" w:rsidP="00875780" w:rsidRDefault="00BE27B2" w14:paraId="118788AF" w14:textId="1E53AA34">
                <w:pPr>
                  <w:pStyle w:val="TableText"/>
                  <w:rPr>
                    <w:lang w:val="en-AU"/>
                  </w:rPr>
                </w:pPr>
                <w:r>
                  <w:rPr>
                    <w:lang w:val="en-US"/>
                  </w:rPr>
                  <w:t>18 June 2025</w:t>
                </w:r>
              </w:p>
            </w:tc>
          </w:sdtContent>
        </w:sdt>
        <w:tc>
          <w:tcPr>
            <w:cnfStyle w:val="000000000000" w:firstRow="0" w:lastRow="0" w:firstColumn="0" w:lastColumn="0" w:oddVBand="0" w:evenVBand="0" w:oddHBand="0" w:evenHBand="0" w:firstRowFirstColumn="0" w:firstRowLastColumn="0" w:lastRowFirstColumn="0" w:lastRowLastColumn="0"/>
            <w:tcW w:w="1807" w:type="dxa"/>
            <w:tcMar/>
          </w:tcPr>
          <w:p w:rsidRPr="008371FA" w:rsidR="00725B09" w:rsidP="00875780" w:rsidRDefault="004E661C" w14:paraId="17936EAE" w14:textId="7F0C0D8D">
            <w:pPr>
              <w:pStyle w:val="TableText"/>
              <w:rPr>
                <w:lang w:val="en-AU"/>
              </w:rPr>
            </w:pPr>
            <w:r>
              <w:rPr>
                <w:lang w:val="en-AU"/>
              </w:rPr>
              <w:t>HM</w:t>
            </w:r>
          </w:p>
        </w:tc>
        <w:tc>
          <w:tcPr>
            <w:cnfStyle w:val="000000000000" w:firstRow="0" w:lastRow="0" w:firstColumn="0" w:lastColumn="0" w:oddVBand="0" w:evenVBand="0" w:oddHBand="0" w:evenHBand="0" w:firstRowFirstColumn="0" w:firstRowLastColumn="0" w:lastRowFirstColumn="0" w:lastRowLastColumn="0"/>
            <w:tcW w:w="1806" w:type="dxa"/>
            <w:tcMar/>
          </w:tcPr>
          <w:p w:rsidRPr="008371FA" w:rsidR="00725B09" w:rsidP="00875780" w:rsidRDefault="002D69D3" w14:paraId="0E09B92B" w14:textId="26A9E1C7">
            <w:pPr>
              <w:pStyle w:val="TableText"/>
              <w:rPr>
                <w:lang w:val="en-AU"/>
              </w:rPr>
            </w:pPr>
            <w:r>
              <w:rPr>
                <w:lang w:val="en-AU"/>
              </w:rPr>
              <w:t>MBL</w:t>
            </w:r>
          </w:p>
        </w:tc>
        <w:tc>
          <w:tcPr>
            <w:cnfStyle w:val="000000000000" w:firstRow="0" w:lastRow="0" w:firstColumn="0" w:lastColumn="0" w:oddVBand="0" w:evenVBand="0" w:oddHBand="0" w:evenHBand="0" w:firstRowFirstColumn="0" w:firstRowLastColumn="0" w:lastRowFirstColumn="0" w:lastRowLastColumn="0"/>
            <w:tcW w:w="1818" w:type="dxa"/>
            <w:tcMar/>
          </w:tcPr>
          <w:p w:rsidRPr="008371FA" w:rsidR="00725B09" w:rsidP="00875780" w:rsidRDefault="002D69D3" w14:paraId="261163B1" w14:textId="70AD1DE5">
            <w:pPr>
              <w:pStyle w:val="TableText"/>
              <w:rPr>
                <w:lang w:val="en-AU"/>
              </w:rPr>
            </w:pPr>
            <w:r>
              <w:rPr>
                <w:lang w:val="en-AU"/>
              </w:rPr>
              <w:t>HM</w:t>
            </w:r>
          </w:p>
        </w:tc>
      </w:tr>
      <w:tr w:rsidRPr="008371FA" w:rsidR="00BE27B2" w:rsidTr="6E9DC3A8" w14:paraId="6CFEE8C1" w14:textId="77777777">
        <w:tc>
          <w:tcPr>
            <w:cnfStyle w:val="000000000000" w:firstRow="0" w:lastRow="0" w:firstColumn="0" w:lastColumn="0" w:oddVBand="0" w:evenVBand="0" w:oddHBand="0" w:evenHBand="0" w:firstRowFirstColumn="0" w:firstRowLastColumn="0" w:lastRowFirstColumn="0" w:lastRowLastColumn="0"/>
            <w:tcW w:w="1413" w:type="dxa"/>
            <w:tcMar/>
          </w:tcPr>
          <w:p w:rsidR="00BE27B2" w:rsidP="00875780" w:rsidRDefault="002D69D3" w14:paraId="32BB04C4" w14:textId="054762A0">
            <w:pPr>
              <w:pStyle w:val="TableText"/>
              <w:rPr>
                <w:lang w:val="en-AU"/>
              </w:rPr>
            </w:pPr>
            <w:r>
              <w:rPr>
                <w:lang w:val="en-AU"/>
              </w:rPr>
              <w:t>03</w:t>
            </w:r>
          </w:p>
        </w:tc>
        <w:sdt>
          <w:sdtPr>
            <w:rPr>
              <w:lang w:val="en-AU"/>
            </w:rPr>
            <w:id w:val="113560062"/>
            <w:placeholder>
              <w:docPart w:val="93FACECDF8FD4017BEDCA7E58D746237"/>
            </w:placeholder>
            <w:date w:fullDate="2025-07-23T00:00:00Z">
              <w:dateFormat w:val="d MMMM yyyy"/>
              <w:lid w:val="en-US"/>
              <w:storeMappedDataAs w:val="dateTime"/>
              <w:calendar w:val="gregorian"/>
            </w:date>
          </w:sdtPr>
          <w:sdtEndPr/>
          <w:sdtContent>
            <w:tc>
              <w:tcPr>
                <w:cnfStyle w:val="000000000000" w:firstRow="0" w:lastRow="0" w:firstColumn="0" w:lastColumn="0" w:oddVBand="0" w:evenVBand="0" w:oddHBand="0" w:evenHBand="0" w:firstRowFirstColumn="0" w:firstRowLastColumn="0" w:lastRowFirstColumn="0" w:lastRowLastColumn="0"/>
                <w:tcW w:w="2175" w:type="dxa"/>
                <w:tcMar/>
              </w:tcPr>
              <w:p w:rsidR="00BE27B2" w:rsidP="00875780" w:rsidRDefault="0045286A" w14:paraId="4BB2A2B4" w14:textId="4C031091">
                <w:pPr>
                  <w:pStyle w:val="TableText"/>
                  <w:rPr>
                    <w:lang w:val="en-AU"/>
                  </w:rPr>
                </w:pPr>
                <w:r>
                  <w:rPr>
                    <w:lang w:val="en-US"/>
                  </w:rPr>
                  <w:t>23 July 2025</w:t>
                </w:r>
              </w:p>
            </w:tc>
          </w:sdtContent>
        </w:sdt>
        <w:tc>
          <w:tcPr>
            <w:cnfStyle w:val="000000000000" w:firstRow="0" w:lastRow="0" w:firstColumn="0" w:lastColumn="0" w:oddVBand="0" w:evenVBand="0" w:oddHBand="0" w:evenHBand="0" w:firstRowFirstColumn="0" w:firstRowLastColumn="0" w:lastRowFirstColumn="0" w:lastRowLastColumn="0"/>
            <w:tcW w:w="1807" w:type="dxa"/>
            <w:tcMar/>
          </w:tcPr>
          <w:p w:rsidR="00BE27B2" w:rsidP="00875780" w:rsidRDefault="002D69D3" w14:paraId="1F18A284" w14:textId="4BF3B0D0">
            <w:pPr>
              <w:pStyle w:val="TableText"/>
              <w:rPr>
                <w:lang w:val="en-AU"/>
              </w:rPr>
            </w:pPr>
            <w:r>
              <w:rPr>
                <w:lang w:val="en-AU"/>
              </w:rPr>
              <w:t>HM</w:t>
            </w:r>
          </w:p>
        </w:tc>
        <w:tc>
          <w:tcPr>
            <w:cnfStyle w:val="000000000000" w:firstRow="0" w:lastRow="0" w:firstColumn="0" w:lastColumn="0" w:oddVBand="0" w:evenVBand="0" w:oddHBand="0" w:evenHBand="0" w:firstRowFirstColumn="0" w:firstRowLastColumn="0" w:lastRowFirstColumn="0" w:lastRowLastColumn="0"/>
            <w:tcW w:w="1806" w:type="dxa"/>
            <w:tcMar/>
          </w:tcPr>
          <w:p w:rsidRPr="008371FA" w:rsidR="00BE27B2" w:rsidP="00875780" w:rsidRDefault="00237A78" w14:paraId="0F1F749A" w14:textId="7B1C7CB2">
            <w:pPr>
              <w:pStyle w:val="TableText"/>
              <w:rPr>
                <w:lang w:val="en-AU"/>
              </w:rPr>
            </w:pPr>
            <w:r>
              <w:rPr>
                <w:lang w:val="en-AU"/>
              </w:rPr>
              <w:t>MBL</w:t>
            </w:r>
          </w:p>
        </w:tc>
        <w:tc>
          <w:tcPr>
            <w:cnfStyle w:val="000000000000" w:firstRow="0" w:lastRow="0" w:firstColumn="0" w:lastColumn="0" w:oddVBand="0" w:evenVBand="0" w:oddHBand="0" w:evenHBand="0" w:firstRowFirstColumn="0" w:firstRowLastColumn="0" w:lastRowFirstColumn="0" w:lastRowLastColumn="0"/>
            <w:tcW w:w="1818" w:type="dxa"/>
            <w:tcMar/>
          </w:tcPr>
          <w:p w:rsidRPr="008371FA" w:rsidR="00BE27B2" w:rsidP="00875780" w:rsidRDefault="00237A78" w14:paraId="44C8F8D5" w14:textId="152E73F3">
            <w:pPr>
              <w:pStyle w:val="TableText"/>
              <w:rPr>
                <w:lang w:val="en-AU"/>
              </w:rPr>
            </w:pPr>
            <w:r>
              <w:rPr>
                <w:lang w:val="en-AU"/>
              </w:rPr>
              <w:t>HM</w:t>
            </w:r>
          </w:p>
        </w:tc>
      </w:tr>
      <w:tr w:rsidRPr="008371FA" w:rsidR="00F962EB" w:rsidTr="6E9DC3A8" w14:paraId="2543BA34" w14:textId="77777777">
        <w:tc>
          <w:tcPr>
            <w:cnfStyle w:val="000000000000" w:firstRow="0" w:lastRow="0" w:firstColumn="0" w:lastColumn="0" w:oddVBand="0" w:evenVBand="0" w:oddHBand="0" w:evenHBand="0" w:firstRowFirstColumn="0" w:firstRowLastColumn="0" w:lastRowFirstColumn="0" w:lastRowLastColumn="0"/>
            <w:tcW w:w="1413" w:type="dxa"/>
            <w:tcMar/>
          </w:tcPr>
          <w:p w:rsidR="00F962EB" w:rsidP="00875780" w:rsidRDefault="00F962EB" w14:paraId="3249CC72" w14:textId="1553BCFB">
            <w:pPr>
              <w:pStyle w:val="TableText"/>
              <w:rPr>
                <w:lang w:val="en-AU"/>
              </w:rPr>
            </w:pPr>
            <w:r>
              <w:rPr>
                <w:lang w:val="en-AU"/>
              </w:rPr>
              <w:t>04</w:t>
            </w:r>
          </w:p>
        </w:tc>
        <w:tc>
          <w:tcPr>
            <w:cnfStyle w:val="000000000000" w:firstRow="0" w:lastRow="0" w:firstColumn="0" w:lastColumn="0" w:oddVBand="0" w:evenVBand="0" w:oddHBand="0" w:evenHBand="0" w:firstRowFirstColumn="0" w:firstRowLastColumn="0" w:lastRowFirstColumn="0" w:lastRowLastColumn="0"/>
            <w:tcW w:w="2175" w:type="dxa"/>
            <w:tcMar/>
          </w:tcPr>
          <w:p w:rsidR="00F962EB" w:rsidP="00875780" w:rsidRDefault="00F962EB" w14:paraId="54350D93" w14:textId="2DC2CA59">
            <w:pPr>
              <w:pStyle w:val="TableText"/>
              <w:rPr>
                <w:lang w:val="en-AU"/>
              </w:rPr>
            </w:pPr>
            <w:r>
              <w:rPr>
                <w:lang w:val="en-AU"/>
              </w:rPr>
              <w:t>28 July 2025</w:t>
            </w:r>
          </w:p>
        </w:tc>
        <w:tc>
          <w:tcPr>
            <w:cnfStyle w:val="000000000000" w:firstRow="0" w:lastRow="0" w:firstColumn="0" w:lastColumn="0" w:oddVBand="0" w:evenVBand="0" w:oddHBand="0" w:evenHBand="0" w:firstRowFirstColumn="0" w:firstRowLastColumn="0" w:lastRowFirstColumn="0" w:lastRowLastColumn="0"/>
            <w:tcW w:w="1807" w:type="dxa"/>
            <w:tcMar/>
          </w:tcPr>
          <w:p w:rsidR="00F962EB" w:rsidP="00875780" w:rsidRDefault="00F962EB" w14:paraId="1256AA47" w14:textId="0FBD1387">
            <w:pPr>
              <w:pStyle w:val="TableText"/>
              <w:rPr>
                <w:lang w:val="en-AU"/>
              </w:rPr>
            </w:pPr>
            <w:r>
              <w:rPr>
                <w:lang w:val="en-AU"/>
              </w:rPr>
              <w:t>HM</w:t>
            </w:r>
          </w:p>
        </w:tc>
        <w:tc>
          <w:tcPr>
            <w:cnfStyle w:val="000000000000" w:firstRow="0" w:lastRow="0" w:firstColumn="0" w:lastColumn="0" w:oddVBand="0" w:evenVBand="0" w:oddHBand="0" w:evenHBand="0" w:firstRowFirstColumn="0" w:firstRowLastColumn="0" w:lastRowFirstColumn="0" w:lastRowLastColumn="0"/>
            <w:tcW w:w="1806" w:type="dxa"/>
            <w:tcMar/>
          </w:tcPr>
          <w:p w:rsidR="00F962EB" w:rsidP="00875780" w:rsidRDefault="008E18B9" w14:paraId="21CF3286" w14:textId="510A5057">
            <w:pPr>
              <w:pStyle w:val="TableText"/>
              <w:rPr>
                <w:lang w:val="en-AU"/>
              </w:rPr>
            </w:pPr>
            <w:r>
              <w:rPr>
                <w:lang w:val="en-AU"/>
              </w:rPr>
              <w:t>MBL</w:t>
            </w:r>
          </w:p>
        </w:tc>
        <w:tc>
          <w:tcPr>
            <w:cnfStyle w:val="000000000000" w:firstRow="0" w:lastRow="0" w:firstColumn="0" w:lastColumn="0" w:oddVBand="0" w:evenVBand="0" w:oddHBand="0" w:evenHBand="0" w:firstRowFirstColumn="0" w:firstRowLastColumn="0" w:lastRowFirstColumn="0" w:lastRowLastColumn="0"/>
            <w:tcW w:w="1818" w:type="dxa"/>
            <w:tcMar/>
          </w:tcPr>
          <w:p w:rsidR="00F962EB" w:rsidP="00875780" w:rsidRDefault="008E18B9" w14:paraId="24D1F228" w14:textId="4EAB3B80">
            <w:pPr>
              <w:pStyle w:val="TableText"/>
              <w:rPr>
                <w:lang w:val="en-AU"/>
              </w:rPr>
            </w:pPr>
            <w:r>
              <w:rPr>
                <w:lang w:val="en-AU"/>
              </w:rPr>
              <w:t>HM</w:t>
            </w:r>
          </w:p>
        </w:tc>
      </w:tr>
      <w:tr w:rsidRPr="008371FA" w:rsidR="008E18B9" w:rsidTr="6E9DC3A8" w14:paraId="6FC506AA" w14:textId="77777777">
        <w:tc>
          <w:tcPr>
            <w:cnfStyle w:val="000000000000" w:firstRow="0" w:lastRow="0" w:firstColumn="0" w:lastColumn="0" w:oddVBand="0" w:evenVBand="0" w:oddHBand="0" w:evenHBand="0" w:firstRowFirstColumn="0" w:firstRowLastColumn="0" w:lastRowFirstColumn="0" w:lastRowLastColumn="0"/>
            <w:tcW w:w="1413" w:type="dxa"/>
            <w:tcMar/>
          </w:tcPr>
          <w:p w:rsidR="008E18B9" w:rsidP="00875780" w:rsidRDefault="008E18B9" w14:paraId="67290D6F" w14:textId="1D5CC483">
            <w:pPr>
              <w:pStyle w:val="TableText"/>
              <w:rPr>
                <w:lang w:val="en-AU"/>
              </w:rPr>
            </w:pPr>
            <w:r>
              <w:rPr>
                <w:lang w:val="en-AU"/>
              </w:rPr>
              <w:t>05</w:t>
            </w:r>
          </w:p>
        </w:tc>
        <w:tc>
          <w:tcPr>
            <w:cnfStyle w:val="000000000000" w:firstRow="0" w:lastRow="0" w:firstColumn="0" w:lastColumn="0" w:oddVBand="0" w:evenVBand="0" w:oddHBand="0" w:evenHBand="0" w:firstRowFirstColumn="0" w:firstRowLastColumn="0" w:lastRowFirstColumn="0" w:lastRowLastColumn="0"/>
            <w:tcW w:w="2175" w:type="dxa"/>
            <w:tcMar/>
          </w:tcPr>
          <w:p w:rsidR="008E18B9" w:rsidP="00875780" w:rsidRDefault="008E18B9" w14:paraId="2CF548CC" w14:textId="021B663C">
            <w:pPr>
              <w:pStyle w:val="TableText"/>
              <w:rPr>
                <w:lang w:val="en-AU"/>
              </w:rPr>
            </w:pPr>
            <w:r>
              <w:rPr>
                <w:lang w:val="en-AU"/>
              </w:rPr>
              <w:t>17 December 2025</w:t>
            </w:r>
          </w:p>
        </w:tc>
        <w:tc>
          <w:tcPr>
            <w:cnfStyle w:val="000000000000" w:firstRow="0" w:lastRow="0" w:firstColumn="0" w:lastColumn="0" w:oddVBand="0" w:evenVBand="0" w:oddHBand="0" w:evenHBand="0" w:firstRowFirstColumn="0" w:firstRowLastColumn="0" w:lastRowFirstColumn="0" w:lastRowLastColumn="0"/>
            <w:tcW w:w="1807" w:type="dxa"/>
            <w:tcMar/>
          </w:tcPr>
          <w:p w:rsidR="008E18B9" w:rsidP="00875780" w:rsidRDefault="008E18B9" w14:paraId="58F67C0C" w14:textId="73AF3A35">
            <w:pPr>
              <w:pStyle w:val="TableText"/>
              <w:rPr>
                <w:lang w:val="en-AU"/>
              </w:rPr>
            </w:pPr>
            <w:r>
              <w:rPr>
                <w:lang w:val="en-AU"/>
              </w:rPr>
              <w:t>HM</w:t>
            </w:r>
          </w:p>
        </w:tc>
        <w:tc>
          <w:tcPr>
            <w:cnfStyle w:val="000000000000" w:firstRow="0" w:lastRow="0" w:firstColumn="0" w:lastColumn="0" w:oddVBand="0" w:evenVBand="0" w:oddHBand="0" w:evenHBand="0" w:firstRowFirstColumn="0" w:firstRowLastColumn="0" w:lastRowFirstColumn="0" w:lastRowLastColumn="0"/>
            <w:tcW w:w="1806" w:type="dxa"/>
            <w:tcMar/>
          </w:tcPr>
          <w:p w:rsidR="008E18B9" w:rsidP="00875780" w:rsidRDefault="008E18B9" w14:paraId="0301AC35" w14:textId="592DA745">
            <w:pPr>
              <w:pStyle w:val="TableText"/>
              <w:rPr>
                <w:lang w:val="en-AU"/>
              </w:rPr>
            </w:pPr>
            <w:r>
              <w:rPr>
                <w:lang w:val="en-AU"/>
              </w:rPr>
              <w:t>MBL</w:t>
            </w:r>
          </w:p>
        </w:tc>
        <w:tc>
          <w:tcPr>
            <w:cnfStyle w:val="000000000000" w:firstRow="0" w:lastRow="0" w:firstColumn="0" w:lastColumn="0" w:oddVBand="0" w:evenVBand="0" w:oddHBand="0" w:evenHBand="0" w:firstRowFirstColumn="0" w:firstRowLastColumn="0" w:lastRowFirstColumn="0" w:lastRowLastColumn="0"/>
            <w:tcW w:w="1818" w:type="dxa"/>
            <w:tcMar/>
          </w:tcPr>
          <w:p w:rsidR="008E18B9" w:rsidP="00875780" w:rsidRDefault="008E18B9" w14:paraId="72382A8B" w14:textId="1E884CF6">
            <w:pPr>
              <w:pStyle w:val="TableText"/>
              <w:rPr>
                <w:lang w:val="en-AU"/>
              </w:rPr>
            </w:pPr>
            <w:r>
              <w:rPr>
                <w:lang w:val="en-AU"/>
              </w:rPr>
              <w:t>HM</w:t>
            </w:r>
          </w:p>
        </w:tc>
      </w:tr>
      <w:tr w:rsidRPr="008371FA" w:rsidR="008118D3" w:rsidTr="6E9DC3A8" w14:paraId="6DBAC6E2" w14:textId="77777777">
        <w:tc>
          <w:tcPr>
            <w:cnfStyle w:val="000000000000" w:firstRow="0" w:lastRow="0" w:firstColumn="0" w:lastColumn="0" w:oddVBand="0" w:evenVBand="0" w:oddHBand="0" w:evenHBand="0" w:firstRowFirstColumn="0" w:firstRowLastColumn="0" w:lastRowFirstColumn="0" w:lastRowLastColumn="0"/>
            <w:tcW w:w="1413" w:type="dxa"/>
            <w:tcMar/>
          </w:tcPr>
          <w:p w:rsidR="008118D3" w:rsidP="00875780" w:rsidRDefault="008118D3" w14:paraId="2329406C" w14:textId="5A25263A">
            <w:pPr>
              <w:pStyle w:val="TableText"/>
            </w:pPr>
            <w:r w:rsidRPr="6E9DC3A8" w:rsidR="6E9DC3A8">
              <w:rPr>
                <w:lang w:val="en-AU"/>
              </w:rPr>
              <w:t>06</w:t>
            </w:r>
          </w:p>
        </w:tc>
        <w:tc>
          <w:tcPr>
            <w:cnfStyle w:val="000000000000" w:firstRow="0" w:lastRow="0" w:firstColumn="0" w:lastColumn="0" w:oddVBand="0" w:evenVBand="0" w:oddHBand="0" w:evenHBand="0" w:firstRowFirstColumn="0" w:firstRowLastColumn="0" w:lastRowFirstColumn="0" w:lastRowLastColumn="0"/>
            <w:tcW w:w="2175" w:type="dxa"/>
            <w:tcMar/>
          </w:tcPr>
          <w:p w:rsidR="008118D3" w:rsidP="00875780" w:rsidRDefault="008118D3" w14:paraId="00993273" w14:textId="09FF4D56">
            <w:pPr>
              <w:pStyle w:val="TableText"/>
            </w:pPr>
            <w:r w:rsidRPr="6E9DC3A8" w:rsidR="6E9DC3A8">
              <w:rPr>
                <w:lang w:val="en-AU"/>
              </w:rPr>
              <w:t>17 July 2026</w:t>
            </w:r>
          </w:p>
        </w:tc>
        <w:tc>
          <w:tcPr>
            <w:cnfStyle w:val="000000000000" w:firstRow="0" w:lastRow="0" w:firstColumn="0" w:lastColumn="0" w:oddVBand="0" w:evenVBand="0" w:oddHBand="0" w:evenHBand="0" w:firstRowFirstColumn="0" w:firstRowLastColumn="0" w:lastRowFirstColumn="0" w:lastRowLastColumn="0"/>
            <w:tcW w:w="1807" w:type="dxa"/>
            <w:tcMar/>
          </w:tcPr>
          <w:p w:rsidR="008118D3" w:rsidP="00875780" w:rsidRDefault="008118D3" w14:paraId="103116A2" w14:textId="54AAC5E9">
            <w:pPr>
              <w:pStyle w:val="TableText"/>
            </w:pPr>
            <w:r w:rsidRPr="6E9DC3A8" w:rsidR="6E9DC3A8">
              <w:rPr>
                <w:lang w:val="en-AU"/>
              </w:rPr>
              <w:t>HM</w:t>
            </w:r>
          </w:p>
        </w:tc>
        <w:tc>
          <w:tcPr>
            <w:cnfStyle w:val="000000000000" w:firstRow="0" w:lastRow="0" w:firstColumn="0" w:lastColumn="0" w:oddVBand="0" w:evenVBand="0" w:oddHBand="0" w:evenHBand="0" w:firstRowFirstColumn="0" w:firstRowLastColumn="0" w:lastRowFirstColumn="0" w:lastRowLastColumn="0"/>
            <w:tcW w:w="1806" w:type="dxa"/>
            <w:tcMar/>
          </w:tcPr>
          <w:p w:rsidR="008118D3" w:rsidP="00875780" w:rsidRDefault="008118D3" w14:paraId="463E08D0" w14:textId="7B1788AA">
            <w:pPr>
              <w:pStyle w:val="TableText"/>
            </w:pPr>
            <w:r w:rsidRPr="6E9DC3A8" w:rsidR="6E9DC3A8">
              <w:rPr>
                <w:lang w:val="en-AU"/>
              </w:rPr>
              <w:t>MBL</w:t>
            </w:r>
          </w:p>
        </w:tc>
        <w:tc>
          <w:tcPr>
            <w:cnfStyle w:val="000000000000" w:firstRow="0" w:lastRow="0" w:firstColumn="0" w:lastColumn="0" w:oddVBand="0" w:evenVBand="0" w:oddHBand="0" w:evenHBand="0" w:firstRowFirstColumn="0" w:firstRowLastColumn="0" w:lastRowFirstColumn="0" w:lastRowLastColumn="0"/>
            <w:tcW w:w="1818" w:type="dxa"/>
            <w:tcMar/>
          </w:tcPr>
          <w:p w:rsidR="008118D3" w:rsidP="00875780" w:rsidRDefault="008118D3" w14:paraId="54E4EF3C" w14:textId="13ED5936">
            <w:pPr>
              <w:pStyle w:val="TableText"/>
            </w:pPr>
            <w:r w:rsidRPr="6E9DC3A8" w:rsidR="6E9DC3A8">
              <w:rPr>
                <w:lang w:val="en-AU"/>
              </w:rPr>
              <w:t>HM</w:t>
            </w:r>
          </w:p>
        </w:tc>
      </w:tr>
      <w:tr w:rsidRPr="008371FA" w:rsidR="00875CCB" w:rsidTr="6E9DC3A8" w14:paraId="5618245F" w14:textId="77777777">
        <w:tc>
          <w:tcPr>
            <w:cnfStyle w:val="000000000000" w:firstRow="0" w:lastRow="0" w:firstColumn="0" w:lastColumn="0" w:oddVBand="0" w:evenVBand="0" w:oddHBand="0" w:evenHBand="0" w:firstRowFirstColumn="0" w:firstRowLastColumn="0" w:lastRowFirstColumn="0" w:lastRowLastColumn="0"/>
            <w:tcW w:w="1413" w:type="dxa"/>
            <w:shd w:val="clear" w:color="auto" w:fill="F2F2F2" w:themeFill="background1" w:themeFillShade="F2"/>
            <w:tcMar/>
          </w:tcPr>
          <w:p w:rsidRPr="00875CCB" w:rsidR="00875CCB" w:rsidP="00875780" w:rsidRDefault="00875CCB" w14:paraId="7DA2E98B" w14:textId="46C3B91C">
            <w:pPr>
              <w:pStyle w:val="TableText"/>
              <w:rPr>
                <w:b/>
                <w:bCs/>
                <w:lang w:val="en-AU"/>
              </w:rPr>
            </w:pPr>
            <w:r w:rsidRPr="00875CCB">
              <w:rPr>
                <w:b/>
                <w:bCs/>
                <w:lang w:val="en-AU"/>
              </w:rPr>
              <w:t>Certified on:</w:t>
            </w:r>
          </w:p>
        </w:tc>
        <w:tc>
          <w:tcPr>
            <w:cnfStyle w:val="000000000000" w:firstRow="0" w:lastRow="0" w:firstColumn="0" w:lastColumn="0" w:oddVBand="0" w:evenVBand="0" w:oddHBand="0" w:evenHBand="0" w:firstRowFirstColumn="0" w:firstRowLastColumn="0" w:lastRowFirstColumn="0" w:lastRowLastColumn="0"/>
            <w:tcW w:w="7606" w:type="dxa"/>
            <w:gridSpan w:val="4"/>
            <w:shd w:val="clear" w:color="auto" w:fill="F2F2F2" w:themeFill="background1" w:themeFillShade="F2"/>
            <w:tcMar/>
          </w:tcPr>
          <w:p w:rsidRPr="008371FA" w:rsidR="00875CCB" w:rsidP="00875780" w:rsidRDefault="00875CCB" w14:paraId="6585B907" w14:textId="77777777">
            <w:pPr>
              <w:pStyle w:val="TableText"/>
              <w:rPr>
                <w:lang w:val="en-AU"/>
              </w:rPr>
            </w:pPr>
          </w:p>
        </w:tc>
      </w:tr>
      <w:bookmarkEnd w:id="5"/>
    </w:tbl>
    <w:p w:rsidRPr="008371FA" w:rsidR="00875780" w:rsidP="00875780" w:rsidRDefault="00875780" w14:paraId="0B1D6C46" w14:textId="77777777">
      <w:pPr>
        <w:pStyle w:val="TableText"/>
        <w:rPr>
          <w:lang w:val="en-AU"/>
        </w:rPr>
      </w:pPr>
    </w:p>
    <w:p w:rsidRPr="008371FA" w:rsidR="0047759C" w:rsidP="003E7E85" w:rsidRDefault="007A332A" w14:paraId="02CF67BD" w14:textId="77777777">
      <w:pPr>
        <w:pStyle w:val="Heading1NoNumber"/>
      </w:pPr>
      <w:bookmarkStart w:name="_Toc216870636" w:id="6"/>
      <w:r w:rsidRPr="008371FA">
        <w:t>Basis of Report</w:t>
      </w:r>
      <w:bookmarkEnd w:id="6"/>
    </w:p>
    <w:p w:rsidRPr="008371FA" w:rsidR="00271977" w:rsidP="00552949" w:rsidRDefault="00271977" w14:paraId="69CB7AE0" w14:textId="66C87908">
      <w:pPr>
        <w:pStyle w:val="BodyText"/>
      </w:pPr>
      <w:r w:rsidRPr="008371FA">
        <w:t xml:space="preserve">This report has been prepared by </w:t>
      </w:r>
      <w:r>
        <w:fldChar w:fldCharType="begin"/>
      </w:r>
      <w:r>
        <w:instrText>STYLEREF  "Cover SLR Name"  \* MERGEFORMAT</w:instrText>
      </w:r>
      <w:r>
        <w:fldChar w:fldCharType="separate"/>
      </w:r>
      <w:r w:rsidR="00EA4B91">
        <w:rPr>
          <w:noProof/>
        </w:rPr>
        <w:t>SLR Consulting NZ</w:t>
      </w:r>
      <w:r>
        <w:fldChar w:fldCharType="end"/>
      </w:r>
      <w:r w:rsidRPr="008371FA">
        <w:t xml:space="preserve"> (SLR) with all reasonable skill, care and diligence, and taking account of the timescale and resources allocated to it by agreement with</w:t>
      </w:r>
      <w:r w:rsidRPr="008371FA" w:rsidR="00B54689">
        <w:t xml:space="preserve"> </w:t>
      </w:r>
      <w:r>
        <w:fldChar w:fldCharType="begin"/>
      </w:r>
      <w:r>
        <w:instrText>STYLEREF  "Cover Client Name"  \* MERGEFORMAT</w:instrText>
      </w:r>
      <w:r>
        <w:fldChar w:fldCharType="separate"/>
      </w:r>
      <w:r w:rsidR="00EA4B91">
        <w:rPr>
          <w:noProof/>
        </w:rPr>
        <w:t>McCallum Bros Limited</w:t>
      </w:r>
      <w:r>
        <w:fldChar w:fldCharType="end"/>
      </w:r>
      <w:r w:rsidRPr="008371FA">
        <w:t xml:space="preserve"> (the Client).</w:t>
      </w:r>
      <w:r w:rsidRPr="008371FA" w:rsidR="00B54689">
        <w:t xml:space="preserve"> </w:t>
      </w:r>
      <w:r w:rsidRPr="008371FA">
        <w:t>Information reported herein is based on the interpretation of data collected, which has been accepted in good faith as being accurate and valid.</w:t>
      </w:r>
    </w:p>
    <w:p w:rsidRPr="008371FA" w:rsidR="00271977" w:rsidP="00552949" w:rsidRDefault="00271977" w14:paraId="3E35CC94" w14:textId="77777777">
      <w:pPr>
        <w:pStyle w:val="BodyText"/>
      </w:pPr>
      <w:r w:rsidRPr="008371FA">
        <w:t>This report is for the exclusive use of the Client.</w:t>
      </w:r>
      <w:r w:rsidRPr="008371FA" w:rsidR="00B54689">
        <w:t xml:space="preserve"> </w:t>
      </w:r>
      <w:r w:rsidRPr="008371FA">
        <w:t>No warranties or guarantees are expressed or should be inferred by any third parties.</w:t>
      </w:r>
      <w:r w:rsidRPr="008371FA" w:rsidR="00B54689">
        <w:t xml:space="preserve"> </w:t>
      </w:r>
      <w:r w:rsidRPr="008371FA">
        <w:t>This report may not be relied upon by other parties without written consent from SLR.</w:t>
      </w:r>
    </w:p>
    <w:p w:rsidRPr="008371FA" w:rsidR="00BB2181" w:rsidP="00552949" w:rsidRDefault="00271977" w14:paraId="30F61525" w14:textId="77777777">
      <w:pPr>
        <w:pStyle w:val="BodyText"/>
      </w:pPr>
      <w:r w:rsidRPr="008371FA">
        <w:t>SLR disclaims any responsibility to the Client and others in respect of any matters outside the agreed scope of the work.</w:t>
      </w:r>
    </w:p>
    <w:p w:rsidRPr="008371FA" w:rsidR="00271977" w:rsidP="00552949" w:rsidRDefault="00271977" w14:paraId="6B95FBF0" w14:textId="77777777">
      <w:pPr>
        <w:pStyle w:val="BodyText"/>
      </w:pPr>
    </w:p>
    <w:p w:rsidRPr="008371FA" w:rsidR="0047759C" w:rsidP="00552949" w:rsidRDefault="0047759C" w14:paraId="73EF1BAC" w14:textId="77777777">
      <w:pPr>
        <w:pStyle w:val="BodyText"/>
        <w:sectPr w:rsidRPr="008371FA" w:rsidR="0047759C" w:rsidSect="00D72ABD">
          <w:headerReference w:type="even" r:id="rId26"/>
          <w:headerReference w:type="default" r:id="rId27"/>
          <w:footerReference w:type="default" r:id="rId28"/>
          <w:headerReference w:type="first" r:id="rId29"/>
          <w:footerReference w:type="first" r:id="rId30"/>
          <w:pgSz w:w="11909" w:h="16834" w:orient="portrait" w:code="9"/>
          <w:pgMar w:top="1440" w:right="1440" w:bottom="1440" w:left="1440" w:header="576" w:footer="576" w:gutter="0"/>
          <w:pgNumType w:fmt="lowerRoman" w:start="1"/>
          <w:cols w:space="720"/>
          <w:docGrid w:linePitch="360"/>
        </w:sectPr>
      </w:pPr>
    </w:p>
    <w:p w:rsidRPr="008371FA" w:rsidR="00727910" w:rsidP="00B33D79" w:rsidRDefault="00E8237E" w14:paraId="11EC3CF3" w14:textId="77777777">
      <w:pPr>
        <w:pStyle w:val="TOCHeading"/>
      </w:pPr>
      <w:r w:rsidRPr="008371FA">
        <w:t>Table of Contents</w:t>
      </w:r>
    </w:p>
    <w:p w:rsidR="007615BE" w:rsidRDefault="0001154A" w14:paraId="572FE72E" w14:textId="06930B55">
      <w:pPr>
        <w:pStyle w:val="TOC1"/>
        <w:rPr>
          <w:rFonts w:asciiTheme="minorHAnsi" w:hAnsiTheme="minorHAnsi" w:eastAsiaTheme="minorEastAsia"/>
          <w:b w:val="0"/>
          <w:kern w:val="2"/>
          <w:sz w:val="24"/>
          <w:szCs w:val="24"/>
          <w:lang w:val="en-NZ" w:eastAsia="en-NZ"/>
          <w14:ligatures w14:val="standardContextual"/>
        </w:rPr>
      </w:pPr>
      <w:r w:rsidRPr="008371FA">
        <w:rPr>
          <w:caps/>
          <w:noProof w:val="0"/>
        </w:rPr>
        <w:fldChar w:fldCharType="begin"/>
      </w:r>
      <w:r w:rsidRPr="008371FA">
        <w:rPr>
          <w:caps/>
          <w:noProof w:val="0"/>
        </w:rPr>
        <w:instrText xml:space="preserve"> TOC \o "1-3" \h \z \t "Heading 1 No Number,1" </w:instrText>
      </w:r>
      <w:r w:rsidRPr="008371FA">
        <w:rPr>
          <w:caps/>
          <w:noProof w:val="0"/>
        </w:rPr>
        <w:fldChar w:fldCharType="separate"/>
      </w:r>
      <w:hyperlink w:history="1" w:anchor="_Toc216870636">
        <w:r w:rsidRPr="00DC4D6C" w:rsidR="007615BE">
          <w:rPr>
            <w:rStyle w:val="Hyperlink"/>
            <w:rFonts w:eastAsiaTheme="minorHAnsi"/>
          </w:rPr>
          <w:t>Basis of Report</w:t>
        </w:r>
        <w:r w:rsidR="007615BE">
          <w:rPr>
            <w:webHidden/>
          </w:rPr>
          <w:tab/>
        </w:r>
        <w:r w:rsidR="007615BE">
          <w:rPr>
            <w:webHidden/>
          </w:rPr>
          <w:fldChar w:fldCharType="begin"/>
        </w:r>
        <w:r w:rsidR="007615BE">
          <w:rPr>
            <w:webHidden/>
          </w:rPr>
          <w:instrText xml:space="preserve"> PAGEREF _Toc216870636 \h </w:instrText>
        </w:r>
        <w:r w:rsidR="007615BE">
          <w:rPr>
            <w:webHidden/>
          </w:rPr>
        </w:r>
        <w:r w:rsidR="007615BE">
          <w:rPr>
            <w:webHidden/>
          </w:rPr>
          <w:fldChar w:fldCharType="separate"/>
        </w:r>
        <w:r w:rsidR="00EA4B91">
          <w:rPr>
            <w:webHidden/>
          </w:rPr>
          <w:t>i</w:t>
        </w:r>
        <w:r w:rsidR="007615BE">
          <w:rPr>
            <w:webHidden/>
          </w:rPr>
          <w:fldChar w:fldCharType="end"/>
        </w:r>
      </w:hyperlink>
    </w:p>
    <w:p w:rsidR="007615BE" w:rsidRDefault="007615BE" w14:paraId="63C4C14D" w14:textId="250124F6">
      <w:pPr>
        <w:pStyle w:val="TOC1"/>
        <w:rPr>
          <w:rFonts w:asciiTheme="minorHAnsi" w:hAnsiTheme="minorHAnsi" w:eastAsiaTheme="minorEastAsia"/>
          <w:b w:val="0"/>
          <w:kern w:val="2"/>
          <w:sz w:val="24"/>
          <w:szCs w:val="24"/>
          <w:lang w:val="en-NZ" w:eastAsia="en-NZ"/>
          <w14:ligatures w14:val="standardContextual"/>
        </w:rPr>
      </w:pPr>
      <w:hyperlink w:history="1" w:anchor="_Toc216870637">
        <w:r w:rsidRPr="00DC4D6C">
          <w:rPr>
            <w:rStyle w:val="Hyperlink"/>
            <w:rFonts w:eastAsiaTheme="minorHAnsi"/>
          </w:rPr>
          <w:t>1.0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Introduction</w:t>
        </w:r>
        <w:r>
          <w:rPr>
            <w:webHidden/>
          </w:rPr>
          <w:tab/>
        </w:r>
        <w:r>
          <w:rPr>
            <w:webHidden/>
          </w:rPr>
          <w:fldChar w:fldCharType="begin"/>
        </w:r>
        <w:r>
          <w:rPr>
            <w:webHidden/>
          </w:rPr>
          <w:instrText xml:space="preserve"> PAGEREF _Toc216870637 \h </w:instrText>
        </w:r>
        <w:r>
          <w:rPr>
            <w:webHidden/>
          </w:rPr>
        </w:r>
        <w:r>
          <w:rPr>
            <w:webHidden/>
          </w:rPr>
          <w:fldChar w:fldCharType="separate"/>
        </w:r>
        <w:r w:rsidR="00EA4B91">
          <w:rPr>
            <w:webHidden/>
          </w:rPr>
          <w:t>3</w:t>
        </w:r>
        <w:r>
          <w:rPr>
            <w:webHidden/>
          </w:rPr>
          <w:fldChar w:fldCharType="end"/>
        </w:r>
      </w:hyperlink>
    </w:p>
    <w:p w:rsidR="007615BE" w:rsidRDefault="007615BE" w14:paraId="0E388EE7" w14:textId="1A8EB28E">
      <w:pPr>
        <w:pStyle w:val="TOC2"/>
        <w:rPr>
          <w:rFonts w:asciiTheme="minorHAnsi" w:hAnsiTheme="minorHAnsi" w:eastAsiaTheme="minorEastAsia"/>
          <w:kern w:val="2"/>
          <w:sz w:val="24"/>
          <w:szCs w:val="24"/>
          <w:lang w:val="en-NZ" w:eastAsia="en-NZ"/>
          <w14:ligatures w14:val="standardContextual"/>
        </w:rPr>
      </w:pPr>
      <w:hyperlink w:history="1" w:anchor="_Toc216870638">
        <w:r w:rsidRPr="00DC4D6C">
          <w:rPr>
            <w:rStyle w:val="Hyperlink"/>
            <w:rFonts w:eastAsiaTheme="minorHAnsi"/>
          </w:rPr>
          <w:t>1.1</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Marine Mammals in Te Ākau Bream Bay</w:t>
        </w:r>
        <w:r>
          <w:rPr>
            <w:webHidden/>
          </w:rPr>
          <w:tab/>
        </w:r>
        <w:r>
          <w:rPr>
            <w:webHidden/>
          </w:rPr>
          <w:fldChar w:fldCharType="begin"/>
        </w:r>
        <w:r>
          <w:rPr>
            <w:webHidden/>
          </w:rPr>
          <w:instrText xml:space="preserve"> PAGEREF _Toc216870638 \h </w:instrText>
        </w:r>
        <w:r>
          <w:rPr>
            <w:webHidden/>
          </w:rPr>
        </w:r>
        <w:r>
          <w:rPr>
            <w:webHidden/>
          </w:rPr>
          <w:fldChar w:fldCharType="separate"/>
        </w:r>
        <w:r w:rsidR="00EA4B91">
          <w:rPr>
            <w:webHidden/>
          </w:rPr>
          <w:t>4</w:t>
        </w:r>
        <w:r>
          <w:rPr>
            <w:webHidden/>
          </w:rPr>
          <w:fldChar w:fldCharType="end"/>
        </w:r>
      </w:hyperlink>
    </w:p>
    <w:p w:rsidR="007615BE" w:rsidRDefault="007615BE" w14:paraId="2ACEE4EC" w14:textId="054ACF66">
      <w:pPr>
        <w:pStyle w:val="TOC2"/>
        <w:rPr>
          <w:rFonts w:asciiTheme="minorHAnsi" w:hAnsiTheme="minorHAnsi" w:eastAsiaTheme="minorEastAsia"/>
          <w:kern w:val="2"/>
          <w:sz w:val="24"/>
          <w:szCs w:val="24"/>
          <w:lang w:val="en-NZ" w:eastAsia="en-NZ"/>
          <w14:ligatures w14:val="standardContextual"/>
        </w:rPr>
      </w:pPr>
      <w:hyperlink w:history="1" w:anchor="_Toc216870639">
        <w:r w:rsidRPr="00DC4D6C">
          <w:rPr>
            <w:rStyle w:val="Hyperlink"/>
            <w:rFonts w:eastAsiaTheme="minorHAnsi"/>
          </w:rPr>
          <w:t>1.2</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Sand Extraction Operations</w:t>
        </w:r>
        <w:r>
          <w:rPr>
            <w:webHidden/>
          </w:rPr>
          <w:tab/>
        </w:r>
        <w:r>
          <w:rPr>
            <w:webHidden/>
          </w:rPr>
          <w:fldChar w:fldCharType="begin"/>
        </w:r>
        <w:r>
          <w:rPr>
            <w:webHidden/>
          </w:rPr>
          <w:instrText xml:space="preserve"> PAGEREF _Toc216870639 \h </w:instrText>
        </w:r>
        <w:r>
          <w:rPr>
            <w:webHidden/>
          </w:rPr>
        </w:r>
        <w:r>
          <w:rPr>
            <w:webHidden/>
          </w:rPr>
          <w:fldChar w:fldCharType="separate"/>
        </w:r>
        <w:r w:rsidR="00EA4B91">
          <w:rPr>
            <w:webHidden/>
          </w:rPr>
          <w:t>4</w:t>
        </w:r>
        <w:r>
          <w:rPr>
            <w:webHidden/>
          </w:rPr>
          <w:fldChar w:fldCharType="end"/>
        </w:r>
      </w:hyperlink>
    </w:p>
    <w:p w:rsidR="007615BE" w:rsidRDefault="007615BE" w14:paraId="5E3103A1" w14:textId="701DBC3F">
      <w:pPr>
        <w:pStyle w:val="TOC1"/>
        <w:rPr>
          <w:rFonts w:asciiTheme="minorHAnsi" w:hAnsiTheme="minorHAnsi" w:eastAsiaTheme="minorEastAsia"/>
          <w:b w:val="0"/>
          <w:kern w:val="2"/>
          <w:sz w:val="24"/>
          <w:szCs w:val="24"/>
          <w:lang w:val="en-NZ" w:eastAsia="en-NZ"/>
          <w14:ligatures w14:val="standardContextual"/>
        </w:rPr>
      </w:pPr>
      <w:hyperlink w:history="1" w:anchor="_Toc216870640">
        <w:r w:rsidRPr="00DC4D6C">
          <w:rPr>
            <w:rStyle w:val="Hyperlink"/>
            <w:rFonts w:eastAsiaTheme="minorHAnsi"/>
          </w:rPr>
          <w:t>2.0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General Protocols</w:t>
        </w:r>
        <w:r>
          <w:rPr>
            <w:webHidden/>
          </w:rPr>
          <w:tab/>
        </w:r>
        <w:r>
          <w:rPr>
            <w:webHidden/>
          </w:rPr>
          <w:fldChar w:fldCharType="begin"/>
        </w:r>
        <w:r>
          <w:rPr>
            <w:webHidden/>
          </w:rPr>
          <w:instrText xml:space="preserve"> PAGEREF _Toc216870640 \h </w:instrText>
        </w:r>
        <w:r>
          <w:rPr>
            <w:webHidden/>
          </w:rPr>
        </w:r>
        <w:r>
          <w:rPr>
            <w:webHidden/>
          </w:rPr>
          <w:fldChar w:fldCharType="separate"/>
        </w:r>
        <w:r w:rsidR="00EA4B91">
          <w:rPr>
            <w:webHidden/>
          </w:rPr>
          <w:t>5</w:t>
        </w:r>
        <w:r>
          <w:rPr>
            <w:webHidden/>
          </w:rPr>
          <w:fldChar w:fldCharType="end"/>
        </w:r>
      </w:hyperlink>
    </w:p>
    <w:p w:rsidR="007615BE" w:rsidRDefault="007615BE" w14:paraId="196525C9" w14:textId="051F38BF">
      <w:pPr>
        <w:pStyle w:val="TOC2"/>
        <w:rPr>
          <w:rFonts w:asciiTheme="minorHAnsi" w:hAnsiTheme="minorHAnsi" w:eastAsiaTheme="minorEastAsia"/>
          <w:kern w:val="2"/>
          <w:sz w:val="24"/>
          <w:szCs w:val="24"/>
          <w:lang w:val="en-NZ" w:eastAsia="en-NZ"/>
          <w14:ligatures w14:val="standardContextual"/>
        </w:rPr>
      </w:pPr>
      <w:hyperlink w:history="1" w:anchor="_Toc216870641">
        <w:r w:rsidRPr="00DC4D6C">
          <w:rPr>
            <w:rStyle w:val="Hyperlink"/>
            <w:rFonts w:eastAsiaTheme="minorHAnsi"/>
          </w:rPr>
          <w:t>2.1</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Compliance with the Marine Mammal Protection Act 1978</w:t>
        </w:r>
        <w:r>
          <w:rPr>
            <w:webHidden/>
          </w:rPr>
          <w:tab/>
        </w:r>
        <w:r>
          <w:rPr>
            <w:webHidden/>
          </w:rPr>
          <w:fldChar w:fldCharType="begin"/>
        </w:r>
        <w:r>
          <w:rPr>
            <w:webHidden/>
          </w:rPr>
          <w:instrText xml:space="preserve"> PAGEREF _Toc216870641 \h </w:instrText>
        </w:r>
        <w:r>
          <w:rPr>
            <w:webHidden/>
          </w:rPr>
        </w:r>
        <w:r>
          <w:rPr>
            <w:webHidden/>
          </w:rPr>
          <w:fldChar w:fldCharType="separate"/>
        </w:r>
        <w:r w:rsidR="00EA4B91">
          <w:rPr>
            <w:webHidden/>
          </w:rPr>
          <w:t>5</w:t>
        </w:r>
        <w:r>
          <w:rPr>
            <w:webHidden/>
          </w:rPr>
          <w:fldChar w:fldCharType="end"/>
        </w:r>
      </w:hyperlink>
    </w:p>
    <w:p w:rsidR="007615BE" w:rsidRDefault="007615BE" w14:paraId="586751E1" w14:textId="74491CB0">
      <w:pPr>
        <w:pStyle w:val="TOC2"/>
        <w:rPr>
          <w:rFonts w:asciiTheme="minorHAnsi" w:hAnsiTheme="minorHAnsi" w:eastAsiaTheme="minorEastAsia"/>
          <w:kern w:val="2"/>
          <w:sz w:val="24"/>
          <w:szCs w:val="24"/>
          <w:lang w:val="en-NZ" w:eastAsia="en-NZ"/>
          <w14:ligatures w14:val="standardContextual"/>
        </w:rPr>
      </w:pPr>
      <w:hyperlink w:history="1" w:anchor="_Toc216870642">
        <w:r w:rsidRPr="00DC4D6C">
          <w:rPr>
            <w:rStyle w:val="Hyperlink"/>
            <w:rFonts w:eastAsiaTheme="minorHAnsi"/>
          </w:rPr>
          <w:t>2.2</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Compliance with the Marine Mammal Protection Regulations 1992</w:t>
        </w:r>
        <w:r>
          <w:rPr>
            <w:webHidden/>
          </w:rPr>
          <w:tab/>
        </w:r>
        <w:r>
          <w:rPr>
            <w:webHidden/>
          </w:rPr>
          <w:fldChar w:fldCharType="begin"/>
        </w:r>
        <w:r>
          <w:rPr>
            <w:webHidden/>
          </w:rPr>
          <w:instrText xml:space="preserve"> PAGEREF _Toc216870642 \h </w:instrText>
        </w:r>
        <w:r>
          <w:rPr>
            <w:webHidden/>
          </w:rPr>
        </w:r>
        <w:r>
          <w:rPr>
            <w:webHidden/>
          </w:rPr>
          <w:fldChar w:fldCharType="separate"/>
        </w:r>
        <w:r w:rsidR="00EA4B91">
          <w:rPr>
            <w:webHidden/>
          </w:rPr>
          <w:t>5</w:t>
        </w:r>
        <w:r>
          <w:rPr>
            <w:webHidden/>
          </w:rPr>
          <w:fldChar w:fldCharType="end"/>
        </w:r>
      </w:hyperlink>
    </w:p>
    <w:p w:rsidR="007615BE" w:rsidRDefault="007615BE" w14:paraId="0EBD17FB" w14:textId="7B26393C">
      <w:pPr>
        <w:pStyle w:val="TOC2"/>
        <w:rPr>
          <w:rFonts w:asciiTheme="minorHAnsi" w:hAnsiTheme="minorHAnsi" w:eastAsiaTheme="minorEastAsia"/>
          <w:kern w:val="2"/>
          <w:sz w:val="24"/>
          <w:szCs w:val="24"/>
          <w:lang w:val="en-NZ" w:eastAsia="en-NZ"/>
          <w14:ligatures w14:val="standardContextual"/>
        </w:rPr>
      </w:pPr>
      <w:hyperlink w:history="1" w:anchor="_Toc216870643">
        <w:r w:rsidRPr="00DC4D6C">
          <w:rPr>
            <w:rStyle w:val="Hyperlink"/>
            <w:rFonts w:eastAsiaTheme="minorHAnsi"/>
          </w:rPr>
          <w:t>2.3</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Compliance with Company Common Practice</w:t>
        </w:r>
        <w:r>
          <w:rPr>
            <w:webHidden/>
          </w:rPr>
          <w:tab/>
        </w:r>
        <w:r>
          <w:rPr>
            <w:webHidden/>
          </w:rPr>
          <w:fldChar w:fldCharType="begin"/>
        </w:r>
        <w:r>
          <w:rPr>
            <w:webHidden/>
          </w:rPr>
          <w:instrText xml:space="preserve"> PAGEREF _Toc216870643 \h </w:instrText>
        </w:r>
        <w:r>
          <w:rPr>
            <w:webHidden/>
          </w:rPr>
        </w:r>
        <w:r>
          <w:rPr>
            <w:webHidden/>
          </w:rPr>
          <w:fldChar w:fldCharType="separate"/>
        </w:r>
        <w:r w:rsidR="00EA4B91">
          <w:rPr>
            <w:webHidden/>
          </w:rPr>
          <w:t>5</w:t>
        </w:r>
        <w:r>
          <w:rPr>
            <w:webHidden/>
          </w:rPr>
          <w:fldChar w:fldCharType="end"/>
        </w:r>
      </w:hyperlink>
    </w:p>
    <w:p w:rsidR="007615BE" w:rsidRDefault="007615BE" w14:paraId="074DB99A" w14:textId="239F924D">
      <w:pPr>
        <w:pStyle w:val="TOC1"/>
        <w:rPr>
          <w:rFonts w:asciiTheme="minorHAnsi" w:hAnsiTheme="minorHAnsi" w:eastAsiaTheme="minorEastAsia"/>
          <w:b w:val="0"/>
          <w:kern w:val="2"/>
          <w:sz w:val="24"/>
          <w:szCs w:val="24"/>
          <w:lang w:val="en-NZ" w:eastAsia="en-NZ"/>
          <w14:ligatures w14:val="standardContextual"/>
        </w:rPr>
      </w:pPr>
      <w:hyperlink w:history="1" w:anchor="_Toc216870644">
        <w:r w:rsidRPr="00DC4D6C">
          <w:rPr>
            <w:rStyle w:val="Hyperlink"/>
            <w:rFonts w:eastAsiaTheme="minorHAnsi"/>
          </w:rPr>
          <w:t>3.0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Protocols to Minimise Underwater Noise</w:t>
        </w:r>
        <w:r>
          <w:rPr>
            <w:webHidden/>
          </w:rPr>
          <w:tab/>
        </w:r>
        <w:r>
          <w:rPr>
            <w:webHidden/>
          </w:rPr>
          <w:fldChar w:fldCharType="begin"/>
        </w:r>
        <w:r>
          <w:rPr>
            <w:webHidden/>
          </w:rPr>
          <w:instrText xml:space="preserve"> PAGEREF _Toc216870644 \h </w:instrText>
        </w:r>
        <w:r>
          <w:rPr>
            <w:webHidden/>
          </w:rPr>
        </w:r>
        <w:r>
          <w:rPr>
            <w:webHidden/>
          </w:rPr>
          <w:fldChar w:fldCharType="separate"/>
        </w:r>
        <w:r w:rsidR="00EA4B91">
          <w:rPr>
            <w:webHidden/>
          </w:rPr>
          <w:t>5</w:t>
        </w:r>
        <w:r>
          <w:rPr>
            <w:webHidden/>
          </w:rPr>
          <w:fldChar w:fldCharType="end"/>
        </w:r>
      </w:hyperlink>
    </w:p>
    <w:p w:rsidR="007615BE" w:rsidRDefault="007615BE" w14:paraId="4BD5EC03" w14:textId="4401D670">
      <w:pPr>
        <w:pStyle w:val="TOC1"/>
        <w:rPr>
          <w:rFonts w:asciiTheme="minorHAnsi" w:hAnsiTheme="minorHAnsi" w:eastAsiaTheme="minorEastAsia"/>
          <w:b w:val="0"/>
          <w:kern w:val="2"/>
          <w:sz w:val="24"/>
          <w:szCs w:val="24"/>
          <w:lang w:val="en-NZ" w:eastAsia="en-NZ"/>
          <w14:ligatures w14:val="standardContextual"/>
        </w:rPr>
      </w:pPr>
      <w:hyperlink w:history="1" w:anchor="_Toc216870645">
        <w:r w:rsidRPr="00DC4D6C">
          <w:rPr>
            <w:rStyle w:val="Hyperlink"/>
            <w:rFonts w:eastAsiaTheme="minorHAnsi"/>
          </w:rPr>
          <w:t>4.0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Protocols to Minimise the Risk of Ship Strike</w:t>
        </w:r>
        <w:r>
          <w:rPr>
            <w:webHidden/>
          </w:rPr>
          <w:tab/>
        </w:r>
        <w:r>
          <w:rPr>
            <w:webHidden/>
          </w:rPr>
          <w:fldChar w:fldCharType="begin"/>
        </w:r>
        <w:r>
          <w:rPr>
            <w:webHidden/>
          </w:rPr>
          <w:instrText xml:space="preserve"> PAGEREF _Toc216870645 \h </w:instrText>
        </w:r>
        <w:r>
          <w:rPr>
            <w:webHidden/>
          </w:rPr>
        </w:r>
        <w:r>
          <w:rPr>
            <w:webHidden/>
          </w:rPr>
          <w:fldChar w:fldCharType="separate"/>
        </w:r>
        <w:r w:rsidR="00EA4B91">
          <w:rPr>
            <w:webHidden/>
          </w:rPr>
          <w:t>6</w:t>
        </w:r>
        <w:r>
          <w:rPr>
            <w:webHidden/>
          </w:rPr>
          <w:fldChar w:fldCharType="end"/>
        </w:r>
      </w:hyperlink>
    </w:p>
    <w:p w:rsidR="007615BE" w:rsidRDefault="007615BE" w14:paraId="68CC093A" w14:textId="43DBDE2D">
      <w:pPr>
        <w:pStyle w:val="TOC2"/>
        <w:rPr>
          <w:rFonts w:asciiTheme="minorHAnsi" w:hAnsiTheme="minorHAnsi" w:eastAsiaTheme="minorEastAsia"/>
          <w:kern w:val="2"/>
          <w:sz w:val="24"/>
          <w:szCs w:val="24"/>
          <w:lang w:val="en-NZ" w:eastAsia="en-NZ"/>
          <w14:ligatures w14:val="standardContextual"/>
        </w:rPr>
      </w:pPr>
      <w:hyperlink w:history="1" w:anchor="_Toc216870646">
        <w:r w:rsidRPr="00DC4D6C">
          <w:rPr>
            <w:rStyle w:val="Hyperlink"/>
            <w:rFonts w:eastAsiaTheme="minorHAnsi"/>
          </w:rPr>
          <w:t>4.1</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Operational Limits</w:t>
        </w:r>
        <w:r>
          <w:rPr>
            <w:webHidden/>
          </w:rPr>
          <w:tab/>
        </w:r>
        <w:r>
          <w:rPr>
            <w:webHidden/>
          </w:rPr>
          <w:fldChar w:fldCharType="begin"/>
        </w:r>
        <w:r>
          <w:rPr>
            <w:webHidden/>
          </w:rPr>
          <w:instrText xml:space="preserve"> PAGEREF _Toc216870646 \h </w:instrText>
        </w:r>
        <w:r>
          <w:rPr>
            <w:webHidden/>
          </w:rPr>
        </w:r>
        <w:r>
          <w:rPr>
            <w:webHidden/>
          </w:rPr>
          <w:fldChar w:fldCharType="separate"/>
        </w:r>
        <w:r w:rsidR="00EA4B91">
          <w:rPr>
            <w:webHidden/>
          </w:rPr>
          <w:t>6</w:t>
        </w:r>
        <w:r>
          <w:rPr>
            <w:webHidden/>
          </w:rPr>
          <w:fldChar w:fldCharType="end"/>
        </w:r>
      </w:hyperlink>
    </w:p>
    <w:p w:rsidR="007615BE" w:rsidRDefault="007615BE" w14:paraId="768AE39D" w14:textId="135B4ADE">
      <w:pPr>
        <w:pStyle w:val="TOC2"/>
        <w:rPr>
          <w:rFonts w:asciiTheme="minorHAnsi" w:hAnsiTheme="minorHAnsi" w:eastAsiaTheme="minorEastAsia"/>
          <w:kern w:val="2"/>
          <w:sz w:val="24"/>
          <w:szCs w:val="24"/>
          <w:lang w:val="en-NZ" w:eastAsia="en-NZ"/>
          <w14:ligatures w14:val="standardContextual"/>
        </w:rPr>
      </w:pPr>
      <w:hyperlink w:history="1" w:anchor="_Toc216870647">
        <w:r w:rsidRPr="00DC4D6C">
          <w:rPr>
            <w:rStyle w:val="Hyperlink"/>
            <w:rFonts w:eastAsiaTheme="minorHAnsi"/>
          </w:rPr>
          <w:t>4.2</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Safe Vessel Operation</w:t>
        </w:r>
        <w:r>
          <w:rPr>
            <w:webHidden/>
          </w:rPr>
          <w:tab/>
        </w:r>
        <w:r>
          <w:rPr>
            <w:webHidden/>
          </w:rPr>
          <w:fldChar w:fldCharType="begin"/>
        </w:r>
        <w:r>
          <w:rPr>
            <w:webHidden/>
          </w:rPr>
          <w:instrText xml:space="preserve"> PAGEREF _Toc216870647 \h </w:instrText>
        </w:r>
        <w:r>
          <w:rPr>
            <w:webHidden/>
          </w:rPr>
        </w:r>
        <w:r>
          <w:rPr>
            <w:webHidden/>
          </w:rPr>
          <w:fldChar w:fldCharType="separate"/>
        </w:r>
        <w:r w:rsidR="00EA4B91">
          <w:rPr>
            <w:webHidden/>
          </w:rPr>
          <w:t>6</w:t>
        </w:r>
        <w:r>
          <w:rPr>
            <w:webHidden/>
          </w:rPr>
          <w:fldChar w:fldCharType="end"/>
        </w:r>
      </w:hyperlink>
    </w:p>
    <w:p w:rsidR="007615BE" w:rsidRDefault="007615BE" w14:paraId="494AED4E" w14:textId="1C092D9E">
      <w:pPr>
        <w:pStyle w:val="TOC2"/>
        <w:rPr>
          <w:rFonts w:asciiTheme="minorHAnsi" w:hAnsiTheme="minorHAnsi" w:eastAsiaTheme="minorEastAsia"/>
          <w:kern w:val="2"/>
          <w:sz w:val="24"/>
          <w:szCs w:val="24"/>
          <w:lang w:val="en-NZ" w:eastAsia="en-NZ"/>
          <w14:ligatures w14:val="standardContextual"/>
        </w:rPr>
      </w:pPr>
      <w:hyperlink w:history="1" w:anchor="_Toc216870648">
        <w:r w:rsidRPr="00DC4D6C">
          <w:rPr>
            <w:rStyle w:val="Hyperlink"/>
            <w:rFonts w:eastAsiaTheme="minorHAnsi"/>
          </w:rPr>
          <w:t>4.3</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Compliance with the Hauraki Gulf Transit Protocol</w:t>
        </w:r>
        <w:r>
          <w:rPr>
            <w:webHidden/>
          </w:rPr>
          <w:tab/>
        </w:r>
        <w:r>
          <w:rPr>
            <w:webHidden/>
          </w:rPr>
          <w:fldChar w:fldCharType="begin"/>
        </w:r>
        <w:r>
          <w:rPr>
            <w:webHidden/>
          </w:rPr>
          <w:instrText xml:space="preserve"> PAGEREF _Toc216870648 \h </w:instrText>
        </w:r>
        <w:r>
          <w:rPr>
            <w:webHidden/>
          </w:rPr>
        </w:r>
        <w:r>
          <w:rPr>
            <w:webHidden/>
          </w:rPr>
          <w:fldChar w:fldCharType="separate"/>
        </w:r>
        <w:r w:rsidR="00EA4B91">
          <w:rPr>
            <w:webHidden/>
          </w:rPr>
          <w:t>7</w:t>
        </w:r>
        <w:r>
          <w:rPr>
            <w:webHidden/>
          </w:rPr>
          <w:fldChar w:fldCharType="end"/>
        </w:r>
      </w:hyperlink>
    </w:p>
    <w:p w:rsidR="007615BE" w:rsidRDefault="007615BE" w14:paraId="5A7E9922" w14:textId="3D7990DD">
      <w:pPr>
        <w:pStyle w:val="TOC1"/>
        <w:rPr>
          <w:rFonts w:asciiTheme="minorHAnsi" w:hAnsiTheme="minorHAnsi" w:eastAsiaTheme="minorEastAsia"/>
          <w:b w:val="0"/>
          <w:kern w:val="2"/>
          <w:sz w:val="24"/>
          <w:szCs w:val="24"/>
          <w:lang w:val="en-NZ" w:eastAsia="en-NZ"/>
          <w14:ligatures w14:val="standardContextual"/>
        </w:rPr>
      </w:pPr>
      <w:hyperlink w:history="1" w:anchor="_Toc216870649">
        <w:r w:rsidRPr="00DC4D6C">
          <w:rPr>
            <w:rStyle w:val="Hyperlink"/>
            <w:rFonts w:eastAsiaTheme="minorHAnsi"/>
          </w:rPr>
          <w:t>5.0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Protocols to Minimise Marine Debris</w:t>
        </w:r>
        <w:r>
          <w:rPr>
            <w:webHidden/>
          </w:rPr>
          <w:tab/>
        </w:r>
        <w:r>
          <w:rPr>
            <w:webHidden/>
          </w:rPr>
          <w:fldChar w:fldCharType="begin"/>
        </w:r>
        <w:r>
          <w:rPr>
            <w:webHidden/>
          </w:rPr>
          <w:instrText xml:space="preserve"> PAGEREF _Toc216870649 \h </w:instrText>
        </w:r>
        <w:r>
          <w:rPr>
            <w:webHidden/>
          </w:rPr>
        </w:r>
        <w:r>
          <w:rPr>
            <w:webHidden/>
          </w:rPr>
          <w:fldChar w:fldCharType="separate"/>
        </w:r>
        <w:r w:rsidR="00EA4B91">
          <w:rPr>
            <w:webHidden/>
          </w:rPr>
          <w:t>8</w:t>
        </w:r>
        <w:r>
          <w:rPr>
            <w:webHidden/>
          </w:rPr>
          <w:fldChar w:fldCharType="end"/>
        </w:r>
      </w:hyperlink>
    </w:p>
    <w:p w:rsidR="007615BE" w:rsidRDefault="007615BE" w14:paraId="45C59859" w14:textId="3E1DCA6A">
      <w:pPr>
        <w:pStyle w:val="TOC1"/>
        <w:rPr>
          <w:rFonts w:asciiTheme="minorHAnsi" w:hAnsiTheme="minorHAnsi" w:eastAsiaTheme="minorEastAsia"/>
          <w:b w:val="0"/>
          <w:kern w:val="2"/>
          <w:sz w:val="24"/>
          <w:szCs w:val="24"/>
          <w:lang w:val="en-NZ" w:eastAsia="en-NZ"/>
          <w14:ligatures w14:val="standardContextual"/>
        </w:rPr>
      </w:pPr>
      <w:hyperlink w:history="1" w:anchor="_Toc216870650">
        <w:r w:rsidRPr="00DC4D6C">
          <w:rPr>
            <w:rStyle w:val="Hyperlink"/>
            <w:rFonts w:eastAsiaTheme="minorHAnsi"/>
          </w:rPr>
          <w:t>6.0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Protocols to Avoid Entanglement</w:t>
        </w:r>
        <w:r>
          <w:rPr>
            <w:webHidden/>
          </w:rPr>
          <w:tab/>
        </w:r>
        <w:r>
          <w:rPr>
            <w:webHidden/>
          </w:rPr>
          <w:fldChar w:fldCharType="begin"/>
        </w:r>
        <w:r>
          <w:rPr>
            <w:webHidden/>
          </w:rPr>
          <w:instrText xml:space="preserve"> PAGEREF _Toc216870650 \h </w:instrText>
        </w:r>
        <w:r>
          <w:rPr>
            <w:webHidden/>
          </w:rPr>
        </w:r>
        <w:r>
          <w:rPr>
            <w:webHidden/>
          </w:rPr>
          <w:fldChar w:fldCharType="separate"/>
        </w:r>
        <w:r w:rsidR="00EA4B91">
          <w:rPr>
            <w:webHidden/>
          </w:rPr>
          <w:t>8</w:t>
        </w:r>
        <w:r>
          <w:rPr>
            <w:webHidden/>
          </w:rPr>
          <w:fldChar w:fldCharType="end"/>
        </w:r>
      </w:hyperlink>
    </w:p>
    <w:p w:rsidR="007615BE" w:rsidRDefault="007615BE" w14:paraId="487276DB" w14:textId="30EF99E7">
      <w:pPr>
        <w:pStyle w:val="TOC1"/>
        <w:rPr>
          <w:rFonts w:asciiTheme="minorHAnsi" w:hAnsiTheme="minorHAnsi" w:eastAsiaTheme="minorEastAsia"/>
          <w:b w:val="0"/>
          <w:kern w:val="2"/>
          <w:sz w:val="24"/>
          <w:szCs w:val="24"/>
          <w:lang w:val="en-NZ" w:eastAsia="en-NZ"/>
          <w14:ligatures w14:val="standardContextual"/>
        </w:rPr>
      </w:pPr>
      <w:hyperlink w:history="1" w:anchor="_Toc216870651">
        <w:r w:rsidRPr="00DC4D6C">
          <w:rPr>
            <w:rStyle w:val="Hyperlink"/>
            <w:rFonts w:eastAsiaTheme="minorHAnsi"/>
          </w:rPr>
          <w:t>7.0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Protocols to Minimise Artificial Lighting</w:t>
        </w:r>
        <w:r>
          <w:rPr>
            <w:webHidden/>
          </w:rPr>
          <w:tab/>
        </w:r>
        <w:r>
          <w:rPr>
            <w:webHidden/>
          </w:rPr>
          <w:fldChar w:fldCharType="begin"/>
        </w:r>
        <w:r>
          <w:rPr>
            <w:webHidden/>
          </w:rPr>
          <w:instrText xml:space="preserve"> PAGEREF _Toc216870651 \h </w:instrText>
        </w:r>
        <w:r>
          <w:rPr>
            <w:webHidden/>
          </w:rPr>
        </w:r>
        <w:r>
          <w:rPr>
            <w:webHidden/>
          </w:rPr>
          <w:fldChar w:fldCharType="separate"/>
        </w:r>
        <w:r w:rsidR="00EA4B91">
          <w:rPr>
            <w:webHidden/>
          </w:rPr>
          <w:t>9</w:t>
        </w:r>
        <w:r>
          <w:rPr>
            <w:webHidden/>
          </w:rPr>
          <w:fldChar w:fldCharType="end"/>
        </w:r>
      </w:hyperlink>
    </w:p>
    <w:p w:rsidR="007615BE" w:rsidRDefault="007615BE" w14:paraId="6A46984E" w14:textId="7D6888AE">
      <w:pPr>
        <w:pStyle w:val="TOC1"/>
        <w:rPr>
          <w:rFonts w:asciiTheme="minorHAnsi" w:hAnsiTheme="minorHAnsi" w:eastAsiaTheme="minorEastAsia"/>
          <w:b w:val="0"/>
          <w:kern w:val="2"/>
          <w:sz w:val="24"/>
          <w:szCs w:val="24"/>
          <w:lang w:val="en-NZ" w:eastAsia="en-NZ"/>
          <w14:ligatures w14:val="standardContextual"/>
        </w:rPr>
      </w:pPr>
      <w:hyperlink w:history="1" w:anchor="_Toc216870652">
        <w:r w:rsidRPr="00DC4D6C">
          <w:rPr>
            <w:rStyle w:val="Hyperlink"/>
            <w:rFonts w:eastAsiaTheme="minorHAnsi"/>
          </w:rPr>
          <w:t>8.0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Stranding Response</w:t>
        </w:r>
        <w:r>
          <w:rPr>
            <w:webHidden/>
          </w:rPr>
          <w:tab/>
        </w:r>
        <w:r>
          <w:rPr>
            <w:webHidden/>
          </w:rPr>
          <w:fldChar w:fldCharType="begin"/>
        </w:r>
        <w:r>
          <w:rPr>
            <w:webHidden/>
          </w:rPr>
          <w:instrText xml:space="preserve"> PAGEREF _Toc216870652 \h </w:instrText>
        </w:r>
        <w:r>
          <w:rPr>
            <w:webHidden/>
          </w:rPr>
        </w:r>
        <w:r>
          <w:rPr>
            <w:webHidden/>
          </w:rPr>
          <w:fldChar w:fldCharType="separate"/>
        </w:r>
        <w:r w:rsidR="00EA4B91">
          <w:rPr>
            <w:webHidden/>
          </w:rPr>
          <w:t>9</w:t>
        </w:r>
        <w:r>
          <w:rPr>
            <w:webHidden/>
          </w:rPr>
          <w:fldChar w:fldCharType="end"/>
        </w:r>
      </w:hyperlink>
    </w:p>
    <w:p w:rsidR="007615BE" w:rsidRDefault="007615BE" w14:paraId="314DE5FE" w14:textId="610E5E14">
      <w:pPr>
        <w:pStyle w:val="TOC1"/>
        <w:rPr>
          <w:rFonts w:asciiTheme="minorHAnsi" w:hAnsiTheme="minorHAnsi" w:eastAsiaTheme="minorEastAsia"/>
          <w:b w:val="0"/>
          <w:kern w:val="2"/>
          <w:sz w:val="24"/>
          <w:szCs w:val="24"/>
          <w:lang w:val="en-NZ" w:eastAsia="en-NZ"/>
          <w14:ligatures w14:val="standardContextual"/>
        </w:rPr>
      </w:pPr>
      <w:hyperlink w:history="1" w:anchor="_Toc216870653">
        <w:r w:rsidRPr="00DC4D6C">
          <w:rPr>
            <w:rStyle w:val="Hyperlink"/>
            <w:rFonts w:eastAsiaTheme="minorHAnsi"/>
          </w:rPr>
          <w:t>9.0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Recording and Reporting Requirements</w:t>
        </w:r>
        <w:r>
          <w:rPr>
            <w:webHidden/>
          </w:rPr>
          <w:tab/>
        </w:r>
        <w:r>
          <w:rPr>
            <w:webHidden/>
          </w:rPr>
          <w:fldChar w:fldCharType="begin"/>
        </w:r>
        <w:r>
          <w:rPr>
            <w:webHidden/>
          </w:rPr>
          <w:instrText xml:space="preserve"> PAGEREF _Toc216870653 \h </w:instrText>
        </w:r>
        <w:r>
          <w:rPr>
            <w:webHidden/>
          </w:rPr>
        </w:r>
        <w:r>
          <w:rPr>
            <w:webHidden/>
          </w:rPr>
          <w:fldChar w:fldCharType="separate"/>
        </w:r>
        <w:r w:rsidR="00EA4B91">
          <w:rPr>
            <w:webHidden/>
          </w:rPr>
          <w:t>9</w:t>
        </w:r>
        <w:r>
          <w:rPr>
            <w:webHidden/>
          </w:rPr>
          <w:fldChar w:fldCharType="end"/>
        </w:r>
      </w:hyperlink>
    </w:p>
    <w:p w:rsidR="007615BE" w:rsidRDefault="007615BE" w14:paraId="147D0C34" w14:textId="40BB66AC">
      <w:pPr>
        <w:pStyle w:val="TOC1"/>
        <w:rPr>
          <w:rFonts w:asciiTheme="minorHAnsi" w:hAnsiTheme="minorHAnsi" w:eastAsiaTheme="minorEastAsia"/>
          <w:b w:val="0"/>
          <w:kern w:val="2"/>
          <w:sz w:val="24"/>
          <w:szCs w:val="24"/>
          <w:lang w:val="en-NZ" w:eastAsia="en-NZ"/>
          <w14:ligatures w14:val="standardContextual"/>
        </w:rPr>
      </w:pPr>
      <w:hyperlink w:history="1" w:anchor="_Toc216870654">
        <w:r w:rsidRPr="00DC4D6C">
          <w:rPr>
            <w:rStyle w:val="Hyperlink"/>
            <w:rFonts w:eastAsiaTheme="minorHAnsi"/>
          </w:rPr>
          <w:t>10.0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Staff Training</w:t>
        </w:r>
        <w:r>
          <w:rPr>
            <w:webHidden/>
          </w:rPr>
          <w:tab/>
        </w:r>
        <w:r>
          <w:rPr>
            <w:webHidden/>
          </w:rPr>
          <w:fldChar w:fldCharType="begin"/>
        </w:r>
        <w:r>
          <w:rPr>
            <w:webHidden/>
          </w:rPr>
          <w:instrText xml:space="preserve"> PAGEREF _Toc216870654 \h </w:instrText>
        </w:r>
        <w:r>
          <w:rPr>
            <w:webHidden/>
          </w:rPr>
        </w:r>
        <w:r>
          <w:rPr>
            <w:webHidden/>
          </w:rPr>
          <w:fldChar w:fldCharType="separate"/>
        </w:r>
        <w:r w:rsidR="00EA4B91">
          <w:rPr>
            <w:webHidden/>
          </w:rPr>
          <w:t>10</w:t>
        </w:r>
        <w:r>
          <w:rPr>
            <w:webHidden/>
          </w:rPr>
          <w:fldChar w:fldCharType="end"/>
        </w:r>
      </w:hyperlink>
    </w:p>
    <w:p w:rsidR="007615BE" w:rsidRDefault="007615BE" w14:paraId="1C49F2F2" w14:textId="7B2A39A2">
      <w:pPr>
        <w:pStyle w:val="TOC1"/>
        <w:rPr>
          <w:rFonts w:asciiTheme="minorHAnsi" w:hAnsiTheme="minorHAnsi" w:eastAsiaTheme="minorEastAsia"/>
          <w:b w:val="0"/>
          <w:kern w:val="2"/>
          <w:sz w:val="24"/>
          <w:szCs w:val="24"/>
          <w:lang w:val="en-NZ" w:eastAsia="en-NZ"/>
          <w14:ligatures w14:val="standardContextual"/>
        </w:rPr>
      </w:pPr>
      <w:hyperlink w:history="1" w:anchor="_Toc216870655">
        <w:r w:rsidRPr="00DC4D6C">
          <w:rPr>
            <w:rStyle w:val="Hyperlink"/>
            <w:rFonts w:eastAsiaTheme="minorHAnsi"/>
          </w:rPr>
          <w:t>11.0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Management Plan Review</w:t>
        </w:r>
        <w:r>
          <w:rPr>
            <w:webHidden/>
          </w:rPr>
          <w:tab/>
        </w:r>
        <w:r>
          <w:rPr>
            <w:webHidden/>
          </w:rPr>
          <w:fldChar w:fldCharType="begin"/>
        </w:r>
        <w:r>
          <w:rPr>
            <w:webHidden/>
          </w:rPr>
          <w:instrText xml:space="preserve"> PAGEREF _Toc216870655 \h </w:instrText>
        </w:r>
        <w:r>
          <w:rPr>
            <w:webHidden/>
          </w:rPr>
        </w:r>
        <w:r>
          <w:rPr>
            <w:webHidden/>
          </w:rPr>
          <w:fldChar w:fldCharType="separate"/>
        </w:r>
        <w:r w:rsidR="00EA4B91">
          <w:rPr>
            <w:webHidden/>
          </w:rPr>
          <w:t>10</w:t>
        </w:r>
        <w:r>
          <w:rPr>
            <w:webHidden/>
          </w:rPr>
          <w:fldChar w:fldCharType="end"/>
        </w:r>
      </w:hyperlink>
    </w:p>
    <w:p w:rsidR="007615BE" w:rsidRDefault="007615BE" w14:paraId="5BF9EF66" w14:textId="64741875">
      <w:pPr>
        <w:pStyle w:val="TOC1"/>
        <w:rPr>
          <w:rFonts w:asciiTheme="minorHAnsi" w:hAnsiTheme="minorHAnsi" w:eastAsiaTheme="minorEastAsia"/>
          <w:b w:val="0"/>
          <w:kern w:val="2"/>
          <w:sz w:val="24"/>
          <w:szCs w:val="24"/>
          <w:lang w:val="en-NZ" w:eastAsia="en-NZ"/>
          <w14:ligatures w14:val="standardContextual"/>
        </w:rPr>
      </w:pPr>
      <w:hyperlink w:history="1" w:anchor="_Toc216870656">
        <w:r w:rsidRPr="00DC4D6C">
          <w:rPr>
            <w:rStyle w:val="Hyperlink"/>
            <w:rFonts w:eastAsiaTheme="minorHAnsi"/>
          </w:rPr>
          <w:t>12.0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Monitoring Programme</w:t>
        </w:r>
        <w:r>
          <w:rPr>
            <w:webHidden/>
          </w:rPr>
          <w:tab/>
        </w:r>
        <w:r>
          <w:rPr>
            <w:webHidden/>
          </w:rPr>
          <w:fldChar w:fldCharType="begin"/>
        </w:r>
        <w:r>
          <w:rPr>
            <w:webHidden/>
          </w:rPr>
          <w:instrText xml:space="preserve"> PAGEREF _Toc216870656 \h </w:instrText>
        </w:r>
        <w:r>
          <w:rPr>
            <w:webHidden/>
          </w:rPr>
        </w:r>
        <w:r>
          <w:rPr>
            <w:webHidden/>
          </w:rPr>
          <w:fldChar w:fldCharType="separate"/>
        </w:r>
        <w:r w:rsidR="00EA4B91">
          <w:rPr>
            <w:webHidden/>
          </w:rPr>
          <w:t>11</w:t>
        </w:r>
        <w:r>
          <w:rPr>
            <w:webHidden/>
          </w:rPr>
          <w:fldChar w:fldCharType="end"/>
        </w:r>
      </w:hyperlink>
    </w:p>
    <w:p w:rsidR="007615BE" w:rsidRDefault="007615BE" w14:paraId="1E6212D2" w14:textId="75210D0B">
      <w:pPr>
        <w:pStyle w:val="TOC2"/>
        <w:rPr>
          <w:rFonts w:asciiTheme="minorHAnsi" w:hAnsiTheme="minorHAnsi" w:eastAsiaTheme="minorEastAsia"/>
          <w:kern w:val="2"/>
          <w:sz w:val="24"/>
          <w:szCs w:val="24"/>
          <w:lang w:val="en-NZ" w:eastAsia="en-NZ"/>
          <w14:ligatures w14:val="standardContextual"/>
        </w:rPr>
      </w:pPr>
      <w:hyperlink w:history="1" w:anchor="_Toc216870657">
        <w:r w:rsidRPr="00DC4D6C">
          <w:rPr>
            <w:rStyle w:val="Hyperlink"/>
            <w:rFonts w:eastAsiaTheme="minorHAnsi"/>
          </w:rPr>
          <w:t>12.1</w:t>
        </w:r>
        <w:r>
          <w:rPr>
            <w:rFonts w:asciiTheme="minorHAnsi" w:hAnsiTheme="minorHAnsi" w:eastAsiaTheme="minorEastAsia"/>
            <w:kern w:val="2"/>
            <w:sz w:val="24"/>
            <w:szCs w:val="24"/>
            <w:lang w:val="en-NZ" w:eastAsia="en-NZ"/>
            <w14:ligatures w14:val="standardContextual"/>
          </w:rPr>
          <w:tab/>
        </w:r>
        <w:r w:rsidRPr="00DC4D6C">
          <w:rPr>
            <w:rStyle w:val="Hyperlink"/>
            <w:rFonts w:eastAsiaTheme="minorHAnsi"/>
          </w:rPr>
          <w:t>Soundscape Change Validation</w:t>
        </w:r>
        <w:r>
          <w:rPr>
            <w:webHidden/>
          </w:rPr>
          <w:tab/>
        </w:r>
        <w:r>
          <w:rPr>
            <w:webHidden/>
          </w:rPr>
          <w:fldChar w:fldCharType="begin"/>
        </w:r>
        <w:r>
          <w:rPr>
            <w:webHidden/>
          </w:rPr>
          <w:instrText xml:space="preserve"> PAGEREF _Toc216870657 \h </w:instrText>
        </w:r>
        <w:r>
          <w:rPr>
            <w:webHidden/>
          </w:rPr>
        </w:r>
        <w:r>
          <w:rPr>
            <w:webHidden/>
          </w:rPr>
          <w:fldChar w:fldCharType="separate"/>
        </w:r>
        <w:r w:rsidR="00EA4B91">
          <w:rPr>
            <w:webHidden/>
          </w:rPr>
          <w:t>12</w:t>
        </w:r>
        <w:r>
          <w:rPr>
            <w:webHidden/>
          </w:rPr>
          <w:fldChar w:fldCharType="end"/>
        </w:r>
      </w:hyperlink>
    </w:p>
    <w:p w:rsidR="007615BE" w:rsidRDefault="007615BE" w14:paraId="3378B1F2" w14:textId="29C579A9">
      <w:pPr>
        <w:pStyle w:val="TOC1"/>
        <w:rPr>
          <w:rFonts w:asciiTheme="minorHAnsi" w:hAnsiTheme="minorHAnsi" w:eastAsiaTheme="minorEastAsia"/>
          <w:b w:val="0"/>
          <w:kern w:val="2"/>
          <w:sz w:val="24"/>
          <w:szCs w:val="24"/>
          <w:lang w:val="en-NZ" w:eastAsia="en-NZ"/>
          <w14:ligatures w14:val="standardContextual"/>
        </w:rPr>
      </w:pPr>
      <w:hyperlink w:history="1" w:anchor="_Toc216870658">
        <w:r w:rsidRPr="00DC4D6C">
          <w:rPr>
            <w:rStyle w:val="Hyperlink"/>
            <w:rFonts w:eastAsiaTheme="minorHAnsi"/>
          </w:rPr>
          <w:t>13.0</w:t>
        </w:r>
        <w:r>
          <w:rPr>
            <w:rFonts w:asciiTheme="minorHAnsi" w:hAnsiTheme="minorHAnsi" w:eastAsiaTheme="minorEastAsia"/>
            <w:b w:val="0"/>
            <w:kern w:val="2"/>
            <w:sz w:val="24"/>
            <w:szCs w:val="24"/>
            <w:lang w:val="en-NZ" w:eastAsia="en-NZ"/>
            <w14:ligatures w14:val="standardContextual"/>
          </w:rPr>
          <w:tab/>
        </w:r>
        <w:r w:rsidRPr="00DC4D6C">
          <w:rPr>
            <w:rStyle w:val="Hyperlink"/>
            <w:rFonts w:eastAsiaTheme="minorHAnsi"/>
          </w:rPr>
          <w:t>References</w:t>
        </w:r>
        <w:r>
          <w:rPr>
            <w:webHidden/>
          </w:rPr>
          <w:tab/>
        </w:r>
        <w:r>
          <w:rPr>
            <w:webHidden/>
          </w:rPr>
          <w:fldChar w:fldCharType="begin"/>
        </w:r>
        <w:r>
          <w:rPr>
            <w:webHidden/>
          </w:rPr>
          <w:instrText xml:space="preserve"> PAGEREF _Toc216870658 \h </w:instrText>
        </w:r>
        <w:r>
          <w:rPr>
            <w:webHidden/>
          </w:rPr>
        </w:r>
        <w:r>
          <w:rPr>
            <w:webHidden/>
          </w:rPr>
          <w:fldChar w:fldCharType="separate"/>
        </w:r>
        <w:r w:rsidR="00EA4B91">
          <w:rPr>
            <w:webHidden/>
          </w:rPr>
          <w:t>12</w:t>
        </w:r>
        <w:r>
          <w:rPr>
            <w:webHidden/>
          </w:rPr>
          <w:fldChar w:fldCharType="end"/>
        </w:r>
      </w:hyperlink>
    </w:p>
    <w:p w:rsidRPr="00FD4152" w:rsidR="001F7A89" w:rsidP="00FD4152" w:rsidRDefault="0001154A" w14:paraId="4ED65851" w14:textId="384F5879">
      <w:pPr>
        <w:pStyle w:val="BodyText"/>
        <w:ind w:right="29"/>
        <w:rPr>
          <w:rFonts w:eastAsiaTheme="majorEastAsia"/>
          <w:sz w:val="16"/>
          <w:szCs w:val="16"/>
        </w:rPr>
      </w:pPr>
      <w:r w:rsidRPr="008371FA">
        <w:rPr>
          <w:b/>
          <w:caps/>
          <w:szCs w:val="22"/>
        </w:rPr>
        <w:fldChar w:fldCharType="end"/>
      </w:r>
    </w:p>
    <w:p w:rsidRPr="008371FA" w:rsidR="009E7921" w:rsidP="00B33D79" w:rsidRDefault="00E8237E" w14:paraId="16417752" w14:textId="77777777">
      <w:pPr>
        <w:pStyle w:val="TOCHeading"/>
      </w:pPr>
      <w:r w:rsidRPr="008371FA">
        <w:t>Figures</w:t>
      </w:r>
      <w:r w:rsidRPr="008371FA" w:rsidR="00682B3B">
        <w:t xml:space="preserve"> in Text</w:t>
      </w:r>
    </w:p>
    <w:p w:rsidR="007615BE" w:rsidRDefault="009B3165" w14:paraId="7530D790" w14:textId="7FBB4CB3">
      <w:pPr>
        <w:pStyle w:val="TableofFigures"/>
        <w:rPr>
          <w:rFonts w:asciiTheme="minorHAnsi" w:hAnsiTheme="minorHAnsi" w:eastAsiaTheme="minorEastAsia"/>
          <w:kern w:val="2"/>
          <w:sz w:val="24"/>
          <w:szCs w:val="24"/>
          <w:lang w:val="en-NZ" w:eastAsia="en-NZ"/>
          <w14:ligatures w14:val="standardContextual"/>
        </w:rPr>
      </w:pPr>
      <w:r w:rsidRPr="008371FA">
        <w:rPr>
          <w:noProof w:val="0"/>
        </w:rPr>
        <w:fldChar w:fldCharType="begin"/>
      </w:r>
      <w:r w:rsidRPr="008371FA">
        <w:rPr>
          <w:noProof w:val="0"/>
        </w:rPr>
        <w:instrText xml:space="preserve"> TOC \h \z \t "Figure Title,1" \c "Figure" </w:instrText>
      </w:r>
      <w:r w:rsidRPr="008371FA">
        <w:rPr>
          <w:noProof w:val="0"/>
        </w:rPr>
        <w:fldChar w:fldCharType="separate"/>
      </w:r>
      <w:hyperlink w:history="1" w:anchor="_Toc216870659">
        <w:r w:rsidRPr="00ED02CA" w:rsidR="007615BE">
          <w:rPr>
            <w:rStyle w:val="Hyperlink"/>
            <w:rFonts w:eastAsiaTheme="majorEastAsia"/>
          </w:rPr>
          <w:t>Figure 1</w:t>
        </w:r>
        <w:r w:rsidR="007615BE">
          <w:rPr>
            <w:rFonts w:asciiTheme="minorHAnsi" w:hAnsiTheme="minorHAnsi" w:eastAsiaTheme="minorEastAsia"/>
            <w:kern w:val="2"/>
            <w:sz w:val="24"/>
            <w:szCs w:val="24"/>
            <w:lang w:val="en-NZ" w:eastAsia="en-NZ"/>
            <w14:ligatures w14:val="standardContextual"/>
          </w:rPr>
          <w:tab/>
        </w:r>
        <w:r w:rsidRPr="00ED02CA" w:rsidR="007615BE">
          <w:rPr>
            <w:rStyle w:val="Hyperlink"/>
            <w:rFonts w:eastAsiaTheme="majorEastAsia"/>
          </w:rPr>
          <w:t>Sand ‘Extraction Area’ in Te Ākau Bream Bay</w:t>
        </w:r>
        <w:r w:rsidR="007615BE">
          <w:rPr>
            <w:webHidden/>
          </w:rPr>
          <w:tab/>
        </w:r>
        <w:r w:rsidR="007615BE">
          <w:rPr>
            <w:webHidden/>
          </w:rPr>
          <w:fldChar w:fldCharType="begin"/>
        </w:r>
        <w:r w:rsidR="007615BE">
          <w:rPr>
            <w:webHidden/>
          </w:rPr>
          <w:instrText xml:space="preserve"> PAGEREF _Toc216870659 \h </w:instrText>
        </w:r>
        <w:r w:rsidR="007615BE">
          <w:rPr>
            <w:webHidden/>
          </w:rPr>
        </w:r>
        <w:r w:rsidR="007615BE">
          <w:rPr>
            <w:webHidden/>
          </w:rPr>
          <w:fldChar w:fldCharType="separate"/>
        </w:r>
        <w:r w:rsidR="00EA4B91">
          <w:rPr>
            <w:webHidden/>
          </w:rPr>
          <w:t>3</w:t>
        </w:r>
        <w:r w:rsidR="007615BE">
          <w:rPr>
            <w:webHidden/>
          </w:rPr>
          <w:fldChar w:fldCharType="end"/>
        </w:r>
      </w:hyperlink>
    </w:p>
    <w:p w:rsidR="007615BE" w:rsidRDefault="007615BE" w14:paraId="6DCAAEC3" w14:textId="2529F1B4">
      <w:pPr>
        <w:pStyle w:val="TableofFigures"/>
        <w:rPr>
          <w:rFonts w:asciiTheme="minorHAnsi" w:hAnsiTheme="minorHAnsi" w:eastAsiaTheme="minorEastAsia"/>
          <w:kern w:val="2"/>
          <w:sz w:val="24"/>
          <w:szCs w:val="24"/>
          <w:lang w:val="en-NZ" w:eastAsia="en-NZ"/>
          <w14:ligatures w14:val="standardContextual"/>
        </w:rPr>
      </w:pPr>
      <w:hyperlink w:history="1" w:anchor="_Toc216870660">
        <w:r w:rsidRPr="00ED02CA">
          <w:rPr>
            <w:rStyle w:val="Hyperlink"/>
            <w:rFonts w:eastAsiaTheme="majorEastAsia"/>
          </w:rPr>
          <w:t>Figure 2</w:t>
        </w:r>
        <w:r>
          <w:rPr>
            <w:rFonts w:asciiTheme="minorHAnsi" w:hAnsiTheme="minorHAnsi" w:eastAsiaTheme="minorEastAsia"/>
            <w:kern w:val="2"/>
            <w:sz w:val="24"/>
            <w:szCs w:val="24"/>
            <w:lang w:val="en-NZ" w:eastAsia="en-NZ"/>
            <w14:ligatures w14:val="standardContextual"/>
          </w:rPr>
          <w:tab/>
        </w:r>
        <w:r w:rsidRPr="00ED02CA">
          <w:rPr>
            <w:rStyle w:val="Hyperlink"/>
            <w:rFonts w:eastAsiaTheme="majorEastAsia"/>
          </w:rPr>
          <w:t xml:space="preserve">The accepted primary transit route of the </w:t>
        </w:r>
        <w:r w:rsidRPr="00ED02CA">
          <w:rPr>
            <w:rStyle w:val="Hyperlink"/>
            <w:rFonts w:eastAsiaTheme="majorEastAsia"/>
            <w:i/>
            <w:iCs/>
          </w:rPr>
          <w:t>William Fraser</w:t>
        </w:r>
        <w:r w:rsidRPr="00ED02CA">
          <w:rPr>
            <w:rStyle w:val="Hyperlink"/>
            <w:rFonts w:eastAsiaTheme="majorEastAsia"/>
          </w:rPr>
          <w:t xml:space="preserve"> between Auckland </w:t>
        </w:r>
        <w:r>
          <w:rPr>
            <w:rStyle w:val="Hyperlink"/>
            <w:rFonts w:eastAsiaTheme="majorEastAsia"/>
          </w:rPr>
          <w:br/>
        </w:r>
        <w:r w:rsidRPr="00ED02CA">
          <w:rPr>
            <w:rStyle w:val="Hyperlink"/>
            <w:rFonts w:eastAsiaTheme="majorEastAsia"/>
          </w:rPr>
          <w:t xml:space="preserve">and Bream Bay (red) and the recommended route for large commercial </w:t>
        </w:r>
        <w:r>
          <w:rPr>
            <w:rStyle w:val="Hyperlink"/>
            <w:rFonts w:eastAsiaTheme="majorEastAsia"/>
          </w:rPr>
          <w:br/>
        </w:r>
        <w:r w:rsidRPr="00ED02CA">
          <w:rPr>
            <w:rStyle w:val="Hyperlink"/>
            <w:rFonts w:eastAsiaTheme="majorEastAsia"/>
          </w:rPr>
          <w:t>vessels (green)</w:t>
        </w:r>
        <w:r>
          <w:rPr>
            <w:webHidden/>
          </w:rPr>
          <w:tab/>
        </w:r>
        <w:r>
          <w:rPr>
            <w:webHidden/>
          </w:rPr>
          <w:fldChar w:fldCharType="begin"/>
        </w:r>
        <w:r>
          <w:rPr>
            <w:webHidden/>
          </w:rPr>
          <w:instrText xml:space="preserve"> PAGEREF _Toc216870660 \h </w:instrText>
        </w:r>
        <w:r>
          <w:rPr>
            <w:webHidden/>
          </w:rPr>
        </w:r>
        <w:r>
          <w:rPr>
            <w:webHidden/>
          </w:rPr>
          <w:fldChar w:fldCharType="separate"/>
        </w:r>
        <w:r w:rsidR="00EA4B91">
          <w:rPr>
            <w:webHidden/>
          </w:rPr>
          <w:t>8</w:t>
        </w:r>
        <w:r>
          <w:rPr>
            <w:webHidden/>
          </w:rPr>
          <w:fldChar w:fldCharType="end"/>
        </w:r>
      </w:hyperlink>
    </w:p>
    <w:p w:rsidRPr="00FD4152" w:rsidR="008F60EE" w:rsidP="00FD4152" w:rsidRDefault="009B3165" w14:paraId="6830B4CD" w14:textId="139F6DFF">
      <w:pPr>
        <w:pStyle w:val="BodyText"/>
        <w:rPr>
          <w:b/>
          <w:bCs/>
          <w:sz w:val="16"/>
          <w:szCs w:val="16"/>
        </w:rPr>
      </w:pPr>
      <w:r w:rsidRPr="008371FA">
        <w:fldChar w:fldCharType="end"/>
      </w:r>
    </w:p>
    <w:p w:rsidRPr="008371FA" w:rsidR="007F3143" w:rsidP="00B33D79" w:rsidRDefault="00B91332" w14:paraId="74A99838" w14:textId="1B8C15E5">
      <w:pPr>
        <w:pStyle w:val="TOCHeading"/>
      </w:pPr>
      <w:r w:rsidRPr="00427AD8">
        <w:t>Appendices</w:t>
      </w:r>
    </w:p>
    <w:p w:rsidRPr="00FD4152" w:rsidR="005A7F53" w:rsidRDefault="001B4499" w14:paraId="3BD08486" w14:textId="611DA78A">
      <w:pPr>
        <w:pStyle w:val="TOC1"/>
        <w:tabs>
          <w:tab w:val="left" w:pos="1680"/>
        </w:tabs>
        <w:rPr>
          <w:rFonts w:asciiTheme="minorHAnsi" w:hAnsiTheme="minorHAnsi" w:eastAsiaTheme="minorEastAsia"/>
          <w:b w:val="0"/>
          <w:bCs/>
          <w:kern w:val="2"/>
          <w:sz w:val="24"/>
          <w:szCs w:val="24"/>
          <w:lang w:val="en-NZ" w:eastAsia="en-NZ"/>
          <w14:ligatures w14:val="standardContextual"/>
        </w:rPr>
      </w:pPr>
      <w:r w:rsidRPr="00FD4152">
        <w:rPr>
          <w:b w:val="0"/>
          <w:bCs/>
          <w:noProof w:val="0"/>
        </w:rPr>
        <w:fldChar w:fldCharType="begin"/>
      </w:r>
      <w:r w:rsidRPr="00FD4152">
        <w:rPr>
          <w:b w:val="0"/>
          <w:bCs/>
          <w:noProof w:val="0"/>
        </w:rPr>
        <w:instrText xml:space="preserve"> TOC \n \h \z \t "Heading 7,1,Heading 8,2,Heading 9,3,Subject SLR,1" </w:instrText>
      </w:r>
      <w:r w:rsidRPr="00FD4152">
        <w:rPr>
          <w:b w:val="0"/>
          <w:bCs/>
          <w:noProof w:val="0"/>
        </w:rPr>
        <w:fldChar w:fldCharType="separate"/>
      </w:r>
      <w:hyperlink w:history="1" w:anchor="_Toc203636953">
        <w:r w:rsidRPr="00FD4152" w:rsidR="005A7F53">
          <w:rPr>
            <w:rStyle w:val="Hyperlink"/>
            <w:rFonts w:eastAsiaTheme="minorHAnsi"/>
            <w:b w:val="0"/>
            <w:bCs/>
          </w:rPr>
          <w:t>Appendix A</w:t>
        </w:r>
        <w:r w:rsidRPr="00FD4152" w:rsidR="005A7F53">
          <w:rPr>
            <w:rFonts w:asciiTheme="minorHAnsi" w:hAnsiTheme="minorHAnsi" w:eastAsiaTheme="minorEastAsia"/>
            <w:b w:val="0"/>
            <w:bCs/>
            <w:kern w:val="2"/>
            <w:sz w:val="24"/>
            <w:szCs w:val="24"/>
            <w:lang w:val="en-NZ" w:eastAsia="en-NZ"/>
            <w14:ligatures w14:val="standardContextual"/>
          </w:rPr>
          <w:tab/>
        </w:r>
        <w:r w:rsidRPr="00FD4152" w:rsidR="005A7F53">
          <w:rPr>
            <w:rStyle w:val="Hyperlink"/>
            <w:rFonts w:eastAsiaTheme="minorHAnsi"/>
            <w:b w:val="0"/>
            <w:bCs/>
          </w:rPr>
          <w:t>Simple Rules for Boaties when Interacting with Whales and Dolphins</w:t>
        </w:r>
      </w:hyperlink>
    </w:p>
    <w:p w:rsidRPr="00FD4152" w:rsidR="005A7F53" w:rsidRDefault="005A7F53" w14:paraId="4978CA9E" w14:textId="31C040CE">
      <w:pPr>
        <w:pStyle w:val="TOC1"/>
        <w:tabs>
          <w:tab w:val="left" w:pos="1680"/>
        </w:tabs>
        <w:rPr>
          <w:rFonts w:asciiTheme="minorHAnsi" w:hAnsiTheme="minorHAnsi" w:eastAsiaTheme="minorEastAsia"/>
          <w:b w:val="0"/>
          <w:bCs/>
          <w:kern w:val="2"/>
          <w:sz w:val="24"/>
          <w:szCs w:val="24"/>
          <w:lang w:val="en-NZ" w:eastAsia="en-NZ"/>
          <w14:ligatures w14:val="standardContextual"/>
        </w:rPr>
      </w:pPr>
      <w:hyperlink w:history="1" w:anchor="_Toc203636954">
        <w:r w:rsidRPr="00FD4152">
          <w:rPr>
            <w:rStyle w:val="Hyperlink"/>
            <w:rFonts w:eastAsiaTheme="minorHAnsi"/>
            <w:b w:val="0"/>
            <w:bCs/>
          </w:rPr>
          <w:t>Appendix B</w:t>
        </w:r>
        <w:r w:rsidRPr="00FD4152">
          <w:rPr>
            <w:rFonts w:asciiTheme="minorHAnsi" w:hAnsiTheme="minorHAnsi" w:eastAsiaTheme="minorEastAsia"/>
            <w:b w:val="0"/>
            <w:bCs/>
            <w:kern w:val="2"/>
            <w:sz w:val="24"/>
            <w:szCs w:val="24"/>
            <w:lang w:val="en-NZ" w:eastAsia="en-NZ"/>
            <w14:ligatures w14:val="standardContextual"/>
          </w:rPr>
          <w:tab/>
        </w:r>
        <w:r w:rsidRPr="00FD4152">
          <w:rPr>
            <w:rStyle w:val="Hyperlink"/>
            <w:rFonts w:eastAsiaTheme="minorHAnsi"/>
            <w:b w:val="0"/>
            <w:bCs/>
          </w:rPr>
          <w:t>Hauraki Gulf Transit Protocol, 2024</w:t>
        </w:r>
      </w:hyperlink>
    </w:p>
    <w:p w:rsidRPr="00FD4152" w:rsidR="005A7F53" w:rsidRDefault="005A7F53" w14:paraId="3A01E33E" w14:textId="368DB664">
      <w:pPr>
        <w:pStyle w:val="TOC1"/>
        <w:tabs>
          <w:tab w:val="left" w:pos="1680"/>
        </w:tabs>
        <w:rPr>
          <w:rFonts w:asciiTheme="minorHAnsi" w:hAnsiTheme="minorHAnsi" w:eastAsiaTheme="minorEastAsia"/>
          <w:b w:val="0"/>
          <w:bCs/>
          <w:kern w:val="2"/>
          <w:sz w:val="24"/>
          <w:szCs w:val="24"/>
          <w:lang w:val="en-NZ" w:eastAsia="en-NZ"/>
          <w14:ligatures w14:val="standardContextual"/>
        </w:rPr>
      </w:pPr>
      <w:hyperlink w:history="1" w:anchor="_Toc203636955">
        <w:r w:rsidRPr="00FD4152">
          <w:rPr>
            <w:rStyle w:val="Hyperlink"/>
            <w:rFonts w:eastAsiaTheme="minorHAnsi"/>
            <w:b w:val="0"/>
            <w:bCs/>
          </w:rPr>
          <w:t>Appendix C</w:t>
        </w:r>
        <w:r w:rsidRPr="00FD4152">
          <w:rPr>
            <w:rFonts w:asciiTheme="minorHAnsi" w:hAnsiTheme="minorHAnsi" w:eastAsiaTheme="minorEastAsia"/>
            <w:b w:val="0"/>
            <w:bCs/>
            <w:kern w:val="2"/>
            <w:sz w:val="24"/>
            <w:szCs w:val="24"/>
            <w:lang w:val="en-NZ" w:eastAsia="en-NZ"/>
            <w14:ligatures w14:val="standardContextual"/>
          </w:rPr>
          <w:tab/>
        </w:r>
        <w:r w:rsidRPr="00FD4152">
          <w:rPr>
            <w:rStyle w:val="Hyperlink"/>
            <w:rFonts w:eastAsiaTheme="minorHAnsi"/>
            <w:b w:val="0"/>
            <w:bCs/>
          </w:rPr>
          <w:t>Marine Mammal Identification Guide</w:t>
        </w:r>
      </w:hyperlink>
    </w:p>
    <w:p w:rsidRPr="00FD4152" w:rsidR="005A7F53" w:rsidRDefault="005A7F53" w14:paraId="7577A52D" w14:textId="53E68F2E">
      <w:pPr>
        <w:pStyle w:val="TOC1"/>
        <w:tabs>
          <w:tab w:val="left" w:pos="1680"/>
        </w:tabs>
        <w:rPr>
          <w:rFonts w:asciiTheme="minorHAnsi" w:hAnsiTheme="minorHAnsi" w:eastAsiaTheme="minorEastAsia"/>
          <w:b w:val="0"/>
          <w:bCs/>
          <w:kern w:val="2"/>
          <w:sz w:val="24"/>
          <w:szCs w:val="24"/>
          <w:lang w:val="en-NZ" w:eastAsia="en-NZ"/>
          <w14:ligatures w14:val="standardContextual"/>
        </w:rPr>
      </w:pPr>
      <w:hyperlink w:history="1" w:anchor="_Toc203636956">
        <w:r w:rsidRPr="00FD4152">
          <w:rPr>
            <w:rStyle w:val="Hyperlink"/>
            <w:rFonts w:eastAsiaTheme="minorHAnsi"/>
            <w:b w:val="0"/>
            <w:bCs/>
          </w:rPr>
          <w:t>Appendix D</w:t>
        </w:r>
        <w:r w:rsidRPr="00FD4152">
          <w:rPr>
            <w:rFonts w:asciiTheme="minorHAnsi" w:hAnsiTheme="minorHAnsi" w:eastAsiaTheme="minorEastAsia"/>
            <w:b w:val="0"/>
            <w:bCs/>
            <w:kern w:val="2"/>
            <w:sz w:val="24"/>
            <w:szCs w:val="24"/>
            <w:lang w:val="en-NZ" w:eastAsia="en-NZ"/>
            <w14:ligatures w14:val="standardContextual"/>
          </w:rPr>
          <w:tab/>
        </w:r>
        <w:r w:rsidRPr="00FD4152">
          <w:rPr>
            <w:rStyle w:val="Hyperlink"/>
            <w:rFonts w:eastAsiaTheme="minorHAnsi"/>
            <w:b w:val="0"/>
            <w:bCs/>
          </w:rPr>
          <w:t>Daily Marine  Mammal Record</w:t>
        </w:r>
      </w:hyperlink>
    </w:p>
    <w:p w:rsidRPr="008371FA" w:rsidR="008141A4" w:rsidP="00FD4152" w:rsidRDefault="001B4499" w14:paraId="4A735092" w14:textId="58AF0567">
      <w:pPr>
        <w:pStyle w:val="TOC1"/>
        <w:sectPr w:rsidRPr="008371FA" w:rsidR="008141A4" w:rsidSect="00D72ABD">
          <w:headerReference w:type="even" r:id="rId31"/>
          <w:headerReference w:type="default" r:id="rId32"/>
          <w:footerReference w:type="default" r:id="rId33"/>
          <w:headerReference w:type="first" r:id="rId34"/>
          <w:pgSz w:w="11909" w:h="16834" w:orient="portrait" w:code="9"/>
          <w:pgMar w:top="1440" w:right="1440" w:bottom="1440" w:left="1440" w:header="576" w:footer="576" w:gutter="0"/>
          <w:pgNumType w:fmt="lowerRoman"/>
          <w:cols w:space="720"/>
          <w:docGrid w:linePitch="360"/>
        </w:sectPr>
      </w:pPr>
      <w:r w:rsidRPr="00FD4152">
        <w:rPr>
          <w:b w:val="0"/>
          <w:bCs/>
          <w:noProof w:val="0"/>
        </w:rPr>
        <w:fldChar w:fldCharType="end"/>
      </w:r>
    </w:p>
    <w:p w:rsidR="0095682F" w:rsidP="00B33D79" w:rsidRDefault="0095682F" w14:paraId="1716AF8B" w14:textId="7A031177">
      <w:pPr>
        <w:pStyle w:val="Heading1"/>
      </w:pPr>
      <w:bookmarkStart w:name="_Toc216870637" w:id="7"/>
      <w:r>
        <w:t>Introduction</w:t>
      </w:r>
      <w:bookmarkEnd w:id="7"/>
    </w:p>
    <w:p w:rsidR="001B3EE0" w:rsidP="001B3EE0" w:rsidRDefault="001B3EE0" w14:paraId="6BAC7555" w14:textId="36268629">
      <w:pPr>
        <w:pStyle w:val="BodyText"/>
      </w:pPr>
      <w:r w:rsidRPr="008F42D8">
        <w:t>This Marine Mammal Management Plan (</w:t>
      </w:r>
      <w:r w:rsidRPr="008F42D8">
        <w:rPr>
          <w:b/>
          <w:bCs/>
        </w:rPr>
        <w:t>MMMP</w:t>
      </w:r>
      <w:r w:rsidRPr="008F42D8">
        <w:t>) has been prepared for McC</w:t>
      </w:r>
      <w:r w:rsidRPr="008F42D8" w:rsidR="008F42D8">
        <w:t xml:space="preserve">allum Bros </w:t>
      </w:r>
      <w:r w:rsidRPr="008F42D8">
        <w:t xml:space="preserve">Limited </w:t>
      </w:r>
      <w:r w:rsidRPr="008F42D8" w:rsidR="008F42D8">
        <w:t>(</w:t>
      </w:r>
      <w:r w:rsidRPr="008F42D8" w:rsidR="008F42D8">
        <w:rPr>
          <w:b/>
          <w:bCs/>
        </w:rPr>
        <w:t>MBL</w:t>
      </w:r>
      <w:r w:rsidRPr="008F42D8" w:rsidR="008F42D8">
        <w:t xml:space="preserve">) </w:t>
      </w:r>
      <w:r w:rsidRPr="008F42D8">
        <w:t xml:space="preserve">and relates to </w:t>
      </w:r>
      <w:r w:rsidRPr="008F42D8" w:rsidR="008F42D8">
        <w:t xml:space="preserve">sand extraction </w:t>
      </w:r>
      <w:r w:rsidRPr="008F42D8">
        <w:t>operation</w:t>
      </w:r>
      <w:r w:rsidRPr="008F42D8" w:rsidR="008F42D8">
        <w:t>s</w:t>
      </w:r>
      <w:r w:rsidRPr="008F42D8">
        <w:t xml:space="preserve"> </w:t>
      </w:r>
      <w:r w:rsidRPr="008F42D8" w:rsidR="008F42D8">
        <w:t xml:space="preserve">in the designated ‘extraction area’ of Te Ākau </w:t>
      </w:r>
      <w:bookmarkStart w:name="_Hlk194063050" w:id="8"/>
      <w:r w:rsidR="00A41CC7">
        <w:t>Bream</w:t>
      </w:r>
      <w:bookmarkEnd w:id="8"/>
      <w:r w:rsidR="00A41CC7">
        <w:t xml:space="preserve"> </w:t>
      </w:r>
      <w:r w:rsidRPr="008F42D8" w:rsidR="008F42D8">
        <w:t xml:space="preserve">Bay </w:t>
      </w:r>
      <w:r w:rsidRPr="008F42D8">
        <w:t>(</w:t>
      </w:r>
      <w:r w:rsidRPr="001E3463" w:rsidR="001E3463">
        <w:rPr>
          <w:b/>
        </w:rPr>
        <w:fldChar w:fldCharType="begin"/>
      </w:r>
      <w:r w:rsidRPr="001E3463" w:rsidR="001E3463">
        <w:rPr>
          <w:b/>
        </w:rPr>
        <w:instrText xml:space="preserve"> REF _Ref170895558 \*Charformat</w:instrText>
      </w:r>
      <w:r w:rsidRPr="001E3463" w:rsidR="001E3463">
        <w:rPr>
          <w:b/>
        </w:rPr>
        <w:fldChar w:fldCharType="separate"/>
      </w:r>
      <w:r w:rsidRPr="00EA4B91" w:rsidR="00EA4B91">
        <w:rPr>
          <w:b/>
        </w:rPr>
        <w:t>Figure 1</w:t>
      </w:r>
      <w:r w:rsidRPr="001E3463" w:rsidR="001E3463">
        <w:rPr>
          <w:b/>
        </w:rPr>
        <w:fldChar w:fldCharType="end"/>
      </w:r>
      <w:r w:rsidRPr="008F42D8">
        <w:t xml:space="preserve">). </w:t>
      </w:r>
      <w:r w:rsidRPr="008F42D8" w:rsidR="008F42D8">
        <w:t xml:space="preserve">Sand will be dredged and collected by the trailing suction hopper dredge, the </w:t>
      </w:r>
      <w:r w:rsidRPr="008F42D8" w:rsidR="008F42D8">
        <w:rPr>
          <w:i/>
          <w:iCs/>
        </w:rPr>
        <w:t>William Fraser</w:t>
      </w:r>
      <w:r w:rsidR="00AE4ADC">
        <w:rPr>
          <w:i/>
          <w:iCs/>
        </w:rPr>
        <w:t>,</w:t>
      </w:r>
      <w:r w:rsidRPr="008F42D8" w:rsidR="008F42D8">
        <w:t xml:space="preserve"> which will </w:t>
      </w:r>
      <w:r w:rsidR="00AE4ADC">
        <w:t xml:space="preserve">primarily </w:t>
      </w:r>
      <w:r w:rsidRPr="008F42D8" w:rsidR="008F42D8">
        <w:t>travel to and from the extraction area from the Port of Auckland</w:t>
      </w:r>
      <w:r w:rsidR="00AE4ADC">
        <w:t>, with supply trips to alternative ports (Northport, Port of Tauranga, Kopu)</w:t>
      </w:r>
      <w:r w:rsidR="00646700">
        <w:t xml:space="preserve"> on a less frequent basis</w:t>
      </w:r>
      <w:r w:rsidRPr="008F42D8" w:rsidR="008F42D8">
        <w:t xml:space="preserve">. </w:t>
      </w:r>
      <w:r w:rsidR="008F42D8">
        <w:t>In addition to</w:t>
      </w:r>
      <w:r w:rsidR="00F20CCC">
        <w:t xml:space="preserve"> those dredging</w:t>
      </w:r>
      <w:r w:rsidR="008F42D8">
        <w:t xml:space="preserve"> operations inside the extraction area, this MMMP also sets out procedures to m</w:t>
      </w:r>
      <w:r w:rsidR="00727451">
        <w:t xml:space="preserve">anage </w:t>
      </w:r>
      <w:r w:rsidR="008F42D8">
        <w:t xml:space="preserve">impacts on marine mammals whilst the </w:t>
      </w:r>
      <w:r w:rsidRPr="00727451" w:rsidR="008F42D8">
        <w:rPr>
          <w:i/>
          <w:iCs/>
        </w:rPr>
        <w:t>William Fraser</w:t>
      </w:r>
      <w:r w:rsidR="008F42D8">
        <w:t xml:space="preserve"> is in transit to and from the extraction area. </w:t>
      </w:r>
    </w:p>
    <w:p w:rsidRPr="001B3EE0" w:rsidR="001B3EE0" w:rsidP="001B3EE0" w:rsidRDefault="001B3EE0" w14:paraId="521E2F9F" w14:textId="362B402E">
      <w:pPr>
        <w:pStyle w:val="BodyText"/>
      </w:pPr>
      <w:r w:rsidRPr="001B3EE0">
        <w:t>The objective of th</w:t>
      </w:r>
      <w:r w:rsidR="00F20CCC">
        <w:t>is</w:t>
      </w:r>
      <w:r w:rsidRPr="001B3EE0">
        <w:t xml:space="preserve"> MMMP </w:t>
      </w:r>
      <w:r w:rsidR="00F20CCC">
        <w:t xml:space="preserve">is to avoid or </w:t>
      </w:r>
      <w:r w:rsidR="0040264D">
        <w:t xml:space="preserve">minimise </w:t>
      </w:r>
      <w:r w:rsidR="00F20CCC">
        <w:t xml:space="preserve">the potential effects of </w:t>
      </w:r>
      <w:r w:rsidR="00727451">
        <w:t>sand extraction</w:t>
      </w:r>
      <w:r w:rsidRPr="001B3EE0">
        <w:t xml:space="preserve"> </w:t>
      </w:r>
      <w:r w:rsidR="00F20CCC">
        <w:t xml:space="preserve">operations </w:t>
      </w:r>
      <w:r w:rsidR="00194699">
        <w:t xml:space="preserve">(including active extraction and transit) </w:t>
      </w:r>
      <w:r w:rsidR="00F20CCC">
        <w:t>on marine mammals</w:t>
      </w:r>
      <w:r w:rsidR="00194699">
        <w:t>.</w:t>
      </w:r>
      <w:r w:rsidRPr="001B3EE0">
        <w:t xml:space="preserve"> </w:t>
      </w:r>
    </w:p>
    <w:p w:rsidR="00AC395A" w:rsidRDefault="00AC395A" w14:paraId="4DE96F09" w14:textId="1F509550"/>
    <w:p w:rsidR="00585970" w:rsidP="00727451" w:rsidRDefault="00D55B0E" w14:paraId="64BD3DD2" w14:textId="0CCEFD0C">
      <w:pPr>
        <w:pStyle w:val="BodyText"/>
        <w:jc w:val="center"/>
      </w:pPr>
      <w:r>
        <w:rPr>
          <w:noProof/>
        </w:rPr>
        <w:drawing>
          <wp:inline distT="0" distB="0" distL="0" distR="0" wp14:anchorId="42DCE7FA" wp14:editId="560ECC90">
            <wp:extent cx="4183290" cy="5376672"/>
            <wp:effectExtent l="0" t="0" r="8255" b="0"/>
            <wp:docPr id="672851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8371"/>
                    <a:stretch/>
                  </pic:blipFill>
                  <pic:spPr bwMode="auto">
                    <a:xfrm>
                      <a:off x="0" y="0"/>
                      <a:ext cx="4337467" cy="5574832"/>
                    </a:xfrm>
                    <a:prstGeom prst="rect">
                      <a:avLst/>
                    </a:prstGeom>
                    <a:noFill/>
                    <a:ln>
                      <a:noFill/>
                    </a:ln>
                    <a:extLst>
                      <a:ext uri="{53640926-AAD7-44D8-BBD7-CCE9431645EC}">
                        <a14:shadowObscured xmlns:a14="http://schemas.microsoft.com/office/drawing/2010/main"/>
                      </a:ext>
                    </a:extLst>
                  </pic:spPr>
                </pic:pic>
              </a:graphicData>
            </a:graphic>
          </wp:inline>
        </w:drawing>
      </w:r>
    </w:p>
    <w:p w:rsidR="00585970" w:rsidP="00585970" w:rsidRDefault="00585970" w14:paraId="54E0C6BA" w14:textId="35C89D40">
      <w:pPr>
        <w:pStyle w:val="Caption"/>
      </w:pPr>
      <w:bookmarkStart w:name="_Ref170895558" w:id="9"/>
      <w:bookmarkStart w:name="_Toc216870659" w:id="10"/>
      <w:r>
        <w:t>Figure </w:t>
      </w:r>
      <w:r w:rsidR="00AB25BB">
        <w:fldChar w:fldCharType="begin"/>
      </w:r>
      <w:r w:rsidR="00AB25BB">
        <w:instrText xml:space="preserve"> SEQ Figure \* ARABIC </w:instrText>
      </w:r>
      <w:r w:rsidR="00AB25BB">
        <w:fldChar w:fldCharType="separate"/>
      </w:r>
      <w:r w:rsidR="00EA4B91">
        <w:rPr>
          <w:noProof/>
        </w:rPr>
        <w:t>1</w:t>
      </w:r>
      <w:r w:rsidR="00AB25BB">
        <w:fldChar w:fldCharType="end"/>
      </w:r>
      <w:bookmarkEnd w:id="9"/>
      <w:r>
        <w:tab/>
      </w:r>
      <w:r>
        <w:t xml:space="preserve">Sand </w:t>
      </w:r>
      <w:r w:rsidR="00727451">
        <w:t>‘</w:t>
      </w:r>
      <w:r>
        <w:t>Extraction Area</w:t>
      </w:r>
      <w:r w:rsidR="00B75963">
        <w:t>’</w:t>
      </w:r>
      <w:r>
        <w:t xml:space="preserve"> in </w:t>
      </w:r>
      <w:r w:rsidR="00C71D09">
        <w:t xml:space="preserve">Te Ākau </w:t>
      </w:r>
      <w:r w:rsidR="00A41CC7">
        <w:t xml:space="preserve">Bream </w:t>
      </w:r>
      <w:r w:rsidR="00C71D09">
        <w:t>Bay</w:t>
      </w:r>
      <w:bookmarkEnd w:id="10"/>
    </w:p>
    <w:p w:rsidRPr="00AC395A" w:rsidR="00AC395A" w:rsidP="00AC395A" w:rsidRDefault="00AC395A" w14:paraId="495D0376" w14:textId="77777777"/>
    <w:p w:rsidRPr="009A707D" w:rsidR="00AC395A" w:rsidP="00AC395A" w:rsidRDefault="00AC395A" w14:paraId="2A229CA8" w14:textId="77777777">
      <w:pPr>
        <w:pStyle w:val="Heading2"/>
        <w:rPr>
          <w:lang w:val="de-DE"/>
        </w:rPr>
      </w:pPr>
      <w:bookmarkStart w:name="_Toc216870638" w:id="11"/>
      <w:r w:rsidRPr="009A707D">
        <w:rPr>
          <w:lang w:val="de-DE"/>
        </w:rPr>
        <w:t>Marine Mammals in Te Ākau Bream Bay</w:t>
      </w:r>
      <w:bookmarkEnd w:id="11"/>
    </w:p>
    <w:p w:rsidRPr="000127FD" w:rsidR="00AC395A" w:rsidP="00AC395A" w:rsidRDefault="00AC395A" w14:paraId="0CE0B1C0" w14:textId="77777777">
      <w:pPr>
        <w:pStyle w:val="BodyText"/>
      </w:pPr>
      <w:r w:rsidRPr="00562F52">
        <w:t xml:space="preserve">While 34 marine mammal species are known from </w:t>
      </w:r>
      <w:r>
        <w:t>Te Ākau Bream Bay and surrounds</w:t>
      </w:r>
      <w:r w:rsidRPr="00562F52">
        <w:t xml:space="preserve">, only seven species – bottlenose dolphins, common dolphins, Bryde’s whales, </w:t>
      </w:r>
      <w:r w:rsidRPr="00562F52">
        <w:rPr>
          <w:bCs/>
          <w:szCs w:val="21"/>
        </w:rPr>
        <w:t xml:space="preserve">false killer whales, </w:t>
      </w:r>
      <w:r w:rsidRPr="00562F52">
        <w:t xml:space="preserve">pilot whales, killer whales, and New Zealand fur seals – </w:t>
      </w:r>
      <w:r>
        <w:t>have a regular presence here</w:t>
      </w:r>
      <w:r w:rsidRPr="00562F52">
        <w:t>.</w:t>
      </w:r>
      <w:r w:rsidRPr="000127FD">
        <w:t xml:space="preserve"> </w:t>
      </w:r>
      <w:r>
        <w:t xml:space="preserve"> </w:t>
      </w:r>
    </w:p>
    <w:p w:rsidR="00AC395A" w:rsidP="00AC395A" w:rsidRDefault="00AC395A" w14:paraId="230FC8A0" w14:textId="77777777">
      <w:pPr>
        <w:pStyle w:val="BodyText"/>
      </w:pPr>
      <w:r w:rsidRPr="00FC6465">
        <w:rPr>
          <w:bCs/>
          <w:szCs w:val="21"/>
        </w:rPr>
        <w:t xml:space="preserve">Other species </w:t>
      </w:r>
      <w:r>
        <w:rPr>
          <w:bCs/>
          <w:szCs w:val="21"/>
        </w:rPr>
        <w:t>occur as occasional visitors,</w:t>
      </w:r>
      <w:r w:rsidRPr="00FC6465">
        <w:rPr>
          <w:bCs/>
          <w:szCs w:val="21"/>
        </w:rPr>
        <w:t xml:space="preserve"> includ</w:t>
      </w:r>
      <w:r>
        <w:rPr>
          <w:bCs/>
          <w:szCs w:val="21"/>
        </w:rPr>
        <w:t>ing</w:t>
      </w:r>
      <w:r w:rsidRPr="00FC6465">
        <w:rPr>
          <w:bCs/>
          <w:szCs w:val="21"/>
        </w:rPr>
        <w:t xml:space="preserve"> leopard seals, southern right whales, humpback whales, blue whales, sei whales, sperm whales, dwarf minke whales, and Gray’s beaked whales.</w:t>
      </w:r>
      <w:r>
        <w:rPr>
          <w:bCs/>
          <w:szCs w:val="21"/>
        </w:rPr>
        <w:t xml:space="preserve"> The presence of southern right whales and humpback whales will be seasonal over </w:t>
      </w:r>
      <w:r w:rsidRPr="000127FD">
        <w:t xml:space="preserve">the months </w:t>
      </w:r>
      <w:r w:rsidRPr="00FC6465">
        <w:t>of winter and spring</w:t>
      </w:r>
      <w:r>
        <w:t xml:space="preserve">, and many of the other visiting species are </w:t>
      </w:r>
      <w:r w:rsidRPr="005508F6">
        <w:t>primarily offshore deep-water species</w:t>
      </w:r>
      <w:r>
        <w:t>, e.g.</w:t>
      </w:r>
      <w:r w:rsidRPr="005508F6">
        <w:t xml:space="preserve"> blue whales, sei whales, minke whales, beaked whales, and sperm whales. </w:t>
      </w:r>
    </w:p>
    <w:p w:rsidR="001E3463" w:rsidP="00592893" w:rsidRDefault="001E3463" w14:paraId="69077B49" w14:textId="21FEDB82">
      <w:pPr>
        <w:pStyle w:val="Heading2"/>
      </w:pPr>
      <w:bookmarkStart w:name="_Toc216870639" w:id="12"/>
      <w:r>
        <w:t xml:space="preserve">Sand </w:t>
      </w:r>
      <w:r w:rsidR="00964916">
        <w:t>E</w:t>
      </w:r>
      <w:r>
        <w:t xml:space="preserve">xtraction </w:t>
      </w:r>
      <w:r w:rsidR="00964916">
        <w:t>O</w:t>
      </w:r>
      <w:r>
        <w:t>perations</w:t>
      </w:r>
      <w:bookmarkEnd w:id="12"/>
    </w:p>
    <w:p w:rsidRPr="00F85C8D" w:rsidR="00B75963" w:rsidP="00A6762C" w:rsidRDefault="007561A8" w14:paraId="7B852F72" w14:textId="3B204F21">
      <w:pPr>
        <w:pStyle w:val="Text"/>
        <w:rPr>
          <w:rFonts w:asciiTheme="minorHAnsi" w:hAnsiTheme="minorHAnsi" w:cstheme="minorHAnsi"/>
        </w:rPr>
      </w:pPr>
      <w:r w:rsidRPr="00F85C8D">
        <w:rPr>
          <w:rFonts w:asciiTheme="minorHAnsi" w:hAnsiTheme="minorHAnsi" w:cstheme="minorHAnsi"/>
        </w:rPr>
        <w:t>T</w:t>
      </w:r>
      <w:r w:rsidRPr="00F85C8D" w:rsidR="00AE4ADC">
        <w:rPr>
          <w:rFonts w:asciiTheme="minorHAnsi" w:hAnsiTheme="minorHAnsi" w:cstheme="minorHAnsi"/>
        </w:rPr>
        <w:t>ypically, t</w:t>
      </w:r>
      <w:r w:rsidRPr="00F85C8D">
        <w:rPr>
          <w:rFonts w:asciiTheme="minorHAnsi" w:hAnsiTheme="minorHAnsi" w:cstheme="minorHAnsi"/>
        </w:rPr>
        <w:t>he sand extraction</w:t>
      </w:r>
      <w:r w:rsidRPr="00F85C8D" w:rsidR="001E3463">
        <w:rPr>
          <w:rFonts w:asciiTheme="minorHAnsi" w:hAnsiTheme="minorHAnsi" w:cstheme="minorHAnsi"/>
        </w:rPr>
        <w:t xml:space="preserve"> </w:t>
      </w:r>
      <w:r w:rsidRPr="00F85C8D" w:rsidR="00B75963">
        <w:rPr>
          <w:rFonts w:asciiTheme="minorHAnsi" w:hAnsiTheme="minorHAnsi" w:cstheme="minorHAnsi"/>
        </w:rPr>
        <w:t xml:space="preserve">operational cycle </w:t>
      </w:r>
      <w:r w:rsidRPr="00F85C8D" w:rsidR="001305FE">
        <w:rPr>
          <w:rFonts w:asciiTheme="minorHAnsi" w:hAnsiTheme="minorHAnsi" w:cstheme="minorHAnsi"/>
        </w:rPr>
        <w:t xml:space="preserve">would </w:t>
      </w:r>
      <w:r w:rsidRPr="00F85C8D" w:rsidR="00B75963">
        <w:rPr>
          <w:rFonts w:asciiTheme="minorHAnsi" w:hAnsiTheme="minorHAnsi" w:cstheme="minorHAnsi"/>
        </w:rPr>
        <w:t xml:space="preserve">begin when the </w:t>
      </w:r>
      <w:r w:rsidRPr="00F85C8D" w:rsidR="00B75963">
        <w:rPr>
          <w:rFonts w:asciiTheme="minorHAnsi" w:hAnsiTheme="minorHAnsi" w:cstheme="minorHAnsi"/>
          <w:i/>
          <w:iCs/>
        </w:rPr>
        <w:t>William Fraser</w:t>
      </w:r>
      <w:r w:rsidRPr="00F85C8D" w:rsidR="00B75963">
        <w:rPr>
          <w:rFonts w:asciiTheme="minorHAnsi" w:hAnsiTheme="minorHAnsi" w:cstheme="minorHAnsi"/>
        </w:rPr>
        <w:t xml:space="preserve"> leaves the Port of Auckland </w:t>
      </w:r>
      <w:r w:rsidRPr="00F85C8D" w:rsidR="001305FE">
        <w:rPr>
          <w:rFonts w:asciiTheme="minorHAnsi" w:hAnsiTheme="minorHAnsi" w:cstheme="minorHAnsi"/>
        </w:rPr>
        <w:t xml:space="preserve">on the </w:t>
      </w:r>
      <w:r w:rsidRPr="00F85C8D" w:rsidR="00DB7739">
        <w:rPr>
          <w:rFonts w:asciiTheme="minorHAnsi" w:hAnsiTheme="minorHAnsi" w:cstheme="minorHAnsi"/>
        </w:rPr>
        <w:t>morning</w:t>
      </w:r>
      <w:r w:rsidRPr="00F85C8D" w:rsidR="001305FE">
        <w:rPr>
          <w:rFonts w:asciiTheme="minorHAnsi" w:hAnsiTheme="minorHAnsi" w:cstheme="minorHAnsi"/>
        </w:rPr>
        <w:t xml:space="preserve"> of an extracting day </w:t>
      </w:r>
      <w:r w:rsidRPr="00F85C8D" w:rsidR="00B75963">
        <w:rPr>
          <w:rFonts w:asciiTheme="minorHAnsi" w:hAnsiTheme="minorHAnsi" w:cstheme="minorHAnsi"/>
        </w:rPr>
        <w:t xml:space="preserve">in transit to the </w:t>
      </w:r>
      <w:r w:rsidRPr="00F85C8D" w:rsidR="00C71D09">
        <w:rPr>
          <w:rFonts w:asciiTheme="minorHAnsi" w:hAnsiTheme="minorHAnsi" w:cstheme="minorHAnsi"/>
        </w:rPr>
        <w:t xml:space="preserve">Te Ākau </w:t>
      </w:r>
      <w:r w:rsidRPr="00F85C8D" w:rsidR="00A41CC7">
        <w:rPr>
          <w:rFonts w:asciiTheme="minorHAnsi" w:hAnsiTheme="minorHAnsi" w:cstheme="minorHAnsi"/>
        </w:rPr>
        <w:t xml:space="preserve">Bream </w:t>
      </w:r>
      <w:r w:rsidRPr="00F85C8D" w:rsidR="00C71D09">
        <w:rPr>
          <w:rFonts w:asciiTheme="minorHAnsi" w:hAnsiTheme="minorHAnsi" w:cstheme="minorHAnsi"/>
        </w:rPr>
        <w:t>Bay</w:t>
      </w:r>
      <w:r w:rsidRPr="00F85C8D" w:rsidR="00B75963">
        <w:rPr>
          <w:rFonts w:asciiTheme="minorHAnsi" w:hAnsiTheme="minorHAnsi" w:cstheme="minorHAnsi"/>
        </w:rPr>
        <w:t xml:space="preserve"> extraction site. Th</w:t>
      </w:r>
      <w:r w:rsidRPr="00F85C8D" w:rsidR="001E3463">
        <w:rPr>
          <w:rFonts w:asciiTheme="minorHAnsi" w:hAnsiTheme="minorHAnsi" w:cstheme="minorHAnsi"/>
        </w:rPr>
        <w:t>e</w:t>
      </w:r>
      <w:r w:rsidRPr="00F85C8D" w:rsidR="00B75963">
        <w:rPr>
          <w:rFonts w:asciiTheme="minorHAnsi" w:hAnsiTheme="minorHAnsi" w:cstheme="minorHAnsi"/>
        </w:rPr>
        <w:t xml:space="preserve"> transit route passes through Tiri Passage, rounds Kawau Island, </w:t>
      </w:r>
      <w:proofErr w:type="spellStart"/>
      <w:r w:rsidRPr="00F85C8D" w:rsidR="00B75963">
        <w:rPr>
          <w:rFonts w:asciiTheme="minorHAnsi" w:hAnsiTheme="minorHAnsi" w:cstheme="minorHAnsi"/>
        </w:rPr>
        <w:t>Takatu</w:t>
      </w:r>
      <w:proofErr w:type="spellEnd"/>
      <w:r w:rsidRPr="00F85C8D" w:rsidR="00B75963">
        <w:rPr>
          <w:rFonts w:asciiTheme="minorHAnsi" w:hAnsiTheme="minorHAnsi" w:cstheme="minorHAnsi"/>
        </w:rPr>
        <w:t xml:space="preserve"> Point and Cape Rodney, before travelling along Jellicoe Channel then rounding Paepae-o-</w:t>
      </w:r>
      <w:proofErr w:type="spellStart"/>
      <w:r w:rsidRPr="00F85C8D" w:rsidR="00B75963">
        <w:rPr>
          <w:rFonts w:asciiTheme="minorHAnsi" w:hAnsiTheme="minorHAnsi" w:cstheme="minorHAnsi"/>
        </w:rPr>
        <w:t>tῡ</w:t>
      </w:r>
      <w:proofErr w:type="spellEnd"/>
      <w:r w:rsidRPr="00F85C8D" w:rsidR="00B75963">
        <w:rPr>
          <w:rFonts w:asciiTheme="minorHAnsi" w:hAnsiTheme="minorHAnsi" w:cstheme="minorHAnsi"/>
        </w:rPr>
        <w:t xml:space="preserve"> (Bream Tail) to enter </w:t>
      </w:r>
      <w:r w:rsidRPr="00F85C8D" w:rsidR="00C71D09">
        <w:rPr>
          <w:rFonts w:asciiTheme="minorHAnsi" w:hAnsiTheme="minorHAnsi" w:cstheme="minorHAnsi"/>
        </w:rPr>
        <w:t xml:space="preserve">Te Ākau </w:t>
      </w:r>
      <w:r w:rsidRPr="00F85C8D" w:rsidR="00A41CC7">
        <w:rPr>
          <w:rFonts w:asciiTheme="minorHAnsi" w:hAnsiTheme="minorHAnsi" w:cstheme="minorHAnsi"/>
        </w:rPr>
        <w:t xml:space="preserve">Bream </w:t>
      </w:r>
      <w:r w:rsidRPr="00F85C8D" w:rsidR="00C71D09">
        <w:rPr>
          <w:rFonts w:asciiTheme="minorHAnsi" w:hAnsiTheme="minorHAnsi" w:cstheme="minorHAnsi"/>
        </w:rPr>
        <w:t>Bay</w:t>
      </w:r>
      <w:r w:rsidRPr="00F85C8D" w:rsidR="00B75963">
        <w:rPr>
          <w:rFonts w:asciiTheme="minorHAnsi" w:hAnsiTheme="minorHAnsi" w:cstheme="minorHAnsi"/>
        </w:rPr>
        <w:t>. During transit</w:t>
      </w:r>
      <w:r w:rsidRPr="00F85C8D" w:rsidR="00B851E3">
        <w:rPr>
          <w:rFonts w:asciiTheme="minorHAnsi" w:hAnsiTheme="minorHAnsi" w:cstheme="minorHAnsi"/>
        </w:rPr>
        <w:t>,</w:t>
      </w:r>
      <w:r w:rsidRPr="00F85C8D" w:rsidR="00B75963">
        <w:rPr>
          <w:rFonts w:asciiTheme="minorHAnsi" w:hAnsiTheme="minorHAnsi" w:cstheme="minorHAnsi"/>
        </w:rPr>
        <w:t xml:space="preserve"> the </w:t>
      </w:r>
      <w:r w:rsidRPr="00F85C8D" w:rsidR="001E3463">
        <w:rPr>
          <w:rFonts w:asciiTheme="minorHAnsi" w:hAnsiTheme="minorHAnsi" w:cstheme="minorHAnsi"/>
          <w:i/>
          <w:iCs/>
        </w:rPr>
        <w:t>William Fraser</w:t>
      </w:r>
      <w:r w:rsidRPr="00F85C8D" w:rsidR="001E3463">
        <w:rPr>
          <w:rFonts w:asciiTheme="minorHAnsi" w:hAnsiTheme="minorHAnsi" w:cstheme="minorHAnsi"/>
        </w:rPr>
        <w:t xml:space="preserve"> </w:t>
      </w:r>
      <w:r w:rsidRPr="00F85C8D" w:rsidR="00B75963">
        <w:rPr>
          <w:rFonts w:asciiTheme="minorHAnsi" w:hAnsiTheme="minorHAnsi" w:cstheme="minorHAnsi"/>
        </w:rPr>
        <w:t>travels at a maximum</w:t>
      </w:r>
      <w:r w:rsidRPr="00F85C8D" w:rsidR="00F20CCC">
        <w:rPr>
          <w:rFonts w:asciiTheme="minorHAnsi" w:hAnsiTheme="minorHAnsi" w:cstheme="minorHAnsi"/>
        </w:rPr>
        <w:t xml:space="preserve"> speed</w:t>
      </w:r>
      <w:r w:rsidRPr="00F85C8D" w:rsidR="00B75963">
        <w:rPr>
          <w:rFonts w:asciiTheme="minorHAnsi" w:hAnsiTheme="minorHAnsi" w:cstheme="minorHAnsi"/>
        </w:rPr>
        <w:t xml:space="preserve"> of 9.5</w:t>
      </w:r>
      <w:r w:rsidRPr="00F85C8D" w:rsidR="004875E3">
        <w:rPr>
          <w:rFonts w:asciiTheme="minorHAnsi" w:hAnsiTheme="minorHAnsi" w:cstheme="minorHAnsi"/>
        </w:rPr>
        <w:t> </w:t>
      </w:r>
      <w:r w:rsidRPr="00F85C8D" w:rsidR="00B75963">
        <w:rPr>
          <w:rFonts w:asciiTheme="minorHAnsi" w:hAnsiTheme="minorHAnsi" w:cstheme="minorHAnsi"/>
        </w:rPr>
        <w:t>knots.</w:t>
      </w:r>
      <w:r w:rsidRPr="00F85C8D" w:rsidR="00AE4ADC">
        <w:rPr>
          <w:rFonts w:asciiTheme="minorHAnsi" w:hAnsiTheme="minorHAnsi" w:cstheme="minorHAnsi"/>
        </w:rPr>
        <w:t xml:space="preserve"> </w:t>
      </w:r>
      <w:r w:rsidRPr="00F85C8D" w:rsidR="00F85C8D">
        <w:rPr>
          <w:rFonts w:asciiTheme="minorHAnsi" w:hAnsiTheme="minorHAnsi" w:cstheme="minorHAnsi"/>
        </w:rPr>
        <w:t>T</w:t>
      </w:r>
      <w:r w:rsidRPr="00F85C8D" w:rsidR="00AE4ADC">
        <w:rPr>
          <w:rFonts w:asciiTheme="minorHAnsi" w:hAnsiTheme="minorHAnsi" w:cstheme="minorHAnsi"/>
        </w:rPr>
        <w:t xml:space="preserve">he </w:t>
      </w:r>
      <w:r w:rsidRPr="00F85C8D" w:rsidR="00AE4ADC">
        <w:rPr>
          <w:rFonts w:asciiTheme="minorHAnsi" w:hAnsiTheme="minorHAnsi" w:cstheme="minorHAnsi"/>
          <w:i/>
          <w:iCs/>
        </w:rPr>
        <w:t>William Fraser</w:t>
      </w:r>
      <w:r w:rsidRPr="00F85C8D" w:rsidR="00AE4ADC">
        <w:rPr>
          <w:rFonts w:asciiTheme="minorHAnsi" w:hAnsiTheme="minorHAnsi" w:cstheme="minorHAnsi"/>
        </w:rPr>
        <w:t xml:space="preserve"> </w:t>
      </w:r>
      <w:r w:rsidRPr="00F85C8D" w:rsidR="00646700">
        <w:rPr>
          <w:rFonts w:asciiTheme="minorHAnsi" w:hAnsiTheme="minorHAnsi" w:cstheme="minorHAnsi"/>
        </w:rPr>
        <w:t>will</w:t>
      </w:r>
      <w:r w:rsidRPr="00F85C8D" w:rsidR="00AE4ADC">
        <w:rPr>
          <w:rFonts w:asciiTheme="minorHAnsi" w:hAnsiTheme="minorHAnsi" w:cstheme="minorHAnsi"/>
        </w:rPr>
        <w:t xml:space="preserve"> transit to and from the following alternative ports</w:t>
      </w:r>
      <w:r w:rsidRPr="00F85C8D" w:rsidR="00646700">
        <w:rPr>
          <w:rFonts w:asciiTheme="minorHAnsi" w:hAnsiTheme="minorHAnsi" w:cstheme="minorHAnsi"/>
        </w:rPr>
        <w:t xml:space="preserve"> on a less frequent basis</w:t>
      </w:r>
      <w:r w:rsidRPr="00F85C8D" w:rsidR="00AE4ADC">
        <w:rPr>
          <w:rFonts w:asciiTheme="minorHAnsi" w:hAnsiTheme="minorHAnsi" w:cstheme="minorHAnsi"/>
        </w:rPr>
        <w:t xml:space="preserve">: Port of Tauranga, Kopu Wharf (in Thames), </w:t>
      </w:r>
      <w:r w:rsidRPr="00F85C8D" w:rsidR="00646700">
        <w:rPr>
          <w:rFonts w:asciiTheme="minorHAnsi" w:hAnsiTheme="minorHAnsi" w:cstheme="minorHAnsi"/>
        </w:rPr>
        <w:t xml:space="preserve">and Northport (in Whangārei). </w:t>
      </w:r>
    </w:p>
    <w:p w:rsidRPr="00B75963" w:rsidR="00B75963" w:rsidP="00A6762C" w:rsidRDefault="00D55671" w14:paraId="08AF3CC8" w14:textId="44AA464B">
      <w:pPr>
        <w:pStyle w:val="Text"/>
        <w:rPr>
          <w:rFonts w:asciiTheme="minorHAnsi" w:hAnsiTheme="minorHAnsi" w:cstheme="minorHAnsi"/>
        </w:rPr>
      </w:pPr>
      <w:r>
        <w:rPr>
          <w:rFonts w:asciiTheme="minorHAnsi" w:hAnsiTheme="minorHAnsi" w:cstheme="minorHAnsi"/>
        </w:rPr>
        <w:t xml:space="preserve">Before </w:t>
      </w:r>
      <w:r w:rsidR="001E3463">
        <w:rPr>
          <w:rFonts w:asciiTheme="minorHAnsi" w:hAnsiTheme="minorHAnsi" w:cstheme="minorHAnsi"/>
        </w:rPr>
        <w:t>reaching</w:t>
      </w:r>
      <w:r>
        <w:rPr>
          <w:rFonts w:asciiTheme="minorHAnsi" w:hAnsiTheme="minorHAnsi" w:cstheme="minorHAnsi"/>
        </w:rPr>
        <w:t xml:space="preserve"> the extraction area </w:t>
      </w:r>
      <w:r w:rsidR="001E3463">
        <w:rPr>
          <w:rFonts w:asciiTheme="minorHAnsi" w:hAnsiTheme="minorHAnsi" w:cstheme="minorHAnsi"/>
        </w:rPr>
        <w:t xml:space="preserve">the </w:t>
      </w:r>
      <w:r w:rsidRPr="001E3463" w:rsidR="001E3463">
        <w:rPr>
          <w:rFonts w:asciiTheme="minorHAnsi" w:hAnsiTheme="minorHAnsi" w:cstheme="minorHAnsi"/>
          <w:i/>
          <w:iCs/>
        </w:rPr>
        <w:t>William Fraser</w:t>
      </w:r>
      <w:r w:rsidRPr="00B75963" w:rsidR="00B75963">
        <w:rPr>
          <w:rFonts w:asciiTheme="minorHAnsi" w:hAnsiTheme="minorHAnsi" w:cstheme="minorHAnsi"/>
        </w:rPr>
        <w:t xml:space="preserve"> reduces its speed and begins to prepare the </w:t>
      </w:r>
      <w:r w:rsidRPr="00806403" w:rsidR="00B75963">
        <w:rPr>
          <w:rFonts w:asciiTheme="minorHAnsi" w:hAnsiTheme="minorHAnsi" w:cstheme="minorHAnsi"/>
        </w:rPr>
        <w:t xml:space="preserve">dredge equipment. By the time the vessel is within </w:t>
      </w:r>
      <w:r w:rsidRPr="00806403" w:rsidR="00C46E01">
        <w:rPr>
          <w:rFonts w:asciiTheme="minorHAnsi" w:hAnsiTheme="minorHAnsi" w:cstheme="minorHAnsi"/>
        </w:rPr>
        <w:t>the extractio</w:t>
      </w:r>
      <w:r w:rsidRPr="00806403" w:rsidR="00261086">
        <w:rPr>
          <w:rFonts w:asciiTheme="minorHAnsi" w:hAnsiTheme="minorHAnsi" w:cstheme="minorHAnsi"/>
        </w:rPr>
        <w:t>n</w:t>
      </w:r>
      <w:r w:rsidRPr="00806403" w:rsidR="00C46E01">
        <w:rPr>
          <w:rFonts w:asciiTheme="minorHAnsi" w:hAnsiTheme="minorHAnsi" w:cstheme="minorHAnsi"/>
        </w:rPr>
        <w:t xml:space="preserve"> area</w:t>
      </w:r>
      <w:r w:rsidRPr="00806403" w:rsidR="00806403">
        <w:rPr>
          <w:rFonts w:asciiTheme="minorHAnsi" w:hAnsiTheme="minorHAnsi" w:cstheme="minorHAnsi"/>
        </w:rPr>
        <w:t xml:space="preserve"> </w:t>
      </w:r>
      <w:r w:rsidRPr="00806403" w:rsidR="00B75963">
        <w:rPr>
          <w:rFonts w:asciiTheme="minorHAnsi" w:hAnsiTheme="minorHAnsi" w:cstheme="minorHAnsi"/>
        </w:rPr>
        <w:t>it will be</w:t>
      </w:r>
      <w:r w:rsidRPr="00B75963" w:rsidR="00B75963">
        <w:rPr>
          <w:rFonts w:asciiTheme="minorHAnsi" w:hAnsiTheme="minorHAnsi" w:cstheme="minorHAnsi"/>
        </w:rPr>
        <w:t xml:space="preserve"> travelling at a speed of </w:t>
      </w:r>
      <w:r w:rsidR="00B75963">
        <w:rPr>
          <w:rFonts w:asciiTheme="minorHAnsi" w:hAnsiTheme="minorHAnsi" w:cstheme="minorHAnsi"/>
        </w:rPr>
        <w:t>1</w:t>
      </w:r>
      <w:r w:rsidR="00AC395A">
        <w:rPr>
          <w:rFonts w:asciiTheme="minorHAnsi" w:hAnsiTheme="minorHAnsi" w:cstheme="minorHAnsi"/>
        </w:rPr>
        <w:t>.5</w:t>
      </w:r>
      <w:r w:rsidR="004875E3">
        <w:rPr>
          <w:rFonts w:asciiTheme="minorHAnsi" w:hAnsiTheme="minorHAnsi" w:cstheme="minorHAnsi"/>
        </w:rPr>
        <w:t xml:space="preserve"> – </w:t>
      </w:r>
      <w:r w:rsidR="00AC395A">
        <w:rPr>
          <w:rFonts w:asciiTheme="minorHAnsi" w:hAnsiTheme="minorHAnsi" w:cstheme="minorHAnsi"/>
        </w:rPr>
        <w:t>2.5</w:t>
      </w:r>
      <w:r w:rsidR="004875E3">
        <w:rPr>
          <w:rFonts w:asciiTheme="minorHAnsi" w:hAnsiTheme="minorHAnsi" w:cstheme="minorHAnsi"/>
        </w:rPr>
        <w:t> </w:t>
      </w:r>
      <w:r w:rsidRPr="00B75963" w:rsidR="00B75963">
        <w:rPr>
          <w:rFonts w:asciiTheme="minorHAnsi" w:hAnsiTheme="minorHAnsi" w:cstheme="minorHAnsi"/>
        </w:rPr>
        <w:t>knots which it maintains while extracting sand.</w:t>
      </w:r>
    </w:p>
    <w:p w:rsidR="00B75963" w:rsidP="00A6762C" w:rsidRDefault="001E3463" w14:paraId="795EE8A8" w14:textId="2F1BAE63">
      <w:pPr>
        <w:pStyle w:val="Text"/>
        <w:rPr>
          <w:rFonts w:asciiTheme="minorHAnsi" w:hAnsiTheme="minorHAnsi" w:cstheme="minorHAnsi"/>
        </w:rPr>
      </w:pPr>
      <w:r>
        <w:rPr>
          <w:rFonts w:asciiTheme="minorHAnsi" w:hAnsiTheme="minorHAnsi" w:cstheme="minorHAnsi"/>
        </w:rPr>
        <w:t>Once inside the extraction area</w:t>
      </w:r>
      <w:r w:rsidR="002C3FAA">
        <w:rPr>
          <w:rFonts w:asciiTheme="minorHAnsi" w:hAnsiTheme="minorHAnsi" w:cstheme="minorHAnsi"/>
        </w:rPr>
        <w:t>,</w:t>
      </w:r>
      <w:r w:rsidRPr="00B75963" w:rsidR="00B75963">
        <w:rPr>
          <w:rFonts w:asciiTheme="minorHAnsi" w:hAnsiTheme="minorHAnsi" w:cstheme="minorHAnsi"/>
        </w:rPr>
        <w:t xml:space="preserve"> </w:t>
      </w:r>
      <w:r>
        <w:rPr>
          <w:rFonts w:asciiTheme="minorHAnsi" w:hAnsiTheme="minorHAnsi" w:cstheme="minorHAnsi"/>
        </w:rPr>
        <w:t>and following equipment checks</w:t>
      </w:r>
      <w:r w:rsidR="00B854AE">
        <w:rPr>
          <w:rFonts w:asciiTheme="minorHAnsi" w:hAnsiTheme="minorHAnsi" w:cstheme="minorHAnsi"/>
        </w:rPr>
        <w:t>,</w:t>
      </w:r>
      <w:r w:rsidRPr="00B75963" w:rsidR="00B75963">
        <w:rPr>
          <w:rFonts w:asciiTheme="minorHAnsi" w:hAnsiTheme="minorHAnsi" w:cstheme="minorHAnsi"/>
        </w:rPr>
        <w:t xml:space="preserve"> the </w:t>
      </w:r>
      <w:r w:rsidR="00B75963">
        <w:rPr>
          <w:rFonts w:asciiTheme="minorHAnsi" w:hAnsiTheme="minorHAnsi" w:cstheme="minorHAnsi"/>
        </w:rPr>
        <w:t xml:space="preserve">draghead is lowered </w:t>
      </w:r>
      <w:r w:rsidR="001305FE">
        <w:rPr>
          <w:rFonts w:asciiTheme="minorHAnsi" w:hAnsiTheme="minorHAnsi" w:cstheme="minorHAnsi"/>
        </w:rPr>
        <w:t>completely</w:t>
      </w:r>
      <w:r w:rsidR="00B75963">
        <w:rPr>
          <w:rFonts w:asciiTheme="minorHAnsi" w:hAnsiTheme="minorHAnsi" w:cstheme="minorHAnsi"/>
        </w:rPr>
        <w:t xml:space="preserve"> to the seabed and pumping of sand slurry</w:t>
      </w:r>
      <w:r w:rsidR="001305FE">
        <w:rPr>
          <w:rFonts w:asciiTheme="minorHAnsi" w:hAnsiTheme="minorHAnsi" w:cstheme="minorHAnsi"/>
        </w:rPr>
        <w:t xml:space="preserve"> (a mixture of sand and seawater)</w:t>
      </w:r>
      <w:r w:rsidR="00B75963">
        <w:rPr>
          <w:rFonts w:asciiTheme="minorHAnsi" w:hAnsiTheme="minorHAnsi" w:cstheme="minorHAnsi"/>
        </w:rPr>
        <w:t xml:space="preserve"> commences.</w:t>
      </w:r>
      <w:r w:rsidR="001305FE">
        <w:rPr>
          <w:rFonts w:asciiTheme="minorHAnsi" w:hAnsiTheme="minorHAnsi" w:cstheme="minorHAnsi"/>
        </w:rPr>
        <w:t xml:space="preserve"> </w:t>
      </w:r>
      <w:r>
        <w:rPr>
          <w:rFonts w:asciiTheme="minorHAnsi" w:hAnsiTheme="minorHAnsi" w:cstheme="minorHAnsi"/>
        </w:rPr>
        <w:t xml:space="preserve">Once the hopper is full, the draghead is lifted off the seabed and the equipment is flushed with seawater before it is stowed onboard, and the vessel returns to Auckland </w:t>
      </w:r>
      <w:r w:rsidR="00AE4ADC">
        <w:rPr>
          <w:rFonts w:asciiTheme="minorHAnsi" w:hAnsiTheme="minorHAnsi" w:cstheme="minorHAnsi"/>
        </w:rPr>
        <w:t xml:space="preserve">(or one of the alternative ports listed above) </w:t>
      </w:r>
      <w:r>
        <w:rPr>
          <w:rFonts w:asciiTheme="minorHAnsi" w:hAnsiTheme="minorHAnsi" w:cstheme="minorHAnsi"/>
        </w:rPr>
        <w:t>to unload.</w:t>
      </w:r>
    </w:p>
    <w:p w:rsidRPr="000966FB" w:rsidR="00BC5B6E" w:rsidP="00A6762C" w:rsidRDefault="001E3463" w14:paraId="5B4F48F7" w14:textId="18D3480F">
      <w:pPr>
        <w:pStyle w:val="Text"/>
        <w:rPr>
          <w:rFonts w:asciiTheme="minorHAnsi" w:hAnsiTheme="minorHAnsi" w:cstheme="minorHAnsi"/>
        </w:rPr>
      </w:pPr>
      <w:r>
        <w:rPr>
          <w:rFonts w:asciiTheme="minorHAnsi" w:hAnsiTheme="minorHAnsi" w:cstheme="minorHAnsi"/>
        </w:rPr>
        <w:t xml:space="preserve">Within </w:t>
      </w:r>
      <w:r w:rsidRPr="00B75963" w:rsidR="00646E1E">
        <w:rPr>
          <w:rFonts w:asciiTheme="minorHAnsi" w:hAnsiTheme="minorHAnsi" w:cstheme="minorHAnsi"/>
        </w:rPr>
        <w:t xml:space="preserve">the </w:t>
      </w:r>
      <w:r>
        <w:rPr>
          <w:rFonts w:asciiTheme="minorHAnsi" w:hAnsiTheme="minorHAnsi" w:cstheme="minorHAnsi"/>
        </w:rPr>
        <w:t xml:space="preserve">Te Ākau </w:t>
      </w:r>
      <w:r w:rsidRPr="00A41CC7" w:rsidR="00A41CC7">
        <w:rPr>
          <w:rFonts w:asciiTheme="minorHAnsi" w:hAnsiTheme="minorHAnsi" w:cstheme="minorHAnsi"/>
        </w:rPr>
        <w:t xml:space="preserve">Bream </w:t>
      </w:r>
      <w:r>
        <w:rPr>
          <w:rFonts w:asciiTheme="minorHAnsi" w:hAnsiTheme="minorHAnsi" w:cstheme="minorHAnsi"/>
        </w:rPr>
        <w:t>Bay</w:t>
      </w:r>
      <w:r w:rsidRPr="00B75963">
        <w:rPr>
          <w:rFonts w:asciiTheme="minorHAnsi" w:hAnsiTheme="minorHAnsi" w:cstheme="minorHAnsi"/>
        </w:rPr>
        <w:t xml:space="preserve"> </w:t>
      </w:r>
      <w:r w:rsidRPr="00B75963" w:rsidR="00646E1E">
        <w:rPr>
          <w:rFonts w:asciiTheme="minorHAnsi" w:hAnsiTheme="minorHAnsi" w:cstheme="minorHAnsi"/>
        </w:rPr>
        <w:t>extraction site</w:t>
      </w:r>
      <w:r w:rsidR="00646E1E">
        <w:rPr>
          <w:rFonts w:asciiTheme="minorHAnsi" w:hAnsiTheme="minorHAnsi" w:cstheme="minorHAnsi"/>
        </w:rPr>
        <w:t xml:space="preserve">, </w:t>
      </w:r>
      <w:r w:rsidRPr="00646E1E" w:rsidR="00646E1E">
        <w:rPr>
          <w:rFonts w:asciiTheme="minorHAnsi" w:hAnsiTheme="minorHAnsi" w:cstheme="minorHAnsi"/>
        </w:rPr>
        <w:t>a maximum daily dredge time of 3.5 hours</w:t>
      </w:r>
      <w:r w:rsidR="003A6865">
        <w:rPr>
          <w:rFonts w:asciiTheme="minorHAnsi" w:hAnsiTheme="minorHAnsi" w:cstheme="minorHAnsi"/>
        </w:rPr>
        <w:t xml:space="preserve"> will be implemented</w:t>
      </w:r>
      <w:r>
        <w:rPr>
          <w:rFonts w:asciiTheme="minorHAnsi" w:hAnsiTheme="minorHAnsi" w:cstheme="minorHAnsi"/>
        </w:rPr>
        <w:t>, and a</w:t>
      </w:r>
      <w:r w:rsidRPr="000966FB" w:rsidR="00B75963">
        <w:rPr>
          <w:rFonts w:asciiTheme="minorHAnsi" w:hAnsiTheme="minorHAnsi" w:cstheme="minorHAnsi"/>
        </w:rPr>
        <w:t xml:space="preserve">ctive dredging </w:t>
      </w:r>
      <w:r w:rsidRPr="000966FB" w:rsidR="00E248A7">
        <w:rPr>
          <w:rFonts w:asciiTheme="minorHAnsi" w:hAnsiTheme="minorHAnsi" w:cstheme="minorHAnsi"/>
        </w:rPr>
        <w:t xml:space="preserve">will </w:t>
      </w:r>
      <w:r w:rsidRPr="000966FB" w:rsidR="00BC5B6E">
        <w:rPr>
          <w:rFonts w:asciiTheme="minorHAnsi" w:hAnsiTheme="minorHAnsi" w:cstheme="minorHAnsi"/>
        </w:rPr>
        <w:t>be limited to the following operational windows:</w:t>
      </w:r>
    </w:p>
    <w:p w:rsidRPr="000966FB" w:rsidR="00CA5F63" w:rsidP="000966FB" w:rsidRDefault="00CA5F63" w14:paraId="38C68852" w14:textId="4D191689">
      <w:pPr>
        <w:pStyle w:val="ListBullet"/>
        <w:rPr>
          <w:rFonts w:eastAsia="Times New Roman"/>
          <w:szCs w:val="22"/>
        </w:rPr>
      </w:pPr>
      <w:r w:rsidRPr="000966FB">
        <w:rPr>
          <w:rFonts w:eastAsia="Times New Roman"/>
          <w:szCs w:val="22"/>
        </w:rPr>
        <w:t xml:space="preserve">12:00 pm to 6:00 pm </w:t>
      </w:r>
      <w:r w:rsidRPr="000966FB" w:rsidR="000966FB">
        <w:t xml:space="preserve">during the months of </w:t>
      </w:r>
      <w:r w:rsidRPr="000966FB">
        <w:rPr>
          <w:rFonts w:eastAsia="Times New Roman"/>
          <w:szCs w:val="22"/>
        </w:rPr>
        <w:t>Apr</w:t>
      </w:r>
      <w:r w:rsidRPr="000966FB" w:rsidR="000966FB">
        <w:t>il to September (inclusive)</w:t>
      </w:r>
      <w:r w:rsidRPr="000966FB">
        <w:rPr>
          <w:rFonts w:eastAsia="Times New Roman"/>
          <w:szCs w:val="22"/>
        </w:rPr>
        <w:t xml:space="preserve">.  </w:t>
      </w:r>
    </w:p>
    <w:p w:rsidRPr="009E3283" w:rsidR="000966FB" w:rsidP="000966FB" w:rsidRDefault="000966FB" w14:paraId="204620DD" w14:textId="4A30EF57">
      <w:pPr>
        <w:pStyle w:val="ListBullet"/>
        <w:rPr>
          <w:rFonts w:eastAsia="Times New Roman"/>
          <w:szCs w:val="22"/>
        </w:rPr>
      </w:pPr>
      <w:r w:rsidRPr="009E3283">
        <w:rPr>
          <w:rFonts w:eastAsia="Times New Roman"/>
          <w:szCs w:val="22"/>
        </w:rPr>
        <w:t xml:space="preserve">12:00 pm to </w:t>
      </w:r>
      <w:r w:rsidRPr="009E3283">
        <w:t>8</w:t>
      </w:r>
      <w:r w:rsidRPr="009E3283">
        <w:rPr>
          <w:rFonts w:eastAsia="Times New Roman"/>
          <w:szCs w:val="22"/>
        </w:rPr>
        <w:t xml:space="preserve">:00 pm </w:t>
      </w:r>
      <w:r w:rsidRPr="009E3283">
        <w:t>during the months of October to March (inclusive)</w:t>
      </w:r>
      <w:r w:rsidRPr="009E3283">
        <w:rPr>
          <w:rFonts w:eastAsia="Times New Roman"/>
          <w:szCs w:val="22"/>
        </w:rPr>
        <w:t xml:space="preserve">.  </w:t>
      </w:r>
    </w:p>
    <w:p w:rsidRPr="009E3283" w:rsidR="009E3283" w:rsidP="009E3283" w:rsidRDefault="009E3283" w14:paraId="5C6CA83A" w14:textId="67D9498A">
      <w:pPr>
        <w:pStyle w:val="Text"/>
        <w:rPr>
          <w:rFonts w:asciiTheme="minorHAnsi" w:hAnsiTheme="minorHAnsi" w:cstheme="minorHAnsi"/>
        </w:rPr>
      </w:pPr>
      <w:r w:rsidRPr="009E3283">
        <w:rPr>
          <w:rFonts w:asciiTheme="minorHAnsi" w:hAnsiTheme="minorHAnsi" w:cstheme="minorHAnsi"/>
        </w:rPr>
        <w:t>MBL will conduct operations as follows:</w:t>
      </w:r>
    </w:p>
    <w:p w:rsidRPr="009E3283" w:rsidR="009E3283" w:rsidP="009E3283" w:rsidRDefault="009E3283" w14:paraId="4F7EA4E4" w14:textId="72E74AA8">
      <w:pPr>
        <w:pStyle w:val="Text"/>
        <w:numPr>
          <w:ilvl w:val="0"/>
          <w:numId w:val="31"/>
        </w:numPr>
        <w:rPr>
          <w:rFonts w:asciiTheme="minorHAnsi" w:hAnsiTheme="minorHAnsi" w:cstheme="minorHAnsi"/>
        </w:rPr>
      </w:pPr>
      <w:r w:rsidRPr="009E3283">
        <w:rPr>
          <w:rFonts w:asciiTheme="minorHAnsi" w:hAnsiTheme="minorHAnsi" w:cstheme="minorHAnsi"/>
        </w:rPr>
        <w:t>During the first three years of the proposed 35-year term, 150,000 m</w:t>
      </w:r>
      <w:r w:rsidRPr="009E3283">
        <w:rPr>
          <w:rFonts w:asciiTheme="minorHAnsi" w:hAnsiTheme="minorHAnsi" w:cstheme="minorHAnsi"/>
          <w:vertAlign w:val="superscript"/>
        </w:rPr>
        <w:t>3</w:t>
      </w:r>
      <w:r w:rsidRPr="009E3283">
        <w:rPr>
          <w:rFonts w:asciiTheme="minorHAnsi" w:hAnsiTheme="minorHAnsi" w:cstheme="minorHAnsi"/>
        </w:rPr>
        <w:t xml:space="preserve"> of sand will be extracted annually, representing up to 14 trips per month; and</w:t>
      </w:r>
    </w:p>
    <w:p w:rsidRPr="009E3283" w:rsidR="001E3463" w:rsidP="009E3283" w:rsidRDefault="009E3283" w14:paraId="6E49F344" w14:textId="57BA595F">
      <w:pPr>
        <w:pStyle w:val="Text"/>
        <w:numPr>
          <w:ilvl w:val="0"/>
          <w:numId w:val="31"/>
        </w:numPr>
        <w:rPr>
          <w:rFonts w:asciiTheme="minorHAnsi" w:hAnsiTheme="minorHAnsi" w:cstheme="minorHAnsi"/>
        </w:rPr>
      </w:pPr>
      <w:r w:rsidRPr="009E3283">
        <w:rPr>
          <w:rFonts w:asciiTheme="minorHAnsi" w:hAnsiTheme="minorHAnsi" w:cstheme="minorHAnsi"/>
        </w:rPr>
        <w:t>During the next 32 years of the proposed 35-year term, up to 250,000 m</w:t>
      </w:r>
      <w:r w:rsidRPr="009E3283">
        <w:rPr>
          <w:rFonts w:asciiTheme="minorHAnsi" w:hAnsiTheme="minorHAnsi" w:cstheme="minorHAnsi"/>
          <w:vertAlign w:val="superscript"/>
        </w:rPr>
        <w:t>3</w:t>
      </w:r>
      <w:r w:rsidRPr="009E3283">
        <w:rPr>
          <w:rFonts w:asciiTheme="minorHAnsi" w:hAnsiTheme="minorHAnsi" w:cstheme="minorHAnsi"/>
        </w:rPr>
        <w:t xml:space="preserve"> of sand will be extracted annually, representing up to 23 trips per month</w:t>
      </w:r>
      <w:r w:rsidRPr="009E3283" w:rsidR="001E3463">
        <w:rPr>
          <w:rFonts w:asciiTheme="minorHAnsi" w:hAnsiTheme="minorHAnsi" w:cstheme="minorHAnsi"/>
        </w:rPr>
        <w:t>.</w:t>
      </w:r>
    </w:p>
    <w:p w:rsidR="000C4A97" w:rsidRDefault="000C4A97" w14:paraId="5B917467" w14:textId="77777777">
      <w:pPr>
        <w:rPr>
          <w:rFonts w:cs="Calibri" w:eastAsiaTheme="majorEastAsia"/>
          <w:b/>
          <w:bCs/>
          <w:sz w:val="32"/>
          <w:szCs w:val="28"/>
        </w:rPr>
      </w:pPr>
      <w:r>
        <w:br w:type="page"/>
      </w:r>
    </w:p>
    <w:p w:rsidR="006E4672" w:rsidP="00B33D79" w:rsidRDefault="00592893" w14:paraId="44E6CB8E" w14:textId="75ACB61C">
      <w:pPr>
        <w:pStyle w:val="Heading1"/>
      </w:pPr>
      <w:bookmarkStart w:name="_Toc216870640" w:id="13"/>
      <w:r>
        <w:t>General Protocols</w:t>
      </w:r>
      <w:bookmarkEnd w:id="13"/>
    </w:p>
    <w:p w:rsidRPr="00E261C8" w:rsidR="00E261C8" w:rsidP="00E261C8" w:rsidRDefault="00E261C8" w14:paraId="29B59F08" w14:textId="577257BC">
      <w:pPr>
        <w:pStyle w:val="BodyText"/>
      </w:pPr>
      <w:r w:rsidRPr="00E261C8">
        <w:t>MBL will ensure that all project activities occur in accordance with this MMMP.</w:t>
      </w:r>
      <w:r w:rsidRPr="001B3EE0">
        <w:t xml:space="preserve"> </w:t>
      </w:r>
    </w:p>
    <w:p w:rsidR="00421A76" w:rsidP="00424D86" w:rsidRDefault="00592893" w14:paraId="6E09DAC9" w14:textId="38E3E9BB">
      <w:pPr>
        <w:pStyle w:val="Heading2"/>
      </w:pPr>
      <w:bookmarkStart w:name="_Toc216870641" w:id="14"/>
      <w:r>
        <w:t>Compliance with the Marine Mammal Protection Act 1978</w:t>
      </w:r>
      <w:bookmarkEnd w:id="14"/>
    </w:p>
    <w:p w:rsidR="00592893" w:rsidP="00592893" w:rsidRDefault="00592893" w14:paraId="3E810491" w14:textId="38367E5C">
      <w:pPr>
        <w:pStyle w:val="BodyText"/>
        <w:jc w:val="both"/>
      </w:pPr>
      <w:r>
        <w:t>All marine mammals in New Zealand waters are fully protected under the Marine Mammals Protection Act 1978</w:t>
      </w:r>
      <w:r w:rsidR="005A7F53">
        <w:t xml:space="preserve"> which is administered by the Department of Conservation (</w:t>
      </w:r>
      <w:r w:rsidRPr="005A7F53" w:rsidR="005A7F53">
        <w:rPr>
          <w:b/>
          <w:bCs/>
        </w:rPr>
        <w:t>DOC</w:t>
      </w:r>
      <w:r w:rsidR="005A7F53">
        <w:t>)</w:t>
      </w:r>
      <w:r>
        <w:t xml:space="preserve">. It is an offence to ‘take’ a marine mammal without a permit.  ‘Take’ is defined as: </w:t>
      </w:r>
    </w:p>
    <w:p w:rsidR="00592893" w:rsidP="00592893" w:rsidRDefault="00592893" w14:paraId="7698F7F4" w14:textId="77777777">
      <w:pPr>
        <w:pStyle w:val="ListBullet"/>
        <w:jc w:val="both"/>
      </w:pPr>
      <w:r>
        <w:t xml:space="preserve">To take, catch, kill, injure, attract, poison, tranquillise, herd, harass, disturb or possess; </w:t>
      </w:r>
    </w:p>
    <w:p w:rsidR="00592893" w:rsidP="00592893" w:rsidRDefault="00592893" w14:paraId="656D3E34" w14:textId="77777777">
      <w:pPr>
        <w:pStyle w:val="ListBullet"/>
        <w:jc w:val="both"/>
      </w:pPr>
      <w:r>
        <w:t xml:space="preserve">To brand, tag, mark, or do any similar thing; and </w:t>
      </w:r>
    </w:p>
    <w:p w:rsidR="00592893" w:rsidP="00592893" w:rsidRDefault="00592893" w14:paraId="2AF846C1" w14:textId="77777777">
      <w:pPr>
        <w:pStyle w:val="ListBullet"/>
        <w:jc w:val="both"/>
      </w:pPr>
      <w:r>
        <w:t xml:space="preserve">To flense, render down, or separate any part from a carcass. </w:t>
      </w:r>
    </w:p>
    <w:p w:rsidR="00592893" w:rsidP="00592893" w:rsidRDefault="00592893" w14:paraId="11BF293E" w14:textId="6FC228C9">
      <w:pPr>
        <w:pStyle w:val="BodyText"/>
        <w:jc w:val="both"/>
      </w:pPr>
      <w:r>
        <w:t>MBL does not hold a permit to ‘take’ marine mammals</w:t>
      </w:r>
      <w:r w:rsidR="00875CCB">
        <w:t xml:space="preserve"> and has no intention to do so</w:t>
      </w:r>
      <w:r>
        <w:t>.  Any individual involved in any action in respect of marine mammals is responsible for their own actions within the framework of the Marine Mammals Protection Act 1978.  Any non-compliance may result in dismissal of staff for serious misconduct and possibly render the individual and company liable to further legal sanction under the Marine Mammals Protection Act 1978.  However, defences under the Marine Mammals Protection Act 1978 provide exemptions in some circumstances in relation to:</w:t>
      </w:r>
    </w:p>
    <w:p w:rsidR="00592893" w:rsidP="00592893" w:rsidRDefault="00592893" w14:paraId="6D9DDBCE" w14:textId="18D1F220">
      <w:pPr>
        <w:pStyle w:val="ListBullet"/>
        <w:jc w:val="both"/>
      </w:pPr>
      <w:r>
        <w:t xml:space="preserve">Assisting an injured marine mammal; </w:t>
      </w:r>
    </w:p>
    <w:p w:rsidR="00592893" w:rsidP="00592893" w:rsidRDefault="00592893" w14:paraId="5C065516" w14:textId="6EDBDFB7">
      <w:pPr>
        <w:pStyle w:val="ListBullet"/>
        <w:jc w:val="both"/>
      </w:pPr>
      <w:r>
        <w:t>Retrieval of dead marine mammals under the direction of D</w:t>
      </w:r>
      <w:r w:rsidR="005A7F53">
        <w:t>O</w:t>
      </w:r>
      <w:r>
        <w:t>C; and</w:t>
      </w:r>
    </w:p>
    <w:p w:rsidR="00592893" w:rsidP="00592893" w:rsidRDefault="00592893" w14:paraId="79FB1284" w14:textId="7EB34204">
      <w:pPr>
        <w:pStyle w:val="ListBullet"/>
        <w:jc w:val="both"/>
      </w:pPr>
      <w:r>
        <w:t>Disposal of a dead marine mammal under the direction of D</w:t>
      </w:r>
      <w:r w:rsidR="005A7F53">
        <w:t>O</w:t>
      </w:r>
      <w:r>
        <w:t>C.</w:t>
      </w:r>
    </w:p>
    <w:p w:rsidR="00592893" w:rsidP="002673F7" w:rsidRDefault="002673F7" w14:paraId="19252914" w14:textId="15E00ED2">
      <w:pPr>
        <w:pStyle w:val="Heading2"/>
      </w:pPr>
      <w:bookmarkStart w:name="_Toc216870642" w:id="15"/>
      <w:r>
        <w:t>Compliance with the Marine Mammal Protection Regulations 1992</w:t>
      </w:r>
      <w:bookmarkEnd w:id="15"/>
    </w:p>
    <w:p w:rsidR="002673F7" w:rsidP="002673F7" w:rsidRDefault="002673F7" w14:paraId="2415E082" w14:textId="00B56625">
      <w:pPr>
        <w:pStyle w:val="ListBullet"/>
        <w:numPr>
          <w:ilvl w:val="0"/>
          <w:numId w:val="0"/>
        </w:numPr>
        <w:jc w:val="both"/>
      </w:pPr>
      <w:r w:rsidRPr="004E4379">
        <w:t>The Marine Mammal Protection Regulations 1992 outline the behaviours that must be adhered to by all persons around marine mammals.</w:t>
      </w:r>
      <w:r w:rsidR="0007781B">
        <w:t xml:space="preserve"> </w:t>
      </w:r>
      <w:r w:rsidRPr="004E4379">
        <w:t xml:space="preserve">Compliance with these regulations is a legal </w:t>
      </w:r>
      <w:r w:rsidRPr="002C7784">
        <w:t xml:space="preserve">requirement and is further discussed in </w:t>
      </w:r>
      <w:r w:rsidRPr="002C7784">
        <w:rPr>
          <w:b/>
          <w:bCs/>
        </w:rPr>
        <w:t>Section</w:t>
      </w:r>
      <w:r w:rsidR="00F20CCC">
        <w:rPr>
          <w:b/>
          <w:bCs/>
        </w:rPr>
        <w:t xml:space="preserve"> </w:t>
      </w:r>
      <w:r w:rsidRPr="00F20CCC" w:rsidR="00F20CCC">
        <w:rPr>
          <w:b/>
          <w:bCs/>
        </w:rPr>
        <w:fldChar w:fldCharType="begin"/>
      </w:r>
      <w:r w:rsidRPr="00F20CCC" w:rsidR="00F20CCC">
        <w:rPr>
          <w:b/>
          <w:bCs/>
        </w:rPr>
        <w:instrText xml:space="preserve"> REF _Ref191544754 \r \*Charformat</w:instrText>
      </w:r>
      <w:r w:rsidRPr="00F20CCC" w:rsidR="00F20CCC">
        <w:rPr>
          <w:b/>
          <w:bCs/>
        </w:rPr>
        <w:fldChar w:fldCharType="separate"/>
      </w:r>
      <w:r w:rsidR="00EA4B91">
        <w:rPr>
          <w:b/>
          <w:bCs/>
        </w:rPr>
        <w:t>4.2</w:t>
      </w:r>
      <w:r w:rsidRPr="00F20CCC" w:rsidR="00F20CCC">
        <w:rPr>
          <w:b/>
          <w:bCs/>
        </w:rPr>
        <w:fldChar w:fldCharType="end"/>
      </w:r>
      <w:r w:rsidRPr="002C7784">
        <w:t>.</w:t>
      </w:r>
    </w:p>
    <w:p w:rsidR="00592893" w:rsidP="002673F7" w:rsidRDefault="002673F7" w14:paraId="756CB701" w14:textId="07DF47CE">
      <w:pPr>
        <w:pStyle w:val="Heading2"/>
      </w:pPr>
      <w:bookmarkStart w:name="_Toc216870643" w:id="16"/>
      <w:r>
        <w:t>Compliance with Company Common Practice</w:t>
      </w:r>
      <w:bookmarkEnd w:id="16"/>
    </w:p>
    <w:p w:rsidR="002673F7" w:rsidP="002673F7" w:rsidRDefault="002673F7" w14:paraId="16EA8859" w14:textId="12A52BCD">
      <w:pPr>
        <w:pStyle w:val="ListBullet"/>
        <w:numPr>
          <w:ilvl w:val="0"/>
          <w:numId w:val="0"/>
        </w:numPr>
        <w:jc w:val="both"/>
      </w:pPr>
      <w:r>
        <w:t xml:space="preserve">It is MBL policy for all operational staff to remain vigilant to potential threats to marine mammals and to take immediate steps to mitigate any threat identified. </w:t>
      </w:r>
    </w:p>
    <w:p w:rsidR="002673F7" w:rsidP="002673F7" w:rsidRDefault="002673F7" w14:paraId="3E7D6B4A" w14:textId="35376CC2">
      <w:pPr>
        <w:pStyle w:val="ListBullet"/>
        <w:numPr>
          <w:ilvl w:val="0"/>
          <w:numId w:val="0"/>
        </w:numPr>
        <w:jc w:val="both"/>
      </w:pPr>
      <w:r>
        <w:t xml:space="preserve">Under no circumstances shall any crew member onboard the </w:t>
      </w:r>
      <w:r w:rsidRPr="002C7784">
        <w:rPr>
          <w:i/>
          <w:iCs/>
        </w:rPr>
        <w:t>William Fraser</w:t>
      </w:r>
      <w:r>
        <w:t xml:space="preserve"> attempt to attract a marine mammal towards the dredge vessel. For example, on no account shall a crew member offer food to a marine </w:t>
      </w:r>
      <w:r w:rsidR="00121C47">
        <w:t>mammal or</w:t>
      </w:r>
      <w:r>
        <w:t xml:space="preserve"> use any other </w:t>
      </w:r>
      <w:r w:rsidR="002C7784">
        <w:t xml:space="preserve">item or bait which could be considered an </w:t>
      </w:r>
      <w:r>
        <w:t>attractant while the vessel is operational.</w:t>
      </w:r>
    </w:p>
    <w:p w:rsidR="00F63CF6" w:rsidP="00F93940" w:rsidRDefault="002673F7" w14:paraId="7791BCAF" w14:textId="6D41C62E">
      <w:pPr>
        <w:pStyle w:val="Heading1"/>
      </w:pPr>
      <w:bookmarkStart w:name="_Toc216870644" w:id="17"/>
      <w:r>
        <w:t xml:space="preserve">Protocols to </w:t>
      </w:r>
      <w:r w:rsidR="00B0691E">
        <w:t>M</w:t>
      </w:r>
      <w:r w:rsidR="0007781B">
        <w:t xml:space="preserve">inimise </w:t>
      </w:r>
      <w:r>
        <w:t>Underwater Noise</w:t>
      </w:r>
      <w:bookmarkEnd w:id="17"/>
      <w:r w:rsidR="00B0691E">
        <w:t xml:space="preserve"> </w:t>
      </w:r>
    </w:p>
    <w:p w:rsidRPr="00227EC8" w:rsidR="00702612" w:rsidP="00432A15" w:rsidRDefault="002673F7" w14:paraId="573D0BA6" w14:textId="776F5718">
      <w:pPr>
        <w:pStyle w:val="Text"/>
        <w:jc w:val="left"/>
      </w:pPr>
      <w:r w:rsidRPr="00E50134">
        <w:rPr>
          <w:rFonts w:asciiTheme="minorHAnsi" w:hAnsiTheme="minorHAnsi" w:cstheme="minorHAnsi"/>
        </w:rPr>
        <w:t xml:space="preserve">Underwater </w:t>
      </w:r>
      <w:r w:rsidR="002C7784">
        <w:rPr>
          <w:rFonts w:asciiTheme="minorHAnsi" w:hAnsiTheme="minorHAnsi" w:cstheme="minorHAnsi"/>
        </w:rPr>
        <w:t xml:space="preserve">noise levels will be minimised during project activities as follows: </w:t>
      </w:r>
    </w:p>
    <w:p w:rsidR="00F63CF6" w:rsidP="005265E8" w:rsidRDefault="002C7784" w14:paraId="3C61D3AE" w14:textId="67243135">
      <w:pPr>
        <w:pStyle w:val="ListBullet"/>
      </w:pPr>
      <w:bookmarkStart w:name="_Hlk173146533" w:id="18"/>
      <w:r>
        <w:t xml:space="preserve">The </w:t>
      </w:r>
      <w:r w:rsidRPr="002C7784">
        <w:rPr>
          <w:i/>
          <w:iCs/>
        </w:rPr>
        <w:t>William Fraser</w:t>
      </w:r>
      <w:r>
        <w:t xml:space="preserve"> and all e</w:t>
      </w:r>
      <w:r w:rsidRPr="00227EC8" w:rsidR="005265E8">
        <w:t xml:space="preserve">quipment </w:t>
      </w:r>
      <w:proofErr w:type="gramStart"/>
      <w:r w:rsidRPr="00227EC8" w:rsidR="005265E8">
        <w:t>on</w:t>
      </w:r>
      <w:r w:rsidRPr="00227EC8" w:rsidR="00BF0422">
        <w:t>-</w:t>
      </w:r>
      <w:r w:rsidRPr="00227EC8" w:rsidR="005265E8">
        <w:t>board</w:t>
      </w:r>
      <w:proofErr w:type="gramEnd"/>
      <w:r w:rsidRPr="00227EC8" w:rsidR="005265E8">
        <w:t xml:space="preserve">, including </w:t>
      </w:r>
      <w:r w:rsidRPr="00227EC8">
        <w:t>winches, generators</w:t>
      </w:r>
      <w:r>
        <w:t>, engines etc</w:t>
      </w:r>
      <w:r w:rsidR="00B2189C">
        <w:t>.</w:t>
      </w:r>
      <w:r>
        <w:t xml:space="preserve"> w</w:t>
      </w:r>
      <w:r w:rsidRPr="00227EC8" w:rsidR="00F63CF6">
        <w:t xml:space="preserve">ill be regularly </w:t>
      </w:r>
      <w:r>
        <w:t xml:space="preserve">serviced and </w:t>
      </w:r>
      <w:r w:rsidRPr="00227EC8" w:rsidR="00F63CF6">
        <w:t>maintained</w:t>
      </w:r>
      <w:r>
        <w:t xml:space="preserve"> to a high standard</w:t>
      </w:r>
      <w:r w:rsidR="002B53AE">
        <w:t>;</w:t>
      </w:r>
    </w:p>
    <w:p w:rsidR="002C7784" w:rsidP="005265E8" w:rsidRDefault="002C7784" w14:paraId="52C1CC75" w14:textId="419BF2AE">
      <w:pPr>
        <w:pStyle w:val="ListBullet"/>
      </w:pPr>
      <w:r>
        <w:t xml:space="preserve">Noise suppression equipment will be used and </w:t>
      </w:r>
      <w:r w:rsidRPr="00227EC8">
        <w:t xml:space="preserve">regularly </w:t>
      </w:r>
      <w:r>
        <w:t xml:space="preserve">serviced and </w:t>
      </w:r>
      <w:r w:rsidRPr="00227EC8">
        <w:t>maintained</w:t>
      </w:r>
      <w:r>
        <w:t xml:space="preserve"> to a high standard;</w:t>
      </w:r>
    </w:p>
    <w:p w:rsidRPr="00227EC8" w:rsidR="002C7784" w:rsidP="005265E8" w:rsidRDefault="002C7784" w14:paraId="1A6DAC3C" w14:textId="5A898515">
      <w:pPr>
        <w:pStyle w:val="ListBullet"/>
      </w:pPr>
      <w:r>
        <w:t xml:space="preserve">Records </w:t>
      </w:r>
      <w:r w:rsidR="00DE756D">
        <w:t xml:space="preserve">of service and maintenance </w:t>
      </w:r>
      <w:r>
        <w:t xml:space="preserve">will </w:t>
      </w:r>
      <w:r w:rsidR="00DE756D">
        <w:t>be kept and will be available for inspection</w:t>
      </w:r>
      <w:r w:rsidR="0068016E">
        <w:t xml:space="preserve"> upon request</w:t>
      </w:r>
      <w:r w:rsidR="00DE756D">
        <w:t>;</w:t>
      </w:r>
      <w:r w:rsidR="001169C1">
        <w:t xml:space="preserve"> and</w:t>
      </w:r>
    </w:p>
    <w:p w:rsidR="00DE756D" w:rsidP="005265E8" w:rsidRDefault="00DE756D" w14:paraId="0A089C6D" w14:textId="020A9849">
      <w:pPr>
        <w:pStyle w:val="ListBullet"/>
      </w:pPr>
      <w:bookmarkStart w:name="_Hlk181708298" w:id="19"/>
      <w:r>
        <w:t xml:space="preserve">MBL will actively seek to make improvements to equipment and increase operational efficiency </w:t>
      </w:r>
      <w:r w:rsidR="0068016E">
        <w:t xml:space="preserve">over the consent term </w:t>
      </w:r>
      <w:r>
        <w:t>to:</w:t>
      </w:r>
    </w:p>
    <w:p w:rsidR="00DE756D" w:rsidP="00DE756D" w:rsidRDefault="00273064" w14:paraId="07A2F87C" w14:textId="77777777">
      <w:pPr>
        <w:pStyle w:val="ListBullet2"/>
      </w:pPr>
      <w:r>
        <w:t xml:space="preserve">reduce </w:t>
      </w:r>
      <w:r w:rsidR="00DE756D">
        <w:t xml:space="preserve">overall underwater </w:t>
      </w:r>
      <w:r>
        <w:t>noise output</w:t>
      </w:r>
      <w:r w:rsidR="00DE756D">
        <w:t xml:space="preserve">s; and </w:t>
      </w:r>
    </w:p>
    <w:p w:rsidR="00D27E3D" w:rsidP="00DE756D" w:rsidRDefault="00273064" w14:paraId="719E1412" w14:textId="1D984626">
      <w:pPr>
        <w:pStyle w:val="ListBullet2"/>
      </w:pPr>
      <w:r>
        <w:t xml:space="preserve">reduce the daily </w:t>
      </w:r>
      <w:r w:rsidR="00121C47">
        <w:t>dredging</w:t>
      </w:r>
      <w:r w:rsidR="00DE756D">
        <w:t xml:space="preserve"> </w:t>
      </w:r>
      <w:r>
        <w:t>duration</w:t>
      </w:r>
      <w:bookmarkEnd w:id="19"/>
      <w:r w:rsidR="00DE756D">
        <w:t>.</w:t>
      </w:r>
    </w:p>
    <w:p w:rsidR="00F63CF6" w:rsidP="00B0691E" w:rsidRDefault="00B0691E" w14:paraId="4BB6D0FD" w14:textId="3A8A9003">
      <w:pPr>
        <w:pStyle w:val="Heading1"/>
      </w:pPr>
      <w:bookmarkStart w:name="_Ref172196143" w:id="20"/>
      <w:bookmarkStart w:name="_Ref191466638" w:id="21"/>
      <w:bookmarkStart w:name="_Toc216870645" w:id="22"/>
      <w:bookmarkEnd w:id="18"/>
      <w:r>
        <w:t>Protocols to M</w:t>
      </w:r>
      <w:r w:rsidR="0007781B">
        <w:t>inimise</w:t>
      </w:r>
      <w:r>
        <w:t xml:space="preserve"> the Risk of </w:t>
      </w:r>
      <w:r w:rsidR="00F63CF6">
        <w:t>Ship Strike</w:t>
      </w:r>
      <w:bookmarkEnd w:id="20"/>
      <w:bookmarkEnd w:id="21"/>
      <w:bookmarkEnd w:id="22"/>
    </w:p>
    <w:p w:rsidR="000B605B" w:rsidP="000B605B" w:rsidRDefault="000B605B" w14:paraId="2EE8359A" w14:textId="77777777">
      <w:pPr>
        <w:pStyle w:val="Heading2"/>
      </w:pPr>
      <w:bookmarkStart w:name="_Ref191470071" w:id="23"/>
      <w:bookmarkStart w:name="_Toc216870646" w:id="24"/>
      <w:r>
        <w:t>Operational Limits</w:t>
      </w:r>
      <w:bookmarkEnd w:id="23"/>
      <w:bookmarkEnd w:id="24"/>
    </w:p>
    <w:p w:rsidR="00B0691E" w:rsidP="00F13443" w:rsidRDefault="00B0691E" w14:paraId="15F8293B" w14:textId="5849D82C">
      <w:pPr>
        <w:pStyle w:val="BodyText"/>
      </w:pPr>
      <w:r>
        <w:t>The</w:t>
      </w:r>
      <w:r w:rsidR="00385095">
        <w:t xml:space="preserve"> </w:t>
      </w:r>
      <w:r>
        <w:t xml:space="preserve">following operational limits will be adopted by the </w:t>
      </w:r>
      <w:r w:rsidRPr="00B0691E">
        <w:rPr>
          <w:i/>
          <w:iCs/>
        </w:rPr>
        <w:t>William Fraser</w:t>
      </w:r>
      <w:r w:rsidR="004E661C">
        <w:t>:</w:t>
      </w:r>
    </w:p>
    <w:p w:rsidRPr="00B0691E" w:rsidR="00B0691E" w:rsidP="00B0691E" w:rsidRDefault="00B0691E" w14:paraId="0F736101" w14:textId="47AFE82D">
      <w:pPr>
        <w:pStyle w:val="ListBullet"/>
      </w:pPr>
      <w:r w:rsidRPr="00B0691E">
        <w:t xml:space="preserve">During active sand extraction, the </w:t>
      </w:r>
      <w:r w:rsidR="00352F2B">
        <w:t>average</w:t>
      </w:r>
      <w:r w:rsidR="00CA19C8">
        <w:t xml:space="preserve"> </w:t>
      </w:r>
      <w:r w:rsidRPr="00B0691E">
        <w:t xml:space="preserve">speed </w:t>
      </w:r>
      <w:r w:rsidR="00352F2B">
        <w:t>shall not exceed</w:t>
      </w:r>
      <w:r w:rsidRPr="00B0691E">
        <w:t xml:space="preserve"> </w:t>
      </w:r>
      <w:r w:rsidR="009404F5">
        <w:t>2.5</w:t>
      </w:r>
      <w:r w:rsidRPr="00B0691E" w:rsidR="00B512E3">
        <w:t> </w:t>
      </w:r>
      <w:r w:rsidRPr="00B0691E" w:rsidR="00385095">
        <w:t>knots</w:t>
      </w:r>
      <w:r w:rsidR="004E661C">
        <w:t>; and</w:t>
      </w:r>
      <w:r w:rsidRPr="00B0691E" w:rsidR="00385095">
        <w:t xml:space="preserve"> </w:t>
      </w:r>
    </w:p>
    <w:p w:rsidRPr="00CA19C8" w:rsidR="00385095" w:rsidP="00B0691E" w:rsidRDefault="00B0691E" w14:paraId="334E9041" w14:textId="426AEC1A">
      <w:pPr>
        <w:pStyle w:val="ListBullet"/>
      </w:pPr>
      <w:r w:rsidRPr="00CA19C8">
        <w:t xml:space="preserve">During transit </w:t>
      </w:r>
      <w:r w:rsidRPr="00CA19C8" w:rsidR="00385095">
        <w:t>between the extraction site and the Port of Auckland</w:t>
      </w:r>
      <w:r w:rsidR="00AE4ADC">
        <w:t xml:space="preserve"> </w:t>
      </w:r>
      <w:r w:rsidR="00AE4ADC">
        <w:rPr>
          <w:rFonts w:asciiTheme="minorHAnsi" w:hAnsiTheme="minorHAnsi" w:cstheme="minorHAnsi"/>
        </w:rPr>
        <w:t>or any of the alternative ports</w:t>
      </w:r>
      <w:r w:rsidRPr="00CA19C8">
        <w:t xml:space="preserve">, the </w:t>
      </w:r>
      <w:r w:rsidRPr="00CA19C8" w:rsidR="00CA19C8">
        <w:t xml:space="preserve">maximum allowable speed will be </w:t>
      </w:r>
      <w:r w:rsidR="00C14F39">
        <w:t>10</w:t>
      </w:r>
      <w:r w:rsidRPr="00CA19C8" w:rsidR="00385095">
        <w:t> knots.</w:t>
      </w:r>
      <w:r w:rsidRPr="00CA19C8" w:rsidR="00AE6C15">
        <w:t xml:space="preserve"> </w:t>
      </w:r>
      <w:r w:rsidRPr="00CA19C8" w:rsidR="00385095">
        <w:t xml:space="preserve"> </w:t>
      </w:r>
    </w:p>
    <w:p w:rsidR="000B605B" w:rsidP="000B605B" w:rsidRDefault="0062146A" w14:paraId="21B2B105" w14:textId="4E3652D3">
      <w:pPr>
        <w:pStyle w:val="Heading2"/>
      </w:pPr>
      <w:bookmarkStart w:name="_Ref191544754" w:id="25"/>
      <w:bookmarkStart w:name="_Toc216870647" w:id="26"/>
      <w:r>
        <w:t>Safe Vessel Operation</w:t>
      </w:r>
      <w:bookmarkEnd w:id="25"/>
      <w:bookmarkEnd w:id="26"/>
    </w:p>
    <w:p w:rsidR="00856CB4" w:rsidP="00856CB4" w:rsidRDefault="000B605B" w14:paraId="07B23CE8" w14:textId="1C103E38">
      <w:pPr>
        <w:pStyle w:val="BodyText"/>
      </w:pPr>
      <w:r>
        <w:rPr>
          <w:rFonts w:eastAsiaTheme="majorEastAsia"/>
        </w:rPr>
        <w:t>T</w:t>
      </w:r>
      <w:r w:rsidRPr="008B4A8C" w:rsidR="008B4A8C">
        <w:rPr>
          <w:rFonts w:eastAsiaTheme="majorEastAsia"/>
        </w:rPr>
        <w:t xml:space="preserve">he </w:t>
      </w:r>
      <w:r w:rsidR="00F20CCC">
        <w:rPr>
          <w:rFonts w:eastAsiaTheme="majorEastAsia"/>
        </w:rPr>
        <w:t>m</w:t>
      </w:r>
      <w:r w:rsidRPr="008B4A8C" w:rsidR="008B4A8C">
        <w:rPr>
          <w:rFonts w:eastAsiaTheme="majorEastAsia"/>
        </w:rPr>
        <w:t xml:space="preserve">aster of the </w:t>
      </w:r>
      <w:r w:rsidRPr="008B4A8C" w:rsidR="008B4A8C">
        <w:rPr>
          <w:rFonts w:eastAsiaTheme="majorEastAsia"/>
          <w:i/>
          <w:iCs/>
        </w:rPr>
        <w:t>William Fraser</w:t>
      </w:r>
      <w:r w:rsidRPr="008B4A8C" w:rsidR="008B4A8C">
        <w:rPr>
          <w:rFonts w:eastAsiaTheme="majorEastAsia"/>
        </w:rPr>
        <w:t xml:space="preserve"> will ensure that the vessel is operated </w:t>
      </w:r>
      <w:r w:rsidR="00CA19C8">
        <w:rPr>
          <w:rFonts w:eastAsiaTheme="majorEastAsia"/>
        </w:rPr>
        <w:t xml:space="preserve">in compliance </w:t>
      </w:r>
      <w:r w:rsidRPr="008B4A8C" w:rsidR="008B4A8C">
        <w:rPr>
          <w:rFonts w:eastAsiaTheme="majorEastAsia"/>
        </w:rPr>
        <w:t>with</w:t>
      </w:r>
      <w:bookmarkStart w:name="_Hlk182224182" w:id="27"/>
      <w:r>
        <w:rPr>
          <w:rFonts w:eastAsiaTheme="majorEastAsia"/>
        </w:rPr>
        <w:t xml:space="preserve"> t</w:t>
      </w:r>
      <w:r w:rsidR="00E13B7D">
        <w:t>he</w:t>
      </w:r>
      <w:r w:rsidRPr="008B4A8C" w:rsidR="00E13B7D">
        <w:t xml:space="preserve"> </w:t>
      </w:r>
      <w:bookmarkStart w:name="_Hlk201910675" w:id="28"/>
      <w:r w:rsidRPr="008B4A8C" w:rsidR="00E13B7D">
        <w:t>Marine Mammal Protection Regulations 1992</w:t>
      </w:r>
      <w:bookmarkEnd w:id="28"/>
      <w:r w:rsidR="0062146A">
        <w:t>.</w:t>
      </w:r>
      <w:r w:rsidR="00856CB4">
        <w:t xml:space="preserve"> Sections 18, 19 and 20 of the regulations outline the behaviours that must be adhered to by all persons around marine mammals. The following requirements are directly relevant to reducing collisions between marine mammals and vessels: </w:t>
      </w:r>
    </w:p>
    <w:p w:rsidR="00856CB4" w:rsidP="00856CB4" w:rsidRDefault="00856CB4" w14:paraId="5BD755ED" w14:textId="38FA1CD6">
      <w:pPr>
        <w:pStyle w:val="ListBullet"/>
      </w:pPr>
      <w:r>
        <w:t>Vessel operators shall endeavour not to disrupt the normal movement or behaviour of marine mammals;</w:t>
      </w:r>
    </w:p>
    <w:p w:rsidR="00856CB4" w:rsidP="00856CB4" w:rsidRDefault="00856CB4" w14:paraId="6F084BC9" w14:textId="29FF1248">
      <w:pPr>
        <w:pStyle w:val="ListBullet"/>
      </w:pPr>
      <w:r>
        <w:t>Care should be taken not to separate any individuals from, or scatter any groups of marine mammals and no vessel shall proceed through a pod of dolphins;</w:t>
      </w:r>
    </w:p>
    <w:p w:rsidR="00856CB4" w:rsidP="00856CB4" w:rsidRDefault="00856CB4" w14:paraId="2C5048B8" w14:textId="63AFB5A8">
      <w:pPr>
        <w:pStyle w:val="ListBullet"/>
      </w:pPr>
      <w:r>
        <w:t xml:space="preserve">No sudden or repeated change in the speed or direction of any vessel shall occur in the vicinity of marine mammals (except in emergency circumstances); </w:t>
      </w:r>
    </w:p>
    <w:p w:rsidR="00856CB4" w:rsidP="00856CB4" w:rsidRDefault="00856CB4" w14:paraId="1F02877F" w14:textId="079FA522">
      <w:pPr>
        <w:pStyle w:val="ListBullet"/>
      </w:pPr>
      <w:r>
        <w:t xml:space="preserve">No vessel shall cut off the path of a marine mammal; </w:t>
      </w:r>
    </w:p>
    <w:p w:rsidR="00856CB4" w:rsidP="00856CB4" w:rsidRDefault="00856CB4" w14:paraId="3F14E602" w14:textId="21512D7D">
      <w:pPr>
        <w:pStyle w:val="ListBullet"/>
      </w:pPr>
      <w:r>
        <w:t xml:space="preserve">Vessels less than 300 m from a marine mammal shall move at a constant slow (no wake) speed. In the case of dolphins, vessels may exceed this speed </w:t>
      </w:r>
      <w:proofErr w:type="gramStart"/>
      <w:r>
        <w:t>in order to</w:t>
      </w:r>
      <w:proofErr w:type="gramEnd"/>
      <w:r>
        <w:t xml:space="preserve"> out-distance the dolphins but must increase speed gradually, and shall not exceed 10 knots within 300 metres of any dolphin;</w:t>
      </w:r>
    </w:p>
    <w:p w:rsidR="00856CB4" w:rsidP="00856CB4" w:rsidRDefault="00856CB4" w14:paraId="1FC8B086" w14:textId="6DCFA294">
      <w:pPr>
        <w:pStyle w:val="ListBullet"/>
      </w:pPr>
      <w:r>
        <w:t xml:space="preserve">No vessel shall approach within 50 m of a whale, and if a whale approaches a vessel, the vessel shall make every attempt to keep out of the path of the whale and to maintain a minimum distance of 50 m; and </w:t>
      </w:r>
    </w:p>
    <w:p w:rsidR="00856CB4" w:rsidP="00856CB4" w:rsidRDefault="00856CB4" w14:paraId="7128B754" w14:textId="6E7CBE6A">
      <w:pPr>
        <w:pStyle w:val="ListBullet"/>
      </w:pPr>
      <w:r>
        <w:t>No vessel shall approach within 200 m of a baleen whale or sperm whale with a calf.</w:t>
      </w:r>
    </w:p>
    <w:p w:rsidR="000B605B" w:rsidP="00856CB4" w:rsidRDefault="00856CB4" w14:paraId="14C3EB22" w14:textId="420480BD">
      <w:pPr>
        <w:pStyle w:val="BodyText"/>
      </w:pPr>
      <w:r>
        <w:t xml:space="preserve">In line with these requirements, the </w:t>
      </w:r>
      <w:r w:rsidRPr="00856CB4">
        <w:rPr>
          <w:i/>
          <w:iCs/>
        </w:rPr>
        <w:t>William Fraser</w:t>
      </w:r>
      <w:r>
        <w:t xml:space="preserve"> shall display a laminated version of the </w:t>
      </w:r>
      <w:r w:rsidRPr="00BD6106">
        <w:t xml:space="preserve">A4 poster ‘Simple rules for boaties when interacting with whales and dolphins’ contained in </w:t>
      </w:r>
      <w:r w:rsidRPr="00BD6106">
        <w:rPr>
          <w:b/>
          <w:bCs/>
        </w:rPr>
        <w:t xml:space="preserve">Appendix </w:t>
      </w:r>
      <w:r w:rsidR="00BD6106">
        <w:rPr>
          <w:b/>
          <w:bCs/>
        </w:rPr>
        <w:t>A</w:t>
      </w:r>
      <w:r w:rsidRPr="00BD6106">
        <w:t>.</w:t>
      </w:r>
    </w:p>
    <w:p w:rsidRPr="00BD6106" w:rsidR="00646700" w:rsidP="00856CB4" w:rsidRDefault="00646700" w14:paraId="47D1983C" w14:textId="1E69DCF4">
      <w:pPr>
        <w:pStyle w:val="BodyText"/>
      </w:pPr>
      <w:r>
        <w:rPr>
          <w:lang w:val="en-GB"/>
        </w:rPr>
        <w:t xml:space="preserve">In terms of the last bullet point </w:t>
      </w:r>
      <w:r w:rsidR="00AF18D7">
        <w:rPr>
          <w:lang w:val="en-GB"/>
        </w:rPr>
        <w:t>above and</w:t>
      </w:r>
      <w:r>
        <w:rPr>
          <w:lang w:val="en-GB"/>
        </w:rPr>
        <w:t xml:space="preserve"> given the difficulty ascertaining if a whale is accompanied by a calf, the </w:t>
      </w:r>
      <w:r w:rsidRPr="00AB21C1">
        <w:rPr>
          <w:i/>
          <w:iCs/>
          <w:lang w:val="en-GB"/>
        </w:rPr>
        <w:t>William Fraser</w:t>
      </w:r>
      <w:r>
        <w:rPr>
          <w:lang w:val="en-GB"/>
        </w:rPr>
        <w:t xml:space="preserve"> must aim to maintain a minimum distance of 200 m from any large whale during extraction.</w:t>
      </w:r>
    </w:p>
    <w:p w:rsidRPr="00BD6106" w:rsidR="000B605B" w:rsidP="000B605B" w:rsidRDefault="000B605B" w14:paraId="0EBC8ABE" w14:textId="5FB5672E">
      <w:pPr>
        <w:pStyle w:val="Heading2"/>
      </w:pPr>
      <w:bookmarkStart w:name="_Toc216870648" w:id="29"/>
      <w:r w:rsidRPr="00BD6106">
        <w:t>Compliance with the Hauraki Gulf Transit Protocol</w:t>
      </w:r>
      <w:bookmarkEnd w:id="29"/>
    </w:p>
    <w:p w:rsidR="00601D95" w:rsidP="000B605B" w:rsidRDefault="0020130F" w14:paraId="10D8C336" w14:textId="6F0D4633">
      <w:pPr>
        <w:pStyle w:val="Text"/>
        <w:rPr>
          <w:rFonts w:asciiTheme="minorHAnsi" w:hAnsiTheme="minorHAnsi" w:cstheme="minorHAnsi"/>
        </w:rPr>
      </w:pPr>
      <w:r w:rsidRPr="00BD6106">
        <w:rPr>
          <w:rFonts w:asciiTheme="minorHAnsi" w:hAnsiTheme="minorHAnsi" w:eastAsiaTheme="majorEastAsia" w:cstheme="minorHAnsi"/>
        </w:rPr>
        <w:t xml:space="preserve">During </w:t>
      </w:r>
      <w:r w:rsidR="00AE4ADC">
        <w:rPr>
          <w:rFonts w:asciiTheme="minorHAnsi" w:hAnsiTheme="minorHAnsi" w:eastAsiaTheme="majorEastAsia" w:cstheme="minorHAnsi"/>
        </w:rPr>
        <w:t xml:space="preserve">all </w:t>
      </w:r>
      <w:r w:rsidRPr="00BD6106">
        <w:rPr>
          <w:rFonts w:asciiTheme="minorHAnsi" w:hAnsiTheme="minorHAnsi" w:eastAsiaTheme="majorEastAsia" w:cstheme="minorHAnsi"/>
        </w:rPr>
        <w:t>transit to and from the extraction area, t</w:t>
      </w:r>
      <w:r w:rsidRPr="00BD6106" w:rsidR="000B605B">
        <w:rPr>
          <w:rFonts w:asciiTheme="minorHAnsi" w:hAnsiTheme="minorHAnsi" w:eastAsiaTheme="majorEastAsia" w:cstheme="minorHAnsi"/>
        </w:rPr>
        <w:t xml:space="preserve">he </w:t>
      </w:r>
      <w:r w:rsidRPr="00BD6106">
        <w:rPr>
          <w:rFonts w:asciiTheme="minorHAnsi" w:hAnsiTheme="minorHAnsi" w:eastAsiaTheme="majorEastAsia" w:cstheme="minorHAnsi"/>
        </w:rPr>
        <w:t>m</w:t>
      </w:r>
      <w:r w:rsidRPr="00BD6106" w:rsidR="000B605B">
        <w:rPr>
          <w:rFonts w:asciiTheme="minorHAnsi" w:hAnsiTheme="minorHAnsi" w:eastAsiaTheme="majorEastAsia" w:cstheme="minorHAnsi"/>
        </w:rPr>
        <w:t xml:space="preserve">aster of the </w:t>
      </w:r>
      <w:r w:rsidRPr="00BD6106" w:rsidR="000B605B">
        <w:rPr>
          <w:rFonts w:asciiTheme="minorHAnsi" w:hAnsiTheme="minorHAnsi" w:eastAsiaTheme="majorEastAsia" w:cstheme="minorHAnsi"/>
          <w:i/>
          <w:iCs/>
        </w:rPr>
        <w:t>William Fraser</w:t>
      </w:r>
      <w:r w:rsidRPr="00BD6106" w:rsidR="000B605B">
        <w:rPr>
          <w:rFonts w:asciiTheme="minorHAnsi" w:hAnsiTheme="minorHAnsi" w:eastAsiaTheme="majorEastAsia" w:cstheme="minorHAnsi"/>
        </w:rPr>
        <w:t xml:space="preserve"> will ensure that the vessel is operated in compliance with the </w:t>
      </w:r>
      <w:r w:rsidRPr="00BD6106">
        <w:rPr>
          <w:rFonts w:asciiTheme="minorHAnsi" w:hAnsiTheme="minorHAnsi" w:eastAsiaTheme="majorEastAsia" w:cstheme="minorHAnsi"/>
        </w:rPr>
        <w:t xml:space="preserve">voluntary </w:t>
      </w:r>
      <w:r w:rsidRPr="00BD6106" w:rsidR="008B4A8C">
        <w:rPr>
          <w:rFonts w:asciiTheme="minorHAnsi" w:hAnsiTheme="minorHAnsi" w:cstheme="minorHAnsi"/>
        </w:rPr>
        <w:t>Hauraki Gulf Transit Protocol (</w:t>
      </w:r>
      <w:r w:rsidRPr="00BD6106" w:rsidR="00CA19C8">
        <w:rPr>
          <w:rFonts w:asciiTheme="minorHAnsi" w:hAnsiTheme="minorHAnsi" w:cstheme="minorHAnsi"/>
          <w:b/>
          <w:bCs/>
        </w:rPr>
        <w:t xml:space="preserve">Appendix </w:t>
      </w:r>
      <w:r w:rsidR="00BD6106">
        <w:rPr>
          <w:rFonts w:asciiTheme="minorHAnsi" w:hAnsiTheme="minorHAnsi" w:cstheme="minorHAnsi"/>
          <w:b/>
          <w:bCs/>
        </w:rPr>
        <w:t>B</w:t>
      </w:r>
      <w:r w:rsidRPr="00BD6106" w:rsidR="008B4A8C">
        <w:rPr>
          <w:rFonts w:asciiTheme="minorHAnsi" w:hAnsiTheme="minorHAnsi" w:cstheme="minorHAnsi"/>
        </w:rPr>
        <w:t>)</w:t>
      </w:r>
      <w:r w:rsidRPr="00BD6106" w:rsidR="00BB6AC2">
        <w:rPr>
          <w:rFonts w:asciiTheme="minorHAnsi" w:hAnsiTheme="minorHAnsi" w:cstheme="minorHAnsi"/>
        </w:rPr>
        <w:t xml:space="preserve">. </w:t>
      </w:r>
      <w:r w:rsidRPr="00BD6106">
        <w:rPr>
          <w:rFonts w:asciiTheme="minorHAnsi" w:hAnsiTheme="minorHAnsi" w:cstheme="minorHAnsi"/>
        </w:rPr>
        <w:t>This protocol</w:t>
      </w:r>
      <w:r w:rsidRPr="00BD6106" w:rsidR="00BB6AC2">
        <w:rPr>
          <w:rFonts w:asciiTheme="minorHAnsi" w:hAnsiTheme="minorHAnsi" w:cstheme="minorHAnsi"/>
        </w:rPr>
        <w:t xml:space="preserve"> </w:t>
      </w:r>
      <w:r w:rsidRPr="00BD6106" w:rsidR="00133DD3">
        <w:rPr>
          <w:rFonts w:asciiTheme="minorHAnsi" w:hAnsiTheme="minorHAnsi" w:cstheme="minorHAnsi"/>
        </w:rPr>
        <w:t xml:space="preserve">will </w:t>
      </w:r>
      <w:r w:rsidRPr="00BD6106" w:rsidR="00BB6AC2">
        <w:rPr>
          <w:rFonts w:asciiTheme="minorHAnsi" w:hAnsiTheme="minorHAnsi" w:cstheme="minorHAnsi"/>
        </w:rPr>
        <w:t xml:space="preserve">be implemented </w:t>
      </w:r>
      <w:r w:rsidRPr="00BD6106">
        <w:rPr>
          <w:rFonts w:asciiTheme="minorHAnsi" w:hAnsiTheme="minorHAnsi" w:cstheme="minorHAnsi"/>
        </w:rPr>
        <w:t>throughout the entire transit route</w:t>
      </w:r>
      <w:r w:rsidRPr="00BD6106" w:rsidR="00133DD3">
        <w:rPr>
          <w:rFonts w:asciiTheme="minorHAnsi" w:hAnsiTheme="minorHAnsi" w:cstheme="minorHAnsi"/>
        </w:rPr>
        <w:t xml:space="preserve">, i.e. </w:t>
      </w:r>
      <w:r w:rsidRPr="00BD6106" w:rsidR="00BB6AC2">
        <w:rPr>
          <w:rFonts w:asciiTheme="minorHAnsi" w:hAnsiTheme="minorHAnsi" w:cstheme="minorHAnsi"/>
        </w:rPr>
        <w:t>not only in the Hauraki Gulf</w:t>
      </w:r>
      <w:r w:rsidR="00AE4ADC">
        <w:rPr>
          <w:rFonts w:asciiTheme="minorHAnsi" w:hAnsiTheme="minorHAnsi" w:cstheme="minorHAnsi"/>
        </w:rPr>
        <w:t xml:space="preserve"> and for any potential transit scenarios associated with </w:t>
      </w:r>
      <w:r w:rsidR="009071B7">
        <w:rPr>
          <w:rFonts w:asciiTheme="minorHAnsi" w:hAnsiTheme="minorHAnsi" w:cstheme="minorHAnsi"/>
        </w:rPr>
        <w:t>alternative ports</w:t>
      </w:r>
      <w:r w:rsidRPr="00BD6106" w:rsidR="00247022">
        <w:rPr>
          <w:rFonts w:asciiTheme="minorHAnsi" w:hAnsiTheme="minorHAnsi" w:cstheme="minorHAnsi"/>
        </w:rPr>
        <w:t>.</w:t>
      </w:r>
      <w:r w:rsidRPr="000B605B" w:rsidR="00247022">
        <w:rPr>
          <w:rFonts w:asciiTheme="minorHAnsi" w:hAnsiTheme="minorHAnsi" w:cstheme="minorHAnsi"/>
        </w:rPr>
        <w:t xml:space="preserve"> </w:t>
      </w:r>
    </w:p>
    <w:p w:rsidRPr="000B605B" w:rsidR="000B605B" w:rsidP="000B605B" w:rsidRDefault="00133DD3" w14:paraId="3B12F79A" w14:textId="6003E799">
      <w:pPr>
        <w:pStyle w:val="Text"/>
        <w:rPr>
          <w:rFonts w:asciiTheme="minorHAnsi" w:hAnsiTheme="minorHAnsi" w:cstheme="minorHAnsi"/>
        </w:rPr>
      </w:pPr>
      <w:r w:rsidRPr="000B605B">
        <w:rPr>
          <w:rFonts w:asciiTheme="minorHAnsi" w:hAnsiTheme="minorHAnsi" w:cstheme="minorHAnsi"/>
        </w:rPr>
        <w:t xml:space="preserve">The requirements of the Hauraki Gulf Transit Protocol </w:t>
      </w:r>
      <w:r w:rsidRPr="000B605B" w:rsidR="000B605B">
        <w:rPr>
          <w:rFonts w:asciiTheme="minorHAnsi" w:hAnsiTheme="minorHAnsi" w:cstheme="minorHAnsi"/>
        </w:rPr>
        <w:t xml:space="preserve">which must be followed </w:t>
      </w:r>
      <w:r w:rsidR="000B605B">
        <w:rPr>
          <w:rFonts w:asciiTheme="minorHAnsi" w:hAnsiTheme="minorHAnsi" w:cstheme="minorHAnsi"/>
        </w:rPr>
        <w:t>include</w:t>
      </w:r>
      <w:r w:rsidRPr="000B605B" w:rsidR="000B605B">
        <w:rPr>
          <w:rFonts w:asciiTheme="minorHAnsi" w:hAnsiTheme="minorHAnsi" w:cstheme="minorHAnsi"/>
        </w:rPr>
        <w:t>:</w:t>
      </w:r>
    </w:p>
    <w:bookmarkEnd w:id="27"/>
    <w:p w:rsidR="008B4A8C" w:rsidP="00C2371A" w:rsidRDefault="00601D95" w14:paraId="41287D0A" w14:textId="3BF8F6F3">
      <w:pPr>
        <w:pStyle w:val="ListBullet"/>
      </w:pPr>
      <w:r>
        <w:t>A maximum t</w:t>
      </w:r>
      <w:r w:rsidR="008B4A8C">
        <w:t xml:space="preserve">ransit </w:t>
      </w:r>
      <w:r>
        <w:t>speed of</w:t>
      </w:r>
      <w:r w:rsidR="008B4A8C">
        <w:t xml:space="preserve"> 10 knots (</w:t>
      </w:r>
      <w:r w:rsidR="00BB6AC2">
        <w:t xml:space="preserve">noting </w:t>
      </w:r>
      <w:r>
        <w:t xml:space="preserve">the operational limit in </w:t>
      </w:r>
      <w:r w:rsidRPr="00DE1BE2">
        <w:rPr>
          <w:b/>
          <w:bCs/>
        </w:rPr>
        <w:t>Section</w:t>
      </w:r>
      <w:r>
        <w:t xml:space="preserve"> </w:t>
      </w:r>
      <w:r w:rsidRPr="00DE1BE2" w:rsidR="00DE1BE2">
        <w:rPr>
          <w:b/>
        </w:rPr>
        <w:fldChar w:fldCharType="begin"/>
      </w:r>
      <w:r w:rsidRPr="00DE1BE2" w:rsidR="00DE1BE2">
        <w:rPr>
          <w:b/>
        </w:rPr>
        <w:instrText xml:space="preserve"> REF _Ref191470071 \r \*Charformat</w:instrText>
      </w:r>
      <w:r w:rsidRPr="00DE1BE2" w:rsidR="00DE1BE2">
        <w:rPr>
          <w:b/>
        </w:rPr>
        <w:fldChar w:fldCharType="separate"/>
      </w:r>
      <w:r w:rsidR="00EA4B91">
        <w:rPr>
          <w:b/>
        </w:rPr>
        <w:t>4.1</w:t>
      </w:r>
      <w:r w:rsidRPr="00DE1BE2" w:rsidR="00DE1BE2">
        <w:rPr>
          <w:b/>
        </w:rPr>
        <w:fldChar w:fldCharType="end"/>
      </w:r>
      <w:r>
        <w:t xml:space="preserve"> above restricts the Wiliam Fraser to a maximum of 9.5 knots</w:t>
      </w:r>
      <w:r w:rsidR="0068016E">
        <w:t xml:space="preserve"> and overrides this transit protocol requirement</w:t>
      </w:r>
      <w:r w:rsidR="00BB6AC2">
        <w:t>)</w:t>
      </w:r>
      <w:r w:rsidR="008B4A8C">
        <w:t>;</w:t>
      </w:r>
      <w:r w:rsidDel="00C2371A" w:rsidR="00C2371A">
        <w:t xml:space="preserve"> </w:t>
      </w:r>
    </w:p>
    <w:p w:rsidR="008B4A8C" w:rsidP="008B4A8C" w:rsidRDefault="00DE1BE2" w14:paraId="7967C273" w14:textId="7F1571E8">
      <w:pPr>
        <w:pStyle w:val="ListBullet"/>
      </w:pPr>
      <w:r>
        <w:t>A</w:t>
      </w:r>
      <w:r w:rsidR="008B4A8C">
        <w:t xml:space="preserve"> </w:t>
      </w:r>
      <w:bookmarkStart w:name="_Hlk201840441" w:id="30"/>
      <w:r w:rsidR="00875CCB">
        <w:t xml:space="preserve">watch must be kept </w:t>
      </w:r>
      <w:r>
        <w:t xml:space="preserve">for </w:t>
      </w:r>
      <w:r w:rsidR="008B4A8C">
        <w:t>whale</w:t>
      </w:r>
      <w:r>
        <w:t xml:space="preserve">s </w:t>
      </w:r>
      <w:r w:rsidR="008B4A8C">
        <w:t>during daylight hours</w:t>
      </w:r>
      <w:r w:rsidR="00875CCB">
        <w:t>, with the assistance of binoculars as appropriate</w:t>
      </w:r>
      <w:r w:rsidR="008B4A8C">
        <w:t>;</w:t>
      </w:r>
      <w:bookmarkEnd w:id="30"/>
    </w:p>
    <w:p w:rsidR="008B4A8C" w:rsidP="008B4A8C" w:rsidRDefault="0068016E" w14:paraId="049C0FFB" w14:textId="417D9416">
      <w:pPr>
        <w:pStyle w:val="ListBullet"/>
      </w:pPr>
      <w:r>
        <w:t xml:space="preserve">If </w:t>
      </w:r>
      <w:r w:rsidR="00DE1BE2">
        <w:t xml:space="preserve">a whale is sighted forward of the vessel beam, the vessel master </w:t>
      </w:r>
      <w:r>
        <w:t>will</w:t>
      </w:r>
      <w:r w:rsidR="00DE1BE2">
        <w:t xml:space="preserve"> s</w:t>
      </w:r>
      <w:r w:rsidR="008B4A8C">
        <w:t>low down and/or change course to keep as far from the whale as possible. Whenever safe to do so, no vessel should pass closer than 1,000 m from a whale</w:t>
      </w:r>
      <w:r w:rsidR="009C3B01">
        <w:rPr>
          <w:rStyle w:val="FootnoteReference"/>
        </w:rPr>
        <w:footnoteReference w:id="1"/>
      </w:r>
      <w:r w:rsidR="008B4A8C">
        <w:t xml:space="preserve">; and </w:t>
      </w:r>
    </w:p>
    <w:p w:rsidR="008B4A8C" w:rsidP="008B4A8C" w:rsidRDefault="00DE1BE2" w14:paraId="654C561C" w14:textId="27084475">
      <w:pPr>
        <w:pStyle w:val="ListBullet"/>
      </w:pPr>
      <w:r>
        <w:t>A</w:t>
      </w:r>
      <w:r w:rsidR="008B4A8C">
        <w:t xml:space="preserve">ll whale sightings </w:t>
      </w:r>
      <w:r>
        <w:t xml:space="preserve">inside the Hauraki Gulf should be reported </w:t>
      </w:r>
      <w:r w:rsidR="008B4A8C">
        <w:t xml:space="preserve">immediately to the Ports of Auckland Harbour Control (this acts as a reporting and warning system for </w:t>
      </w:r>
      <w:r w:rsidRPr="00BD6106">
        <w:t xml:space="preserve">other </w:t>
      </w:r>
      <w:r w:rsidRPr="00BD6106" w:rsidR="008B4A8C">
        <w:t xml:space="preserve">vessels </w:t>
      </w:r>
      <w:r w:rsidRPr="00BD6106">
        <w:t>in the area</w:t>
      </w:r>
      <w:r w:rsidRPr="00BD6106" w:rsidR="008B4A8C">
        <w:t>).</w:t>
      </w:r>
      <w:r w:rsidRPr="00BD6106" w:rsidR="0077156A">
        <w:t xml:space="preserve"> The reporting procedure outlined in </w:t>
      </w:r>
      <w:r w:rsidRPr="00BD6106" w:rsidR="0077156A">
        <w:rPr>
          <w:b/>
          <w:bCs/>
        </w:rPr>
        <w:t xml:space="preserve">Appendix </w:t>
      </w:r>
      <w:r w:rsidR="00BD6106">
        <w:rPr>
          <w:b/>
          <w:bCs/>
        </w:rPr>
        <w:t>B</w:t>
      </w:r>
      <w:r w:rsidRPr="00BD6106" w:rsidR="0077156A">
        <w:t xml:space="preserve"> should be</w:t>
      </w:r>
      <w:r w:rsidR="0077156A">
        <w:t xml:space="preserve"> followed. </w:t>
      </w:r>
    </w:p>
    <w:p w:rsidR="00875CCB" w:rsidP="000B605B" w:rsidRDefault="000B605B" w14:paraId="34C1DE70" w14:textId="173485AC">
      <w:pPr>
        <w:pStyle w:val="Text"/>
        <w:rPr>
          <w:rFonts w:asciiTheme="minorHAnsi" w:hAnsiTheme="minorHAnsi" w:cstheme="minorHAnsi"/>
        </w:rPr>
      </w:pPr>
      <w:r w:rsidRPr="000B605B">
        <w:rPr>
          <w:rFonts w:asciiTheme="minorHAnsi" w:hAnsiTheme="minorHAnsi" w:cstheme="minorHAnsi"/>
        </w:rPr>
        <w:t>The only</w:t>
      </w:r>
      <w:r w:rsidR="00DD56AD">
        <w:rPr>
          <w:rFonts w:asciiTheme="minorHAnsi" w:hAnsiTheme="minorHAnsi" w:cstheme="minorHAnsi"/>
        </w:rPr>
        <w:t xml:space="preserve"> project specific</w:t>
      </w:r>
      <w:r w:rsidRPr="000B605B">
        <w:rPr>
          <w:rFonts w:asciiTheme="minorHAnsi" w:hAnsiTheme="minorHAnsi" w:cstheme="minorHAnsi"/>
        </w:rPr>
        <w:t xml:space="preserve"> exception to the </w:t>
      </w:r>
      <w:bookmarkStart w:name="_Hlk201910848" w:id="31"/>
      <w:r w:rsidRPr="000B605B">
        <w:rPr>
          <w:rFonts w:asciiTheme="minorHAnsi" w:hAnsiTheme="minorHAnsi" w:cstheme="minorHAnsi"/>
        </w:rPr>
        <w:t xml:space="preserve">Hauraki Gulf Transit Protocol </w:t>
      </w:r>
      <w:bookmarkEnd w:id="31"/>
      <w:r w:rsidRPr="000B605B">
        <w:rPr>
          <w:rFonts w:asciiTheme="minorHAnsi" w:hAnsiTheme="minorHAnsi" w:cstheme="minorHAnsi"/>
        </w:rPr>
        <w:t xml:space="preserve">is that the </w:t>
      </w:r>
      <w:r w:rsidRPr="000B605B">
        <w:rPr>
          <w:rFonts w:asciiTheme="minorHAnsi" w:hAnsiTheme="minorHAnsi" w:cstheme="minorHAnsi"/>
          <w:i/>
          <w:iCs/>
        </w:rPr>
        <w:t>William Fraser</w:t>
      </w:r>
      <w:r w:rsidRPr="000B605B">
        <w:rPr>
          <w:rFonts w:asciiTheme="minorHAnsi" w:hAnsiTheme="minorHAnsi" w:cstheme="minorHAnsi"/>
        </w:rPr>
        <w:t xml:space="preserve"> may travel inshore of the recommended transit route </w:t>
      </w:r>
      <w:r w:rsidR="002C7D88">
        <w:rPr>
          <w:rFonts w:asciiTheme="minorHAnsi" w:hAnsiTheme="minorHAnsi" w:cstheme="minorHAnsi"/>
        </w:rPr>
        <w:t xml:space="preserve">when travelling between </w:t>
      </w:r>
      <w:r w:rsidR="009071B7">
        <w:rPr>
          <w:rFonts w:asciiTheme="minorHAnsi" w:hAnsiTheme="minorHAnsi" w:cstheme="minorHAnsi"/>
        </w:rPr>
        <w:t>the Ports of Auckland</w:t>
      </w:r>
      <w:r w:rsidR="002C7D88">
        <w:rPr>
          <w:rFonts w:asciiTheme="minorHAnsi" w:hAnsiTheme="minorHAnsi" w:cstheme="minorHAnsi"/>
        </w:rPr>
        <w:t xml:space="preserve"> and Bream Bay</w:t>
      </w:r>
      <w:r w:rsidR="009071B7">
        <w:rPr>
          <w:rFonts w:asciiTheme="minorHAnsi" w:hAnsiTheme="minorHAnsi" w:cstheme="minorHAnsi"/>
        </w:rPr>
        <w:t xml:space="preserve"> </w:t>
      </w:r>
      <w:r w:rsidRPr="000B605B">
        <w:rPr>
          <w:rFonts w:asciiTheme="minorHAnsi" w:hAnsiTheme="minorHAnsi" w:cstheme="minorHAnsi"/>
        </w:rPr>
        <w:t>(</w:t>
      </w:r>
      <w:r w:rsidR="0020130F">
        <w:rPr>
          <w:rFonts w:asciiTheme="minorHAnsi" w:hAnsiTheme="minorHAnsi" w:cstheme="minorHAnsi"/>
        </w:rPr>
        <w:t xml:space="preserve">see </w:t>
      </w:r>
      <w:r w:rsidRPr="000B605B">
        <w:rPr>
          <w:rFonts w:asciiTheme="minorHAnsi" w:hAnsiTheme="minorHAnsi" w:cstheme="minorHAnsi"/>
          <w:b/>
        </w:rPr>
        <w:fldChar w:fldCharType="begin"/>
      </w:r>
      <w:r w:rsidRPr="000B605B">
        <w:rPr>
          <w:rFonts w:asciiTheme="minorHAnsi" w:hAnsiTheme="minorHAnsi" w:cstheme="minorHAnsi"/>
          <w:b/>
        </w:rPr>
        <w:instrText xml:space="preserve"> REF _Ref190262662 \*Charformat</w:instrText>
      </w:r>
      <w:r>
        <w:rPr>
          <w:rFonts w:asciiTheme="minorHAnsi" w:hAnsiTheme="minorHAnsi" w:cstheme="minorHAnsi"/>
          <w:b/>
        </w:rPr>
        <w:instrText xml:space="preserve"> \* MERGEFORMAT </w:instrText>
      </w:r>
      <w:r w:rsidRPr="000B605B">
        <w:rPr>
          <w:rFonts w:asciiTheme="minorHAnsi" w:hAnsiTheme="minorHAnsi" w:cstheme="minorHAnsi"/>
          <w:b/>
        </w:rPr>
        <w:fldChar w:fldCharType="separate"/>
      </w:r>
      <w:r w:rsidRPr="00EA4B91" w:rsidR="00EA4B91">
        <w:rPr>
          <w:rFonts w:asciiTheme="minorHAnsi" w:hAnsiTheme="minorHAnsi" w:cstheme="minorHAnsi"/>
          <w:b/>
        </w:rPr>
        <w:t>Figure 2</w:t>
      </w:r>
      <w:r w:rsidRPr="000B605B">
        <w:rPr>
          <w:rFonts w:asciiTheme="minorHAnsi" w:hAnsiTheme="minorHAnsi" w:cstheme="minorHAnsi"/>
          <w:b/>
        </w:rPr>
        <w:fldChar w:fldCharType="end"/>
      </w:r>
      <w:r w:rsidRPr="000B605B">
        <w:rPr>
          <w:rFonts w:asciiTheme="minorHAnsi" w:hAnsiTheme="minorHAnsi" w:cstheme="minorHAnsi"/>
        </w:rPr>
        <w:t xml:space="preserve">). </w:t>
      </w:r>
      <w:r w:rsidR="002C7D88">
        <w:rPr>
          <w:rFonts w:asciiTheme="minorHAnsi" w:hAnsiTheme="minorHAnsi" w:cstheme="minorHAnsi"/>
        </w:rPr>
        <w:t xml:space="preserve">This transit route follows that presently used by the </w:t>
      </w:r>
      <w:r w:rsidRPr="002C7D88" w:rsidR="002C7D88">
        <w:rPr>
          <w:rFonts w:asciiTheme="minorHAnsi" w:hAnsiTheme="minorHAnsi" w:cstheme="minorHAnsi"/>
          <w:i/>
          <w:iCs/>
        </w:rPr>
        <w:t>William Fraser</w:t>
      </w:r>
      <w:r w:rsidR="002C7D88">
        <w:rPr>
          <w:rFonts w:asciiTheme="minorHAnsi" w:hAnsiTheme="minorHAnsi" w:cstheme="minorHAnsi"/>
        </w:rPr>
        <w:t xml:space="preserve"> between Auckland and their existing extraction area in the </w:t>
      </w:r>
      <w:r w:rsidRPr="002C7D88" w:rsidR="002C7D88">
        <w:rPr>
          <w:rFonts w:asciiTheme="minorHAnsi" w:hAnsiTheme="minorHAnsi" w:cstheme="minorHAnsi"/>
        </w:rPr>
        <w:t>Mangawhai-Pākiri embayment</w:t>
      </w:r>
      <w:r w:rsidR="002C7D88">
        <w:rPr>
          <w:rFonts w:asciiTheme="minorHAnsi" w:hAnsiTheme="minorHAnsi" w:cstheme="minorHAnsi"/>
        </w:rPr>
        <w:t xml:space="preserve">. </w:t>
      </w:r>
      <w:r w:rsidRPr="00875CCB" w:rsidR="00875CCB">
        <w:rPr>
          <w:rFonts w:asciiTheme="minorHAnsi" w:hAnsiTheme="minorHAnsi" w:cstheme="minorHAnsi"/>
        </w:rPr>
        <w:t>The slower than recommended transit speed</w:t>
      </w:r>
      <w:r w:rsidR="00875CCB">
        <w:rPr>
          <w:rFonts w:asciiTheme="minorHAnsi" w:hAnsiTheme="minorHAnsi" w:cstheme="minorHAnsi"/>
        </w:rPr>
        <w:t xml:space="preserve">, the shallow draft, and the vessel configuration </w:t>
      </w:r>
      <w:r w:rsidRPr="00875CCB" w:rsidR="00875CCB">
        <w:rPr>
          <w:rFonts w:asciiTheme="minorHAnsi" w:hAnsiTheme="minorHAnsi" w:cstheme="minorHAnsi"/>
        </w:rPr>
        <w:t xml:space="preserve">will more than compensate for this deviation from the protocol recommendations. </w:t>
      </w:r>
    </w:p>
    <w:p w:rsidRPr="000B605B" w:rsidR="009071B7" w:rsidP="000B605B" w:rsidRDefault="009071B7" w14:paraId="550BC4B7" w14:textId="7806B7B0">
      <w:pPr>
        <w:pStyle w:val="Text"/>
        <w:rPr>
          <w:rFonts w:asciiTheme="minorHAnsi" w:hAnsiTheme="minorHAnsi" w:cstheme="minorHAnsi"/>
        </w:rPr>
      </w:pPr>
      <w:r w:rsidRPr="009071B7">
        <w:rPr>
          <w:rFonts w:asciiTheme="minorHAnsi" w:hAnsiTheme="minorHAnsi" w:cstheme="minorHAnsi"/>
        </w:rPr>
        <w:t>All alternative transit routes (</w:t>
      </w:r>
      <w:r w:rsidR="002C7D88">
        <w:rPr>
          <w:rFonts w:asciiTheme="minorHAnsi" w:hAnsiTheme="minorHAnsi" w:cstheme="minorHAnsi"/>
        </w:rPr>
        <w:t xml:space="preserve">e.g., </w:t>
      </w:r>
      <w:r w:rsidRPr="009071B7">
        <w:rPr>
          <w:rFonts w:asciiTheme="minorHAnsi" w:hAnsiTheme="minorHAnsi" w:cstheme="minorHAnsi"/>
        </w:rPr>
        <w:t xml:space="preserve">to Northport, Port of Tauranga and Kopu) will follow the relevant recommended route as prescribed by the </w:t>
      </w:r>
      <w:r w:rsidRPr="000B605B" w:rsidR="002C7D88">
        <w:rPr>
          <w:rFonts w:asciiTheme="minorHAnsi" w:hAnsiTheme="minorHAnsi" w:cstheme="minorHAnsi"/>
        </w:rPr>
        <w:t>Hauraki Gulf Transit Protocol</w:t>
      </w:r>
      <w:r w:rsidR="002C7D88">
        <w:rPr>
          <w:rFonts w:asciiTheme="minorHAnsi" w:hAnsiTheme="minorHAnsi" w:cstheme="minorHAnsi"/>
        </w:rPr>
        <w:t xml:space="preserve"> </w:t>
      </w:r>
      <w:r w:rsidR="00875CCB">
        <w:rPr>
          <w:rFonts w:asciiTheme="minorHAnsi" w:hAnsiTheme="minorHAnsi" w:cstheme="minorHAnsi"/>
        </w:rPr>
        <w:t>(</w:t>
      </w:r>
      <w:r w:rsidR="002C7D88">
        <w:rPr>
          <w:rFonts w:asciiTheme="minorHAnsi" w:hAnsiTheme="minorHAnsi" w:cstheme="minorHAnsi"/>
        </w:rPr>
        <w:t>following the New Zealand Annual Notice to Mariners, Section 10: Shipping routes around the New Zealand coast</w:t>
      </w:r>
      <w:r w:rsidR="00875CCB">
        <w:rPr>
          <w:rFonts w:asciiTheme="minorHAnsi" w:hAnsiTheme="minorHAnsi" w:cstheme="minorHAnsi"/>
        </w:rPr>
        <w:t>)</w:t>
      </w:r>
      <w:r w:rsidRPr="009071B7">
        <w:rPr>
          <w:rFonts w:asciiTheme="minorHAnsi" w:hAnsiTheme="minorHAnsi" w:cstheme="minorHAnsi"/>
        </w:rPr>
        <w:t>.</w:t>
      </w:r>
    </w:p>
    <w:p w:rsidR="00AD6110" w:rsidP="0077156A" w:rsidRDefault="00AD6110" w14:paraId="127592D3" w14:textId="79E5049A">
      <w:pPr>
        <w:pStyle w:val="Caption"/>
        <w:jc w:val="center"/>
      </w:pPr>
      <w:r>
        <w:rPr>
          <w:noProof/>
        </w:rPr>
        <w:drawing>
          <wp:inline distT="0" distB="0" distL="0" distR="0" wp14:anchorId="61EE8FDD" wp14:editId="3E324F0F">
            <wp:extent cx="4305868" cy="2964847"/>
            <wp:effectExtent l="0" t="0" r="0" b="6985"/>
            <wp:docPr id="41220800" name="Picture 1" descr="A map of land with red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0800" name="Picture 1" descr="A map of land with red lines and white text&#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65222" cy="3005716"/>
                    </a:xfrm>
                    <a:prstGeom prst="rect">
                      <a:avLst/>
                    </a:prstGeom>
                    <a:noFill/>
                    <a:ln>
                      <a:noFill/>
                    </a:ln>
                  </pic:spPr>
                </pic:pic>
              </a:graphicData>
            </a:graphic>
          </wp:inline>
        </w:drawing>
      </w:r>
    </w:p>
    <w:p w:rsidR="00AD6110" w:rsidP="00AD6110" w:rsidRDefault="00AD6110" w14:paraId="0C8317D6" w14:textId="56D2389E">
      <w:pPr>
        <w:pStyle w:val="Caption"/>
        <w:rPr>
          <w:rFonts w:asciiTheme="minorHAnsi" w:hAnsiTheme="minorHAnsi" w:eastAsiaTheme="majorEastAsia" w:cstheme="minorHAnsi"/>
        </w:rPr>
      </w:pPr>
      <w:bookmarkStart w:name="_Ref190262662" w:id="32"/>
      <w:bookmarkStart w:name="_Toc216870660" w:id="33"/>
      <w:r>
        <w:t>Figure </w:t>
      </w:r>
      <w:r w:rsidR="00AB25BB">
        <w:fldChar w:fldCharType="begin"/>
      </w:r>
      <w:r w:rsidR="00AB25BB">
        <w:instrText xml:space="preserve"> SEQ Figure \* ARABIC </w:instrText>
      </w:r>
      <w:r w:rsidR="00AB25BB">
        <w:fldChar w:fldCharType="separate"/>
      </w:r>
      <w:r w:rsidR="00EA4B91">
        <w:rPr>
          <w:noProof/>
        </w:rPr>
        <w:t>2</w:t>
      </w:r>
      <w:r w:rsidR="00AB25BB">
        <w:fldChar w:fldCharType="end"/>
      </w:r>
      <w:bookmarkEnd w:id="32"/>
      <w:r>
        <w:tab/>
      </w:r>
      <w:r w:rsidR="0020130F">
        <w:t>The accepted</w:t>
      </w:r>
      <w:r>
        <w:t xml:space="preserve"> </w:t>
      </w:r>
      <w:r w:rsidR="009071B7">
        <w:t xml:space="preserve">primary </w:t>
      </w:r>
      <w:r>
        <w:t xml:space="preserve">transit route of the </w:t>
      </w:r>
      <w:r w:rsidRPr="00AB21C1">
        <w:rPr>
          <w:i/>
          <w:iCs/>
        </w:rPr>
        <w:t>William Fraser</w:t>
      </w:r>
      <w:r>
        <w:t xml:space="preserve"> </w:t>
      </w:r>
      <w:r w:rsidR="00AB21C1">
        <w:t xml:space="preserve">between Auckland and Bream Bay </w:t>
      </w:r>
      <w:r>
        <w:t>(red) and the recommended route for large commercial vessels (green)</w:t>
      </w:r>
      <w:bookmarkEnd w:id="33"/>
    </w:p>
    <w:p w:rsidR="00F63CF6" w:rsidP="00381067" w:rsidRDefault="00381067" w14:paraId="2CEB7E5F" w14:textId="16043CC2">
      <w:pPr>
        <w:pStyle w:val="Heading1"/>
      </w:pPr>
      <w:bookmarkStart w:name="_Ref189820556" w:id="34"/>
      <w:bookmarkStart w:name="_Toc216870649" w:id="35"/>
      <w:r>
        <w:t>Protocols to M</w:t>
      </w:r>
      <w:r w:rsidR="0007781B">
        <w:t>inimise</w:t>
      </w:r>
      <w:r>
        <w:t xml:space="preserve"> </w:t>
      </w:r>
      <w:r w:rsidR="00F63CF6">
        <w:t xml:space="preserve">Marine </w:t>
      </w:r>
      <w:r w:rsidR="004E661C">
        <w:t>D</w:t>
      </w:r>
      <w:r w:rsidR="00F63CF6">
        <w:t>ebris</w:t>
      </w:r>
      <w:bookmarkEnd w:id="34"/>
      <w:bookmarkEnd w:id="35"/>
    </w:p>
    <w:p w:rsidRPr="00CD2D2F" w:rsidR="00D633E1" w:rsidP="00940E8D" w:rsidRDefault="00D633E1" w14:paraId="53668D93" w14:textId="4986FC2A">
      <w:pPr>
        <w:pStyle w:val="BodyText"/>
        <w:rPr>
          <w:lang w:val="en-NZ"/>
        </w:rPr>
      </w:pPr>
      <w:r w:rsidRPr="0094694B">
        <w:t xml:space="preserve">To minimise any adverse effects on marine mammals from </w:t>
      </w:r>
      <w:r w:rsidR="00771F1B">
        <w:t xml:space="preserve">marine debris </w:t>
      </w:r>
      <w:r w:rsidRPr="0094694B">
        <w:t xml:space="preserve">the following </w:t>
      </w:r>
      <w:r w:rsidR="00381067">
        <w:t>protocols will be implemented</w:t>
      </w:r>
      <w:r w:rsidRPr="0094694B">
        <w:t>:</w:t>
      </w:r>
    </w:p>
    <w:p w:rsidR="00CB7EEC" w:rsidP="00940E8D" w:rsidRDefault="00D633E1" w14:paraId="26635A13" w14:textId="0AB204D8">
      <w:pPr>
        <w:pStyle w:val="ListBullet"/>
      </w:pPr>
      <w:bookmarkStart w:name="_Hlk182224199" w:id="36"/>
      <w:r w:rsidRPr="00940E8D">
        <w:t xml:space="preserve">Adoption of </w:t>
      </w:r>
      <w:r w:rsidR="00CB7EEC">
        <w:t xml:space="preserve">the following </w:t>
      </w:r>
      <w:r w:rsidRPr="00940E8D">
        <w:t xml:space="preserve">waste management </w:t>
      </w:r>
      <w:r w:rsidR="00CB7EEC">
        <w:t>strategies</w:t>
      </w:r>
      <w:r w:rsidR="00A57291">
        <w:t xml:space="preserve"> as contained within an MNZ approved Garbage Management Plan</w:t>
      </w:r>
      <w:r w:rsidR="00CB7EEC">
        <w:t>:</w:t>
      </w:r>
    </w:p>
    <w:p w:rsidR="00CB7EEC" w:rsidP="00CB7EEC" w:rsidRDefault="00CB7EEC" w14:paraId="0379FFD1" w14:textId="5BE7147B">
      <w:pPr>
        <w:pStyle w:val="ListBullet2"/>
      </w:pPr>
      <w:r>
        <w:t xml:space="preserve">All cordage debris (e.g. ties, lashings, etc.), plastic strapping and other non-biodegradable waste must be collected, </w:t>
      </w:r>
      <w:r w:rsidR="001A7CCF">
        <w:t>securely stored</w:t>
      </w:r>
      <w:r>
        <w:t xml:space="preserve"> and disposed of at an approved solid waste facility onshore;</w:t>
      </w:r>
    </w:p>
    <w:p w:rsidR="00CB7EEC" w:rsidP="00CB7EEC" w:rsidRDefault="00CB7EEC" w14:paraId="7A57B49D" w14:textId="142D140B">
      <w:pPr>
        <w:pStyle w:val="ListBullet2"/>
      </w:pPr>
      <w:r>
        <w:t>If any loose debris does enter the water, it must be promptly retrieved</w:t>
      </w:r>
      <w:r w:rsidR="00A57291">
        <w:t xml:space="preserve"> if safe to do so</w:t>
      </w:r>
      <w:r>
        <w:t>;</w:t>
      </w:r>
    </w:p>
    <w:p w:rsidR="00CB7EEC" w:rsidP="00CB7EEC" w:rsidRDefault="00CB7EEC" w14:paraId="11B8D403" w14:textId="44B4FAE0">
      <w:pPr>
        <w:pStyle w:val="ListBullet2"/>
      </w:pPr>
      <w:r>
        <w:t>Any lost equipment should be retrieved from the seabed, water column or foreshore</w:t>
      </w:r>
      <w:r w:rsidR="009404F5">
        <w:t xml:space="preserve"> if it is safe and practical to do so</w:t>
      </w:r>
      <w:r>
        <w:t xml:space="preserve">; and </w:t>
      </w:r>
    </w:p>
    <w:p w:rsidRPr="00940E8D" w:rsidR="00D633E1" w:rsidP="002575FB" w:rsidRDefault="00CB7EEC" w14:paraId="20521034" w14:textId="326FD820">
      <w:pPr>
        <w:pStyle w:val="ListBullet2"/>
      </w:pPr>
      <w:r>
        <w:t xml:space="preserve">The </w:t>
      </w:r>
      <w:r w:rsidRPr="00CB7EEC">
        <w:rPr>
          <w:i/>
          <w:iCs/>
        </w:rPr>
        <w:t>William Fraser</w:t>
      </w:r>
      <w:r>
        <w:t xml:space="preserve"> must have covered waste bins and debris retrieval nets onboard.</w:t>
      </w:r>
    </w:p>
    <w:p w:rsidRPr="00940E8D" w:rsidR="003A67A4" w:rsidP="00940E8D" w:rsidRDefault="00D633E1" w14:paraId="2C86F518" w14:textId="67851F7E">
      <w:pPr>
        <w:pStyle w:val="ListBullet"/>
      </w:pPr>
      <w:r w:rsidRPr="00940E8D">
        <w:t xml:space="preserve">Compliance with </w:t>
      </w:r>
      <w:r w:rsidRPr="00940E8D" w:rsidR="00257BA3">
        <w:t>Resource Management (Marine Pollution) Regulations 1998</w:t>
      </w:r>
      <w:r w:rsidRPr="00940E8D" w:rsidR="003A67A4">
        <w:t xml:space="preserve">; and </w:t>
      </w:r>
    </w:p>
    <w:p w:rsidRPr="00940E8D" w:rsidR="00D633E1" w:rsidP="00940E8D" w:rsidRDefault="003A67A4" w14:paraId="07445F87" w14:textId="767C9AF1">
      <w:pPr>
        <w:pStyle w:val="ListBullet"/>
      </w:pPr>
      <w:r w:rsidRPr="00940E8D">
        <w:t xml:space="preserve">A commitment to collect and retrieve obvious objects of marine debris </w:t>
      </w:r>
      <w:proofErr w:type="gramStart"/>
      <w:r w:rsidRPr="00940E8D">
        <w:t>during the course of</w:t>
      </w:r>
      <w:proofErr w:type="gramEnd"/>
      <w:r w:rsidRPr="00940E8D">
        <w:t xml:space="preserve"> dredging </w:t>
      </w:r>
      <w:r w:rsidR="009404F5">
        <w:t xml:space="preserve">if it is safe and practical to do so, </w:t>
      </w:r>
      <w:r w:rsidRPr="00940E8D">
        <w:t>and to safely dispose of these onshore</w:t>
      </w:r>
      <w:r w:rsidRPr="00940E8D" w:rsidR="00D633E1">
        <w:t>.</w:t>
      </w:r>
    </w:p>
    <w:p w:rsidR="00FC6071" w:rsidP="00381067" w:rsidRDefault="00381067" w14:paraId="008BB7C9" w14:textId="01B0B69E">
      <w:pPr>
        <w:pStyle w:val="Heading1"/>
      </w:pPr>
      <w:bookmarkStart w:name="_Toc216870650" w:id="37"/>
      <w:bookmarkEnd w:id="36"/>
      <w:r>
        <w:t xml:space="preserve">Protocols to </w:t>
      </w:r>
      <w:r w:rsidR="008F60EE">
        <w:t>Avoid</w:t>
      </w:r>
      <w:r>
        <w:t xml:space="preserve"> </w:t>
      </w:r>
      <w:r w:rsidR="008D723D">
        <w:t>Entanglement</w:t>
      </w:r>
      <w:bookmarkEnd w:id="37"/>
      <w:r w:rsidR="008D723D">
        <w:t xml:space="preserve"> </w:t>
      </w:r>
    </w:p>
    <w:p w:rsidRPr="00CD2E56" w:rsidR="008D723D" w:rsidP="008D723D" w:rsidRDefault="008D723D" w14:paraId="378D9596" w14:textId="77777777">
      <w:pPr>
        <w:pStyle w:val="BodyText"/>
      </w:pPr>
      <w:r w:rsidRPr="00CD2E56">
        <w:t>As a precautionary measure and given the possible presence of Bryde’s whales in the extraction area on occasion, the following strategies are recommended to minimise the risk of entanglement:</w:t>
      </w:r>
    </w:p>
    <w:p w:rsidRPr="00CD2E56" w:rsidR="008D723D" w:rsidP="008D723D" w:rsidRDefault="008D723D" w14:paraId="4DB06106" w14:textId="455C131C">
      <w:pPr>
        <w:pStyle w:val="ListBullet"/>
      </w:pPr>
      <w:r w:rsidRPr="00CD2E56">
        <w:t xml:space="preserve">Ensure the draghead </w:t>
      </w:r>
      <w:r w:rsidRPr="00CD2E56" w:rsidR="00045935">
        <w:t xml:space="preserve">and all other operational equipment in the water column </w:t>
      </w:r>
      <w:r w:rsidRPr="00CD2E56">
        <w:t xml:space="preserve">is free from loose lines, loops of tubing </w:t>
      </w:r>
      <w:r w:rsidRPr="00CD2E56" w:rsidR="0068016E">
        <w:t>etc.</w:t>
      </w:r>
      <w:r w:rsidRPr="00CD2E56">
        <w:t xml:space="preserve"> which could pose an entanglement risk to marine mammals;</w:t>
      </w:r>
    </w:p>
    <w:p w:rsidRPr="00CD2E56" w:rsidR="001A7CCF" w:rsidP="008D723D" w:rsidRDefault="001A7CCF" w14:paraId="6B05C80D" w14:textId="115AFAAB">
      <w:pPr>
        <w:pStyle w:val="ListBullet"/>
      </w:pPr>
      <w:r w:rsidRPr="00CD2E56">
        <w:t xml:space="preserve">Free floating or slack lines at the water surface and in the </w:t>
      </w:r>
      <w:proofErr w:type="gramStart"/>
      <w:r w:rsidRPr="00CD2E56">
        <w:t>water</w:t>
      </w:r>
      <w:proofErr w:type="gramEnd"/>
      <w:r w:rsidRPr="00CD2E56">
        <w:t xml:space="preserve"> column must be avoided;</w:t>
      </w:r>
    </w:p>
    <w:p w:rsidRPr="00CD2E56" w:rsidR="008D723D" w:rsidP="008D723D" w:rsidRDefault="008D723D" w14:paraId="0287129A" w14:textId="7855F901">
      <w:pPr>
        <w:pStyle w:val="ListBullet"/>
      </w:pPr>
      <w:r w:rsidRPr="00CD2E56">
        <w:t>Ensure suction of the draghead is restricted to within 3 m of the seafloor;</w:t>
      </w:r>
    </w:p>
    <w:p w:rsidRPr="00CD2E56" w:rsidR="001A7CCF" w:rsidP="008D723D" w:rsidRDefault="001A7CCF" w14:paraId="68F762A8" w14:textId="64DAD5EC">
      <w:pPr>
        <w:pStyle w:val="ListBullet"/>
      </w:pPr>
      <w:r w:rsidRPr="00CD2E56">
        <w:t xml:space="preserve">While dredging, the </w:t>
      </w:r>
      <w:r w:rsidRPr="004E661C">
        <w:rPr>
          <w:i/>
          <w:iCs/>
        </w:rPr>
        <w:t>William Fraser</w:t>
      </w:r>
      <w:r w:rsidRPr="00CD2E56">
        <w:t xml:space="preserve"> must be operated in a consistent manner in terms of direction and speed;</w:t>
      </w:r>
    </w:p>
    <w:p w:rsidRPr="00CD2E56" w:rsidR="008D723D" w:rsidP="008D723D" w:rsidRDefault="008D723D" w14:paraId="12E1553F" w14:textId="2C40F8FA">
      <w:pPr>
        <w:pStyle w:val="ListBullet"/>
      </w:pPr>
      <w:r w:rsidRPr="00CD2E56">
        <w:t>The dredging vessel master and crew must remain vigilant for marine mammals during active dredging</w:t>
      </w:r>
      <w:r w:rsidRPr="00CD2E56" w:rsidR="001A7CCF">
        <w:t>, and be prepared to shutdown extraction if necessary</w:t>
      </w:r>
      <w:r w:rsidRPr="00CD2E56">
        <w:t>;</w:t>
      </w:r>
    </w:p>
    <w:p w:rsidRPr="00CD2E56" w:rsidR="001A7CCF" w:rsidP="008D723D" w:rsidRDefault="008D723D" w14:paraId="4CDBB0D3" w14:textId="2B47E98D">
      <w:pPr>
        <w:pStyle w:val="ListBullet"/>
      </w:pPr>
      <w:r w:rsidRPr="00CD2E56">
        <w:t>A 100 m exclusion zone for large whales (</w:t>
      </w:r>
      <w:r w:rsidRPr="00C70229" w:rsidR="00C70229">
        <w:t>any cetacean larger than a bottlenose dolphin</w:t>
      </w:r>
      <w:r w:rsidRPr="00CD2E56">
        <w:t xml:space="preserve">) should be implemented around the dredge vessel and draghead such that active </w:t>
      </w:r>
      <w:r w:rsidRPr="00CD2E56" w:rsidR="00892856">
        <w:t>dredging</w:t>
      </w:r>
      <w:r w:rsidRPr="00CD2E56">
        <w:t xml:space="preserve"> must cease if a large whale enters this zone</w:t>
      </w:r>
      <w:r w:rsidRPr="00CD2E56" w:rsidR="001A7CCF">
        <w:t xml:space="preserve">; and </w:t>
      </w:r>
    </w:p>
    <w:p w:rsidR="008D723D" w:rsidP="008D723D" w:rsidRDefault="001A7CCF" w14:paraId="69900750" w14:textId="19F7A8A3">
      <w:pPr>
        <w:pStyle w:val="ListBullet"/>
      </w:pPr>
      <w:r w:rsidRPr="00CD2E56">
        <w:t>Extraction should not recommence until the large whale has been resighted and has moved away from the draghead/vessel, or until there has been no further sightings for 10 minutes</w:t>
      </w:r>
      <w:r w:rsidRPr="00CD2E56" w:rsidR="008D723D">
        <w:t xml:space="preserve">.  </w:t>
      </w:r>
    </w:p>
    <w:p w:rsidRPr="00CD2E56" w:rsidR="00BF31BA" w:rsidP="00BF31BA" w:rsidRDefault="00BF31BA" w14:paraId="1314FDF0" w14:textId="5D4C627D">
      <w:pPr>
        <w:pStyle w:val="ListBullet"/>
        <w:numPr>
          <w:ilvl w:val="0"/>
          <w:numId w:val="0"/>
        </w:numPr>
      </w:pPr>
      <w:r>
        <w:t xml:space="preserve">While the </w:t>
      </w:r>
      <w:r w:rsidRPr="00CD2E56">
        <w:t>dredging vessel master and crew must remain vigilant for marine mammals</w:t>
      </w:r>
      <w:r>
        <w:t>, observations to underpin the implementation of the 100 m exclusion zone will be primarily undertaken by the master of</w:t>
      </w:r>
      <w:r w:rsidRPr="00BF31BA">
        <w:t xml:space="preserve"> the </w:t>
      </w:r>
      <w:r w:rsidRPr="00BF31BA">
        <w:rPr>
          <w:i/>
          <w:iCs/>
        </w:rPr>
        <w:t>William Fraser</w:t>
      </w:r>
      <w:r w:rsidRPr="00BF31BA">
        <w:t xml:space="preserve"> </w:t>
      </w:r>
      <w:r>
        <w:t xml:space="preserve">who </w:t>
      </w:r>
      <w:r w:rsidRPr="00BF31BA">
        <w:t>will keep a constant watch from the bridge during transit and active extraction. Watch-keeping is standard practise for safe vessel operation in terms of navigation responsibilities</w:t>
      </w:r>
      <w:r w:rsidR="003962BD">
        <w:t xml:space="preserve">, </w:t>
      </w:r>
      <w:r w:rsidRPr="00BF31BA">
        <w:t>compliance with the Marine Mammal Protection Regulations 1992</w:t>
      </w:r>
      <w:r w:rsidR="003962BD">
        <w:t>, and compliance with the Hauraki Gulf Transit Protocol</w:t>
      </w:r>
      <w:r w:rsidRPr="00BF31BA">
        <w:t xml:space="preserve">. The expansion of these watch-keeping responsibilities to monitor the 100 m exclusion zone for large whales </w:t>
      </w:r>
      <w:r w:rsidR="00124C42">
        <w:t xml:space="preserve">during extraction </w:t>
      </w:r>
      <w:r w:rsidRPr="00BF31BA">
        <w:t>therefore represents little additional effort and allows the deck crew to focus primarily on operations.</w:t>
      </w:r>
    </w:p>
    <w:p w:rsidR="00F63CF6" w:rsidP="00B75D6B" w:rsidRDefault="00B75D6B" w14:paraId="615BC126" w14:textId="3E7E5225">
      <w:pPr>
        <w:pStyle w:val="Heading1"/>
      </w:pPr>
      <w:bookmarkStart w:name="_Toc216870651" w:id="38"/>
      <w:r>
        <w:t>Protocols to M</w:t>
      </w:r>
      <w:r w:rsidR="0007781B">
        <w:t>inimise</w:t>
      </w:r>
      <w:r>
        <w:t xml:space="preserve"> </w:t>
      </w:r>
      <w:r w:rsidR="00F63CF6">
        <w:t xml:space="preserve">Artificial </w:t>
      </w:r>
      <w:r>
        <w:t>L</w:t>
      </w:r>
      <w:r w:rsidR="00F63CF6">
        <w:t>ighting</w:t>
      </w:r>
      <w:bookmarkEnd w:id="38"/>
    </w:p>
    <w:p w:rsidR="00940E8D" w:rsidP="00940E8D" w:rsidRDefault="001B6490" w14:paraId="05376172" w14:textId="27F32558">
      <w:pPr>
        <w:pStyle w:val="BodyText"/>
      </w:pPr>
      <w:r>
        <w:t>L</w:t>
      </w:r>
      <w:r w:rsidRPr="00940E8D" w:rsidR="00940E8D">
        <w:t xml:space="preserve">ighting on the </w:t>
      </w:r>
      <w:r w:rsidRPr="00BC4FCA" w:rsidR="00940E8D">
        <w:rPr>
          <w:i/>
          <w:iCs/>
        </w:rPr>
        <w:t>William Fraser</w:t>
      </w:r>
      <w:r w:rsidRPr="00940E8D" w:rsidR="00940E8D">
        <w:t xml:space="preserve"> </w:t>
      </w:r>
      <w:r>
        <w:t xml:space="preserve">must </w:t>
      </w:r>
      <w:r w:rsidRPr="00940E8D" w:rsidR="00940E8D">
        <w:t xml:space="preserve">be subdued and downward facing whilst still complying with Maritime NZ lighting and safety requirements. </w:t>
      </w:r>
    </w:p>
    <w:p w:rsidR="00294876" w:rsidP="00B75D6B" w:rsidRDefault="00294876" w14:paraId="31541832" w14:textId="07EC19A5">
      <w:pPr>
        <w:pStyle w:val="Heading1"/>
      </w:pPr>
      <w:bookmarkStart w:name="_Toc216870652" w:id="39"/>
      <w:r>
        <w:t>Stranding Response</w:t>
      </w:r>
      <w:bookmarkEnd w:id="39"/>
    </w:p>
    <w:p w:rsidR="00294876" w:rsidP="00294876" w:rsidRDefault="00294876" w14:paraId="31FEB7D4" w14:textId="6181AA62">
      <w:pPr>
        <w:pStyle w:val="BodyText"/>
      </w:pPr>
      <w:r>
        <w:t>While t</w:t>
      </w:r>
      <w:r w:rsidRPr="00294876">
        <w:t>here is no risk of marine mammal</w:t>
      </w:r>
      <w:r>
        <w:t>s</w:t>
      </w:r>
      <w:r w:rsidRPr="00294876">
        <w:t xml:space="preserve"> stranding </w:t>
      </w:r>
      <w:proofErr w:type="gramStart"/>
      <w:r w:rsidRPr="00294876">
        <w:t>as a result of</w:t>
      </w:r>
      <w:proofErr w:type="gramEnd"/>
      <w:r w:rsidRPr="00294876">
        <w:t xml:space="preserve"> the </w:t>
      </w:r>
      <w:r>
        <w:t>sand extraction</w:t>
      </w:r>
      <w:r w:rsidRPr="00294876">
        <w:t xml:space="preserve"> activities</w:t>
      </w:r>
      <w:r>
        <w:t xml:space="preserve">, it is recognised that whale and dolphin strandings do occur in </w:t>
      </w:r>
      <w:r w:rsidRPr="00294876">
        <w:t>Te Ākau Bream Bay</w:t>
      </w:r>
      <w:r w:rsidR="00F962EB">
        <w:t xml:space="preserve"> from time to time</w:t>
      </w:r>
      <w:r>
        <w:t xml:space="preserve">. All stranding events are managed by DOC and because of the cultural significance </w:t>
      </w:r>
      <w:r w:rsidR="00F962EB">
        <w:t xml:space="preserve">of whale strandings, </w:t>
      </w:r>
      <w:r>
        <w:t xml:space="preserve">iwi involvement in stranding response is paramount.  For animals that strand alive, refloat attempts are often made and during this process it is important that external factors that </w:t>
      </w:r>
      <w:r w:rsidR="00F962EB">
        <w:t>might</w:t>
      </w:r>
      <w:r>
        <w:t xml:space="preserve"> influence the success of the refloat process be minimised. On this basis, MBL agrees not to undertake sand extraction activities on those days when </w:t>
      </w:r>
      <w:r w:rsidR="00F962EB">
        <w:t xml:space="preserve">they are aware that </w:t>
      </w:r>
      <w:r>
        <w:t xml:space="preserve">refloat attempts are to occur. </w:t>
      </w:r>
    </w:p>
    <w:p w:rsidRPr="00294876" w:rsidR="00FA1FC5" w:rsidP="00294876" w:rsidRDefault="00294876" w14:paraId="73F66DD5" w14:textId="192B03B8">
      <w:pPr>
        <w:pStyle w:val="BodyText"/>
      </w:pPr>
      <w:r>
        <w:t xml:space="preserve">Notification of refloat attempts </w:t>
      </w:r>
      <w:r w:rsidR="00F962EB">
        <w:t>for</w:t>
      </w:r>
      <w:r>
        <w:t xml:space="preserve"> live stranded marine mammals shall be received by MBL from either DOC, </w:t>
      </w:r>
      <w:bookmarkStart w:name="_Hlk214387348" w:id="40"/>
      <w:r w:rsidRPr="008E18B9" w:rsidR="008E18B9">
        <w:t>Te Parawhau ki Tai</w:t>
      </w:r>
      <w:r w:rsidRPr="00F962EB" w:rsidR="00F962EB">
        <w:t xml:space="preserve">, </w:t>
      </w:r>
      <w:r w:rsidR="00F962EB">
        <w:t>or</w:t>
      </w:r>
      <w:r w:rsidRPr="00F962EB" w:rsidR="00F962EB">
        <w:t xml:space="preserve"> Patuharakeke Iwi Trust Board</w:t>
      </w:r>
      <w:bookmarkEnd w:id="40"/>
      <w:r w:rsidR="00F962EB">
        <w:t>.</w:t>
      </w:r>
    </w:p>
    <w:p w:rsidR="00940E8D" w:rsidP="00B75D6B" w:rsidRDefault="00B75D6B" w14:paraId="022674FF" w14:textId="20BA9789">
      <w:pPr>
        <w:pStyle w:val="Heading1"/>
      </w:pPr>
      <w:bookmarkStart w:name="_Toc216870653" w:id="41"/>
      <w:r>
        <w:t>Recording and Reporting Requirements</w:t>
      </w:r>
      <w:bookmarkEnd w:id="41"/>
    </w:p>
    <w:p w:rsidR="003A03EB" w:rsidP="003A03EB" w:rsidRDefault="003A03EB" w14:paraId="50C5EF56" w14:textId="034DD9D0">
      <w:pPr>
        <w:pStyle w:val="BodyText"/>
      </w:pPr>
      <w:r w:rsidRPr="00BD6106">
        <w:t xml:space="preserve">A copy of the </w:t>
      </w:r>
      <w:r w:rsidRPr="00BD6106" w:rsidR="00045935">
        <w:t>‘</w:t>
      </w:r>
      <w:r w:rsidRPr="00BD6106">
        <w:t>Marine Mammal Identification Booklet</w:t>
      </w:r>
      <w:r w:rsidRPr="00BD6106" w:rsidR="00045935">
        <w:t>’</w:t>
      </w:r>
      <w:r w:rsidRPr="00BD6106">
        <w:t xml:space="preserve"> (</w:t>
      </w:r>
      <w:r w:rsidRPr="00BD6106">
        <w:rPr>
          <w:b/>
          <w:bCs/>
        </w:rPr>
        <w:t xml:space="preserve">Appendix </w:t>
      </w:r>
      <w:r w:rsidR="00BD6106">
        <w:rPr>
          <w:b/>
          <w:bCs/>
        </w:rPr>
        <w:t>C</w:t>
      </w:r>
      <w:r w:rsidRPr="00BD6106">
        <w:t xml:space="preserve">) </w:t>
      </w:r>
      <w:r w:rsidR="0068016E">
        <w:t>must</w:t>
      </w:r>
      <w:r w:rsidRPr="00BD6106" w:rsidR="00121C47">
        <w:t xml:space="preserve"> be available on board the </w:t>
      </w:r>
      <w:r w:rsidRPr="00121C47" w:rsidR="00121C47">
        <w:rPr>
          <w:i/>
          <w:iCs/>
        </w:rPr>
        <w:t>William Fraser</w:t>
      </w:r>
      <w:r>
        <w:t xml:space="preserve"> to assist crew with reporting requirements.</w:t>
      </w:r>
    </w:p>
    <w:p w:rsidR="001B6490" w:rsidP="00C63202" w:rsidRDefault="001B6490" w14:paraId="2D0611B9" w14:textId="6E4A03C4">
      <w:pPr>
        <w:pStyle w:val="BodyText"/>
      </w:pPr>
      <w:r w:rsidRPr="00BD6106">
        <w:t>On each extraction day, a ‘Daily Marine Mammal Record’ must be completed (</w:t>
      </w:r>
      <w:r w:rsidRPr="00BD6106">
        <w:rPr>
          <w:b/>
          <w:bCs/>
        </w:rPr>
        <w:t xml:space="preserve">Appendix </w:t>
      </w:r>
      <w:r w:rsidR="00BD6106">
        <w:rPr>
          <w:b/>
          <w:bCs/>
        </w:rPr>
        <w:t>D</w:t>
      </w:r>
      <w:r w:rsidRPr="00BD6106">
        <w:t>).</w:t>
      </w:r>
      <w:r>
        <w:t xml:space="preserve"> This form is used to record:</w:t>
      </w:r>
    </w:p>
    <w:p w:rsidR="001B6490" w:rsidP="001B6490" w:rsidRDefault="001B6490" w14:paraId="405FCDE6" w14:textId="77777777">
      <w:pPr>
        <w:pStyle w:val="ListBullet"/>
      </w:pPr>
      <w:r>
        <w:t>All marine mammal sightings (both inside and outside of the extraction area);</w:t>
      </w:r>
    </w:p>
    <w:p w:rsidR="001B6490" w:rsidP="001B6490" w:rsidRDefault="001B6490" w14:paraId="73358EA5" w14:textId="7300E605">
      <w:pPr>
        <w:pStyle w:val="ListBullet"/>
      </w:pPr>
      <w:r>
        <w:t>A</w:t>
      </w:r>
      <w:r w:rsidR="004E661C">
        <w:t>ny</w:t>
      </w:r>
      <w:r>
        <w:t xml:space="preserve"> marine mammal incidents (e.g. vessel strike or entanglement); and</w:t>
      </w:r>
    </w:p>
    <w:p w:rsidR="001B6490" w:rsidP="001B6490" w:rsidRDefault="001B6490" w14:paraId="3F1652EC" w14:textId="77777777">
      <w:pPr>
        <w:pStyle w:val="ListBullet"/>
      </w:pPr>
      <w:r>
        <w:t xml:space="preserve">The absence of marine mammal sightings on any extraction day. </w:t>
      </w:r>
    </w:p>
    <w:p w:rsidR="0077156A" w:rsidP="00C63202" w:rsidRDefault="0077156A" w14:paraId="0935F3ED" w14:textId="41674A32">
      <w:pPr>
        <w:pStyle w:val="BodyText"/>
      </w:pPr>
      <w:r w:rsidRPr="00BD6106">
        <w:t xml:space="preserve">The </w:t>
      </w:r>
      <w:r w:rsidRPr="00BD6106" w:rsidR="001B6490">
        <w:t>paper version of the ‘Daily Marine Mammal Record’</w:t>
      </w:r>
      <w:r w:rsidRPr="00BD6106">
        <w:t xml:space="preserve"> </w:t>
      </w:r>
      <w:r w:rsidRPr="00BD6106" w:rsidR="001B6490">
        <w:t>(</w:t>
      </w:r>
      <w:r w:rsidRPr="00BD6106">
        <w:t xml:space="preserve">contained in </w:t>
      </w:r>
      <w:r w:rsidRPr="00BD6106">
        <w:rPr>
          <w:b/>
          <w:bCs/>
        </w:rPr>
        <w:t xml:space="preserve">Appendix </w:t>
      </w:r>
      <w:r w:rsidR="00BD6106">
        <w:rPr>
          <w:b/>
          <w:bCs/>
        </w:rPr>
        <w:t>D</w:t>
      </w:r>
      <w:r w:rsidRPr="00BD6106" w:rsidR="001B6490">
        <w:t>)</w:t>
      </w:r>
      <w:r w:rsidRPr="00BD6106">
        <w:t xml:space="preserve"> may be</w:t>
      </w:r>
      <w:r>
        <w:t xml:space="preserve"> used</w:t>
      </w:r>
      <w:r w:rsidR="001B6490">
        <w:t>; however</w:t>
      </w:r>
      <w:r w:rsidR="004E661C">
        <w:t>,</w:t>
      </w:r>
      <w:r w:rsidR="001B6490">
        <w:t xml:space="preserve"> equivalent </w:t>
      </w:r>
      <w:r>
        <w:t xml:space="preserve">digital records are acceptable. </w:t>
      </w:r>
    </w:p>
    <w:p w:rsidR="007F3FD5" w:rsidP="00C63202" w:rsidRDefault="007F3FD5" w14:paraId="7FD3E386" w14:textId="78206B31">
      <w:pPr>
        <w:pStyle w:val="BodyText"/>
      </w:pPr>
      <w:r>
        <w:t>On an annual basis, a summary of the data collected in the daily records will be provided to DOC</w:t>
      </w:r>
      <w:r w:rsidR="009404F5">
        <w:t xml:space="preserve">, </w:t>
      </w:r>
      <w:r w:rsidRPr="008E18B9" w:rsidR="008E18B9">
        <w:t>Te Parawhau ki Tai</w:t>
      </w:r>
      <w:r w:rsidR="009404F5">
        <w:t>,</w:t>
      </w:r>
      <w:r>
        <w:t xml:space="preserve"> and Patuharakeke Iwi Trust Board for informational purposes.</w:t>
      </w:r>
    </w:p>
    <w:p w:rsidR="0077156A" w:rsidP="00C63202" w:rsidRDefault="0077156A" w14:paraId="643F7F47" w14:textId="6B2EBBD5">
      <w:pPr>
        <w:pStyle w:val="BodyText"/>
      </w:pPr>
      <w:r>
        <w:t xml:space="preserve">All vessel strike </w:t>
      </w:r>
      <w:r w:rsidR="00045935">
        <w:t xml:space="preserve">or entanglement </w:t>
      </w:r>
      <w:r>
        <w:t xml:space="preserve">incidents </w:t>
      </w:r>
      <w:r w:rsidR="00045935">
        <w:t>(</w:t>
      </w:r>
      <w:r>
        <w:t xml:space="preserve">regardless of </w:t>
      </w:r>
      <w:r w:rsidR="00045935">
        <w:t xml:space="preserve">the </w:t>
      </w:r>
      <w:r>
        <w:t>outcome</w:t>
      </w:r>
      <w:r w:rsidR="00045935">
        <w:t>)</w:t>
      </w:r>
      <w:r>
        <w:t xml:space="preserve"> </w:t>
      </w:r>
      <w:r w:rsidR="00045935">
        <w:t>must</w:t>
      </w:r>
      <w:r>
        <w:t xml:space="preserve"> be reported </w:t>
      </w:r>
      <w:r w:rsidR="00C14F39">
        <w:t xml:space="preserve">as soon as practicable </w:t>
      </w:r>
      <w:r>
        <w:t xml:space="preserve">to </w:t>
      </w:r>
      <w:r w:rsidR="00045935">
        <w:t>DOC (0800 DOC HOT)</w:t>
      </w:r>
      <w:r w:rsidR="009404F5">
        <w:t xml:space="preserve">, </w:t>
      </w:r>
      <w:r w:rsidRPr="008E18B9" w:rsidR="008E18B9">
        <w:t>Te Parawhau ki Tai</w:t>
      </w:r>
      <w:r w:rsidR="009404F5">
        <w:t>,</w:t>
      </w:r>
      <w:r>
        <w:t xml:space="preserve"> </w:t>
      </w:r>
      <w:r w:rsidR="00045935">
        <w:t>and Patuharakeke Iwi Trust Board</w:t>
      </w:r>
      <w:r>
        <w:t>.</w:t>
      </w:r>
    </w:p>
    <w:p w:rsidR="00B75D6B" w:rsidP="00B75D6B" w:rsidRDefault="00B75D6B" w14:paraId="16220F57" w14:textId="47243F8E">
      <w:pPr>
        <w:pStyle w:val="Heading1"/>
      </w:pPr>
      <w:bookmarkStart w:name="_Toc216870654" w:id="42"/>
      <w:r>
        <w:t>Staff Training</w:t>
      </w:r>
      <w:bookmarkEnd w:id="42"/>
    </w:p>
    <w:p w:rsidR="003E3FE5" w:rsidP="003E3FE5" w:rsidRDefault="003E3FE5" w14:paraId="0687FAD7" w14:textId="2B44B5FD">
      <w:pPr>
        <w:pStyle w:val="BodyText"/>
      </w:pPr>
      <w:r w:rsidRPr="007A1804">
        <w:t xml:space="preserve">Training </w:t>
      </w:r>
      <w:r>
        <w:t xml:space="preserve">will </w:t>
      </w:r>
      <w:r w:rsidRPr="007A1804">
        <w:t xml:space="preserve">be provided to all relevant </w:t>
      </w:r>
      <w:r>
        <w:t>staff</w:t>
      </w:r>
      <w:r w:rsidRPr="007A1804">
        <w:t xml:space="preserve"> during staff inductions</w:t>
      </w:r>
      <w:r>
        <w:t xml:space="preserve">, with training refresher sessions occurring at least twice a year during </w:t>
      </w:r>
      <w:r w:rsidRPr="007A1804">
        <w:t>staff meetings.</w:t>
      </w:r>
      <w:r>
        <w:t xml:space="preserve"> </w:t>
      </w:r>
    </w:p>
    <w:p w:rsidRPr="003E3FE5" w:rsidR="0023751A" w:rsidP="0023751A" w:rsidRDefault="003E3FE5" w14:paraId="5DC72915" w14:textId="432CE191">
      <w:pPr>
        <w:pStyle w:val="BodyText"/>
        <w:rPr>
          <w:u w:val="single"/>
        </w:rPr>
      </w:pPr>
      <w:r>
        <w:t>MBL management staff will be ultimately responsible for ensuring training occurs and that appropriate training records are maintained. The minimum training requirements for</w:t>
      </w:r>
      <w:r w:rsidR="001033DA">
        <w:t xml:space="preserve"> all </w:t>
      </w:r>
      <w:r w:rsidRPr="001033DA">
        <w:t>operational on-water staff</w:t>
      </w:r>
      <w:r w:rsidRPr="001033DA" w:rsidR="001033DA">
        <w:t xml:space="preserve"> are as follows</w:t>
      </w:r>
      <w:r w:rsidRPr="001033DA">
        <w:t>:</w:t>
      </w:r>
    </w:p>
    <w:p w:rsidR="003E3FE5" w:rsidP="003E3FE5" w:rsidRDefault="003E3FE5" w14:paraId="0B23F5EC" w14:textId="021CE63A">
      <w:pPr>
        <w:pStyle w:val="ListBullet"/>
      </w:pPr>
      <w:r>
        <w:t>The requirement for compliance with 1) this MMMP, 2) the Marine Mammal Protection Act 1978</w:t>
      </w:r>
      <w:r w:rsidR="001033DA">
        <w:t xml:space="preserve">, 3) the Marine Mammal Protection </w:t>
      </w:r>
      <w:r>
        <w:t xml:space="preserve">Regulations 1992, </w:t>
      </w:r>
      <w:r w:rsidR="001033DA">
        <w:t>4</w:t>
      </w:r>
      <w:r>
        <w:t xml:space="preserve">) </w:t>
      </w:r>
      <w:r w:rsidR="001033DA">
        <w:t xml:space="preserve">all </w:t>
      </w:r>
      <w:r>
        <w:t xml:space="preserve">coastal permit conditions </w:t>
      </w:r>
      <w:r w:rsidR="001033DA">
        <w:t xml:space="preserve">relevant to marine mammals </w:t>
      </w:r>
      <w:r>
        <w:t xml:space="preserve">and 4) company </w:t>
      </w:r>
      <w:r w:rsidR="001033DA">
        <w:t>common practice</w:t>
      </w:r>
      <w:r w:rsidR="004E661C">
        <w:t>;</w:t>
      </w:r>
    </w:p>
    <w:p w:rsidR="001033DA" w:rsidP="001033DA" w:rsidRDefault="001033DA" w14:paraId="13EC5D78" w14:textId="4252430C">
      <w:pPr>
        <w:pStyle w:val="ListBullet"/>
      </w:pPr>
      <w:r>
        <w:t>Awareness of the requirement to reduce underwater noise during on-water operations;</w:t>
      </w:r>
    </w:p>
    <w:p w:rsidR="001033DA" w:rsidP="003E3FE5" w:rsidRDefault="001033DA" w14:paraId="63A1C255" w14:textId="546FE285">
      <w:pPr>
        <w:pStyle w:val="ListBullet"/>
      </w:pPr>
      <w:r>
        <w:t>P</w:t>
      </w:r>
      <w:r w:rsidR="003E3FE5">
        <w:t>rotocol</w:t>
      </w:r>
      <w:r>
        <w:t xml:space="preserve">s to minimise the risk of ship strike, including 1) operational limits, 2) safe vessel operation (e.g. awareness of the ‘Simple Rules for </w:t>
      </w:r>
      <w:proofErr w:type="spellStart"/>
      <w:r>
        <w:t>Boaties</w:t>
      </w:r>
      <w:proofErr w:type="spellEnd"/>
      <w:r>
        <w:t xml:space="preserve"> when Interacting with Whales and Dolphins’), and 3) compliance with the Hauraki Gulf Transit Protocol;</w:t>
      </w:r>
    </w:p>
    <w:p w:rsidR="001033DA" w:rsidP="003E3FE5" w:rsidRDefault="001033DA" w14:paraId="12992CE4" w14:textId="3273C43B">
      <w:pPr>
        <w:pStyle w:val="ListBullet"/>
      </w:pPr>
      <w:r>
        <w:t>Protocols to minimise marine debris (e.g. awareness of waste management strategies);</w:t>
      </w:r>
    </w:p>
    <w:p w:rsidR="003E3FE5" w:rsidP="003E3FE5" w:rsidRDefault="001033DA" w14:paraId="7D9E0E4F" w14:textId="4CC02A1A">
      <w:pPr>
        <w:pStyle w:val="ListBullet"/>
      </w:pPr>
      <w:r>
        <w:t>Protocols</w:t>
      </w:r>
      <w:r w:rsidR="003E3FE5">
        <w:t xml:space="preserve"> to avoid entanglement, including the </w:t>
      </w:r>
      <w:r>
        <w:t>implementation of the 100 m exclusion zone of large whales;</w:t>
      </w:r>
    </w:p>
    <w:p w:rsidR="003E3FE5" w:rsidP="003E3FE5" w:rsidRDefault="001033DA" w14:paraId="3397FA04" w14:textId="552D68BC">
      <w:pPr>
        <w:pStyle w:val="ListBullet"/>
      </w:pPr>
      <w:r>
        <w:t xml:space="preserve">Protocols to </w:t>
      </w:r>
      <w:r w:rsidR="00121C47">
        <w:t>minimise</w:t>
      </w:r>
      <w:r>
        <w:t xml:space="preserve"> artificial lighting; and </w:t>
      </w:r>
    </w:p>
    <w:p w:rsidR="003E3FE5" w:rsidP="0023751A" w:rsidRDefault="001033DA" w14:paraId="3FA87F76" w14:textId="21E8E06E">
      <w:pPr>
        <w:pStyle w:val="ListBullet"/>
      </w:pPr>
      <w:r>
        <w:t>Recording and reporting requirements.</w:t>
      </w:r>
    </w:p>
    <w:p w:rsidR="00B75D6B" w:rsidP="00B75D6B" w:rsidRDefault="00B75D6B" w14:paraId="022AF055" w14:textId="18FFB12F">
      <w:pPr>
        <w:pStyle w:val="Heading1"/>
      </w:pPr>
      <w:bookmarkStart w:name="_Toc216870655" w:id="43"/>
      <w:r>
        <w:t>Management Plan Review</w:t>
      </w:r>
      <w:bookmarkEnd w:id="43"/>
    </w:p>
    <w:p w:rsidRPr="00E838EB" w:rsidR="00E838EB" w:rsidP="00E838EB" w:rsidRDefault="00E838EB" w14:paraId="5FA4D37A" w14:textId="6D7DA14E">
      <w:pPr>
        <w:pStyle w:val="BodyText"/>
      </w:pPr>
      <w:r w:rsidRPr="00E838EB">
        <w:t xml:space="preserve">MMMP review </w:t>
      </w:r>
      <w:r w:rsidRPr="00E838EB" w:rsidR="00121C47">
        <w:t>will follow</w:t>
      </w:r>
      <w:r w:rsidRPr="00E838EB">
        <w:t xml:space="preserve"> the procedure below:</w:t>
      </w:r>
    </w:p>
    <w:p w:rsidRPr="003A1777" w:rsidR="003A1777" w:rsidP="00E838EB" w:rsidRDefault="00E838EB" w14:paraId="1CDF00B8" w14:textId="17E4180D">
      <w:pPr>
        <w:pStyle w:val="ListBullet"/>
      </w:pPr>
      <w:r w:rsidRPr="003A1777">
        <w:t xml:space="preserve">A comprehensive review of the MMMP shall be completed </w:t>
      </w:r>
      <w:r w:rsidRPr="003A1777" w:rsidR="003A1777">
        <w:t>–</w:t>
      </w:r>
    </w:p>
    <w:p w:rsidRPr="003A1777" w:rsidR="003A1777" w:rsidP="003A1777" w:rsidRDefault="003A1777" w14:paraId="5D598A95" w14:textId="5AEC1038">
      <w:pPr>
        <w:pStyle w:val="ListBullet2"/>
      </w:pPr>
      <w:r w:rsidRPr="003A1777">
        <w:t>after the first 12 months of operations</w:t>
      </w:r>
      <w:r w:rsidR="0068016E">
        <w:t xml:space="preserve"> </w:t>
      </w:r>
      <w:r w:rsidR="00EE20C5">
        <w:t xml:space="preserve">during which the </w:t>
      </w:r>
      <w:r w:rsidR="0068016E">
        <w:t xml:space="preserve">annual extraction volume </w:t>
      </w:r>
      <w:r w:rsidR="00EE20C5">
        <w:t>is</w:t>
      </w:r>
      <w:r w:rsidR="0068016E">
        <w:t xml:space="preserve"> 150,000 m</w:t>
      </w:r>
      <w:r w:rsidRPr="0068016E" w:rsidR="0068016E">
        <w:rPr>
          <w:vertAlign w:val="superscript"/>
        </w:rPr>
        <w:t>3</w:t>
      </w:r>
      <w:r w:rsidRPr="003A1777">
        <w:t>;</w:t>
      </w:r>
    </w:p>
    <w:p w:rsidRPr="003A1777" w:rsidR="003A1777" w:rsidP="003A1777" w:rsidRDefault="003A1777" w14:paraId="46952C8A" w14:textId="5288E62D">
      <w:pPr>
        <w:pStyle w:val="ListBullet2"/>
      </w:pPr>
      <w:r w:rsidRPr="003A1777">
        <w:t xml:space="preserve">in the six months prior to </w:t>
      </w:r>
      <w:r w:rsidR="0068016E">
        <w:t>the planned increase in extraction volume (from 150,000 m</w:t>
      </w:r>
      <w:r w:rsidRPr="0068016E" w:rsidR="0068016E">
        <w:rPr>
          <w:vertAlign w:val="superscript"/>
        </w:rPr>
        <w:t>3</w:t>
      </w:r>
      <w:r w:rsidR="0068016E">
        <w:t xml:space="preserve"> to 250,000 m</w:t>
      </w:r>
      <w:r w:rsidRPr="0068016E" w:rsidR="0068016E">
        <w:rPr>
          <w:vertAlign w:val="superscript"/>
        </w:rPr>
        <w:t>3</w:t>
      </w:r>
      <w:r w:rsidR="0068016E">
        <w:t>)</w:t>
      </w:r>
      <w:r w:rsidR="00EE20C5">
        <w:t>;</w:t>
      </w:r>
    </w:p>
    <w:p w:rsidRPr="003A1777" w:rsidR="00EE20C5" w:rsidP="00EE20C5" w:rsidRDefault="00EE20C5" w14:paraId="172B31EA" w14:textId="7F3A18A1">
      <w:pPr>
        <w:pStyle w:val="ListBullet2"/>
      </w:pPr>
      <w:r w:rsidRPr="003A1777">
        <w:t>after the first 12 months of operations</w:t>
      </w:r>
      <w:r>
        <w:t xml:space="preserve"> during which the annual extraction volume is 250,000 m</w:t>
      </w:r>
      <w:r w:rsidRPr="0068016E">
        <w:rPr>
          <w:vertAlign w:val="superscript"/>
        </w:rPr>
        <w:t>3</w:t>
      </w:r>
      <w:r w:rsidRPr="003A1777">
        <w:t>;</w:t>
      </w:r>
      <w:r>
        <w:t xml:space="preserve"> and</w:t>
      </w:r>
    </w:p>
    <w:p w:rsidRPr="003A1777" w:rsidR="00E838EB" w:rsidP="003A1777" w:rsidRDefault="003A1777" w14:paraId="5151D359" w14:textId="733F56B8">
      <w:pPr>
        <w:pStyle w:val="ListBullet2"/>
      </w:pPr>
      <w:r w:rsidRPr="003A1777">
        <w:t>every three years thereafter</w:t>
      </w:r>
      <w:r w:rsidR="00EE20C5">
        <w:t xml:space="preserve"> for the duration of the consent</w:t>
      </w:r>
      <w:r w:rsidR="004E661C">
        <w:t>.</w:t>
      </w:r>
      <w:r w:rsidRPr="003A1777" w:rsidR="00E838EB">
        <w:t xml:space="preserve"> </w:t>
      </w:r>
    </w:p>
    <w:p w:rsidRPr="003A1777" w:rsidR="00E838EB" w:rsidP="00E838EB" w:rsidRDefault="00E838EB" w14:paraId="4B25E9FA" w14:textId="54A0CDF5">
      <w:pPr>
        <w:pStyle w:val="ListBullet"/>
      </w:pPr>
      <w:r w:rsidRPr="003A1777">
        <w:t>A comprehensive review of the MMMP shall</w:t>
      </w:r>
      <w:r w:rsidRPr="003A1777" w:rsidR="003A1777">
        <w:t xml:space="preserve"> also</w:t>
      </w:r>
      <w:r w:rsidRPr="003A1777">
        <w:t xml:space="preserve"> be completed within six months of any entanglement, vessel strike, injury or death of a marine mammal</w:t>
      </w:r>
      <w:r w:rsidR="00EE20C5">
        <w:t xml:space="preserve"> that is attributable to the sand extraction operations (including transit)</w:t>
      </w:r>
      <w:r w:rsidRPr="003A1777">
        <w:t>.</w:t>
      </w:r>
    </w:p>
    <w:p w:rsidRPr="00683142" w:rsidR="00E838EB" w:rsidP="00E838EB" w:rsidRDefault="00E838EB" w14:paraId="088E0433" w14:textId="77777777">
      <w:pPr>
        <w:pStyle w:val="BodyText"/>
      </w:pPr>
      <w:r w:rsidRPr="00683142">
        <w:t>Every review of the MMMP shall by undertaken by an Independent Suitably Qualified and Experienced Expert(s), being someone with a relevant tertiary qualification and at least five years’ experience in marine mammal research or consulting. Following each review, the Independent Suitably Qualified and Experienced Expert(s) shall produce a report which summarises the outcomes of their review, and the changes they recommend (if any) to the MMMP.</w:t>
      </w:r>
    </w:p>
    <w:p w:rsidRPr="00683142" w:rsidR="00E838EB" w:rsidP="00E838EB" w:rsidRDefault="00E838EB" w14:paraId="4B43CCFA" w14:textId="69E084DF">
      <w:pPr>
        <w:pStyle w:val="BodyText"/>
      </w:pPr>
      <w:r w:rsidRPr="00683142">
        <w:t xml:space="preserve">This MMMP has been developed in accordance with best international practice </w:t>
      </w:r>
      <w:r w:rsidR="004E661C">
        <w:t xml:space="preserve">and available information </w:t>
      </w:r>
      <w:r w:rsidRPr="00683142">
        <w:t xml:space="preserve">at the date of issue. During each review period, it shall be the responsibility of the reviewer to ensure that any relevant findings from ongoing international research efforts into the effects of </w:t>
      </w:r>
      <w:r w:rsidRPr="00683142" w:rsidR="003A1777">
        <w:t>dredging</w:t>
      </w:r>
      <w:r w:rsidRPr="00683142">
        <w:t xml:space="preserve"> on marine mammals are adopted and that any relevant technological improvements are also assessed with regards to their potential merits for adoption by </w:t>
      </w:r>
      <w:r w:rsidRPr="00683142" w:rsidR="003A1777">
        <w:t>MBL</w:t>
      </w:r>
      <w:r w:rsidRPr="00683142">
        <w:t xml:space="preserve"> in keeping with international best practice.</w:t>
      </w:r>
    </w:p>
    <w:p w:rsidRPr="009F054F" w:rsidR="0007781B" w:rsidP="0007781B" w:rsidRDefault="0007781B" w14:paraId="0F6D4A92" w14:textId="29B53E7F">
      <w:pPr>
        <w:pStyle w:val="Heading1"/>
      </w:pPr>
      <w:bookmarkStart w:name="_Toc216870656" w:id="44"/>
      <w:r w:rsidRPr="009F054F">
        <w:t>Monitoring Programme</w:t>
      </w:r>
      <w:bookmarkEnd w:id="44"/>
    </w:p>
    <w:p w:rsidR="001169C1" w:rsidP="0007781B" w:rsidRDefault="001169C1" w14:paraId="55DC0BC2" w14:textId="57BFA30B">
      <w:pPr>
        <w:pStyle w:val="Text"/>
        <w:rPr>
          <w:rFonts w:asciiTheme="minorHAnsi" w:hAnsiTheme="minorHAnsi" w:eastAsiaTheme="minorHAnsi" w:cstheme="minorHAnsi"/>
          <w:szCs w:val="20"/>
          <w:lang w:val="en-CA"/>
        </w:rPr>
      </w:pPr>
      <w:r w:rsidRPr="0005033C">
        <w:rPr>
          <w:rFonts w:asciiTheme="minorHAnsi" w:hAnsiTheme="minorHAnsi" w:cstheme="minorHAnsi"/>
        </w:rPr>
        <w:t xml:space="preserve">Because </w:t>
      </w:r>
      <w:r w:rsidRPr="0005033C" w:rsidR="0007781B">
        <w:rPr>
          <w:rFonts w:asciiTheme="minorHAnsi" w:hAnsiTheme="minorHAnsi" w:cstheme="minorHAnsi"/>
        </w:rPr>
        <w:t xml:space="preserve">cumulative noise effects </w:t>
      </w:r>
      <w:r w:rsidRPr="0005033C">
        <w:rPr>
          <w:rFonts w:asciiTheme="minorHAnsi" w:hAnsiTheme="minorHAnsi" w:cstheme="minorHAnsi"/>
        </w:rPr>
        <w:t>are predicted to</w:t>
      </w:r>
      <w:r w:rsidRPr="0005033C" w:rsidR="0007781B">
        <w:rPr>
          <w:rFonts w:asciiTheme="minorHAnsi" w:hAnsiTheme="minorHAnsi" w:cstheme="minorHAnsi"/>
        </w:rPr>
        <w:t xml:space="preserve"> result in changes to the soundscape of Te Ākau </w:t>
      </w:r>
      <w:r w:rsidRPr="0005033C" w:rsidR="00A41CC7">
        <w:rPr>
          <w:rFonts w:asciiTheme="minorHAnsi" w:hAnsiTheme="minorHAnsi" w:cstheme="minorHAnsi"/>
        </w:rPr>
        <w:t xml:space="preserve">Bream </w:t>
      </w:r>
      <w:r w:rsidRPr="0005033C" w:rsidR="0007781B">
        <w:rPr>
          <w:rFonts w:asciiTheme="minorHAnsi" w:hAnsiTheme="minorHAnsi" w:cstheme="minorHAnsi"/>
        </w:rPr>
        <w:t>Bay</w:t>
      </w:r>
      <w:r w:rsidRPr="0005033C">
        <w:rPr>
          <w:rFonts w:asciiTheme="minorHAnsi" w:hAnsiTheme="minorHAnsi" w:eastAsiaTheme="minorHAnsi" w:cstheme="minorHAnsi"/>
          <w:szCs w:val="20"/>
          <w:lang w:val="en-CA"/>
        </w:rPr>
        <w:t xml:space="preserve">, a monitoring programme </w:t>
      </w:r>
      <w:r w:rsidRPr="0005033C" w:rsidR="0005033C">
        <w:rPr>
          <w:rFonts w:asciiTheme="minorHAnsi" w:hAnsiTheme="minorHAnsi" w:eastAsiaTheme="minorHAnsi" w:cstheme="minorHAnsi"/>
          <w:szCs w:val="20"/>
          <w:lang w:val="en-CA"/>
        </w:rPr>
        <w:t xml:space="preserve">to </w:t>
      </w:r>
      <w:bookmarkStart w:name="_Hlk194312750" w:id="45"/>
      <w:bookmarkStart w:name="_Hlk194312765" w:id="46"/>
      <w:r w:rsidRPr="0005033C" w:rsidR="00857A67">
        <w:rPr>
          <w:rFonts w:asciiTheme="minorHAnsi" w:hAnsiTheme="minorHAnsi" w:cstheme="minorHAnsi"/>
        </w:rPr>
        <w:t>validate the predictions of the underwater acoustic modelling in terms of soundscape change</w:t>
      </w:r>
      <w:r w:rsidRPr="0005033C" w:rsidR="0005033C">
        <w:rPr>
          <w:rFonts w:asciiTheme="minorHAnsi" w:hAnsiTheme="minorHAnsi" w:cstheme="minorHAnsi"/>
        </w:rPr>
        <w:t xml:space="preserve"> must be undertaken</w:t>
      </w:r>
      <w:bookmarkEnd w:id="45"/>
      <w:r w:rsidRPr="0005033C" w:rsidR="0005033C">
        <w:rPr>
          <w:rFonts w:asciiTheme="minorHAnsi" w:hAnsiTheme="minorHAnsi" w:cstheme="minorHAnsi"/>
        </w:rPr>
        <w:t>.</w:t>
      </w:r>
      <w:r w:rsidR="0005033C">
        <w:t xml:space="preserve"> </w:t>
      </w:r>
      <w:bookmarkEnd w:id="46"/>
      <w:r>
        <w:rPr>
          <w:rFonts w:asciiTheme="minorHAnsi" w:hAnsiTheme="minorHAnsi" w:eastAsiaTheme="minorHAnsi" w:cstheme="minorHAnsi"/>
          <w:szCs w:val="20"/>
          <w:lang w:val="en-CA"/>
        </w:rPr>
        <w:t>The details of th</w:t>
      </w:r>
      <w:r w:rsidR="0005033C">
        <w:rPr>
          <w:rFonts w:asciiTheme="minorHAnsi" w:hAnsiTheme="minorHAnsi" w:eastAsiaTheme="minorHAnsi" w:cstheme="minorHAnsi"/>
          <w:szCs w:val="20"/>
          <w:lang w:val="en-CA"/>
        </w:rPr>
        <w:t>is</w:t>
      </w:r>
      <w:r>
        <w:rPr>
          <w:rFonts w:asciiTheme="minorHAnsi" w:hAnsiTheme="minorHAnsi" w:eastAsiaTheme="minorHAnsi" w:cstheme="minorHAnsi"/>
          <w:szCs w:val="20"/>
          <w:lang w:val="en-CA"/>
        </w:rPr>
        <w:t xml:space="preserve"> </w:t>
      </w:r>
      <w:r w:rsidR="0005033C">
        <w:rPr>
          <w:rFonts w:asciiTheme="minorHAnsi" w:hAnsiTheme="minorHAnsi" w:eastAsiaTheme="minorHAnsi" w:cstheme="minorHAnsi"/>
          <w:szCs w:val="20"/>
          <w:lang w:val="en-CA"/>
        </w:rPr>
        <w:t xml:space="preserve">essential </w:t>
      </w:r>
      <w:r>
        <w:rPr>
          <w:rFonts w:asciiTheme="minorHAnsi" w:hAnsiTheme="minorHAnsi" w:eastAsiaTheme="minorHAnsi" w:cstheme="minorHAnsi"/>
          <w:szCs w:val="20"/>
          <w:lang w:val="en-CA"/>
        </w:rPr>
        <w:t xml:space="preserve">monitoring are outlined in </w:t>
      </w:r>
      <w:r w:rsidRPr="0059278D" w:rsidR="0005033C">
        <w:rPr>
          <w:rFonts w:asciiTheme="minorHAnsi" w:hAnsiTheme="minorHAnsi" w:eastAsiaTheme="minorHAnsi" w:cstheme="minorHAnsi"/>
          <w:b/>
          <w:bCs/>
          <w:szCs w:val="20"/>
          <w:lang w:val="en-CA"/>
        </w:rPr>
        <w:t xml:space="preserve">Section </w:t>
      </w:r>
      <w:r w:rsidRPr="00254722" w:rsidR="0005033C">
        <w:rPr>
          <w:rFonts w:asciiTheme="minorHAnsi" w:hAnsiTheme="minorHAnsi" w:eastAsiaTheme="minorHAnsi" w:cstheme="minorHAnsi"/>
          <w:b/>
          <w:bCs/>
          <w:szCs w:val="20"/>
          <w:lang w:val="en-CA"/>
        </w:rPr>
        <w:fldChar w:fldCharType="begin"/>
      </w:r>
      <w:r w:rsidRPr="00254722" w:rsidR="0005033C">
        <w:rPr>
          <w:rFonts w:asciiTheme="minorHAnsi" w:hAnsiTheme="minorHAnsi" w:eastAsiaTheme="minorHAnsi" w:cstheme="minorHAnsi"/>
          <w:b/>
          <w:bCs/>
          <w:szCs w:val="20"/>
          <w:lang w:val="en-CA"/>
        </w:rPr>
        <w:instrText xml:space="preserve"> REF _Ref203560250 \r \h </w:instrText>
      </w:r>
      <w:r w:rsidR="0005033C">
        <w:rPr>
          <w:rFonts w:asciiTheme="minorHAnsi" w:hAnsiTheme="minorHAnsi" w:eastAsiaTheme="minorHAnsi" w:cstheme="minorHAnsi"/>
          <w:b/>
          <w:bCs/>
          <w:szCs w:val="20"/>
          <w:lang w:val="en-CA"/>
        </w:rPr>
        <w:instrText xml:space="preserve"> \* MERGEFORMAT </w:instrText>
      </w:r>
      <w:r w:rsidRPr="00254722" w:rsidR="0005033C">
        <w:rPr>
          <w:rFonts w:asciiTheme="minorHAnsi" w:hAnsiTheme="minorHAnsi" w:eastAsiaTheme="minorHAnsi" w:cstheme="minorHAnsi"/>
          <w:b/>
          <w:bCs/>
          <w:szCs w:val="20"/>
          <w:lang w:val="en-CA"/>
        </w:rPr>
      </w:r>
      <w:r w:rsidRPr="00254722" w:rsidR="0005033C">
        <w:rPr>
          <w:rFonts w:asciiTheme="minorHAnsi" w:hAnsiTheme="minorHAnsi" w:eastAsiaTheme="minorHAnsi" w:cstheme="minorHAnsi"/>
          <w:b/>
          <w:bCs/>
          <w:szCs w:val="20"/>
          <w:lang w:val="en-CA"/>
        </w:rPr>
        <w:fldChar w:fldCharType="separate"/>
      </w:r>
      <w:r w:rsidR="00EA4B91">
        <w:rPr>
          <w:rFonts w:asciiTheme="minorHAnsi" w:hAnsiTheme="minorHAnsi" w:eastAsiaTheme="minorHAnsi" w:cstheme="minorHAnsi"/>
          <w:b/>
          <w:bCs/>
          <w:szCs w:val="20"/>
          <w:lang w:val="en-CA"/>
        </w:rPr>
        <w:t>12.1</w:t>
      </w:r>
      <w:r w:rsidRPr="00254722" w:rsidR="0005033C">
        <w:rPr>
          <w:rFonts w:asciiTheme="minorHAnsi" w:hAnsiTheme="minorHAnsi" w:eastAsiaTheme="minorHAnsi" w:cstheme="minorHAnsi"/>
          <w:b/>
          <w:bCs/>
          <w:szCs w:val="20"/>
          <w:lang w:val="en-CA"/>
        </w:rPr>
        <w:fldChar w:fldCharType="end"/>
      </w:r>
      <w:r>
        <w:rPr>
          <w:rFonts w:asciiTheme="minorHAnsi" w:hAnsiTheme="minorHAnsi" w:eastAsiaTheme="minorHAnsi" w:cstheme="minorHAnsi"/>
          <w:szCs w:val="20"/>
          <w:lang w:val="en-CA"/>
        </w:rPr>
        <w:t xml:space="preserve"> below.</w:t>
      </w:r>
    </w:p>
    <w:p w:rsidRPr="0005033C" w:rsidR="0005033C" w:rsidP="0005033C" w:rsidRDefault="0005033C" w14:paraId="6B9B61F2" w14:textId="68CC6BFE">
      <w:pPr>
        <w:pStyle w:val="Text"/>
        <w:rPr>
          <w:rFonts w:asciiTheme="minorHAnsi" w:hAnsiTheme="minorHAnsi" w:eastAsiaTheme="minorHAnsi" w:cstheme="minorHAnsi"/>
          <w:szCs w:val="20"/>
          <w:lang w:val="en-CA"/>
        </w:rPr>
      </w:pPr>
      <w:bookmarkStart w:name="_Hlk216095471" w:id="47"/>
      <w:r>
        <w:rPr>
          <w:rFonts w:asciiTheme="minorHAnsi" w:hAnsiTheme="minorHAnsi" w:eastAsiaTheme="minorHAnsi" w:cstheme="minorHAnsi"/>
          <w:szCs w:val="20"/>
          <w:lang w:val="en-CA"/>
        </w:rPr>
        <w:t xml:space="preserve">Furthermore, and if the opportunity arises, MBL should consider providing financial support to third party research groups for </w:t>
      </w:r>
      <w:r w:rsidRPr="0005033C">
        <w:rPr>
          <w:rFonts w:asciiTheme="minorHAnsi" w:hAnsiTheme="minorHAnsi" w:eastAsiaTheme="minorHAnsi" w:cstheme="minorHAnsi"/>
          <w:szCs w:val="20"/>
          <w:lang w:val="en-CA"/>
        </w:rPr>
        <w:t>marine mammal research surveys in Te Ākau Bream Bay</w:t>
      </w:r>
      <w:r w:rsidR="00CD2D2F">
        <w:rPr>
          <w:rFonts w:asciiTheme="minorHAnsi" w:hAnsiTheme="minorHAnsi" w:eastAsiaTheme="minorHAnsi" w:cstheme="minorHAnsi"/>
          <w:szCs w:val="20"/>
          <w:lang w:val="en-CA"/>
        </w:rPr>
        <w:t>.</w:t>
      </w:r>
      <w:r>
        <w:rPr>
          <w:rFonts w:asciiTheme="minorHAnsi" w:hAnsiTheme="minorHAnsi" w:eastAsiaTheme="minorHAnsi" w:cstheme="minorHAnsi"/>
          <w:szCs w:val="20"/>
          <w:lang w:val="en-CA"/>
        </w:rPr>
        <w:t xml:space="preserve"> </w:t>
      </w:r>
      <w:bookmarkEnd w:id="47"/>
      <w:r>
        <w:rPr>
          <w:rFonts w:asciiTheme="minorHAnsi" w:hAnsiTheme="minorHAnsi" w:eastAsiaTheme="minorHAnsi" w:cstheme="minorHAnsi"/>
          <w:szCs w:val="20"/>
          <w:lang w:val="en-CA"/>
        </w:rPr>
        <w:t xml:space="preserve">In terms of this, and as background, from </w:t>
      </w:r>
      <w:r w:rsidRPr="0005033C">
        <w:rPr>
          <w:rFonts w:asciiTheme="minorHAnsi" w:hAnsiTheme="minorHAnsi" w:eastAsiaTheme="minorHAnsi" w:cstheme="minorHAnsi"/>
          <w:szCs w:val="20"/>
          <w:lang w:val="en-CA"/>
        </w:rPr>
        <w:t xml:space="preserve">2022 </w:t>
      </w:r>
      <w:r>
        <w:rPr>
          <w:rFonts w:asciiTheme="minorHAnsi" w:hAnsiTheme="minorHAnsi" w:eastAsiaTheme="minorHAnsi" w:cstheme="minorHAnsi"/>
          <w:szCs w:val="20"/>
          <w:lang w:val="en-CA"/>
        </w:rPr>
        <w:t>to</w:t>
      </w:r>
      <w:r w:rsidRPr="0005033C">
        <w:rPr>
          <w:rFonts w:asciiTheme="minorHAnsi" w:hAnsiTheme="minorHAnsi" w:eastAsiaTheme="minorHAnsi" w:cstheme="minorHAnsi"/>
          <w:szCs w:val="20"/>
          <w:lang w:val="en-CA"/>
        </w:rPr>
        <w:t xml:space="preserve"> 2024 Patuharakeke Te Iwi Trust Board partnered with NIWA and Far Out Ocean Research Collective to conduct </w:t>
      </w:r>
      <w:r w:rsidR="00CD2D2F">
        <w:rPr>
          <w:rFonts w:asciiTheme="minorHAnsi" w:hAnsiTheme="minorHAnsi" w:eastAsiaTheme="minorHAnsi" w:cstheme="minorHAnsi"/>
          <w:szCs w:val="20"/>
          <w:lang w:val="en-CA"/>
        </w:rPr>
        <w:t xml:space="preserve">boat-based </w:t>
      </w:r>
      <w:r w:rsidRPr="0005033C">
        <w:rPr>
          <w:rFonts w:asciiTheme="minorHAnsi" w:hAnsiTheme="minorHAnsi" w:eastAsiaTheme="minorHAnsi" w:cstheme="minorHAnsi"/>
          <w:szCs w:val="20"/>
          <w:lang w:val="en-CA"/>
        </w:rPr>
        <w:t>marine mammal surveys in Te Ākau Bream Bay and surrounds, using the following methodology:</w:t>
      </w:r>
    </w:p>
    <w:p w:rsidRPr="0059278D" w:rsidR="0005033C" w:rsidP="0059278D" w:rsidRDefault="0005033C" w14:paraId="4309646B" w14:textId="53BE5A3E">
      <w:pPr>
        <w:pStyle w:val="ListParagraph"/>
        <w:numPr>
          <w:ilvl w:val="0"/>
          <w:numId w:val="34"/>
        </w:numPr>
        <w:rPr>
          <w:lang w:val="en-CA"/>
        </w:rPr>
      </w:pPr>
      <w:r w:rsidRPr="0059278D">
        <w:rPr>
          <w:lang w:val="en-CA"/>
        </w:rPr>
        <w:t>Vessel-based line-transect surveys (visual observations), where monitoring effort was stratified by season; and</w:t>
      </w:r>
    </w:p>
    <w:p w:rsidRPr="0059278D" w:rsidR="0005033C" w:rsidP="0059278D" w:rsidRDefault="0005033C" w14:paraId="5A5E3F1A" w14:textId="5910F89C">
      <w:pPr>
        <w:pStyle w:val="ListParagraph"/>
        <w:numPr>
          <w:ilvl w:val="0"/>
          <w:numId w:val="34"/>
        </w:numPr>
        <w:rPr>
          <w:lang w:val="en-CA"/>
        </w:rPr>
      </w:pPr>
      <w:r w:rsidRPr="0059278D">
        <w:rPr>
          <w:lang w:val="en-CA"/>
        </w:rPr>
        <w:t>Photo identification for key species (e.g. Bryde’s whales, killer whales, coastal bottlenose dolphins and false killer whales).</w:t>
      </w:r>
    </w:p>
    <w:p w:rsidRPr="0005033C" w:rsidR="0005033C" w:rsidP="0005033C" w:rsidRDefault="0005033C" w14:paraId="6CA7A74D" w14:textId="77777777">
      <w:pPr>
        <w:pStyle w:val="Text"/>
        <w:rPr>
          <w:rFonts w:asciiTheme="minorHAnsi" w:hAnsiTheme="minorHAnsi" w:eastAsiaTheme="minorHAnsi" w:cstheme="minorHAnsi"/>
          <w:szCs w:val="20"/>
          <w:lang w:val="en-CA"/>
        </w:rPr>
      </w:pPr>
      <w:r w:rsidRPr="0005033C">
        <w:rPr>
          <w:rFonts w:asciiTheme="minorHAnsi" w:hAnsiTheme="minorHAnsi" w:eastAsiaTheme="minorHAnsi" w:cstheme="minorHAnsi"/>
          <w:szCs w:val="20"/>
          <w:lang w:val="en-CA"/>
        </w:rPr>
        <w:t>Survey data was analysed to determine the following parameters:</w:t>
      </w:r>
    </w:p>
    <w:p w:rsidRPr="0059278D" w:rsidR="0005033C" w:rsidP="0059278D" w:rsidRDefault="0005033C" w14:paraId="76CA3386" w14:textId="45A0B3C7">
      <w:pPr>
        <w:pStyle w:val="ListParagraph"/>
        <w:numPr>
          <w:ilvl w:val="0"/>
          <w:numId w:val="35"/>
        </w:numPr>
        <w:rPr>
          <w:lang w:val="en-CA"/>
        </w:rPr>
      </w:pPr>
      <w:r w:rsidRPr="0059278D">
        <w:rPr>
          <w:lang w:val="en-CA"/>
        </w:rPr>
        <w:t>Rates of occurrence (number of sightings per km of transect);</w:t>
      </w:r>
    </w:p>
    <w:p w:rsidRPr="0059278D" w:rsidR="0005033C" w:rsidP="0059278D" w:rsidRDefault="0005033C" w14:paraId="462793F1" w14:textId="51FD657B">
      <w:pPr>
        <w:pStyle w:val="ListParagraph"/>
        <w:numPr>
          <w:ilvl w:val="0"/>
          <w:numId w:val="35"/>
        </w:numPr>
        <w:rPr>
          <w:lang w:val="en-CA"/>
        </w:rPr>
      </w:pPr>
      <w:r w:rsidRPr="0059278D">
        <w:rPr>
          <w:lang w:val="en-CA"/>
        </w:rPr>
        <w:t>Species Distribution Modelling to describe distribution and habitat use in relation to environmental characteristics (including environmental and anthropogenic variables); and</w:t>
      </w:r>
    </w:p>
    <w:p w:rsidRPr="0059278D" w:rsidR="0005033C" w:rsidP="0059278D" w:rsidRDefault="0005033C" w14:paraId="77634C8E" w14:textId="7418C507">
      <w:pPr>
        <w:pStyle w:val="ListParagraph"/>
        <w:numPr>
          <w:ilvl w:val="0"/>
          <w:numId w:val="35"/>
        </w:numPr>
        <w:rPr>
          <w:lang w:val="en-CA"/>
        </w:rPr>
      </w:pPr>
      <w:r w:rsidRPr="0059278D">
        <w:rPr>
          <w:lang w:val="en-CA"/>
        </w:rPr>
        <w:t>Mark recapture to calculate abundance, and critical population rates (survival etc.) for key species.</w:t>
      </w:r>
    </w:p>
    <w:p w:rsidR="0005033C" w:rsidP="0005033C" w:rsidRDefault="0005033C" w14:paraId="669E0407" w14:textId="02E57555">
      <w:pPr>
        <w:pStyle w:val="Text"/>
        <w:rPr>
          <w:rFonts w:asciiTheme="minorHAnsi" w:hAnsiTheme="minorHAnsi" w:eastAsiaTheme="minorHAnsi" w:cstheme="minorHAnsi"/>
          <w:szCs w:val="20"/>
          <w:lang w:val="en-CA"/>
        </w:rPr>
      </w:pPr>
      <w:r w:rsidRPr="0005033C">
        <w:rPr>
          <w:rFonts w:asciiTheme="minorHAnsi" w:hAnsiTheme="minorHAnsi" w:eastAsiaTheme="minorHAnsi" w:cstheme="minorHAnsi"/>
          <w:szCs w:val="20"/>
          <w:lang w:val="en-CA"/>
        </w:rPr>
        <w:t xml:space="preserve">MBL recognises the value of the data that </w:t>
      </w:r>
      <w:r>
        <w:rPr>
          <w:rFonts w:asciiTheme="minorHAnsi" w:hAnsiTheme="minorHAnsi" w:eastAsiaTheme="minorHAnsi" w:cstheme="minorHAnsi"/>
          <w:szCs w:val="20"/>
          <w:lang w:val="en-CA"/>
        </w:rPr>
        <w:t>was</w:t>
      </w:r>
      <w:r w:rsidRPr="0005033C">
        <w:rPr>
          <w:rFonts w:asciiTheme="minorHAnsi" w:hAnsiTheme="minorHAnsi" w:eastAsiaTheme="minorHAnsi" w:cstheme="minorHAnsi"/>
          <w:szCs w:val="20"/>
          <w:lang w:val="en-CA"/>
        </w:rPr>
        <w:t xml:space="preserve"> collected through this programme and </w:t>
      </w:r>
      <w:r>
        <w:rPr>
          <w:rFonts w:asciiTheme="minorHAnsi" w:hAnsiTheme="minorHAnsi" w:eastAsiaTheme="minorHAnsi" w:cstheme="minorHAnsi"/>
          <w:szCs w:val="20"/>
          <w:lang w:val="en-CA"/>
        </w:rPr>
        <w:t xml:space="preserve">will, on a case-by-case basis, consider potential research projects and offer to contribute financially to </w:t>
      </w:r>
      <w:r w:rsidRPr="0005033C">
        <w:rPr>
          <w:rFonts w:asciiTheme="minorHAnsi" w:hAnsiTheme="minorHAnsi" w:eastAsiaTheme="minorHAnsi" w:cstheme="minorHAnsi"/>
          <w:szCs w:val="20"/>
          <w:lang w:val="en-CA"/>
        </w:rPr>
        <w:t xml:space="preserve">the continuation of </w:t>
      </w:r>
      <w:r>
        <w:rPr>
          <w:rFonts w:asciiTheme="minorHAnsi" w:hAnsiTheme="minorHAnsi" w:eastAsiaTheme="minorHAnsi" w:cstheme="minorHAnsi"/>
          <w:szCs w:val="20"/>
          <w:lang w:val="en-CA"/>
        </w:rPr>
        <w:t>marine mammal</w:t>
      </w:r>
      <w:r w:rsidRPr="0005033C">
        <w:rPr>
          <w:rFonts w:asciiTheme="minorHAnsi" w:hAnsiTheme="minorHAnsi" w:eastAsiaTheme="minorHAnsi" w:cstheme="minorHAnsi"/>
          <w:szCs w:val="20"/>
          <w:lang w:val="en-CA"/>
        </w:rPr>
        <w:t xml:space="preserve"> surveys in Te Ākau Bream Bay.</w:t>
      </w:r>
    </w:p>
    <w:p w:rsidRPr="001169C1" w:rsidR="001169C1" w:rsidP="001169C1" w:rsidRDefault="00AD36FA" w14:paraId="7A63E39B" w14:textId="5F633BCB">
      <w:pPr>
        <w:pStyle w:val="Heading2"/>
        <w:rPr>
          <w:rFonts w:eastAsiaTheme="minorHAnsi"/>
          <w:lang w:val="en-CA"/>
        </w:rPr>
      </w:pPr>
      <w:bookmarkStart w:name="_Ref203560250" w:id="48"/>
      <w:bookmarkStart w:name="_Toc216870657" w:id="49"/>
      <w:r>
        <w:rPr>
          <w:rFonts w:eastAsiaTheme="minorHAnsi"/>
          <w:lang w:val="en-CA"/>
        </w:rPr>
        <w:t>Soundscape Change V</w:t>
      </w:r>
      <w:r w:rsidR="001169C1">
        <w:rPr>
          <w:rFonts w:eastAsiaTheme="minorHAnsi"/>
          <w:lang w:val="en-CA"/>
        </w:rPr>
        <w:t>alidation</w:t>
      </w:r>
      <w:bookmarkEnd w:id="48"/>
      <w:bookmarkEnd w:id="49"/>
    </w:p>
    <w:p w:rsidR="00197B65" w:rsidP="0043676C" w:rsidRDefault="0007781B" w14:paraId="2B5BE62E" w14:textId="2BC46ADF">
      <w:pPr>
        <w:pStyle w:val="Text"/>
        <w:rPr>
          <w:rFonts w:asciiTheme="minorHAnsi" w:hAnsiTheme="minorHAnsi" w:cstheme="minorHAnsi"/>
        </w:rPr>
      </w:pPr>
      <w:r w:rsidRPr="00BE27B2">
        <w:rPr>
          <w:rFonts w:asciiTheme="minorHAnsi" w:hAnsiTheme="minorHAnsi" w:cstheme="minorHAnsi"/>
        </w:rPr>
        <w:t xml:space="preserve">Acoustic monitoring </w:t>
      </w:r>
      <w:r w:rsidR="008118D3">
        <w:rPr>
          <w:rFonts w:asciiTheme="minorHAnsi" w:hAnsiTheme="minorHAnsi" w:cstheme="minorHAnsi"/>
        </w:rPr>
        <w:t xml:space="preserve">(the ‘Acoustic Monitoring Programme’) </w:t>
      </w:r>
      <w:r w:rsidR="002D69D3">
        <w:rPr>
          <w:rFonts w:asciiTheme="minorHAnsi" w:hAnsiTheme="minorHAnsi" w:cstheme="minorHAnsi"/>
        </w:rPr>
        <w:t>must</w:t>
      </w:r>
      <w:r w:rsidRPr="00BE27B2">
        <w:rPr>
          <w:rFonts w:asciiTheme="minorHAnsi" w:hAnsiTheme="minorHAnsi" w:cstheme="minorHAnsi"/>
        </w:rPr>
        <w:t xml:space="preserve"> be undertaken </w:t>
      </w:r>
      <w:r w:rsidRPr="00197B65">
        <w:rPr>
          <w:rFonts w:asciiTheme="minorHAnsi" w:hAnsiTheme="minorHAnsi" w:cstheme="minorHAnsi"/>
        </w:rPr>
        <w:t>to confirm that the actual levels of soundscape change that occur</w:t>
      </w:r>
      <w:r w:rsidR="00FD4152">
        <w:rPr>
          <w:rFonts w:asciiTheme="minorHAnsi" w:hAnsiTheme="minorHAnsi" w:cstheme="minorHAnsi"/>
        </w:rPr>
        <w:t>s</w:t>
      </w:r>
      <w:r w:rsidRPr="00197B65">
        <w:rPr>
          <w:rFonts w:asciiTheme="minorHAnsi" w:hAnsiTheme="minorHAnsi" w:cstheme="minorHAnsi"/>
        </w:rPr>
        <w:t xml:space="preserve"> inshore of the extraction area do</w:t>
      </w:r>
      <w:r w:rsidR="00FD4152">
        <w:rPr>
          <w:rFonts w:asciiTheme="minorHAnsi" w:hAnsiTheme="minorHAnsi" w:cstheme="minorHAnsi"/>
        </w:rPr>
        <w:t>es</w:t>
      </w:r>
      <w:r w:rsidRPr="00197B65">
        <w:rPr>
          <w:rFonts w:asciiTheme="minorHAnsi" w:hAnsiTheme="minorHAnsi" w:cstheme="minorHAnsi"/>
        </w:rPr>
        <w:t xml:space="preserve"> not exceed </w:t>
      </w:r>
      <w:r w:rsidR="0045286A">
        <w:rPr>
          <w:rFonts w:asciiTheme="minorHAnsi" w:hAnsiTheme="minorHAnsi" w:cstheme="minorHAnsi"/>
        </w:rPr>
        <w:t xml:space="preserve">3 dB </w:t>
      </w:r>
      <w:r w:rsidRPr="00197B65" w:rsidR="0045286A">
        <w:rPr>
          <w:rFonts w:asciiTheme="minorHAnsi" w:hAnsiTheme="minorHAnsi" w:cstheme="minorHAnsi"/>
        </w:rPr>
        <w:t>re 1 µPa</w:t>
      </w:r>
      <w:r w:rsidR="0045286A">
        <w:rPr>
          <w:rFonts w:asciiTheme="minorHAnsi" w:hAnsiTheme="minorHAnsi" w:cstheme="minorHAnsi"/>
        </w:rPr>
        <w:t xml:space="preserve">. </w:t>
      </w:r>
      <w:r w:rsidR="002D69D3">
        <w:rPr>
          <w:rFonts w:asciiTheme="minorHAnsi" w:hAnsiTheme="minorHAnsi" w:cstheme="minorHAnsi"/>
        </w:rPr>
        <w:t>S</w:t>
      </w:r>
      <w:r w:rsidRPr="00197B65" w:rsidR="0043676C">
        <w:rPr>
          <w:rFonts w:asciiTheme="minorHAnsi" w:hAnsiTheme="minorHAnsi" w:cstheme="minorHAnsi"/>
        </w:rPr>
        <w:t xml:space="preserve">pecific monitoring methodology </w:t>
      </w:r>
      <w:r w:rsidR="0045286A">
        <w:rPr>
          <w:rFonts w:asciiTheme="minorHAnsi" w:hAnsiTheme="minorHAnsi" w:cstheme="minorHAnsi"/>
        </w:rPr>
        <w:t xml:space="preserve">is included in the Environmental Monitoring Management Plan </w:t>
      </w:r>
      <w:r w:rsidRPr="00197B65" w:rsidR="0043676C">
        <w:rPr>
          <w:rFonts w:asciiTheme="minorHAnsi" w:hAnsiTheme="minorHAnsi" w:cstheme="minorHAnsi"/>
        </w:rPr>
        <w:t>for this</w:t>
      </w:r>
      <w:r w:rsidR="002D69D3">
        <w:rPr>
          <w:rFonts w:asciiTheme="minorHAnsi" w:hAnsiTheme="minorHAnsi" w:cstheme="minorHAnsi"/>
        </w:rPr>
        <w:t>.</w:t>
      </w:r>
      <w:r w:rsidRPr="00197B65" w:rsidR="00596A96">
        <w:rPr>
          <w:rFonts w:asciiTheme="minorHAnsi" w:hAnsiTheme="minorHAnsi" w:cstheme="minorHAnsi"/>
        </w:rPr>
        <w:t xml:space="preserve"> </w:t>
      </w:r>
      <w:r w:rsidR="00197B65">
        <w:rPr>
          <w:rFonts w:asciiTheme="minorHAnsi" w:hAnsiTheme="minorHAnsi" w:cstheme="minorHAnsi"/>
        </w:rPr>
        <w:t>Monitoring data will need to be collected both before the commencement of extraction activities (to establish a baseline soundscape at the monitoring location</w:t>
      </w:r>
      <w:r w:rsidR="00FD4152">
        <w:rPr>
          <w:rFonts w:asciiTheme="minorHAnsi" w:hAnsiTheme="minorHAnsi" w:cstheme="minorHAnsi"/>
        </w:rPr>
        <w:t>/s</w:t>
      </w:r>
      <w:r w:rsidR="00197B65">
        <w:rPr>
          <w:rFonts w:asciiTheme="minorHAnsi" w:hAnsiTheme="minorHAnsi" w:cstheme="minorHAnsi"/>
        </w:rPr>
        <w:t xml:space="preserve">) and </w:t>
      </w:r>
      <w:r w:rsidR="0045286A">
        <w:rPr>
          <w:rFonts w:asciiTheme="minorHAnsi" w:hAnsiTheme="minorHAnsi" w:cstheme="minorHAnsi"/>
        </w:rPr>
        <w:t xml:space="preserve">at the </w:t>
      </w:r>
      <w:r w:rsidR="00197B65">
        <w:rPr>
          <w:rFonts w:asciiTheme="minorHAnsi" w:hAnsiTheme="minorHAnsi" w:cstheme="minorHAnsi"/>
        </w:rPr>
        <w:t>commencement</w:t>
      </w:r>
      <w:r w:rsidRPr="00197B65" w:rsidR="00197B65">
        <w:rPr>
          <w:rFonts w:asciiTheme="minorHAnsi" w:hAnsiTheme="minorHAnsi" w:cstheme="minorHAnsi"/>
        </w:rPr>
        <w:t xml:space="preserve"> of </w:t>
      </w:r>
      <w:r w:rsidR="0045286A">
        <w:rPr>
          <w:rFonts w:asciiTheme="minorHAnsi" w:hAnsiTheme="minorHAnsi" w:cstheme="minorHAnsi"/>
        </w:rPr>
        <w:t>the consent.</w:t>
      </w:r>
    </w:p>
    <w:p w:rsidRPr="00BE27B2" w:rsidR="00596A96" w:rsidP="0043676C" w:rsidRDefault="00596A96" w14:paraId="13047EDD" w14:textId="4BAE1F91">
      <w:pPr>
        <w:pStyle w:val="Text"/>
        <w:rPr>
          <w:rFonts w:asciiTheme="minorHAnsi" w:hAnsiTheme="minorHAnsi" w:cstheme="minorHAnsi"/>
        </w:rPr>
      </w:pPr>
      <w:r w:rsidRPr="00197B65">
        <w:rPr>
          <w:rFonts w:asciiTheme="minorHAnsi" w:hAnsiTheme="minorHAnsi" w:cstheme="minorHAnsi"/>
        </w:rPr>
        <w:t>The null hypothesis (H</w:t>
      </w:r>
      <w:r w:rsidRPr="00197B65">
        <w:rPr>
          <w:rFonts w:asciiTheme="minorHAnsi" w:hAnsiTheme="minorHAnsi" w:cstheme="minorHAnsi"/>
          <w:vertAlign w:val="subscript"/>
        </w:rPr>
        <w:t>o</w:t>
      </w:r>
      <w:r w:rsidRPr="00197B65">
        <w:rPr>
          <w:rFonts w:asciiTheme="minorHAnsi" w:hAnsiTheme="minorHAnsi" w:cstheme="minorHAnsi"/>
        </w:rPr>
        <w:t xml:space="preserve">) would be that the </w:t>
      </w:r>
      <w:r w:rsidRPr="00197B65" w:rsidR="00EE20C5">
        <w:rPr>
          <w:rFonts w:asciiTheme="minorHAnsi" w:hAnsiTheme="minorHAnsi" w:cstheme="minorHAnsi"/>
        </w:rPr>
        <w:t>actual measured soundscape change is equal to or lower than the modelled predictions</w:t>
      </w:r>
      <w:r w:rsidRPr="00197B65" w:rsidR="00AD36FA">
        <w:rPr>
          <w:rFonts w:asciiTheme="minorHAnsi" w:hAnsiTheme="minorHAnsi" w:cstheme="minorHAnsi"/>
        </w:rPr>
        <w:t xml:space="preserve"> (</w:t>
      </w:r>
      <w:r w:rsidR="0045286A">
        <w:rPr>
          <w:rFonts w:asciiTheme="minorHAnsi" w:hAnsiTheme="minorHAnsi" w:cstheme="minorHAnsi"/>
        </w:rPr>
        <w:t xml:space="preserve">i.e., </w:t>
      </w:r>
      <w:r w:rsidRPr="00197B65" w:rsidR="00AD36FA">
        <w:rPr>
          <w:rFonts w:asciiTheme="minorHAnsi" w:hAnsiTheme="minorHAnsi" w:cstheme="minorHAnsi"/>
        </w:rPr>
        <w:t>that soundscape increases outside the extraction area are predicted to (at most) be small</w:t>
      </w:r>
      <w:r w:rsidR="002D69D3">
        <w:rPr>
          <w:rFonts w:asciiTheme="minorHAnsi" w:hAnsiTheme="minorHAnsi" w:cstheme="minorHAnsi"/>
        </w:rPr>
        <w:t xml:space="preserve">, i.e. </w:t>
      </w:r>
      <w:r w:rsidR="0045286A">
        <w:rPr>
          <w:rFonts w:asciiTheme="minorHAnsi" w:hAnsiTheme="minorHAnsi" w:cstheme="minorHAnsi"/>
        </w:rPr>
        <w:t>≤</w:t>
      </w:r>
      <w:r w:rsidRPr="00197B65" w:rsidR="00AD36FA">
        <w:rPr>
          <w:rFonts w:asciiTheme="minorHAnsi" w:hAnsiTheme="minorHAnsi" w:cstheme="minorHAnsi"/>
        </w:rPr>
        <w:t xml:space="preserve"> 3 dB re 1 µPa</w:t>
      </w:r>
      <w:r w:rsidR="00210224">
        <w:rPr>
          <w:rFonts w:asciiTheme="minorHAnsi" w:hAnsiTheme="minorHAnsi" w:cstheme="minorHAnsi"/>
        </w:rPr>
        <w:t>)</w:t>
      </w:r>
      <w:r w:rsidRPr="00197B65" w:rsidR="00EE20C5">
        <w:rPr>
          <w:rFonts w:asciiTheme="minorHAnsi" w:hAnsiTheme="minorHAnsi" w:cstheme="minorHAnsi"/>
        </w:rPr>
        <w:t>.</w:t>
      </w:r>
      <w:r w:rsidRPr="00BE27B2" w:rsidR="00EE20C5">
        <w:rPr>
          <w:rFonts w:asciiTheme="minorHAnsi" w:hAnsiTheme="minorHAnsi" w:cstheme="minorHAnsi"/>
        </w:rPr>
        <w:t xml:space="preserve"> </w:t>
      </w:r>
    </w:p>
    <w:p w:rsidR="00197B65" w:rsidP="0043676C" w:rsidRDefault="00197B65" w14:paraId="7083838F" w14:textId="149C7E9F">
      <w:pPr>
        <w:pStyle w:val="Text"/>
        <w:rPr>
          <w:rFonts w:asciiTheme="minorHAnsi" w:hAnsiTheme="minorHAnsi" w:cstheme="minorHAnsi"/>
        </w:rPr>
      </w:pPr>
      <w:r>
        <w:rPr>
          <w:rFonts w:asciiTheme="minorHAnsi" w:hAnsiTheme="minorHAnsi" w:cstheme="minorHAnsi"/>
        </w:rPr>
        <w:t>In terms of the baseline monitoring, measurements made over winter months will provide the most conservative baseline data (being the season when boating activity in the bay is lowest and the potential soundscape change associated with the introduction of extraction activities will be highest). For this reason, if the H</w:t>
      </w:r>
      <w:r w:rsidRPr="00197B65">
        <w:rPr>
          <w:rFonts w:asciiTheme="minorHAnsi" w:hAnsiTheme="minorHAnsi" w:cstheme="minorHAnsi"/>
          <w:vertAlign w:val="subscript"/>
        </w:rPr>
        <w:t>o</w:t>
      </w:r>
      <w:r>
        <w:rPr>
          <w:rFonts w:asciiTheme="minorHAnsi" w:hAnsiTheme="minorHAnsi" w:cstheme="minorHAnsi"/>
        </w:rPr>
        <w:t xml:space="preserve"> is accepted </w:t>
      </w:r>
      <w:r w:rsidR="002D69D3">
        <w:rPr>
          <w:rFonts w:asciiTheme="minorHAnsi" w:hAnsiTheme="minorHAnsi" w:cstheme="minorHAnsi"/>
        </w:rPr>
        <w:t xml:space="preserve">against the </w:t>
      </w:r>
      <w:r>
        <w:rPr>
          <w:rFonts w:asciiTheme="minorHAnsi" w:hAnsiTheme="minorHAnsi" w:cstheme="minorHAnsi"/>
        </w:rPr>
        <w:t>winter</w:t>
      </w:r>
      <w:r w:rsidR="002D69D3">
        <w:rPr>
          <w:rFonts w:asciiTheme="minorHAnsi" w:hAnsiTheme="minorHAnsi" w:cstheme="minorHAnsi"/>
        </w:rPr>
        <w:t xml:space="preserve"> baseline data</w:t>
      </w:r>
      <w:r>
        <w:rPr>
          <w:rFonts w:asciiTheme="minorHAnsi" w:hAnsiTheme="minorHAnsi" w:cstheme="minorHAnsi"/>
        </w:rPr>
        <w:t xml:space="preserve">, it will certainly be acceptable in the context of </w:t>
      </w:r>
      <w:r w:rsidR="002D69D3">
        <w:rPr>
          <w:rFonts w:asciiTheme="minorHAnsi" w:hAnsiTheme="minorHAnsi" w:cstheme="minorHAnsi"/>
        </w:rPr>
        <w:t xml:space="preserve">the </w:t>
      </w:r>
      <w:r>
        <w:rPr>
          <w:rFonts w:asciiTheme="minorHAnsi" w:hAnsiTheme="minorHAnsi" w:cstheme="minorHAnsi"/>
        </w:rPr>
        <w:t>other season</w:t>
      </w:r>
      <w:r w:rsidR="002D69D3">
        <w:rPr>
          <w:rFonts w:asciiTheme="minorHAnsi" w:hAnsiTheme="minorHAnsi" w:cstheme="minorHAnsi"/>
        </w:rPr>
        <w:t>s</w:t>
      </w:r>
      <w:r>
        <w:rPr>
          <w:rFonts w:asciiTheme="minorHAnsi" w:hAnsiTheme="minorHAnsi" w:cstheme="minorHAnsi"/>
        </w:rPr>
        <w:t xml:space="preserve">. </w:t>
      </w:r>
    </w:p>
    <w:p w:rsidRPr="00197B65" w:rsidR="00197B65" w:rsidP="0043676C" w:rsidRDefault="002D69D3" w14:paraId="2319D148" w14:textId="6F9E80F5">
      <w:pPr>
        <w:pStyle w:val="Text"/>
        <w:rPr>
          <w:rFonts w:asciiTheme="minorHAnsi" w:hAnsiTheme="minorHAnsi" w:cstheme="minorHAnsi"/>
        </w:rPr>
      </w:pPr>
      <w:r>
        <w:rPr>
          <w:rFonts w:asciiTheme="minorHAnsi" w:hAnsiTheme="minorHAnsi" w:cstheme="minorHAnsi"/>
        </w:rPr>
        <w:t xml:space="preserve">Soundscape change </w:t>
      </w:r>
      <w:r w:rsidRPr="00197B65" w:rsidR="00EE20C5">
        <w:rPr>
          <w:rFonts w:asciiTheme="minorHAnsi" w:hAnsiTheme="minorHAnsi" w:cstheme="minorHAnsi"/>
        </w:rPr>
        <w:t xml:space="preserve">validation </w:t>
      </w:r>
      <w:r w:rsidRPr="00197B65" w:rsidR="00857A67">
        <w:rPr>
          <w:rFonts w:asciiTheme="minorHAnsi" w:hAnsiTheme="minorHAnsi" w:cstheme="minorHAnsi"/>
        </w:rPr>
        <w:t xml:space="preserve">findings should be reviewed within </w:t>
      </w:r>
      <w:r w:rsidRPr="00197B65" w:rsidR="004E661C">
        <w:rPr>
          <w:rFonts w:asciiTheme="minorHAnsi" w:hAnsiTheme="minorHAnsi" w:cstheme="minorHAnsi"/>
        </w:rPr>
        <w:t>six</w:t>
      </w:r>
      <w:r w:rsidRPr="00197B65" w:rsidR="00857A67">
        <w:rPr>
          <w:rFonts w:asciiTheme="minorHAnsi" w:hAnsiTheme="minorHAnsi" w:cstheme="minorHAnsi"/>
        </w:rPr>
        <w:t xml:space="preserve"> months of each stage commencing, and if the H</w:t>
      </w:r>
      <w:r w:rsidRPr="00197B65" w:rsidR="00857A67">
        <w:rPr>
          <w:rFonts w:asciiTheme="minorHAnsi" w:hAnsiTheme="minorHAnsi" w:cstheme="minorHAnsi"/>
          <w:vertAlign w:val="subscript"/>
        </w:rPr>
        <w:t>o</w:t>
      </w:r>
      <w:r w:rsidRPr="00197B65" w:rsidR="00857A67">
        <w:rPr>
          <w:rFonts w:asciiTheme="minorHAnsi" w:hAnsiTheme="minorHAnsi" w:cstheme="minorHAnsi"/>
        </w:rPr>
        <w:t xml:space="preserve"> is rejected, adaptive management procedures should be actioned to </w:t>
      </w:r>
      <w:r w:rsidRPr="00197B65" w:rsidR="00197B65">
        <w:rPr>
          <w:rFonts w:asciiTheme="minorHAnsi" w:hAnsiTheme="minorHAnsi" w:cstheme="minorHAnsi"/>
        </w:rPr>
        <w:t xml:space="preserve">reduce the noise emissions from the </w:t>
      </w:r>
      <w:r w:rsidRPr="00FD4152" w:rsidR="00197B65">
        <w:rPr>
          <w:rFonts w:asciiTheme="minorHAnsi" w:hAnsiTheme="minorHAnsi" w:cstheme="minorHAnsi"/>
          <w:i/>
          <w:iCs/>
        </w:rPr>
        <w:t>William Fraser</w:t>
      </w:r>
      <w:r w:rsidRPr="00197B65" w:rsidR="00197B65">
        <w:rPr>
          <w:rFonts w:asciiTheme="minorHAnsi" w:hAnsiTheme="minorHAnsi" w:cstheme="minorHAnsi"/>
        </w:rPr>
        <w:t xml:space="preserve"> into </w:t>
      </w:r>
      <w:r w:rsidRPr="009404F5" w:rsidR="009404F5">
        <w:rPr>
          <w:rFonts w:asciiTheme="minorHAnsi" w:hAnsiTheme="minorHAnsi" w:cstheme="minorHAnsi"/>
        </w:rPr>
        <w:t xml:space="preserve">Te Ākau </w:t>
      </w:r>
      <w:r w:rsidRPr="00197B65" w:rsidR="00197B65">
        <w:rPr>
          <w:rFonts w:asciiTheme="minorHAnsi" w:hAnsiTheme="minorHAnsi" w:cstheme="minorHAnsi"/>
        </w:rPr>
        <w:t>Bream Bay such that the operations can continue in keeping with the model predictions. Potential adaptive management procedures to achieve this could include:</w:t>
      </w:r>
    </w:p>
    <w:p w:rsidRPr="0059278D" w:rsidR="00197B65" w:rsidP="0059278D" w:rsidRDefault="00857A67" w14:paraId="7A44DCDC" w14:textId="77777777">
      <w:pPr>
        <w:pStyle w:val="ListParagraph"/>
        <w:numPr>
          <w:ilvl w:val="0"/>
          <w:numId w:val="36"/>
        </w:numPr>
        <w:spacing w:line="276" w:lineRule="auto"/>
      </w:pPr>
      <w:r w:rsidRPr="0059278D">
        <w:t>reduce the operational noise level of the William Fraser</w:t>
      </w:r>
      <w:r w:rsidRPr="0059278D" w:rsidR="00197B65">
        <w:t>;</w:t>
      </w:r>
    </w:p>
    <w:p w:rsidRPr="0059278D" w:rsidR="00197B65" w:rsidP="0059278D" w:rsidRDefault="00857A67" w14:paraId="64D99CE1" w14:textId="017F7829">
      <w:pPr>
        <w:pStyle w:val="ListParagraph"/>
        <w:numPr>
          <w:ilvl w:val="0"/>
          <w:numId w:val="36"/>
        </w:numPr>
        <w:spacing w:line="276" w:lineRule="auto"/>
      </w:pPr>
      <w:r w:rsidRPr="0059278D">
        <w:t xml:space="preserve">reduce the </w:t>
      </w:r>
      <w:r w:rsidRPr="0059278D" w:rsidR="00665603">
        <w:t xml:space="preserve">frequency or </w:t>
      </w:r>
      <w:r w:rsidRPr="0059278D">
        <w:t xml:space="preserve">duration of </w:t>
      </w:r>
      <w:r w:rsidRPr="0059278D" w:rsidR="00665603">
        <w:t>extraction permitted</w:t>
      </w:r>
      <w:r w:rsidRPr="0059278D" w:rsidR="00197B65">
        <w:t>; and</w:t>
      </w:r>
    </w:p>
    <w:p w:rsidRPr="0059278D" w:rsidR="00197B65" w:rsidP="0059278D" w:rsidRDefault="00197B65" w14:paraId="084BC05E" w14:textId="77777777">
      <w:pPr>
        <w:pStyle w:val="ListParagraph"/>
        <w:numPr>
          <w:ilvl w:val="0"/>
          <w:numId w:val="36"/>
        </w:numPr>
        <w:spacing w:line="276" w:lineRule="auto"/>
      </w:pPr>
      <w:r w:rsidRPr="0059278D">
        <w:t>change the approach route to the extraction area.</w:t>
      </w:r>
    </w:p>
    <w:p w:rsidR="00E11681" w:rsidP="00E11681" w:rsidRDefault="00E11681" w14:paraId="57802CFB" w14:textId="76F639A4">
      <w:pPr>
        <w:pStyle w:val="Heading1"/>
      </w:pPr>
      <w:bookmarkStart w:name="_Toc216870658" w:id="50"/>
      <w:r>
        <w:t>References</w:t>
      </w:r>
      <w:bookmarkEnd w:id="50"/>
    </w:p>
    <w:p w:rsidR="0007781B" w:rsidP="0007781B" w:rsidRDefault="003E3FE5" w14:paraId="7CFDB468" w14:textId="746E77E2">
      <w:pPr>
        <w:pStyle w:val="BodyText"/>
      </w:pPr>
      <w:r w:rsidRPr="009A707D">
        <w:rPr>
          <w:lang w:val="de-DE"/>
        </w:rPr>
        <w:t xml:space="preserve">Brough, T., Kereopa, H., Zaeschmar, J., Leunissen, E., Shirkey, T. 2024. </w:t>
      </w:r>
      <w:r w:rsidRPr="003E3FE5">
        <w:t xml:space="preserve">Baseline surveys of marine megafauna in </w:t>
      </w:r>
      <w:r w:rsidRPr="003E3FE5" w:rsidR="00C52C69">
        <w:t>Te Ākau</w:t>
      </w:r>
      <w:r w:rsidR="00C52C69">
        <w:t>/Bream</w:t>
      </w:r>
      <w:r w:rsidRPr="003E3FE5">
        <w:t xml:space="preserve"> Bay to support kaitiakitanga. A collaboration between Patuharakeke, Far Out Ocean Research and that National Institute of Water and Atmospheric Research. NIWA Client Report Number 2024202HN. Dated April 2024.</w:t>
      </w:r>
    </w:p>
    <w:p w:rsidR="003E3FE5" w:rsidP="0007781B" w:rsidRDefault="00812A20" w14:paraId="30234D08" w14:textId="2F5BC1F8">
      <w:pPr>
        <w:pStyle w:val="BodyText"/>
      </w:pPr>
      <w:r>
        <w:t>SLR</w:t>
      </w:r>
      <w:r w:rsidR="003E3FE5">
        <w:t xml:space="preserve">. 2025. </w:t>
      </w:r>
      <w:r w:rsidRPr="003E3FE5" w:rsidR="003E3FE5">
        <w:t>Te Ākau Bay</w:t>
      </w:r>
      <w:r w:rsidR="003E3FE5">
        <w:t xml:space="preserve"> Sand Extraction: Marine mammal assessment of environmental effects. Report prepared for McCallum Bros Ltd by SLR Consulting NZ Ltd. Dated </w:t>
      </w:r>
      <w:r w:rsidR="0059278D">
        <w:t>15 July 2025</w:t>
      </w:r>
      <w:r w:rsidR="003E3FE5">
        <w:t>.</w:t>
      </w:r>
    </w:p>
    <w:p w:rsidR="00C52C69" w:rsidP="00C52C69" w:rsidRDefault="00667AC4" w14:paraId="2B70DF07" w14:textId="7B005818">
      <w:pPr>
        <w:pStyle w:val="BodyText"/>
      </w:pPr>
      <w:r w:rsidRPr="00C52C69">
        <w:t>Pine</w:t>
      </w:r>
      <w:r w:rsidRPr="00C52C69" w:rsidR="00665603">
        <w:t xml:space="preserve">, </w:t>
      </w:r>
      <w:r w:rsidRPr="00C52C69" w:rsidR="00C52C69">
        <w:t>M. 2025. Assessment of Underwater Noise Effects: proposed sand extraction Bream Bay/Te Ākau Bay. Report prepared for McCallum Bros Ltd by Styles Group Underwater Acoustics. Dated</w:t>
      </w:r>
      <w:r w:rsidR="00C52C69">
        <w:t xml:space="preserve"> </w:t>
      </w:r>
      <w:r w:rsidR="0059278D">
        <w:t>July 2025</w:t>
      </w:r>
      <w:r w:rsidR="00C52C69">
        <w:t>.</w:t>
      </w:r>
    </w:p>
    <w:p w:rsidRPr="0007781B" w:rsidR="00667AC4" w:rsidP="0007781B" w:rsidRDefault="00667AC4" w14:paraId="333DAD1F" w14:textId="2428D72D">
      <w:pPr>
        <w:pStyle w:val="BodyText"/>
      </w:pPr>
    </w:p>
    <w:p w:rsidRPr="00B16428" w:rsidR="0081092A" w:rsidP="0081092A" w:rsidRDefault="0081092A" w14:paraId="22AB3E15" w14:textId="06D68AAC">
      <w:pPr>
        <w:pStyle w:val="BodyText"/>
      </w:pPr>
    </w:p>
    <w:p w:rsidR="00E11681" w:rsidP="00627CB4" w:rsidRDefault="00E11681" w14:paraId="0E92E1B0" w14:textId="77777777">
      <w:pPr>
        <w:pStyle w:val="BodyText"/>
      </w:pPr>
    </w:p>
    <w:p w:rsidRPr="008371FA" w:rsidR="0081092A" w:rsidP="00627CB4" w:rsidRDefault="0081092A" w14:paraId="28745EF5" w14:textId="2D6D0169">
      <w:pPr>
        <w:pStyle w:val="BodyText"/>
        <w:sectPr w:rsidRPr="008371FA" w:rsidR="0081092A" w:rsidSect="00986396">
          <w:headerReference w:type="even" r:id="rId37"/>
          <w:headerReference w:type="default" r:id="rId38"/>
          <w:headerReference w:type="first" r:id="rId39"/>
          <w:pgSz w:w="11909" w:h="16834" w:orient="portrait" w:code="9"/>
          <w:pgMar w:top="1440" w:right="1440" w:bottom="1440" w:left="1440" w:header="576" w:footer="576" w:gutter="0"/>
          <w:cols w:space="720"/>
          <w:docGrid w:linePitch="360"/>
        </w:sectPr>
      </w:pPr>
    </w:p>
    <w:p w:rsidRPr="008371FA" w:rsidR="00EB679C" w:rsidP="00B33D79" w:rsidRDefault="00EB679C" w14:paraId="23726F40" w14:textId="77777777">
      <w:pPr>
        <w:pStyle w:val="BodyText"/>
      </w:pPr>
    </w:p>
    <w:p w:rsidRPr="008371FA" w:rsidR="00427AD8" w:rsidP="00427AD8" w:rsidRDefault="00427AD8" w14:paraId="7A0BCE15" w14:textId="77777777">
      <w:pPr>
        <w:pStyle w:val="Heading7"/>
      </w:pPr>
      <w:bookmarkStart w:name="_Toc153788144" w:id="51"/>
      <w:bookmarkStart w:name="_Toc203636953" w:id="52"/>
      <w:bookmarkStart w:name="_Toc48210934" w:id="53"/>
      <w:bookmarkStart w:name="_Toc48210998" w:id="54"/>
      <w:bookmarkStart w:name="_Toc48208795" w:id="55"/>
      <w:bookmarkStart w:name="_Toc48209472" w:id="56"/>
      <w:r>
        <w:t>Simple Rules for Boaties when Interacting with Whales and Dolphins</w:t>
      </w:r>
      <w:bookmarkEnd w:id="51"/>
      <w:bookmarkEnd w:id="52"/>
    </w:p>
    <w:p w:rsidRPr="008371FA" w:rsidR="00C9404F" w:rsidP="00B33D79" w:rsidRDefault="00DB060A" w14:paraId="3A4684F1" w14:textId="14DC789F">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EA4B91">
        <w:t>Te Ākau Bream Bay Sand Extraction</w:t>
      </w:r>
      <w:r w:rsidRPr="008371FA">
        <w:rPr>
          <w:noProof w:val="0"/>
        </w:rPr>
        <w:fldChar w:fldCharType="end"/>
      </w:r>
    </w:p>
    <w:p w:rsidRPr="008371FA" w:rsidR="00C9404F" w:rsidP="00B33D79" w:rsidRDefault="00EA4B91" w14:paraId="3E66F4C2" w14:textId="150B0B50">
      <w:pPr>
        <w:pStyle w:val="CoverSubtitleXref"/>
      </w:pPr>
      <w:r>
        <w:fldChar w:fldCharType="begin"/>
      </w:r>
      <w:r>
        <w:instrText>STYLEREF  "Cover Subtitle"  \* MERGEFORMAT</w:instrText>
      </w:r>
      <w:r>
        <w:fldChar w:fldCharType="separate"/>
      </w:r>
      <w:r>
        <w:rPr>
          <w:noProof/>
        </w:rPr>
        <w:t>Marine Mammal Management Plan</w:t>
      </w:r>
      <w:r>
        <w:fldChar w:fldCharType="end"/>
      </w:r>
    </w:p>
    <w:p w:rsidRPr="008371FA" w:rsidR="00C9404F" w:rsidP="00FB47D4" w:rsidRDefault="00EA4B91" w14:paraId="0EC87CD6" w14:textId="0006C72B">
      <w:pPr>
        <w:pStyle w:val="CoverClientRef"/>
      </w:pPr>
      <w:r>
        <w:fldChar w:fldCharType="begin"/>
      </w:r>
      <w:r>
        <w:instrText>STYLEREF  "Cover Client Name"  \* MERGEFORMAT</w:instrText>
      </w:r>
      <w:r>
        <w:fldChar w:fldCharType="separate"/>
      </w:r>
      <w:r>
        <w:rPr>
          <w:noProof/>
        </w:rPr>
        <w:t>McCallum Bros Limited</w:t>
      </w:r>
      <w:r>
        <w:fldChar w:fldCharType="end"/>
      </w:r>
    </w:p>
    <w:p w:rsidRPr="008371FA" w:rsidR="004E0B06" w:rsidP="00FB47D4" w:rsidRDefault="00EA4B91" w14:paraId="3C69E6B9" w14:textId="4997AB8C">
      <w:pPr>
        <w:pStyle w:val="CoverProjectXref"/>
      </w:pPr>
      <w:r>
        <w:fldChar w:fldCharType="begin"/>
      </w:r>
      <w:r>
        <w:instrText>STYLEREF  "Cover Project Number"  \* MERGEFORMAT</w:instrText>
      </w:r>
      <w:r>
        <w:fldChar w:fldCharType="separate"/>
      </w:r>
      <w:r>
        <w:rPr>
          <w:noProof/>
        </w:rPr>
        <w:t>SLR Project No.: 840.030119.00001</w:t>
      </w:r>
      <w:r>
        <w:fldChar w:fldCharType="end"/>
      </w:r>
    </w:p>
    <w:p w:rsidR="00C9404F" w:rsidP="00FB47D4" w:rsidRDefault="00EA4B91" w14:paraId="45C51DE6" w14:textId="50AB7DCE">
      <w:pPr>
        <w:pStyle w:val="CoverDateXref"/>
        <w:rPr>
          <w:noProof/>
        </w:rPr>
      </w:pPr>
      <w:r>
        <w:fldChar w:fldCharType="begin"/>
      </w:r>
      <w:r>
        <w:instrText>STYLEREF  "Cover Date"  \* MERGEFORMAT</w:instrText>
      </w:r>
      <w:r>
        <w:fldChar w:fldCharType="separate"/>
      </w:r>
      <w:r>
        <w:rPr>
          <w:noProof/>
        </w:rPr>
        <w:t>17 December 2025</w:t>
      </w:r>
      <w:r>
        <w:fldChar w:fldCharType="end"/>
      </w:r>
    </w:p>
    <w:p w:rsidR="002E2C51" w:rsidP="00FB47D4" w:rsidRDefault="002E2C51" w14:paraId="5A9A32BE" w14:textId="77777777">
      <w:pPr>
        <w:pStyle w:val="CoverDateXref"/>
        <w:sectPr w:rsidR="002E2C51" w:rsidSect="00D72ABD">
          <w:headerReference w:type="even" r:id="rId40"/>
          <w:headerReference w:type="default" r:id="rId41"/>
          <w:footerReference w:type="even" r:id="rId42"/>
          <w:footerReference w:type="default" r:id="rId43"/>
          <w:headerReference w:type="first" r:id="rId44"/>
          <w:footerReference w:type="first" r:id="rId45"/>
          <w:pgSz w:w="11909" w:h="16834" w:orient="portrait" w:code="9"/>
          <w:pgMar w:top="1440" w:right="1440" w:bottom="1440" w:left="1440" w:header="576" w:footer="576" w:gutter="0"/>
          <w:pgNumType w:start="1" w:chapStyle="7"/>
          <w:cols w:space="720"/>
          <w:docGrid w:linePitch="360"/>
        </w:sectPr>
      </w:pPr>
    </w:p>
    <w:p w:rsidR="00154C96" w:rsidP="00427AD8" w:rsidRDefault="00427AD8" w14:paraId="1230801E" w14:textId="1ECA13C2">
      <w:pPr>
        <w:pStyle w:val="BodyText"/>
        <w:jc w:val="center"/>
      </w:pPr>
      <w:r>
        <w:rPr>
          <w:noProof/>
          <w:lang w:val="en-NZ" w:eastAsia="en-NZ"/>
        </w:rPr>
        <w:drawing>
          <wp:inline distT="0" distB="0" distL="0" distR="0" wp14:anchorId="4964BABD" wp14:editId="1195D8F6">
            <wp:extent cx="4077949" cy="8543925"/>
            <wp:effectExtent l="0" t="0" r="0" b="0"/>
            <wp:docPr id="847248827" name="Picture 847248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81782" cy="8551955"/>
                    </a:xfrm>
                    <a:prstGeom prst="rect">
                      <a:avLst/>
                    </a:prstGeom>
                    <a:noFill/>
                    <a:ln>
                      <a:noFill/>
                    </a:ln>
                  </pic:spPr>
                </pic:pic>
              </a:graphicData>
            </a:graphic>
          </wp:inline>
        </w:drawing>
      </w:r>
    </w:p>
    <w:p w:rsidR="00D163D4" w:rsidP="00B33D79" w:rsidRDefault="00D163D4" w14:paraId="1FEE27B2" w14:textId="77777777">
      <w:pPr>
        <w:pStyle w:val="BodyText"/>
      </w:pPr>
    </w:p>
    <w:p w:rsidR="00D163D4" w:rsidP="00B33D79" w:rsidRDefault="00D163D4" w14:paraId="35CDE3DB" w14:textId="77777777">
      <w:pPr>
        <w:pStyle w:val="BodyText"/>
        <w:sectPr w:rsidR="00D163D4" w:rsidSect="00D72ABD">
          <w:headerReference w:type="even" r:id="rId47"/>
          <w:headerReference w:type="default" r:id="rId48"/>
          <w:footerReference w:type="default" r:id="rId49"/>
          <w:headerReference w:type="first" r:id="rId50"/>
          <w:pgSz w:w="11909" w:h="16834" w:orient="portrait" w:code="9"/>
          <w:pgMar w:top="1440" w:right="1440" w:bottom="1440" w:left="1440" w:header="576" w:footer="576" w:gutter="0"/>
          <w:pgNumType w:start="1" w:chapStyle="7"/>
          <w:cols w:space="720"/>
          <w:docGrid w:linePitch="360"/>
        </w:sectPr>
      </w:pPr>
    </w:p>
    <w:p w:rsidRPr="008371FA" w:rsidR="00D163D4" w:rsidP="00D163D4" w:rsidRDefault="00427AD8" w14:paraId="7B2DC92B" w14:textId="5C3F1B34">
      <w:pPr>
        <w:pStyle w:val="Heading7"/>
      </w:pPr>
      <w:bookmarkStart w:name="_Toc203636954" w:id="57"/>
      <w:r>
        <w:t>Hauraki Gulf Transit Protocol</w:t>
      </w:r>
      <w:r w:rsidR="00572AE5">
        <w:t>, 2024</w:t>
      </w:r>
      <w:bookmarkEnd w:id="57"/>
    </w:p>
    <w:p w:rsidRPr="008371FA" w:rsidR="00D163D4" w:rsidP="00D163D4" w:rsidRDefault="00D163D4" w14:paraId="268B80F1" w14:textId="2C6EF9B6">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EA4B91">
        <w:t>Te Ākau Bream Bay Sand Extraction</w:t>
      </w:r>
      <w:r w:rsidRPr="008371FA">
        <w:rPr>
          <w:noProof w:val="0"/>
        </w:rPr>
        <w:fldChar w:fldCharType="end"/>
      </w:r>
    </w:p>
    <w:p w:rsidRPr="008371FA" w:rsidR="00D163D4" w:rsidP="00D163D4" w:rsidRDefault="00EA4B91" w14:paraId="50DE5D04" w14:textId="025E6ED2">
      <w:pPr>
        <w:pStyle w:val="CoverSubtitleXref"/>
      </w:pPr>
      <w:r>
        <w:fldChar w:fldCharType="begin"/>
      </w:r>
      <w:r>
        <w:instrText>STYLEREF  "Cover Subtitle"  \* MERGEFORMAT</w:instrText>
      </w:r>
      <w:r>
        <w:fldChar w:fldCharType="separate"/>
      </w:r>
      <w:r>
        <w:rPr>
          <w:noProof/>
        </w:rPr>
        <w:t>Marine Mammal Management Plan</w:t>
      </w:r>
      <w:r>
        <w:fldChar w:fldCharType="end"/>
      </w:r>
    </w:p>
    <w:p w:rsidRPr="008371FA" w:rsidR="00D163D4" w:rsidP="00D163D4" w:rsidRDefault="00EA4B91" w14:paraId="7DA33685" w14:textId="2FF1D6DC">
      <w:pPr>
        <w:pStyle w:val="CoverClientRef"/>
      </w:pPr>
      <w:r>
        <w:fldChar w:fldCharType="begin"/>
      </w:r>
      <w:r>
        <w:instrText>STYLEREF  "Cover Client Name"  \* MERGEFORMAT</w:instrText>
      </w:r>
      <w:r>
        <w:fldChar w:fldCharType="separate"/>
      </w:r>
      <w:r>
        <w:rPr>
          <w:noProof/>
        </w:rPr>
        <w:t>McCallum Bros Limited</w:t>
      </w:r>
      <w:r>
        <w:fldChar w:fldCharType="end"/>
      </w:r>
    </w:p>
    <w:p w:rsidRPr="008371FA" w:rsidR="00D163D4" w:rsidP="00D163D4" w:rsidRDefault="00EA4B91" w14:paraId="796F84DF" w14:textId="1EA620B1">
      <w:pPr>
        <w:pStyle w:val="CoverProjectXref"/>
      </w:pPr>
      <w:r>
        <w:fldChar w:fldCharType="begin"/>
      </w:r>
      <w:r>
        <w:instrText>STYLEREF  "Cover Project Number"  \* MERGEFORMAT</w:instrText>
      </w:r>
      <w:r>
        <w:fldChar w:fldCharType="separate"/>
      </w:r>
      <w:r>
        <w:rPr>
          <w:noProof/>
        </w:rPr>
        <w:t>SLR Project No.: 840.030119.00001</w:t>
      </w:r>
      <w:r>
        <w:fldChar w:fldCharType="end"/>
      </w:r>
    </w:p>
    <w:p w:rsidR="00D163D4" w:rsidP="00D163D4" w:rsidRDefault="00EA4B91" w14:paraId="46496941" w14:textId="6225EAFF">
      <w:pPr>
        <w:pStyle w:val="CoverDateXref"/>
        <w:rPr>
          <w:noProof/>
        </w:rPr>
      </w:pPr>
      <w:r>
        <w:fldChar w:fldCharType="begin"/>
      </w:r>
      <w:r>
        <w:instrText>STYLEREF  "Cover Date"  \* MERGEFORMAT</w:instrText>
      </w:r>
      <w:r>
        <w:fldChar w:fldCharType="separate"/>
      </w:r>
      <w:r>
        <w:rPr>
          <w:noProof/>
        </w:rPr>
        <w:t>17 December 2025</w:t>
      </w:r>
      <w:r>
        <w:fldChar w:fldCharType="end"/>
      </w:r>
    </w:p>
    <w:p w:rsidR="00D163D4" w:rsidP="00D163D4" w:rsidRDefault="00D163D4" w14:paraId="27646281" w14:textId="77777777">
      <w:pPr>
        <w:pStyle w:val="CoverDateXref"/>
      </w:pPr>
    </w:p>
    <w:p w:rsidR="00572AE5" w:rsidP="00D163D4" w:rsidRDefault="00572AE5" w14:paraId="6198B870" w14:textId="77777777">
      <w:pPr>
        <w:pStyle w:val="CoverDateXref"/>
      </w:pPr>
    </w:p>
    <w:p w:rsidR="00572AE5" w:rsidP="00D163D4" w:rsidRDefault="00572AE5" w14:paraId="0D986D76" w14:textId="77777777">
      <w:pPr>
        <w:pStyle w:val="CoverDateXref"/>
        <w:sectPr w:rsidR="00572AE5" w:rsidSect="00D163D4">
          <w:headerReference w:type="even" r:id="rId51"/>
          <w:headerReference w:type="default" r:id="rId52"/>
          <w:footerReference w:type="even" r:id="rId53"/>
          <w:footerReference w:type="default" r:id="rId54"/>
          <w:headerReference w:type="first" r:id="rId55"/>
          <w:footerReference w:type="first" r:id="rId56"/>
          <w:pgSz w:w="11909" w:h="16834" w:orient="portrait" w:code="9"/>
          <w:pgMar w:top="1440" w:right="1440" w:bottom="1440" w:left="1440" w:header="576" w:footer="576" w:gutter="0"/>
          <w:pgNumType w:start="1" w:chapStyle="7"/>
          <w:cols w:space="720"/>
          <w:docGrid w:linePitch="360"/>
        </w:sectPr>
      </w:pPr>
    </w:p>
    <w:p w:rsidR="00572AE5" w:rsidP="00D163D4" w:rsidRDefault="00572AE5" w14:paraId="0957C167" w14:textId="0523D35E">
      <w:pPr>
        <w:pStyle w:val="CoverDateXref"/>
        <w:sectPr w:rsidR="00572AE5" w:rsidSect="00D163D4">
          <w:headerReference w:type="even" r:id="rId57"/>
          <w:headerReference w:type="default" r:id="rId58"/>
          <w:footerReference w:type="default" r:id="rId59"/>
          <w:headerReference w:type="first" r:id="rId60"/>
          <w:pgSz w:w="11909" w:h="16834" w:orient="portrait" w:code="9"/>
          <w:pgMar w:top="1440" w:right="1440" w:bottom="1440" w:left="1440" w:header="576" w:footer="576" w:gutter="0"/>
          <w:pgNumType w:start="1" w:chapStyle="7"/>
          <w:cols w:space="720"/>
          <w:docGrid w:linePitch="360"/>
        </w:sectPr>
      </w:pPr>
      <w:r>
        <w:rPr>
          <w:noProof/>
        </w:rPr>
        <w:drawing>
          <wp:inline distT="0" distB="0" distL="0" distR="0" wp14:anchorId="4A706649" wp14:editId="50A17531">
            <wp:extent cx="5733415" cy="8108950"/>
            <wp:effectExtent l="0" t="0" r="635" b="6350"/>
            <wp:docPr id="68808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3415" cy="8108950"/>
                    </a:xfrm>
                    <a:prstGeom prst="rect">
                      <a:avLst/>
                    </a:prstGeom>
                    <a:noFill/>
                    <a:ln>
                      <a:noFill/>
                    </a:ln>
                  </pic:spPr>
                </pic:pic>
              </a:graphicData>
            </a:graphic>
          </wp:inline>
        </w:drawing>
      </w:r>
    </w:p>
    <w:p w:rsidR="001A3B94" w:rsidP="00B33D79" w:rsidRDefault="00572AE5" w14:paraId="54A04546" w14:textId="77777777">
      <w:pPr>
        <w:pStyle w:val="BodyText"/>
      </w:pPr>
      <w:r>
        <w:rPr>
          <w:noProof/>
        </w:rPr>
        <w:drawing>
          <wp:inline distT="0" distB="0" distL="0" distR="0" wp14:anchorId="79796D37" wp14:editId="45770BE2">
            <wp:extent cx="5733415" cy="8108950"/>
            <wp:effectExtent l="0" t="0" r="635" b="6350"/>
            <wp:docPr id="1285966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3415" cy="8108950"/>
                    </a:xfrm>
                    <a:prstGeom prst="rect">
                      <a:avLst/>
                    </a:prstGeom>
                    <a:noFill/>
                    <a:ln>
                      <a:noFill/>
                    </a:ln>
                  </pic:spPr>
                </pic:pic>
              </a:graphicData>
            </a:graphic>
          </wp:inline>
        </w:drawing>
      </w:r>
    </w:p>
    <w:p w:rsidR="00572AE5" w:rsidP="00B33D79" w:rsidRDefault="00572AE5" w14:paraId="343D1965" w14:textId="77777777">
      <w:pPr>
        <w:pStyle w:val="BodyText"/>
      </w:pPr>
    </w:p>
    <w:p w:rsidRPr="00AF18D7" w:rsidR="00572AE5" w:rsidP="00B33D79" w:rsidRDefault="00572AE5" w14:paraId="77371851" w14:textId="5B0C9B4F">
      <w:pPr>
        <w:pStyle w:val="BodyText"/>
        <w:rPr>
          <w:i/>
          <w:iCs/>
          <w:sz w:val="18"/>
          <w:szCs w:val="18"/>
        </w:rPr>
        <w:sectPr w:rsidRPr="00AF18D7" w:rsidR="00572AE5" w:rsidSect="00D72ABD">
          <w:pgSz w:w="11909" w:h="16834" w:orient="portrait" w:code="9"/>
          <w:pgMar w:top="1440" w:right="1440" w:bottom="1440" w:left="1440" w:header="576" w:footer="576" w:gutter="0"/>
          <w:pgNumType w:start="1" w:chapStyle="7"/>
          <w:cols w:space="720"/>
          <w:docGrid w:linePitch="360"/>
        </w:sectPr>
      </w:pPr>
      <w:r w:rsidRPr="00AF18D7">
        <w:rPr>
          <w:i/>
          <w:iCs/>
          <w:sz w:val="18"/>
          <w:szCs w:val="18"/>
        </w:rPr>
        <w:t xml:space="preserve">Sourced on 17 July 2025 from: </w:t>
      </w:r>
      <w:r w:rsidR="00AF18D7">
        <w:rPr>
          <w:i/>
          <w:iCs/>
          <w:sz w:val="18"/>
          <w:szCs w:val="18"/>
        </w:rPr>
        <w:br/>
      </w:r>
      <w:r w:rsidRPr="00AF18D7">
        <w:rPr>
          <w:i/>
          <w:iCs/>
          <w:sz w:val="18"/>
          <w:szCs w:val="18"/>
        </w:rPr>
        <w:t>https://www.poal.co.nz/sites/default/files/2024-09/Hauraki%20Gulf%20Transit%20Protocol%20for%20Commercial%20Shipping.pdf</w:t>
      </w:r>
    </w:p>
    <w:p w:rsidRPr="008371FA" w:rsidR="00B91332" w:rsidP="00AC1BC7" w:rsidRDefault="00D80F4F" w14:paraId="17ACC826" w14:textId="04179198">
      <w:pPr>
        <w:pStyle w:val="Heading7"/>
      </w:pPr>
      <w:bookmarkStart w:name="_Toc203636955" w:id="58"/>
      <w:bookmarkEnd w:id="53"/>
      <w:bookmarkEnd w:id="54"/>
      <w:r>
        <w:t xml:space="preserve">Marine Mammal </w:t>
      </w:r>
      <w:r w:rsidR="00427AD8">
        <w:t>Identification Guide</w:t>
      </w:r>
      <w:bookmarkEnd w:id="58"/>
    </w:p>
    <w:p w:rsidRPr="008371FA" w:rsidR="00C9404F" w:rsidP="00B33D79" w:rsidRDefault="00DB060A" w14:paraId="5A8722DC" w14:textId="36CBCA63">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EA4B91">
        <w:t>Te Ākau Bream Bay Sand Extraction</w:t>
      </w:r>
      <w:r w:rsidRPr="008371FA">
        <w:rPr>
          <w:noProof w:val="0"/>
        </w:rPr>
        <w:fldChar w:fldCharType="end"/>
      </w:r>
    </w:p>
    <w:p w:rsidRPr="008371FA" w:rsidR="00C9404F" w:rsidP="00B33D79" w:rsidRDefault="00EA4B91" w14:paraId="0D512F96" w14:textId="3EB9F022">
      <w:pPr>
        <w:pStyle w:val="CoverSubtitleXref"/>
      </w:pPr>
      <w:r>
        <w:fldChar w:fldCharType="begin"/>
      </w:r>
      <w:r>
        <w:instrText>STYLEREF  "Cover Subtitle"  \* MERGEFORMAT</w:instrText>
      </w:r>
      <w:r>
        <w:fldChar w:fldCharType="separate"/>
      </w:r>
      <w:r>
        <w:rPr>
          <w:noProof/>
        </w:rPr>
        <w:t>Marine Mammal Management Plan</w:t>
      </w:r>
      <w:r>
        <w:fldChar w:fldCharType="end"/>
      </w:r>
    </w:p>
    <w:p w:rsidRPr="008371FA" w:rsidR="00C9404F" w:rsidP="00FB47D4" w:rsidRDefault="00EA4B91" w14:paraId="7E9B42EA" w14:textId="2D93676D">
      <w:pPr>
        <w:pStyle w:val="CoverClientRef"/>
      </w:pPr>
      <w:r>
        <w:fldChar w:fldCharType="begin"/>
      </w:r>
      <w:r>
        <w:instrText>STYLEREF  "Cover Client Name"  \* MERGEFORMAT</w:instrText>
      </w:r>
      <w:r>
        <w:fldChar w:fldCharType="separate"/>
      </w:r>
      <w:r>
        <w:rPr>
          <w:noProof/>
        </w:rPr>
        <w:t>McCallum Bros Limited</w:t>
      </w:r>
      <w:r>
        <w:fldChar w:fldCharType="end"/>
      </w:r>
    </w:p>
    <w:p w:rsidRPr="008371FA" w:rsidR="004E0B06" w:rsidP="00FB47D4" w:rsidRDefault="00EA4B91" w14:paraId="2562F868" w14:textId="3D9E1630">
      <w:pPr>
        <w:pStyle w:val="CoverProjectXref"/>
      </w:pPr>
      <w:r>
        <w:fldChar w:fldCharType="begin"/>
      </w:r>
      <w:r>
        <w:instrText>STYLEREF  "Cover Project Number"  \* MERGEFORMAT</w:instrText>
      </w:r>
      <w:r>
        <w:fldChar w:fldCharType="separate"/>
      </w:r>
      <w:r>
        <w:rPr>
          <w:noProof/>
        </w:rPr>
        <w:t>SLR Project No.: 840.030119.00001</w:t>
      </w:r>
      <w:r>
        <w:fldChar w:fldCharType="end"/>
      </w:r>
    </w:p>
    <w:p w:rsidRPr="008371FA" w:rsidR="00C9404F" w:rsidP="00FB47D4" w:rsidRDefault="00EA4B91" w14:paraId="60E068C0" w14:textId="6D3EF060">
      <w:pPr>
        <w:pStyle w:val="CoverDateXref"/>
      </w:pPr>
      <w:r>
        <w:fldChar w:fldCharType="begin"/>
      </w:r>
      <w:r>
        <w:instrText>STYLEREF  "Cover Date"  \* MERGEFORMAT</w:instrText>
      </w:r>
      <w:r>
        <w:fldChar w:fldCharType="separate"/>
      </w:r>
      <w:r>
        <w:rPr>
          <w:noProof/>
        </w:rPr>
        <w:t>17 December 2025</w:t>
      </w:r>
      <w:r>
        <w:fldChar w:fldCharType="end"/>
      </w:r>
    </w:p>
    <w:p w:rsidR="004929E6" w:rsidP="00B33D79" w:rsidRDefault="004929E6" w14:paraId="50EA7C1B" w14:textId="77777777">
      <w:pPr>
        <w:pStyle w:val="BodyText"/>
        <w:sectPr w:rsidR="004929E6" w:rsidSect="00D72ABD">
          <w:headerReference w:type="even" r:id="rId63"/>
          <w:headerReference w:type="default" r:id="rId64"/>
          <w:footerReference w:type="default" r:id="rId65"/>
          <w:headerReference w:type="first" r:id="rId66"/>
          <w:footerReference w:type="first" r:id="rId67"/>
          <w:pgSz w:w="11909" w:h="16834" w:orient="portrait" w:code="9"/>
          <w:pgMar w:top="1440" w:right="1440" w:bottom="1440" w:left="1440" w:header="576" w:footer="576" w:gutter="0"/>
          <w:pgNumType w:start="1" w:chapStyle="7"/>
          <w:cols w:space="720"/>
          <w:docGrid w:linePitch="360"/>
        </w:sectPr>
      </w:pPr>
    </w:p>
    <w:p w:rsidR="00BB0D11" w:rsidP="00B33D79" w:rsidRDefault="00BB0D11" w14:paraId="31530B65" w14:textId="7B2FB513">
      <w:pPr>
        <w:pStyle w:val="BodyText"/>
      </w:pPr>
    </w:p>
    <w:p w:rsidR="00D80F4F" w:rsidP="000814CB" w:rsidRDefault="005A7F53" w14:paraId="2225D257" w14:textId="64A13A95">
      <w:pPr>
        <w:pStyle w:val="BodyText"/>
      </w:pPr>
      <w:r>
        <w:rPr>
          <w:noProof/>
        </w:rPr>
        <w:drawing>
          <wp:inline distT="0" distB="0" distL="0" distR="0" wp14:anchorId="68892137" wp14:editId="0F04E8E7">
            <wp:extent cx="5733415" cy="8108315"/>
            <wp:effectExtent l="0" t="0" r="635" b="6985"/>
            <wp:docPr id="1072083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0F4884C6" w14:textId="77777777">
      <w:pPr>
        <w:pStyle w:val="BodyText"/>
      </w:pPr>
    </w:p>
    <w:p w:rsidR="005A7F53" w:rsidP="000814CB" w:rsidRDefault="005A7F53" w14:paraId="4C150AE3" w14:textId="77777777">
      <w:pPr>
        <w:pStyle w:val="BodyText"/>
      </w:pPr>
    </w:p>
    <w:p w:rsidR="005A7F53" w:rsidP="000814CB" w:rsidRDefault="005A7F53" w14:paraId="2D8F2444" w14:textId="3DF8B89E">
      <w:pPr>
        <w:pStyle w:val="BodyText"/>
      </w:pPr>
      <w:r>
        <w:rPr>
          <w:noProof/>
        </w:rPr>
        <w:drawing>
          <wp:inline distT="0" distB="0" distL="0" distR="0" wp14:anchorId="2D343EDB" wp14:editId="451B5859">
            <wp:extent cx="5733415" cy="8108315"/>
            <wp:effectExtent l="0" t="0" r="635" b="6985"/>
            <wp:docPr id="1694945404" name="Picture 2" descr="A collage of images of water spou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45404" name="Picture 2" descr="A collage of images of water spouting&#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67A25B47" w14:textId="77777777">
      <w:pPr>
        <w:pStyle w:val="BodyText"/>
      </w:pPr>
    </w:p>
    <w:p w:rsidR="005A7F53" w:rsidP="000814CB" w:rsidRDefault="005A7F53" w14:paraId="14843F3E" w14:textId="77777777">
      <w:pPr>
        <w:pStyle w:val="BodyText"/>
      </w:pPr>
    </w:p>
    <w:p w:rsidR="005A7F53" w:rsidP="000814CB" w:rsidRDefault="005A7F53" w14:paraId="79499E4D" w14:textId="77777777">
      <w:pPr>
        <w:pStyle w:val="BodyText"/>
      </w:pPr>
    </w:p>
    <w:p w:rsidR="005A7F53" w:rsidP="000814CB" w:rsidRDefault="005A7F53" w14:paraId="0CD8CC83" w14:textId="2794EA2A">
      <w:pPr>
        <w:pStyle w:val="BodyText"/>
      </w:pPr>
      <w:r>
        <w:rPr>
          <w:noProof/>
        </w:rPr>
        <w:drawing>
          <wp:inline distT="0" distB="0" distL="0" distR="0" wp14:anchorId="5EE91F6C" wp14:editId="542AFBBC">
            <wp:extent cx="5733415" cy="8108315"/>
            <wp:effectExtent l="0" t="0" r="635" b="6985"/>
            <wp:docPr id="753068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50E89EA4" w14:textId="77777777">
      <w:pPr>
        <w:pStyle w:val="BodyText"/>
      </w:pPr>
    </w:p>
    <w:p w:rsidR="005A7F53" w:rsidP="000814CB" w:rsidRDefault="005A7F53" w14:paraId="2A530B60" w14:textId="77777777">
      <w:pPr>
        <w:pStyle w:val="BodyText"/>
      </w:pPr>
    </w:p>
    <w:p w:rsidR="005A7F53" w:rsidP="000814CB" w:rsidRDefault="005A7F53" w14:paraId="39682548" w14:textId="77777777">
      <w:pPr>
        <w:pStyle w:val="BodyText"/>
      </w:pPr>
    </w:p>
    <w:p w:rsidR="005A7F53" w:rsidP="000814CB" w:rsidRDefault="005A7F53" w14:paraId="03D2662E" w14:textId="6EBBF00B">
      <w:pPr>
        <w:pStyle w:val="BodyText"/>
      </w:pPr>
      <w:r>
        <w:rPr>
          <w:noProof/>
        </w:rPr>
        <w:drawing>
          <wp:inline distT="0" distB="0" distL="0" distR="0" wp14:anchorId="60D24384" wp14:editId="50EEB4AE">
            <wp:extent cx="5733415" cy="8108315"/>
            <wp:effectExtent l="0" t="0" r="635" b="6985"/>
            <wp:docPr id="1816242594" name="Picture 4" descr="A whale tail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2594" name="Picture 4" descr="A whale tail in the water&#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53EC37A8" w14:textId="77777777">
      <w:pPr>
        <w:pStyle w:val="BodyText"/>
      </w:pPr>
    </w:p>
    <w:p w:rsidR="005A7F53" w:rsidP="000814CB" w:rsidRDefault="005A7F53" w14:paraId="727B3113" w14:textId="77777777">
      <w:pPr>
        <w:pStyle w:val="BodyText"/>
      </w:pPr>
    </w:p>
    <w:p w:rsidR="005A7F53" w:rsidP="000814CB" w:rsidRDefault="005A7F53" w14:paraId="39940785" w14:textId="77777777">
      <w:pPr>
        <w:pStyle w:val="BodyText"/>
      </w:pPr>
    </w:p>
    <w:p w:rsidR="005A7F53" w:rsidP="000814CB" w:rsidRDefault="005A7F53" w14:paraId="082A6F93" w14:textId="13B92AC7">
      <w:pPr>
        <w:pStyle w:val="BodyText"/>
      </w:pPr>
      <w:r>
        <w:rPr>
          <w:noProof/>
        </w:rPr>
        <w:drawing>
          <wp:inline distT="0" distB="0" distL="0" distR="0" wp14:anchorId="3D871204" wp14:editId="6265C597">
            <wp:extent cx="5733415" cy="8108315"/>
            <wp:effectExtent l="0" t="0" r="635" b="6985"/>
            <wp:docPr id="1387161291" name="Picture 5" descr="A whale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61291" name="Picture 5" descr="A whale in the water&#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1AD5B975" w14:textId="77777777">
      <w:pPr>
        <w:pStyle w:val="BodyText"/>
      </w:pPr>
    </w:p>
    <w:p w:rsidR="005A7F53" w:rsidP="000814CB" w:rsidRDefault="005A7F53" w14:paraId="58B9EC29" w14:textId="77777777">
      <w:pPr>
        <w:pStyle w:val="BodyText"/>
      </w:pPr>
    </w:p>
    <w:p w:rsidR="005A7F53" w:rsidP="000814CB" w:rsidRDefault="005A7F53" w14:paraId="434757FD" w14:textId="77777777">
      <w:pPr>
        <w:pStyle w:val="BodyText"/>
      </w:pPr>
    </w:p>
    <w:p w:rsidR="005A7F53" w:rsidP="000814CB" w:rsidRDefault="005A7F53" w14:paraId="6AC554B3" w14:textId="3804DB47">
      <w:pPr>
        <w:pStyle w:val="BodyText"/>
      </w:pPr>
      <w:r>
        <w:rPr>
          <w:noProof/>
        </w:rPr>
        <w:drawing>
          <wp:inline distT="0" distB="0" distL="0" distR="0" wp14:anchorId="36A742E0" wp14:editId="6B6ABCD0">
            <wp:extent cx="5733415" cy="8108315"/>
            <wp:effectExtent l="0" t="0" r="635" b="6985"/>
            <wp:docPr id="2140630989" name="Picture 6" descr="A dolphin swimming in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30989" name="Picture 6" descr="A dolphin swimming in the ocean&#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6F797439" w14:textId="77777777">
      <w:pPr>
        <w:pStyle w:val="BodyText"/>
      </w:pPr>
    </w:p>
    <w:p w:rsidR="005A7F53" w:rsidP="000814CB" w:rsidRDefault="005A7F53" w14:paraId="61C3EF49" w14:textId="77777777">
      <w:pPr>
        <w:pStyle w:val="BodyText"/>
      </w:pPr>
    </w:p>
    <w:p w:rsidR="005A7F53" w:rsidP="000814CB" w:rsidRDefault="005A7F53" w14:paraId="631F5C75" w14:textId="77777777">
      <w:pPr>
        <w:pStyle w:val="BodyText"/>
      </w:pPr>
    </w:p>
    <w:p w:rsidR="005A7F53" w:rsidP="000814CB" w:rsidRDefault="005A7F53" w14:paraId="185CFF12" w14:textId="0634D5E0">
      <w:pPr>
        <w:pStyle w:val="BodyText"/>
      </w:pPr>
      <w:r>
        <w:rPr>
          <w:noProof/>
        </w:rPr>
        <w:drawing>
          <wp:inline distT="0" distB="0" distL="0" distR="0" wp14:anchorId="608D37C7" wp14:editId="4DB99C25">
            <wp:extent cx="5733415" cy="8108315"/>
            <wp:effectExtent l="0" t="0" r="635" b="6985"/>
            <wp:docPr id="123676843" name="Picture 7" descr="A close-up of a dolph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6843" name="Picture 7" descr="A close-up of a dolphin&#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2146AAD4" w14:textId="77777777">
      <w:pPr>
        <w:pStyle w:val="BodyText"/>
      </w:pPr>
    </w:p>
    <w:p w:rsidR="005A7F53" w:rsidP="000814CB" w:rsidRDefault="005A7F53" w14:paraId="3676810D" w14:textId="77777777">
      <w:pPr>
        <w:pStyle w:val="BodyText"/>
      </w:pPr>
    </w:p>
    <w:p w:rsidR="005A7F53" w:rsidP="000814CB" w:rsidRDefault="005A7F53" w14:paraId="2995EC3F" w14:textId="77777777">
      <w:pPr>
        <w:pStyle w:val="BodyText"/>
      </w:pPr>
    </w:p>
    <w:p w:rsidR="005A7F53" w:rsidP="000814CB" w:rsidRDefault="005A7F53" w14:paraId="2AC863E6" w14:textId="4B4A573E">
      <w:pPr>
        <w:pStyle w:val="BodyText"/>
      </w:pPr>
      <w:r>
        <w:rPr>
          <w:noProof/>
        </w:rPr>
        <w:drawing>
          <wp:inline distT="0" distB="0" distL="0" distR="0" wp14:anchorId="7FA459BD" wp14:editId="7F5C46A3">
            <wp:extent cx="5733415" cy="8108315"/>
            <wp:effectExtent l="0" t="0" r="635" b="6985"/>
            <wp:docPr id="501958329" name="Picture 8" descr="A whale swimming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58329" name="Picture 8" descr="A whale swimming in the water&#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5E049534" w14:textId="77777777">
      <w:pPr>
        <w:pStyle w:val="BodyText"/>
      </w:pPr>
    </w:p>
    <w:p w:rsidR="005A7F53" w:rsidP="000814CB" w:rsidRDefault="005A7F53" w14:paraId="60190E6C" w14:textId="77777777">
      <w:pPr>
        <w:pStyle w:val="BodyText"/>
      </w:pPr>
    </w:p>
    <w:p w:rsidR="005A7F53" w:rsidP="000814CB" w:rsidRDefault="005A7F53" w14:paraId="427AEF79" w14:textId="77777777">
      <w:pPr>
        <w:pStyle w:val="BodyText"/>
      </w:pPr>
    </w:p>
    <w:p w:rsidR="005A7F53" w:rsidP="000814CB" w:rsidRDefault="005A7F53" w14:paraId="5428BF78" w14:textId="0F5A02FA">
      <w:pPr>
        <w:pStyle w:val="BodyText"/>
      </w:pPr>
      <w:r>
        <w:rPr>
          <w:noProof/>
        </w:rPr>
        <w:drawing>
          <wp:inline distT="0" distB="0" distL="0" distR="0" wp14:anchorId="441100E2" wp14:editId="5F3F3F28">
            <wp:extent cx="5733415" cy="8108315"/>
            <wp:effectExtent l="0" t="0" r="635" b="6985"/>
            <wp:docPr id="1183126156" name="Picture 9" descr="A collage of whales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26156" name="Picture 9" descr="A collage of whales in the water&#10;&#10;AI-generated content may be incorrec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3C14704F" w14:textId="77777777">
      <w:pPr>
        <w:pStyle w:val="BodyText"/>
      </w:pPr>
    </w:p>
    <w:p w:rsidR="005A7F53" w:rsidP="000814CB" w:rsidRDefault="005A7F53" w14:paraId="6E4ED2D0" w14:textId="77777777">
      <w:pPr>
        <w:pStyle w:val="BodyText"/>
      </w:pPr>
    </w:p>
    <w:p w:rsidR="005A7F53" w:rsidP="000814CB" w:rsidRDefault="005A7F53" w14:paraId="14809660" w14:textId="77777777">
      <w:pPr>
        <w:pStyle w:val="BodyText"/>
      </w:pPr>
    </w:p>
    <w:p w:rsidR="005A7F53" w:rsidP="000814CB" w:rsidRDefault="005A7F53" w14:paraId="69FD5CF8" w14:textId="6A7E0F9D">
      <w:pPr>
        <w:pStyle w:val="BodyText"/>
      </w:pPr>
      <w:r>
        <w:rPr>
          <w:noProof/>
        </w:rPr>
        <w:drawing>
          <wp:inline distT="0" distB="0" distL="0" distR="0" wp14:anchorId="4C6F2C30" wp14:editId="2D5F5A8D">
            <wp:extent cx="5733415" cy="8108315"/>
            <wp:effectExtent l="0" t="0" r="635" b="6985"/>
            <wp:docPr id="1871025082" name="Picture 10" descr="A close-up of a sh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25082" name="Picture 10" descr="A close-up of a shark&#10;&#10;AI-generated content may be incorrec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223A3065" w14:textId="77777777">
      <w:pPr>
        <w:pStyle w:val="BodyText"/>
      </w:pPr>
    </w:p>
    <w:p w:rsidR="005A7F53" w:rsidP="000814CB" w:rsidRDefault="005A7F53" w14:paraId="2855E5E6" w14:textId="77777777">
      <w:pPr>
        <w:pStyle w:val="BodyText"/>
      </w:pPr>
    </w:p>
    <w:p w:rsidR="005A7F53" w:rsidP="000814CB" w:rsidRDefault="005A7F53" w14:paraId="01D8E099" w14:textId="77777777">
      <w:pPr>
        <w:pStyle w:val="BodyText"/>
      </w:pPr>
    </w:p>
    <w:p w:rsidR="005A7F53" w:rsidP="000814CB" w:rsidRDefault="005A7F53" w14:paraId="703B3D62" w14:textId="7E382155">
      <w:pPr>
        <w:pStyle w:val="BodyText"/>
      </w:pPr>
      <w:r>
        <w:rPr>
          <w:noProof/>
        </w:rPr>
        <w:drawing>
          <wp:inline distT="0" distB="0" distL="0" distR="0" wp14:anchorId="07144298" wp14:editId="2A444548">
            <wp:extent cx="5733415" cy="8108315"/>
            <wp:effectExtent l="0" t="0" r="635" b="6985"/>
            <wp:docPr id="268848928" name="Picture 1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48928" name="Picture 11" descr="A close-up of a white background&#10;&#10;AI-generated content may be incorrec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02D1D6FD" w14:textId="77777777">
      <w:pPr>
        <w:pStyle w:val="BodyText"/>
      </w:pPr>
    </w:p>
    <w:p w:rsidR="005A7F53" w:rsidP="000814CB" w:rsidRDefault="005A7F53" w14:paraId="4E0F99AB" w14:textId="77777777">
      <w:pPr>
        <w:pStyle w:val="BodyText"/>
      </w:pPr>
    </w:p>
    <w:p w:rsidR="005A7F53" w:rsidP="000814CB" w:rsidRDefault="005A7F53" w14:paraId="5D04848F" w14:textId="77777777">
      <w:pPr>
        <w:pStyle w:val="BodyText"/>
      </w:pPr>
    </w:p>
    <w:p w:rsidR="005A7F53" w:rsidP="000814CB" w:rsidRDefault="005A7F53" w14:paraId="6795C123" w14:textId="53785D46">
      <w:pPr>
        <w:pStyle w:val="BodyText"/>
      </w:pPr>
      <w:r>
        <w:rPr>
          <w:noProof/>
        </w:rPr>
        <w:drawing>
          <wp:inline distT="0" distB="0" distL="0" distR="0" wp14:anchorId="61480A0A" wp14:editId="36956338">
            <wp:extent cx="5733415" cy="8108315"/>
            <wp:effectExtent l="0" t="0" r="635" b="6985"/>
            <wp:docPr id="1423036250" name="Picture 12" descr="A collage of dolphins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36250" name="Picture 12" descr="A collage of dolphins in the water&#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1DADFB7B" w14:textId="77777777">
      <w:pPr>
        <w:pStyle w:val="BodyText"/>
      </w:pPr>
    </w:p>
    <w:p w:rsidR="005A7F53" w:rsidP="000814CB" w:rsidRDefault="005A7F53" w14:paraId="18DD3AB8" w14:textId="77777777">
      <w:pPr>
        <w:pStyle w:val="BodyText"/>
      </w:pPr>
    </w:p>
    <w:p w:rsidR="005A7F53" w:rsidP="000814CB" w:rsidRDefault="005A7F53" w14:paraId="12EDD01A" w14:textId="77777777">
      <w:pPr>
        <w:pStyle w:val="BodyText"/>
      </w:pPr>
    </w:p>
    <w:p w:rsidR="005A7F53" w:rsidP="000814CB" w:rsidRDefault="005A7F53" w14:paraId="072F2A7A" w14:textId="3D8180A6">
      <w:pPr>
        <w:pStyle w:val="BodyText"/>
      </w:pPr>
      <w:r>
        <w:rPr>
          <w:noProof/>
        </w:rPr>
        <w:drawing>
          <wp:inline distT="0" distB="0" distL="0" distR="0" wp14:anchorId="557B0556" wp14:editId="3A56D226">
            <wp:extent cx="5733415" cy="8108315"/>
            <wp:effectExtent l="0" t="0" r="635" b="6985"/>
            <wp:docPr id="1256111333" name="Picture 13" descr="A dolphin swimming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11333" name="Picture 13" descr="A dolphin swimming in the water&#10;&#10;AI-generated content may be incorrec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45295E97" w14:textId="77777777">
      <w:pPr>
        <w:pStyle w:val="BodyText"/>
      </w:pPr>
    </w:p>
    <w:p w:rsidR="005A7F53" w:rsidP="000814CB" w:rsidRDefault="005A7F53" w14:paraId="3491C3A4" w14:textId="77777777">
      <w:pPr>
        <w:pStyle w:val="BodyText"/>
      </w:pPr>
    </w:p>
    <w:p w:rsidR="005A7F53" w:rsidP="000814CB" w:rsidRDefault="005A7F53" w14:paraId="62CE96C3" w14:textId="77777777">
      <w:pPr>
        <w:pStyle w:val="BodyText"/>
      </w:pPr>
    </w:p>
    <w:p w:rsidR="005A7F53" w:rsidP="000814CB" w:rsidRDefault="005A7F53" w14:paraId="3D54BAA1" w14:textId="0F48C46B">
      <w:pPr>
        <w:pStyle w:val="BodyText"/>
      </w:pPr>
      <w:r>
        <w:rPr>
          <w:noProof/>
        </w:rPr>
        <w:drawing>
          <wp:inline distT="0" distB="0" distL="0" distR="0" wp14:anchorId="20719C0C" wp14:editId="421DEE1A">
            <wp:extent cx="5733415" cy="8108315"/>
            <wp:effectExtent l="0" t="0" r="635" b="6985"/>
            <wp:docPr id="764863590" name="Picture 14" descr="A group of whales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63590" name="Picture 14" descr="A group of whales in the water&#10;&#10;AI-generated content may be incorrec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01E515E0" w14:textId="77777777">
      <w:pPr>
        <w:pStyle w:val="BodyText"/>
      </w:pPr>
    </w:p>
    <w:p w:rsidR="005A7F53" w:rsidP="000814CB" w:rsidRDefault="005A7F53" w14:paraId="210292EA" w14:textId="77777777">
      <w:pPr>
        <w:pStyle w:val="BodyText"/>
      </w:pPr>
    </w:p>
    <w:p w:rsidR="005A7F53" w:rsidP="000814CB" w:rsidRDefault="005A7F53" w14:paraId="55D8493F" w14:textId="77777777">
      <w:pPr>
        <w:pStyle w:val="BodyText"/>
      </w:pPr>
    </w:p>
    <w:p w:rsidR="005A7F53" w:rsidP="000814CB" w:rsidRDefault="005A7F53" w14:paraId="4E4CD4B9" w14:textId="202B4774">
      <w:pPr>
        <w:pStyle w:val="BodyText"/>
      </w:pPr>
      <w:r>
        <w:rPr>
          <w:noProof/>
        </w:rPr>
        <w:drawing>
          <wp:inline distT="0" distB="0" distL="0" distR="0" wp14:anchorId="4EAA38F9" wp14:editId="46B5422F">
            <wp:extent cx="5733415" cy="8108315"/>
            <wp:effectExtent l="0" t="0" r="635" b="6985"/>
            <wp:docPr id="1050064144" name="Picture 15" descr="A close-up of several dolph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64144" name="Picture 15" descr="A close-up of several dolphins&#10;&#10;AI-generated content may be incorrec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7915EB22" w14:textId="77777777">
      <w:pPr>
        <w:pStyle w:val="BodyText"/>
      </w:pPr>
    </w:p>
    <w:p w:rsidR="005A7F53" w:rsidP="000814CB" w:rsidRDefault="005A7F53" w14:paraId="36247278" w14:textId="77777777">
      <w:pPr>
        <w:pStyle w:val="BodyText"/>
      </w:pPr>
    </w:p>
    <w:p w:rsidR="005A7F53" w:rsidP="000814CB" w:rsidRDefault="005A7F53" w14:paraId="00380833" w14:textId="77777777">
      <w:pPr>
        <w:pStyle w:val="BodyText"/>
      </w:pPr>
    </w:p>
    <w:p w:rsidR="005A7F53" w:rsidP="000814CB" w:rsidRDefault="005A7F53" w14:paraId="79FC85CC" w14:textId="1331D7A9">
      <w:pPr>
        <w:pStyle w:val="BodyText"/>
      </w:pPr>
      <w:r>
        <w:rPr>
          <w:noProof/>
        </w:rPr>
        <w:drawing>
          <wp:inline distT="0" distB="0" distL="0" distR="0" wp14:anchorId="3B4A8F03" wp14:editId="4923CB60">
            <wp:extent cx="5733415" cy="8108315"/>
            <wp:effectExtent l="0" t="0" r="635" b="6985"/>
            <wp:docPr id="1353437474" name="Picture 16" descr="A dolphin swimming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37474" name="Picture 16" descr="A dolphin swimming in the water&#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4CA99BC4" w14:textId="77777777">
      <w:pPr>
        <w:pStyle w:val="BodyText"/>
      </w:pPr>
    </w:p>
    <w:p w:rsidR="005A7F53" w:rsidP="000814CB" w:rsidRDefault="005A7F53" w14:paraId="4C329722" w14:textId="77777777">
      <w:pPr>
        <w:pStyle w:val="BodyText"/>
      </w:pPr>
    </w:p>
    <w:p w:rsidR="005A7F53" w:rsidP="000814CB" w:rsidRDefault="005A7F53" w14:paraId="70232932" w14:textId="77777777">
      <w:pPr>
        <w:pStyle w:val="BodyText"/>
      </w:pPr>
    </w:p>
    <w:p w:rsidR="005A7F53" w:rsidP="000814CB" w:rsidRDefault="005A7F53" w14:paraId="11AE3B17" w14:textId="4A6CC8A1">
      <w:pPr>
        <w:pStyle w:val="BodyText"/>
      </w:pPr>
      <w:r>
        <w:rPr>
          <w:noProof/>
        </w:rPr>
        <w:drawing>
          <wp:inline distT="0" distB="0" distL="0" distR="0" wp14:anchorId="6F50D8CA" wp14:editId="3C00DDDA">
            <wp:extent cx="5733415" cy="8108315"/>
            <wp:effectExtent l="0" t="0" r="635" b="6985"/>
            <wp:docPr id="1030595240" name="Picture 17"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95240" name="Picture 17" descr="A black text on a white background&#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5A7F53" w:rsidP="000814CB" w:rsidRDefault="005A7F53" w14:paraId="6054139F" w14:textId="77777777">
      <w:pPr>
        <w:pStyle w:val="BodyText"/>
      </w:pPr>
    </w:p>
    <w:p w:rsidR="005A7F53" w:rsidP="000814CB" w:rsidRDefault="005A7F53" w14:paraId="49BE8EA9" w14:textId="77777777">
      <w:pPr>
        <w:pStyle w:val="BodyText"/>
      </w:pPr>
    </w:p>
    <w:p w:rsidR="005A7F53" w:rsidP="000814CB" w:rsidRDefault="005A7F53" w14:paraId="2B1B3AB4" w14:textId="77777777">
      <w:pPr>
        <w:pStyle w:val="BodyText"/>
      </w:pPr>
    </w:p>
    <w:p w:rsidR="00BB0D11" w:rsidP="00B33D79" w:rsidRDefault="005A7F53" w14:paraId="06AD04DF" w14:textId="4AC97812">
      <w:pPr>
        <w:pStyle w:val="BodyText"/>
      </w:pPr>
      <w:r>
        <w:rPr>
          <w:noProof/>
        </w:rPr>
        <w:drawing>
          <wp:inline distT="0" distB="0" distL="0" distR="0" wp14:anchorId="4B412D54" wp14:editId="082DBECC">
            <wp:extent cx="5733415" cy="8108315"/>
            <wp:effectExtent l="0" t="0" r="635" b="6985"/>
            <wp:docPr id="996198363" name="Picture 18" descr="A close-up of a se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98363" name="Picture 18" descr="A close-up of a seal&#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3415" cy="8108315"/>
                    </a:xfrm>
                    <a:prstGeom prst="rect">
                      <a:avLst/>
                    </a:prstGeom>
                    <a:noFill/>
                    <a:ln>
                      <a:noFill/>
                    </a:ln>
                  </pic:spPr>
                </pic:pic>
              </a:graphicData>
            </a:graphic>
          </wp:inline>
        </w:drawing>
      </w:r>
    </w:p>
    <w:p w:rsidR="00BB0D11" w:rsidP="00B33D79" w:rsidRDefault="00BB0D11" w14:paraId="34AEA703" w14:textId="77777777">
      <w:pPr>
        <w:pStyle w:val="BodyText"/>
      </w:pPr>
    </w:p>
    <w:p w:rsidR="00BB0D11" w:rsidP="00B33D79" w:rsidRDefault="00BB0D11" w14:paraId="4D189565" w14:textId="302721F5">
      <w:pPr>
        <w:pStyle w:val="BodyText"/>
      </w:pPr>
    </w:p>
    <w:p w:rsidR="00BB0D11" w:rsidP="00B33D79" w:rsidRDefault="00BB0D11" w14:paraId="158F2C54" w14:textId="77777777">
      <w:pPr>
        <w:pStyle w:val="BodyText"/>
      </w:pPr>
    </w:p>
    <w:p w:rsidRPr="008371FA" w:rsidR="00B92985" w:rsidP="00B33D79" w:rsidRDefault="00B92985" w14:paraId="7B8E00C2" w14:textId="2A785AD5">
      <w:pPr>
        <w:pStyle w:val="BodyText"/>
        <w:sectPr w:rsidRPr="008371FA" w:rsidR="00B92985" w:rsidSect="00D72ABD">
          <w:headerReference w:type="even" r:id="rId86"/>
          <w:headerReference w:type="default" r:id="rId87"/>
          <w:footerReference w:type="default" r:id="rId88"/>
          <w:headerReference w:type="first" r:id="rId89"/>
          <w:pgSz w:w="11909" w:h="16834" w:orient="portrait" w:code="9"/>
          <w:pgMar w:top="1440" w:right="1440" w:bottom="1440" w:left="1440" w:header="576" w:footer="576" w:gutter="0"/>
          <w:pgNumType w:start="1" w:chapStyle="7"/>
          <w:cols w:space="720"/>
          <w:docGrid w:linePitch="360"/>
        </w:sectPr>
      </w:pPr>
    </w:p>
    <w:p w:rsidRPr="008371FA" w:rsidR="00B91332" w:rsidP="00AC1BC7" w:rsidRDefault="00427AD8" w14:paraId="11C0062B" w14:textId="432EBA14">
      <w:pPr>
        <w:pStyle w:val="Heading7"/>
      </w:pPr>
      <w:bookmarkStart w:name="_Toc203636956" w:id="59"/>
      <w:bookmarkEnd w:id="55"/>
      <w:bookmarkEnd w:id="56"/>
      <w:r>
        <w:t xml:space="preserve">Daily Marine </w:t>
      </w:r>
      <w:r>
        <w:br/>
      </w:r>
      <w:r>
        <w:t>Mammal Record</w:t>
      </w:r>
      <w:bookmarkEnd w:id="59"/>
    </w:p>
    <w:p w:rsidRPr="008371FA" w:rsidR="00C9404F" w:rsidP="00B33D79" w:rsidRDefault="00DB060A" w14:paraId="0EB9647C" w14:textId="1836BF0D">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EA4B91">
        <w:t>Te Ākau Bream Bay Sand Extraction</w:t>
      </w:r>
      <w:r w:rsidRPr="008371FA">
        <w:rPr>
          <w:noProof w:val="0"/>
        </w:rPr>
        <w:fldChar w:fldCharType="end"/>
      </w:r>
    </w:p>
    <w:p w:rsidRPr="008371FA" w:rsidR="00C9404F" w:rsidP="00B33D79" w:rsidRDefault="00EA4B91" w14:paraId="795099BF" w14:textId="0E3A1679">
      <w:pPr>
        <w:pStyle w:val="CoverSubtitleXref"/>
      </w:pPr>
      <w:r>
        <w:fldChar w:fldCharType="begin"/>
      </w:r>
      <w:r>
        <w:instrText>STYLEREF  "Cover Subtitle"  \* MERGEFORMAT</w:instrText>
      </w:r>
      <w:r>
        <w:fldChar w:fldCharType="separate"/>
      </w:r>
      <w:r>
        <w:rPr>
          <w:noProof/>
        </w:rPr>
        <w:t>Marine Mammal Management Plan</w:t>
      </w:r>
      <w:r>
        <w:fldChar w:fldCharType="end"/>
      </w:r>
    </w:p>
    <w:p w:rsidRPr="008371FA" w:rsidR="00C9404F" w:rsidP="00FB47D4" w:rsidRDefault="00EA4B91" w14:paraId="24273723" w14:textId="038B3B30">
      <w:pPr>
        <w:pStyle w:val="CoverClientRef"/>
      </w:pPr>
      <w:r>
        <w:fldChar w:fldCharType="begin"/>
      </w:r>
      <w:r>
        <w:instrText>STYLEREF  "Cover Client Name"  \* MERGEFORMAT</w:instrText>
      </w:r>
      <w:r>
        <w:fldChar w:fldCharType="separate"/>
      </w:r>
      <w:r>
        <w:rPr>
          <w:noProof/>
        </w:rPr>
        <w:t>McCallum Bros Limited</w:t>
      </w:r>
      <w:r>
        <w:fldChar w:fldCharType="end"/>
      </w:r>
    </w:p>
    <w:p w:rsidRPr="008371FA" w:rsidR="004E0B06" w:rsidP="00FB47D4" w:rsidRDefault="00EA4B91" w14:paraId="0F7B1235" w14:textId="7A9E26A5">
      <w:pPr>
        <w:pStyle w:val="CoverProjectXref"/>
      </w:pPr>
      <w:r>
        <w:fldChar w:fldCharType="begin"/>
      </w:r>
      <w:r>
        <w:instrText>STYLEREF  "Cover Project Number"  \* MERGEFORMAT</w:instrText>
      </w:r>
      <w:r>
        <w:fldChar w:fldCharType="separate"/>
      </w:r>
      <w:r>
        <w:rPr>
          <w:noProof/>
        </w:rPr>
        <w:t>SLR Project No.: 840.030119.00001</w:t>
      </w:r>
      <w:r>
        <w:fldChar w:fldCharType="end"/>
      </w:r>
    </w:p>
    <w:p w:rsidRPr="008371FA" w:rsidR="00D832AF" w:rsidP="00FB47D4" w:rsidRDefault="00EA4B91" w14:paraId="7F764295" w14:textId="73E781D3">
      <w:pPr>
        <w:pStyle w:val="CoverDateXref"/>
      </w:pPr>
      <w:r>
        <w:fldChar w:fldCharType="begin"/>
      </w:r>
      <w:r>
        <w:instrText>STYLEREF  "Cover Date"  \* MERGEFORMAT</w:instrText>
      </w:r>
      <w:r>
        <w:fldChar w:fldCharType="separate"/>
      </w:r>
      <w:r>
        <w:rPr>
          <w:noProof/>
        </w:rPr>
        <w:t>17 December 2025</w:t>
      </w:r>
      <w:r>
        <w:fldChar w:fldCharType="end"/>
      </w:r>
    </w:p>
    <w:p w:rsidR="004929E6" w:rsidP="00B33D79" w:rsidRDefault="004929E6" w14:paraId="679DE080" w14:textId="77777777">
      <w:pPr>
        <w:pStyle w:val="BodyText"/>
        <w:sectPr w:rsidR="004929E6" w:rsidSect="00980791">
          <w:headerReference w:type="even" r:id="rId90"/>
          <w:headerReference w:type="default" r:id="rId91"/>
          <w:footerReference w:type="even" r:id="rId92"/>
          <w:footerReference w:type="default" r:id="rId93"/>
          <w:headerReference w:type="first" r:id="rId94"/>
          <w:footerReference w:type="first" r:id="rId95"/>
          <w:pgSz w:w="11909" w:h="16834" w:orient="portrait" w:code="9"/>
          <w:pgMar w:top="1440" w:right="1440" w:bottom="1440" w:left="1440" w:header="576" w:footer="576" w:gutter="0"/>
          <w:pgNumType w:start="1" w:chapStyle="7"/>
          <w:cols w:space="720"/>
          <w:docGrid w:linePitch="360"/>
        </w:sectPr>
      </w:pPr>
      <w:bookmarkStart w:name="_Hlk129275965" w:id="60"/>
    </w:p>
    <w:p w:rsidR="00267ED1" w:rsidP="00267ED1" w:rsidRDefault="00267ED1" w14:paraId="6F5C5F53" w14:textId="2762874B">
      <w:pPr>
        <w:pStyle w:val="ListBullet"/>
        <w:numPr>
          <w:ilvl w:val="0"/>
          <w:numId w:val="0"/>
        </w:numPr>
      </w:pPr>
    </w:p>
    <w:p w:rsidR="00267ED1" w:rsidP="00267ED1" w:rsidRDefault="00306627" w14:paraId="0378D1F5" w14:textId="104FE060">
      <w:pPr>
        <w:pStyle w:val="ListBullet"/>
        <w:numPr>
          <w:ilvl w:val="0"/>
          <w:numId w:val="0"/>
        </w:numPr>
      </w:pPr>
      <w:r>
        <w:rPr>
          <w:noProof/>
        </w:rPr>
        <w:drawing>
          <wp:inline distT="0" distB="0" distL="0" distR="0" wp14:anchorId="566D9A56" wp14:editId="35849CF6">
            <wp:extent cx="5733415" cy="7416165"/>
            <wp:effectExtent l="0" t="0" r="635" b="0"/>
            <wp:docPr id="138388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3415" cy="7416165"/>
                    </a:xfrm>
                    <a:prstGeom prst="rect">
                      <a:avLst/>
                    </a:prstGeom>
                    <a:noFill/>
                    <a:ln>
                      <a:noFill/>
                    </a:ln>
                  </pic:spPr>
                </pic:pic>
              </a:graphicData>
            </a:graphic>
          </wp:inline>
        </w:drawing>
      </w:r>
    </w:p>
    <w:p w:rsidR="00267ED1" w:rsidP="00267ED1" w:rsidRDefault="00267ED1" w14:paraId="05D7340E" w14:textId="0AC0F1EF">
      <w:pPr>
        <w:pStyle w:val="ListBullet"/>
        <w:numPr>
          <w:ilvl w:val="0"/>
          <w:numId w:val="0"/>
        </w:numPr>
      </w:pPr>
    </w:p>
    <w:p w:rsidR="00267ED1" w:rsidP="00267ED1" w:rsidRDefault="00267ED1" w14:paraId="539F4176" w14:textId="32282C1F">
      <w:pPr>
        <w:pStyle w:val="ListBullet"/>
        <w:numPr>
          <w:ilvl w:val="0"/>
          <w:numId w:val="0"/>
        </w:numPr>
      </w:pPr>
    </w:p>
    <w:p w:rsidRPr="008371FA" w:rsidR="00980791" w:rsidP="00980791" w:rsidRDefault="00980791" w14:paraId="558CED1D" w14:textId="77777777">
      <w:pPr>
        <w:pStyle w:val="BodyText"/>
        <w:sectPr w:rsidRPr="008371FA" w:rsidR="00980791" w:rsidSect="00980791">
          <w:headerReference w:type="even" r:id="rId97"/>
          <w:headerReference w:type="default" r:id="rId98"/>
          <w:footerReference w:type="default" r:id="rId99"/>
          <w:headerReference w:type="first" r:id="rId100"/>
          <w:pgSz w:w="11909" w:h="16834" w:orient="portrait" w:code="9"/>
          <w:pgMar w:top="1440" w:right="1440" w:bottom="1440" w:left="1440" w:header="576" w:footer="576" w:gutter="0"/>
          <w:pgNumType w:start="1" w:chapStyle="7"/>
          <w:cols w:space="720"/>
          <w:docGrid w:linePitch="360"/>
        </w:sectPr>
      </w:pPr>
    </w:p>
    <w:bookmarkEnd w:id="60"/>
    <w:p w:rsidRPr="008371FA" w:rsidR="002D4F98" w:rsidP="00B33D79" w:rsidRDefault="002D4F98" w14:paraId="5A2122EE" w14:textId="77777777">
      <w:pPr>
        <w:pStyle w:val="BodyText"/>
      </w:pPr>
    </w:p>
    <w:sectPr w:rsidRPr="008371FA" w:rsidR="002D4F98" w:rsidSect="00D72ABD">
      <w:headerReference w:type="even" r:id="rId101"/>
      <w:headerReference w:type="default" r:id="rId102"/>
      <w:footerReference w:type="default" r:id="rId103"/>
      <w:headerReference w:type="first" r:id="rId104"/>
      <w:pgSz w:w="11909" w:h="16834" w:orient="portrait" w:code="9"/>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2DB" w:rsidP="00B33D79" w:rsidRDefault="00D242DB" w14:paraId="040F51F5" w14:textId="77777777">
      <w:r>
        <w:separator/>
      </w:r>
    </w:p>
    <w:p w:rsidR="00D242DB" w:rsidP="00B33D79" w:rsidRDefault="00D242DB" w14:paraId="5AC7E710" w14:textId="77777777"/>
    <w:p w:rsidR="00D242DB" w:rsidRDefault="00D242DB" w14:paraId="41F84075" w14:textId="77777777"/>
  </w:endnote>
  <w:endnote w:type="continuationSeparator" w:id="0">
    <w:p w:rsidR="00D242DB" w:rsidP="00B33D79" w:rsidRDefault="00D242DB" w14:paraId="48CEB32D" w14:textId="77777777">
      <w:r>
        <w:continuationSeparator/>
      </w:r>
    </w:p>
    <w:p w:rsidR="00D242DB" w:rsidP="00B33D79" w:rsidRDefault="00D242DB" w14:paraId="3CBCB3DE" w14:textId="77777777"/>
    <w:p w:rsidR="00D242DB" w:rsidRDefault="00D242DB" w14:paraId="2E4D22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ra Light">
    <w:charset w:val="00"/>
    <w:family w:val="auto"/>
    <w:pitch w:val="variable"/>
    <w:sig w:usb0="0000000B"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07D" w:rsidRDefault="009A707D" w14:paraId="12604E7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FC0E17" w:rsidR="005307FE" w:rsidP="00B33D79" w:rsidRDefault="005307FE" w14:paraId="330BE7E8" w14:textId="77777777">
    <w:pPr>
      <w:pStyle w:val="Footer"/>
    </w:pPr>
    <w:r>
      <w:rPr>
        <w:noProof/>
      </w:rPr>
      <w:drawing>
        <wp:anchor distT="0" distB="0" distL="114300" distR="114300" simplePos="0" relativeHeight="251648000" behindDoc="1" locked="0" layoutInCell="1" allowOverlap="1" wp14:anchorId="3C1514F8" wp14:editId="0FD237D4">
          <wp:simplePos x="0" y="0"/>
          <wp:positionH relativeFrom="column">
            <wp:posOffset>4517409</wp:posOffset>
          </wp:positionH>
          <wp:positionV relativeFrom="paragraph">
            <wp:posOffset>-634621</wp:posOffset>
          </wp:positionV>
          <wp:extent cx="1653745" cy="914400"/>
          <wp:effectExtent l="0" t="0" r="3810" b="0"/>
          <wp:wrapNone/>
          <wp:docPr id="951288987" name="Picture 951288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100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1653745" cy="91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6976" behindDoc="1" locked="0" layoutInCell="1" allowOverlap="1" wp14:anchorId="0EB4694E" wp14:editId="3A388C09">
          <wp:simplePos x="0" y="0"/>
          <wp:positionH relativeFrom="column">
            <wp:posOffset>-906449</wp:posOffset>
          </wp:positionH>
          <wp:positionV relativeFrom="paragraph">
            <wp:posOffset>3231791</wp:posOffset>
          </wp:positionV>
          <wp:extent cx="7863840" cy="6354445"/>
          <wp:effectExtent l="0" t="0" r="3810" b="8255"/>
          <wp:wrapNone/>
          <wp:docPr id="923602277" name="Picture 923602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003">
                    <a:extLst>
                      <a:ext uri="{C183D7F6-B498-43B3-948B-1728B52AA6E4}">
                        <adec:decorative xmlns:adec="http://schemas.microsoft.com/office/drawing/2017/decorative" val="1"/>
                      </a:ext>
                    </a:extLst>
                  </pic:cNvPr>
                  <pic:cNvPicPr/>
                </pic:nvPicPr>
                <pic:blipFill>
                  <a:blip r:embed="rId2" cstate="screen">
                    <a:extLst>
                      <a:ext uri="{28A0092B-C50C-407E-A947-70E740481C1C}">
                        <a14:useLocalDpi xmlns:a14="http://schemas.microsoft.com/office/drawing/2010/main"/>
                      </a:ext>
                    </a:extLst>
                  </a:blip>
                  <a:stretch>
                    <a:fillRect/>
                  </a:stretch>
                </pic:blipFill>
                <pic:spPr>
                  <a:xfrm>
                    <a:off x="0" y="0"/>
                    <a:ext cx="7863840" cy="6354445"/>
                  </a:xfrm>
                  <a:prstGeom prst="rect">
                    <a:avLst/>
                  </a:prstGeom>
                </pic:spPr>
              </pic:pic>
            </a:graphicData>
          </a:graphic>
          <wp14:sizeRelH relativeFrom="page">
            <wp14:pctWidth>0</wp14:pctWidth>
          </wp14:sizeRelH>
          <wp14:sizeRelV relativeFrom="page">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332A" w:rsidP="007A332A" w:rsidRDefault="007A332A" w14:paraId="424B0C3B" w14:textId="77777777">
    <w:pPr>
      <w:pStyle w:val="Coverfooter"/>
    </w:pPr>
    <w:r>
      <w:drawing>
        <wp:inline distT="0" distB="0" distL="0" distR="0" wp14:anchorId="2660FFAD" wp14:editId="723D517B">
          <wp:extent cx="1589567" cy="457200"/>
          <wp:effectExtent l="0" t="0" r="0" b="0"/>
          <wp:docPr id="380324181" name="Picture 380324181"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p w:rsidRPr="00C76339" w:rsidR="005307FE" w:rsidP="00B33D79" w:rsidRDefault="005307FE" w14:paraId="6126BC7E" w14:textId="77777777">
    <w:pPr>
      <w:pStyle w:val="Footer"/>
    </w:pPr>
    <w:r>
      <w:rPr>
        <w:noProof/>
        <w:lang w:eastAsia="en-CA"/>
      </w:rPr>
      <w:drawing>
        <wp:anchor distT="0" distB="0" distL="114300" distR="114300" simplePos="0" relativeHeight="251649024" behindDoc="1" locked="0" layoutInCell="1" allowOverlap="1" wp14:anchorId="356BE062" wp14:editId="068BDD75">
          <wp:simplePos x="0" y="0"/>
          <wp:positionH relativeFrom="column">
            <wp:posOffset>5178946</wp:posOffset>
          </wp:positionH>
          <wp:positionV relativeFrom="paragraph">
            <wp:posOffset>-118888</wp:posOffset>
          </wp:positionV>
          <wp:extent cx="901010" cy="498144"/>
          <wp:effectExtent l="0" t="0" r="0" b="0"/>
          <wp:wrapNone/>
          <wp:docPr id="1777377668" name="Graphic 17773776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Graphic 1005">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1010" cy="498144"/>
                  </a:xfrm>
                  <a:prstGeom prst="rect">
                    <a:avLst/>
                  </a:prstGeom>
                </pic:spPr>
              </pic:pic>
            </a:graphicData>
          </a:graphic>
          <wp14:sizeRelH relativeFrom="margin">
            <wp14:pctWidth>0</wp14:pctWidth>
          </wp14:sizeRelH>
          <wp14:sizeRelV relativeFrom="margin">
            <wp14:pctHeight>0</wp14:pctHeight>
          </wp14:sizeRelV>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E2C51" w:rsidP="007A332A" w:rsidRDefault="002E2C51" w14:paraId="73883513" w14:textId="6524E208">
    <w:pPr>
      <w:pStyle w:val="Coverfooter"/>
    </w:pPr>
    <w:r>
      <w:rPr>
        <w:lang w:eastAsia="en-CA"/>
      </w:rPr>
      <w:drawing>
        <wp:inline distT="0" distB="0" distL="0" distR="0" wp14:anchorId="53003222" wp14:editId="49902B67">
          <wp:extent cx="347345" cy="347345"/>
          <wp:effectExtent l="0" t="0" r="0" b="0"/>
          <wp:docPr id="1492476525" name="Picture 1492476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FC0E17" w:rsidR="00D163D4" w:rsidP="00B33D79" w:rsidRDefault="00D163D4" w14:paraId="5C3DA91C" w14:textId="77777777">
    <w:pPr>
      <w:pStyle w:val="Footer"/>
    </w:pPr>
    <w:r>
      <w:rPr>
        <w:noProof/>
      </w:rPr>
      <w:drawing>
        <wp:anchor distT="0" distB="0" distL="114300" distR="114300" simplePos="0" relativeHeight="251662336" behindDoc="1" locked="0" layoutInCell="1" allowOverlap="1" wp14:anchorId="4FFB8084" wp14:editId="7E7E2995">
          <wp:simplePos x="0" y="0"/>
          <wp:positionH relativeFrom="column">
            <wp:posOffset>4517409</wp:posOffset>
          </wp:positionH>
          <wp:positionV relativeFrom="paragraph">
            <wp:posOffset>-634621</wp:posOffset>
          </wp:positionV>
          <wp:extent cx="1653745" cy="914400"/>
          <wp:effectExtent l="0" t="0" r="3810" b="0"/>
          <wp:wrapNone/>
          <wp:docPr id="2077177607" name="Picture 2077177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100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1653745" cy="91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90E2CF8" wp14:editId="3FDFF90A">
          <wp:simplePos x="0" y="0"/>
          <wp:positionH relativeFrom="column">
            <wp:posOffset>-906449</wp:posOffset>
          </wp:positionH>
          <wp:positionV relativeFrom="paragraph">
            <wp:posOffset>3231791</wp:posOffset>
          </wp:positionV>
          <wp:extent cx="7863840" cy="6354445"/>
          <wp:effectExtent l="0" t="0" r="3810" b="8255"/>
          <wp:wrapNone/>
          <wp:docPr id="563618299" name="Picture 563618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003">
                    <a:extLst>
                      <a:ext uri="{C183D7F6-B498-43B3-948B-1728B52AA6E4}">
                        <adec:decorative xmlns:adec="http://schemas.microsoft.com/office/drawing/2017/decorative" val="1"/>
                      </a:ext>
                    </a:extLst>
                  </pic:cNvPr>
                  <pic:cNvPicPr/>
                </pic:nvPicPr>
                <pic:blipFill>
                  <a:blip r:embed="rId2" cstate="screen">
                    <a:extLst>
                      <a:ext uri="{28A0092B-C50C-407E-A947-70E740481C1C}">
                        <a14:useLocalDpi xmlns:a14="http://schemas.microsoft.com/office/drawing/2010/main"/>
                      </a:ext>
                    </a:extLst>
                  </a:blip>
                  <a:stretch>
                    <a:fillRect/>
                  </a:stretch>
                </pic:blipFill>
                <pic:spPr>
                  <a:xfrm>
                    <a:off x="0" y="0"/>
                    <a:ext cx="7863840" cy="6354445"/>
                  </a:xfrm>
                  <a:prstGeom prst="rect">
                    <a:avLst/>
                  </a:prstGeom>
                </pic:spPr>
              </pic:pic>
            </a:graphicData>
          </a:graphic>
          <wp14:sizeRelH relativeFrom="page">
            <wp14:pctWidth>0</wp14:pctWidth>
          </wp14:sizeRelH>
          <wp14:sizeRelV relativeFrom="page">
            <wp14:pctHeight>0</wp14:pctHeight>
          </wp14:sizeRelV>
        </wp:anchor>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163D4" w:rsidP="00572AE5" w:rsidRDefault="00572AE5" w14:paraId="0337DA9E" w14:textId="21BBCB34">
    <w:pPr>
      <w:pStyle w:val="Coverfooter"/>
      <w:tabs>
        <w:tab w:val="left" w:pos="5793"/>
        <w:tab w:val="right" w:pos="9029"/>
      </w:tabs>
      <w:jc w:val="left"/>
    </w:pPr>
    <w:r>
      <w:tab/>
    </w:r>
    <w:r>
      <w:tab/>
    </w:r>
    <w:r>
      <w:tab/>
    </w:r>
    <w:r w:rsidR="00D163D4">
      <w:drawing>
        <wp:inline distT="0" distB="0" distL="0" distR="0" wp14:anchorId="0E61D166" wp14:editId="59AAE495">
          <wp:extent cx="1589567" cy="457200"/>
          <wp:effectExtent l="0" t="0" r="0" b="0"/>
          <wp:docPr id="1283170771" name="Picture 1283170771"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p w:rsidRPr="00C76339" w:rsidR="00D163D4" w:rsidP="00B33D79" w:rsidRDefault="00D163D4" w14:paraId="69490954" w14:textId="77777777">
    <w:pPr>
      <w:pStyle w:val="Footer"/>
    </w:pPr>
    <w:r>
      <w:rPr>
        <w:noProof/>
        <w:lang w:eastAsia="en-CA"/>
      </w:rPr>
      <w:drawing>
        <wp:anchor distT="0" distB="0" distL="114300" distR="114300" simplePos="0" relativeHeight="251663360" behindDoc="1" locked="0" layoutInCell="1" allowOverlap="1" wp14:anchorId="0C10209E" wp14:editId="61C003DF">
          <wp:simplePos x="0" y="0"/>
          <wp:positionH relativeFrom="column">
            <wp:posOffset>5178946</wp:posOffset>
          </wp:positionH>
          <wp:positionV relativeFrom="paragraph">
            <wp:posOffset>-118888</wp:posOffset>
          </wp:positionV>
          <wp:extent cx="901010" cy="498144"/>
          <wp:effectExtent l="0" t="0" r="0" b="0"/>
          <wp:wrapNone/>
          <wp:docPr id="1038800990" name="Graphic 10388009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Graphic 1005">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1010" cy="498144"/>
                  </a:xfrm>
                  <a:prstGeom prst="rect">
                    <a:avLst/>
                  </a:prstGeom>
                </pic:spPr>
              </pic:pic>
            </a:graphicData>
          </a:graphic>
          <wp14:sizeRelH relativeFrom="margin">
            <wp14:pctWidth>0</wp14:pctWidth>
          </wp14:sizeRelH>
          <wp14:sizeRelV relativeFrom="margin">
            <wp14:pctHeight>0</wp14:pctHeight>
          </wp14:sizeRelV>
        </wp:anchor>
      </w:drawing>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AE5" w:rsidP="00572AE5" w:rsidRDefault="00572AE5" w14:paraId="504874C1" w14:textId="1A4A1821">
    <w:pPr>
      <w:pStyle w:val="Coverfooter"/>
      <w:tabs>
        <w:tab w:val="left" w:pos="5793"/>
        <w:tab w:val="right" w:pos="9029"/>
      </w:tabs>
      <w:jc w:val="left"/>
    </w:pPr>
    <w:r>
      <w:tab/>
    </w:r>
    <w:r>
      <w:tab/>
    </w:r>
    <w: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E2C51" w:rsidP="007A332A" w:rsidRDefault="002E2C51" w14:paraId="27906217" w14:textId="77777777">
    <w:pPr>
      <w:pStyle w:val="Coverfooter"/>
    </w:pPr>
    <w:r>
      <w:drawing>
        <wp:inline distT="0" distB="0" distL="0" distR="0" wp14:anchorId="690FE106" wp14:editId="213886C3">
          <wp:extent cx="1589567" cy="457200"/>
          <wp:effectExtent l="0" t="0" r="0" b="0"/>
          <wp:docPr id="1223941059" name="Picture 1223941059"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FC0E17" w:rsidR="005307FE" w:rsidP="00B33D79" w:rsidRDefault="005307FE" w14:paraId="41CE0CE9" w14:textId="77777777">
    <w:pPr>
      <w:pStyle w:val="Footer"/>
    </w:pPr>
    <w:r>
      <w:rPr>
        <w:noProof/>
      </w:rPr>
      <w:drawing>
        <wp:anchor distT="0" distB="0" distL="114300" distR="114300" simplePos="0" relativeHeight="251645952" behindDoc="1" locked="0" layoutInCell="1" allowOverlap="1" wp14:anchorId="3EBB7A6A" wp14:editId="39541517">
          <wp:simplePos x="0" y="0"/>
          <wp:positionH relativeFrom="column">
            <wp:posOffset>-906449</wp:posOffset>
          </wp:positionH>
          <wp:positionV relativeFrom="paragraph">
            <wp:posOffset>3231791</wp:posOffset>
          </wp:positionV>
          <wp:extent cx="7863840" cy="6354445"/>
          <wp:effectExtent l="0" t="0" r="3810" b="8255"/>
          <wp:wrapNone/>
          <wp:docPr id="624917967" name="Picture 624917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Picture 1008">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7863840" cy="635444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07D" w:rsidRDefault="009A707D" w14:paraId="43AEC12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4929E6" w:rsidP="007A332A" w:rsidRDefault="004929E6" w14:paraId="01A14151" w14:textId="6F4928E8">
    <w:pPr>
      <w:pStyle w:val="Coverfooter"/>
    </w:pPr>
    <w:r>
      <w:rPr>
        <w:lang w:eastAsia="en-CA"/>
      </w:rPr>
      <w:drawing>
        <wp:inline distT="0" distB="0" distL="0" distR="0" wp14:anchorId="64B3351B" wp14:editId="4A092B25">
          <wp:extent cx="347345" cy="347345"/>
          <wp:effectExtent l="0" t="0" r="0" b="0"/>
          <wp:docPr id="1209763128" name="Picture 1209763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FC0E17" w:rsidR="00980791" w:rsidP="00B33D79" w:rsidRDefault="00980791" w14:paraId="73011E89" w14:textId="77777777">
    <w:pPr>
      <w:pStyle w:val="Footer"/>
    </w:pPr>
    <w:r>
      <w:rPr>
        <w:noProof/>
      </w:rPr>
      <w:drawing>
        <wp:anchor distT="0" distB="0" distL="114300" distR="114300" simplePos="0" relativeHeight="251656192" behindDoc="1" locked="0" layoutInCell="1" allowOverlap="1" wp14:anchorId="7C576548" wp14:editId="3FD56BEC">
          <wp:simplePos x="0" y="0"/>
          <wp:positionH relativeFrom="column">
            <wp:posOffset>4517409</wp:posOffset>
          </wp:positionH>
          <wp:positionV relativeFrom="paragraph">
            <wp:posOffset>-634621</wp:posOffset>
          </wp:positionV>
          <wp:extent cx="1653745" cy="914400"/>
          <wp:effectExtent l="0" t="0" r="3810" b="0"/>
          <wp:wrapNone/>
          <wp:docPr id="1045961614" name="Picture 1045961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100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1653745" cy="91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168" behindDoc="1" locked="0" layoutInCell="1" allowOverlap="1" wp14:anchorId="799A24CE" wp14:editId="2982FE81">
          <wp:simplePos x="0" y="0"/>
          <wp:positionH relativeFrom="column">
            <wp:posOffset>-906449</wp:posOffset>
          </wp:positionH>
          <wp:positionV relativeFrom="paragraph">
            <wp:posOffset>3231791</wp:posOffset>
          </wp:positionV>
          <wp:extent cx="7863840" cy="6354445"/>
          <wp:effectExtent l="0" t="0" r="3810" b="8255"/>
          <wp:wrapNone/>
          <wp:docPr id="248047171" name="Picture 248047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1003">
                    <a:extLst>
                      <a:ext uri="{C183D7F6-B498-43B3-948B-1728B52AA6E4}">
                        <adec:decorative xmlns:adec="http://schemas.microsoft.com/office/drawing/2017/decorative" val="1"/>
                      </a:ext>
                    </a:extLst>
                  </pic:cNvPr>
                  <pic:cNvPicPr/>
                </pic:nvPicPr>
                <pic:blipFill>
                  <a:blip r:embed="rId2" cstate="screen">
                    <a:extLst>
                      <a:ext uri="{28A0092B-C50C-407E-A947-70E740481C1C}">
                        <a14:useLocalDpi xmlns:a14="http://schemas.microsoft.com/office/drawing/2010/main"/>
                      </a:ext>
                    </a:extLst>
                  </a:blip>
                  <a:stretch>
                    <a:fillRect/>
                  </a:stretch>
                </pic:blipFill>
                <pic:spPr>
                  <a:xfrm>
                    <a:off x="0" y="0"/>
                    <a:ext cx="7863840" cy="6354445"/>
                  </a:xfrm>
                  <a:prstGeom prst="rect">
                    <a:avLst/>
                  </a:prstGeom>
                </pic:spPr>
              </pic:pic>
            </a:graphicData>
          </a:graphic>
          <wp14:sizeRelH relativeFrom="page">
            <wp14:pctWidth>0</wp14:pctWidth>
          </wp14:sizeRelH>
          <wp14:sizeRelV relativeFrom="page">
            <wp14:pctHeight>0</wp14:pctHeight>
          </wp14:sizeRelV>
        </wp:anchor>
      </w:drawing>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80791" w:rsidP="007A332A" w:rsidRDefault="00980791" w14:paraId="708DA558" w14:textId="77777777">
    <w:pPr>
      <w:pStyle w:val="Coverfooter"/>
    </w:pPr>
    <w:r>
      <w:drawing>
        <wp:inline distT="0" distB="0" distL="0" distR="0" wp14:anchorId="216A6485" wp14:editId="099F0B00">
          <wp:extent cx="1589567" cy="457200"/>
          <wp:effectExtent l="0" t="0" r="0" b="0"/>
          <wp:docPr id="1993461450" name="Picture 1993461450"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p w:rsidRPr="00C76339" w:rsidR="00980791" w:rsidP="00B33D79" w:rsidRDefault="00980791" w14:paraId="7DF9CEB1" w14:textId="77777777">
    <w:pPr>
      <w:pStyle w:val="Footer"/>
    </w:pPr>
    <w:r>
      <w:rPr>
        <w:noProof/>
        <w:lang w:eastAsia="en-CA"/>
      </w:rPr>
      <w:drawing>
        <wp:anchor distT="0" distB="0" distL="114300" distR="114300" simplePos="0" relativeHeight="251657216" behindDoc="1" locked="0" layoutInCell="1" allowOverlap="1" wp14:anchorId="3575B9D2" wp14:editId="00667753">
          <wp:simplePos x="0" y="0"/>
          <wp:positionH relativeFrom="column">
            <wp:posOffset>5178946</wp:posOffset>
          </wp:positionH>
          <wp:positionV relativeFrom="paragraph">
            <wp:posOffset>-118888</wp:posOffset>
          </wp:positionV>
          <wp:extent cx="901010" cy="498144"/>
          <wp:effectExtent l="0" t="0" r="0" b="0"/>
          <wp:wrapNone/>
          <wp:docPr id="1295689818" name="Graphic 12956898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Graphic 1005">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1010" cy="498144"/>
                  </a:xfrm>
                  <a:prstGeom prst="rect">
                    <a:avLst/>
                  </a:prstGeom>
                </pic:spPr>
              </pic:pic>
            </a:graphicData>
          </a:graphic>
          <wp14:sizeRelH relativeFrom="margin">
            <wp14:pctWidth>0</wp14:pctWidth>
          </wp14:sizeRelH>
          <wp14:sizeRelV relativeFrom="margin">
            <wp14:pctHeight>0</wp14:pctHeight>
          </wp14:sizeRelV>
        </wp:anchor>
      </w:drawing>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4929E6" w:rsidP="007A332A" w:rsidRDefault="004929E6" w14:paraId="7C055ED1" w14:textId="10A5A515">
    <w:pPr>
      <w:pStyle w:val="Coverfooter"/>
    </w:pPr>
    <w:r>
      <w:rPr>
        <w:lang w:eastAsia="en-CA"/>
      </w:rPr>
      <w:drawing>
        <wp:inline distT="0" distB="0" distL="0" distR="0" wp14:anchorId="3DBABE6B" wp14:editId="4027D3A8">
          <wp:extent cx="347345" cy="347345"/>
          <wp:effectExtent l="0" t="0" r="0" b="0"/>
          <wp:docPr id="1634023908" name="Picture 1634023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C0E17" w:rsidR="00BB3382" w:rsidP="00B33D79" w:rsidRDefault="00BB3382" w14:paraId="26E70F0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07D" w:rsidRDefault="009A707D" w14:paraId="75FEBFD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SLROption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09"/>
      <w:gridCol w:w="3010"/>
      <w:gridCol w:w="3010"/>
    </w:tblGrid>
    <w:tr w:rsidRPr="003D0FA8" w:rsidR="00F301E8" w:rsidTr="00591DA0" w14:paraId="5A01A6FD" w14:textId="777777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rsidRPr="003D0FA8" w:rsidR="00F301E8" w:rsidP="00F301E8" w:rsidRDefault="00F301E8" w14:paraId="2464E7C5" w14:textId="77777777">
          <w:pPr>
            <w:pStyle w:val="Footer"/>
          </w:pPr>
        </w:p>
      </w:tc>
      <w:tc>
        <w:tcPr>
          <w:tcW w:w="1667" w:type="pct"/>
          <w:vAlign w:val="bottom"/>
        </w:tcPr>
        <w:p w:rsidRPr="003D0FA8" w:rsidR="00F301E8" w:rsidP="00F301E8" w:rsidRDefault="00F301E8" w14:paraId="4E1C3846" w14:textId="77777777">
          <w:pPr>
            <w:pStyle w:val="Footer"/>
          </w:pPr>
          <w:r w:rsidRPr="00CF3B45">
            <w:fldChar w:fldCharType="begin"/>
          </w:r>
          <w:r w:rsidRPr="00CF3B45">
            <w:instrText xml:space="preserve"> PAGE   \* MERGEFORMAT </w:instrText>
          </w:r>
          <w:r w:rsidRPr="00CF3B45">
            <w:fldChar w:fldCharType="separate"/>
          </w:r>
          <w:r>
            <w:t>3</w:t>
          </w:r>
          <w:r w:rsidRPr="00CF3B45">
            <w:rPr>
              <w:noProof/>
            </w:rPr>
            <w:fldChar w:fldCharType="end"/>
          </w:r>
        </w:p>
      </w:tc>
      <w:tc>
        <w:tcPr>
          <w:tcW w:w="1667" w:type="pct"/>
          <w:vAlign w:val="bottom"/>
        </w:tcPr>
        <w:p w:rsidRPr="003D0FA8" w:rsidR="00F301E8" w:rsidP="00F301E8" w:rsidRDefault="00F301E8" w14:paraId="2BA7A8C0" w14:textId="77777777">
          <w:pPr>
            <w:pStyle w:val="Footer"/>
            <w:jc w:val="right"/>
          </w:pPr>
          <w:r>
            <w:rPr>
              <w:noProof/>
              <w:lang w:eastAsia="en-CA"/>
            </w:rPr>
            <w:drawing>
              <wp:inline distT="0" distB="0" distL="0" distR="0" wp14:anchorId="65F80154" wp14:editId="7657D931">
                <wp:extent cx="347345" cy="347345"/>
                <wp:effectExtent l="0" t="0" r="0" b="0"/>
                <wp:docPr id="2035997143" name="Picture 2035997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rsidRPr="003F51B4" w:rsidR="00F301E8" w:rsidP="00F301E8" w:rsidRDefault="00F301E8" w14:paraId="0C701E91" w14:textId="77777777">
    <w:pPr>
      <w:pStyle w:val="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32FFB13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597C402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SLROption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09"/>
      <w:gridCol w:w="3010"/>
      <w:gridCol w:w="3010"/>
    </w:tblGrid>
    <w:tr w:rsidRPr="003D0FA8" w:rsidR="00117D14" w:rsidTr="008C4C8C" w14:paraId="17581B3E" w14:textId="777777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rsidRPr="003D0FA8" w:rsidR="00117D14" w:rsidP="00117D14" w:rsidRDefault="00117D14" w14:paraId="4187226E" w14:textId="77777777">
          <w:pPr>
            <w:pStyle w:val="Footer"/>
          </w:pPr>
        </w:p>
      </w:tc>
      <w:tc>
        <w:tcPr>
          <w:tcW w:w="1667" w:type="pct"/>
          <w:vAlign w:val="bottom"/>
        </w:tcPr>
        <w:p w:rsidRPr="003D0FA8" w:rsidR="00117D14" w:rsidP="00117D14" w:rsidRDefault="00117D14" w14:paraId="7840BDF5" w14:textId="77777777">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rsidRPr="003D0FA8" w:rsidR="00117D14" w:rsidP="00117D14" w:rsidRDefault="00117D14" w14:paraId="66C464B3" w14:textId="77777777">
          <w:pPr>
            <w:pStyle w:val="Footer"/>
            <w:jc w:val="right"/>
          </w:pPr>
          <w:r>
            <w:rPr>
              <w:noProof/>
              <w:lang w:eastAsia="en-CA"/>
            </w:rPr>
            <w:drawing>
              <wp:inline distT="0" distB="0" distL="0" distR="0" wp14:anchorId="4D6DD66A" wp14:editId="09C77F4C">
                <wp:extent cx="347345" cy="347345"/>
                <wp:effectExtent l="0" t="0" r="0" b="0"/>
                <wp:docPr id="1093710475" name="Picture 1093710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rsidRPr="003F51B4" w:rsidR="00117D14" w:rsidP="00117D14" w:rsidRDefault="00117D14" w14:paraId="2A19E8CD" w14:textId="77777777">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SLROption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09"/>
      <w:gridCol w:w="3010"/>
      <w:gridCol w:w="3010"/>
    </w:tblGrid>
    <w:tr w:rsidRPr="003D0FA8" w:rsidR="00CA1660" w:rsidTr="007B0E81" w14:paraId="401FC507" w14:textId="777777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rsidRPr="003D0FA8" w:rsidR="00CA1660" w:rsidP="00CA1660" w:rsidRDefault="00CA1660" w14:paraId="14F8C20E" w14:textId="77777777">
          <w:pPr>
            <w:pStyle w:val="Footer"/>
          </w:pPr>
        </w:p>
      </w:tc>
      <w:tc>
        <w:tcPr>
          <w:tcW w:w="1667" w:type="pct"/>
          <w:vAlign w:val="bottom"/>
        </w:tcPr>
        <w:p w:rsidRPr="003D0FA8" w:rsidR="00CA1660" w:rsidP="00CA1660" w:rsidRDefault="00CA1660" w14:paraId="26395D1E" w14:textId="77777777">
          <w:pPr>
            <w:pStyle w:val="Footer"/>
          </w:pPr>
        </w:p>
      </w:tc>
      <w:tc>
        <w:tcPr>
          <w:tcW w:w="1667" w:type="pct"/>
          <w:vAlign w:val="bottom"/>
        </w:tcPr>
        <w:p w:rsidRPr="003D0FA8" w:rsidR="00CA1660" w:rsidP="00CA1660" w:rsidRDefault="00CA1660" w14:paraId="01B60D10" w14:textId="77777777">
          <w:pPr>
            <w:pStyle w:val="Footer"/>
            <w:jc w:val="right"/>
          </w:pPr>
          <w:r>
            <w:rPr>
              <w:noProof/>
              <w:lang w:eastAsia="en-CA"/>
            </w:rPr>
            <w:drawing>
              <wp:inline distT="0" distB="0" distL="0" distR="0" wp14:anchorId="456B3178" wp14:editId="3C559E89">
                <wp:extent cx="347345" cy="347345"/>
                <wp:effectExtent l="0" t="0" r="0" b="0"/>
                <wp:docPr id="1254073407" name="Picture 1254073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rsidRPr="00037C08" w:rsidR="00CA1660" w:rsidP="00CA1660" w:rsidRDefault="00CA1660" w14:paraId="1DD66973" w14:textId="77777777">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SLROption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09"/>
      <w:gridCol w:w="3010"/>
      <w:gridCol w:w="3010"/>
    </w:tblGrid>
    <w:tr w:rsidRPr="003D0FA8" w:rsidR="00117D14" w:rsidTr="0085398C" w14:paraId="25998628" w14:textId="77777777">
      <w:trPr>
        <w:cnfStyle w:val="100000000000" w:firstRow="1" w:lastRow="0" w:firstColumn="0" w:lastColumn="0" w:oddVBand="0" w:evenVBand="0" w:oddHBand="0" w:evenHBand="0" w:firstRowFirstColumn="0" w:firstRowLastColumn="0" w:lastRowFirstColumn="0" w:lastRowLastColumn="0"/>
      </w:trPr>
      <w:tc>
        <w:tcPr>
          <w:tcW w:w="1666" w:type="pct"/>
          <w:vAlign w:val="bottom"/>
        </w:tcPr>
        <w:p w:rsidRPr="003D0FA8" w:rsidR="00117D14" w:rsidP="0085398C" w:rsidRDefault="00117D14" w14:paraId="3D7C37B2" w14:textId="77777777">
          <w:pPr>
            <w:pStyle w:val="Footer"/>
          </w:pPr>
        </w:p>
      </w:tc>
      <w:tc>
        <w:tcPr>
          <w:tcW w:w="1667" w:type="pct"/>
          <w:vAlign w:val="bottom"/>
        </w:tcPr>
        <w:p w:rsidRPr="003D0FA8" w:rsidR="00117D14" w:rsidP="0085398C" w:rsidRDefault="00117D14" w14:paraId="617177E9" w14:textId="77777777">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rsidRPr="003D0FA8" w:rsidR="00117D14" w:rsidP="0085398C" w:rsidRDefault="00117D14" w14:paraId="59121416" w14:textId="77777777">
          <w:pPr>
            <w:pStyle w:val="Footer"/>
            <w:jc w:val="right"/>
          </w:pPr>
          <w:r>
            <w:rPr>
              <w:noProof/>
              <w:lang w:eastAsia="en-CA"/>
            </w:rPr>
            <w:drawing>
              <wp:inline distT="0" distB="0" distL="0" distR="0" wp14:anchorId="54BCD539" wp14:editId="6B4CD521">
                <wp:extent cx="347345" cy="347345"/>
                <wp:effectExtent l="0" t="0" r="0" b="0"/>
                <wp:docPr id="1719225292" name="Picture 1719225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rsidRPr="003F51B4" w:rsidR="00117D14" w:rsidP="00B33D79" w:rsidRDefault="00117D14" w14:paraId="0DBC712B" w14:textId="7777777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2DB" w:rsidP="00B33D79" w:rsidRDefault="00D242DB" w14:paraId="1BE6145E" w14:textId="77777777">
      <w:r>
        <w:separator/>
      </w:r>
    </w:p>
  </w:footnote>
  <w:footnote w:type="continuationSeparator" w:id="0">
    <w:p w:rsidR="00D242DB" w:rsidP="00B33D79" w:rsidRDefault="00D242DB" w14:paraId="1EDD3C44" w14:textId="77777777">
      <w:r>
        <w:continuationSeparator/>
      </w:r>
    </w:p>
    <w:p w:rsidR="00D242DB" w:rsidP="00B33D79" w:rsidRDefault="00D242DB" w14:paraId="285DAC49" w14:textId="77777777"/>
    <w:p w:rsidR="00D242DB" w:rsidRDefault="00D242DB" w14:paraId="2CA72D1C" w14:textId="77777777"/>
  </w:footnote>
  <w:footnote w:id="1">
    <w:p w:rsidRPr="009C3B01" w:rsidR="009C3B01" w:rsidRDefault="009C3B01" w14:paraId="09A6E052" w14:textId="0C418BD2">
      <w:pPr>
        <w:pStyle w:val="FootnoteText"/>
        <w:rPr>
          <w:lang w:val="en-GB"/>
        </w:rPr>
      </w:pPr>
      <w:r>
        <w:rPr>
          <w:rStyle w:val="FootnoteReference"/>
        </w:rPr>
        <w:footnoteRef/>
      </w:r>
      <w:r>
        <w:t xml:space="preserve"> </w:t>
      </w:r>
      <w:r>
        <w:rPr>
          <w:lang w:val="en-GB"/>
        </w:rPr>
        <w:t>Note, that this distance is greater than that required by the Marine Mammal Protection Regulations 1992</w:t>
      </w:r>
      <w:r w:rsidR="00414388">
        <w:rPr>
          <w:lang w:val="en-GB"/>
        </w:rPr>
        <w:t>, but during transit a minimum distance of 1000 m from any large whale should be maintained whenever possible</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07D" w:rsidRDefault="009A707D" w14:paraId="19E4C68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08D9E5DF" w14:textId="31A8998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color="auto" w:sz="0" w:space="0"/>
        <w:left w:val="none" w:color="auto" w:sz="0" w:space="0"/>
        <w:bottom w:val="single" w:color="004587" w:sz="18"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903"/>
      <w:gridCol w:w="3126"/>
    </w:tblGrid>
    <w:tr w:rsidRPr="00F903CC" w:rsidR="00117D14" w:rsidTr="00377BA4" w14:paraId="5929F448" w14:textId="77777777">
      <w:tc>
        <w:tcPr>
          <w:tcW w:w="3269" w:type="pct"/>
          <w:tcBorders>
            <w:bottom w:val="single" w:color="3C533C" w:themeColor="accent1" w:sz="18" w:space="0"/>
          </w:tcBorders>
          <w:vAlign w:val="bottom"/>
        </w:tcPr>
        <w:p w:rsidRPr="00F903CC" w:rsidR="00117D14" w:rsidP="00F903CC" w:rsidRDefault="00117D14" w14:paraId="4C346879" w14:textId="00394369">
          <w:pPr>
            <w:pStyle w:val="Header"/>
          </w:pPr>
          <w:r>
            <w:fldChar w:fldCharType="begin"/>
          </w:r>
          <w:r>
            <w:instrText xml:space="preserve"> STYLEREF  "Cover Client Name" </w:instrText>
          </w:r>
          <w:r>
            <w:fldChar w:fldCharType="separate"/>
          </w:r>
          <w:r w:rsidR="00C9034D">
            <w:t>McCallum Bros Limited</w:t>
          </w:r>
          <w:r>
            <w:fldChar w:fldCharType="end"/>
          </w:r>
        </w:p>
        <w:p w:rsidRPr="00F903CC" w:rsidR="00117D14" w:rsidP="00F903CC" w:rsidRDefault="00117D14" w14:paraId="1198CBD1" w14:textId="1CB5FB11">
          <w:pPr>
            <w:pStyle w:val="Header"/>
          </w:pPr>
          <w:r>
            <w:fldChar w:fldCharType="begin"/>
          </w:r>
          <w:r>
            <w:instrText xml:space="preserve"> STYLEREF  "Cover Title" </w:instrText>
          </w:r>
          <w:r>
            <w:fldChar w:fldCharType="separate"/>
          </w:r>
          <w:r w:rsidR="00C9034D">
            <w:t>Te Ākau Bream Bay Sand Extraction</w:t>
          </w:r>
          <w:r>
            <w:fldChar w:fldCharType="end"/>
          </w:r>
        </w:p>
      </w:tc>
      <w:tc>
        <w:tcPr>
          <w:tcW w:w="1731" w:type="pct"/>
          <w:tcBorders>
            <w:bottom w:val="single" w:color="3C533C" w:themeColor="accent1" w:sz="18" w:space="0"/>
          </w:tcBorders>
          <w:vAlign w:val="bottom"/>
        </w:tcPr>
        <w:p w:rsidRPr="00F903CC" w:rsidR="00117D14" w:rsidP="00F903CC" w:rsidRDefault="00117D14" w14:paraId="2DCFCCF2" w14:textId="6142BFE9">
          <w:pPr>
            <w:pStyle w:val="HeaderRight"/>
          </w:pPr>
          <w:r>
            <w:fldChar w:fldCharType="begin"/>
          </w:r>
          <w:r>
            <w:instrText xml:space="preserve"> STYLEREF  "Cover Date" </w:instrText>
          </w:r>
          <w:r>
            <w:fldChar w:fldCharType="separate"/>
          </w:r>
          <w:r w:rsidR="00C9034D">
            <w:t>17 December 2025</w:t>
          </w:r>
          <w:r>
            <w:fldChar w:fldCharType="end"/>
          </w:r>
        </w:p>
        <w:p w:rsidRPr="00F903CC" w:rsidR="00117D14" w:rsidP="00F903CC" w:rsidRDefault="00117D14" w14:paraId="17F62659" w14:textId="3A6C55A8">
          <w:pPr>
            <w:pStyle w:val="HeaderRight"/>
          </w:pPr>
          <w:r>
            <w:fldChar w:fldCharType="begin"/>
          </w:r>
          <w:r>
            <w:instrText xml:space="preserve"> STYLEREF  "Cover Project Number" </w:instrText>
          </w:r>
          <w:r>
            <w:fldChar w:fldCharType="separate"/>
          </w:r>
          <w:r w:rsidR="00C9034D">
            <w:t>SLR Project No.: 840.030119.00001</w:t>
          </w:r>
          <w:r>
            <w:fldChar w:fldCharType="end"/>
          </w:r>
        </w:p>
      </w:tc>
    </w:tr>
  </w:tbl>
  <w:p w:rsidRPr="00F903CC" w:rsidR="00117D14" w:rsidP="00F903CC" w:rsidRDefault="00117D14" w14:paraId="398D40BA" w14:textId="2C16D00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6E91B838" w14:textId="047904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422B4726" w14:textId="1AAA53A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color="auto" w:sz="0" w:space="0"/>
        <w:left w:val="none" w:color="auto" w:sz="0" w:space="0"/>
        <w:bottom w:val="single" w:color="004587" w:sz="18"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903"/>
      <w:gridCol w:w="3126"/>
    </w:tblGrid>
    <w:tr w:rsidRPr="00F903CC" w:rsidR="00A67E8E" w:rsidTr="00377BA4" w14:paraId="304D2B74" w14:textId="77777777">
      <w:tc>
        <w:tcPr>
          <w:tcW w:w="3269" w:type="pct"/>
          <w:tcBorders>
            <w:bottom w:val="single" w:color="3C533C" w:themeColor="accent1" w:sz="18" w:space="0"/>
          </w:tcBorders>
          <w:vAlign w:val="bottom"/>
        </w:tcPr>
        <w:p w:rsidRPr="00F903CC" w:rsidR="00A67E8E" w:rsidP="00F903CC" w:rsidRDefault="00A67E8E" w14:paraId="3A73A705" w14:textId="538B3B85">
          <w:pPr>
            <w:pStyle w:val="Header"/>
          </w:pPr>
          <w:r>
            <w:fldChar w:fldCharType="begin"/>
          </w:r>
          <w:r>
            <w:instrText xml:space="preserve"> STYLEREF  "Cover Client Name" </w:instrText>
          </w:r>
          <w:r>
            <w:fldChar w:fldCharType="separate"/>
          </w:r>
          <w:r w:rsidR="00AC0C9D">
            <w:t>McCallum Bros Limited</w:t>
          </w:r>
          <w:r>
            <w:fldChar w:fldCharType="end"/>
          </w:r>
        </w:p>
        <w:p w:rsidRPr="00F903CC" w:rsidR="00A67E8E" w:rsidP="00F903CC" w:rsidRDefault="00A67E8E" w14:paraId="01DB3380" w14:textId="3E51CB43">
          <w:pPr>
            <w:pStyle w:val="Header"/>
          </w:pPr>
          <w:r>
            <w:fldChar w:fldCharType="begin"/>
          </w:r>
          <w:r>
            <w:instrText xml:space="preserve"> STYLEREF  "Cover Title" </w:instrText>
          </w:r>
          <w:r>
            <w:fldChar w:fldCharType="separate"/>
          </w:r>
          <w:r w:rsidR="00AC0C9D">
            <w:t>Te Ākau Bream Bay Sand Extraction</w:t>
          </w:r>
          <w:r>
            <w:fldChar w:fldCharType="end"/>
          </w:r>
        </w:p>
      </w:tc>
      <w:tc>
        <w:tcPr>
          <w:tcW w:w="1731" w:type="pct"/>
          <w:tcBorders>
            <w:bottom w:val="single" w:color="3C533C" w:themeColor="accent1" w:sz="18" w:space="0"/>
          </w:tcBorders>
          <w:vAlign w:val="bottom"/>
        </w:tcPr>
        <w:p w:rsidRPr="00F903CC" w:rsidR="00A67E8E" w:rsidP="00F903CC" w:rsidRDefault="00A67E8E" w14:paraId="51537051" w14:textId="1B31F178">
          <w:pPr>
            <w:pStyle w:val="HeaderRight"/>
          </w:pPr>
          <w:r>
            <w:fldChar w:fldCharType="begin"/>
          </w:r>
          <w:r>
            <w:instrText xml:space="preserve"> STYLEREF  "Cover Date" </w:instrText>
          </w:r>
          <w:r>
            <w:fldChar w:fldCharType="separate"/>
          </w:r>
          <w:r w:rsidR="00AC0C9D">
            <w:t>17 December 2025</w:t>
          </w:r>
          <w:r>
            <w:fldChar w:fldCharType="end"/>
          </w:r>
        </w:p>
        <w:p w:rsidRPr="00F903CC" w:rsidR="00A67E8E" w:rsidP="00F903CC" w:rsidRDefault="00A67E8E" w14:paraId="0908C3D3" w14:textId="0B15F2EE">
          <w:pPr>
            <w:pStyle w:val="HeaderRight"/>
          </w:pPr>
          <w:r>
            <w:fldChar w:fldCharType="begin"/>
          </w:r>
          <w:r>
            <w:instrText xml:space="preserve"> STYLEREF  "Cover Project Number" </w:instrText>
          </w:r>
          <w:r>
            <w:fldChar w:fldCharType="separate"/>
          </w:r>
          <w:r w:rsidR="00AC0C9D">
            <w:t>SLR Project No.: 840.030119.00001</w:t>
          </w:r>
          <w:r>
            <w:fldChar w:fldCharType="end"/>
          </w:r>
        </w:p>
      </w:tc>
    </w:tr>
  </w:tbl>
  <w:p w:rsidRPr="00F903CC" w:rsidR="00A67E8E" w:rsidP="00F903CC" w:rsidRDefault="00A67E8E" w14:paraId="1B88C4A7" w14:textId="1358943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65834D54" w14:textId="023732F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7D05" w:rsidR="00987D05" w:rsidP="00F903CC" w:rsidRDefault="00987D05" w14:paraId="16776C8A" w14:textId="237AB2E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5381" w:rsidR="007A332A" w:rsidP="007A332A" w:rsidRDefault="007A332A" w14:paraId="512C6D2C" w14:textId="352E4A5E">
    <w:pPr>
      <w:pStyle w:val="Header"/>
    </w:pPr>
    <w:r>
      <w:drawing>
        <wp:anchor distT="0" distB="0" distL="114300" distR="114300" simplePos="0" relativeHeight="251652096" behindDoc="1" locked="1" layoutInCell="1" allowOverlap="1" wp14:anchorId="71E75AB2" wp14:editId="538F50A1">
          <wp:simplePos x="0" y="0"/>
          <wp:positionH relativeFrom="column">
            <wp:posOffset>3819525</wp:posOffset>
          </wp:positionH>
          <wp:positionV relativeFrom="paragraph">
            <wp:posOffset>-352425</wp:posOffset>
          </wp:positionV>
          <wp:extent cx="2809240" cy="2806700"/>
          <wp:effectExtent l="0" t="0" r="0" b="0"/>
          <wp:wrapNone/>
          <wp:docPr id="1277371679" name="Picture 1277371679"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07FE" w:rsidR="00C9404F" w:rsidP="00F903CC" w:rsidRDefault="00C9404F" w14:paraId="1049A7A9" w14:textId="483B3C0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60B5AD8B" w14:textId="18CB7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07D" w:rsidRDefault="009A707D" w14:paraId="2FE7892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5381" w:rsidR="002E2C51" w:rsidP="007A332A" w:rsidRDefault="002E2C51" w14:paraId="259B317D" w14:textId="50EB424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7E06488D" w14:textId="4BE7DB0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7D05" w:rsidR="00D163D4" w:rsidP="00F903CC" w:rsidRDefault="00D163D4" w14:paraId="105CA10E" w14:textId="763954E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5381" w:rsidR="00D163D4" w:rsidP="007A332A" w:rsidRDefault="00D163D4" w14:paraId="7B5C56C0" w14:textId="107AC7E9">
    <w:pPr>
      <w:pStyle w:val="Header"/>
    </w:pPr>
    <w:r>
      <w:drawing>
        <wp:anchor distT="0" distB="0" distL="114300" distR="114300" simplePos="0" relativeHeight="251664384" behindDoc="1" locked="1" layoutInCell="1" allowOverlap="1" wp14:anchorId="0C647724" wp14:editId="053B5368">
          <wp:simplePos x="0" y="0"/>
          <wp:positionH relativeFrom="column">
            <wp:posOffset>3819525</wp:posOffset>
          </wp:positionH>
          <wp:positionV relativeFrom="paragraph">
            <wp:posOffset>-352425</wp:posOffset>
          </wp:positionV>
          <wp:extent cx="2809240" cy="2806700"/>
          <wp:effectExtent l="0" t="0" r="0" b="0"/>
          <wp:wrapNone/>
          <wp:docPr id="1378325091" name="Picture 137832509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07FE" w:rsidR="00D163D4" w:rsidP="00F903CC" w:rsidRDefault="00D163D4" w14:paraId="450FDCF5" w14:textId="6C5AE61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2F14D3CD" w14:textId="1BAD15B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5381" w:rsidR="00572AE5" w:rsidP="007A332A" w:rsidRDefault="00572AE5" w14:paraId="79512B5A" w14:textId="5A2753F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4AD6AA73" w14:textId="5153ECB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4A7BE6D4" w14:textId="22297BB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5381" w:rsidR="002E2C51" w:rsidP="007A332A" w:rsidRDefault="002E2C51" w14:paraId="4A1F8000" w14:textId="2C7C1637">
    <w:pPr>
      <w:pStyle w:val="Header"/>
    </w:pPr>
    <w:r>
      <w:drawing>
        <wp:anchor distT="0" distB="0" distL="114300" distR="114300" simplePos="0" relativeHeight="251658240" behindDoc="1" locked="1" layoutInCell="1" allowOverlap="1" wp14:anchorId="357E6A8D" wp14:editId="4DCA61F0">
          <wp:simplePos x="0" y="0"/>
          <wp:positionH relativeFrom="column">
            <wp:posOffset>3819525</wp:posOffset>
          </wp:positionH>
          <wp:positionV relativeFrom="paragraph">
            <wp:posOffset>-352425</wp:posOffset>
          </wp:positionV>
          <wp:extent cx="2809240" cy="2806700"/>
          <wp:effectExtent l="0" t="0" r="0" b="0"/>
          <wp:wrapNone/>
          <wp:docPr id="1532011155" name="Picture 1532011155"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07D" w:rsidRDefault="009A707D" w14:paraId="5A2808C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07FE" w:rsidR="00C9404F" w:rsidP="00F903CC" w:rsidRDefault="00C9404F" w14:paraId="4FD0E1A3" w14:textId="31CD0AF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4902585D" w14:textId="04334A4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5381" w:rsidR="004929E6" w:rsidP="007A332A" w:rsidRDefault="004929E6" w14:paraId="5A22EC47" w14:textId="3EB49F3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7C32220F" w14:textId="2F6D03B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7D05" w:rsidR="00980791" w:rsidP="00F903CC" w:rsidRDefault="00980791" w14:paraId="34917EF6" w14:textId="4B5F05D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55381" w:rsidR="004929E6" w:rsidP="007A332A" w:rsidRDefault="004929E6" w14:paraId="7C888DAF" w14:textId="17702110">
    <w:pPr>
      <w:pStyle w:val="Header"/>
    </w:pPr>
    <w:r>
      <w:drawing>
        <wp:anchor distT="0" distB="0" distL="114300" distR="114300" simplePos="0" relativeHeight="251659264" behindDoc="1" locked="1" layoutInCell="1" allowOverlap="1" wp14:anchorId="1DB05C00" wp14:editId="11C6355C">
          <wp:simplePos x="0" y="0"/>
          <wp:positionH relativeFrom="column">
            <wp:posOffset>3819525</wp:posOffset>
          </wp:positionH>
          <wp:positionV relativeFrom="paragraph">
            <wp:posOffset>-352425</wp:posOffset>
          </wp:positionV>
          <wp:extent cx="2809240" cy="2806700"/>
          <wp:effectExtent l="0" t="0" r="0" b="0"/>
          <wp:wrapNone/>
          <wp:docPr id="928952422" name="Picture 92895242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07FE" w:rsidR="00980791" w:rsidP="00F903CC" w:rsidRDefault="00980791" w14:paraId="60B92998" w14:textId="324CE7A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211B9F51" w14:textId="7DCD4E3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5381" w:rsidR="004929E6" w:rsidP="007A332A" w:rsidRDefault="004929E6" w14:paraId="29315F06" w14:textId="483F726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6A1F2E7B" w14:textId="43B124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color="auto" w:sz="0" w:space="0"/>
        <w:left w:val="none" w:color="auto" w:sz="0" w:space="0"/>
        <w:bottom w:val="single" w:color="004587" w:sz="18"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903"/>
      <w:gridCol w:w="3126"/>
    </w:tblGrid>
    <w:tr w:rsidRPr="00F903CC" w:rsidR="00CA1660" w:rsidTr="007B0E81" w14:paraId="46C42C55" w14:textId="77777777">
      <w:tc>
        <w:tcPr>
          <w:tcW w:w="3269" w:type="pct"/>
          <w:tcBorders>
            <w:bottom w:val="single" w:color="3C533C" w:themeColor="accent1" w:sz="18" w:space="0"/>
          </w:tcBorders>
          <w:vAlign w:val="bottom"/>
        </w:tcPr>
        <w:p w:rsidRPr="00F903CC" w:rsidR="00CA1660" w:rsidP="00CA1660" w:rsidRDefault="00CA1660" w14:paraId="43770F5C" w14:textId="5164217D">
          <w:pPr>
            <w:pStyle w:val="Header"/>
          </w:pPr>
          <w:r>
            <w:fldChar w:fldCharType="begin"/>
          </w:r>
          <w:r>
            <w:instrText xml:space="preserve"> STYLEREF  "Cover Client Name" </w:instrText>
          </w:r>
          <w:r>
            <w:fldChar w:fldCharType="separate"/>
          </w:r>
          <w:r w:rsidR="00EA4B91">
            <w:t>McCallum Bros Limited</w:t>
          </w:r>
          <w:r>
            <w:fldChar w:fldCharType="end"/>
          </w:r>
        </w:p>
        <w:p w:rsidRPr="00F903CC" w:rsidR="00CA1660" w:rsidP="00CA1660" w:rsidRDefault="00CA1660" w14:paraId="499507F3" w14:textId="17AE5E2D">
          <w:pPr>
            <w:pStyle w:val="Header"/>
          </w:pPr>
          <w:r>
            <w:fldChar w:fldCharType="begin"/>
          </w:r>
          <w:r>
            <w:instrText xml:space="preserve"> STYLEREF  "Cover Title" </w:instrText>
          </w:r>
          <w:r>
            <w:fldChar w:fldCharType="separate"/>
          </w:r>
          <w:r w:rsidR="00EA4B91">
            <w:t>Te Ākau Bream Bay Sand Extraction</w:t>
          </w:r>
          <w:r>
            <w:fldChar w:fldCharType="end"/>
          </w:r>
        </w:p>
      </w:tc>
      <w:tc>
        <w:tcPr>
          <w:tcW w:w="1731" w:type="pct"/>
          <w:tcBorders>
            <w:bottom w:val="single" w:color="3C533C" w:themeColor="accent1" w:sz="18" w:space="0"/>
          </w:tcBorders>
          <w:vAlign w:val="bottom"/>
        </w:tcPr>
        <w:p w:rsidRPr="00F903CC" w:rsidR="00CA1660" w:rsidP="00CA1660" w:rsidRDefault="00CA1660" w14:paraId="755ED2B6" w14:textId="4B3BD536">
          <w:pPr>
            <w:pStyle w:val="HeaderRight"/>
          </w:pPr>
          <w:r>
            <w:fldChar w:fldCharType="begin"/>
          </w:r>
          <w:r>
            <w:instrText xml:space="preserve"> STYLEREF  "Cover Date" </w:instrText>
          </w:r>
          <w:r>
            <w:fldChar w:fldCharType="separate"/>
          </w:r>
          <w:r w:rsidR="00EA4B91">
            <w:t>17 December 2025</w:t>
          </w:r>
          <w:r>
            <w:fldChar w:fldCharType="end"/>
          </w:r>
        </w:p>
        <w:p w:rsidRPr="00F903CC" w:rsidR="00CA1660" w:rsidP="00CA1660" w:rsidRDefault="00CA1660" w14:paraId="51C67D5D" w14:textId="348A9D65">
          <w:pPr>
            <w:pStyle w:val="HeaderRight"/>
          </w:pPr>
          <w:r>
            <w:fldChar w:fldCharType="begin"/>
          </w:r>
          <w:r>
            <w:instrText xml:space="preserve"> STYLEREF  "Cover Project Number" </w:instrText>
          </w:r>
          <w:r>
            <w:fldChar w:fldCharType="separate"/>
          </w:r>
          <w:r w:rsidR="00EA4B91">
            <w:t>SLR Project No.: 840.030119.00001</w:t>
          </w:r>
          <w:r>
            <w:fldChar w:fldCharType="end"/>
          </w:r>
        </w:p>
      </w:tc>
    </w:tr>
  </w:tbl>
  <w:p w:rsidRPr="00CA1660" w:rsidR="002E4F6E" w:rsidP="00CA1660" w:rsidRDefault="002E4F6E" w14:paraId="6EE580A8" w14:textId="55D78B4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057F5011" w14:textId="6040505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C2FFE" w:rsidR="00BB3382" w:rsidP="00F903CC" w:rsidRDefault="007A332A" w14:paraId="51267BDB" w14:textId="1E577BD1">
    <w:pPr>
      <w:pStyle w:val="Header"/>
    </w:pPr>
    <w:r>
      <w:drawing>
        <wp:anchor distT="0" distB="0" distL="114300" distR="114300" simplePos="0" relativeHeight="251653120" behindDoc="1" locked="0" layoutInCell="1" allowOverlap="1" wp14:anchorId="69B9F25D" wp14:editId="1D93BFEA">
          <wp:simplePos x="0" y="0"/>
          <wp:positionH relativeFrom="column">
            <wp:posOffset>-914400</wp:posOffset>
          </wp:positionH>
          <wp:positionV relativeFrom="paragraph">
            <wp:posOffset>-365760</wp:posOffset>
          </wp:positionV>
          <wp:extent cx="7557587" cy="10689771"/>
          <wp:effectExtent l="0" t="0" r="5715" b="0"/>
          <wp:wrapNone/>
          <wp:docPr id="10" name="Picture 1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7671" cy="10704034"/>
                  </a:xfrm>
                  <a:prstGeom prst="rect">
                    <a:avLst/>
                  </a:prstGeom>
                </pic:spPr>
              </pic:pic>
            </a:graphicData>
          </a:graphic>
          <wp14:sizeRelH relativeFrom="margin">
            <wp14:pctWidth>0</wp14:pctWidth>
          </wp14:sizeRelH>
          <wp14:sizeRelV relativeFrom="margin">
            <wp14:pctHeight>0</wp14:pctHeight>
          </wp14:sizeRelV>
        </wp:anchor>
      </w:drawing>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4DBADCDC" w14:textId="451561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1C5D074C" w14:textId="490812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626FB" w:rsidR="002E4F6E" w:rsidP="00F903CC" w:rsidRDefault="00D3501B" w14:paraId="7E35F7EC" w14:textId="1F2126BB">
    <w:pPr>
      <w:pStyle w:val="Header"/>
    </w:pPr>
    <w:r>
      <w:drawing>
        <wp:anchor distT="0" distB="0" distL="114300" distR="114300" simplePos="0" relativeHeight="251651072" behindDoc="1" locked="0" layoutInCell="1" allowOverlap="1" wp14:anchorId="2334194D" wp14:editId="20BB530D">
          <wp:simplePos x="0" y="0"/>
          <wp:positionH relativeFrom="column">
            <wp:posOffset>-1120140</wp:posOffset>
          </wp:positionH>
          <wp:positionV relativeFrom="page">
            <wp:posOffset>-60325</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8D" w:rsidRDefault="0059278D" w14:paraId="37C9DBB9" w14:textId="1838333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color="auto" w:sz="0" w:space="0"/>
        <w:left w:val="none" w:color="auto" w:sz="0" w:space="0"/>
        <w:bottom w:val="single" w:color="004587" w:sz="18"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7139"/>
      <w:gridCol w:w="3780"/>
    </w:tblGrid>
    <w:tr w:rsidRPr="00F903CC" w:rsidR="00EB4C64" w:rsidTr="00377BA4" w14:paraId="0B3A952E" w14:textId="77777777">
      <w:tc>
        <w:tcPr>
          <w:tcW w:w="3269" w:type="pct"/>
          <w:tcBorders>
            <w:bottom w:val="single" w:color="3C533C" w:themeColor="accent1" w:sz="18" w:space="0"/>
          </w:tcBorders>
          <w:vAlign w:val="bottom"/>
        </w:tcPr>
        <w:p w:rsidRPr="00F903CC" w:rsidR="00EB4C64" w:rsidP="00F903CC" w:rsidRDefault="008F0309" w14:paraId="6466E89E" w14:textId="7CC49580">
          <w:pPr>
            <w:pStyle w:val="Header"/>
          </w:pPr>
          <w:r>
            <w:fldChar w:fldCharType="begin"/>
          </w:r>
          <w:r>
            <w:instrText xml:space="preserve"> STYLEREF  "Cover Client Name" </w:instrText>
          </w:r>
          <w:r>
            <w:fldChar w:fldCharType="separate"/>
          </w:r>
          <w:r w:rsidR="00AC0C9D">
            <w:t>McCallum Bros Limited</w:t>
          </w:r>
          <w:r>
            <w:fldChar w:fldCharType="end"/>
          </w:r>
        </w:p>
        <w:p w:rsidRPr="00F903CC" w:rsidR="00EB4C64" w:rsidP="00F903CC" w:rsidRDefault="008F0309" w14:paraId="5AF6F4B3" w14:textId="7FD5A068">
          <w:pPr>
            <w:pStyle w:val="Header"/>
          </w:pPr>
          <w:r>
            <w:fldChar w:fldCharType="begin"/>
          </w:r>
          <w:r>
            <w:instrText xml:space="preserve"> STYLEREF  "Cover Title" </w:instrText>
          </w:r>
          <w:r>
            <w:fldChar w:fldCharType="separate"/>
          </w:r>
          <w:r w:rsidR="00AC0C9D">
            <w:t>Te Ākau Bream Bay Sand Extraction</w:t>
          </w:r>
          <w:r>
            <w:fldChar w:fldCharType="end"/>
          </w:r>
        </w:p>
      </w:tc>
      <w:tc>
        <w:tcPr>
          <w:tcW w:w="1731" w:type="pct"/>
          <w:tcBorders>
            <w:bottom w:val="single" w:color="3C533C" w:themeColor="accent1" w:sz="18" w:space="0"/>
          </w:tcBorders>
          <w:vAlign w:val="bottom"/>
        </w:tcPr>
        <w:p w:rsidRPr="00F903CC" w:rsidR="00EB4C64" w:rsidP="00F903CC" w:rsidRDefault="008F0309" w14:paraId="4F16682B" w14:textId="2992EA9A">
          <w:pPr>
            <w:pStyle w:val="HeaderRight"/>
          </w:pPr>
          <w:r>
            <w:fldChar w:fldCharType="begin"/>
          </w:r>
          <w:r>
            <w:instrText xml:space="preserve"> STYLEREF  "Cover Date" </w:instrText>
          </w:r>
          <w:r>
            <w:fldChar w:fldCharType="separate"/>
          </w:r>
          <w:r w:rsidR="00AC0C9D">
            <w:t>17 December 2025</w:t>
          </w:r>
          <w:r>
            <w:fldChar w:fldCharType="end"/>
          </w:r>
        </w:p>
        <w:p w:rsidRPr="00F903CC" w:rsidR="00EB4C64" w:rsidP="00F903CC" w:rsidRDefault="008F0309" w14:paraId="29A71E1A" w14:textId="7B11FFC0">
          <w:pPr>
            <w:pStyle w:val="HeaderRight"/>
          </w:pPr>
          <w:r>
            <w:fldChar w:fldCharType="begin"/>
          </w:r>
          <w:r>
            <w:instrText xml:space="preserve"> STYLEREF  "Cover Project Number" </w:instrText>
          </w:r>
          <w:r>
            <w:fldChar w:fldCharType="separate"/>
          </w:r>
          <w:r w:rsidR="00AC0C9D">
            <w:t>SLR Project No.: 840.030119.00001</w:t>
          </w:r>
          <w:r>
            <w:fldChar w:fldCharType="end"/>
          </w:r>
        </w:p>
      </w:tc>
    </w:tr>
  </w:tbl>
  <w:p w:rsidRPr="00F903CC" w:rsidR="00EB4C64" w:rsidP="00F903CC" w:rsidRDefault="00EB4C64" w14:paraId="6179AEFF" w14:textId="3F10D99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color="auto" w:sz="0" w:space="0"/>
        <w:left w:val="none" w:color="auto" w:sz="0" w:space="0"/>
        <w:bottom w:val="single" w:color="004587" w:sz="18"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5903"/>
      <w:gridCol w:w="3126"/>
    </w:tblGrid>
    <w:tr w:rsidRPr="00F903CC" w:rsidR="00CA1660" w:rsidTr="007B0E81" w14:paraId="1EFA868D" w14:textId="77777777">
      <w:tc>
        <w:tcPr>
          <w:tcW w:w="3269" w:type="pct"/>
          <w:tcBorders>
            <w:bottom w:val="single" w:color="3C533C" w:themeColor="accent1" w:sz="18" w:space="0"/>
          </w:tcBorders>
          <w:vAlign w:val="bottom"/>
        </w:tcPr>
        <w:p w:rsidRPr="00F903CC" w:rsidR="00CA1660" w:rsidP="00CA1660" w:rsidRDefault="00CA1660" w14:paraId="337AF750" w14:textId="491D6C65">
          <w:pPr>
            <w:pStyle w:val="Header"/>
          </w:pPr>
          <w:r>
            <w:fldChar w:fldCharType="begin"/>
          </w:r>
          <w:r>
            <w:instrText xml:space="preserve"> STYLEREF  "Cover Client Name" </w:instrText>
          </w:r>
          <w:r>
            <w:fldChar w:fldCharType="separate"/>
          </w:r>
          <w:r w:rsidR="00EA4B91">
            <w:t>McCallum Bros Limited</w:t>
          </w:r>
          <w:r>
            <w:fldChar w:fldCharType="end"/>
          </w:r>
        </w:p>
        <w:p w:rsidRPr="00F903CC" w:rsidR="00CA1660" w:rsidP="00CA1660" w:rsidRDefault="00CA1660" w14:paraId="0F6E77D4" w14:textId="4F057C89">
          <w:pPr>
            <w:pStyle w:val="Header"/>
          </w:pPr>
          <w:r>
            <w:fldChar w:fldCharType="begin"/>
          </w:r>
          <w:r>
            <w:instrText xml:space="preserve"> STYLEREF  "Cover Title" </w:instrText>
          </w:r>
          <w:r>
            <w:fldChar w:fldCharType="separate"/>
          </w:r>
          <w:r w:rsidR="00EA4B91">
            <w:t>Te Ākau Bream Bay Sand Extraction</w:t>
          </w:r>
          <w:r>
            <w:fldChar w:fldCharType="end"/>
          </w:r>
        </w:p>
      </w:tc>
      <w:tc>
        <w:tcPr>
          <w:tcW w:w="1731" w:type="pct"/>
          <w:tcBorders>
            <w:bottom w:val="single" w:color="3C533C" w:themeColor="accent1" w:sz="18" w:space="0"/>
          </w:tcBorders>
          <w:vAlign w:val="bottom"/>
        </w:tcPr>
        <w:p w:rsidRPr="00F903CC" w:rsidR="00CA1660" w:rsidP="00CA1660" w:rsidRDefault="00CA1660" w14:paraId="1BF7C999" w14:textId="09564AE3">
          <w:pPr>
            <w:pStyle w:val="HeaderRight"/>
          </w:pPr>
          <w:r>
            <w:fldChar w:fldCharType="begin"/>
          </w:r>
          <w:r>
            <w:instrText xml:space="preserve"> STYLEREF  "Cover Date" </w:instrText>
          </w:r>
          <w:r>
            <w:fldChar w:fldCharType="separate"/>
          </w:r>
          <w:r w:rsidR="00EA4B91">
            <w:t>17 December 2025</w:t>
          </w:r>
          <w:r>
            <w:fldChar w:fldCharType="end"/>
          </w:r>
        </w:p>
        <w:p w:rsidRPr="00F903CC" w:rsidR="00CA1660" w:rsidP="00CA1660" w:rsidRDefault="00CA1660" w14:paraId="0BFDB44C" w14:textId="29DAE28B">
          <w:pPr>
            <w:pStyle w:val="HeaderRight"/>
          </w:pPr>
          <w:r>
            <w:fldChar w:fldCharType="begin"/>
          </w:r>
          <w:r>
            <w:instrText xml:space="preserve"> STYLEREF  "Cover Project Number" </w:instrText>
          </w:r>
          <w:r>
            <w:fldChar w:fldCharType="separate"/>
          </w:r>
          <w:r w:rsidR="00EA4B91">
            <w:t>SLR Project No.: 840.030119.00001</w:t>
          </w:r>
          <w:r>
            <w:fldChar w:fldCharType="end"/>
          </w:r>
        </w:p>
      </w:tc>
    </w:tr>
  </w:tbl>
  <w:p w:rsidRPr="00CA1660" w:rsidR="003C62BD" w:rsidP="00CA1660" w:rsidRDefault="003C62BD" w14:paraId="0C0898E1" w14:textId="55AAE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48189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13949644"/>
    <w:lvl w:ilvl="0">
      <w:start w:val="1"/>
      <w:numFmt w:val="bullet"/>
      <w:pStyle w:val="ListBullet5"/>
      <w:lvlText w:val=""/>
      <w:lvlJc w:val="left"/>
      <w:pPr>
        <w:tabs>
          <w:tab w:val="num" w:pos="1800"/>
        </w:tabs>
        <w:ind w:left="1800" w:hanging="360"/>
      </w:pPr>
      <w:rPr>
        <w:rFonts w:hint="default" w:ascii="Symbol" w:hAnsi="Symbol"/>
      </w:rPr>
    </w:lvl>
  </w:abstractNum>
  <w:abstractNum w:abstractNumId="2" w15:restartNumberingAfterBreak="0">
    <w:nsid w:val="FFFFFF89"/>
    <w:multiLevelType w:val="singleLevel"/>
    <w:tmpl w:val="250EE15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1AC4350"/>
    <w:multiLevelType w:val="hybridMultilevel"/>
    <w:tmpl w:val="069A819E"/>
    <w:lvl w:ilvl="0" w:tplc="1EEE0B2C">
      <w:start w:val="1"/>
      <w:numFmt w:val="decimal"/>
      <w:lvlText w:val="%1."/>
      <w:lvlJc w:val="left"/>
      <w:pPr>
        <w:ind w:left="1800" w:hanging="360"/>
      </w:pPr>
    </w:lvl>
    <w:lvl w:ilvl="1" w:tplc="EDFC76E6">
      <w:start w:val="1"/>
      <w:numFmt w:val="decimal"/>
      <w:lvlText w:val="%2."/>
      <w:lvlJc w:val="left"/>
      <w:pPr>
        <w:ind w:left="1800" w:hanging="360"/>
      </w:pPr>
    </w:lvl>
    <w:lvl w:ilvl="2" w:tplc="FA3A0814">
      <w:start w:val="1"/>
      <w:numFmt w:val="decimal"/>
      <w:lvlText w:val="%3."/>
      <w:lvlJc w:val="left"/>
      <w:pPr>
        <w:ind w:left="1800" w:hanging="360"/>
      </w:pPr>
    </w:lvl>
    <w:lvl w:ilvl="3" w:tplc="5CBC2F14">
      <w:start w:val="1"/>
      <w:numFmt w:val="decimal"/>
      <w:lvlText w:val="%4."/>
      <w:lvlJc w:val="left"/>
      <w:pPr>
        <w:ind w:left="1800" w:hanging="360"/>
      </w:pPr>
    </w:lvl>
    <w:lvl w:ilvl="4" w:tplc="66485138">
      <w:start w:val="1"/>
      <w:numFmt w:val="decimal"/>
      <w:lvlText w:val="%5."/>
      <w:lvlJc w:val="left"/>
      <w:pPr>
        <w:ind w:left="1800" w:hanging="360"/>
      </w:pPr>
    </w:lvl>
    <w:lvl w:ilvl="5" w:tplc="2F5EB266">
      <w:start w:val="1"/>
      <w:numFmt w:val="decimal"/>
      <w:lvlText w:val="%6."/>
      <w:lvlJc w:val="left"/>
      <w:pPr>
        <w:ind w:left="1800" w:hanging="360"/>
      </w:pPr>
    </w:lvl>
    <w:lvl w:ilvl="6" w:tplc="6EAE84CA">
      <w:start w:val="1"/>
      <w:numFmt w:val="decimal"/>
      <w:lvlText w:val="%7."/>
      <w:lvlJc w:val="left"/>
      <w:pPr>
        <w:ind w:left="1800" w:hanging="360"/>
      </w:pPr>
    </w:lvl>
    <w:lvl w:ilvl="7" w:tplc="C90C899E">
      <w:start w:val="1"/>
      <w:numFmt w:val="decimal"/>
      <w:lvlText w:val="%8."/>
      <w:lvlJc w:val="left"/>
      <w:pPr>
        <w:ind w:left="1800" w:hanging="360"/>
      </w:pPr>
    </w:lvl>
    <w:lvl w:ilvl="8" w:tplc="11F40980">
      <w:start w:val="1"/>
      <w:numFmt w:val="decimal"/>
      <w:lvlText w:val="%9."/>
      <w:lvlJc w:val="left"/>
      <w:pPr>
        <w:ind w:left="1800" w:hanging="360"/>
      </w:pPr>
    </w:lvl>
  </w:abstractNum>
  <w:abstractNum w:abstractNumId="4" w15:restartNumberingAfterBreak="0">
    <w:nsid w:val="06970985"/>
    <w:multiLevelType w:val="hybridMultilevel"/>
    <w:tmpl w:val="A7B6619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 w15:restartNumberingAfterBreak="0">
    <w:nsid w:val="08A9778D"/>
    <w:multiLevelType w:val="hybridMultilevel"/>
    <w:tmpl w:val="5260BDA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 w15:restartNumberingAfterBreak="0">
    <w:nsid w:val="0B5A28D7"/>
    <w:multiLevelType w:val="multilevel"/>
    <w:tmpl w:val="6E9CB6D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hint="default" w:ascii="Symbol" w:hAnsi="Symbol"/>
        <w:color w:val="565656" w:themeColor="text1" w:themeTint="BF"/>
        <w:sz w:val="20"/>
      </w:rPr>
    </w:lvl>
    <w:lvl w:ilvl="1">
      <w:start w:val="1"/>
      <w:numFmt w:val="bullet"/>
      <w:lvlText w:val=""/>
      <w:lvlJc w:val="left"/>
      <w:pPr>
        <w:tabs>
          <w:tab w:val="num" w:pos="1080"/>
        </w:tabs>
        <w:ind w:left="1080" w:hanging="360"/>
      </w:pPr>
      <w:rPr>
        <w:rFonts w:hint="default" w:ascii="Symbol" w:hAnsi="Symbol"/>
      </w:rPr>
    </w:lvl>
    <w:lvl w:ilvl="2">
      <w:start w:val="1"/>
      <w:numFmt w:val="bullet"/>
      <w:lvlText w:val="›"/>
      <w:lvlJc w:val="left"/>
      <w:pPr>
        <w:tabs>
          <w:tab w:val="num" w:pos="1440"/>
        </w:tabs>
        <w:ind w:left="1440" w:hanging="360"/>
      </w:pPr>
      <w:rPr>
        <w:rFonts w:hint="default" w:ascii="Arial" w:hAnsi="Arial"/>
      </w:rPr>
    </w:lvl>
    <w:lvl w:ilvl="3">
      <w:start w:val="1"/>
      <w:numFmt w:val="bullet"/>
      <w:lvlText w:val=""/>
      <w:lvlJc w:val="left"/>
      <w:pPr>
        <w:tabs>
          <w:tab w:val="num" w:pos="1800"/>
        </w:tabs>
        <w:ind w:left="1800" w:hanging="360"/>
      </w:pPr>
      <w:rPr>
        <w:rFonts w:hint="default" w:ascii="Symbol" w:hAnsi="Symbol"/>
        <w:sz w:val="16"/>
      </w:rPr>
    </w:lvl>
    <w:lvl w:ilvl="4">
      <w:start w:val="1"/>
      <w:numFmt w:val="bullet"/>
      <w:lvlText w:val="~"/>
      <w:lvlJc w:val="left"/>
      <w:pPr>
        <w:tabs>
          <w:tab w:val="num" w:pos="2160"/>
        </w:tabs>
        <w:ind w:left="2160" w:hanging="360"/>
      </w:pPr>
      <w:rPr>
        <w:rFonts w:hint="default" w:ascii="Arial" w:hAnsi="Arial"/>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9"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10" w15:restartNumberingAfterBreak="0">
    <w:nsid w:val="182E4732"/>
    <w:multiLevelType w:val="hybridMultilevel"/>
    <w:tmpl w:val="2E886CD8"/>
    <w:lvl w:ilvl="0" w:tplc="1D4C2FBA">
      <w:start w:val="1"/>
      <w:numFmt w:val="decimal"/>
      <w:lvlText w:val="%1."/>
      <w:lvlJc w:val="left"/>
      <w:pPr>
        <w:ind w:left="1800" w:hanging="360"/>
      </w:pPr>
    </w:lvl>
    <w:lvl w:ilvl="1" w:tplc="37A2B2DE">
      <w:start w:val="1"/>
      <w:numFmt w:val="decimal"/>
      <w:lvlText w:val="%2."/>
      <w:lvlJc w:val="left"/>
      <w:pPr>
        <w:ind w:left="1800" w:hanging="360"/>
      </w:pPr>
    </w:lvl>
    <w:lvl w:ilvl="2" w:tplc="A1E8B608">
      <w:start w:val="1"/>
      <w:numFmt w:val="decimal"/>
      <w:lvlText w:val="%3."/>
      <w:lvlJc w:val="left"/>
      <w:pPr>
        <w:ind w:left="1800" w:hanging="360"/>
      </w:pPr>
    </w:lvl>
    <w:lvl w:ilvl="3" w:tplc="DDF6C7E4">
      <w:start w:val="1"/>
      <w:numFmt w:val="decimal"/>
      <w:lvlText w:val="%4."/>
      <w:lvlJc w:val="left"/>
      <w:pPr>
        <w:ind w:left="1800" w:hanging="360"/>
      </w:pPr>
    </w:lvl>
    <w:lvl w:ilvl="4" w:tplc="F822E9E2">
      <w:start w:val="1"/>
      <w:numFmt w:val="decimal"/>
      <w:lvlText w:val="%5."/>
      <w:lvlJc w:val="left"/>
      <w:pPr>
        <w:ind w:left="1800" w:hanging="360"/>
      </w:pPr>
    </w:lvl>
    <w:lvl w:ilvl="5" w:tplc="09987CA2">
      <w:start w:val="1"/>
      <w:numFmt w:val="decimal"/>
      <w:lvlText w:val="%6."/>
      <w:lvlJc w:val="left"/>
      <w:pPr>
        <w:ind w:left="1800" w:hanging="360"/>
      </w:pPr>
    </w:lvl>
    <w:lvl w:ilvl="6" w:tplc="ED6859CC">
      <w:start w:val="1"/>
      <w:numFmt w:val="decimal"/>
      <w:lvlText w:val="%7."/>
      <w:lvlJc w:val="left"/>
      <w:pPr>
        <w:ind w:left="1800" w:hanging="360"/>
      </w:pPr>
    </w:lvl>
    <w:lvl w:ilvl="7" w:tplc="5784C1D6">
      <w:start w:val="1"/>
      <w:numFmt w:val="decimal"/>
      <w:lvlText w:val="%8."/>
      <w:lvlJc w:val="left"/>
      <w:pPr>
        <w:ind w:left="1800" w:hanging="360"/>
      </w:pPr>
    </w:lvl>
    <w:lvl w:ilvl="8" w:tplc="A5763CAA">
      <w:start w:val="1"/>
      <w:numFmt w:val="decimal"/>
      <w:lvlText w:val="%9."/>
      <w:lvlJc w:val="left"/>
      <w:pPr>
        <w:ind w:left="1800" w:hanging="360"/>
      </w:pPr>
    </w:lvl>
  </w:abstractNum>
  <w:abstractNum w:abstractNumId="11" w15:restartNumberingAfterBreak="0">
    <w:nsid w:val="1D690744"/>
    <w:multiLevelType w:val="hybridMultilevel"/>
    <w:tmpl w:val="C4BE347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21AB5E74"/>
    <w:multiLevelType w:val="hybridMultilevel"/>
    <w:tmpl w:val="9D960F6C"/>
    <w:lvl w:ilvl="0" w:tplc="1E7AA26C">
      <w:start w:val="1"/>
      <w:numFmt w:val="decimal"/>
      <w:lvlText w:val="%1."/>
      <w:lvlJc w:val="left"/>
      <w:pPr>
        <w:ind w:left="720" w:hanging="360"/>
      </w:pPr>
      <w:rPr>
        <w:rFonts w:hint="default" w:ascii="Arial"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213698"/>
    <w:multiLevelType w:val="multilevel"/>
    <w:tmpl w:val="BFBC1DFA"/>
    <w:lvl w:ilvl="0">
      <w:start w:val="1"/>
      <w:numFmt w:val="decimal"/>
      <w:lvlText w:val="%1."/>
      <w:lvlJc w:val="left"/>
      <w:pPr>
        <w:tabs>
          <w:tab w:val="num" w:pos="360"/>
        </w:tabs>
        <w:ind w:left="360" w:hanging="360"/>
      </w:pPr>
      <w:rPr>
        <w:rFonts w:hint="default"/>
        <w:sz w:val="18"/>
        <w:szCs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385D7AD1"/>
    <w:multiLevelType w:val="hybridMultilevel"/>
    <w:tmpl w:val="D256E61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39095E20"/>
    <w:multiLevelType w:val="hybridMultilevel"/>
    <w:tmpl w:val="75CED1A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8" w15:restartNumberingAfterBreak="0">
    <w:nsid w:val="48C90C96"/>
    <w:multiLevelType w:val="hybridMultilevel"/>
    <w:tmpl w:val="2EFA79C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4B3B510F"/>
    <w:multiLevelType w:val="hybridMultilevel"/>
    <w:tmpl w:val="0206EDB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4C8B2642"/>
    <w:multiLevelType w:val="hybridMultilevel"/>
    <w:tmpl w:val="B19E68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511D1B44"/>
    <w:multiLevelType w:val="hybridMultilevel"/>
    <w:tmpl w:val="31FAD4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hint="default" w:ascii="Symbol" w:hAnsi="Symbol"/>
        <w:color w:val="auto"/>
        <w:sz w:val="22"/>
        <w:szCs w:val="22"/>
      </w:rPr>
    </w:lvl>
    <w:lvl w:ilvl="1">
      <w:start w:val="1"/>
      <w:numFmt w:val="bullet"/>
      <w:pStyle w:val="ListBullet2"/>
      <w:lvlText w:val="o"/>
      <w:lvlJc w:val="left"/>
      <w:pPr>
        <w:ind w:left="1080" w:hanging="360"/>
      </w:pPr>
      <w:rPr>
        <w:rFonts w:hint="default" w:ascii="Courier New" w:hAnsi="Courier New" w:cs="Courier New"/>
      </w:rPr>
    </w:lvl>
    <w:lvl w:ilvl="2">
      <w:start w:val="1"/>
      <w:numFmt w:val="bullet"/>
      <w:pStyle w:val="ListBullet3"/>
      <w:lvlText w:val=""/>
      <w:lvlJc w:val="left"/>
      <w:pPr>
        <w:tabs>
          <w:tab w:val="num" w:pos="1440"/>
        </w:tabs>
        <w:ind w:left="1440" w:hanging="360"/>
      </w:pPr>
      <w:rPr>
        <w:rFonts w:hint="default" w:ascii="Symbol" w:hAnsi="Symbol"/>
      </w:rPr>
    </w:lvl>
    <w:lvl w:ilvl="3">
      <w:start w:val="1"/>
      <w:numFmt w:val="bullet"/>
      <w:pStyle w:val="ListBullet4"/>
      <w:lvlText w:val="o"/>
      <w:lvlJc w:val="left"/>
      <w:pPr>
        <w:ind w:left="1800" w:hanging="360"/>
      </w:pPr>
      <w:rPr>
        <w:rFonts w:hint="default" w:ascii="Courier New" w:hAnsi="Courier New" w:cs="Courier New"/>
      </w:rPr>
    </w:lvl>
    <w:lvl w:ilvl="4">
      <w:start w:val="1"/>
      <w:numFmt w:val="bullet"/>
      <w:lvlText w:val="~"/>
      <w:lvlJc w:val="left"/>
      <w:pPr>
        <w:tabs>
          <w:tab w:val="num" w:pos="2160"/>
        </w:tabs>
        <w:ind w:left="2160" w:hanging="360"/>
      </w:pPr>
      <w:rPr>
        <w:rFonts w:hint="default" w:ascii="Arial" w:hAnsi="Arial"/>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23" w15:restartNumberingAfterBreak="0">
    <w:nsid w:val="52E557A7"/>
    <w:multiLevelType w:val="multilevel"/>
    <w:tmpl w:val="738C28AC"/>
    <w:lvl w:ilvl="0">
      <w:start w:val="1"/>
      <w:numFmt w:val="bullet"/>
      <w:pStyle w:val="TableBullet"/>
      <w:lvlText w:val=""/>
      <w:lvlJc w:val="left"/>
      <w:pPr>
        <w:ind w:left="360" w:hanging="360"/>
      </w:pPr>
      <w:rPr>
        <w:rFonts w:hint="default" w:ascii="Symbol" w:hAnsi="Symbol"/>
      </w:rPr>
    </w:lvl>
    <w:lvl w:ilvl="1">
      <w:start w:val="1"/>
      <w:numFmt w:val="bullet"/>
      <w:lvlText w:val="o"/>
      <w:lvlJc w:val="left"/>
      <w:pPr>
        <w:ind w:left="720" w:hanging="360"/>
      </w:pPr>
      <w:rPr>
        <w:rFonts w:hint="default" w:ascii="Courier New" w:hAnsi="Courier New" w:cs="Courier New"/>
      </w:rPr>
    </w:lvl>
    <w:lvl w:ilvl="2">
      <w:start w:val="1"/>
      <w:numFmt w:val="bullet"/>
      <w:lvlText w:val=""/>
      <w:lvlJc w:val="left"/>
      <w:pPr>
        <w:tabs>
          <w:tab w:val="num" w:pos="1008"/>
        </w:tabs>
        <w:ind w:left="1080" w:hanging="360"/>
      </w:pPr>
      <w:rPr>
        <w:rFonts w:hint="default" w:ascii="Symbol" w:hAnsi="Symbol"/>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4" w15:restartNumberingAfterBreak="0">
    <w:nsid w:val="540A4BF7"/>
    <w:multiLevelType w:val="hybridMultilevel"/>
    <w:tmpl w:val="79BEFF10"/>
    <w:lvl w:ilvl="0" w:tplc="9C946D60">
      <w:start w:val="60"/>
      <w:numFmt w:val="bullet"/>
      <w:lvlText w:val="-"/>
      <w:lvlJc w:val="left"/>
      <w:pPr>
        <w:ind w:left="1440" w:hanging="360"/>
      </w:pPr>
      <w:rPr>
        <w:rFonts w:hint="default" w:ascii="Arial" w:hAnsi="Arial" w:cs="Arial" w:eastAsiaTheme="minorHAnsi"/>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5" w15:restartNumberingAfterBreak="0">
    <w:nsid w:val="5F76039A"/>
    <w:multiLevelType w:val="hybridMultilevel"/>
    <w:tmpl w:val="D584BEFA"/>
    <w:lvl w:ilvl="0" w:tplc="11E623FA">
      <w:start w:val="1"/>
      <w:numFmt w:val="decimal"/>
      <w:lvlText w:val="%1."/>
      <w:lvlJc w:val="left"/>
      <w:pPr>
        <w:ind w:left="1800" w:hanging="360"/>
      </w:pPr>
    </w:lvl>
    <w:lvl w:ilvl="1" w:tplc="A9FCD722">
      <w:start w:val="1"/>
      <w:numFmt w:val="decimal"/>
      <w:lvlText w:val="%2."/>
      <w:lvlJc w:val="left"/>
      <w:pPr>
        <w:ind w:left="1800" w:hanging="360"/>
      </w:pPr>
    </w:lvl>
    <w:lvl w:ilvl="2" w:tplc="F3A6A69C">
      <w:start w:val="1"/>
      <w:numFmt w:val="decimal"/>
      <w:lvlText w:val="%3."/>
      <w:lvlJc w:val="left"/>
      <w:pPr>
        <w:ind w:left="1800" w:hanging="360"/>
      </w:pPr>
    </w:lvl>
    <w:lvl w:ilvl="3" w:tplc="4198BCC2">
      <w:start w:val="1"/>
      <w:numFmt w:val="decimal"/>
      <w:lvlText w:val="%4."/>
      <w:lvlJc w:val="left"/>
      <w:pPr>
        <w:ind w:left="1800" w:hanging="360"/>
      </w:pPr>
    </w:lvl>
    <w:lvl w:ilvl="4" w:tplc="F75C46C8">
      <w:start w:val="1"/>
      <w:numFmt w:val="decimal"/>
      <w:lvlText w:val="%5."/>
      <w:lvlJc w:val="left"/>
      <w:pPr>
        <w:ind w:left="1800" w:hanging="360"/>
      </w:pPr>
    </w:lvl>
    <w:lvl w:ilvl="5" w:tplc="D4369A52">
      <w:start w:val="1"/>
      <w:numFmt w:val="decimal"/>
      <w:lvlText w:val="%6."/>
      <w:lvlJc w:val="left"/>
      <w:pPr>
        <w:ind w:left="1800" w:hanging="360"/>
      </w:pPr>
    </w:lvl>
    <w:lvl w:ilvl="6" w:tplc="DA9665A2">
      <w:start w:val="1"/>
      <w:numFmt w:val="decimal"/>
      <w:lvlText w:val="%7."/>
      <w:lvlJc w:val="left"/>
      <w:pPr>
        <w:ind w:left="1800" w:hanging="360"/>
      </w:pPr>
    </w:lvl>
    <w:lvl w:ilvl="7" w:tplc="6F4C31A2">
      <w:start w:val="1"/>
      <w:numFmt w:val="decimal"/>
      <w:lvlText w:val="%8."/>
      <w:lvlJc w:val="left"/>
      <w:pPr>
        <w:ind w:left="1800" w:hanging="360"/>
      </w:pPr>
    </w:lvl>
    <w:lvl w:ilvl="8" w:tplc="8A347472">
      <w:start w:val="1"/>
      <w:numFmt w:val="decimal"/>
      <w:lvlText w:val="%9."/>
      <w:lvlJc w:val="left"/>
      <w:pPr>
        <w:ind w:left="1800" w:hanging="360"/>
      </w:pPr>
    </w:lvl>
  </w:abstractNum>
  <w:abstractNum w:abstractNumId="26" w15:restartNumberingAfterBreak="0">
    <w:nsid w:val="65D14C6D"/>
    <w:multiLevelType w:val="hybridMultilevel"/>
    <w:tmpl w:val="885CB86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661466A7"/>
    <w:multiLevelType w:val="hybridMultilevel"/>
    <w:tmpl w:val="AA483E9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6F6256FF"/>
    <w:multiLevelType w:val="multilevel"/>
    <w:tmpl w:val="EED6142C"/>
    <w:styleLink w:val="Headings"/>
    <w:lvl w:ilvl="0">
      <w:start w:val="1"/>
      <w:numFmt w:val="decimal"/>
      <w:lvlText w:val="%1."/>
      <w:lvlJc w:val="left"/>
      <w:pPr>
        <w:ind w:left="0" w:firstLine="0"/>
      </w:pPr>
      <w:rPr>
        <w:rFonts w:hint="default" w:ascii="Arial" w:hAnsi="Arial"/>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7FA71C4"/>
    <w:multiLevelType w:val="hybridMultilevel"/>
    <w:tmpl w:val="91D64BC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0" w15:restartNumberingAfterBreak="0">
    <w:nsid w:val="7B611719"/>
    <w:multiLevelType w:val="hybridMultilevel"/>
    <w:tmpl w:val="A684955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696928145">
    <w:abstractNumId w:val="9"/>
  </w:num>
  <w:num w:numId="2" w16cid:durableId="739863849">
    <w:abstractNumId w:val="17"/>
  </w:num>
  <w:num w:numId="3" w16cid:durableId="112555201">
    <w:abstractNumId w:val="28"/>
  </w:num>
  <w:num w:numId="4" w16cid:durableId="1393383236">
    <w:abstractNumId w:val="22"/>
  </w:num>
  <w:num w:numId="5" w16cid:durableId="535582882">
    <w:abstractNumId w:val="1"/>
  </w:num>
  <w:num w:numId="6" w16cid:durableId="1495490904">
    <w:abstractNumId w:val="6"/>
  </w:num>
  <w:num w:numId="7" w16cid:durableId="1951742972">
    <w:abstractNumId w:val="0"/>
  </w:num>
  <w:num w:numId="8" w16cid:durableId="1229533281">
    <w:abstractNumId w:val="8"/>
  </w:num>
  <w:num w:numId="9" w16cid:durableId="870266071">
    <w:abstractNumId w:val="23"/>
  </w:num>
  <w:num w:numId="10" w16cid:durableId="136454743">
    <w:abstractNumId w:val="13"/>
  </w:num>
  <w:num w:numId="11" w16cid:durableId="1990011695">
    <w:abstractNumId w:val="22"/>
  </w:num>
  <w:num w:numId="12" w16cid:durableId="1573154903">
    <w:abstractNumId w:val="7"/>
  </w:num>
  <w:num w:numId="13" w16cid:durableId="1467968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2536552">
    <w:abstractNumId w:val="20"/>
  </w:num>
  <w:num w:numId="15" w16cid:durableId="16736059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18989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23073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1103698">
    <w:abstractNumId w:val="21"/>
  </w:num>
  <w:num w:numId="19" w16cid:durableId="1988048185">
    <w:abstractNumId w:val="12"/>
  </w:num>
  <w:num w:numId="20" w16cid:durableId="1422140592">
    <w:abstractNumId w:val="10"/>
  </w:num>
  <w:num w:numId="21" w16cid:durableId="1994555318">
    <w:abstractNumId w:val="3"/>
  </w:num>
  <w:num w:numId="22" w16cid:durableId="1543592128">
    <w:abstractNumId w:val="25"/>
  </w:num>
  <w:num w:numId="23" w16cid:durableId="2073890695">
    <w:abstractNumId w:val="24"/>
  </w:num>
  <w:num w:numId="24" w16cid:durableId="1682585897">
    <w:abstractNumId w:val="2"/>
  </w:num>
  <w:num w:numId="25" w16cid:durableId="1678116658">
    <w:abstractNumId w:val="15"/>
  </w:num>
  <w:num w:numId="26" w16cid:durableId="1700815318">
    <w:abstractNumId w:val="11"/>
  </w:num>
  <w:num w:numId="27" w16cid:durableId="696659249">
    <w:abstractNumId w:val="27"/>
  </w:num>
  <w:num w:numId="28" w16cid:durableId="2056154303">
    <w:abstractNumId w:val="14"/>
  </w:num>
  <w:num w:numId="29" w16cid:durableId="274093534">
    <w:abstractNumId w:val="30"/>
  </w:num>
  <w:num w:numId="30" w16cid:durableId="2020427465">
    <w:abstractNumId w:val="18"/>
  </w:num>
  <w:num w:numId="31" w16cid:durableId="911696849">
    <w:abstractNumId w:val="5"/>
  </w:num>
  <w:num w:numId="32" w16cid:durableId="219944413">
    <w:abstractNumId w:val="26"/>
  </w:num>
  <w:num w:numId="33" w16cid:durableId="707297060">
    <w:abstractNumId w:val="19"/>
  </w:num>
  <w:num w:numId="34" w16cid:durableId="70737959">
    <w:abstractNumId w:val="29"/>
  </w:num>
  <w:num w:numId="35" w16cid:durableId="1717466527">
    <w:abstractNumId w:val="16"/>
  </w:num>
  <w:num w:numId="36" w16cid:durableId="492525480">
    <w:abstractNumId w:val="4"/>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864"/>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OzNDUzMTI3NTU1NzJW0lEKTi0uzszPAykwqgUAJdJGuCwAAAA="/>
  </w:docVars>
  <w:rsids>
    <w:rsidRoot w:val="005740AF"/>
    <w:rsid w:val="0000044D"/>
    <w:rsid w:val="0000073A"/>
    <w:rsid w:val="0000172A"/>
    <w:rsid w:val="00001AA5"/>
    <w:rsid w:val="00001B25"/>
    <w:rsid w:val="00002481"/>
    <w:rsid w:val="00002836"/>
    <w:rsid w:val="00002845"/>
    <w:rsid w:val="00002CE2"/>
    <w:rsid w:val="00003048"/>
    <w:rsid w:val="00003AFE"/>
    <w:rsid w:val="0000462E"/>
    <w:rsid w:val="0000493C"/>
    <w:rsid w:val="00005EEF"/>
    <w:rsid w:val="0000661D"/>
    <w:rsid w:val="00006F6B"/>
    <w:rsid w:val="0000723E"/>
    <w:rsid w:val="000079C4"/>
    <w:rsid w:val="00007E49"/>
    <w:rsid w:val="00007E5A"/>
    <w:rsid w:val="00007FBA"/>
    <w:rsid w:val="00010846"/>
    <w:rsid w:val="00010853"/>
    <w:rsid w:val="00010A0B"/>
    <w:rsid w:val="00010EF8"/>
    <w:rsid w:val="0001154A"/>
    <w:rsid w:val="00012594"/>
    <w:rsid w:val="000127FD"/>
    <w:rsid w:val="00013400"/>
    <w:rsid w:val="00013BA8"/>
    <w:rsid w:val="00013E2E"/>
    <w:rsid w:val="0001451E"/>
    <w:rsid w:val="00014A39"/>
    <w:rsid w:val="00014B2B"/>
    <w:rsid w:val="00015412"/>
    <w:rsid w:val="00016278"/>
    <w:rsid w:val="000177B4"/>
    <w:rsid w:val="00017F09"/>
    <w:rsid w:val="000200D6"/>
    <w:rsid w:val="000209DC"/>
    <w:rsid w:val="0002126D"/>
    <w:rsid w:val="000212C5"/>
    <w:rsid w:val="000214B4"/>
    <w:rsid w:val="00021684"/>
    <w:rsid w:val="0002180B"/>
    <w:rsid w:val="0002189D"/>
    <w:rsid w:val="000224C1"/>
    <w:rsid w:val="00022794"/>
    <w:rsid w:val="000230DF"/>
    <w:rsid w:val="00023182"/>
    <w:rsid w:val="0002363F"/>
    <w:rsid w:val="00023913"/>
    <w:rsid w:val="000252EF"/>
    <w:rsid w:val="00025867"/>
    <w:rsid w:val="00027065"/>
    <w:rsid w:val="000270E2"/>
    <w:rsid w:val="0002714A"/>
    <w:rsid w:val="00027E1A"/>
    <w:rsid w:val="0003029B"/>
    <w:rsid w:val="00030429"/>
    <w:rsid w:val="00031D12"/>
    <w:rsid w:val="00033575"/>
    <w:rsid w:val="00034356"/>
    <w:rsid w:val="00034A21"/>
    <w:rsid w:val="00034C73"/>
    <w:rsid w:val="00034F9A"/>
    <w:rsid w:val="00034FE9"/>
    <w:rsid w:val="000354AA"/>
    <w:rsid w:val="000357C3"/>
    <w:rsid w:val="00035EE7"/>
    <w:rsid w:val="0003640F"/>
    <w:rsid w:val="00036749"/>
    <w:rsid w:val="00036AB4"/>
    <w:rsid w:val="0003760A"/>
    <w:rsid w:val="00037C08"/>
    <w:rsid w:val="00037EE1"/>
    <w:rsid w:val="0004050F"/>
    <w:rsid w:val="00040DF8"/>
    <w:rsid w:val="000418E5"/>
    <w:rsid w:val="00041931"/>
    <w:rsid w:val="00042991"/>
    <w:rsid w:val="00042E2A"/>
    <w:rsid w:val="000446EF"/>
    <w:rsid w:val="00044D63"/>
    <w:rsid w:val="000451CC"/>
    <w:rsid w:val="000453CA"/>
    <w:rsid w:val="00045935"/>
    <w:rsid w:val="00045B02"/>
    <w:rsid w:val="00045BE9"/>
    <w:rsid w:val="00046B62"/>
    <w:rsid w:val="00046FDB"/>
    <w:rsid w:val="00047409"/>
    <w:rsid w:val="0004752F"/>
    <w:rsid w:val="000477DD"/>
    <w:rsid w:val="00047D39"/>
    <w:rsid w:val="0005033C"/>
    <w:rsid w:val="000512BE"/>
    <w:rsid w:val="00051814"/>
    <w:rsid w:val="000518DF"/>
    <w:rsid w:val="00051F96"/>
    <w:rsid w:val="0005239A"/>
    <w:rsid w:val="00052C96"/>
    <w:rsid w:val="00053ACF"/>
    <w:rsid w:val="00053C50"/>
    <w:rsid w:val="000547C0"/>
    <w:rsid w:val="00054F31"/>
    <w:rsid w:val="000556AD"/>
    <w:rsid w:val="0005629E"/>
    <w:rsid w:val="000606A7"/>
    <w:rsid w:val="000614F1"/>
    <w:rsid w:val="00061F92"/>
    <w:rsid w:val="00062DC2"/>
    <w:rsid w:val="000642BD"/>
    <w:rsid w:val="0006478C"/>
    <w:rsid w:val="00064BC3"/>
    <w:rsid w:val="00064E3E"/>
    <w:rsid w:val="00064EBB"/>
    <w:rsid w:val="00066320"/>
    <w:rsid w:val="000679BC"/>
    <w:rsid w:val="000679BF"/>
    <w:rsid w:val="000701EC"/>
    <w:rsid w:val="00070392"/>
    <w:rsid w:val="00070480"/>
    <w:rsid w:val="000715F4"/>
    <w:rsid w:val="0007173F"/>
    <w:rsid w:val="000719D5"/>
    <w:rsid w:val="0007366C"/>
    <w:rsid w:val="000737B6"/>
    <w:rsid w:val="00073F36"/>
    <w:rsid w:val="000747F2"/>
    <w:rsid w:val="000749ED"/>
    <w:rsid w:val="00075731"/>
    <w:rsid w:val="0007600A"/>
    <w:rsid w:val="00076882"/>
    <w:rsid w:val="00076D15"/>
    <w:rsid w:val="00076DE6"/>
    <w:rsid w:val="0007781A"/>
    <w:rsid w:val="0007781B"/>
    <w:rsid w:val="0008044B"/>
    <w:rsid w:val="00080817"/>
    <w:rsid w:val="00080C78"/>
    <w:rsid w:val="000814CB"/>
    <w:rsid w:val="00081780"/>
    <w:rsid w:val="000829F8"/>
    <w:rsid w:val="00083A33"/>
    <w:rsid w:val="000846F3"/>
    <w:rsid w:val="00084EDF"/>
    <w:rsid w:val="00085C12"/>
    <w:rsid w:val="00085F29"/>
    <w:rsid w:val="00086500"/>
    <w:rsid w:val="00086BEB"/>
    <w:rsid w:val="00087F7D"/>
    <w:rsid w:val="000900C1"/>
    <w:rsid w:val="00091192"/>
    <w:rsid w:val="0009166E"/>
    <w:rsid w:val="00092352"/>
    <w:rsid w:val="00092DEC"/>
    <w:rsid w:val="000932D7"/>
    <w:rsid w:val="00093329"/>
    <w:rsid w:val="000944D1"/>
    <w:rsid w:val="000946C6"/>
    <w:rsid w:val="00094D63"/>
    <w:rsid w:val="00095644"/>
    <w:rsid w:val="000966FB"/>
    <w:rsid w:val="00096BC3"/>
    <w:rsid w:val="00097CC0"/>
    <w:rsid w:val="00097E24"/>
    <w:rsid w:val="000A0078"/>
    <w:rsid w:val="000A19F6"/>
    <w:rsid w:val="000A1BFF"/>
    <w:rsid w:val="000A1CF0"/>
    <w:rsid w:val="000A1FE4"/>
    <w:rsid w:val="000A20E8"/>
    <w:rsid w:val="000A2752"/>
    <w:rsid w:val="000A2D43"/>
    <w:rsid w:val="000A3708"/>
    <w:rsid w:val="000A395E"/>
    <w:rsid w:val="000A3B65"/>
    <w:rsid w:val="000A47DA"/>
    <w:rsid w:val="000A4802"/>
    <w:rsid w:val="000A4896"/>
    <w:rsid w:val="000A4AF1"/>
    <w:rsid w:val="000A4C1D"/>
    <w:rsid w:val="000A59A5"/>
    <w:rsid w:val="000A6556"/>
    <w:rsid w:val="000A656A"/>
    <w:rsid w:val="000A6D67"/>
    <w:rsid w:val="000B0607"/>
    <w:rsid w:val="000B0638"/>
    <w:rsid w:val="000B0D06"/>
    <w:rsid w:val="000B1428"/>
    <w:rsid w:val="000B1446"/>
    <w:rsid w:val="000B144A"/>
    <w:rsid w:val="000B166C"/>
    <w:rsid w:val="000B1ECA"/>
    <w:rsid w:val="000B2309"/>
    <w:rsid w:val="000B2EFC"/>
    <w:rsid w:val="000B5A84"/>
    <w:rsid w:val="000B5EAB"/>
    <w:rsid w:val="000B605B"/>
    <w:rsid w:val="000B65AC"/>
    <w:rsid w:val="000B7910"/>
    <w:rsid w:val="000B7F59"/>
    <w:rsid w:val="000C003F"/>
    <w:rsid w:val="000C12B4"/>
    <w:rsid w:val="000C16BE"/>
    <w:rsid w:val="000C1C57"/>
    <w:rsid w:val="000C20C5"/>
    <w:rsid w:val="000C26C2"/>
    <w:rsid w:val="000C3294"/>
    <w:rsid w:val="000C3D7F"/>
    <w:rsid w:val="000C4A97"/>
    <w:rsid w:val="000C4F37"/>
    <w:rsid w:val="000C5448"/>
    <w:rsid w:val="000C5FC5"/>
    <w:rsid w:val="000C6F5A"/>
    <w:rsid w:val="000C7A9A"/>
    <w:rsid w:val="000C7B04"/>
    <w:rsid w:val="000D0F78"/>
    <w:rsid w:val="000D203E"/>
    <w:rsid w:val="000D2CDE"/>
    <w:rsid w:val="000D3BEB"/>
    <w:rsid w:val="000D3D26"/>
    <w:rsid w:val="000D3ED3"/>
    <w:rsid w:val="000D4283"/>
    <w:rsid w:val="000D4802"/>
    <w:rsid w:val="000D5AAE"/>
    <w:rsid w:val="000D5B62"/>
    <w:rsid w:val="000D6329"/>
    <w:rsid w:val="000D69BB"/>
    <w:rsid w:val="000D6A07"/>
    <w:rsid w:val="000D713E"/>
    <w:rsid w:val="000D78B0"/>
    <w:rsid w:val="000E022B"/>
    <w:rsid w:val="000E1A99"/>
    <w:rsid w:val="000E1B2F"/>
    <w:rsid w:val="000E1F1E"/>
    <w:rsid w:val="000E1F9A"/>
    <w:rsid w:val="000E25FA"/>
    <w:rsid w:val="000E359A"/>
    <w:rsid w:val="000E3714"/>
    <w:rsid w:val="000E390D"/>
    <w:rsid w:val="000E39B5"/>
    <w:rsid w:val="000E43BD"/>
    <w:rsid w:val="000E46D4"/>
    <w:rsid w:val="000E4748"/>
    <w:rsid w:val="000E4C51"/>
    <w:rsid w:val="000E5084"/>
    <w:rsid w:val="000E5825"/>
    <w:rsid w:val="000E5D24"/>
    <w:rsid w:val="000E5DB9"/>
    <w:rsid w:val="000F0108"/>
    <w:rsid w:val="000F010D"/>
    <w:rsid w:val="000F0B21"/>
    <w:rsid w:val="000F1022"/>
    <w:rsid w:val="000F1399"/>
    <w:rsid w:val="000F1731"/>
    <w:rsid w:val="000F1D89"/>
    <w:rsid w:val="000F1F06"/>
    <w:rsid w:val="000F34EA"/>
    <w:rsid w:val="000F373F"/>
    <w:rsid w:val="000F3767"/>
    <w:rsid w:val="000F3F46"/>
    <w:rsid w:val="000F4480"/>
    <w:rsid w:val="000F4D1E"/>
    <w:rsid w:val="000F528F"/>
    <w:rsid w:val="000F5326"/>
    <w:rsid w:val="000F65DC"/>
    <w:rsid w:val="000F6BD5"/>
    <w:rsid w:val="00100146"/>
    <w:rsid w:val="00101EB6"/>
    <w:rsid w:val="00102A1E"/>
    <w:rsid w:val="00102B46"/>
    <w:rsid w:val="00102DCA"/>
    <w:rsid w:val="001033DA"/>
    <w:rsid w:val="00103D94"/>
    <w:rsid w:val="001040BB"/>
    <w:rsid w:val="0010410A"/>
    <w:rsid w:val="0010476E"/>
    <w:rsid w:val="00104F7A"/>
    <w:rsid w:val="00105F96"/>
    <w:rsid w:val="0010606F"/>
    <w:rsid w:val="001061D3"/>
    <w:rsid w:val="0010692B"/>
    <w:rsid w:val="00106A69"/>
    <w:rsid w:val="001100B0"/>
    <w:rsid w:val="00110644"/>
    <w:rsid w:val="001108FC"/>
    <w:rsid w:val="00110931"/>
    <w:rsid w:val="001112F7"/>
    <w:rsid w:val="0011274F"/>
    <w:rsid w:val="00113C0F"/>
    <w:rsid w:val="0011419D"/>
    <w:rsid w:val="001148D5"/>
    <w:rsid w:val="00115604"/>
    <w:rsid w:val="001168CD"/>
    <w:rsid w:val="001169C1"/>
    <w:rsid w:val="00116B2F"/>
    <w:rsid w:val="00116BB2"/>
    <w:rsid w:val="00117127"/>
    <w:rsid w:val="00117D14"/>
    <w:rsid w:val="00120187"/>
    <w:rsid w:val="00120C0F"/>
    <w:rsid w:val="00121C47"/>
    <w:rsid w:val="001228EF"/>
    <w:rsid w:val="00122C4B"/>
    <w:rsid w:val="00123134"/>
    <w:rsid w:val="0012315C"/>
    <w:rsid w:val="00123A43"/>
    <w:rsid w:val="00123EF0"/>
    <w:rsid w:val="001244B0"/>
    <w:rsid w:val="00124537"/>
    <w:rsid w:val="001249B7"/>
    <w:rsid w:val="00124C42"/>
    <w:rsid w:val="00125A9F"/>
    <w:rsid w:val="00126BB0"/>
    <w:rsid w:val="00126D4D"/>
    <w:rsid w:val="001272C0"/>
    <w:rsid w:val="00127710"/>
    <w:rsid w:val="00127DCF"/>
    <w:rsid w:val="00130303"/>
    <w:rsid w:val="001305FE"/>
    <w:rsid w:val="00130A60"/>
    <w:rsid w:val="00130A89"/>
    <w:rsid w:val="00131638"/>
    <w:rsid w:val="00131CFE"/>
    <w:rsid w:val="00131FD9"/>
    <w:rsid w:val="001324D9"/>
    <w:rsid w:val="00132A13"/>
    <w:rsid w:val="0013374E"/>
    <w:rsid w:val="00133779"/>
    <w:rsid w:val="00133DD3"/>
    <w:rsid w:val="00134958"/>
    <w:rsid w:val="0013570C"/>
    <w:rsid w:val="00136800"/>
    <w:rsid w:val="00136C41"/>
    <w:rsid w:val="00136FF7"/>
    <w:rsid w:val="00137654"/>
    <w:rsid w:val="00140221"/>
    <w:rsid w:val="0014060B"/>
    <w:rsid w:val="0014117E"/>
    <w:rsid w:val="00141B07"/>
    <w:rsid w:val="00141C4E"/>
    <w:rsid w:val="00141E9A"/>
    <w:rsid w:val="001420F1"/>
    <w:rsid w:val="00142D26"/>
    <w:rsid w:val="001438CE"/>
    <w:rsid w:val="00143927"/>
    <w:rsid w:val="00143951"/>
    <w:rsid w:val="00143EC4"/>
    <w:rsid w:val="00144605"/>
    <w:rsid w:val="00144980"/>
    <w:rsid w:val="00144FEF"/>
    <w:rsid w:val="00145613"/>
    <w:rsid w:val="001460BA"/>
    <w:rsid w:val="00146FA8"/>
    <w:rsid w:val="00147599"/>
    <w:rsid w:val="001479D9"/>
    <w:rsid w:val="00147BCB"/>
    <w:rsid w:val="00151C2D"/>
    <w:rsid w:val="00152887"/>
    <w:rsid w:val="00152D1F"/>
    <w:rsid w:val="00153783"/>
    <w:rsid w:val="0015394F"/>
    <w:rsid w:val="00154312"/>
    <w:rsid w:val="00154653"/>
    <w:rsid w:val="00154C96"/>
    <w:rsid w:val="00154D56"/>
    <w:rsid w:val="0015580F"/>
    <w:rsid w:val="00155D35"/>
    <w:rsid w:val="001566F6"/>
    <w:rsid w:val="0015688F"/>
    <w:rsid w:val="001568CD"/>
    <w:rsid w:val="0015697A"/>
    <w:rsid w:val="00156DDC"/>
    <w:rsid w:val="00157607"/>
    <w:rsid w:val="0016068B"/>
    <w:rsid w:val="001606CF"/>
    <w:rsid w:val="00160921"/>
    <w:rsid w:val="001617EE"/>
    <w:rsid w:val="00162046"/>
    <w:rsid w:val="00162C5A"/>
    <w:rsid w:val="00163913"/>
    <w:rsid w:val="0016481B"/>
    <w:rsid w:val="001649EF"/>
    <w:rsid w:val="00164FCF"/>
    <w:rsid w:val="0016517F"/>
    <w:rsid w:val="00165536"/>
    <w:rsid w:val="00166218"/>
    <w:rsid w:val="001664F4"/>
    <w:rsid w:val="00166E0F"/>
    <w:rsid w:val="001674C0"/>
    <w:rsid w:val="00170131"/>
    <w:rsid w:val="0017106E"/>
    <w:rsid w:val="001716D9"/>
    <w:rsid w:val="00172F85"/>
    <w:rsid w:val="00173866"/>
    <w:rsid w:val="0017522E"/>
    <w:rsid w:val="0017569E"/>
    <w:rsid w:val="0017678D"/>
    <w:rsid w:val="00176998"/>
    <w:rsid w:val="001776A1"/>
    <w:rsid w:val="00177748"/>
    <w:rsid w:val="0018047E"/>
    <w:rsid w:val="0018129C"/>
    <w:rsid w:val="001812FB"/>
    <w:rsid w:val="00182A6B"/>
    <w:rsid w:val="0018388D"/>
    <w:rsid w:val="00183BC2"/>
    <w:rsid w:val="00184677"/>
    <w:rsid w:val="001849E3"/>
    <w:rsid w:val="00184B53"/>
    <w:rsid w:val="0018500F"/>
    <w:rsid w:val="00185DFE"/>
    <w:rsid w:val="00187FEA"/>
    <w:rsid w:val="00190D19"/>
    <w:rsid w:val="0019120A"/>
    <w:rsid w:val="00192832"/>
    <w:rsid w:val="00193655"/>
    <w:rsid w:val="0019367B"/>
    <w:rsid w:val="00194004"/>
    <w:rsid w:val="001942B1"/>
    <w:rsid w:val="00194699"/>
    <w:rsid w:val="00194986"/>
    <w:rsid w:val="00194FF9"/>
    <w:rsid w:val="00195597"/>
    <w:rsid w:val="00197B65"/>
    <w:rsid w:val="001A08D6"/>
    <w:rsid w:val="001A14C3"/>
    <w:rsid w:val="001A2868"/>
    <w:rsid w:val="001A299E"/>
    <w:rsid w:val="001A2C38"/>
    <w:rsid w:val="001A31A2"/>
    <w:rsid w:val="001A3B94"/>
    <w:rsid w:val="001A4812"/>
    <w:rsid w:val="001A4B7F"/>
    <w:rsid w:val="001A4BCA"/>
    <w:rsid w:val="001A522D"/>
    <w:rsid w:val="001A6AAF"/>
    <w:rsid w:val="001A6C7E"/>
    <w:rsid w:val="001A6FCE"/>
    <w:rsid w:val="001A734C"/>
    <w:rsid w:val="001A7CCF"/>
    <w:rsid w:val="001A7FB8"/>
    <w:rsid w:val="001B04D2"/>
    <w:rsid w:val="001B0988"/>
    <w:rsid w:val="001B0A49"/>
    <w:rsid w:val="001B12C8"/>
    <w:rsid w:val="001B1503"/>
    <w:rsid w:val="001B1AD4"/>
    <w:rsid w:val="001B1E4C"/>
    <w:rsid w:val="001B27D3"/>
    <w:rsid w:val="001B2F8C"/>
    <w:rsid w:val="001B314F"/>
    <w:rsid w:val="001B3B62"/>
    <w:rsid w:val="001B3CBD"/>
    <w:rsid w:val="001B3EE0"/>
    <w:rsid w:val="001B3FCC"/>
    <w:rsid w:val="001B4499"/>
    <w:rsid w:val="001B4A80"/>
    <w:rsid w:val="001B5318"/>
    <w:rsid w:val="001B631C"/>
    <w:rsid w:val="001B6490"/>
    <w:rsid w:val="001B71B4"/>
    <w:rsid w:val="001B722A"/>
    <w:rsid w:val="001B7456"/>
    <w:rsid w:val="001C0359"/>
    <w:rsid w:val="001C1033"/>
    <w:rsid w:val="001C1342"/>
    <w:rsid w:val="001C1713"/>
    <w:rsid w:val="001C1F25"/>
    <w:rsid w:val="001C209A"/>
    <w:rsid w:val="001C2AEE"/>
    <w:rsid w:val="001C38E0"/>
    <w:rsid w:val="001C3C69"/>
    <w:rsid w:val="001C4080"/>
    <w:rsid w:val="001C4EE5"/>
    <w:rsid w:val="001C4FAF"/>
    <w:rsid w:val="001C516C"/>
    <w:rsid w:val="001C5813"/>
    <w:rsid w:val="001C5A69"/>
    <w:rsid w:val="001C617B"/>
    <w:rsid w:val="001C6B96"/>
    <w:rsid w:val="001C6C65"/>
    <w:rsid w:val="001C708A"/>
    <w:rsid w:val="001C70DB"/>
    <w:rsid w:val="001C712B"/>
    <w:rsid w:val="001C7990"/>
    <w:rsid w:val="001C7BD0"/>
    <w:rsid w:val="001D04D6"/>
    <w:rsid w:val="001D1BC5"/>
    <w:rsid w:val="001D1D81"/>
    <w:rsid w:val="001D2556"/>
    <w:rsid w:val="001D266F"/>
    <w:rsid w:val="001D28C5"/>
    <w:rsid w:val="001D2F02"/>
    <w:rsid w:val="001D32AA"/>
    <w:rsid w:val="001D34DD"/>
    <w:rsid w:val="001D3727"/>
    <w:rsid w:val="001D41CB"/>
    <w:rsid w:val="001D4701"/>
    <w:rsid w:val="001D4942"/>
    <w:rsid w:val="001D5564"/>
    <w:rsid w:val="001D565E"/>
    <w:rsid w:val="001D5666"/>
    <w:rsid w:val="001D6802"/>
    <w:rsid w:val="001D6A67"/>
    <w:rsid w:val="001D6C99"/>
    <w:rsid w:val="001D6F5B"/>
    <w:rsid w:val="001D709D"/>
    <w:rsid w:val="001D776D"/>
    <w:rsid w:val="001D78DE"/>
    <w:rsid w:val="001D7B00"/>
    <w:rsid w:val="001E0386"/>
    <w:rsid w:val="001E1A1D"/>
    <w:rsid w:val="001E250D"/>
    <w:rsid w:val="001E28AB"/>
    <w:rsid w:val="001E3012"/>
    <w:rsid w:val="001E3463"/>
    <w:rsid w:val="001E3733"/>
    <w:rsid w:val="001E37E0"/>
    <w:rsid w:val="001E382C"/>
    <w:rsid w:val="001E386C"/>
    <w:rsid w:val="001E3B06"/>
    <w:rsid w:val="001E3D2C"/>
    <w:rsid w:val="001E428B"/>
    <w:rsid w:val="001E4688"/>
    <w:rsid w:val="001E4EFB"/>
    <w:rsid w:val="001E540A"/>
    <w:rsid w:val="001E6F97"/>
    <w:rsid w:val="001F001C"/>
    <w:rsid w:val="001F0049"/>
    <w:rsid w:val="001F0844"/>
    <w:rsid w:val="001F09A2"/>
    <w:rsid w:val="001F1294"/>
    <w:rsid w:val="001F1A94"/>
    <w:rsid w:val="001F1EEA"/>
    <w:rsid w:val="001F2169"/>
    <w:rsid w:val="001F22CD"/>
    <w:rsid w:val="001F2624"/>
    <w:rsid w:val="001F27EB"/>
    <w:rsid w:val="001F436B"/>
    <w:rsid w:val="001F4437"/>
    <w:rsid w:val="001F4CFE"/>
    <w:rsid w:val="001F4D38"/>
    <w:rsid w:val="001F5E8C"/>
    <w:rsid w:val="001F619A"/>
    <w:rsid w:val="001F61A7"/>
    <w:rsid w:val="001F6368"/>
    <w:rsid w:val="001F657D"/>
    <w:rsid w:val="001F7647"/>
    <w:rsid w:val="001F7974"/>
    <w:rsid w:val="001F7A89"/>
    <w:rsid w:val="001F7C23"/>
    <w:rsid w:val="0020039D"/>
    <w:rsid w:val="0020130F"/>
    <w:rsid w:val="002016D4"/>
    <w:rsid w:val="002018A9"/>
    <w:rsid w:val="00201A59"/>
    <w:rsid w:val="0020297A"/>
    <w:rsid w:val="002034CB"/>
    <w:rsid w:val="00203CAC"/>
    <w:rsid w:val="00203DCD"/>
    <w:rsid w:val="002048EF"/>
    <w:rsid w:val="00204953"/>
    <w:rsid w:val="0020565A"/>
    <w:rsid w:val="00205741"/>
    <w:rsid w:val="00205784"/>
    <w:rsid w:val="00205A0C"/>
    <w:rsid w:val="00205AE9"/>
    <w:rsid w:val="00205ED7"/>
    <w:rsid w:val="002066C5"/>
    <w:rsid w:val="002066D7"/>
    <w:rsid w:val="00206703"/>
    <w:rsid w:val="00206985"/>
    <w:rsid w:val="00206BB3"/>
    <w:rsid w:val="00207F4F"/>
    <w:rsid w:val="00210224"/>
    <w:rsid w:val="0021078E"/>
    <w:rsid w:val="0021235C"/>
    <w:rsid w:val="00213407"/>
    <w:rsid w:val="00213B56"/>
    <w:rsid w:val="00214BC2"/>
    <w:rsid w:val="002151F9"/>
    <w:rsid w:val="002157A9"/>
    <w:rsid w:val="00215A2A"/>
    <w:rsid w:val="00215C83"/>
    <w:rsid w:val="0021667C"/>
    <w:rsid w:val="002171F8"/>
    <w:rsid w:val="002171FA"/>
    <w:rsid w:val="00217304"/>
    <w:rsid w:val="00217545"/>
    <w:rsid w:val="00217C2B"/>
    <w:rsid w:val="00217CDB"/>
    <w:rsid w:val="0022072B"/>
    <w:rsid w:val="00220A97"/>
    <w:rsid w:val="00220D4E"/>
    <w:rsid w:val="0022182D"/>
    <w:rsid w:val="002218D6"/>
    <w:rsid w:val="002233EF"/>
    <w:rsid w:val="0022354F"/>
    <w:rsid w:val="0022417E"/>
    <w:rsid w:val="0022425F"/>
    <w:rsid w:val="00224268"/>
    <w:rsid w:val="0022452D"/>
    <w:rsid w:val="00225373"/>
    <w:rsid w:val="00225A66"/>
    <w:rsid w:val="00226460"/>
    <w:rsid w:val="00227704"/>
    <w:rsid w:val="00227EC8"/>
    <w:rsid w:val="00227ECD"/>
    <w:rsid w:val="0023053A"/>
    <w:rsid w:val="00230B57"/>
    <w:rsid w:val="00230B74"/>
    <w:rsid w:val="002313AE"/>
    <w:rsid w:val="0023237E"/>
    <w:rsid w:val="00232488"/>
    <w:rsid w:val="00232925"/>
    <w:rsid w:val="002329E8"/>
    <w:rsid w:val="002331BE"/>
    <w:rsid w:val="002333CA"/>
    <w:rsid w:val="00233AC5"/>
    <w:rsid w:val="002340E2"/>
    <w:rsid w:val="002348C7"/>
    <w:rsid w:val="00234905"/>
    <w:rsid w:val="00234BA7"/>
    <w:rsid w:val="00235DF7"/>
    <w:rsid w:val="002361EF"/>
    <w:rsid w:val="0023656E"/>
    <w:rsid w:val="00236CFE"/>
    <w:rsid w:val="00236FFA"/>
    <w:rsid w:val="002372DB"/>
    <w:rsid w:val="0023751A"/>
    <w:rsid w:val="00237A78"/>
    <w:rsid w:val="00237CC5"/>
    <w:rsid w:val="00237CD3"/>
    <w:rsid w:val="002402F8"/>
    <w:rsid w:val="0024045F"/>
    <w:rsid w:val="00241237"/>
    <w:rsid w:val="00241A09"/>
    <w:rsid w:val="0024324B"/>
    <w:rsid w:val="0024352B"/>
    <w:rsid w:val="002442D6"/>
    <w:rsid w:val="00244324"/>
    <w:rsid w:val="0024477C"/>
    <w:rsid w:val="00245763"/>
    <w:rsid w:val="00245C33"/>
    <w:rsid w:val="00245DFB"/>
    <w:rsid w:val="00246455"/>
    <w:rsid w:val="00246C13"/>
    <w:rsid w:val="00247022"/>
    <w:rsid w:val="002475DD"/>
    <w:rsid w:val="00247668"/>
    <w:rsid w:val="002478BC"/>
    <w:rsid w:val="00247CF5"/>
    <w:rsid w:val="002506E7"/>
    <w:rsid w:val="00250C28"/>
    <w:rsid w:val="002529C2"/>
    <w:rsid w:val="0025326A"/>
    <w:rsid w:val="00254722"/>
    <w:rsid w:val="0025488E"/>
    <w:rsid w:val="002555C5"/>
    <w:rsid w:val="0025571C"/>
    <w:rsid w:val="0025667C"/>
    <w:rsid w:val="00256B8A"/>
    <w:rsid w:val="00257BA3"/>
    <w:rsid w:val="00260261"/>
    <w:rsid w:val="002608A2"/>
    <w:rsid w:val="00260A51"/>
    <w:rsid w:val="00261086"/>
    <w:rsid w:val="00261AD6"/>
    <w:rsid w:val="00261FE5"/>
    <w:rsid w:val="002622EF"/>
    <w:rsid w:val="002630FA"/>
    <w:rsid w:val="00263AB6"/>
    <w:rsid w:val="002640F8"/>
    <w:rsid w:val="0026615D"/>
    <w:rsid w:val="002666D9"/>
    <w:rsid w:val="00266F90"/>
    <w:rsid w:val="00267278"/>
    <w:rsid w:val="002673F7"/>
    <w:rsid w:val="0026796E"/>
    <w:rsid w:val="00267ED1"/>
    <w:rsid w:val="00270316"/>
    <w:rsid w:val="0027047D"/>
    <w:rsid w:val="00270AAE"/>
    <w:rsid w:val="00270ADE"/>
    <w:rsid w:val="00270BD3"/>
    <w:rsid w:val="002715B9"/>
    <w:rsid w:val="00271977"/>
    <w:rsid w:val="00271DD2"/>
    <w:rsid w:val="002727DC"/>
    <w:rsid w:val="00273064"/>
    <w:rsid w:val="00273CB9"/>
    <w:rsid w:val="00273E41"/>
    <w:rsid w:val="00273E99"/>
    <w:rsid w:val="0027564E"/>
    <w:rsid w:val="00275BE8"/>
    <w:rsid w:val="00277B56"/>
    <w:rsid w:val="00280C7B"/>
    <w:rsid w:val="002814E5"/>
    <w:rsid w:val="00281D27"/>
    <w:rsid w:val="00282579"/>
    <w:rsid w:val="002827DA"/>
    <w:rsid w:val="00282AAA"/>
    <w:rsid w:val="002832B6"/>
    <w:rsid w:val="002836C9"/>
    <w:rsid w:val="002840A8"/>
    <w:rsid w:val="002848C8"/>
    <w:rsid w:val="00284FF7"/>
    <w:rsid w:val="00285D9C"/>
    <w:rsid w:val="002861F2"/>
    <w:rsid w:val="002907C1"/>
    <w:rsid w:val="00290B2A"/>
    <w:rsid w:val="00290B5A"/>
    <w:rsid w:val="002915D6"/>
    <w:rsid w:val="00291912"/>
    <w:rsid w:val="00292979"/>
    <w:rsid w:val="00292DA4"/>
    <w:rsid w:val="0029415D"/>
    <w:rsid w:val="00294876"/>
    <w:rsid w:val="00295015"/>
    <w:rsid w:val="00295765"/>
    <w:rsid w:val="00295D4D"/>
    <w:rsid w:val="00297333"/>
    <w:rsid w:val="002979D6"/>
    <w:rsid w:val="00297D28"/>
    <w:rsid w:val="002A03BB"/>
    <w:rsid w:val="002A09E8"/>
    <w:rsid w:val="002A1784"/>
    <w:rsid w:val="002A1A4C"/>
    <w:rsid w:val="002A1E86"/>
    <w:rsid w:val="002A1F7D"/>
    <w:rsid w:val="002A1FFC"/>
    <w:rsid w:val="002A2FE9"/>
    <w:rsid w:val="002A3267"/>
    <w:rsid w:val="002A32BD"/>
    <w:rsid w:val="002A3F97"/>
    <w:rsid w:val="002A4470"/>
    <w:rsid w:val="002A5A08"/>
    <w:rsid w:val="002A6364"/>
    <w:rsid w:val="002A6A15"/>
    <w:rsid w:val="002A6D04"/>
    <w:rsid w:val="002A6F6E"/>
    <w:rsid w:val="002B0285"/>
    <w:rsid w:val="002B0BCC"/>
    <w:rsid w:val="002B1083"/>
    <w:rsid w:val="002B11D0"/>
    <w:rsid w:val="002B16A4"/>
    <w:rsid w:val="002B181F"/>
    <w:rsid w:val="002B1824"/>
    <w:rsid w:val="002B1B78"/>
    <w:rsid w:val="002B1D44"/>
    <w:rsid w:val="002B1E49"/>
    <w:rsid w:val="002B20E1"/>
    <w:rsid w:val="002B25BD"/>
    <w:rsid w:val="002B2A57"/>
    <w:rsid w:val="002B2D98"/>
    <w:rsid w:val="002B34E7"/>
    <w:rsid w:val="002B53AE"/>
    <w:rsid w:val="002B557A"/>
    <w:rsid w:val="002B6260"/>
    <w:rsid w:val="002B68B3"/>
    <w:rsid w:val="002B6C6E"/>
    <w:rsid w:val="002B7AB8"/>
    <w:rsid w:val="002C0151"/>
    <w:rsid w:val="002C077E"/>
    <w:rsid w:val="002C0878"/>
    <w:rsid w:val="002C08B6"/>
    <w:rsid w:val="002C0BFC"/>
    <w:rsid w:val="002C1731"/>
    <w:rsid w:val="002C1EC8"/>
    <w:rsid w:val="002C23D7"/>
    <w:rsid w:val="002C24A5"/>
    <w:rsid w:val="002C24AD"/>
    <w:rsid w:val="002C37FE"/>
    <w:rsid w:val="002C3FAA"/>
    <w:rsid w:val="002C41AD"/>
    <w:rsid w:val="002C445D"/>
    <w:rsid w:val="002C462C"/>
    <w:rsid w:val="002C4AF4"/>
    <w:rsid w:val="002C542A"/>
    <w:rsid w:val="002C5AE0"/>
    <w:rsid w:val="002C60A5"/>
    <w:rsid w:val="002C6510"/>
    <w:rsid w:val="002C6838"/>
    <w:rsid w:val="002C6E63"/>
    <w:rsid w:val="002C7784"/>
    <w:rsid w:val="002C7D88"/>
    <w:rsid w:val="002C7E74"/>
    <w:rsid w:val="002D1E11"/>
    <w:rsid w:val="002D31C3"/>
    <w:rsid w:val="002D4F98"/>
    <w:rsid w:val="002D5230"/>
    <w:rsid w:val="002D56FD"/>
    <w:rsid w:val="002D588E"/>
    <w:rsid w:val="002D6035"/>
    <w:rsid w:val="002D623A"/>
    <w:rsid w:val="002D6335"/>
    <w:rsid w:val="002D662D"/>
    <w:rsid w:val="002D69D3"/>
    <w:rsid w:val="002D7031"/>
    <w:rsid w:val="002D74D8"/>
    <w:rsid w:val="002D7873"/>
    <w:rsid w:val="002D7ACC"/>
    <w:rsid w:val="002D7D88"/>
    <w:rsid w:val="002E063E"/>
    <w:rsid w:val="002E0AB6"/>
    <w:rsid w:val="002E1300"/>
    <w:rsid w:val="002E179D"/>
    <w:rsid w:val="002E17D6"/>
    <w:rsid w:val="002E1A96"/>
    <w:rsid w:val="002E1BF0"/>
    <w:rsid w:val="002E2C51"/>
    <w:rsid w:val="002E3539"/>
    <w:rsid w:val="002E3698"/>
    <w:rsid w:val="002E3F7F"/>
    <w:rsid w:val="002E433C"/>
    <w:rsid w:val="002E434C"/>
    <w:rsid w:val="002E4C38"/>
    <w:rsid w:val="002E4D40"/>
    <w:rsid w:val="002E4F6E"/>
    <w:rsid w:val="002E5747"/>
    <w:rsid w:val="002E583E"/>
    <w:rsid w:val="002E5A29"/>
    <w:rsid w:val="002E5DBC"/>
    <w:rsid w:val="002E62FC"/>
    <w:rsid w:val="002E6404"/>
    <w:rsid w:val="002E698C"/>
    <w:rsid w:val="002E6CA3"/>
    <w:rsid w:val="002E7434"/>
    <w:rsid w:val="002E7ECD"/>
    <w:rsid w:val="002F02CC"/>
    <w:rsid w:val="002F0DA7"/>
    <w:rsid w:val="002F201B"/>
    <w:rsid w:val="002F2D6C"/>
    <w:rsid w:val="002F2E09"/>
    <w:rsid w:val="002F2FD5"/>
    <w:rsid w:val="002F3630"/>
    <w:rsid w:val="002F3AA7"/>
    <w:rsid w:val="002F3F85"/>
    <w:rsid w:val="002F41EF"/>
    <w:rsid w:val="002F49B8"/>
    <w:rsid w:val="002F51D8"/>
    <w:rsid w:val="002F60FC"/>
    <w:rsid w:val="002F69E7"/>
    <w:rsid w:val="002F79D9"/>
    <w:rsid w:val="00300384"/>
    <w:rsid w:val="00300A1E"/>
    <w:rsid w:val="00300A2B"/>
    <w:rsid w:val="0030112A"/>
    <w:rsid w:val="00301B03"/>
    <w:rsid w:val="00301B36"/>
    <w:rsid w:val="003025BA"/>
    <w:rsid w:val="003029A5"/>
    <w:rsid w:val="00302E39"/>
    <w:rsid w:val="00303029"/>
    <w:rsid w:val="00303131"/>
    <w:rsid w:val="00303AE7"/>
    <w:rsid w:val="00303DAB"/>
    <w:rsid w:val="0030433C"/>
    <w:rsid w:val="00306627"/>
    <w:rsid w:val="003068DB"/>
    <w:rsid w:val="00306CE8"/>
    <w:rsid w:val="00310CA0"/>
    <w:rsid w:val="00311648"/>
    <w:rsid w:val="00312806"/>
    <w:rsid w:val="00312C50"/>
    <w:rsid w:val="003130F1"/>
    <w:rsid w:val="00313292"/>
    <w:rsid w:val="003132A5"/>
    <w:rsid w:val="00313791"/>
    <w:rsid w:val="003138E2"/>
    <w:rsid w:val="00313B97"/>
    <w:rsid w:val="0031481E"/>
    <w:rsid w:val="003149DC"/>
    <w:rsid w:val="00315045"/>
    <w:rsid w:val="00315486"/>
    <w:rsid w:val="0031597F"/>
    <w:rsid w:val="0032006B"/>
    <w:rsid w:val="00320AD7"/>
    <w:rsid w:val="00320FCE"/>
    <w:rsid w:val="0032208C"/>
    <w:rsid w:val="003220A4"/>
    <w:rsid w:val="003221C8"/>
    <w:rsid w:val="003221D1"/>
    <w:rsid w:val="003222BD"/>
    <w:rsid w:val="00322564"/>
    <w:rsid w:val="003227D9"/>
    <w:rsid w:val="00322D99"/>
    <w:rsid w:val="003231D7"/>
    <w:rsid w:val="003237CC"/>
    <w:rsid w:val="003238E6"/>
    <w:rsid w:val="00323D7C"/>
    <w:rsid w:val="00324095"/>
    <w:rsid w:val="00324992"/>
    <w:rsid w:val="00324DB2"/>
    <w:rsid w:val="003250E4"/>
    <w:rsid w:val="00325C3D"/>
    <w:rsid w:val="003265F6"/>
    <w:rsid w:val="0032668D"/>
    <w:rsid w:val="00326F2D"/>
    <w:rsid w:val="0032750F"/>
    <w:rsid w:val="003279F0"/>
    <w:rsid w:val="00327B12"/>
    <w:rsid w:val="00327EF4"/>
    <w:rsid w:val="00327F48"/>
    <w:rsid w:val="00327F5A"/>
    <w:rsid w:val="003300DA"/>
    <w:rsid w:val="003304C0"/>
    <w:rsid w:val="00330A34"/>
    <w:rsid w:val="003315C2"/>
    <w:rsid w:val="00331B2B"/>
    <w:rsid w:val="00331BBA"/>
    <w:rsid w:val="00331CBE"/>
    <w:rsid w:val="0033210F"/>
    <w:rsid w:val="00332317"/>
    <w:rsid w:val="003324A0"/>
    <w:rsid w:val="003327F8"/>
    <w:rsid w:val="00332CF6"/>
    <w:rsid w:val="003333B5"/>
    <w:rsid w:val="003339A7"/>
    <w:rsid w:val="00333A62"/>
    <w:rsid w:val="003340A8"/>
    <w:rsid w:val="0033420C"/>
    <w:rsid w:val="0033434F"/>
    <w:rsid w:val="003345CA"/>
    <w:rsid w:val="003355B4"/>
    <w:rsid w:val="003356D6"/>
    <w:rsid w:val="00335AF1"/>
    <w:rsid w:val="00335C68"/>
    <w:rsid w:val="003360B4"/>
    <w:rsid w:val="00337DC2"/>
    <w:rsid w:val="00337FA4"/>
    <w:rsid w:val="003402AD"/>
    <w:rsid w:val="00340715"/>
    <w:rsid w:val="00340C60"/>
    <w:rsid w:val="00340EB8"/>
    <w:rsid w:val="00341387"/>
    <w:rsid w:val="00341923"/>
    <w:rsid w:val="00341C23"/>
    <w:rsid w:val="00341CFE"/>
    <w:rsid w:val="003420AA"/>
    <w:rsid w:val="003439DA"/>
    <w:rsid w:val="00343ED3"/>
    <w:rsid w:val="003448B1"/>
    <w:rsid w:val="00344C6F"/>
    <w:rsid w:val="00345B81"/>
    <w:rsid w:val="003467A4"/>
    <w:rsid w:val="0034710C"/>
    <w:rsid w:val="00347370"/>
    <w:rsid w:val="00347845"/>
    <w:rsid w:val="0035084A"/>
    <w:rsid w:val="00352906"/>
    <w:rsid w:val="00352F2B"/>
    <w:rsid w:val="003531A8"/>
    <w:rsid w:val="00354CF3"/>
    <w:rsid w:val="00354E85"/>
    <w:rsid w:val="00355021"/>
    <w:rsid w:val="003551BC"/>
    <w:rsid w:val="00356659"/>
    <w:rsid w:val="00356CC4"/>
    <w:rsid w:val="00357839"/>
    <w:rsid w:val="003578EC"/>
    <w:rsid w:val="00357F9E"/>
    <w:rsid w:val="0036145B"/>
    <w:rsid w:val="003617DD"/>
    <w:rsid w:val="0036297A"/>
    <w:rsid w:val="00363081"/>
    <w:rsid w:val="003630EE"/>
    <w:rsid w:val="00363495"/>
    <w:rsid w:val="00363BDF"/>
    <w:rsid w:val="00363C29"/>
    <w:rsid w:val="0036420A"/>
    <w:rsid w:val="003643E8"/>
    <w:rsid w:val="00364464"/>
    <w:rsid w:val="00365F88"/>
    <w:rsid w:val="00366A1D"/>
    <w:rsid w:val="003670F5"/>
    <w:rsid w:val="00367DDB"/>
    <w:rsid w:val="00370129"/>
    <w:rsid w:val="00370730"/>
    <w:rsid w:val="0037086B"/>
    <w:rsid w:val="00370EDC"/>
    <w:rsid w:val="00371C12"/>
    <w:rsid w:val="0037204B"/>
    <w:rsid w:val="00372285"/>
    <w:rsid w:val="0037233F"/>
    <w:rsid w:val="00372501"/>
    <w:rsid w:val="00372F92"/>
    <w:rsid w:val="003734CF"/>
    <w:rsid w:val="003736FA"/>
    <w:rsid w:val="00374630"/>
    <w:rsid w:val="003748C9"/>
    <w:rsid w:val="00374E1B"/>
    <w:rsid w:val="00375841"/>
    <w:rsid w:val="00375A02"/>
    <w:rsid w:val="00375F5E"/>
    <w:rsid w:val="003768C3"/>
    <w:rsid w:val="00376ABB"/>
    <w:rsid w:val="00376C61"/>
    <w:rsid w:val="00376F02"/>
    <w:rsid w:val="003773B6"/>
    <w:rsid w:val="00377BA4"/>
    <w:rsid w:val="003801CF"/>
    <w:rsid w:val="003809A7"/>
    <w:rsid w:val="00381067"/>
    <w:rsid w:val="00381371"/>
    <w:rsid w:val="003824A0"/>
    <w:rsid w:val="00383113"/>
    <w:rsid w:val="0038335F"/>
    <w:rsid w:val="00383B9C"/>
    <w:rsid w:val="00383C13"/>
    <w:rsid w:val="00385029"/>
    <w:rsid w:val="00385095"/>
    <w:rsid w:val="003850A9"/>
    <w:rsid w:val="003857DE"/>
    <w:rsid w:val="00385928"/>
    <w:rsid w:val="00385CA3"/>
    <w:rsid w:val="00385E76"/>
    <w:rsid w:val="00385EA4"/>
    <w:rsid w:val="00386694"/>
    <w:rsid w:val="00387A78"/>
    <w:rsid w:val="00387DCB"/>
    <w:rsid w:val="0039036C"/>
    <w:rsid w:val="0039116F"/>
    <w:rsid w:val="003923F7"/>
    <w:rsid w:val="00392466"/>
    <w:rsid w:val="00392DA7"/>
    <w:rsid w:val="00393B68"/>
    <w:rsid w:val="003942ED"/>
    <w:rsid w:val="00394428"/>
    <w:rsid w:val="0039457F"/>
    <w:rsid w:val="00394CDE"/>
    <w:rsid w:val="003952AB"/>
    <w:rsid w:val="00395875"/>
    <w:rsid w:val="00395914"/>
    <w:rsid w:val="003962BD"/>
    <w:rsid w:val="003963FD"/>
    <w:rsid w:val="003964C8"/>
    <w:rsid w:val="0039675C"/>
    <w:rsid w:val="00396A59"/>
    <w:rsid w:val="00396D42"/>
    <w:rsid w:val="00397494"/>
    <w:rsid w:val="00397D26"/>
    <w:rsid w:val="00397E1B"/>
    <w:rsid w:val="003A03C0"/>
    <w:rsid w:val="003A03EB"/>
    <w:rsid w:val="003A0971"/>
    <w:rsid w:val="003A10D2"/>
    <w:rsid w:val="003A1777"/>
    <w:rsid w:val="003A2038"/>
    <w:rsid w:val="003A37CC"/>
    <w:rsid w:val="003A4BDE"/>
    <w:rsid w:val="003A5483"/>
    <w:rsid w:val="003A5B59"/>
    <w:rsid w:val="003A5F1B"/>
    <w:rsid w:val="003A5F5E"/>
    <w:rsid w:val="003A67A4"/>
    <w:rsid w:val="003A67E1"/>
    <w:rsid w:val="003A6865"/>
    <w:rsid w:val="003A6BFD"/>
    <w:rsid w:val="003A6EFC"/>
    <w:rsid w:val="003A6FF4"/>
    <w:rsid w:val="003A719D"/>
    <w:rsid w:val="003B09EF"/>
    <w:rsid w:val="003B0AF1"/>
    <w:rsid w:val="003B0C4F"/>
    <w:rsid w:val="003B0CDC"/>
    <w:rsid w:val="003B3B55"/>
    <w:rsid w:val="003B3F66"/>
    <w:rsid w:val="003B4679"/>
    <w:rsid w:val="003B468F"/>
    <w:rsid w:val="003B46F3"/>
    <w:rsid w:val="003B4EBF"/>
    <w:rsid w:val="003B5B2B"/>
    <w:rsid w:val="003B6098"/>
    <w:rsid w:val="003B62C6"/>
    <w:rsid w:val="003B6ADF"/>
    <w:rsid w:val="003B6AE2"/>
    <w:rsid w:val="003B6F88"/>
    <w:rsid w:val="003B7583"/>
    <w:rsid w:val="003B77A4"/>
    <w:rsid w:val="003B7D9A"/>
    <w:rsid w:val="003C0A2A"/>
    <w:rsid w:val="003C11D3"/>
    <w:rsid w:val="003C1AF1"/>
    <w:rsid w:val="003C1E5C"/>
    <w:rsid w:val="003C21FD"/>
    <w:rsid w:val="003C2AAE"/>
    <w:rsid w:val="003C2B39"/>
    <w:rsid w:val="003C2D86"/>
    <w:rsid w:val="003C2DEC"/>
    <w:rsid w:val="003C3BF3"/>
    <w:rsid w:val="003C498C"/>
    <w:rsid w:val="003C54EE"/>
    <w:rsid w:val="003C5EFA"/>
    <w:rsid w:val="003C62BD"/>
    <w:rsid w:val="003C6F09"/>
    <w:rsid w:val="003C7444"/>
    <w:rsid w:val="003D0D59"/>
    <w:rsid w:val="003D0FA8"/>
    <w:rsid w:val="003D1653"/>
    <w:rsid w:val="003D1871"/>
    <w:rsid w:val="003D1C13"/>
    <w:rsid w:val="003D2243"/>
    <w:rsid w:val="003D24A1"/>
    <w:rsid w:val="003D350B"/>
    <w:rsid w:val="003D3EB4"/>
    <w:rsid w:val="003D40F2"/>
    <w:rsid w:val="003D417F"/>
    <w:rsid w:val="003D418D"/>
    <w:rsid w:val="003D428E"/>
    <w:rsid w:val="003D448E"/>
    <w:rsid w:val="003D517F"/>
    <w:rsid w:val="003D6004"/>
    <w:rsid w:val="003D6CBF"/>
    <w:rsid w:val="003D6F74"/>
    <w:rsid w:val="003D70D8"/>
    <w:rsid w:val="003D7CA2"/>
    <w:rsid w:val="003E00B1"/>
    <w:rsid w:val="003E01E3"/>
    <w:rsid w:val="003E07E7"/>
    <w:rsid w:val="003E18C6"/>
    <w:rsid w:val="003E1C29"/>
    <w:rsid w:val="003E2F9E"/>
    <w:rsid w:val="003E3FE5"/>
    <w:rsid w:val="003E46B3"/>
    <w:rsid w:val="003E4E74"/>
    <w:rsid w:val="003E5C49"/>
    <w:rsid w:val="003E5FA1"/>
    <w:rsid w:val="003E66E5"/>
    <w:rsid w:val="003E6C16"/>
    <w:rsid w:val="003E7C9C"/>
    <w:rsid w:val="003E7E85"/>
    <w:rsid w:val="003F03E2"/>
    <w:rsid w:val="003F07D7"/>
    <w:rsid w:val="003F0CCB"/>
    <w:rsid w:val="003F17D5"/>
    <w:rsid w:val="003F1B95"/>
    <w:rsid w:val="003F275E"/>
    <w:rsid w:val="003F2FBF"/>
    <w:rsid w:val="003F3C97"/>
    <w:rsid w:val="003F402D"/>
    <w:rsid w:val="003F49A3"/>
    <w:rsid w:val="003F51B4"/>
    <w:rsid w:val="003F536D"/>
    <w:rsid w:val="003F56DB"/>
    <w:rsid w:val="003F63AE"/>
    <w:rsid w:val="003F6474"/>
    <w:rsid w:val="003F6617"/>
    <w:rsid w:val="003F67B4"/>
    <w:rsid w:val="003F6DC6"/>
    <w:rsid w:val="003F6EFC"/>
    <w:rsid w:val="003F7608"/>
    <w:rsid w:val="003F795C"/>
    <w:rsid w:val="0040038C"/>
    <w:rsid w:val="004005EC"/>
    <w:rsid w:val="0040091A"/>
    <w:rsid w:val="00400DE3"/>
    <w:rsid w:val="00400EAF"/>
    <w:rsid w:val="00401741"/>
    <w:rsid w:val="0040264D"/>
    <w:rsid w:val="0040276E"/>
    <w:rsid w:val="00402AD8"/>
    <w:rsid w:val="00402BDE"/>
    <w:rsid w:val="00403BFA"/>
    <w:rsid w:val="00404831"/>
    <w:rsid w:val="00404C9E"/>
    <w:rsid w:val="00405428"/>
    <w:rsid w:val="004057EF"/>
    <w:rsid w:val="004058C6"/>
    <w:rsid w:val="00405B73"/>
    <w:rsid w:val="00405C15"/>
    <w:rsid w:val="0040626B"/>
    <w:rsid w:val="00406E3D"/>
    <w:rsid w:val="00407691"/>
    <w:rsid w:val="00410A26"/>
    <w:rsid w:val="00411116"/>
    <w:rsid w:val="00411486"/>
    <w:rsid w:val="00411B93"/>
    <w:rsid w:val="00411EDB"/>
    <w:rsid w:val="00412F68"/>
    <w:rsid w:val="00413C42"/>
    <w:rsid w:val="00413F3A"/>
    <w:rsid w:val="00414388"/>
    <w:rsid w:val="00414452"/>
    <w:rsid w:val="00414AD0"/>
    <w:rsid w:val="004150E7"/>
    <w:rsid w:val="004158DD"/>
    <w:rsid w:val="00416572"/>
    <w:rsid w:val="0041705F"/>
    <w:rsid w:val="00417E16"/>
    <w:rsid w:val="004201CE"/>
    <w:rsid w:val="0042078A"/>
    <w:rsid w:val="00420A1E"/>
    <w:rsid w:val="00420AAB"/>
    <w:rsid w:val="00420EBA"/>
    <w:rsid w:val="00420F76"/>
    <w:rsid w:val="00421A76"/>
    <w:rsid w:val="00422C1B"/>
    <w:rsid w:val="0042313F"/>
    <w:rsid w:val="004237D3"/>
    <w:rsid w:val="004239F5"/>
    <w:rsid w:val="00423C60"/>
    <w:rsid w:val="00424D86"/>
    <w:rsid w:val="00426304"/>
    <w:rsid w:val="00426506"/>
    <w:rsid w:val="00426724"/>
    <w:rsid w:val="004270C3"/>
    <w:rsid w:val="00427335"/>
    <w:rsid w:val="00427AAC"/>
    <w:rsid w:val="00427AD8"/>
    <w:rsid w:val="00430A59"/>
    <w:rsid w:val="00430D4C"/>
    <w:rsid w:val="004314A1"/>
    <w:rsid w:val="004315B6"/>
    <w:rsid w:val="00432752"/>
    <w:rsid w:val="00432A15"/>
    <w:rsid w:val="00432B3C"/>
    <w:rsid w:val="00433D29"/>
    <w:rsid w:val="00433F95"/>
    <w:rsid w:val="00434CBE"/>
    <w:rsid w:val="00434F4B"/>
    <w:rsid w:val="00434FB3"/>
    <w:rsid w:val="00435390"/>
    <w:rsid w:val="0043552A"/>
    <w:rsid w:val="00436332"/>
    <w:rsid w:val="0043676C"/>
    <w:rsid w:val="00436F3B"/>
    <w:rsid w:val="00436FEB"/>
    <w:rsid w:val="00437AA4"/>
    <w:rsid w:val="004403FF"/>
    <w:rsid w:val="00440F97"/>
    <w:rsid w:val="0044123C"/>
    <w:rsid w:val="004415C7"/>
    <w:rsid w:val="00441BD9"/>
    <w:rsid w:val="00441DD1"/>
    <w:rsid w:val="00441F28"/>
    <w:rsid w:val="00442C5E"/>
    <w:rsid w:val="00443816"/>
    <w:rsid w:val="00443AAC"/>
    <w:rsid w:val="004441D5"/>
    <w:rsid w:val="004442F9"/>
    <w:rsid w:val="00444550"/>
    <w:rsid w:val="0044456E"/>
    <w:rsid w:val="00444C08"/>
    <w:rsid w:val="00444FD5"/>
    <w:rsid w:val="00445460"/>
    <w:rsid w:val="004457B0"/>
    <w:rsid w:val="00445B9D"/>
    <w:rsid w:val="00445C9A"/>
    <w:rsid w:val="00445E6F"/>
    <w:rsid w:val="004460DC"/>
    <w:rsid w:val="00446D30"/>
    <w:rsid w:val="00446D93"/>
    <w:rsid w:val="00446E6E"/>
    <w:rsid w:val="004472F6"/>
    <w:rsid w:val="0045026D"/>
    <w:rsid w:val="00450404"/>
    <w:rsid w:val="00450D3E"/>
    <w:rsid w:val="00451B70"/>
    <w:rsid w:val="00451D84"/>
    <w:rsid w:val="00451F9F"/>
    <w:rsid w:val="0045233C"/>
    <w:rsid w:val="0045286A"/>
    <w:rsid w:val="004534BE"/>
    <w:rsid w:val="00454C50"/>
    <w:rsid w:val="00454E6D"/>
    <w:rsid w:val="004551C2"/>
    <w:rsid w:val="00457013"/>
    <w:rsid w:val="0046038A"/>
    <w:rsid w:val="00460840"/>
    <w:rsid w:val="00460DBE"/>
    <w:rsid w:val="00460EED"/>
    <w:rsid w:val="004612DC"/>
    <w:rsid w:val="004614B6"/>
    <w:rsid w:val="00461A23"/>
    <w:rsid w:val="00461A70"/>
    <w:rsid w:val="00462071"/>
    <w:rsid w:val="004623C8"/>
    <w:rsid w:val="0046243D"/>
    <w:rsid w:val="004627AF"/>
    <w:rsid w:val="00463516"/>
    <w:rsid w:val="00463F8A"/>
    <w:rsid w:val="00464471"/>
    <w:rsid w:val="00465C85"/>
    <w:rsid w:val="004660B3"/>
    <w:rsid w:val="004668F7"/>
    <w:rsid w:val="00466D95"/>
    <w:rsid w:val="00466E5A"/>
    <w:rsid w:val="0046736C"/>
    <w:rsid w:val="00467EC9"/>
    <w:rsid w:val="004702A2"/>
    <w:rsid w:val="00470AF1"/>
    <w:rsid w:val="00471433"/>
    <w:rsid w:val="004717EA"/>
    <w:rsid w:val="00471BD4"/>
    <w:rsid w:val="00471D27"/>
    <w:rsid w:val="00472AF0"/>
    <w:rsid w:val="00474D8C"/>
    <w:rsid w:val="00475735"/>
    <w:rsid w:val="00475A29"/>
    <w:rsid w:val="00475B01"/>
    <w:rsid w:val="00475DCA"/>
    <w:rsid w:val="004768E7"/>
    <w:rsid w:val="00476AA1"/>
    <w:rsid w:val="00476CAB"/>
    <w:rsid w:val="00476EEE"/>
    <w:rsid w:val="0047759C"/>
    <w:rsid w:val="00480363"/>
    <w:rsid w:val="00481DD2"/>
    <w:rsid w:val="00482F84"/>
    <w:rsid w:val="004836D0"/>
    <w:rsid w:val="00483840"/>
    <w:rsid w:val="00483DA1"/>
    <w:rsid w:val="00483F84"/>
    <w:rsid w:val="00484435"/>
    <w:rsid w:val="0048462B"/>
    <w:rsid w:val="004849A8"/>
    <w:rsid w:val="00484B82"/>
    <w:rsid w:val="00484F50"/>
    <w:rsid w:val="004854C9"/>
    <w:rsid w:val="00485545"/>
    <w:rsid w:val="00485D89"/>
    <w:rsid w:val="00485DF6"/>
    <w:rsid w:val="00486AA2"/>
    <w:rsid w:val="0048702D"/>
    <w:rsid w:val="00487080"/>
    <w:rsid w:val="00487587"/>
    <w:rsid w:val="004875E3"/>
    <w:rsid w:val="00487EB1"/>
    <w:rsid w:val="00490480"/>
    <w:rsid w:val="00490FF1"/>
    <w:rsid w:val="00491381"/>
    <w:rsid w:val="00491548"/>
    <w:rsid w:val="00491B47"/>
    <w:rsid w:val="0049210A"/>
    <w:rsid w:val="004929E6"/>
    <w:rsid w:val="00493242"/>
    <w:rsid w:val="004935C6"/>
    <w:rsid w:val="00493A9D"/>
    <w:rsid w:val="00493AB3"/>
    <w:rsid w:val="00494448"/>
    <w:rsid w:val="0049450C"/>
    <w:rsid w:val="00494F79"/>
    <w:rsid w:val="0049540F"/>
    <w:rsid w:val="00495603"/>
    <w:rsid w:val="0049572F"/>
    <w:rsid w:val="00495EC3"/>
    <w:rsid w:val="00495F94"/>
    <w:rsid w:val="004965F6"/>
    <w:rsid w:val="004972B8"/>
    <w:rsid w:val="00497923"/>
    <w:rsid w:val="004A0456"/>
    <w:rsid w:val="004A2D1C"/>
    <w:rsid w:val="004A345C"/>
    <w:rsid w:val="004A423C"/>
    <w:rsid w:val="004A465C"/>
    <w:rsid w:val="004A4BD6"/>
    <w:rsid w:val="004A5B75"/>
    <w:rsid w:val="004A63BA"/>
    <w:rsid w:val="004A664E"/>
    <w:rsid w:val="004A6D70"/>
    <w:rsid w:val="004A7929"/>
    <w:rsid w:val="004A793B"/>
    <w:rsid w:val="004B0894"/>
    <w:rsid w:val="004B129D"/>
    <w:rsid w:val="004B19C7"/>
    <w:rsid w:val="004B1AA2"/>
    <w:rsid w:val="004B1E20"/>
    <w:rsid w:val="004B2FE6"/>
    <w:rsid w:val="004B3870"/>
    <w:rsid w:val="004B54ED"/>
    <w:rsid w:val="004B581C"/>
    <w:rsid w:val="004B6C07"/>
    <w:rsid w:val="004B6C30"/>
    <w:rsid w:val="004B7698"/>
    <w:rsid w:val="004C04BD"/>
    <w:rsid w:val="004C06E2"/>
    <w:rsid w:val="004C1669"/>
    <w:rsid w:val="004C16D8"/>
    <w:rsid w:val="004C222A"/>
    <w:rsid w:val="004C2874"/>
    <w:rsid w:val="004C293D"/>
    <w:rsid w:val="004C2D2A"/>
    <w:rsid w:val="004C3007"/>
    <w:rsid w:val="004C31E1"/>
    <w:rsid w:val="004C3452"/>
    <w:rsid w:val="004C3904"/>
    <w:rsid w:val="004C442A"/>
    <w:rsid w:val="004C55A5"/>
    <w:rsid w:val="004C62DD"/>
    <w:rsid w:val="004C635C"/>
    <w:rsid w:val="004C6460"/>
    <w:rsid w:val="004C65D1"/>
    <w:rsid w:val="004C75BD"/>
    <w:rsid w:val="004C7DD7"/>
    <w:rsid w:val="004D07CC"/>
    <w:rsid w:val="004D1135"/>
    <w:rsid w:val="004D1498"/>
    <w:rsid w:val="004D29B6"/>
    <w:rsid w:val="004D33B2"/>
    <w:rsid w:val="004D3630"/>
    <w:rsid w:val="004D3B3A"/>
    <w:rsid w:val="004D3FB4"/>
    <w:rsid w:val="004D4BAC"/>
    <w:rsid w:val="004D5322"/>
    <w:rsid w:val="004D5577"/>
    <w:rsid w:val="004D5906"/>
    <w:rsid w:val="004D5B3D"/>
    <w:rsid w:val="004D619C"/>
    <w:rsid w:val="004D67C5"/>
    <w:rsid w:val="004D6B2F"/>
    <w:rsid w:val="004D6E51"/>
    <w:rsid w:val="004D7D4E"/>
    <w:rsid w:val="004E0B06"/>
    <w:rsid w:val="004E0D91"/>
    <w:rsid w:val="004E0E04"/>
    <w:rsid w:val="004E221F"/>
    <w:rsid w:val="004E2798"/>
    <w:rsid w:val="004E2F55"/>
    <w:rsid w:val="004E31F7"/>
    <w:rsid w:val="004E4304"/>
    <w:rsid w:val="004E4336"/>
    <w:rsid w:val="004E4718"/>
    <w:rsid w:val="004E661C"/>
    <w:rsid w:val="004E6CBB"/>
    <w:rsid w:val="004F103E"/>
    <w:rsid w:val="004F12C5"/>
    <w:rsid w:val="004F13E5"/>
    <w:rsid w:val="004F2909"/>
    <w:rsid w:val="004F2D2E"/>
    <w:rsid w:val="004F2DF7"/>
    <w:rsid w:val="004F2E55"/>
    <w:rsid w:val="004F4E93"/>
    <w:rsid w:val="004F5CBC"/>
    <w:rsid w:val="004F5F13"/>
    <w:rsid w:val="004F6160"/>
    <w:rsid w:val="004F6EB9"/>
    <w:rsid w:val="004F714A"/>
    <w:rsid w:val="004F7162"/>
    <w:rsid w:val="004F75C1"/>
    <w:rsid w:val="004F7E1B"/>
    <w:rsid w:val="00500167"/>
    <w:rsid w:val="005001B5"/>
    <w:rsid w:val="0050063F"/>
    <w:rsid w:val="00500BC0"/>
    <w:rsid w:val="00500CC1"/>
    <w:rsid w:val="005018CD"/>
    <w:rsid w:val="00501D3B"/>
    <w:rsid w:val="00503002"/>
    <w:rsid w:val="00503384"/>
    <w:rsid w:val="005036F8"/>
    <w:rsid w:val="00503D43"/>
    <w:rsid w:val="00503DBA"/>
    <w:rsid w:val="00503F81"/>
    <w:rsid w:val="005040C8"/>
    <w:rsid w:val="0050489A"/>
    <w:rsid w:val="00504A0F"/>
    <w:rsid w:val="00504FEE"/>
    <w:rsid w:val="0050581D"/>
    <w:rsid w:val="005059AE"/>
    <w:rsid w:val="00506801"/>
    <w:rsid w:val="00507368"/>
    <w:rsid w:val="005074AF"/>
    <w:rsid w:val="0050760A"/>
    <w:rsid w:val="00507F5A"/>
    <w:rsid w:val="00510377"/>
    <w:rsid w:val="005107E9"/>
    <w:rsid w:val="00510901"/>
    <w:rsid w:val="00510BC6"/>
    <w:rsid w:val="005110E5"/>
    <w:rsid w:val="00511483"/>
    <w:rsid w:val="005115B0"/>
    <w:rsid w:val="00511688"/>
    <w:rsid w:val="00511A82"/>
    <w:rsid w:val="00512102"/>
    <w:rsid w:val="0051265E"/>
    <w:rsid w:val="005128A5"/>
    <w:rsid w:val="00512D60"/>
    <w:rsid w:val="00512DDD"/>
    <w:rsid w:val="0051394C"/>
    <w:rsid w:val="005147B0"/>
    <w:rsid w:val="00514AF6"/>
    <w:rsid w:val="00514B7C"/>
    <w:rsid w:val="00514D11"/>
    <w:rsid w:val="005154B8"/>
    <w:rsid w:val="00515C8F"/>
    <w:rsid w:val="00515FA1"/>
    <w:rsid w:val="00517162"/>
    <w:rsid w:val="00517BC2"/>
    <w:rsid w:val="00520352"/>
    <w:rsid w:val="0052050B"/>
    <w:rsid w:val="00520634"/>
    <w:rsid w:val="005218A0"/>
    <w:rsid w:val="005219D8"/>
    <w:rsid w:val="005232FC"/>
    <w:rsid w:val="00523453"/>
    <w:rsid w:val="005235C2"/>
    <w:rsid w:val="00523AB2"/>
    <w:rsid w:val="00523FBB"/>
    <w:rsid w:val="00524578"/>
    <w:rsid w:val="00525E48"/>
    <w:rsid w:val="005265E8"/>
    <w:rsid w:val="00526997"/>
    <w:rsid w:val="005271A2"/>
    <w:rsid w:val="00527A18"/>
    <w:rsid w:val="00527D34"/>
    <w:rsid w:val="005307FE"/>
    <w:rsid w:val="00531334"/>
    <w:rsid w:val="0053134B"/>
    <w:rsid w:val="005332AE"/>
    <w:rsid w:val="00534967"/>
    <w:rsid w:val="00534C2D"/>
    <w:rsid w:val="005355F9"/>
    <w:rsid w:val="0053642A"/>
    <w:rsid w:val="00536435"/>
    <w:rsid w:val="00536D29"/>
    <w:rsid w:val="00536DE4"/>
    <w:rsid w:val="00536FE4"/>
    <w:rsid w:val="00537768"/>
    <w:rsid w:val="00537C70"/>
    <w:rsid w:val="005402C7"/>
    <w:rsid w:val="005405E2"/>
    <w:rsid w:val="0054093E"/>
    <w:rsid w:val="00541456"/>
    <w:rsid w:val="005416D2"/>
    <w:rsid w:val="005417FA"/>
    <w:rsid w:val="00542CCC"/>
    <w:rsid w:val="00543706"/>
    <w:rsid w:val="00544279"/>
    <w:rsid w:val="00544B03"/>
    <w:rsid w:val="0054706C"/>
    <w:rsid w:val="00547EDF"/>
    <w:rsid w:val="00550419"/>
    <w:rsid w:val="005504E0"/>
    <w:rsid w:val="00550698"/>
    <w:rsid w:val="005508F6"/>
    <w:rsid w:val="0055148E"/>
    <w:rsid w:val="00551592"/>
    <w:rsid w:val="00551DEE"/>
    <w:rsid w:val="00552284"/>
    <w:rsid w:val="00552423"/>
    <w:rsid w:val="00552949"/>
    <w:rsid w:val="00552D26"/>
    <w:rsid w:val="00552D72"/>
    <w:rsid w:val="00553625"/>
    <w:rsid w:val="00553BF6"/>
    <w:rsid w:val="00554879"/>
    <w:rsid w:val="00554FFC"/>
    <w:rsid w:val="00555BC4"/>
    <w:rsid w:val="005567A9"/>
    <w:rsid w:val="005572DD"/>
    <w:rsid w:val="00557465"/>
    <w:rsid w:val="005578F8"/>
    <w:rsid w:val="00557B42"/>
    <w:rsid w:val="00557D77"/>
    <w:rsid w:val="0056009D"/>
    <w:rsid w:val="005605E5"/>
    <w:rsid w:val="0056068B"/>
    <w:rsid w:val="005617FA"/>
    <w:rsid w:val="00561DA1"/>
    <w:rsid w:val="00562042"/>
    <w:rsid w:val="00562BCF"/>
    <w:rsid w:val="00562F52"/>
    <w:rsid w:val="0056322F"/>
    <w:rsid w:val="00563300"/>
    <w:rsid w:val="00563AF0"/>
    <w:rsid w:val="0056497E"/>
    <w:rsid w:val="00564995"/>
    <w:rsid w:val="00564D65"/>
    <w:rsid w:val="00565734"/>
    <w:rsid w:val="005657CB"/>
    <w:rsid w:val="005657FC"/>
    <w:rsid w:val="00565999"/>
    <w:rsid w:val="005660E1"/>
    <w:rsid w:val="00566CEB"/>
    <w:rsid w:val="00567189"/>
    <w:rsid w:val="00570CE1"/>
    <w:rsid w:val="005711FF"/>
    <w:rsid w:val="005715BC"/>
    <w:rsid w:val="00571878"/>
    <w:rsid w:val="0057231E"/>
    <w:rsid w:val="00572410"/>
    <w:rsid w:val="0057244F"/>
    <w:rsid w:val="00572AE5"/>
    <w:rsid w:val="00572B7F"/>
    <w:rsid w:val="00572E03"/>
    <w:rsid w:val="00573340"/>
    <w:rsid w:val="0057374B"/>
    <w:rsid w:val="005740AF"/>
    <w:rsid w:val="0057533F"/>
    <w:rsid w:val="005753A1"/>
    <w:rsid w:val="00575B15"/>
    <w:rsid w:val="00575FB7"/>
    <w:rsid w:val="00577CE3"/>
    <w:rsid w:val="00577E6F"/>
    <w:rsid w:val="00580092"/>
    <w:rsid w:val="005804CA"/>
    <w:rsid w:val="00580DEC"/>
    <w:rsid w:val="00581364"/>
    <w:rsid w:val="00581398"/>
    <w:rsid w:val="00581EAA"/>
    <w:rsid w:val="0058285A"/>
    <w:rsid w:val="00582871"/>
    <w:rsid w:val="0058289A"/>
    <w:rsid w:val="005832EF"/>
    <w:rsid w:val="00583304"/>
    <w:rsid w:val="0058428E"/>
    <w:rsid w:val="0058440E"/>
    <w:rsid w:val="005849D9"/>
    <w:rsid w:val="00584CAE"/>
    <w:rsid w:val="00584D40"/>
    <w:rsid w:val="00584E84"/>
    <w:rsid w:val="005854B5"/>
    <w:rsid w:val="005854E1"/>
    <w:rsid w:val="00585970"/>
    <w:rsid w:val="0058613A"/>
    <w:rsid w:val="00586829"/>
    <w:rsid w:val="00586AFB"/>
    <w:rsid w:val="00586B7A"/>
    <w:rsid w:val="00587439"/>
    <w:rsid w:val="0058777A"/>
    <w:rsid w:val="00587C3F"/>
    <w:rsid w:val="00590533"/>
    <w:rsid w:val="00590639"/>
    <w:rsid w:val="00592437"/>
    <w:rsid w:val="0059278D"/>
    <w:rsid w:val="00592893"/>
    <w:rsid w:val="00592EE4"/>
    <w:rsid w:val="00593C6C"/>
    <w:rsid w:val="00593DCE"/>
    <w:rsid w:val="00596A96"/>
    <w:rsid w:val="00596FC6"/>
    <w:rsid w:val="00596FDF"/>
    <w:rsid w:val="005972E3"/>
    <w:rsid w:val="005975FF"/>
    <w:rsid w:val="00597972"/>
    <w:rsid w:val="005A02B5"/>
    <w:rsid w:val="005A0721"/>
    <w:rsid w:val="005A09B8"/>
    <w:rsid w:val="005A1FDC"/>
    <w:rsid w:val="005A2584"/>
    <w:rsid w:val="005A2D09"/>
    <w:rsid w:val="005A2DDE"/>
    <w:rsid w:val="005A410A"/>
    <w:rsid w:val="005A4E07"/>
    <w:rsid w:val="005A51C0"/>
    <w:rsid w:val="005A55E3"/>
    <w:rsid w:val="005A5833"/>
    <w:rsid w:val="005A5C10"/>
    <w:rsid w:val="005A74F6"/>
    <w:rsid w:val="005A7F53"/>
    <w:rsid w:val="005B0035"/>
    <w:rsid w:val="005B02E9"/>
    <w:rsid w:val="005B035C"/>
    <w:rsid w:val="005B05B9"/>
    <w:rsid w:val="005B089F"/>
    <w:rsid w:val="005B08EB"/>
    <w:rsid w:val="005B0A19"/>
    <w:rsid w:val="005B0E51"/>
    <w:rsid w:val="005B0E96"/>
    <w:rsid w:val="005B1CEE"/>
    <w:rsid w:val="005B1FAA"/>
    <w:rsid w:val="005B3483"/>
    <w:rsid w:val="005B43F6"/>
    <w:rsid w:val="005B4718"/>
    <w:rsid w:val="005B5097"/>
    <w:rsid w:val="005B5C90"/>
    <w:rsid w:val="005B5DE6"/>
    <w:rsid w:val="005B6532"/>
    <w:rsid w:val="005B7663"/>
    <w:rsid w:val="005B7990"/>
    <w:rsid w:val="005C04E7"/>
    <w:rsid w:val="005C09C3"/>
    <w:rsid w:val="005C120E"/>
    <w:rsid w:val="005C1616"/>
    <w:rsid w:val="005C2398"/>
    <w:rsid w:val="005C2FFE"/>
    <w:rsid w:val="005C30C6"/>
    <w:rsid w:val="005C3430"/>
    <w:rsid w:val="005C4055"/>
    <w:rsid w:val="005C4069"/>
    <w:rsid w:val="005C4228"/>
    <w:rsid w:val="005C4448"/>
    <w:rsid w:val="005C4602"/>
    <w:rsid w:val="005C4F62"/>
    <w:rsid w:val="005C5DC2"/>
    <w:rsid w:val="005C717B"/>
    <w:rsid w:val="005C7A41"/>
    <w:rsid w:val="005C7AF1"/>
    <w:rsid w:val="005C7C87"/>
    <w:rsid w:val="005D0A2A"/>
    <w:rsid w:val="005D1656"/>
    <w:rsid w:val="005D220C"/>
    <w:rsid w:val="005D3AE0"/>
    <w:rsid w:val="005D4AB6"/>
    <w:rsid w:val="005D525B"/>
    <w:rsid w:val="005D57F0"/>
    <w:rsid w:val="005D704B"/>
    <w:rsid w:val="005E04A1"/>
    <w:rsid w:val="005E1144"/>
    <w:rsid w:val="005E129E"/>
    <w:rsid w:val="005E2756"/>
    <w:rsid w:val="005E2A77"/>
    <w:rsid w:val="005E2AE1"/>
    <w:rsid w:val="005E2C66"/>
    <w:rsid w:val="005E3235"/>
    <w:rsid w:val="005E3FD4"/>
    <w:rsid w:val="005E4124"/>
    <w:rsid w:val="005E43A7"/>
    <w:rsid w:val="005E537A"/>
    <w:rsid w:val="005E55F5"/>
    <w:rsid w:val="005E580F"/>
    <w:rsid w:val="005E5A4E"/>
    <w:rsid w:val="005E5B2A"/>
    <w:rsid w:val="005E629A"/>
    <w:rsid w:val="005E638C"/>
    <w:rsid w:val="005E6540"/>
    <w:rsid w:val="005E660A"/>
    <w:rsid w:val="005E67C9"/>
    <w:rsid w:val="005F037E"/>
    <w:rsid w:val="005F0C69"/>
    <w:rsid w:val="005F109F"/>
    <w:rsid w:val="005F2DCD"/>
    <w:rsid w:val="005F2E00"/>
    <w:rsid w:val="005F346B"/>
    <w:rsid w:val="005F34AC"/>
    <w:rsid w:val="005F3592"/>
    <w:rsid w:val="005F37BB"/>
    <w:rsid w:val="005F49E6"/>
    <w:rsid w:val="005F4DFB"/>
    <w:rsid w:val="005F6045"/>
    <w:rsid w:val="005F6D2D"/>
    <w:rsid w:val="005F7326"/>
    <w:rsid w:val="005F789A"/>
    <w:rsid w:val="005F7B71"/>
    <w:rsid w:val="00601BF8"/>
    <w:rsid w:val="00601D95"/>
    <w:rsid w:val="006020BB"/>
    <w:rsid w:val="0060241A"/>
    <w:rsid w:val="006033BB"/>
    <w:rsid w:val="006033D5"/>
    <w:rsid w:val="00603672"/>
    <w:rsid w:val="00603726"/>
    <w:rsid w:val="0060430A"/>
    <w:rsid w:val="00604536"/>
    <w:rsid w:val="00606191"/>
    <w:rsid w:val="006066B5"/>
    <w:rsid w:val="00607179"/>
    <w:rsid w:val="00607259"/>
    <w:rsid w:val="006073A9"/>
    <w:rsid w:val="00607721"/>
    <w:rsid w:val="00607905"/>
    <w:rsid w:val="00607E1B"/>
    <w:rsid w:val="00607F38"/>
    <w:rsid w:val="006102A8"/>
    <w:rsid w:val="00610FC1"/>
    <w:rsid w:val="00612264"/>
    <w:rsid w:val="006135AD"/>
    <w:rsid w:val="00613723"/>
    <w:rsid w:val="00613BB6"/>
    <w:rsid w:val="0061424A"/>
    <w:rsid w:val="00614916"/>
    <w:rsid w:val="0061669A"/>
    <w:rsid w:val="00616931"/>
    <w:rsid w:val="00616D55"/>
    <w:rsid w:val="00616EEE"/>
    <w:rsid w:val="006179BF"/>
    <w:rsid w:val="0062011D"/>
    <w:rsid w:val="006202B7"/>
    <w:rsid w:val="00620F75"/>
    <w:rsid w:val="0062146A"/>
    <w:rsid w:val="006217A5"/>
    <w:rsid w:val="0062195E"/>
    <w:rsid w:val="00621D16"/>
    <w:rsid w:val="00621FDE"/>
    <w:rsid w:val="006223C8"/>
    <w:rsid w:val="00622597"/>
    <w:rsid w:val="00622D25"/>
    <w:rsid w:val="0062382E"/>
    <w:rsid w:val="00623E61"/>
    <w:rsid w:val="006242DB"/>
    <w:rsid w:val="00626FC6"/>
    <w:rsid w:val="00627CB4"/>
    <w:rsid w:val="00627CDA"/>
    <w:rsid w:val="006302BB"/>
    <w:rsid w:val="00630739"/>
    <w:rsid w:val="00630A30"/>
    <w:rsid w:val="006318B7"/>
    <w:rsid w:val="00632728"/>
    <w:rsid w:val="006327D6"/>
    <w:rsid w:val="00632C6E"/>
    <w:rsid w:val="0063328C"/>
    <w:rsid w:val="0063370E"/>
    <w:rsid w:val="0063406F"/>
    <w:rsid w:val="006343FA"/>
    <w:rsid w:val="006349EE"/>
    <w:rsid w:val="00634D25"/>
    <w:rsid w:val="006355D7"/>
    <w:rsid w:val="006357CB"/>
    <w:rsid w:val="00635906"/>
    <w:rsid w:val="00635A70"/>
    <w:rsid w:val="006363C9"/>
    <w:rsid w:val="006368F8"/>
    <w:rsid w:val="00636B2D"/>
    <w:rsid w:val="00637DF8"/>
    <w:rsid w:val="00641A3A"/>
    <w:rsid w:val="00641AFC"/>
    <w:rsid w:val="00641F31"/>
    <w:rsid w:val="0064272F"/>
    <w:rsid w:val="0064291F"/>
    <w:rsid w:val="00642C30"/>
    <w:rsid w:val="00642E99"/>
    <w:rsid w:val="006437E1"/>
    <w:rsid w:val="0064425D"/>
    <w:rsid w:val="0064477A"/>
    <w:rsid w:val="00644E1E"/>
    <w:rsid w:val="0064590A"/>
    <w:rsid w:val="006460FE"/>
    <w:rsid w:val="00646226"/>
    <w:rsid w:val="00646700"/>
    <w:rsid w:val="00646D25"/>
    <w:rsid w:val="00646E1E"/>
    <w:rsid w:val="006475AE"/>
    <w:rsid w:val="00647BA0"/>
    <w:rsid w:val="0065134D"/>
    <w:rsid w:val="00651395"/>
    <w:rsid w:val="00651671"/>
    <w:rsid w:val="00651728"/>
    <w:rsid w:val="006518EB"/>
    <w:rsid w:val="00652043"/>
    <w:rsid w:val="006526BA"/>
    <w:rsid w:val="00652740"/>
    <w:rsid w:val="006547CD"/>
    <w:rsid w:val="00654ABF"/>
    <w:rsid w:val="0065503F"/>
    <w:rsid w:val="00655423"/>
    <w:rsid w:val="00655BDF"/>
    <w:rsid w:val="00656279"/>
    <w:rsid w:val="00656CA9"/>
    <w:rsid w:val="00657187"/>
    <w:rsid w:val="0066023A"/>
    <w:rsid w:val="00660BFC"/>
    <w:rsid w:val="00660E88"/>
    <w:rsid w:val="00661C6C"/>
    <w:rsid w:val="00662234"/>
    <w:rsid w:val="006623DB"/>
    <w:rsid w:val="006625BD"/>
    <w:rsid w:val="00662B92"/>
    <w:rsid w:val="00663761"/>
    <w:rsid w:val="00663F01"/>
    <w:rsid w:val="00665603"/>
    <w:rsid w:val="00665774"/>
    <w:rsid w:val="00665877"/>
    <w:rsid w:val="00666D1E"/>
    <w:rsid w:val="006672FE"/>
    <w:rsid w:val="00667415"/>
    <w:rsid w:val="00667521"/>
    <w:rsid w:val="006679C1"/>
    <w:rsid w:val="00667AC4"/>
    <w:rsid w:val="00667AEE"/>
    <w:rsid w:val="00667C00"/>
    <w:rsid w:val="00667EFA"/>
    <w:rsid w:val="006703F3"/>
    <w:rsid w:val="006710D1"/>
    <w:rsid w:val="006710DF"/>
    <w:rsid w:val="00671B89"/>
    <w:rsid w:val="00671D78"/>
    <w:rsid w:val="00672082"/>
    <w:rsid w:val="006725E8"/>
    <w:rsid w:val="006736B4"/>
    <w:rsid w:val="0067386F"/>
    <w:rsid w:val="006745AD"/>
    <w:rsid w:val="006747DE"/>
    <w:rsid w:val="00674FD9"/>
    <w:rsid w:val="00675060"/>
    <w:rsid w:val="006756F3"/>
    <w:rsid w:val="00675F45"/>
    <w:rsid w:val="00676559"/>
    <w:rsid w:val="00677A99"/>
    <w:rsid w:val="00680101"/>
    <w:rsid w:val="0068016E"/>
    <w:rsid w:val="0068043F"/>
    <w:rsid w:val="006811AF"/>
    <w:rsid w:val="006813F5"/>
    <w:rsid w:val="006814F8"/>
    <w:rsid w:val="00682B3B"/>
    <w:rsid w:val="00683142"/>
    <w:rsid w:val="006837D0"/>
    <w:rsid w:val="00683EF0"/>
    <w:rsid w:val="00684A1C"/>
    <w:rsid w:val="00685CF2"/>
    <w:rsid w:val="00686474"/>
    <w:rsid w:val="00686885"/>
    <w:rsid w:val="0068745F"/>
    <w:rsid w:val="006905B4"/>
    <w:rsid w:val="00690627"/>
    <w:rsid w:val="00690A79"/>
    <w:rsid w:val="00690CA6"/>
    <w:rsid w:val="0069135D"/>
    <w:rsid w:val="00691364"/>
    <w:rsid w:val="00691CD8"/>
    <w:rsid w:val="00691DF2"/>
    <w:rsid w:val="006922A5"/>
    <w:rsid w:val="00692435"/>
    <w:rsid w:val="00692DD6"/>
    <w:rsid w:val="00693046"/>
    <w:rsid w:val="006932C9"/>
    <w:rsid w:val="00694337"/>
    <w:rsid w:val="00694345"/>
    <w:rsid w:val="006944E9"/>
    <w:rsid w:val="006948C0"/>
    <w:rsid w:val="0069663A"/>
    <w:rsid w:val="00696EE2"/>
    <w:rsid w:val="006A0421"/>
    <w:rsid w:val="006A07CB"/>
    <w:rsid w:val="006A0D85"/>
    <w:rsid w:val="006A140D"/>
    <w:rsid w:val="006A2B9B"/>
    <w:rsid w:val="006A357B"/>
    <w:rsid w:val="006A3CDF"/>
    <w:rsid w:val="006A4EA0"/>
    <w:rsid w:val="006A4ED3"/>
    <w:rsid w:val="006A56C4"/>
    <w:rsid w:val="006A56FA"/>
    <w:rsid w:val="006A57FD"/>
    <w:rsid w:val="006A5CB1"/>
    <w:rsid w:val="006A5CF6"/>
    <w:rsid w:val="006A67FB"/>
    <w:rsid w:val="006A7421"/>
    <w:rsid w:val="006A744C"/>
    <w:rsid w:val="006B00BA"/>
    <w:rsid w:val="006B0D39"/>
    <w:rsid w:val="006B116F"/>
    <w:rsid w:val="006B171D"/>
    <w:rsid w:val="006B28E3"/>
    <w:rsid w:val="006B30C4"/>
    <w:rsid w:val="006B3441"/>
    <w:rsid w:val="006B437E"/>
    <w:rsid w:val="006B47AD"/>
    <w:rsid w:val="006B47B7"/>
    <w:rsid w:val="006B4845"/>
    <w:rsid w:val="006B54A9"/>
    <w:rsid w:val="006B597D"/>
    <w:rsid w:val="006B5BE6"/>
    <w:rsid w:val="006B5C96"/>
    <w:rsid w:val="006B6280"/>
    <w:rsid w:val="006B6C09"/>
    <w:rsid w:val="006C0094"/>
    <w:rsid w:val="006C042D"/>
    <w:rsid w:val="006C04E5"/>
    <w:rsid w:val="006C056A"/>
    <w:rsid w:val="006C0A8E"/>
    <w:rsid w:val="006C0DDB"/>
    <w:rsid w:val="006C20E3"/>
    <w:rsid w:val="006C23B4"/>
    <w:rsid w:val="006C2B2F"/>
    <w:rsid w:val="006C3690"/>
    <w:rsid w:val="006C39A4"/>
    <w:rsid w:val="006C40BB"/>
    <w:rsid w:val="006C4174"/>
    <w:rsid w:val="006C4353"/>
    <w:rsid w:val="006C49F4"/>
    <w:rsid w:val="006C4C57"/>
    <w:rsid w:val="006C51AC"/>
    <w:rsid w:val="006C5AEC"/>
    <w:rsid w:val="006C5CF2"/>
    <w:rsid w:val="006C5E1B"/>
    <w:rsid w:val="006C6479"/>
    <w:rsid w:val="006C6549"/>
    <w:rsid w:val="006C693B"/>
    <w:rsid w:val="006C770C"/>
    <w:rsid w:val="006C7E82"/>
    <w:rsid w:val="006D03E5"/>
    <w:rsid w:val="006D05DD"/>
    <w:rsid w:val="006D09D2"/>
    <w:rsid w:val="006D2BCE"/>
    <w:rsid w:val="006D3043"/>
    <w:rsid w:val="006D36B1"/>
    <w:rsid w:val="006D37AB"/>
    <w:rsid w:val="006D390E"/>
    <w:rsid w:val="006D3B23"/>
    <w:rsid w:val="006D3F13"/>
    <w:rsid w:val="006D4087"/>
    <w:rsid w:val="006D46ED"/>
    <w:rsid w:val="006D47AF"/>
    <w:rsid w:val="006D4A29"/>
    <w:rsid w:val="006D52A8"/>
    <w:rsid w:val="006D635B"/>
    <w:rsid w:val="006D68EA"/>
    <w:rsid w:val="006D722A"/>
    <w:rsid w:val="006D75CB"/>
    <w:rsid w:val="006D7775"/>
    <w:rsid w:val="006E043C"/>
    <w:rsid w:val="006E0598"/>
    <w:rsid w:val="006E0995"/>
    <w:rsid w:val="006E0F38"/>
    <w:rsid w:val="006E12B6"/>
    <w:rsid w:val="006E1865"/>
    <w:rsid w:val="006E1B3B"/>
    <w:rsid w:val="006E216A"/>
    <w:rsid w:val="006E28EF"/>
    <w:rsid w:val="006E2DD1"/>
    <w:rsid w:val="006E31FB"/>
    <w:rsid w:val="006E3274"/>
    <w:rsid w:val="006E3716"/>
    <w:rsid w:val="006E4648"/>
    <w:rsid w:val="006E4672"/>
    <w:rsid w:val="006E4956"/>
    <w:rsid w:val="006E5079"/>
    <w:rsid w:val="006E536D"/>
    <w:rsid w:val="006E5AF6"/>
    <w:rsid w:val="006E5E2C"/>
    <w:rsid w:val="006E7935"/>
    <w:rsid w:val="006F0498"/>
    <w:rsid w:val="006F1622"/>
    <w:rsid w:val="006F3A0C"/>
    <w:rsid w:val="006F3EB5"/>
    <w:rsid w:val="006F405B"/>
    <w:rsid w:val="006F488B"/>
    <w:rsid w:val="006F6341"/>
    <w:rsid w:val="006F6E0F"/>
    <w:rsid w:val="00700176"/>
    <w:rsid w:val="0070028B"/>
    <w:rsid w:val="0070043F"/>
    <w:rsid w:val="00700935"/>
    <w:rsid w:val="0070130D"/>
    <w:rsid w:val="00701690"/>
    <w:rsid w:val="007020AB"/>
    <w:rsid w:val="00702612"/>
    <w:rsid w:val="00703347"/>
    <w:rsid w:val="00703467"/>
    <w:rsid w:val="00703C0E"/>
    <w:rsid w:val="00705345"/>
    <w:rsid w:val="00705E8B"/>
    <w:rsid w:val="007064F6"/>
    <w:rsid w:val="0070667A"/>
    <w:rsid w:val="0070737D"/>
    <w:rsid w:val="007100BF"/>
    <w:rsid w:val="00712048"/>
    <w:rsid w:val="00712C90"/>
    <w:rsid w:val="0071344B"/>
    <w:rsid w:val="007139B4"/>
    <w:rsid w:val="007144BA"/>
    <w:rsid w:val="00714A44"/>
    <w:rsid w:val="00714B89"/>
    <w:rsid w:val="007150B8"/>
    <w:rsid w:val="00715323"/>
    <w:rsid w:val="00715E56"/>
    <w:rsid w:val="00716417"/>
    <w:rsid w:val="0071661C"/>
    <w:rsid w:val="00716646"/>
    <w:rsid w:val="00716A9C"/>
    <w:rsid w:val="00717061"/>
    <w:rsid w:val="00717B12"/>
    <w:rsid w:val="00720454"/>
    <w:rsid w:val="007208A0"/>
    <w:rsid w:val="00720E42"/>
    <w:rsid w:val="00720E4B"/>
    <w:rsid w:val="0072296B"/>
    <w:rsid w:val="00723BCB"/>
    <w:rsid w:val="0072405D"/>
    <w:rsid w:val="00724280"/>
    <w:rsid w:val="00724651"/>
    <w:rsid w:val="00724C81"/>
    <w:rsid w:val="007254D2"/>
    <w:rsid w:val="00725B09"/>
    <w:rsid w:val="00725D06"/>
    <w:rsid w:val="00727451"/>
    <w:rsid w:val="007274C1"/>
    <w:rsid w:val="007274F0"/>
    <w:rsid w:val="00727910"/>
    <w:rsid w:val="00727C9E"/>
    <w:rsid w:val="00727D7C"/>
    <w:rsid w:val="00730093"/>
    <w:rsid w:val="0073197E"/>
    <w:rsid w:val="007322AC"/>
    <w:rsid w:val="00732CC9"/>
    <w:rsid w:val="00732EFE"/>
    <w:rsid w:val="00732F97"/>
    <w:rsid w:val="0073372F"/>
    <w:rsid w:val="0073396E"/>
    <w:rsid w:val="00733976"/>
    <w:rsid w:val="00733A61"/>
    <w:rsid w:val="007344A8"/>
    <w:rsid w:val="00734662"/>
    <w:rsid w:val="0073485C"/>
    <w:rsid w:val="00735A73"/>
    <w:rsid w:val="007360AB"/>
    <w:rsid w:val="007367AB"/>
    <w:rsid w:val="007371AA"/>
    <w:rsid w:val="00740065"/>
    <w:rsid w:val="00740499"/>
    <w:rsid w:val="00740A6C"/>
    <w:rsid w:val="0074158A"/>
    <w:rsid w:val="007417D1"/>
    <w:rsid w:val="00741F68"/>
    <w:rsid w:val="007420F0"/>
    <w:rsid w:val="00742D9A"/>
    <w:rsid w:val="00743FBD"/>
    <w:rsid w:val="007451EC"/>
    <w:rsid w:val="00745268"/>
    <w:rsid w:val="007453F0"/>
    <w:rsid w:val="007467E4"/>
    <w:rsid w:val="007469E9"/>
    <w:rsid w:val="00746A80"/>
    <w:rsid w:val="00746E30"/>
    <w:rsid w:val="007474B0"/>
    <w:rsid w:val="00747F61"/>
    <w:rsid w:val="0075122A"/>
    <w:rsid w:val="007517AE"/>
    <w:rsid w:val="0075189A"/>
    <w:rsid w:val="007525B2"/>
    <w:rsid w:val="00752763"/>
    <w:rsid w:val="00753003"/>
    <w:rsid w:val="00753688"/>
    <w:rsid w:val="00753C11"/>
    <w:rsid w:val="00753CC0"/>
    <w:rsid w:val="00754103"/>
    <w:rsid w:val="00754378"/>
    <w:rsid w:val="007544F4"/>
    <w:rsid w:val="0075580C"/>
    <w:rsid w:val="00755B74"/>
    <w:rsid w:val="007561A8"/>
    <w:rsid w:val="007565CD"/>
    <w:rsid w:val="00756BCD"/>
    <w:rsid w:val="0075791B"/>
    <w:rsid w:val="007610CC"/>
    <w:rsid w:val="007615BE"/>
    <w:rsid w:val="00761FAA"/>
    <w:rsid w:val="007625CE"/>
    <w:rsid w:val="00763146"/>
    <w:rsid w:val="0076382B"/>
    <w:rsid w:val="00763847"/>
    <w:rsid w:val="00763887"/>
    <w:rsid w:val="00763AE6"/>
    <w:rsid w:val="00764B78"/>
    <w:rsid w:val="00764BE8"/>
    <w:rsid w:val="00764EE7"/>
    <w:rsid w:val="00765BF8"/>
    <w:rsid w:val="00765D35"/>
    <w:rsid w:val="00766151"/>
    <w:rsid w:val="007668D2"/>
    <w:rsid w:val="0077017D"/>
    <w:rsid w:val="00770700"/>
    <w:rsid w:val="00770C26"/>
    <w:rsid w:val="00770E91"/>
    <w:rsid w:val="0077156A"/>
    <w:rsid w:val="00771A37"/>
    <w:rsid w:val="00771F1B"/>
    <w:rsid w:val="00772070"/>
    <w:rsid w:val="0077264B"/>
    <w:rsid w:val="00773420"/>
    <w:rsid w:val="00773695"/>
    <w:rsid w:val="00773ADB"/>
    <w:rsid w:val="00774CC4"/>
    <w:rsid w:val="00774CC9"/>
    <w:rsid w:val="00775976"/>
    <w:rsid w:val="007760EF"/>
    <w:rsid w:val="00777470"/>
    <w:rsid w:val="00777E87"/>
    <w:rsid w:val="00777FA1"/>
    <w:rsid w:val="007816ED"/>
    <w:rsid w:val="00782223"/>
    <w:rsid w:val="00782C98"/>
    <w:rsid w:val="007832C5"/>
    <w:rsid w:val="00784225"/>
    <w:rsid w:val="00784A58"/>
    <w:rsid w:val="00784CC5"/>
    <w:rsid w:val="00784D65"/>
    <w:rsid w:val="00784DFA"/>
    <w:rsid w:val="00785761"/>
    <w:rsid w:val="00785BF6"/>
    <w:rsid w:val="00786FCF"/>
    <w:rsid w:val="00787620"/>
    <w:rsid w:val="0078799D"/>
    <w:rsid w:val="00787BF4"/>
    <w:rsid w:val="00791592"/>
    <w:rsid w:val="00792136"/>
    <w:rsid w:val="00792A0E"/>
    <w:rsid w:val="007933A9"/>
    <w:rsid w:val="00793F5E"/>
    <w:rsid w:val="00794076"/>
    <w:rsid w:val="00794EAB"/>
    <w:rsid w:val="00795497"/>
    <w:rsid w:val="0079656A"/>
    <w:rsid w:val="007975DE"/>
    <w:rsid w:val="007A0079"/>
    <w:rsid w:val="007A0161"/>
    <w:rsid w:val="007A068E"/>
    <w:rsid w:val="007A0745"/>
    <w:rsid w:val="007A0E2C"/>
    <w:rsid w:val="007A0EC6"/>
    <w:rsid w:val="007A1416"/>
    <w:rsid w:val="007A1B31"/>
    <w:rsid w:val="007A1FF7"/>
    <w:rsid w:val="007A2238"/>
    <w:rsid w:val="007A22B0"/>
    <w:rsid w:val="007A3154"/>
    <w:rsid w:val="007A332A"/>
    <w:rsid w:val="007A3B4D"/>
    <w:rsid w:val="007A41C8"/>
    <w:rsid w:val="007A4927"/>
    <w:rsid w:val="007A49E1"/>
    <w:rsid w:val="007A529D"/>
    <w:rsid w:val="007A53C7"/>
    <w:rsid w:val="007A553D"/>
    <w:rsid w:val="007A5665"/>
    <w:rsid w:val="007A6B61"/>
    <w:rsid w:val="007A7C69"/>
    <w:rsid w:val="007B03E6"/>
    <w:rsid w:val="007B07B4"/>
    <w:rsid w:val="007B07B7"/>
    <w:rsid w:val="007B15D6"/>
    <w:rsid w:val="007B232D"/>
    <w:rsid w:val="007B25DE"/>
    <w:rsid w:val="007B27C2"/>
    <w:rsid w:val="007B35AD"/>
    <w:rsid w:val="007B3C32"/>
    <w:rsid w:val="007B4D53"/>
    <w:rsid w:val="007B5340"/>
    <w:rsid w:val="007B5391"/>
    <w:rsid w:val="007B5464"/>
    <w:rsid w:val="007B5E44"/>
    <w:rsid w:val="007B635D"/>
    <w:rsid w:val="007B709E"/>
    <w:rsid w:val="007B71EC"/>
    <w:rsid w:val="007B754C"/>
    <w:rsid w:val="007C073B"/>
    <w:rsid w:val="007C0B35"/>
    <w:rsid w:val="007C12E1"/>
    <w:rsid w:val="007C13D9"/>
    <w:rsid w:val="007C24BB"/>
    <w:rsid w:val="007C2B8A"/>
    <w:rsid w:val="007C2F7E"/>
    <w:rsid w:val="007C37EF"/>
    <w:rsid w:val="007C3FBF"/>
    <w:rsid w:val="007C3FED"/>
    <w:rsid w:val="007C403F"/>
    <w:rsid w:val="007C419F"/>
    <w:rsid w:val="007C4CC3"/>
    <w:rsid w:val="007C5B27"/>
    <w:rsid w:val="007C6F7F"/>
    <w:rsid w:val="007D03D8"/>
    <w:rsid w:val="007D08BF"/>
    <w:rsid w:val="007D12BE"/>
    <w:rsid w:val="007D139F"/>
    <w:rsid w:val="007D1817"/>
    <w:rsid w:val="007D1DFF"/>
    <w:rsid w:val="007D272B"/>
    <w:rsid w:val="007D29E6"/>
    <w:rsid w:val="007D29F4"/>
    <w:rsid w:val="007D3449"/>
    <w:rsid w:val="007D4CB3"/>
    <w:rsid w:val="007D5FE7"/>
    <w:rsid w:val="007D62C6"/>
    <w:rsid w:val="007D672D"/>
    <w:rsid w:val="007D69E5"/>
    <w:rsid w:val="007D7AA7"/>
    <w:rsid w:val="007D7C42"/>
    <w:rsid w:val="007E06D6"/>
    <w:rsid w:val="007E0E56"/>
    <w:rsid w:val="007E14E7"/>
    <w:rsid w:val="007E18FE"/>
    <w:rsid w:val="007E3131"/>
    <w:rsid w:val="007E3478"/>
    <w:rsid w:val="007E3B7B"/>
    <w:rsid w:val="007E3E0E"/>
    <w:rsid w:val="007E4DED"/>
    <w:rsid w:val="007E5B62"/>
    <w:rsid w:val="007E674F"/>
    <w:rsid w:val="007E6B9F"/>
    <w:rsid w:val="007E6F6D"/>
    <w:rsid w:val="007E7727"/>
    <w:rsid w:val="007E7997"/>
    <w:rsid w:val="007F04AE"/>
    <w:rsid w:val="007F0846"/>
    <w:rsid w:val="007F17DF"/>
    <w:rsid w:val="007F2AF7"/>
    <w:rsid w:val="007F2D7B"/>
    <w:rsid w:val="007F3143"/>
    <w:rsid w:val="007F3270"/>
    <w:rsid w:val="007F3FD5"/>
    <w:rsid w:val="007F4002"/>
    <w:rsid w:val="007F40E6"/>
    <w:rsid w:val="007F4360"/>
    <w:rsid w:val="007F4545"/>
    <w:rsid w:val="007F4579"/>
    <w:rsid w:val="007F472D"/>
    <w:rsid w:val="007F475F"/>
    <w:rsid w:val="007F63A7"/>
    <w:rsid w:val="007F63D7"/>
    <w:rsid w:val="007F683E"/>
    <w:rsid w:val="007F6D40"/>
    <w:rsid w:val="007F6FC8"/>
    <w:rsid w:val="007F7396"/>
    <w:rsid w:val="00800607"/>
    <w:rsid w:val="00800836"/>
    <w:rsid w:val="00801B35"/>
    <w:rsid w:val="008026DE"/>
    <w:rsid w:val="0080286A"/>
    <w:rsid w:val="00803773"/>
    <w:rsid w:val="00803B8C"/>
    <w:rsid w:val="00803FBC"/>
    <w:rsid w:val="0080432E"/>
    <w:rsid w:val="00804637"/>
    <w:rsid w:val="0080476B"/>
    <w:rsid w:val="00804D99"/>
    <w:rsid w:val="00804E6B"/>
    <w:rsid w:val="00805235"/>
    <w:rsid w:val="00805688"/>
    <w:rsid w:val="008057A5"/>
    <w:rsid w:val="00806403"/>
    <w:rsid w:val="00806FCC"/>
    <w:rsid w:val="0081092A"/>
    <w:rsid w:val="00811526"/>
    <w:rsid w:val="008118D3"/>
    <w:rsid w:val="00812A20"/>
    <w:rsid w:val="00812A26"/>
    <w:rsid w:val="00812B18"/>
    <w:rsid w:val="00812DD3"/>
    <w:rsid w:val="00813555"/>
    <w:rsid w:val="008141A4"/>
    <w:rsid w:val="008148D3"/>
    <w:rsid w:val="00814B82"/>
    <w:rsid w:val="008152D5"/>
    <w:rsid w:val="008152E2"/>
    <w:rsid w:val="00815C1E"/>
    <w:rsid w:val="008163CB"/>
    <w:rsid w:val="0081708A"/>
    <w:rsid w:val="008179DE"/>
    <w:rsid w:val="00820D1C"/>
    <w:rsid w:val="0082148D"/>
    <w:rsid w:val="008217F0"/>
    <w:rsid w:val="00821ADE"/>
    <w:rsid w:val="00821C6D"/>
    <w:rsid w:val="00821EB7"/>
    <w:rsid w:val="008225BE"/>
    <w:rsid w:val="00822C87"/>
    <w:rsid w:val="00823B0B"/>
    <w:rsid w:val="00823CF0"/>
    <w:rsid w:val="00823E85"/>
    <w:rsid w:val="00823FFE"/>
    <w:rsid w:val="008245C8"/>
    <w:rsid w:val="0082484A"/>
    <w:rsid w:val="00824B32"/>
    <w:rsid w:val="00825C6F"/>
    <w:rsid w:val="00827667"/>
    <w:rsid w:val="008277AF"/>
    <w:rsid w:val="00827EF6"/>
    <w:rsid w:val="00827FA0"/>
    <w:rsid w:val="008300FC"/>
    <w:rsid w:val="008313D0"/>
    <w:rsid w:val="00831F39"/>
    <w:rsid w:val="00832134"/>
    <w:rsid w:val="008325F4"/>
    <w:rsid w:val="00832B9E"/>
    <w:rsid w:val="00833AFB"/>
    <w:rsid w:val="00833DFA"/>
    <w:rsid w:val="00833DFC"/>
    <w:rsid w:val="008340D4"/>
    <w:rsid w:val="00834402"/>
    <w:rsid w:val="008344DF"/>
    <w:rsid w:val="0083460C"/>
    <w:rsid w:val="00835688"/>
    <w:rsid w:val="00835CF6"/>
    <w:rsid w:val="00835F62"/>
    <w:rsid w:val="00836A2A"/>
    <w:rsid w:val="00836BF6"/>
    <w:rsid w:val="008370D6"/>
    <w:rsid w:val="008371FA"/>
    <w:rsid w:val="00837DC8"/>
    <w:rsid w:val="008400FF"/>
    <w:rsid w:val="00840C1D"/>
    <w:rsid w:val="00843667"/>
    <w:rsid w:val="00843AE1"/>
    <w:rsid w:val="00843E38"/>
    <w:rsid w:val="00843FE7"/>
    <w:rsid w:val="00844A20"/>
    <w:rsid w:val="00844F5E"/>
    <w:rsid w:val="00845605"/>
    <w:rsid w:val="008457CD"/>
    <w:rsid w:val="00845BF1"/>
    <w:rsid w:val="008461ED"/>
    <w:rsid w:val="00846241"/>
    <w:rsid w:val="0084676E"/>
    <w:rsid w:val="008469FF"/>
    <w:rsid w:val="00846AF9"/>
    <w:rsid w:val="00846B50"/>
    <w:rsid w:val="00846DC2"/>
    <w:rsid w:val="008472BD"/>
    <w:rsid w:val="00847483"/>
    <w:rsid w:val="00847DDD"/>
    <w:rsid w:val="00847F94"/>
    <w:rsid w:val="00850117"/>
    <w:rsid w:val="00850EEF"/>
    <w:rsid w:val="00850F46"/>
    <w:rsid w:val="008514FF"/>
    <w:rsid w:val="00851A9F"/>
    <w:rsid w:val="00851CA0"/>
    <w:rsid w:val="00851F5A"/>
    <w:rsid w:val="008535F7"/>
    <w:rsid w:val="0085398C"/>
    <w:rsid w:val="00853BB3"/>
    <w:rsid w:val="00854119"/>
    <w:rsid w:val="00854F1F"/>
    <w:rsid w:val="008552CC"/>
    <w:rsid w:val="008555E1"/>
    <w:rsid w:val="008569FE"/>
    <w:rsid w:val="00856CB4"/>
    <w:rsid w:val="00856EC2"/>
    <w:rsid w:val="00857452"/>
    <w:rsid w:val="008578D9"/>
    <w:rsid w:val="00857A67"/>
    <w:rsid w:val="00857C57"/>
    <w:rsid w:val="00857E17"/>
    <w:rsid w:val="00860C76"/>
    <w:rsid w:val="00860E1C"/>
    <w:rsid w:val="00860E8D"/>
    <w:rsid w:val="0086122C"/>
    <w:rsid w:val="00861716"/>
    <w:rsid w:val="0086289F"/>
    <w:rsid w:val="00863064"/>
    <w:rsid w:val="00864D3D"/>
    <w:rsid w:val="00865377"/>
    <w:rsid w:val="0086544C"/>
    <w:rsid w:val="0086605E"/>
    <w:rsid w:val="008673A8"/>
    <w:rsid w:val="00867AEE"/>
    <w:rsid w:val="00870060"/>
    <w:rsid w:val="0087070A"/>
    <w:rsid w:val="008710F4"/>
    <w:rsid w:val="00871276"/>
    <w:rsid w:val="008714E4"/>
    <w:rsid w:val="00871D57"/>
    <w:rsid w:val="00872341"/>
    <w:rsid w:val="0087247F"/>
    <w:rsid w:val="00872539"/>
    <w:rsid w:val="00872955"/>
    <w:rsid w:val="00872AB3"/>
    <w:rsid w:val="00873585"/>
    <w:rsid w:val="008738A4"/>
    <w:rsid w:val="00873B72"/>
    <w:rsid w:val="00874413"/>
    <w:rsid w:val="00874492"/>
    <w:rsid w:val="00874A11"/>
    <w:rsid w:val="00875439"/>
    <w:rsid w:val="00875780"/>
    <w:rsid w:val="00875CCB"/>
    <w:rsid w:val="00875F83"/>
    <w:rsid w:val="00876ADD"/>
    <w:rsid w:val="00876D02"/>
    <w:rsid w:val="00877873"/>
    <w:rsid w:val="00881020"/>
    <w:rsid w:val="008814D5"/>
    <w:rsid w:val="00882EB3"/>
    <w:rsid w:val="00883B22"/>
    <w:rsid w:val="00883C4C"/>
    <w:rsid w:val="00884751"/>
    <w:rsid w:val="00884F7F"/>
    <w:rsid w:val="0088561E"/>
    <w:rsid w:val="0088593D"/>
    <w:rsid w:val="00885D63"/>
    <w:rsid w:val="008869A5"/>
    <w:rsid w:val="00886DBF"/>
    <w:rsid w:val="00886E81"/>
    <w:rsid w:val="00887DED"/>
    <w:rsid w:val="00887E65"/>
    <w:rsid w:val="00890421"/>
    <w:rsid w:val="00890511"/>
    <w:rsid w:val="008908A9"/>
    <w:rsid w:val="008918D2"/>
    <w:rsid w:val="00891F4E"/>
    <w:rsid w:val="008923CF"/>
    <w:rsid w:val="00892856"/>
    <w:rsid w:val="00893743"/>
    <w:rsid w:val="00894912"/>
    <w:rsid w:val="00894EB8"/>
    <w:rsid w:val="00895ED9"/>
    <w:rsid w:val="00896474"/>
    <w:rsid w:val="0089668D"/>
    <w:rsid w:val="00896901"/>
    <w:rsid w:val="00896983"/>
    <w:rsid w:val="00896EA6"/>
    <w:rsid w:val="0089716E"/>
    <w:rsid w:val="008975DF"/>
    <w:rsid w:val="0089773E"/>
    <w:rsid w:val="008A09D6"/>
    <w:rsid w:val="008A0E42"/>
    <w:rsid w:val="008A0FE9"/>
    <w:rsid w:val="008A190A"/>
    <w:rsid w:val="008A1FA6"/>
    <w:rsid w:val="008A2EE2"/>
    <w:rsid w:val="008A3004"/>
    <w:rsid w:val="008A3181"/>
    <w:rsid w:val="008A3DBE"/>
    <w:rsid w:val="008A41B0"/>
    <w:rsid w:val="008A41FA"/>
    <w:rsid w:val="008A57DF"/>
    <w:rsid w:val="008A60F0"/>
    <w:rsid w:val="008A6F8B"/>
    <w:rsid w:val="008A70B7"/>
    <w:rsid w:val="008A7F73"/>
    <w:rsid w:val="008B0AEC"/>
    <w:rsid w:val="008B16C0"/>
    <w:rsid w:val="008B1A80"/>
    <w:rsid w:val="008B1EED"/>
    <w:rsid w:val="008B2C3C"/>
    <w:rsid w:val="008B372F"/>
    <w:rsid w:val="008B3778"/>
    <w:rsid w:val="008B4328"/>
    <w:rsid w:val="008B4352"/>
    <w:rsid w:val="008B4813"/>
    <w:rsid w:val="008B4A8C"/>
    <w:rsid w:val="008B5046"/>
    <w:rsid w:val="008B5087"/>
    <w:rsid w:val="008B54EE"/>
    <w:rsid w:val="008B5796"/>
    <w:rsid w:val="008B5BE9"/>
    <w:rsid w:val="008B619F"/>
    <w:rsid w:val="008B6CC6"/>
    <w:rsid w:val="008B6D47"/>
    <w:rsid w:val="008B6FF4"/>
    <w:rsid w:val="008C049C"/>
    <w:rsid w:val="008C0577"/>
    <w:rsid w:val="008C0760"/>
    <w:rsid w:val="008C0A1A"/>
    <w:rsid w:val="008C161D"/>
    <w:rsid w:val="008C1ACD"/>
    <w:rsid w:val="008C1DF9"/>
    <w:rsid w:val="008C2D78"/>
    <w:rsid w:val="008C2E01"/>
    <w:rsid w:val="008C3148"/>
    <w:rsid w:val="008C4380"/>
    <w:rsid w:val="008C4B06"/>
    <w:rsid w:val="008C4B41"/>
    <w:rsid w:val="008C4D82"/>
    <w:rsid w:val="008C54FC"/>
    <w:rsid w:val="008C55FE"/>
    <w:rsid w:val="008C5C4D"/>
    <w:rsid w:val="008C5D7E"/>
    <w:rsid w:val="008C63E7"/>
    <w:rsid w:val="008C66A5"/>
    <w:rsid w:val="008C6789"/>
    <w:rsid w:val="008C777E"/>
    <w:rsid w:val="008D01FA"/>
    <w:rsid w:val="008D0679"/>
    <w:rsid w:val="008D0DF1"/>
    <w:rsid w:val="008D14B0"/>
    <w:rsid w:val="008D150C"/>
    <w:rsid w:val="008D1A23"/>
    <w:rsid w:val="008D1D29"/>
    <w:rsid w:val="008D1F32"/>
    <w:rsid w:val="008D21A5"/>
    <w:rsid w:val="008D21D2"/>
    <w:rsid w:val="008D2A79"/>
    <w:rsid w:val="008D39C4"/>
    <w:rsid w:val="008D3D42"/>
    <w:rsid w:val="008D3E68"/>
    <w:rsid w:val="008D4102"/>
    <w:rsid w:val="008D438D"/>
    <w:rsid w:val="008D4E54"/>
    <w:rsid w:val="008D5C1E"/>
    <w:rsid w:val="008D5C6A"/>
    <w:rsid w:val="008D646F"/>
    <w:rsid w:val="008D69F9"/>
    <w:rsid w:val="008D6D48"/>
    <w:rsid w:val="008D723D"/>
    <w:rsid w:val="008D7D38"/>
    <w:rsid w:val="008D7F7C"/>
    <w:rsid w:val="008E08BE"/>
    <w:rsid w:val="008E0CBE"/>
    <w:rsid w:val="008E18B9"/>
    <w:rsid w:val="008E19C7"/>
    <w:rsid w:val="008E2C02"/>
    <w:rsid w:val="008E30E4"/>
    <w:rsid w:val="008E33D2"/>
    <w:rsid w:val="008E3820"/>
    <w:rsid w:val="008E396A"/>
    <w:rsid w:val="008E3BE2"/>
    <w:rsid w:val="008E48AF"/>
    <w:rsid w:val="008E4A72"/>
    <w:rsid w:val="008E5BB3"/>
    <w:rsid w:val="008E6AEA"/>
    <w:rsid w:val="008E6D17"/>
    <w:rsid w:val="008E6E81"/>
    <w:rsid w:val="008E75DF"/>
    <w:rsid w:val="008E7954"/>
    <w:rsid w:val="008E7F3F"/>
    <w:rsid w:val="008F0036"/>
    <w:rsid w:val="008F00DA"/>
    <w:rsid w:val="008F0309"/>
    <w:rsid w:val="008F0F1C"/>
    <w:rsid w:val="008F2566"/>
    <w:rsid w:val="008F298A"/>
    <w:rsid w:val="008F2CEB"/>
    <w:rsid w:val="008F42D8"/>
    <w:rsid w:val="008F4438"/>
    <w:rsid w:val="008F47A2"/>
    <w:rsid w:val="008F4924"/>
    <w:rsid w:val="008F4977"/>
    <w:rsid w:val="008F586F"/>
    <w:rsid w:val="008F5BE6"/>
    <w:rsid w:val="008F5C6B"/>
    <w:rsid w:val="008F60EE"/>
    <w:rsid w:val="008F61B8"/>
    <w:rsid w:val="008F6387"/>
    <w:rsid w:val="008F6408"/>
    <w:rsid w:val="008F658B"/>
    <w:rsid w:val="008F6F60"/>
    <w:rsid w:val="008F7656"/>
    <w:rsid w:val="008F7AF3"/>
    <w:rsid w:val="0090005D"/>
    <w:rsid w:val="00900F0F"/>
    <w:rsid w:val="00901067"/>
    <w:rsid w:val="00901B49"/>
    <w:rsid w:val="00901E57"/>
    <w:rsid w:val="00902398"/>
    <w:rsid w:val="00902880"/>
    <w:rsid w:val="00903122"/>
    <w:rsid w:val="009031A2"/>
    <w:rsid w:val="0090386E"/>
    <w:rsid w:val="00903B3F"/>
    <w:rsid w:val="00903EBC"/>
    <w:rsid w:val="009042E6"/>
    <w:rsid w:val="00904916"/>
    <w:rsid w:val="00904A03"/>
    <w:rsid w:val="00904C87"/>
    <w:rsid w:val="009057C3"/>
    <w:rsid w:val="00906385"/>
    <w:rsid w:val="00906AC7"/>
    <w:rsid w:val="009071B7"/>
    <w:rsid w:val="00907F38"/>
    <w:rsid w:val="009105A0"/>
    <w:rsid w:val="0091128B"/>
    <w:rsid w:val="009117B0"/>
    <w:rsid w:val="009118B0"/>
    <w:rsid w:val="00912DAB"/>
    <w:rsid w:val="00912DC4"/>
    <w:rsid w:val="00914563"/>
    <w:rsid w:val="00914DE8"/>
    <w:rsid w:val="00915373"/>
    <w:rsid w:val="009156AE"/>
    <w:rsid w:val="00915EB8"/>
    <w:rsid w:val="00917D84"/>
    <w:rsid w:val="009203A7"/>
    <w:rsid w:val="00920A81"/>
    <w:rsid w:val="00920D7F"/>
    <w:rsid w:val="00920E44"/>
    <w:rsid w:val="00921108"/>
    <w:rsid w:val="009211F9"/>
    <w:rsid w:val="00923824"/>
    <w:rsid w:val="009238B1"/>
    <w:rsid w:val="0092405D"/>
    <w:rsid w:val="00924F0C"/>
    <w:rsid w:val="009259F5"/>
    <w:rsid w:val="00926463"/>
    <w:rsid w:val="00926BA8"/>
    <w:rsid w:val="009306BA"/>
    <w:rsid w:val="00930932"/>
    <w:rsid w:val="00930A44"/>
    <w:rsid w:val="00931B68"/>
    <w:rsid w:val="00932803"/>
    <w:rsid w:val="00932ED9"/>
    <w:rsid w:val="00933D14"/>
    <w:rsid w:val="0093459F"/>
    <w:rsid w:val="0093578F"/>
    <w:rsid w:val="009366D4"/>
    <w:rsid w:val="00936781"/>
    <w:rsid w:val="00936AA1"/>
    <w:rsid w:val="00936FE4"/>
    <w:rsid w:val="00937895"/>
    <w:rsid w:val="009379A3"/>
    <w:rsid w:val="009400BA"/>
    <w:rsid w:val="0094020E"/>
    <w:rsid w:val="009404F5"/>
    <w:rsid w:val="00940658"/>
    <w:rsid w:val="00940B56"/>
    <w:rsid w:val="00940E8D"/>
    <w:rsid w:val="00940E94"/>
    <w:rsid w:val="009419D5"/>
    <w:rsid w:val="00941A94"/>
    <w:rsid w:val="00941B3A"/>
    <w:rsid w:val="00942099"/>
    <w:rsid w:val="00942593"/>
    <w:rsid w:val="00942827"/>
    <w:rsid w:val="009428C0"/>
    <w:rsid w:val="00943C18"/>
    <w:rsid w:val="00943CBF"/>
    <w:rsid w:val="00943D8B"/>
    <w:rsid w:val="009441AB"/>
    <w:rsid w:val="00945040"/>
    <w:rsid w:val="0094506A"/>
    <w:rsid w:val="0094531F"/>
    <w:rsid w:val="0094694B"/>
    <w:rsid w:val="0094703B"/>
    <w:rsid w:val="00947567"/>
    <w:rsid w:val="0095071D"/>
    <w:rsid w:val="00952574"/>
    <w:rsid w:val="00952C01"/>
    <w:rsid w:val="00953455"/>
    <w:rsid w:val="0095351A"/>
    <w:rsid w:val="00953721"/>
    <w:rsid w:val="00954310"/>
    <w:rsid w:val="00955261"/>
    <w:rsid w:val="00955E89"/>
    <w:rsid w:val="00956227"/>
    <w:rsid w:val="0095682F"/>
    <w:rsid w:val="00956957"/>
    <w:rsid w:val="009569DD"/>
    <w:rsid w:val="00956B55"/>
    <w:rsid w:val="00956E90"/>
    <w:rsid w:val="00957BD9"/>
    <w:rsid w:val="00957F72"/>
    <w:rsid w:val="00960B2F"/>
    <w:rsid w:val="00961789"/>
    <w:rsid w:val="00961B97"/>
    <w:rsid w:val="00961FBD"/>
    <w:rsid w:val="009622BE"/>
    <w:rsid w:val="00962345"/>
    <w:rsid w:val="00964299"/>
    <w:rsid w:val="00964916"/>
    <w:rsid w:val="00965843"/>
    <w:rsid w:val="009668ED"/>
    <w:rsid w:val="00967286"/>
    <w:rsid w:val="009677C5"/>
    <w:rsid w:val="009701C1"/>
    <w:rsid w:val="009706B5"/>
    <w:rsid w:val="00970A96"/>
    <w:rsid w:val="00970BB2"/>
    <w:rsid w:val="00970D01"/>
    <w:rsid w:val="00970E96"/>
    <w:rsid w:val="00971127"/>
    <w:rsid w:val="00971772"/>
    <w:rsid w:val="0097276B"/>
    <w:rsid w:val="00972A2A"/>
    <w:rsid w:val="00972CAA"/>
    <w:rsid w:val="00973708"/>
    <w:rsid w:val="00973A2C"/>
    <w:rsid w:val="00973A79"/>
    <w:rsid w:val="0097414C"/>
    <w:rsid w:val="00974B10"/>
    <w:rsid w:val="00974CC0"/>
    <w:rsid w:val="00975A13"/>
    <w:rsid w:val="00975A81"/>
    <w:rsid w:val="0097673B"/>
    <w:rsid w:val="00977087"/>
    <w:rsid w:val="0097714E"/>
    <w:rsid w:val="009778BD"/>
    <w:rsid w:val="00977E52"/>
    <w:rsid w:val="00980057"/>
    <w:rsid w:val="009805E9"/>
    <w:rsid w:val="00980791"/>
    <w:rsid w:val="00980B63"/>
    <w:rsid w:val="00980BBE"/>
    <w:rsid w:val="00980FF3"/>
    <w:rsid w:val="009814FC"/>
    <w:rsid w:val="0098190B"/>
    <w:rsid w:val="009823E1"/>
    <w:rsid w:val="00982BEF"/>
    <w:rsid w:val="00983045"/>
    <w:rsid w:val="009839E4"/>
    <w:rsid w:val="009846AB"/>
    <w:rsid w:val="009848DB"/>
    <w:rsid w:val="0098503E"/>
    <w:rsid w:val="0098586E"/>
    <w:rsid w:val="00986396"/>
    <w:rsid w:val="0098695F"/>
    <w:rsid w:val="00987B65"/>
    <w:rsid w:val="00987D05"/>
    <w:rsid w:val="00990328"/>
    <w:rsid w:val="0099216C"/>
    <w:rsid w:val="009924DD"/>
    <w:rsid w:val="00992719"/>
    <w:rsid w:val="00992775"/>
    <w:rsid w:val="00994EF4"/>
    <w:rsid w:val="00995003"/>
    <w:rsid w:val="00996868"/>
    <w:rsid w:val="009969F6"/>
    <w:rsid w:val="009977F9"/>
    <w:rsid w:val="009A0459"/>
    <w:rsid w:val="009A0515"/>
    <w:rsid w:val="009A0B0E"/>
    <w:rsid w:val="009A1B4C"/>
    <w:rsid w:val="009A1BFB"/>
    <w:rsid w:val="009A1DE1"/>
    <w:rsid w:val="009A2502"/>
    <w:rsid w:val="009A32E5"/>
    <w:rsid w:val="009A3300"/>
    <w:rsid w:val="009A370F"/>
    <w:rsid w:val="009A3962"/>
    <w:rsid w:val="009A397C"/>
    <w:rsid w:val="009A419A"/>
    <w:rsid w:val="009A46F3"/>
    <w:rsid w:val="009A5D4B"/>
    <w:rsid w:val="009A613E"/>
    <w:rsid w:val="009A6E36"/>
    <w:rsid w:val="009A707D"/>
    <w:rsid w:val="009A72B6"/>
    <w:rsid w:val="009B0205"/>
    <w:rsid w:val="009B02A1"/>
    <w:rsid w:val="009B0844"/>
    <w:rsid w:val="009B150B"/>
    <w:rsid w:val="009B1816"/>
    <w:rsid w:val="009B26E2"/>
    <w:rsid w:val="009B294F"/>
    <w:rsid w:val="009B2A16"/>
    <w:rsid w:val="009B2D7B"/>
    <w:rsid w:val="009B3165"/>
    <w:rsid w:val="009B3A71"/>
    <w:rsid w:val="009B3D03"/>
    <w:rsid w:val="009B4A0A"/>
    <w:rsid w:val="009B4A90"/>
    <w:rsid w:val="009B4F07"/>
    <w:rsid w:val="009B4F20"/>
    <w:rsid w:val="009B5F23"/>
    <w:rsid w:val="009B626C"/>
    <w:rsid w:val="009B72DE"/>
    <w:rsid w:val="009B7A8B"/>
    <w:rsid w:val="009B7BA1"/>
    <w:rsid w:val="009C004E"/>
    <w:rsid w:val="009C0083"/>
    <w:rsid w:val="009C0C2E"/>
    <w:rsid w:val="009C1330"/>
    <w:rsid w:val="009C1858"/>
    <w:rsid w:val="009C1EBE"/>
    <w:rsid w:val="009C2A85"/>
    <w:rsid w:val="009C2D0C"/>
    <w:rsid w:val="009C2FAB"/>
    <w:rsid w:val="009C346A"/>
    <w:rsid w:val="009C381F"/>
    <w:rsid w:val="009C3B01"/>
    <w:rsid w:val="009C4817"/>
    <w:rsid w:val="009C5135"/>
    <w:rsid w:val="009C5D22"/>
    <w:rsid w:val="009C5D81"/>
    <w:rsid w:val="009C5FEC"/>
    <w:rsid w:val="009C6792"/>
    <w:rsid w:val="009C6D0C"/>
    <w:rsid w:val="009D03F8"/>
    <w:rsid w:val="009D12A4"/>
    <w:rsid w:val="009D1781"/>
    <w:rsid w:val="009D1A6F"/>
    <w:rsid w:val="009D1B86"/>
    <w:rsid w:val="009D1CDF"/>
    <w:rsid w:val="009D3C4E"/>
    <w:rsid w:val="009D45D4"/>
    <w:rsid w:val="009D50C6"/>
    <w:rsid w:val="009D5A3D"/>
    <w:rsid w:val="009D5FB4"/>
    <w:rsid w:val="009D5FC4"/>
    <w:rsid w:val="009D628E"/>
    <w:rsid w:val="009D6B07"/>
    <w:rsid w:val="009D6DE4"/>
    <w:rsid w:val="009D784D"/>
    <w:rsid w:val="009E01C3"/>
    <w:rsid w:val="009E020D"/>
    <w:rsid w:val="009E1CBA"/>
    <w:rsid w:val="009E1E08"/>
    <w:rsid w:val="009E25D4"/>
    <w:rsid w:val="009E2CF7"/>
    <w:rsid w:val="009E31F7"/>
    <w:rsid w:val="009E3283"/>
    <w:rsid w:val="009E3738"/>
    <w:rsid w:val="009E53C6"/>
    <w:rsid w:val="009E59EE"/>
    <w:rsid w:val="009E5CA5"/>
    <w:rsid w:val="009E5FC1"/>
    <w:rsid w:val="009E6C3A"/>
    <w:rsid w:val="009E7211"/>
    <w:rsid w:val="009E7921"/>
    <w:rsid w:val="009E7A32"/>
    <w:rsid w:val="009F01E7"/>
    <w:rsid w:val="009F0489"/>
    <w:rsid w:val="009F054F"/>
    <w:rsid w:val="009F0B16"/>
    <w:rsid w:val="009F11E4"/>
    <w:rsid w:val="009F1252"/>
    <w:rsid w:val="009F1A62"/>
    <w:rsid w:val="009F1F20"/>
    <w:rsid w:val="009F2292"/>
    <w:rsid w:val="009F23D7"/>
    <w:rsid w:val="009F2828"/>
    <w:rsid w:val="009F31A0"/>
    <w:rsid w:val="009F42ED"/>
    <w:rsid w:val="009F4409"/>
    <w:rsid w:val="009F4494"/>
    <w:rsid w:val="009F473E"/>
    <w:rsid w:val="009F6CE4"/>
    <w:rsid w:val="009F6D67"/>
    <w:rsid w:val="009F6E41"/>
    <w:rsid w:val="009F77E3"/>
    <w:rsid w:val="009F7F6E"/>
    <w:rsid w:val="00A014D0"/>
    <w:rsid w:val="00A015EA"/>
    <w:rsid w:val="00A031F3"/>
    <w:rsid w:val="00A040D6"/>
    <w:rsid w:val="00A05292"/>
    <w:rsid w:val="00A05530"/>
    <w:rsid w:val="00A05A65"/>
    <w:rsid w:val="00A066D8"/>
    <w:rsid w:val="00A06C39"/>
    <w:rsid w:val="00A07C1D"/>
    <w:rsid w:val="00A10431"/>
    <w:rsid w:val="00A1267C"/>
    <w:rsid w:val="00A126A5"/>
    <w:rsid w:val="00A12F33"/>
    <w:rsid w:val="00A13E42"/>
    <w:rsid w:val="00A14266"/>
    <w:rsid w:val="00A14F09"/>
    <w:rsid w:val="00A15083"/>
    <w:rsid w:val="00A1571A"/>
    <w:rsid w:val="00A15819"/>
    <w:rsid w:val="00A16456"/>
    <w:rsid w:val="00A167E5"/>
    <w:rsid w:val="00A16DE4"/>
    <w:rsid w:val="00A17165"/>
    <w:rsid w:val="00A210EA"/>
    <w:rsid w:val="00A21846"/>
    <w:rsid w:val="00A21FD4"/>
    <w:rsid w:val="00A22180"/>
    <w:rsid w:val="00A22242"/>
    <w:rsid w:val="00A22CE9"/>
    <w:rsid w:val="00A2361A"/>
    <w:rsid w:val="00A2365A"/>
    <w:rsid w:val="00A24263"/>
    <w:rsid w:val="00A243AF"/>
    <w:rsid w:val="00A24576"/>
    <w:rsid w:val="00A24F07"/>
    <w:rsid w:val="00A24FB2"/>
    <w:rsid w:val="00A2519A"/>
    <w:rsid w:val="00A253C5"/>
    <w:rsid w:val="00A2575B"/>
    <w:rsid w:val="00A25B08"/>
    <w:rsid w:val="00A268AA"/>
    <w:rsid w:val="00A2708B"/>
    <w:rsid w:val="00A278C7"/>
    <w:rsid w:val="00A30C9B"/>
    <w:rsid w:val="00A30F66"/>
    <w:rsid w:val="00A31764"/>
    <w:rsid w:val="00A31CDA"/>
    <w:rsid w:val="00A3243D"/>
    <w:rsid w:val="00A32BB1"/>
    <w:rsid w:val="00A32C4E"/>
    <w:rsid w:val="00A33153"/>
    <w:rsid w:val="00A3391E"/>
    <w:rsid w:val="00A344B8"/>
    <w:rsid w:val="00A34822"/>
    <w:rsid w:val="00A34A1D"/>
    <w:rsid w:val="00A34A40"/>
    <w:rsid w:val="00A34A89"/>
    <w:rsid w:val="00A353CA"/>
    <w:rsid w:val="00A35ABB"/>
    <w:rsid w:val="00A36636"/>
    <w:rsid w:val="00A368B4"/>
    <w:rsid w:val="00A36A98"/>
    <w:rsid w:val="00A36B5A"/>
    <w:rsid w:val="00A36CF1"/>
    <w:rsid w:val="00A36EC3"/>
    <w:rsid w:val="00A37533"/>
    <w:rsid w:val="00A40412"/>
    <w:rsid w:val="00A407B1"/>
    <w:rsid w:val="00A40BB4"/>
    <w:rsid w:val="00A41107"/>
    <w:rsid w:val="00A41CC7"/>
    <w:rsid w:val="00A41F2D"/>
    <w:rsid w:val="00A435CA"/>
    <w:rsid w:val="00A437FD"/>
    <w:rsid w:val="00A43B34"/>
    <w:rsid w:val="00A44535"/>
    <w:rsid w:val="00A44D0A"/>
    <w:rsid w:val="00A457FE"/>
    <w:rsid w:val="00A46552"/>
    <w:rsid w:val="00A4667B"/>
    <w:rsid w:val="00A46AA4"/>
    <w:rsid w:val="00A46FD8"/>
    <w:rsid w:val="00A4713B"/>
    <w:rsid w:val="00A47A42"/>
    <w:rsid w:val="00A508A8"/>
    <w:rsid w:val="00A50CCA"/>
    <w:rsid w:val="00A50EF8"/>
    <w:rsid w:val="00A51269"/>
    <w:rsid w:val="00A513BE"/>
    <w:rsid w:val="00A51523"/>
    <w:rsid w:val="00A51F8D"/>
    <w:rsid w:val="00A51FBF"/>
    <w:rsid w:val="00A5252F"/>
    <w:rsid w:val="00A52950"/>
    <w:rsid w:val="00A52E10"/>
    <w:rsid w:val="00A5331F"/>
    <w:rsid w:val="00A53A7B"/>
    <w:rsid w:val="00A53B79"/>
    <w:rsid w:val="00A541AD"/>
    <w:rsid w:val="00A54EC5"/>
    <w:rsid w:val="00A55381"/>
    <w:rsid w:val="00A5547D"/>
    <w:rsid w:val="00A554E8"/>
    <w:rsid w:val="00A55B79"/>
    <w:rsid w:val="00A5631A"/>
    <w:rsid w:val="00A5684D"/>
    <w:rsid w:val="00A5727C"/>
    <w:rsid w:val="00A57291"/>
    <w:rsid w:val="00A577BB"/>
    <w:rsid w:val="00A6018E"/>
    <w:rsid w:val="00A604D1"/>
    <w:rsid w:val="00A60648"/>
    <w:rsid w:val="00A60A1C"/>
    <w:rsid w:val="00A61C30"/>
    <w:rsid w:val="00A61EDD"/>
    <w:rsid w:val="00A6240B"/>
    <w:rsid w:val="00A63A5A"/>
    <w:rsid w:val="00A63DF3"/>
    <w:rsid w:val="00A6487B"/>
    <w:rsid w:val="00A6540C"/>
    <w:rsid w:val="00A65538"/>
    <w:rsid w:val="00A65B62"/>
    <w:rsid w:val="00A661B3"/>
    <w:rsid w:val="00A66555"/>
    <w:rsid w:val="00A669CB"/>
    <w:rsid w:val="00A66B05"/>
    <w:rsid w:val="00A673C3"/>
    <w:rsid w:val="00A6762C"/>
    <w:rsid w:val="00A67E0A"/>
    <w:rsid w:val="00A67E8E"/>
    <w:rsid w:val="00A71708"/>
    <w:rsid w:val="00A719CE"/>
    <w:rsid w:val="00A71E79"/>
    <w:rsid w:val="00A7205A"/>
    <w:rsid w:val="00A724A2"/>
    <w:rsid w:val="00A7263A"/>
    <w:rsid w:val="00A72798"/>
    <w:rsid w:val="00A72BBB"/>
    <w:rsid w:val="00A72C93"/>
    <w:rsid w:val="00A72DAA"/>
    <w:rsid w:val="00A7548F"/>
    <w:rsid w:val="00A7565A"/>
    <w:rsid w:val="00A75E26"/>
    <w:rsid w:val="00A765D4"/>
    <w:rsid w:val="00A769D4"/>
    <w:rsid w:val="00A76C73"/>
    <w:rsid w:val="00A76DB4"/>
    <w:rsid w:val="00A7736A"/>
    <w:rsid w:val="00A77AB8"/>
    <w:rsid w:val="00A77F31"/>
    <w:rsid w:val="00A806A3"/>
    <w:rsid w:val="00A81600"/>
    <w:rsid w:val="00A8175C"/>
    <w:rsid w:val="00A82003"/>
    <w:rsid w:val="00A822F8"/>
    <w:rsid w:val="00A82734"/>
    <w:rsid w:val="00A83293"/>
    <w:rsid w:val="00A83D3E"/>
    <w:rsid w:val="00A84283"/>
    <w:rsid w:val="00A84E12"/>
    <w:rsid w:val="00A866E7"/>
    <w:rsid w:val="00A86DB2"/>
    <w:rsid w:val="00A86FC2"/>
    <w:rsid w:val="00A872BD"/>
    <w:rsid w:val="00A87459"/>
    <w:rsid w:val="00A879BE"/>
    <w:rsid w:val="00A87B57"/>
    <w:rsid w:val="00A87E00"/>
    <w:rsid w:val="00A902C3"/>
    <w:rsid w:val="00A902DE"/>
    <w:rsid w:val="00A907F2"/>
    <w:rsid w:val="00A9085E"/>
    <w:rsid w:val="00A91AD4"/>
    <w:rsid w:val="00A9228F"/>
    <w:rsid w:val="00A9299E"/>
    <w:rsid w:val="00A92B15"/>
    <w:rsid w:val="00A9340A"/>
    <w:rsid w:val="00A936B0"/>
    <w:rsid w:val="00A940C1"/>
    <w:rsid w:val="00A948C1"/>
    <w:rsid w:val="00A94FF2"/>
    <w:rsid w:val="00A96413"/>
    <w:rsid w:val="00A967B2"/>
    <w:rsid w:val="00A9687F"/>
    <w:rsid w:val="00A96980"/>
    <w:rsid w:val="00A96C00"/>
    <w:rsid w:val="00A9727F"/>
    <w:rsid w:val="00A9788D"/>
    <w:rsid w:val="00A97ACA"/>
    <w:rsid w:val="00A97E40"/>
    <w:rsid w:val="00AA001C"/>
    <w:rsid w:val="00AA157D"/>
    <w:rsid w:val="00AA182F"/>
    <w:rsid w:val="00AA1862"/>
    <w:rsid w:val="00AA1CEA"/>
    <w:rsid w:val="00AA256E"/>
    <w:rsid w:val="00AA345D"/>
    <w:rsid w:val="00AA4289"/>
    <w:rsid w:val="00AA5D48"/>
    <w:rsid w:val="00AA693C"/>
    <w:rsid w:val="00AA6AC2"/>
    <w:rsid w:val="00AA6C91"/>
    <w:rsid w:val="00AA7CBA"/>
    <w:rsid w:val="00AB0132"/>
    <w:rsid w:val="00AB0D75"/>
    <w:rsid w:val="00AB0DBC"/>
    <w:rsid w:val="00AB120F"/>
    <w:rsid w:val="00AB1317"/>
    <w:rsid w:val="00AB13E4"/>
    <w:rsid w:val="00AB1716"/>
    <w:rsid w:val="00AB19B4"/>
    <w:rsid w:val="00AB1D23"/>
    <w:rsid w:val="00AB1E7E"/>
    <w:rsid w:val="00AB21C1"/>
    <w:rsid w:val="00AB25BB"/>
    <w:rsid w:val="00AB31E2"/>
    <w:rsid w:val="00AB37C8"/>
    <w:rsid w:val="00AB4130"/>
    <w:rsid w:val="00AB57CE"/>
    <w:rsid w:val="00AB5915"/>
    <w:rsid w:val="00AB60B7"/>
    <w:rsid w:val="00AB64FC"/>
    <w:rsid w:val="00AB65BD"/>
    <w:rsid w:val="00AB6940"/>
    <w:rsid w:val="00AB6F93"/>
    <w:rsid w:val="00AB75D3"/>
    <w:rsid w:val="00AC0645"/>
    <w:rsid w:val="00AC0C9D"/>
    <w:rsid w:val="00AC11CD"/>
    <w:rsid w:val="00AC121D"/>
    <w:rsid w:val="00AC121F"/>
    <w:rsid w:val="00AC182C"/>
    <w:rsid w:val="00AC1BC7"/>
    <w:rsid w:val="00AC1F10"/>
    <w:rsid w:val="00AC21D1"/>
    <w:rsid w:val="00AC26A7"/>
    <w:rsid w:val="00AC2732"/>
    <w:rsid w:val="00AC2D34"/>
    <w:rsid w:val="00AC35FC"/>
    <w:rsid w:val="00AC38A3"/>
    <w:rsid w:val="00AC395A"/>
    <w:rsid w:val="00AC43DB"/>
    <w:rsid w:val="00AC45CB"/>
    <w:rsid w:val="00AC4C9A"/>
    <w:rsid w:val="00AC4E7B"/>
    <w:rsid w:val="00AC52CF"/>
    <w:rsid w:val="00AC53AF"/>
    <w:rsid w:val="00AC5520"/>
    <w:rsid w:val="00AC5D18"/>
    <w:rsid w:val="00AC5E5B"/>
    <w:rsid w:val="00AC680F"/>
    <w:rsid w:val="00AC682A"/>
    <w:rsid w:val="00AC701E"/>
    <w:rsid w:val="00AD02F2"/>
    <w:rsid w:val="00AD0C90"/>
    <w:rsid w:val="00AD0EDC"/>
    <w:rsid w:val="00AD153B"/>
    <w:rsid w:val="00AD2CAC"/>
    <w:rsid w:val="00AD36FA"/>
    <w:rsid w:val="00AD4398"/>
    <w:rsid w:val="00AD52C5"/>
    <w:rsid w:val="00AD57A9"/>
    <w:rsid w:val="00AD5ACE"/>
    <w:rsid w:val="00AD6110"/>
    <w:rsid w:val="00AD680A"/>
    <w:rsid w:val="00AD6D41"/>
    <w:rsid w:val="00AE0902"/>
    <w:rsid w:val="00AE0EEA"/>
    <w:rsid w:val="00AE1411"/>
    <w:rsid w:val="00AE1495"/>
    <w:rsid w:val="00AE17BF"/>
    <w:rsid w:val="00AE1E40"/>
    <w:rsid w:val="00AE2144"/>
    <w:rsid w:val="00AE23F1"/>
    <w:rsid w:val="00AE2577"/>
    <w:rsid w:val="00AE2641"/>
    <w:rsid w:val="00AE30ED"/>
    <w:rsid w:val="00AE3B1A"/>
    <w:rsid w:val="00AE4324"/>
    <w:rsid w:val="00AE454B"/>
    <w:rsid w:val="00AE4874"/>
    <w:rsid w:val="00AE4ADC"/>
    <w:rsid w:val="00AE52AF"/>
    <w:rsid w:val="00AE5899"/>
    <w:rsid w:val="00AE5FB5"/>
    <w:rsid w:val="00AE6C07"/>
    <w:rsid w:val="00AE6C15"/>
    <w:rsid w:val="00AE7835"/>
    <w:rsid w:val="00AE7A3D"/>
    <w:rsid w:val="00AE7AEB"/>
    <w:rsid w:val="00AF03BB"/>
    <w:rsid w:val="00AF065B"/>
    <w:rsid w:val="00AF0AC0"/>
    <w:rsid w:val="00AF0F93"/>
    <w:rsid w:val="00AF17B7"/>
    <w:rsid w:val="00AF18D7"/>
    <w:rsid w:val="00AF1A3A"/>
    <w:rsid w:val="00AF1E90"/>
    <w:rsid w:val="00AF258D"/>
    <w:rsid w:val="00AF361B"/>
    <w:rsid w:val="00AF3CD7"/>
    <w:rsid w:val="00AF45AD"/>
    <w:rsid w:val="00AF4851"/>
    <w:rsid w:val="00AF521C"/>
    <w:rsid w:val="00AF53CF"/>
    <w:rsid w:val="00AF553C"/>
    <w:rsid w:val="00AF670E"/>
    <w:rsid w:val="00AF6847"/>
    <w:rsid w:val="00AF7433"/>
    <w:rsid w:val="00B0032B"/>
    <w:rsid w:val="00B0051C"/>
    <w:rsid w:val="00B0098A"/>
    <w:rsid w:val="00B00D2F"/>
    <w:rsid w:val="00B018D2"/>
    <w:rsid w:val="00B02538"/>
    <w:rsid w:val="00B03799"/>
    <w:rsid w:val="00B0389C"/>
    <w:rsid w:val="00B03904"/>
    <w:rsid w:val="00B039E2"/>
    <w:rsid w:val="00B04003"/>
    <w:rsid w:val="00B04731"/>
    <w:rsid w:val="00B04B30"/>
    <w:rsid w:val="00B05076"/>
    <w:rsid w:val="00B0515F"/>
    <w:rsid w:val="00B0560A"/>
    <w:rsid w:val="00B0691E"/>
    <w:rsid w:val="00B076E8"/>
    <w:rsid w:val="00B07AF9"/>
    <w:rsid w:val="00B10C94"/>
    <w:rsid w:val="00B10F11"/>
    <w:rsid w:val="00B11F5D"/>
    <w:rsid w:val="00B12439"/>
    <w:rsid w:val="00B139DA"/>
    <w:rsid w:val="00B13BB5"/>
    <w:rsid w:val="00B14C4C"/>
    <w:rsid w:val="00B151D1"/>
    <w:rsid w:val="00B15246"/>
    <w:rsid w:val="00B15504"/>
    <w:rsid w:val="00B15F9E"/>
    <w:rsid w:val="00B17056"/>
    <w:rsid w:val="00B1745E"/>
    <w:rsid w:val="00B204FD"/>
    <w:rsid w:val="00B20B81"/>
    <w:rsid w:val="00B20F7B"/>
    <w:rsid w:val="00B211DD"/>
    <w:rsid w:val="00B21695"/>
    <w:rsid w:val="00B2189C"/>
    <w:rsid w:val="00B219F6"/>
    <w:rsid w:val="00B21EF8"/>
    <w:rsid w:val="00B222D7"/>
    <w:rsid w:val="00B2293E"/>
    <w:rsid w:val="00B22EC6"/>
    <w:rsid w:val="00B22FAB"/>
    <w:rsid w:val="00B23475"/>
    <w:rsid w:val="00B234CE"/>
    <w:rsid w:val="00B2380E"/>
    <w:rsid w:val="00B240A3"/>
    <w:rsid w:val="00B24302"/>
    <w:rsid w:val="00B24555"/>
    <w:rsid w:val="00B248FB"/>
    <w:rsid w:val="00B260F8"/>
    <w:rsid w:val="00B269A8"/>
    <w:rsid w:val="00B271B6"/>
    <w:rsid w:val="00B27418"/>
    <w:rsid w:val="00B2797B"/>
    <w:rsid w:val="00B33A61"/>
    <w:rsid w:val="00B33D79"/>
    <w:rsid w:val="00B3498F"/>
    <w:rsid w:val="00B34A89"/>
    <w:rsid w:val="00B34BBA"/>
    <w:rsid w:val="00B34F31"/>
    <w:rsid w:val="00B34F3C"/>
    <w:rsid w:val="00B35409"/>
    <w:rsid w:val="00B354CF"/>
    <w:rsid w:val="00B35797"/>
    <w:rsid w:val="00B35E81"/>
    <w:rsid w:val="00B36E46"/>
    <w:rsid w:val="00B37116"/>
    <w:rsid w:val="00B37222"/>
    <w:rsid w:val="00B375B3"/>
    <w:rsid w:val="00B419EC"/>
    <w:rsid w:val="00B42905"/>
    <w:rsid w:val="00B42B22"/>
    <w:rsid w:val="00B433E3"/>
    <w:rsid w:val="00B44748"/>
    <w:rsid w:val="00B447EA"/>
    <w:rsid w:val="00B4515E"/>
    <w:rsid w:val="00B457E8"/>
    <w:rsid w:val="00B45F65"/>
    <w:rsid w:val="00B460F0"/>
    <w:rsid w:val="00B46423"/>
    <w:rsid w:val="00B46FB9"/>
    <w:rsid w:val="00B46FD2"/>
    <w:rsid w:val="00B4710F"/>
    <w:rsid w:val="00B47421"/>
    <w:rsid w:val="00B47FD8"/>
    <w:rsid w:val="00B50200"/>
    <w:rsid w:val="00B512E3"/>
    <w:rsid w:val="00B5141E"/>
    <w:rsid w:val="00B52390"/>
    <w:rsid w:val="00B52532"/>
    <w:rsid w:val="00B532A8"/>
    <w:rsid w:val="00B53B44"/>
    <w:rsid w:val="00B53C02"/>
    <w:rsid w:val="00B53CAC"/>
    <w:rsid w:val="00B53E11"/>
    <w:rsid w:val="00B54689"/>
    <w:rsid w:val="00B5497D"/>
    <w:rsid w:val="00B550ED"/>
    <w:rsid w:val="00B55633"/>
    <w:rsid w:val="00B55ACF"/>
    <w:rsid w:val="00B55D95"/>
    <w:rsid w:val="00B56784"/>
    <w:rsid w:val="00B57385"/>
    <w:rsid w:val="00B60658"/>
    <w:rsid w:val="00B616F9"/>
    <w:rsid w:val="00B61735"/>
    <w:rsid w:val="00B618C3"/>
    <w:rsid w:val="00B621D0"/>
    <w:rsid w:val="00B62245"/>
    <w:rsid w:val="00B628BA"/>
    <w:rsid w:val="00B62B7A"/>
    <w:rsid w:val="00B62CB2"/>
    <w:rsid w:val="00B62E82"/>
    <w:rsid w:val="00B64337"/>
    <w:rsid w:val="00B646CE"/>
    <w:rsid w:val="00B64932"/>
    <w:rsid w:val="00B64DAE"/>
    <w:rsid w:val="00B6529D"/>
    <w:rsid w:val="00B6584F"/>
    <w:rsid w:val="00B6725C"/>
    <w:rsid w:val="00B7041B"/>
    <w:rsid w:val="00B70B18"/>
    <w:rsid w:val="00B70D57"/>
    <w:rsid w:val="00B70E8D"/>
    <w:rsid w:val="00B71025"/>
    <w:rsid w:val="00B7190E"/>
    <w:rsid w:val="00B7295A"/>
    <w:rsid w:val="00B729DF"/>
    <w:rsid w:val="00B74C23"/>
    <w:rsid w:val="00B74C4D"/>
    <w:rsid w:val="00B74E64"/>
    <w:rsid w:val="00B74E88"/>
    <w:rsid w:val="00B75963"/>
    <w:rsid w:val="00B75D6B"/>
    <w:rsid w:val="00B75E5C"/>
    <w:rsid w:val="00B766B1"/>
    <w:rsid w:val="00B76915"/>
    <w:rsid w:val="00B769D8"/>
    <w:rsid w:val="00B76CFB"/>
    <w:rsid w:val="00B77431"/>
    <w:rsid w:val="00B7757F"/>
    <w:rsid w:val="00B77661"/>
    <w:rsid w:val="00B77714"/>
    <w:rsid w:val="00B77B12"/>
    <w:rsid w:val="00B77F82"/>
    <w:rsid w:val="00B802E4"/>
    <w:rsid w:val="00B80775"/>
    <w:rsid w:val="00B80E17"/>
    <w:rsid w:val="00B80FBC"/>
    <w:rsid w:val="00B825A8"/>
    <w:rsid w:val="00B82AA8"/>
    <w:rsid w:val="00B8304D"/>
    <w:rsid w:val="00B83069"/>
    <w:rsid w:val="00B830E7"/>
    <w:rsid w:val="00B83581"/>
    <w:rsid w:val="00B8377A"/>
    <w:rsid w:val="00B837E4"/>
    <w:rsid w:val="00B838F8"/>
    <w:rsid w:val="00B840BA"/>
    <w:rsid w:val="00B849F7"/>
    <w:rsid w:val="00B84C8F"/>
    <w:rsid w:val="00B84F72"/>
    <w:rsid w:val="00B851E3"/>
    <w:rsid w:val="00B854AE"/>
    <w:rsid w:val="00B85621"/>
    <w:rsid w:val="00B85D1B"/>
    <w:rsid w:val="00B86427"/>
    <w:rsid w:val="00B866F5"/>
    <w:rsid w:val="00B86BE9"/>
    <w:rsid w:val="00B877C7"/>
    <w:rsid w:val="00B87DD9"/>
    <w:rsid w:val="00B90CDF"/>
    <w:rsid w:val="00B90CF3"/>
    <w:rsid w:val="00B91332"/>
    <w:rsid w:val="00B91A85"/>
    <w:rsid w:val="00B91EF1"/>
    <w:rsid w:val="00B923D3"/>
    <w:rsid w:val="00B92985"/>
    <w:rsid w:val="00B92BDC"/>
    <w:rsid w:val="00B930F6"/>
    <w:rsid w:val="00B93820"/>
    <w:rsid w:val="00B93EAE"/>
    <w:rsid w:val="00B94B61"/>
    <w:rsid w:val="00B94E28"/>
    <w:rsid w:val="00B96087"/>
    <w:rsid w:val="00B966B2"/>
    <w:rsid w:val="00B96870"/>
    <w:rsid w:val="00B97186"/>
    <w:rsid w:val="00B97AE5"/>
    <w:rsid w:val="00BA1670"/>
    <w:rsid w:val="00BA167E"/>
    <w:rsid w:val="00BA197B"/>
    <w:rsid w:val="00BA1A11"/>
    <w:rsid w:val="00BA1D07"/>
    <w:rsid w:val="00BA20BC"/>
    <w:rsid w:val="00BA238A"/>
    <w:rsid w:val="00BA2A15"/>
    <w:rsid w:val="00BA311E"/>
    <w:rsid w:val="00BA3484"/>
    <w:rsid w:val="00BA47ED"/>
    <w:rsid w:val="00BA4CDE"/>
    <w:rsid w:val="00BA5821"/>
    <w:rsid w:val="00BA59D3"/>
    <w:rsid w:val="00BA5A2C"/>
    <w:rsid w:val="00BA5DD2"/>
    <w:rsid w:val="00BA623A"/>
    <w:rsid w:val="00BA680A"/>
    <w:rsid w:val="00BA7407"/>
    <w:rsid w:val="00BA75DA"/>
    <w:rsid w:val="00BA7FD4"/>
    <w:rsid w:val="00BB0213"/>
    <w:rsid w:val="00BB0531"/>
    <w:rsid w:val="00BB0D11"/>
    <w:rsid w:val="00BB113B"/>
    <w:rsid w:val="00BB2181"/>
    <w:rsid w:val="00BB25DD"/>
    <w:rsid w:val="00BB2C4C"/>
    <w:rsid w:val="00BB3382"/>
    <w:rsid w:val="00BB4859"/>
    <w:rsid w:val="00BB48B1"/>
    <w:rsid w:val="00BB493F"/>
    <w:rsid w:val="00BB5033"/>
    <w:rsid w:val="00BB5977"/>
    <w:rsid w:val="00BB5AB8"/>
    <w:rsid w:val="00BB603C"/>
    <w:rsid w:val="00BB63AF"/>
    <w:rsid w:val="00BB6668"/>
    <w:rsid w:val="00BB6671"/>
    <w:rsid w:val="00BB6AAE"/>
    <w:rsid w:val="00BB6AC2"/>
    <w:rsid w:val="00BB6D38"/>
    <w:rsid w:val="00BB726C"/>
    <w:rsid w:val="00BB7447"/>
    <w:rsid w:val="00BC07F9"/>
    <w:rsid w:val="00BC0944"/>
    <w:rsid w:val="00BC0AE0"/>
    <w:rsid w:val="00BC1AA8"/>
    <w:rsid w:val="00BC22B6"/>
    <w:rsid w:val="00BC29C4"/>
    <w:rsid w:val="00BC2BE4"/>
    <w:rsid w:val="00BC32EA"/>
    <w:rsid w:val="00BC3FBD"/>
    <w:rsid w:val="00BC3FCE"/>
    <w:rsid w:val="00BC45FB"/>
    <w:rsid w:val="00BC466F"/>
    <w:rsid w:val="00BC4937"/>
    <w:rsid w:val="00BC49EA"/>
    <w:rsid w:val="00BC4FCA"/>
    <w:rsid w:val="00BC5051"/>
    <w:rsid w:val="00BC5190"/>
    <w:rsid w:val="00BC5634"/>
    <w:rsid w:val="00BC5B23"/>
    <w:rsid w:val="00BC5B6E"/>
    <w:rsid w:val="00BC5DB6"/>
    <w:rsid w:val="00BC5DDD"/>
    <w:rsid w:val="00BC5F95"/>
    <w:rsid w:val="00BC60A3"/>
    <w:rsid w:val="00BC6584"/>
    <w:rsid w:val="00BC6A20"/>
    <w:rsid w:val="00BC6F78"/>
    <w:rsid w:val="00BC7047"/>
    <w:rsid w:val="00BC75EE"/>
    <w:rsid w:val="00BC79B1"/>
    <w:rsid w:val="00BC7AB7"/>
    <w:rsid w:val="00BC7E39"/>
    <w:rsid w:val="00BC7E99"/>
    <w:rsid w:val="00BD11B9"/>
    <w:rsid w:val="00BD16D6"/>
    <w:rsid w:val="00BD1994"/>
    <w:rsid w:val="00BD1FA7"/>
    <w:rsid w:val="00BD2102"/>
    <w:rsid w:val="00BD33C4"/>
    <w:rsid w:val="00BD3CF5"/>
    <w:rsid w:val="00BD3E34"/>
    <w:rsid w:val="00BD4279"/>
    <w:rsid w:val="00BD45AD"/>
    <w:rsid w:val="00BD4600"/>
    <w:rsid w:val="00BD47D7"/>
    <w:rsid w:val="00BD4BBD"/>
    <w:rsid w:val="00BD4EB5"/>
    <w:rsid w:val="00BD5D22"/>
    <w:rsid w:val="00BD6106"/>
    <w:rsid w:val="00BD6C21"/>
    <w:rsid w:val="00BD6F9D"/>
    <w:rsid w:val="00BD7A11"/>
    <w:rsid w:val="00BD7CFA"/>
    <w:rsid w:val="00BD7FD1"/>
    <w:rsid w:val="00BE04BC"/>
    <w:rsid w:val="00BE0A3F"/>
    <w:rsid w:val="00BE1025"/>
    <w:rsid w:val="00BE1501"/>
    <w:rsid w:val="00BE18F6"/>
    <w:rsid w:val="00BE1BFB"/>
    <w:rsid w:val="00BE1E9A"/>
    <w:rsid w:val="00BE1EF3"/>
    <w:rsid w:val="00BE265D"/>
    <w:rsid w:val="00BE27B2"/>
    <w:rsid w:val="00BE4286"/>
    <w:rsid w:val="00BE5B5B"/>
    <w:rsid w:val="00BE66E8"/>
    <w:rsid w:val="00BE6C38"/>
    <w:rsid w:val="00BE70AA"/>
    <w:rsid w:val="00BF0422"/>
    <w:rsid w:val="00BF04F6"/>
    <w:rsid w:val="00BF0530"/>
    <w:rsid w:val="00BF09BB"/>
    <w:rsid w:val="00BF0BD6"/>
    <w:rsid w:val="00BF102A"/>
    <w:rsid w:val="00BF247C"/>
    <w:rsid w:val="00BF279F"/>
    <w:rsid w:val="00BF2EDF"/>
    <w:rsid w:val="00BF31BA"/>
    <w:rsid w:val="00BF3ADF"/>
    <w:rsid w:val="00BF3E1B"/>
    <w:rsid w:val="00BF3E35"/>
    <w:rsid w:val="00BF4C85"/>
    <w:rsid w:val="00BF4CD7"/>
    <w:rsid w:val="00BF6223"/>
    <w:rsid w:val="00BF6E07"/>
    <w:rsid w:val="00BF75E7"/>
    <w:rsid w:val="00C003B5"/>
    <w:rsid w:val="00C00911"/>
    <w:rsid w:val="00C0096E"/>
    <w:rsid w:val="00C00E80"/>
    <w:rsid w:val="00C01C3C"/>
    <w:rsid w:val="00C022D8"/>
    <w:rsid w:val="00C024C2"/>
    <w:rsid w:val="00C0266A"/>
    <w:rsid w:val="00C02DAA"/>
    <w:rsid w:val="00C03297"/>
    <w:rsid w:val="00C04183"/>
    <w:rsid w:val="00C04A1B"/>
    <w:rsid w:val="00C04D27"/>
    <w:rsid w:val="00C05480"/>
    <w:rsid w:val="00C05D2D"/>
    <w:rsid w:val="00C06ABD"/>
    <w:rsid w:val="00C0779A"/>
    <w:rsid w:val="00C0785B"/>
    <w:rsid w:val="00C079BD"/>
    <w:rsid w:val="00C10BE7"/>
    <w:rsid w:val="00C10EC3"/>
    <w:rsid w:val="00C1256E"/>
    <w:rsid w:val="00C12595"/>
    <w:rsid w:val="00C12875"/>
    <w:rsid w:val="00C133AD"/>
    <w:rsid w:val="00C136CC"/>
    <w:rsid w:val="00C14F39"/>
    <w:rsid w:val="00C15AE0"/>
    <w:rsid w:val="00C17969"/>
    <w:rsid w:val="00C17EE3"/>
    <w:rsid w:val="00C20028"/>
    <w:rsid w:val="00C20364"/>
    <w:rsid w:val="00C21509"/>
    <w:rsid w:val="00C216B7"/>
    <w:rsid w:val="00C2175F"/>
    <w:rsid w:val="00C21865"/>
    <w:rsid w:val="00C22363"/>
    <w:rsid w:val="00C22F3D"/>
    <w:rsid w:val="00C23011"/>
    <w:rsid w:val="00C23333"/>
    <w:rsid w:val="00C23526"/>
    <w:rsid w:val="00C2371A"/>
    <w:rsid w:val="00C23896"/>
    <w:rsid w:val="00C23E09"/>
    <w:rsid w:val="00C24BF0"/>
    <w:rsid w:val="00C25EE2"/>
    <w:rsid w:val="00C271B3"/>
    <w:rsid w:val="00C27B22"/>
    <w:rsid w:val="00C30B43"/>
    <w:rsid w:val="00C30C8D"/>
    <w:rsid w:val="00C31157"/>
    <w:rsid w:val="00C32075"/>
    <w:rsid w:val="00C3252B"/>
    <w:rsid w:val="00C32DB1"/>
    <w:rsid w:val="00C3306B"/>
    <w:rsid w:val="00C34079"/>
    <w:rsid w:val="00C34D1C"/>
    <w:rsid w:val="00C34F29"/>
    <w:rsid w:val="00C35F7C"/>
    <w:rsid w:val="00C360E2"/>
    <w:rsid w:val="00C364FA"/>
    <w:rsid w:val="00C37A5D"/>
    <w:rsid w:val="00C37E02"/>
    <w:rsid w:val="00C40A1F"/>
    <w:rsid w:val="00C41657"/>
    <w:rsid w:val="00C416FE"/>
    <w:rsid w:val="00C41A57"/>
    <w:rsid w:val="00C4224E"/>
    <w:rsid w:val="00C422B8"/>
    <w:rsid w:val="00C425E3"/>
    <w:rsid w:val="00C4270A"/>
    <w:rsid w:val="00C429A5"/>
    <w:rsid w:val="00C42E69"/>
    <w:rsid w:val="00C43570"/>
    <w:rsid w:val="00C44104"/>
    <w:rsid w:val="00C444DA"/>
    <w:rsid w:val="00C45497"/>
    <w:rsid w:val="00C45966"/>
    <w:rsid w:val="00C45B3C"/>
    <w:rsid w:val="00C46D74"/>
    <w:rsid w:val="00C46E01"/>
    <w:rsid w:val="00C47003"/>
    <w:rsid w:val="00C470A1"/>
    <w:rsid w:val="00C4722C"/>
    <w:rsid w:val="00C47298"/>
    <w:rsid w:val="00C4733C"/>
    <w:rsid w:val="00C47B60"/>
    <w:rsid w:val="00C47B9A"/>
    <w:rsid w:val="00C47BB5"/>
    <w:rsid w:val="00C47CBA"/>
    <w:rsid w:val="00C5014F"/>
    <w:rsid w:val="00C5015B"/>
    <w:rsid w:val="00C505DB"/>
    <w:rsid w:val="00C511C3"/>
    <w:rsid w:val="00C51356"/>
    <w:rsid w:val="00C51909"/>
    <w:rsid w:val="00C519FD"/>
    <w:rsid w:val="00C52302"/>
    <w:rsid w:val="00C52809"/>
    <w:rsid w:val="00C528D5"/>
    <w:rsid w:val="00C52C69"/>
    <w:rsid w:val="00C538A5"/>
    <w:rsid w:val="00C53C7E"/>
    <w:rsid w:val="00C53DC8"/>
    <w:rsid w:val="00C54176"/>
    <w:rsid w:val="00C541F1"/>
    <w:rsid w:val="00C546DC"/>
    <w:rsid w:val="00C54E9C"/>
    <w:rsid w:val="00C55018"/>
    <w:rsid w:val="00C55032"/>
    <w:rsid w:val="00C55331"/>
    <w:rsid w:val="00C553FC"/>
    <w:rsid w:val="00C55950"/>
    <w:rsid w:val="00C55CA0"/>
    <w:rsid w:val="00C56F69"/>
    <w:rsid w:val="00C56F6A"/>
    <w:rsid w:val="00C574C2"/>
    <w:rsid w:val="00C57624"/>
    <w:rsid w:val="00C579C0"/>
    <w:rsid w:val="00C6031B"/>
    <w:rsid w:val="00C60C99"/>
    <w:rsid w:val="00C60CCA"/>
    <w:rsid w:val="00C60F9D"/>
    <w:rsid w:val="00C61BD9"/>
    <w:rsid w:val="00C626FB"/>
    <w:rsid w:val="00C631CA"/>
    <w:rsid w:val="00C63202"/>
    <w:rsid w:val="00C63759"/>
    <w:rsid w:val="00C65252"/>
    <w:rsid w:val="00C6606B"/>
    <w:rsid w:val="00C67225"/>
    <w:rsid w:val="00C700A0"/>
    <w:rsid w:val="00C70229"/>
    <w:rsid w:val="00C71D09"/>
    <w:rsid w:val="00C71DF8"/>
    <w:rsid w:val="00C720D7"/>
    <w:rsid w:val="00C7289E"/>
    <w:rsid w:val="00C73164"/>
    <w:rsid w:val="00C734B0"/>
    <w:rsid w:val="00C73740"/>
    <w:rsid w:val="00C73845"/>
    <w:rsid w:val="00C74C04"/>
    <w:rsid w:val="00C74E03"/>
    <w:rsid w:val="00C7559F"/>
    <w:rsid w:val="00C75BF1"/>
    <w:rsid w:val="00C75C7E"/>
    <w:rsid w:val="00C75ECC"/>
    <w:rsid w:val="00C76339"/>
    <w:rsid w:val="00C765A1"/>
    <w:rsid w:val="00C766CD"/>
    <w:rsid w:val="00C766FE"/>
    <w:rsid w:val="00C7691B"/>
    <w:rsid w:val="00C76D41"/>
    <w:rsid w:val="00C80F57"/>
    <w:rsid w:val="00C811F9"/>
    <w:rsid w:val="00C8223D"/>
    <w:rsid w:val="00C8295C"/>
    <w:rsid w:val="00C82D69"/>
    <w:rsid w:val="00C83AD4"/>
    <w:rsid w:val="00C84043"/>
    <w:rsid w:val="00C841A4"/>
    <w:rsid w:val="00C8440D"/>
    <w:rsid w:val="00C85299"/>
    <w:rsid w:val="00C863C5"/>
    <w:rsid w:val="00C86BFE"/>
    <w:rsid w:val="00C87CAE"/>
    <w:rsid w:val="00C9034D"/>
    <w:rsid w:val="00C91044"/>
    <w:rsid w:val="00C9139E"/>
    <w:rsid w:val="00C913C1"/>
    <w:rsid w:val="00C91702"/>
    <w:rsid w:val="00C91840"/>
    <w:rsid w:val="00C9185B"/>
    <w:rsid w:val="00C91F5A"/>
    <w:rsid w:val="00C921AB"/>
    <w:rsid w:val="00C922B7"/>
    <w:rsid w:val="00C922FC"/>
    <w:rsid w:val="00C93810"/>
    <w:rsid w:val="00C9398B"/>
    <w:rsid w:val="00C9404F"/>
    <w:rsid w:val="00C952E2"/>
    <w:rsid w:val="00C95904"/>
    <w:rsid w:val="00C95941"/>
    <w:rsid w:val="00C9594D"/>
    <w:rsid w:val="00C96537"/>
    <w:rsid w:val="00C96DA1"/>
    <w:rsid w:val="00C96E66"/>
    <w:rsid w:val="00C9763F"/>
    <w:rsid w:val="00C97D24"/>
    <w:rsid w:val="00CA0080"/>
    <w:rsid w:val="00CA03C5"/>
    <w:rsid w:val="00CA04A6"/>
    <w:rsid w:val="00CA0600"/>
    <w:rsid w:val="00CA12CC"/>
    <w:rsid w:val="00CA13D7"/>
    <w:rsid w:val="00CA1660"/>
    <w:rsid w:val="00CA1955"/>
    <w:rsid w:val="00CA19C8"/>
    <w:rsid w:val="00CA1CC8"/>
    <w:rsid w:val="00CA1E8B"/>
    <w:rsid w:val="00CA2006"/>
    <w:rsid w:val="00CA2B25"/>
    <w:rsid w:val="00CA2D8F"/>
    <w:rsid w:val="00CA301D"/>
    <w:rsid w:val="00CA3E88"/>
    <w:rsid w:val="00CA3EAB"/>
    <w:rsid w:val="00CA4469"/>
    <w:rsid w:val="00CA4972"/>
    <w:rsid w:val="00CA4C9B"/>
    <w:rsid w:val="00CA58D0"/>
    <w:rsid w:val="00CA5926"/>
    <w:rsid w:val="00CA5B2E"/>
    <w:rsid w:val="00CA5E77"/>
    <w:rsid w:val="00CA5F63"/>
    <w:rsid w:val="00CA6BF8"/>
    <w:rsid w:val="00CA70A3"/>
    <w:rsid w:val="00CA775E"/>
    <w:rsid w:val="00CA7F47"/>
    <w:rsid w:val="00CB1F96"/>
    <w:rsid w:val="00CB2196"/>
    <w:rsid w:val="00CB240C"/>
    <w:rsid w:val="00CB2E30"/>
    <w:rsid w:val="00CB2F24"/>
    <w:rsid w:val="00CB3AF6"/>
    <w:rsid w:val="00CB43CC"/>
    <w:rsid w:val="00CB44EC"/>
    <w:rsid w:val="00CB4880"/>
    <w:rsid w:val="00CB4B55"/>
    <w:rsid w:val="00CB4CC1"/>
    <w:rsid w:val="00CB5492"/>
    <w:rsid w:val="00CB6337"/>
    <w:rsid w:val="00CB6A5F"/>
    <w:rsid w:val="00CB7892"/>
    <w:rsid w:val="00CB7EEC"/>
    <w:rsid w:val="00CC0BA9"/>
    <w:rsid w:val="00CC10A9"/>
    <w:rsid w:val="00CC2898"/>
    <w:rsid w:val="00CC302E"/>
    <w:rsid w:val="00CC3557"/>
    <w:rsid w:val="00CC3DF7"/>
    <w:rsid w:val="00CC4509"/>
    <w:rsid w:val="00CC4660"/>
    <w:rsid w:val="00CC4F42"/>
    <w:rsid w:val="00CC5388"/>
    <w:rsid w:val="00CC5A9E"/>
    <w:rsid w:val="00CC5FEB"/>
    <w:rsid w:val="00CC61C4"/>
    <w:rsid w:val="00CC6332"/>
    <w:rsid w:val="00CC7891"/>
    <w:rsid w:val="00CD0449"/>
    <w:rsid w:val="00CD050E"/>
    <w:rsid w:val="00CD0563"/>
    <w:rsid w:val="00CD0D8E"/>
    <w:rsid w:val="00CD0E41"/>
    <w:rsid w:val="00CD1EC8"/>
    <w:rsid w:val="00CD24C6"/>
    <w:rsid w:val="00CD2D2F"/>
    <w:rsid w:val="00CD2E56"/>
    <w:rsid w:val="00CD2F89"/>
    <w:rsid w:val="00CD2FE7"/>
    <w:rsid w:val="00CD3065"/>
    <w:rsid w:val="00CD4380"/>
    <w:rsid w:val="00CD4B61"/>
    <w:rsid w:val="00CD4EED"/>
    <w:rsid w:val="00CD56A5"/>
    <w:rsid w:val="00CD5A7D"/>
    <w:rsid w:val="00CD64A4"/>
    <w:rsid w:val="00CD65F1"/>
    <w:rsid w:val="00CD6FF7"/>
    <w:rsid w:val="00CD78A5"/>
    <w:rsid w:val="00CD7ACC"/>
    <w:rsid w:val="00CE01EA"/>
    <w:rsid w:val="00CE02EB"/>
    <w:rsid w:val="00CE0FC6"/>
    <w:rsid w:val="00CE1ECE"/>
    <w:rsid w:val="00CE1F67"/>
    <w:rsid w:val="00CE2C90"/>
    <w:rsid w:val="00CE3C67"/>
    <w:rsid w:val="00CE3E15"/>
    <w:rsid w:val="00CE3EB8"/>
    <w:rsid w:val="00CE43A1"/>
    <w:rsid w:val="00CE4D28"/>
    <w:rsid w:val="00CE4F33"/>
    <w:rsid w:val="00CE51DB"/>
    <w:rsid w:val="00CE5EB7"/>
    <w:rsid w:val="00CE62C7"/>
    <w:rsid w:val="00CE63D3"/>
    <w:rsid w:val="00CE66DB"/>
    <w:rsid w:val="00CE6C81"/>
    <w:rsid w:val="00CE7027"/>
    <w:rsid w:val="00CE7399"/>
    <w:rsid w:val="00CE7C20"/>
    <w:rsid w:val="00CE7C6C"/>
    <w:rsid w:val="00CF0CB9"/>
    <w:rsid w:val="00CF13EB"/>
    <w:rsid w:val="00CF19A1"/>
    <w:rsid w:val="00CF1D98"/>
    <w:rsid w:val="00CF1E45"/>
    <w:rsid w:val="00CF284D"/>
    <w:rsid w:val="00CF2F3B"/>
    <w:rsid w:val="00CF3B45"/>
    <w:rsid w:val="00CF4505"/>
    <w:rsid w:val="00CF45DD"/>
    <w:rsid w:val="00CF49DF"/>
    <w:rsid w:val="00CF53C5"/>
    <w:rsid w:val="00CF5B43"/>
    <w:rsid w:val="00CF6179"/>
    <w:rsid w:val="00CF6345"/>
    <w:rsid w:val="00CF679D"/>
    <w:rsid w:val="00CF6996"/>
    <w:rsid w:val="00CF73F5"/>
    <w:rsid w:val="00D002F6"/>
    <w:rsid w:val="00D003C4"/>
    <w:rsid w:val="00D01C5C"/>
    <w:rsid w:val="00D023DD"/>
    <w:rsid w:val="00D02CB7"/>
    <w:rsid w:val="00D033BE"/>
    <w:rsid w:val="00D03AC1"/>
    <w:rsid w:val="00D03E70"/>
    <w:rsid w:val="00D0441B"/>
    <w:rsid w:val="00D0446E"/>
    <w:rsid w:val="00D04A83"/>
    <w:rsid w:val="00D04A8A"/>
    <w:rsid w:val="00D04DFE"/>
    <w:rsid w:val="00D05036"/>
    <w:rsid w:val="00D063C9"/>
    <w:rsid w:val="00D06EF8"/>
    <w:rsid w:val="00D07032"/>
    <w:rsid w:val="00D0711D"/>
    <w:rsid w:val="00D109E9"/>
    <w:rsid w:val="00D114FC"/>
    <w:rsid w:val="00D11BFF"/>
    <w:rsid w:val="00D12A48"/>
    <w:rsid w:val="00D135A1"/>
    <w:rsid w:val="00D139CA"/>
    <w:rsid w:val="00D144E3"/>
    <w:rsid w:val="00D14561"/>
    <w:rsid w:val="00D14662"/>
    <w:rsid w:val="00D14C19"/>
    <w:rsid w:val="00D14E68"/>
    <w:rsid w:val="00D15332"/>
    <w:rsid w:val="00D15F4A"/>
    <w:rsid w:val="00D16313"/>
    <w:rsid w:val="00D163D4"/>
    <w:rsid w:val="00D17742"/>
    <w:rsid w:val="00D17830"/>
    <w:rsid w:val="00D17DD6"/>
    <w:rsid w:val="00D202D2"/>
    <w:rsid w:val="00D20D8C"/>
    <w:rsid w:val="00D2135D"/>
    <w:rsid w:val="00D21377"/>
    <w:rsid w:val="00D21C2D"/>
    <w:rsid w:val="00D21C3E"/>
    <w:rsid w:val="00D223CE"/>
    <w:rsid w:val="00D223EF"/>
    <w:rsid w:val="00D22955"/>
    <w:rsid w:val="00D22B5B"/>
    <w:rsid w:val="00D22E70"/>
    <w:rsid w:val="00D2358F"/>
    <w:rsid w:val="00D23BB2"/>
    <w:rsid w:val="00D242DB"/>
    <w:rsid w:val="00D2460A"/>
    <w:rsid w:val="00D24D85"/>
    <w:rsid w:val="00D25272"/>
    <w:rsid w:val="00D25896"/>
    <w:rsid w:val="00D263FF"/>
    <w:rsid w:val="00D26406"/>
    <w:rsid w:val="00D26421"/>
    <w:rsid w:val="00D26459"/>
    <w:rsid w:val="00D276B1"/>
    <w:rsid w:val="00D27E3D"/>
    <w:rsid w:val="00D307FA"/>
    <w:rsid w:val="00D312E8"/>
    <w:rsid w:val="00D31C16"/>
    <w:rsid w:val="00D31F01"/>
    <w:rsid w:val="00D32187"/>
    <w:rsid w:val="00D321AE"/>
    <w:rsid w:val="00D322D6"/>
    <w:rsid w:val="00D32646"/>
    <w:rsid w:val="00D326B0"/>
    <w:rsid w:val="00D32E88"/>
    <w:rsid w:val="00D32FD2"/>
    <w:rsid w:val="00D33269"/>
    <w:rsid w:val="00D33434"/>
    <w:rsid w:val="00D33659"/>
    <w:rsid w:val="00D3451D"/>
    <w:rsid w:val="00D3501B"/>
    <w:rsid w:val="00D36656"/>
    <w:rsid w:val="00D36F59"/>
    <w:rsid w:val="00D3757A"/>
    <w:rsid w:val="00D408FB"/>
    <w:rsid w:val="00D40E48"/>
    <w:rsid w:val="00D41C21"/>
    <w:rsid w:val="00D4263E"/>
    <w:rsid w:val="00D42862"/>
    <w:rsid w:val="00D42D96"/>
    <w:rsid w:val="00D43528"/>
    <w:rsid w:val="00D43ACF"/>
    <w:rsid w:val="00D43B3A"/>
    <w:rsid w:val="00D443E5"/>
    <w:rsid w:val="00D44C65"/>
    <w:rsid w:val="00D4592F"/>
    <w:rsid w:val="00D461BF"/>
    <w:rsid w:val="00D46840"/>
    <w:rsid w:val="00D50BBC"/>
    <w:rsid w:val="00D51895"/>
    <w:rsid w:val="00D519BB"/>
    <w:rsid w:val="00D51D70"/>
    <w:rsid w:val="00D525F3"/>
    <w:rsid w:val="00D52B96"/>
    <w:rsid w:val="00D5332D"/>
    <w:rsid w:val="00D53FDE"/>
    <w:rsid w:val="00D5498D"/>
    <w:rsid w:val="00D55671"/>
    <w:rsid w:val="00D55B0E"/>
    <w:rsid w:val="00D561AB"/>
    <w:rsid w:val="00D57E61"/>
    <w:rsid w:val="00D60458"/>
    <w:rsid w:val="00D60F47"/>
    <w:rsid w:val="00D6113A"/>
    <w:rsid w:val="00D6157B"/>
    <w:rsid w:val="00D616AB"/>
    <w:rsid w:val="00D618E7"/>
    <w:rsid w:val="00D61B92"/>
    <w:rsid w:val="00D61C0B"/>
    <w:rsid w:val="00D62A1B"/>
    <w:rsid w:val="00D633E1"/>
    <w:rsid w:val="00D64B8E"/>
    <w:rsid w:val="00D64D7A"/>
    <w:rsid w:val="00D654B8"/>
    <w:rsid w:val="00D65DEB"/>
    <w:rsid w:val="00D65F39"/>
    <w:rsid w:val="00D65FE3"/>
    <w:rsid w:val="00D663EE"/>
    <w:rsid w:val="00D66821"/>
    <w:rsid w:val="00D66BAA"/>
    <w:rsid w:val="00D66F52"/>
    <w:rsid w:val="00D70065"/>
    <w:rsid w:val="00D70335"/>
    <w:rsid w:val="00D705D3"/>
    <w:rsid w:val="00D715F6"/>
    <w:rsid w:val="00D71B6F"/>
    <w:rsid w:val="00D71C5C"/>
    <w:rsid w:val="00D71E8F"/>
    <w:rsid w:val="00D72953"/>
    <w:rsid w:val="00D72ABD"/>
    <w:rsid w:val="00D74094"/>
    <w:rsid w:val="00D740EF"/>
    <w:rsid w:val="00D74299"/>
    <w:rsid w:val="00D75797"/>
    <w:rsid w:val="00D75D1D"/>
    <w:rsid w:val="00D75F53"/>
    <w:rsid w:val="00D76967"/>
    <w:rsid w:val="00D77320"/>
    <w:rsid w:val="00D77690"/>
    <w:rsid w:val="00D8040B"/>
    <w:rsid w:val="00D80E49"/>
    <w:rsid w:val="00D80F4F"/>
    <w:rsid w:val="00D81163"/>
    <w:rsid w:val="00D81B44"/>
    <w:rsid w:val="00D81F21"/>
    <w:rsid w:val="00D82CDA"/>
    <w:rsid w:val="00D82E9A"/>
    <w:rsid w:val="00D82FBF"/>
    <w:rsid w:val="00D832AF"/>
    <w:rsid w:val="00D83C2E"/>
    <w:rsid w:val="00D84583"/>
    <w:rsid w:val="00D84777"/>
    <w:rsid w:val="00D8587C"/>
    <w:rsid w:val="00D866E3"/>
    <w:rsid w:val="00D86EAD"/>
    <w:rsid w:val="00D8710F"/>
    <w:rsid w:val="00D87274"/>
    <w:rsid w:val="00D873C9"/>
    <w:rsid w:val="00D87A6F"/>
    <w:rsid w:val="00D87C29"/>
    <w:rsid w:val="00D87DD3"/>
    <w:rsid w:val="00D908AF"/>
    <w:rsid w:val="00D91088"/>
    <w:rsid w:val="00D91658"/>
    <w:rsid w:val="00D91A02"/>
    <w:rsid w:val="00D91D3D"/>
    <w:rsid w:val="00D9286A"/>
    <w:rsid w:val="00D92FAE"/>
    <w:rsid w:val="00D936CA"/>
    <w:rsid w:val="00D93F25"/>
    <w:rsid w:val="00D94E4A"/>
    <w:rsid w:val="00D95442"/>
    <w:rsid w:val="00D95584"/>
    <w:rsid w:val="00D9594B"/>
    <w:rsid w:val="00D959D4"/>
    <w:rsid w:val="00D9622B"/>
    <w:rsid w:val="00D962DB"/>
    <w:rsid w:val="00D96925"/>
    <w:rsid w:val="00D978BF"/>
    <w:rsid w:val="00D97A3B"/>
    <w:rsid w:val="00DA021F"/>
    <w:rsid w:val="00DA0398"/>
    <w:rsid w:val="00DA07DA"/>
    <w:rsid w:val="00DA08D2"/>
    <w:rsid w:val="00DA0DFA"/>
    <w:rsid w:val="00DA3740"/>
    <w:rsid w:val="00DA3C72"/>
    <w:rsid w:val="00DA3C82"/>
    <w:rsid w:val="00DA5291"/>
    <w:rsid w:val="00DA59E9"/>
    <w:rsid w:val="00DA6246"/>
    <w:rsid w:val="00DA6CB1"/>
    <w:rsid w:val="00DA7258"/>
    <w:rsid w:val="00DB0110"/>
    <w:rsid w:val="00DB060A"/>
    <w:rsid w:val="00DB10E9"/>
    <w:rsid w:val="00DB1BC6"/>
    <w:rsid w:val="00DB39C8"/>
    <w:rsid w:val="00DB39E4"/>
    <w:rsid w:val="00DB3CEC"/>
    <w:rsid w:val="00DB4906"/>
    <w:rsid w:val="00DB4C38"/>
    <w:rsid w:val="00DB5542"/>
    <w:rsid w:val="00DB5C3A"/>
    <w:rsid w:val="00DB61BE"/>
    <w:rsid w:val="00DB6313"/>
    <w:rsid w:val="00DB63AD"/>
    <w:rsid w:val="00DB6CEF"/>
    <w:rsid w:val="00DB6DF9"/>
    <w:rsid w:val="00DB748A"/>
    <w:rsid w:val="00DB752A"/>
    <w:rsid w:val="00DB7739"/>
    <w:rsid w:val="00DB77EC"/>
    <w:rsid w:val="00DB7FC8"/>
    <w:rsid w:val="00DC00C6"/>
    <w:rsid w:val="00DC1781"/>
    <w:rsid w:val="00DC474F"/>
    <w:rsid w:val="00DC491C"/>
    <w:rsid w:val="00DC49EF"/>
    <w:rsid w:val="00DC55E4"/>
    <w:rsid w:val="00DC5AB7"/>
    <w:rsid w:val="00DC6B57"/>
    <w:rsid w:val="00DC6BA1"/>
    <w:rsid w:val="00DC6D67"/>
    <w:rsid w:val="00DC7803"/>
    <w:rsid w:val="00DC7996"/>
    <w:rsid w:val="00DD001A"/>
    <w:rsid w:val="00DD07A5"/>
    <w:rsid w:val="00DD13EC"/>
    <w:rsid w:val="00DD1B1B"/>
    <w:rsid w:val="00DD1CAE"/>
    <w:rsid w:val="00DD20AB"/>
    <w:rsid w:val="00DD26ED"/>
    <w:rsid w:val="00DD2889"/>
    <w:rsid w:val="00DD2B95"/>
    <w:rsid w:val="00DD30FC"/>
    <w:rsid w:val="00DD3203"/>
    <w:rsid w:val="00DD3D35"/>
    <w:rsid w:val="00DD40CB"/>
    <w:rsid w:val="00DD47E7"/>
    <w:rsid w:val="00DD49FE"/>
    <w:rsid w:val="00DD4F7F"/>
    <w:rsid w:val="00DD56AD"/>
    <w:rsid w:val="00DD6429"/>
    <w:rsid w:val="00DD675E"/>
    <w:rsid w:val="00DD6900"/>
    <w:rsid w:val="00DD703C"/>
    <w:rsid w:val="00DD789C"/>
    <w:rsid w:val="00DE009D"/>
    <w:rsid w:val="00DE042F"/>
    <w:rsid w:val="00DE0448"/>
    <w:rsid w:val="00DE1192"/>
    <w:rsid w:val="00DE16C4"/>
    <w:rsid w:val="00DE1937"/>
    <w:rsid w:val="00DE1A0D"/>
    <w:rsid w:val="00DE1BE2"/>
    <w:rsid w:val="00DE26E8"/>
    <w:rsid w:val="00DE274A"/>
    <w:rsid w:val="00DE2B6C"/>
    <w:rsid w:val="00DE2DCB"/>
    <w:rsid w:val="00DE3485"/>
    <w:rsid w:val="00DE3B3A"/>
    <w:rsid w:val="00DE3D46"/>
    <w:rsid w:val="00DE3E84"/>
    <w:rsid w:val="00DE4367"/>
    <w:rsid w:val="00DE5F7A"/>
    <w:rsid w:val="00DE60F2"/>
    <w:rsid w:val="00DE6E41"/>
    <w:rsid w:val="00DE7315"/>
    <w:rsid w:val="00DE74DE"/>
    <w:rsid w:val="00DE750C"/>
    <w:rsid w:val="00DE756D"/>
    <w:rsid w:val="00DE7835"/>
    <w:rsid w:val="00DE7B45"/>
    <w:rsid w:val="00DE7C83"/>
    <w:rsid w:val="00DF063B"/>
    <w:rsid w:val="00DF0A39"/>
    <w:rsid w:val="00DF1339"/>
    <w:rsid w:val="00DF19B5"/>
    <w:rsid w:val="00DF2A68"/>
    <w:rsid w:val="00DF2DBD"/>
    <w:rsid w:val="00DF3D3C"/>
    <w:rsid w:val="00DF3E97"/>
    <w:rsid w:val="00DF44F5"/>
    <w:rsid w:val="00DF4E7E"/>
    <w:rsid w:val="00DF656E"/>
    <w:rsid w:val="00DF6E27"/>
    <w:rsid w:val="00DF74B1"/>
    <w:rsid w:val="00DF74C5"/>
    <w:rsid w:val="00DF7D66"/>
    <w:rsid w:val="00E0013F"/>
    <w:rsid w:val="00E00A0C"/>
    <w:rsid w:val="00E00FAC"/>
    <w:rsid w:val="00E01CD3"/>
    <w:rsid w:val="00E021C0"/>
    <w:rsid w:val="00E02290"/>
    <w:rsid w:val="00E02ABE"/>
    <w:rsid w:val="00E03920"/>
    <w:rsid w:val="00E03D79"/>
    <w:rsid w:val="00E03E05"/>
    <w:rsid w:val="00E03FAE"/>
    <w:rsid w:val="00E0423A"/>
    <w:rsid w:val="00E048B1"/>
    <w:rsid w:val="00E06745"/>
    <w:rsid w:val="00E068BD"/>
    <w:rsid w:val="00E07A58"/>
    <w:rsid w:val="00E103C0"/>
    <w:rsid w:val="00E10585"/>
    <w:rsid w:val="00E10EC4"/>
    <w:rsid w:val="00E11681"/>
    <w:rsid w:val="00E118DC"/>
    <w:rsid w:val="00E120D1"/>
    <w:rsid w:val="00E12407"/>
    <w:rsid w:val="00E124AC"/>
    <w:rsid w:val="00E127C3"/>
    <w:rsid w:val="00E12D07"/>
    <w:rsid w:val="00E13500"/>
    <w:rsid w:val="00E13B7D"/>
    <w:rsid w:val="00E13B86"/>
    <w:rsid w:val="00E13FA6"/>
    <w:rsid w:val="00E14429"/>
    <w:rsid w:val="00E144F9"/>
    <w:rsid w:val="00E1459A"/>
    <w:rsid w:val="00E1501E"/>
    <w:rsid w:val="00E15211"/>
    <w:rsid w:val="00E15512"/>
    <w:rsid w:val="00E155C9"/>
    <w:rsid w:val="00E16BF3"/>
    <w:rsid w:val="00E1709D"/>
    <w:rsid w:val="00E205E5"/>
    <w:rsid w:val="00E2146E"/>
    <w:rsid w:val="00E216E7"/>
    <w:rsid w:val="00E23F2D"/>
    <w:rsid w:val="00E248A7"/>
    <w:rsid w:val="00E24F21"/>
    <w:rsid w:val="00E24FFB"/>
    <w:rsid w:val="00E250D6"/>
    <w:rsid w:val="00E25130"/>
    <w:rsid w:val="00E258C1"/>
    <w:rsid w:val="00E261C8"/>
    <w:rsid w:val="00E2701D"/>
    <w:rsid w:val="00E27373"/>
    <w:rsid w:val="00E2757D"/>
    <w:rsid w:val="00E27E9D"/>
    <w:rsid w:val="00E2CD32"/>
    <w:rsid w:val="00E301E2"/>
    <w:rsid w:val="00E301EB"/>
    <w:rsid w:val="00E302BE"/>
    <w:rsid w:val="00E30C1B"/>
    <w:rsid w:val="00E30E21"/>
    <w:rsid w:val="00E30F55"/>
    <w:rsid w:val="00E3117F"/>
    <w:rsid w:val="00E31A86"/>
    <w:rsid w:val="00E32FBC"/>
    <w:rsid w:val="00E32FE5"/>
    <w:rsid w:val="00E33000"/>
    <w:rsid w:val="00E3324A"/>
    <w:rsid w:val="00E3366C"/>
    <w:rsid w:val="00E341B0"/>
    <w:rsid w:val="00E3435D"/>
    <w:rsid w:val="00E343CF"/>
    <w:rsid w:val="00E349C7"/>
    <w:rsid w:val="00E36C18"/>
    <w:rsid w:val="00E36F36"/>
    <w:rsid w:val="00E3731E"/>
    <w:rsid w:val="00E37474"/>
    <w:rsid w:val="00E3764C"/>
    <w:rsid w:val="00E3797B"/>
    <w:rsid w:val="00E37B04"/>
    <w:rsid w:val="00E40446"/>
    <w:rsid w:val="00E40587"/>
    <w:rsid w:val="00E406DB"/>
    <w:rsid w:val="00E430C2"/>
    <w:rsid w:val="00E4324D"/>
    <w:rsid w:val="00E436EC"/>
    <w:rsid w:val="00E4382D"/>
    <w:rsid w:val="00E43A05"/>
    <w:rsid w:val="00E44423"/>
    <w:rsid w:val="00E44595"/>
    <w:rsid w:val="00E445B6"/>
    <w:rsid w:val="00E4475C"/>
    <w:rsid w:val="00E44B04"/>
    <w:rsid w:val="00E44BEF"/>
    <w:rsid w:val="00E44E1B"/>
    <w:rsid w:val="00E44F01"/>
    <w:rsid w:val="00E452ED"/>
    <w:rsid w:val="00E45AF0"/>
    <w:rsid w:val="00E46241"/>
    <w:rsid w:val="00E4657A"/>
    <w:rsid w:val="00E46E38"/>
    <w:rsid w:val="00E47738"/>
    <w:rsid w:val="00E50134"/>
    <w:rsid w:val="00E514D5"/>
    <w:rsid w:val="00E52A96"/>
    <w:rsid w:val="00E53533"/>
    <w:rsid w:val="00E53B04"/>
    <w:rsid w:val="00E53D9C"/>
    <w:rsid w:val="00E54117"/>
    <w:rsid w:val="00E553C0"/>
    <w:rsid w:val="00E55620"/>
    <w:rsid w:val="00E56A8A"/>
    <w:rsid w:val="00E56C8F"/>
    <w:rsid w:val="00E60F88"/>
    <w:rsid w:val="00E6152F"/>
    <w:rsid w:val="00E6159A"/>
    <w:rsid w:val="00E617E5"/>
    <w:rsid w:val="00E62A67"/>
    <w:rsid w:val="00E6395F"/>
    <w:rsid w:val="00E6408D"/>
    <w:rsid w:val="00E64994"/>
    <w:rsid w:val="00E64DCF"/>
    <w:rsid w:val="00E659BF"/>
    <w:rsid w:val="00E65A27"/>
    <w:rsid w:val="00E66861"/>
    <w:rsid w:val="00E66C31"/>
    <w:rsid w:val="00E7037F"/>
    <w:rsid w:val="00E705CF"/>
    <w:rsid w:val="00E70BC8"/>
    <w:rsid w:val="00E70C2F"/>
    <w:rsid w:val="00E724F2"/>
    <w:rsid w:val="00E725E9"/>
    <w:rsid w:val="00E72862"/>
    <w:rsid w:val="00E73082"/>
    <w:rsid w:val="00E73742"/>
    <w:rsid w:val="00E7471C"/>
    <w:rsid w:val="00E748DD"/>
    <w:rsid w:val="00E7597F"/>
    <w:rsid w:val="00E772AA"/>
    <w:rsid w:val="00E772DB"/>
    <w:rsid w:val="00E77A98"/>
    <w:rsid w:val="00E77F57"/>
    <w:rsid w:val="00E81466"/>
    <w:rsid w:val="00E81653"/>
    <w:rsid w:val="00E8237E"/>
    <w:rsid w:val="00E82626"/>
    <w:rsid w:val="00E834A9"/>
    <w:rsid w:val="00E8385F"/>
    <w:rsid w:val="00E838EB"/>
    <w:rsid w:val="00E83BF0"/>
    <w:rsid w:val="00E8400C"/>
    <w:rsid w:val="00E8405A"/>
    <w:rsid w:val="00E84454"/>
    <w:rsid w:val="00E8484F"/>
    <w:rsid w:val="00E84D35"/>
    <w:rsid w:val="00E85B7A"/>
    <w:rsid w:val="00E85D96"/>
    <w:rsid w:val="00E8655B"/>
    <w:rsid w:val="00E869D2"/>
    <w:rsid w:val="00E86B53"/>
    <w:rsid w:val="00E87DA5"/>
    <w:rsid w:val="00E87F43"/>
    <w:rsid w:val="00E87F76"/>
    <w:rsid w:val="00E902AD"/>
    <w:rsid w:val="00E90386"/>
    <w:rsid w:val="00E905C6"/>
    <w:rsid w:val="00E90622"/>
    <w:rsid w:val="00E9144B"/>
    <w:rsid w:val="00E9193B"/>
    <w:rsid w:val="00E92CAE"/>
    <w:rsid w:val="00E93B14"/>
    <w:rsid w:val="00E95D17"/>
    <w:rsid w:val="00E962EA"/>
    <w:rsid w:val="00E96523"/>
    <w:rsid w:val="00E96FD2"/>
    <w:rsid w:val="00E97029"/>
    <w:rsid w:val="00E979DA"/>
    <w:rsid w:val="00E97B44"/>
    <w:rsid w:val="00EA10FB"/>
    <w:rsid w:val="00EA141D"/>
    <w:rsid w:val="00EA1A42"/>
    <w:rsid w:val="00EA23D5"/>
    <w:rsid w:val="00EA3485"/>
    <w:rsid w:val="00EA3E76"/>
    <w:rsid w:val="00EA4B91"/>
    <w:rsid w:val="00EA5335"/>
    <w:rsid w:val="00EA59B2"/>
    <w:rsid w:val="00EA5A79"/>
    <w:rsid w:val="00EA724A"/>
    <w:rsid w:val="00EA728E"/>
    <w:rsid w:val="00EA78D6"/>
    <w:rsid w:val="00EB032E"/>
    <w:rsid w:val="00EB0A75"/>
    <w:rsid w:val="00EB1CBD"/>
    <w:rsid w:val="00EB1E34"/>
    <w:rsid w:val="00EB2446"/>
    <w:rsid w:val="00EB2931"/>
    <w:rsid w:val="00EB2DC4"/>
    <w:rsid w:val="00EB2FF0"/>
    <w:rsid w:val="00EB3419"/>
    <w:rsid w:val="00EB404E"/>
    <w:rsid w:val="00EB4637"/>
    <w:rsid w:val="00EB4B37"/>
    <w:rsid w:val="00EB4C64"/>
    <w:rsid w:val="00EB5807"/>
    <w:rsid w:val="00EB5D79"/>
    <w:rsid w:val="00EB5DBA"/>
    <w:rsid w:val="00EB6468"/>
    <w:rsid w:val="00EB679C"/>
    <w:rsid w:val="00EB69D0"/>
    <w:rsid w:val="00EB6A69"/>
    <w:rsid w:val="00EB72F9"/>
    <w:rsid w:val="00EB73D2"/>
    <w:rsid w:val="00EB751A"/>
    <w:rsid w:val="00EB7959"/>
    <w:rsid w:val="00EB7F5A"/>
    <w:rsid w:val="00EC0BDB"/>
    <w:rsid w:val="00EC18E9"/>
    <w:rsid w:val="00EC2568"/>
    <w:rsid w:val="00EC2E21"/>
    <w:rsid w:val="00EC3856"/>
    <w:rsid w:val="00EC40E7"/>
    <w:rsid w:val="00EC4731"/>
    <w:rsid w:val="00EC49DC"/>
    <w:rsid w:val="00EC4CD8"/>
    <w:rsid w:val="00EC5173"/>
    <w:rsid w:val="00EC52E9"/>
    <w:rsid w:val="00EC590A"/>
    <w:rsid w:val="00EC5F75"/>
    <w:rsid w:val="00EC62FB"/>
    <w:rsid w:val="00EC6ADE"/>
    <w:rsid w:val="00EC7A3D"/>
    <w:rsid w:val="00EC7C21"/>
    <w:rsid w:val="00ED1440"/>
    <w:rsid w:val="00ED17BD"/>
    <w:rsid w:val="00ED1D09"/>
    <w:rsid w:val="00ED293B"/>
    <w:rsid w:val="00ED2F5F"/>
    <w:rsid w:val="00ED326A"/>
    <w:rsid w:val="00ED45DE"/>
    <w:rsid w:val="00ED4E7B"/>
    <w:rsid w:val="00ED589E"/>
    <w:rsid w:val="00ED5C49"/>
    <w:rsid w:val="00ED6944"/>
    <w:rsid w:val="00ED6C05"/>
    <w:rsid w:val="00ED6E43"/>
    <w:rsid w:val="00ED7450"/>
    <w:rsid w:val="00ED74CA"/>
    <w:rsid w:val="00ED79B8"/>
    <w:rsid w:val="00ED7E4D"/>
    <w:rsid w:val="00EE1775"/>
    <w:rsid w:val="00EE20C5"/>
    <w:rsid w:val="00EE262F"/>
    <w:rsid w:val="00EE2D2F"/>
    <w:rsid w:val="00EE34F1"/>
    <w:rsid w:val="00EE45EE"/>
    <w:rsid w:val="00EE503A"/>
    <w:rsid w:val="00EE57C5"/>
    <w:rsid w:val="00EE5DD6"/>
    <w:rsid w:val="00EE5DDC"/>
    <w:rsid w:val="00EE5E89"/>
    <w:rsid w:val="00EE7B3A"/>
    <w:rsid w:val="00EE7BD9"/>
    <w:rsid w:val="00EF00C3"/>
    <w:rsid w:val="00EF085E"/>
    <w:rsid w:val="00EF153E"/>
    <w:rsid w:val="00EF1879"/>
    <w:rsid w:val="00EF22A4"/>
    <w:rsid w:val="00EF24C8"/>
    <w:rsid w:val="00EF2AA6"/>
    <w:rsid w:val="00EF2C81"/>
    <w:rsid w:val="00EF2E8A"/>
    <w:rsid w:val="00EF304C"/>
    <w:rsid w:val="00EF3624"/>
    <w:rsid w:val="00EF3C23"/>
    <w:rsid w:val="00EF410B"/>
    <w:rsid w:val="00EF4111"/>
    <w:rsid w:val="00EF5898"/>
    <w:rsid w:val="00EF61D5"/>
    <w:rsid w:val="00EF63CC"/>
    <w:rsid w:val="00EF65B1"/>
    <w:rsid w:val="00EF6C38"/>
    <w:rsid w:val="00EF6EF0"/>
    <w:rsid w:val="00EF712B"/>
    <w:rsid w:val="00EF765B"/>
    <w:rsid w:val="00EF7AA6"/>
    <w:rsid w:val="00EF7AF3"/>
    <w:rsid w:val="00F01002"/>
    <w:rsid w:val="00F01896"/>
    <w:rsid w:val="00F01DBF"/>
    <w:rsid w:val="00F01F7D"/>
    <w:rsid w:val="00F02787"/>
    <w:rsid w:val="00F028EA"/>
    <w:rsid w:val="00F0341A"/>
    <w:rsid w:val="00F03704"/>
    <w:rsid w:val="00F048C6"/>
    <w:rsid w:val="00F04C26"/>
    <w:rsid w:val="00F0515F"/>
    <w:rsid w:val="00F0551B"/>
    <w:rsid w:val="00F055E5"/>
    <w:rsid w:val="00F05F08"/>
    <w:rsid w:val="00F06F08"/>
    <w:rsid w:val="00F07390"/>
    <w:rsid w:val="00F07592"/>
    <w:rsid w:val="00F07752"/>
    <w:rsid w:val="00F07A66"/>
    <w:rsid w:val="00F1009A"/>
    <w:rsid w:val="00F11149"/>
    <w:rsid w:val="00F11C5A"/>
    <w:rsid w:val="00F1215A"/>
    <w:rsid w:val="00F13443"/>
    <w:rsid w:val="00F135FC"/>
    <w:rsid w:val="00F14527"/>
    <w:rsid w:val="00F148C8"/>
    <w:rsid w:val="00F16BA9"/>
    <w:rsid w:val="00F1792B"/>
    <w:rsid w:val="00F2084F"/>
    <w:rsid w:val="00F20A38"/>
    <w:rsid w:val="00F20CCC"/>
    <w:rsid w:val="00F20E70"/>
    <w:rsid w:val="00F22781"/>
    <w:rsid w:val="00F230BE"/>
    <w:rsid w:val="00F231E6"/>
    <w:rsid w:val="00F23E7A"/>
    <w:rsid w:val="00F24E3E"/>
    <w:rsid w:val="00F251C0"/>
    <w:rsid w:val="00F2683B"/>
    <w:rsid w:val="00F26AA3"/>
    <w:rsid w:val="00F26BB7"/>
    <w:rsid w:val="00F26D1A"/>
    <w:rsid w:val="00F27343"/>
    <w:rsid w:val="00F2796D"/>
    <w:rsid w:val="00F27F6C"/>
    <w:rsid w:val="00F30176"/>
    <w:rsid w:val="00F30184"/>
    <w:rsid w:val="00F301E8"/>
    <w:rsid w:val="00F3088D"/>
    <w:rsid w:val="00F30A13"/>
    <w:rsid w:val="00F31498"/>
    <w:rsid w:val="00F3179B"/>
    <w:rsid w:val="00F31E31"/>
    <w:rsid w:val="00F3227E"/>
    <w:rsid w:val="00F323B8"/>
    <w:rsid w:val="00F32F13"/>
    <w:rsid w:val="00F33BAB"/>
    <w:rsid w:val="00F33D15"/>
    <w:rsid w:val="00F33E16"/>
    <w:rsid w:val="00F34141"/>
    <w:rsid w:val="00F34A78"/>
    <w:rsid w:val="00F34E60"/>
    <w:rsid w:val="00F352D4"/>
    <w:rsid w:val="00F3562A"/>
    <w:rsid w:val="00F3641C"/>
    <w:rsid w:val="00F3686F"/>
    <w:rsid w:val="00F36C65"/>
    <w:rsid w:val="00F40665"/>
    <w:rsid w:val="00F40B27"/>
    <w:rsid w:val="00F40E66"/>
    <w:rsid w:val="00F4120E"/>
    <w:rsid w:val="00F4126E"/>
    <w:rsid w:val="00F41A01"/>
    <w:rsid w:val="00F42900"/>
    <w:rsid w:val="00F42E49"/>
    <w:rsid w:val="00F4315D"/>
    <w:rsid w:val="00F439CF"/>
    <w:rsid w:val="00F43F6E"/>
    <w:rsid w:val="00F4477B"/>
    <w:rsid w:val="00F4486A"/>
    <w:rsid w:val="00F45D7A"/>
    <w:rsid w:val="00F465CF"/>
    <w:rsid w:val="00F47037"/>
    <w:rsid w:val="00F474A3"/>
    <w:rsid w:val="00F47C86"/>
    <w:rsid w:val="00F50F13"/>
    <w:rsid w:val="00F50F1D"/>
    <w:rsid w:val="00F51448"/>
    <w:rsid w:val="00F51465"/>
    <w:rsid w:val="00F51EAC"/>
    <w:rsid w:val="00F52389"/>
    <w:rsid w:val="00F527F3"/>
    <w:rsid w:val="00F53007"/>
    <w:rsid w:val="00F53AEC"/>
    <w:rsid w:val="00F54006"/>
    <w:rsid w:val="00F55294"/>
    <w:rsid w:val="00F552B7"/>
    <w:rsid w:val="00F55998"/>
    <w:rsid w:val="00F55D3B"/>
    <w:rsid w:val="00F5629E"/>
    <w:rsid w:val="00F57FF6"/>
    <w:rsid w:val="00F6054E"/>
    <w:rsid w:val="00F6077D"/>
    <w:rsid w:val="00F60ADA"/>
    <w:rsid w:val="00F60C83"/>
    <w:rsid w:val="00F611C7"/>
    <w:rsid w:val="00F613FF"/>
    <w:rsid w:val="00F614AE"/>
    <w:rsid w:val="00F621C9"/>
    <w:rsid w:val="00F62918"/>
    <w:rsid w:val="00F62ECD"/>
    <w:rsid w:val="00F63CF6"/>
    <w:rsid w:val="00F660B4"/>
    <w:rsid w:val="00F66109"/>
    <w:rsid w:val="00F66B9C"/>
    <w:rsid w:val="00F67625"/>
    <w:rsid w:val="00F67922"/>
    <w:rsid w:val="00F67D22"/>
    <w:rsid w:val="00F70103"/>
    <w:rsid w:val="00F70C72"/>
    <w:rsid w:val="00F71463"/>
    <w:rsid w:val="00F71D9C"/>
    <w:rsid w:val="00F727E1"/>
    <w:rsid w:val="00F72809"/>
    <w:rsid w:val="00F734AB"/>
    <w:rsid w:val="00F736B1"/>
    <w:rsid w:val="00F74560"/>
    <w:rsid w:val="00F747E3"/>
    <w:rsid w:val="00F74BDD"/>
    <w:rsid w:val="00F75420"/>
    <w:rsid w:val="00F75C2D"/>
    <w:rsid w:val="00F76396"/>
    <w:rsid w:val="00F76BF4"/>
    <w:rsid w:val="00F76DED"/>
    <w:rsid w:val="00F77547"/>
    <w:rsid w:val="00F77A68"/>
    <w:rsid w:val="00F77FF0"/>
    <w:rsid w:val="00F80631"/>
    <w:rsid w:val="00F8066F"/>
    <w:rsid w:val="00F80A5A"/>
    <w:rsid w:val="00F80AC1"/>
    <w:rsid w:val="00F8179D"/>
    <w:rsid w:val="00F82666"/>
    <w:rsid w:val="00F82E7A"/>
    <w:rsid w:val="00F84ED2"/>
    <w:rsid w:val="00F858AF"/>
    <w:rsid w:val="00F85C8D"/>
    <w:rsid w:val="00F864DD"/>
    <w:rsid w:val="00F86C5C"/>
    <w:rsid w:val="00F87373"/>
    <w:rsid w:val="00F879EE"/>
    <w:rsid w:val="00F9018D"/>
    <w:rsid w:val="00F903CC"/>
    <w:rsid w:val="00F90DA0"/>
    <w:rsid w:val="00F912F6"/>
    <w:rsid w:val="00F917D4"/>
    <w:rsid w:val="00F917F6"/>
    <w:rsid w:val="00F918CC"/>
    <w:rsid w:val="00F920E2"/>
    <w:rsid w:val="00F928B6"/>
    <w:rsid w:val="00F92FD6"/>
    <w:rsid w:val="00F934CF"/>
    <w:rsid w:val="00F94019"/>
    <w:rsid w:val="00F945FE"/>
    <w:rsid w:val="00F94B99"/>
    <w:rsid w:val="00F950BB"/>
    <w:rsid w:val="00F9564E"/>
    <w:rsid w:val="00F95880"/>
    <w:rsid w:val="00F95A10"/>
    <w:rsid w:val="00F95E2B"/>
    <w:rsid w:val="00F95F3B"/>
    <w:rsid w:val="00F962EB"/>
    <w:rsid w:val="00F963DF"/>
    <w:rsid w:val="00F9647D"/>
    <w:rsid w:val="00FA00CA"/>
    <w:rsid w:val="00FA02B5"/>
    <w:rsid w:val="00FA0A3D"/>
    <w:rsid w:val="00FA0BF3"/>
    <w:rsid w:val="00FA0F66"/>
    <w:rsid w:val="00FA12C1"/>
    <w:rsid w:val="00FA1FC5"/>
    <w:rsid w:val="00FA1FF7"/>
    <w:rsid w:val="00FA331C"/>
    <w:rsid w:val="00FA4978"/>
    <w:rsid w:val="00FA54FB"/>
    <w:rsid w:val="00FA5663"/>
    <w:rsid w:val="00FA5CB7"/>
    <w:rsid w:val="00FA6BD2"/>
    <w:rsid w:val="00FA6C22"/>
    <w:rsid w:val="00FA6D65"/>
    <w:rsid w:val="00FA742E"/>
    <w:rsid w:val="00FA7FDD"/>
    <w:rsid w:val="00FB0336"/>
    <w:rsid w:val="00FB0402"/>
    <w:rsid w:val="00FB0965"/>
    <w:rsid w:val="00FB117E"/>
    <w:rsid w:val="00FB13D8"/>
    <w:rsid w:val="00FB26F4"/>
    <w:rsid w:val="00FB2B56"/>
    <w:rsid w:val="00FB3313"/>
    <w:rsid w:val="00FB35FF"/>
    <w:rsid w:val="00FB3E8D"/>
    <w:rsid w:val="00FB4367"/>
    <w:rsid w:val="00FB474E"/>
    <w:rsid w:val="00FB47D4"/>
    <w:rsid w:val="00FB4FE8"/>
    <w:rsid w:val="00FB51FE"/>
    <w:rsid w:val="00FB6911"/>
    <w:rsid w:val="00FB7986"/>
    <w:rsid w:val="00FC02FD"/>
    <w:rsid w:val="00FC0B3D"/>
    <w:rsid w:val="00FC0E17"/>
    <w:rsid w:val="00FC1F39"/>
    <w:rsid w:val="00FC1FBE"/>
    <w:rsid w:val="00FC25C4"/>
    <w:rsid w:val="00FC3307"/>
    <w:rsid w:val="00FC3A39"/>
    <w:rsid w:val="00FC409D"/>
    <w:rsid w:val="00FC43D8"/>
    <w:rsid w:val="00FC4539"/>
    <w:rsid w:val="00FC5147"/>
    <w:rsid w:val="00FC5A37"/>
    <w:rsid w:val="00FC5CE2"/>
    <w:rsid w:val="00FC6071"/>
    <w:rsid w:val="00FC6465"/>
    <w:rsid w:val="00FC6781"/>
    <w:rsid w:val="00FC67CE"/>
    <w:rsid w:val="00FC6E62"/>
    <w:rsid w:val="00FC7429"/>
    <w:rsid w:val="00FC745F"/>
    <w:rsid w:val="00FC7907"/>
    <w:rsid w:val="00FD12CD"/>
    <w:rsid w:val="00FD1386"/>
    <w:rsid w:val="00FD174F"/>
    <w:rsid w:val="00FD27A5"/>
    <w:rsid w:val="00FD34E2"/>
    <w:rsid w:val="00FD4152"/>
    <w:rsid w:val="00FD47EA"/>
    <w:rsid w:val="00FD5FE5"/>
    <w:rsid w:val="00FD61E3"/>
    <w:rsid w:val="00FD623F"/>
    <w:rsid w:val="00FD694F"/>
    <w:rsid w:val="00FD6AE0"/>
    <w:rsid w:val="00FD7984"/>
    <w:rsid w:val="00FD7A5F"/>
    <w:rsid w:val="00FE15AE"/>
    <w:rsid w:val="00FE1BFF"/>
    <w:rsid w:val="00FE219D"/>
    <w:rsid w:val="00FE242C"/>
    <w:rsid w:val="00FE3031"/>
    <w:rsid w:val="00FE34DC"/>
    <w:rsid w:val="00FE383D"/>
    <w:rsid w:val="00FE58B8"/>
    <w:rsid w:val="00FE67EB"/>
    <w:rsid w:val="00FE6DCC"/>
    <w:rsid w:val="00FE7888"/>
    <w:rsid w:val="00FE7BCE"/>
    <w:rsid w:val="00FF1D50"/>
    <w:rsid w:val="00FF3DA1"/>
    <w:rsid w:val="00FF4993"/>
    <w:rsid w:val="00FF4AA2"/>
    <w:rsid w:val="00FF504E"/>
    <w:rsid w:val="00FF54C1"/>
    <w:rsid w:val="00FF578B"/>
    <w:rsid w:val="00FF5979"/>
    <w:rsid w:val="00FF5EEE"/>
    <w:rsid w:val="00FF6438"/>
    <w:rsid w:val="00FF6BDC"/>
    <w:rsid w:val="00FF6C21"/>
    <w:rsid w:val="00FF7103"/>
    <w:rsid w:val="00FF733B"/>
    <w:rsid w:val="05BDB3B6"/>
    <w:rsid w:val="06FE8A14"/>
    <w:rsid w:val="18834736"/>
    <w:rsid w:val="2195B0EC"/>
    <w:rsid w:val="2B2F8772"/>
    <w:rsid w:val="2C5BA60F"/>
    <w:rsid w:val="5448586A"/>
    <w:rsid w:val="59DF3880"/>
    <w:rsid w:val="610CE854"/>
    <w:rsid w:val="68C17E52"/>
    <w:rsid w:val="6E9DC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FD773"/>
  <w15:docId w15:val="{55C0D35F-0AAB-4F7D-B439-E0321732B5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Figtree" w:hAnsi="Figtree" w:eastAsiaTheme="minorHAnsi"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0"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F5CBC"/>
    <w:rPr>
      <w:rFonts w:ascii="Arial" w:hAnsi="Arial"/>
      <w:sz w:val="22"/>
      <w:lang w:val="en-AU"/>
    </w:rPr>
  </w:style>
  <w:style w:type="paragraph" w:styleId="Heading1">
    <w:name w:val="heading 1"/>
    <w:basedOn w:val="BodyText"/>
    <w:next w:val="BodyText"/>
    <w:link w:val="Heading1Char"/>
    <w:qFormat/>
    <w:rsid w:val="00552949"/>
    <w:pPr>
      <w:keepNext/>
      <w:numPr>
        <w:numId w:val="1"/>
      </w:numPr>
      <w:spacing w:before="240"/>
      <w:outlineLvl w:val="0"/>
    </w:pPr>
    <w:rPr>
      <w:rFonts w:cs="Calibri" w:eastAsiaTheme="majorEastAsia"/>
      <w:b/>
      <w:bCs/>
      <w:sz w:val="32"/>
      <w:szCs w:val="28"/>
    </w:rPr>
  </w:style>
  <w:style w:type="paragraph" w:styleId="Heading2">
    <w:name w:val="heading 2"/>
    <w:basedOn w:val="Heading1"/>
    <w:next w:val="BodyText"/>
    <w:link w:val="Heading2Char"/>
    <w:unhideWhenUsed/>
    <w:qFormat/>
    <w:rsid w:val="00552949"/>
    <w:pPr>
      <w:numPr>
        <w:ilvl w:val="1"/>
      </w:numPr>
      <w:outlineLvl w:val="1"/>
    </w:pPr>
    <w:rPr>
      <w:bCs w:val="0"/>
      <w:color w:val="3C533C" w:themeColor="accent1"/>
      <w:sz w:val="28"/>
      <w:szCs w:val="26"/>
    </w:rPr>
  </w:style>
  <w:style w:type="paragraph" w:styleId="Heading3">
    <w:name w:val="heading 3"/>
    <w:basedOn w:val="Heading2"/>
    <w:next w:val="BodyText"/>
    <w:link w:val="Heading3Char"/>
    <w:unhideWhenUsed/>
    <w:qFormat/>
    <w:rsid w:val="00552949"/>
    <w:pPr>
      <w:numPr>
        <w:ilvl w:val="2"/>
      </w:numPr>
      <w:outlineLvl w:val="2"/>
    </w:pPr>
    <w:rPr>
      <w:bCs/>
      <w:color w:val="auto"/>
      <w:sz w:val="24"/>
    </w:rPr>
  </w:style>
  <w:style w:type="paragraph" w:styleId="Heading4">
    <w:name w:val="heading 4"/>
    <w:basedOn w:val="Heading3"/>
    <w:next w:val="BodyText"/>
    <w:link w:val="Heading4Char"/>
    <w:unhideWhenUsed/>
    <w:qFormat/>
    <w:rsid w:val="00552949"/>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487EB1"/>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552949"/>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C1BC7"/>
    <w:pPr>
      <w:numPr>
        <w:numId w:val="2"/>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552949"/>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E84D35"/>
    <w:pPr>
      <w:numPr>
        <w:ilvl w:val="2"/>
      </w:numPr>
      <w:outlineLvl w:val="8"/>
    </w:pPr>
    <w:rPr>
      <w:iCs/>
      <w:color w:val="667545" w:themeColor="accent3"/>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552949"/>
    <w:rPr>
      <w:rFonts w:ascii="Arial" w:hAnsi="Arial" w:cs="Calibri" w:eastAsiaTheme="majorEastAsia"/>
      <w:b/>
      <w:bCs/>
      <w:sz w:val="32"/>
      <w:szCs w:val="28"/>
      <w:lang w:val="en-AU"/>
    </w:rPr>
  </w:style>
  <w:style w:type="character" w:styleId="Heading2Char" w:customStyle="1">
    <w:name w:val="Heading 2 Char"/>
    <w:basedOn w:val="DefaultParagraphFont"/>
    <w:link w:val="Heading2"/>
    <w:rsid w:val="00552949"/>
    <w:rPr>
      <w:rFonts w:ascii="Arial" w:hAnsi="Arial" w:cs="Calibri" w:eastAsiaTheme="majorEastAsia"/>
      <w:b/>
      <w:color w:val="3C533C" w:themeColor="accent1"/>
      <w:sz w:val="28"/>
      <w:szCs w:val="26"/>
      <w:lang w:val="en-AU"/>
    </w:rPr>
  </w:style>
  <w:style w:type="character" w:styleId="Heading3Char" w:customStyle="1">
    <w:name w:val="Heading 3 Char"/>
    <w:basedOn w:val="DefaultParagraphFont"/>
    <w:link w:val="Heading3"/>
    <w:rsid w:val="00552949"/>
    <w:rPr>
      <w:rFonts w:ascii="Arial" w:hAnsi="Arial" w:cs="Calibri" w:eastAsiaTheme="majorEastAsia"/>
      <w:b/>
      <w:bCs/>
      <w:sz w:val="24"/>
      <w:szCs w:val="26"/>
      <w:lang w:val="en-AU"/>
    </w:rPr>
  </w:style>
  <w:style w:type="character" w:styleId="Heading4Char" w:customStyle="1">
    <w:name w:val="Heading 4 Char"/>
    <w:basedOn w:val="DefaultParagraphFont"/>
    <w:link w:val="Heading4"/>
    <w:rsid w:val="00552949"/>
    <w:rPr>
      <w:rFonts w:ascii="Arial" w:hAnsi="Arial" w:cs="Calibri" w:eastAsiaTheme="majorEastAsia"/>
      <w:b/>
      <w:iCs/>
      <w:color w:val="667545" w:themeColor="accent3"/>
      <w:sz w:val="24"/>
      <w:szCs w:val="26"/>
      <w:lang w:val="en-AU"/>
    </w:rPr>
  </w:style>
  <w:style w:type="character" w:styleId="Heading5Char" w:customStyle="1">
    <w:name w:val="Heading 5 Char"/>
    <w:basedOn w:val="DefaultParagraphFont"/>
    <w:link w:val="Heading5"/>
    <w:rsid w:val="00487EB1"/>
    <w:rPr>
      <w:rFonts w:cs="Calibri" w:eastAsiaTheme="majorEastAsia"/>
      <w:b/>
      <w:iCs/>
      <w:sz w:val="22"/>
      <w:szCs w:val="26"/>
    </w:rPr>
  </w:style>
  <w:style w:type="character" w:styleId="Heading6Char" w:customStyle="1">
    <w:name w:val="Heading 6 Char"/>
    <w:basedOn w:val="DefaultParagraphFont"/>
    <w:link w:val="Heading6"/>
    <w:rsid w:val="00552949"/>
    <w:rPr>
      <w:rFonts w:ascii="Arial" w:hAnsi="Arial" w:cs="Calibri"/>
      <w:b/>
      <w:color w:val="3C533C" w:themeColor="accent1"/>
      <w:sz w:val="52"/>
      <w:szCs w:val="32"/>
      <w:lang w:val="en-AU"/>
    </w:rPr>
  </w:style>
  <w:style w:type="character" w:styleId="Heading7Char" w:customStyle="1">
    <w:name w:val="Heading 7 Char"/>
    <w:basedOn w:val="DefaultParagraphFont"/>
    <w:link w:val="Heading7"/>
    <w:rsid w:val="00AC1BC7"/>
    <w:rPr>
      <w:rFonts w:ascii="Arial" w:hAnsi="Arial"/>
      <w:b/>
      <w:noProof/>
      <w:color w:val="3C533C" w:themeColor="accent1"/>
      <w:sz w:val="52"/>
      <w:lang w:val="en-AU"/>
    </w:rPr>
  </w:style>
  <w:style w:type="character" w:styleId="Heading8Char" w:customStyle="1">
    <w:name w:val="Heading 8 Char"/>
    <w:basedOn w:val="DefaultParagraphFont"/>
    <w:link w:val="Heading8"/>
    <w:rsid w:val="00552949"/>
    <w:rPr>
      <w:rFonts w:ascii="Arial" w:hAnsi="Arial"/>
      <w:b/>
      <w:noProof/>
      <w:sz w:val="28"/>
      <w:lang w:val="en-AU"/>
    </w:rPr>
  </w:style>
  <w:style w:type="character" w:styleId="Heading9Char" w:customStyle="1">
    <w:name w:val="Heading 9 Char"/>
    <w:basedOn w:val="DefaultParagraphFont"/>
    <w:link w:val="Heading9"/>
    <w:rsid w:val="00E84D35"/>
    <w:rPr>
      <w:rFonts w:ascii="Arial" w:hAnsi="Arial"/>
      <w:b/>
      <w:iCs/>
      <w:noProof/>
      <w:color w:val="667545" w:themeColor="accent3"/>
      <w:sz w:val="24"/>
      <w:lang w:val="en-AU"/>
    </w:rPr>
  </w:style>
  <w:style w:type="numbering" w:styleId="Headings" w:customStyle="1">
    <w:name w:val="Headings"/>
    <w:uiPriority w:val="99"/>
    <w:rsid w:val="00487EB1"/>
    <w:pPr>
      <w:numPr>
        <w:numId w:val="3"/>
      </w:numPr>
    </w:pPr>
  </w:style>
  <w:style w:type="paragraph" w:styleId="ListBullet">
    <w:name w:val="List Bullet"/>
    <w:basedOn w:val="BodyText"/>
    <w:link w:val="ListBulletChar"/>
    <w:uiPriority w:val="99"/>
    <w:unhideWhenUsed/>
    <w:qFormat/>
    <w:rsid w:val="00552949"/>
    <w:pPr>
      <w:numPr>
        <w:numId w:val="11"/>
      </w:numPr>
    </w:pPr>
    <w:rPr>
      <w:lang w:val="en-CA"/>
    </w:rPr>
  </w:style>
  <w:style w:type="numbering" w:styleId="ListBullets" w:customStyle="1">
    <w:name w:val="ListBullets"/>
    <w:uiPriority w:val="99"/>
    <w:rsid w:val="00487EB1"/>
    <w:pPr>
      <w:numPr>
        <w:numId w:val="8"/>
      </w:numPr>
    </w:pPr>
  </w:style>
  <w:style w:type="paragraph" w:styleId="ListBullet2">
    <w:name w:val="List Bullet 2"/>
    <w:basedOn w:val="BodyText"/>
    <w:link w:val="ListBullet2Char"/>
    <w:uiPriority w:val="99"/>
    <w:unhideWhenUsed/>
    <w:qFormat/>
    <w:rsid w:val="00552949"/>
    <w:pPr>
      <w:numPr>
        <w:ilvl w:val="1"/>
        <w:numId w:val="11"/>
      </w:numPr>
    </w:pPr>
    <w:rPr>
      <w:lang w:val="en-CA"/>
    </w:rPr>
  </w:style>
  <w:style w:type="paragraph" w:styleId="ListBullet3">
    <w:name w:val="List Bullet 3"/>
    <w:basedOn w:val="BodyText"/>
    <w:link w:val="ListBullet3Char"/>
    <w:uiPriority w:val="99"/>
    <w:unhideWhenUsed/>
    <w:qFormat/>
    <w:rsid w:val="00552949"/>
    <w:pPr>
      <w:numPr>
        <w:ilvl w:val="2"/>
        <w:numId w:val="11"/>
      </w:numPr>
    </w:pPr>
    <w:rPr>
      <w:lang w:val="en-CA"/>
    </w:rPr>
  </w:style>
  <w:style w:type="paragraph" w:styleId="ListBullet4">
    <w:name w:val="List Bullet 4"/>
    <w:basedOn w:val="ListBullet3"/>
    <w:link w:val="ListBullet4Char"/>
    <w:uiPriority w:val="99"/>
    <w:unhideWhenUsed/>
    <w:qFormat/>
    <w:rsid w:val="00552949"/>
    <w:pPr>
      <w:numPr>
        <w:ilvl w:val="3"/>
      </w:numPr>
    </w:pPr>
  </w:style>
  <w:style w:type="paragraph" w:styleId="Header">
    <w:name w:val="header"/>
    <w:basedOn w:val="BodyText"/>
    <w:link w:val="HeaderChar"/>
    <w:uiPriority w:val="99"/>
    <w:unhideWhenUsed/>
    <w:rsid w:val="00AC1BC7"/>
    <w:pPr>
      <w:tabs>
        <w:tab w:val="center" w:pos="4680"/>
        <w:tab w:val="right" w:pos="9360"/>
      </w:tabs>
      <w:spacing w:after="40"/>
      <w:contextualSpacing/>
    </w:pPr>
    <w:rPr>
      <w:rFonts w:eastAsia="Times New Roman" w:cs="Times New Roman"/>
      <w:bCs/>
      <w:noProof/>
      <w:sz w:val="18"/>
      <w:szCs w:val="22"/>
    </w:rPr>
  </w:style>
  <w:style w:type="character" w:styleId="HeaderChar" w:customStyle="1">
    <w:name w:val="Header Char"/>
    <w:basedOn w:val="DefaultParagraphFont"/>
    <w:link w:val="Header"/>
    <w:uiPriority w:val="99"/>
    <w:rsid w:val="00AC1BC7"/>
    <w:rPr>
      <w:rFonts w:ascii="Arial" w:hAnsi="Arial" w:eastAsia="Times New Roman" w:cs="Times New Roman"/>
      <w:bCs/>
      <w:noProof/>
      <w:sz w:val="18"/>
      <w:szCs w:val="22"/>
      <w:lang w:val="en-AU"/>
    </w:rPr>
  </w:style>
  <w:style w:type="paragraph" w:styleId="Footer">
    <w:name w:val="footer"/>
    <w:basedOn w:val="BodyText"/>
    <w:link w:val="FooterChar"/>
    <w:uiPriority w:val="99"/>
    <w:unhideWhenUsed/>
    <w:rsid w:val="00AC1BC7"/>
    <w:pPr>
      <w:tabs>
        <w:tab w:val="center" w:pos="4680"/>
        <w:tab w:val="right" w:pos="9360"/>
      </w:tabs>
      <w:spacing w:after="0"/>
    </w:pPr>
    <w:rPr>
      <w:sz w:val="18"/>
    </w:rPr>
  </w:style>
  <w:style w:type="character" w:styleId="FooterChar" w:customStyle="1">
    <w:name w:val="Footer Char"/>
    <w:basedOn w:val="DefaultParagraphFont"/>
    <w:link w:val="Footer"/>
    <w:uiPriority w:val="99"/>
    <w:rsid w:val="00AC1BC7"/>
    <w:rPr>
      <w:rFonts w:ascii="Arial" w:hAnsi="Arial"/>
      <w:sz w:val="18"/>
      <w:lang w:val="en-AU"/>
    </w:rPr>
  </w:style>
  <w:style w:type="paragraph" w:styleId="TOC8">
    <w:name w:val="toc 8"/>
    <w:basedOn w:val="Normal"/>
    <w:next w:val="Normal"/>
    <w:autoRedefine/>
    <w:semiHidden/>
    <w:rsid w:val="00487EB1"/>
    <w:pPr>
      <w:ind w:left="1680"/>
    </w:pPr>
  </w:style>
  <w:style w:type="paragraph" w:styleId="TableofFigures">
    <w:name w:val="table of figures"/>
    <w:basedOn w:val="BodyText"/>
    <w:next w:val="BodyText"/>
    <w:link w:val="TableofFiguresChar"/>
    <w:uiPriority w:val="99"/>
    <w:unhideWhenUsed/>
    <w:rsid w:val="00487EB1"/>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552949"/>
    <w:rPr>
      <w:rFonts w:ascii="Arial" w:hAnsi="Arial" w:eastAsia="Times New Roman" w:cs="Times New Roman"/>
      <w:color w:val="92B2F5"/>
      <w:sz w:val="22"/>
      <w:szCs w:val="24"/>
      <w:u w:val="single"/>
      <w:lang w:val="en-CA"/>
    </w:rPr>
  </w:style>
  <w:style w:type="paragraph" w:styleId="Caption">
    <w:name w:val="caption"/>
    <w:aliases w:val="BPM Guide - Caption,AGT ESIA,Table/Figure Heading,Caption- Figure,Caption- Figure1,Caption- Figure2,Figure Headings,Caption Char Char Char Char,Caption Char Char Char,headings,CPR Caption,Legenda Char,Map,figura,Didascalia SIA,Map1,Table Caption"/>
    <w:basedOn w:val="BodyText"/>
    <w:next w:val="BodyText"/>
    <w:link w:val="CaptionChar"/>
    <w:unhideWhenUsed/>
    <w:qFormat/>
    <w:rsid w:val="00487EB1"/>
    <w:pPr>
      <w:keepNext/>
      <w:spacing w:before="240"/>
      <w:ind w:left="1080" w:hanging="1080"/>
    </w:pPr>
    <w:rPr>
      <w:b/>
      <w:szCs w:val="22"/>
    </w:rPr>
  </w:style>
  <w:style w:type="table" w:styleId="TableGrid">
    <w:name w:val="Table Grid"/>
    <w:basedOn w:val="TableNormal"/>
    <w:rsid w:val="00487EB1"/>
    <w:pPr>
      <w:spacing w:line="259" w:lineRule="auto"/>
    </w:pPr>
    <w:rPr>
      <w:rFonts w:ascii="Arial" w:hAnsi="Arial"/>
      <w:sz w:val="18"/>
    </w:rPr>
    <w:tblPr>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styleId="TableHeading" w:customStyle="1">
    <w:name w:val="Table Heading"/>
    <w:basedOn w:val="BodyText"/>
    <w:uiPriority w:val="3"/>
    <w:qFormat/>
    <w:rsid w:val="00552949"/>
    <w:pPr>
      <w:keepNext/>
      <w:spacing w:before="60" w:after="60"/>
      <w:jc w:val="center"/>
    </w:pPr>
    <w:rPr>
      <w:rFonts w:eastAsia="Calibri"/>
      <w:b/>
      <w:sz w:val="20"/>
      <w:szCs w:val="22"/>
    </w:rPr>
  </w:style>
  <w:style w:type="paragraph" w:styleId="EndnoteText">
    <w:name w:val="endnote text"/>
    <w:basedOn w:val="BodyText"/>
    <w:link w:val="EndnoteTextChar"/>
    <w:unhideWhenUsed/>
    <w:rsid w:val="00AC1BC7"/>
    <w:pPr>
      <w:spacing w:before="60" w:after="60"/>
    </w:pPr>
    <w:rPr>
      <w:sz w:val="18"/>
    </w:rPr>
  </w:style>
  <w:style w:type="character" w:styleId="EndnoteTextChar" w:customStyle="1">
    <w:name w:val="Endnote Text Char"/>
    <w:basedOn w:val="DefaultParagraphFont"/>
    <w:link w:val="EndnoteText"/>
    <w:rsid w:val="00AC1BC7"/>
    <w:rPr>
      <w:rFonts w:ascii="Arial" w:hAnsi="Arial"/>
      <w:sz w:val="18"/>
      <w:lang w:val="en-AU"/>
    </w:rPr>
  </w:style>
  <w:style w:type="character" w:styleId="EndnoteReference">
    <w:name w:val="endnote reference"/>
    <w:basedOn w:val="DefaultParagraphFont"/>
    <w:uiPriority w:val="99"/>
    <w:semiHidden/>
    <w:unhideWhenUsed/>
    <w:rsid w:val="00487EB1"/>
    <w:rPr>
      <w:vertAlign w:val="superscript"/>
    </w:rPr>
  </w:style>
  <w:style w:type="character" w:styleId="FootnoteReference">
    <w:name w:val="footnote reference"/>
    <w:basedOn w:val="DefaultParagraphFont"/>
    <w:semiHidden/>
    <w:unhideWhenUsed/>
    <w:rsid w:val="00487EB1"/>
    <w:rPr>
      <w:vertAlign w:val="superscript"/>
    </w:rPr>
  </w:style>
  <w:style w:type="paragraph" w:styleId="TOC3">
    <w:name w:val="toc 3"/>
    <w:basedOn w:val="TOC2"/>
    <w:next w:val="BodyText"/>
    <w:autoRedefine/>
    <w:uiPriority w:val="39"/>
    <w:unhideWhenUsed/>
    <w:rsid w:val="00487EB1"/>
  </w:style>
  <w:style w:type="paragraph" w:styleId="TOC1">
    <w:name w:val="toc 1"/>
    <w:basedOn w:val="BodyText"/>
    <w:next w:val="BodyText"/>
    <w:link w:val="TOC1Char"/>
    <w:uiPriority w:val="39"/>
    <w:unhideWhenUsed/>
    <w:rsid w:val="00D002F6"/>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487EB1"/>
    <w:rPr>
      <w:b w:val="0"/>
    </w:rPr>
  </w:style>
  <w:style w:type="paragraph" w:styleId="TOC4">
    <w:name w:val="toc 4"/>
    <w:basedOn w:val="TOC3"/>
    <w:next w:val="BodyText"/>
    <w:autoRedefine/>
    <w:uiPriority w:val="39"/>
    <w:unhideWhenUsed/>
    <w:rsid w:val="00487EB1"/>
  </w:style>
  <w:style w:type="character" w:styleId="PlaceholderText">
    <w:name w:val="Placeholder Text"/>
    <w:basedOn w:val="DefaultParagraphFont"/>
    <w:uiPriority w:val="99"/>
    <w:semiHidden/>
    <w:rsid w:val="00487EB1"/>
    <w:rPr>
      <w:color w:val="808080"/>
    </w:rPr>
  </w:style>
  <w:style w:type="paragraph" w:styleId="Heading1NoNumber" w:customStyle="1">
    <w:name w:val="Heading 1 No Number"/>
    <w:basedOn w:val="BodyText"/>
    <w:next w:val="BodyText"/>
    <w:qFormat/>
    <w:rsid w:val="00552949"/>
    <w:pPr>
      <w:keepNext/>
      <w:spacing w:before="240"/>
    </w:pPr>
    <w:rPr>
      <w:b/>
      <w:bCs/>
      <w:sz w:val="32"/>
    </w:rPr>
  </w:style>
  <w:style w:type="character" w:styleId="FollowedHyperlink">
    <w:name w:val="FollowedHyperlink"/>
    <w:basedOn w:val="DefaultParagraphFont"/>
    <w:uiPriority w:val="99"/>
    <w:semiHidden/>
    <w:unhideWhenUsed/>
    <w:rsid w:val="00487EB1"/>
    <w:rPr>
      <w:color w:val="717568" w:themeColor="followedHyperlink"/>
      <w:u w:val="single"/>
    </w:rPr>
  </w:style>
  <w:style w:type="paragraph" w:styleId="CoverTitleXref" w:customStyle="1">
    <w:name w:val="Cover Title Xref"/>
    <w:basedOn w:val="BodyText"/>
    <w:next w:val="CoverBody"/>
    <w:rsid w:val="00E84D35"/>
    <w:pPr>
      <w:spacing w:after="240"/>
    </w:pPr>
    <w:rPr>
      <w:rFonts w:cs="Arial" w:asciiTheme="minorHAnsi" w:hAnsiTheme="minorHAnsi"/>
      <w:b/>
      <w:noProof/>
      <w:sz w:val="32"/>
      <w:szCs w:val="32"/>
    </w:rPr>
  </w:style>
  <w:style w:type="paragraph" w:styleId="BalloonText">
    <w:name w:val="Balloon Text"/>
    <w:basedOn w:val="Normal"/>
    <w:link w:val="BalloonTextChar"/>
    <w:uiPriority w:val="99"/>
    <w:semiHidden/>
    <w:unhideWhenUsed/>
    <w:rsid w:val="00487EB1"/>
    <w:rPr>
      <w:rFonts w:ascii="Tahoma" w:hAnsi="Tahoma" w:cs="Tahoma"/>
      <w:sz w:val="16"/>
      <w:szCs w:val="16"/>
    </w:rPr>
  </w:style>
  <w:style w:type="character" w:styleId="BalloonTextChar" w:customStyle="1">
    <w:name w:val="Balloon Text Char"/>
    <w:basedOn w:val="DefaultParagraphFont"/>
    <w:link w:val="BalloonText"/>
    <w:uiPriority w:val="99"/>
    <w:semiHidden/>
    <w:rsid w:val="00487EB1"/>
    <w:rPr>
      <w:rFonts w:ascii="Tahoma" w:hAnsi="Tahoma" w:cs="Tahoma"/>
      <w:sz w:val="16"/>
      <w:szCs w:val="16"/>
    </w:rPr>
  </w:style>
  <w:style w:type="table" w:styleId="SLROption1" w:customStyle="1">
    <w:name w:val="SLR Option 1"/>
    <w:basedOn w:val="TableNormal"/>
    <w:rsid w:val="00F04C26"/>
    <w:pPr>
      <w:spacing w:before="60" w:after="60"/>
    </w:pPr>
    <w:rPr>
      <w:rFonts w:ascii="Arial" w:hAnsi="Arial" w:eastAsia="Times New Roman"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blStylePr w:type="firstRow">
      <w:pPr>
        <w:jc w:val="center"/>
      </w:pPr>
      <w:rPr>
        <w:rFonts w:ascii="Figtree" w:hAnsi="Figtree"/>
        <w:sz w:val="18"/>
      </w:rPr>
      <w:tblPr/>
      <w:trPr>
        <w:tblHeader/>
      </w:trPr>
    </w:tblStylePr>
  </w:style>
  <w:style w:type="paragraph" w:styleId="HeaderRight" w:customStyle="1">
    <w:name w:val="Header (Right)"/>
    <w:basedOn w:val="Header"/>
    <w:rsid w:val="00487EB1"/>
    <w:pPr>
      <w:jc w:val="right"/>
    </w:pPr>
  </w:style>
  <w:style w:type="paragraph" w:styleId="CoverClientRef" w:customStyle="1">
    <w:name w:val="Cover Client Ref"/>
    <w:basedOn w:val="CoverClientName"/>
    <w:next w:val="CoverBody"/>
    <w:link w:val="CoverClientRefChar"/>
    <w:rsid w:val="00487EB1"/>
    <w:pPr>
      <w:spacing w:after="240"/>
      <w:ind w:left="0"/>
    </w:pPr>
    <w:rPr>
      <w:sz w:val="24"/>
      <w:szCs w:val="28"/>
    </w:rPr>
  </w:style>
  <w:style w:type="character" w:styleId="CoverClientRefChar" w:customStyle="1">
    <w:name w:val="Cover Client Ref Char"/>
    <w:basedOn w:val="DefaultParagraphFont"/>
    <w:link w:val="CoverClientRef"/>
    <w:rsid w:val="00487EB1"/>
    <w:rPr>
      <w:rFonts w:ascii="Albra Light" w:hAnsi="Albra Light"/>
      <w:b/>
      <w:color w:val="41434C"/>
      <w:sz w:val="24"/>
      <w:szCs w:val="28"/>
    </w:rPr>
  </w:style>
  <w:style w:type="table" w:styleId="LightList-Accent3">
    <w:name w:val="Light List Accent 3"/>
    <w:basedOn w:val="TableNormal"/>
    <w:uiPriority w:val="61"/>
    <w:rsid w:val="00487EB1"/>
    <w:pPr>
      <w:spacing w:after="0"/>
    </w:pPr>
    <w:rPr>
      <w:rFonts w:eastAsiaTheme="minorEastAsia"/>
      <w:lang w:eastAsia="ja-JP"/>
    </w:rPr>
    <w:tblPr>
      <w:tblStyleRowBandSize w:val="1"/>
      <w:tblStyleColBandSize w:val="1"/>
      <w:tblBorders>
        <w:top w:val="single" w:color="667545" w:themeColor="accent3" w:sz="8" w:space="0"/>
        <w:left w:val="single" w:color="667545" w:themeColor="accent3" w:sz="8" w:space="0"/>
        <w:bottom w:val="single" w:color="667545" w:themeColor="accent3" w:sz="8" w:space="0"/>
        <w:right w:val="single" w:color="667545" w:themeColor="accent3" w:sz="8" w:space="0"/>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color="667545" w:themeColor="accent3" w:sz="6" w:space="0"/>
          <w:left w:val="single" w:color="667545" w:themeColor="accent3" w:sz="8" w:space="0"/>
          <w:bottom w:val="single" w:color="667545" w:themeColor="accent3" w:sz="8" w:space="0"/>
          <w:right w:val="single" w:color="667545" w:themeColor="accent3" w:sz="8" w:space="0"/>
        </w:tcBorders>
      </w:tcPr>
    </w:tblStylePr>
    <w:tblStylePr w:type="firstCol">
      <w:rPr>
        <w:b/>
        <w:bCs/>
      </w:rPr>
    </w:tblStylePr>
    <w:tblStylePr w:type="lastCol">
      <w:rPr>
        <w:b/>
        <w:bCs/>
      </w:rPr>
    </w:tblStylePr>
    <w:tblStylePr w:type="band1Vert">
      <w:tblPr/>
      <w:tcPr>
        <w:tcBorders>
          <w:top w:val="single" w:color="667545" w:themeColor="accent3" w:sz="8" w:space="0"/>
          <w:left w:val="single" w:color="667545" w:themeColor="accent3" w:sz="8" w:space="0"/>
          <w:bottom w:val="single" w:color="667545" w:themeColor="accent3" w:sz="8" w:space="0"/>
          <w:right w:val="single" w:color="667545" w:themeColor="accent3" w:sz="8" w:space="0"/>
        </w:tcBorders>
      </w:tcPr>
    </w:tblStylePr>
    <w:tblStylePr w:type="band1Horz">
      <w:tblPr/>
      <w:tcPr>
        <w:tcBorders>
          <w:top w:val="single" w:color="667545" w:themeColor="accent3" w:sz="8" w:space="0"/>
          <w:left w:val="single" w:color="667545" w:themeColor="accent3" w:sz="8" w:space="0"/>
          <w:bottom w:val="single" w:color="667545" w:themeColor="accent3" w:sz="8" w:space="0"/>
          <w:right w:val="single" w:color="667545" w:themeColor="accent3" w:sz="8" w:space="0"/>
        </w:tcBorders>
      </w:tcPr>
    </w:tblStylePr>
  </w:style>
  <w:style w:type="paragraph" w:styleId="Heading2NoNumber" w:customStyle="1">
    <w:name w:val="Heading 2 No Number"/>
    <w:basedOn w:val="BodyText"/>
    <w:next w:val="BodyText"/>
    <w:qFormat/>
    <w:rsid w:val="00487EB1"/>
    <w:pPr>
      <w:tabs>
        <w:tab w:val="left" w:pos="2895"/>
        <w:tab w:val="left" w:pos="4110"/>
      </w:tabs>
      <w:spacing w:before="240"/>
    </w:pPr>
    <w:rPr>
      <w:b/>
      <w:color w:val="3C533C"/>
      <w:sz w:val="28"/>
    </w:rPr>
  </w:style>
  <w:style w:type="paragraph" w:styleId="CommentSubject">
    <w:name w:val="Comment Subject"/>
    <w:basedOn w:val="Normal"/>
    <w:next w:val="Normal"/>
    <w:link w:val="CommentSubjectChar"/>
    <w:uiPriority w:val="99"/>
    <w:semiHidden/>
    <w:unhideWhenUsed/>
    <w:rsid w:val="00487EB1"/>
    <w:rPr>
      <w:b/>
      <w:bCs/>
    </w:rPr>
  </w:style>
  <w:style w:type="character" w:styleId="CommentSubjectChar" w:customStyle="1">
    <w:name w:val="Comment Subject Char"/>
    <w:basedOn w:val="DefaultParagraphFont"/>
    <w:link w:val="CommentSubject"/>
    <w:uiPriority w:val="99"/>
    <w:semiHidden/>
    <w:rsid w:val="00487EB1"/>
    <w:rPr>
      <w:b/>
      <w:bCs/>
    </w:rPr>
  </w:style>
  <w:style w:type="paragraph" w:styleId="Revision">
    <w:name w:val="Revision"/>
    <w:hidden/>
    <w:uiPriority w:val="99"/>
    <w:semiHidden/>
    <w:rsid w:val="002F201B"/>
    <w:pPr>
      <w:spacing w:after="0"/>
    </w:pPr>
    <w:rPr>
      <w:rFonts w:ascii="Arial" w:hAnsi="Arial" w:eastAsia="Times New Roman" w:cs="Times New Roman"/>
      <w:szCs w:val="24"/>
    </w:rPr>
  </w:style>
  <w:style w:type="character" w:styleId="ListBulletChar" w:customStyle="1">
    <w:name w:val="List Bullet Char"/>
    <w:basedOn w:val="DefaultParagraphFont"/>
    <w:link w:val="ListBullet"/>
    <w:uiPriority w:val="99"/>
    <w:rsid w:val="00552949"/>
    <w:rPr>
      <w:rFonts w:ascii="Arial" w:hAnsi="Arial"/>
      <w:sz w:val="22"/>
      <w:lang w:val="en-CA"/>
    </w:rPr>
  </w:style>
  <w:style w:type="character" w:styleId="ListBullet2Char" w:customStyle="1">
    <w:name w:val="List Bullet 2 Char"/>
    <w:basedOn w:val="DefaultParagraphFont"/>
    <w:link w:val="ListBullet2"/>
    <w:uiPriority w:val="99"/>
    <w:rsid w:val="00552949"/>
    <w:rPr>
      <w:rFonts w:ascii="Arial" w:hAnsi="Arial"/>
      <w:sz w:val="22"/>
      <w:lang w:val="en-CA"/>
    </w:rPr>
  </w:style>
  <w:style w:type="character" w:styleId="ListBullet3Char" w:customStyle="1">
    <w:name w:val="List Bullet 3 Char"/>
    <w:basedOn w:val="ListBullet2Char"/>
    <w:link w:val="ListBullet3"/>
    <w:uiPriority w:val="99"/>
    <w:rsid w:val="00552949"/>
    <w:rPr>
      <w:rFonts w:ascii="Arial" w:hAnsi="Arial"/>
      <w:sz w:val="22"/>
      <w:lang w:val="en-CA"/>
    </w:rPr>
  </w:style>
  <w:style w:type="character" w:styleId="ListBullet4Char" w:customStyle="1">
    <w:name w:val="List Bullet 4 Char"/>
    <w:basedOn w:val="DefaultParagraphFont"/>
    <w:link w:val="ListBullet4"/>
    <w:uiPriority w:val="99"/>
    <w:rsid w:val="00552949"/>
    <w:rPr>
      <w:rFonts w:ascii="Arial" w:hAnsi="Arial"/>
      <w:sz w:val="22"/>
      <w:lang w:val="en-CA"/>
    </w:rPr>
  </w:style>
  <w:style w:type="paragraph" w:styleId="References" w:customStyle="1">
    <w:name w:val="References"/>
    <w:basedOn w:val="BodyText"/>
    <w:link w:val="ReferencesChar"/>
    <w:rsid w:val="00487EB1"/>
    <w:pPr>
      <w:ind w:left="720" w:hanging="720"/>
    </w:pPr>
  </w:style>
  <w:style w:type="character" w:styleId="ReferencesChar" w:customStyle="1">
    <w:name w:val="References Char"/>
    <w:basedOn w:val="DefaultParagraphFont"/>
    <w:link w:val="References"/>
    <w:rsid w:val="00487EB1"/>
  </w:style>
  <w:style w:type="paragraph" w:styleId="BodyText2">
    <w:name w:val="Body Text 2"/>
    <w:basedOn w:val="Normal"/>
    <w:link w:val="BodyText2Char"/>
    <w:semiHidden/>
    <w:rsid w:val="00487EB1"/>
    <w:pPr>
      <w:spacing w:before="0"/>
      <w:jc w:val="both"/>
    </w:pPr>
    <w:rPr>
      <w:rFonts w:ascii="Arial Narrow" w:hAnsi="Arial Narrow"/>
      <w:color w:val="008000"/>
      <w:szCs w:val="22"/>
      <w:lang w:val="en-GB"/>
    </w:rPr>
  </w:style>
  <w:style w:type="character" w:styleId="BodyText2Char" w:customStyle="1">
    <w:name w:val="Body Text 2 Char"/>
    <w:basedOn w:val="DefaultParagraphFont"/>
    <w:link w:val="BodyText2"/>
    <w:semiHidden/>
    <w:rsid w:val="00487EB1"/>
    <w:rPr>
      <w:rFonts w:ascii="Arial Narrow" w:hAnsi="Arial Narrow"/>
      <w:color w:val="008000"/>
      <w:szCs w:val="22"/>
      <w:lang w:val="en-GB"/>
    </w:rPr>
  </w:style>
  <w:style w:type="paragraph" w:styleId="Bibliography">
    <w:name w:val="Bibliography"/>
    <w:basedOn w:val="Normal"/>
    <w:next w:val="Normal"/>
    <w:uiPriority w:val="37"/>
    <w:semiHidden/>
    <w:unhideWhenUsed/>
    <w:rsid w:val="00487EB1"/>
  </w:style>
  <w:style w:type="paragraph" w:styleId="BlockText">
    <w:name w:val="Block Text"/>
    <w:basedOn w:val="Normal"/>
    <w:uiPriority w:val="99"/>
    <w:semiHidden/>
    <w:unhideWhenUsed/>
    <w:rsid w:val="00487EB1"/>
    <w:pPr>
      <w:pBdr>
        <w:top w:val="single" w:color="3C533C" w:themeColor="accent1" w:sz="2" w:space="10" w:frame="1"/>
        <w:left w:val="single" w:color="3C533C" w:themeColor="accent1" w:sz="2" w:space="10" w:frame="1"/>
        <w:bottom w:val="single" w:color="3C533C" w:themeColor="accent1" w:sz="2" w:space="10" w:frame="1"/>
        <w:right w:val="single" w:color="3C533C" w:themeColor="accent1" w:sz="2" w:space="10" w:frame="1"/>
      </w:pBdr>
      <w:ind w:left="1152" w:right="1152"/>
    </w:pPr>
    <w:rPr>
      <w:rFonts w:asciiTheme="minorHAnsi" w:hAnsiTheme="minorHAnsi" w:eastAsiaTheme="minorEastAsia"/>
      <w:i/>
      <w:iCs/>
      <w:color w:val="3C533C" w:themeColor="accent1"/>
    </w:rPr>
  </w:style>
  <w:style w:type="paragraph" w:styleId="BodyText">
    <w:name w:val="Body Text"/>
    <w:basedOn w:val="Normal"/>
    <w:link w:val="BodyTextChar"/>
    <w:uiPriority w:val="99"/>
    <w:unhideWhenUsed/>
    <w:qFormat/>
    <w:rsid w:val="00487EB1"/>
  </w:style>
  <w:style w:type="character" w:styleId="BodyTextChar" w:customStyle="1">
    <w:name w:val="Body Text Char"/>
    <w:basedOn w:val="DefaultParagraphFont"/>
    <w:link w:val="BodyText"/>
    <w:uiPriority w:val="99"/>
    <w:rsid w:val="00487EB1"/>
  </w:style>
  <w:style w:type="paragraph" w:styleId="BodyText3">
    <w:name w:val="Body Text 3"/>
    <w:basedOn w:val="Normal"/>
    <w:link w:val="BodyText3Char"/>
    <w:uiPriority w:val="99"/>
    <w:semiHidden/>
    <w:unhideWhenUsed/>
    <w:rsid w:val="00487EB1"/>
    <w:rPr>
      <w:sz w:val="16"/>
      <w:szCs w:val="16"/>
    </w:rPr>
  </w:style>
  <w:style w:type="character" w:styleId="BodyText3Char" w:customStyle="1">
    <w:name w:val="Body Text 3 Char"/>
    <w:basedOn w:val="DefaultParagraphFont"/>
    <w:link w:val="BodyText3"/>
    <w:uiPriority w:val="99"/>
    <w:semiHidden/>
    <w:rsid w:val="00487EB1"/>
    <w:rPr>
      <w:sz w:val="16"/>
      <w:szCs w:val="16"/>
    </w:rPr>
  </w:style>
  <w:style w:type="paragraph" w:styleId="BodyTextFirstIndent">
    <w:name w:val="Body Text First Indent"/>
    <w:basedOn w:val="BodyText"/>
    <w:link w:val="BodyTextFirstIndentChar"/>
    <w:uiPriority w:val="99"/>
    <w:semiHidden/>
    <w:unhideWhenUsed/>
    <w:rsid w:val="00487EB1"/>
    <w:pPr>
      <w:spacing w:after="0"/>
      <w:ind w:firstLine="360"/>
    </w:pPr>
  </w:style>
  <w:style w:type="character" w:styleId="BodyTextFirstIndentChar" w:customStyle="1">
    <w:name w:val="Body Text First Indent Char"/>
    <w:basedOn w:val="BodyTextChar"/>
    <w:link w:val="BodyTextFirstIndent"/>
    <w:uiPriority w:val="99"/>
    <w:semiHidden/>
    <w:rsid w:val="00487EB1"/>
  </w:style>
  <w:style w:type="paragraph" w:styleId="BodyTextIndent">
    <w:name w:val="Body Text Indent"/>
    <w:basedOn w:val="Normal"/>
    <w:link w:val="BodyTextIndentChar"/>
    <w:uiPriority w:val="99"/>
    <w:semiHidden/>
    <w:unhideWhenUsed/>
    <w:rsid w:val="00487EB1"/>
    <w:pPr>
      <w:ind w:left="360"/>
    </w:pPr>
  </w:style>
  <w:style w:type="character" w:styleId="BodyTextIndentChar" w:customStyle="1">
    <w:name w:val="Body Text Indent Char"/>
    <w:basedOn w:val="DefaultParagraphFont"/>
    <w:link w:val="BodyTextIndent"/>
    <w:uiPriority w:val="99"/>
    <w:semiHidden/>
    <w:rsid w:val="00487EB1"/>
  </w:style>
  <w:style w:type="paragraph" w:styleId="BodyTextFirstIndent2">
    <w:name w:val="Body Text First Indent 2"/>
    <w:basedOn w:val="BodyTextIndent"/>
    <w:link w:val="BodyTextFirstIndent2Char"/>
    <w:uiPriority w:val="99"/>
    <w:semiHidden/>
    <w:unhideWhenUsed/>
    <w:rsid w:val="00487EB1"/>
    <w:pPr>
      <w:spacing w:after="0"/>
      <w:ind w:firstLine="360"/>
    </w:pPr>
  </w:style>
  <w:style w:type="character" w:styleId="BodyTextFirstIndent2Char" w:customStyle="1">
    <w:name w:val="Body Text First Indent 2 Char"/>
    <w:basedOn w:val="BodyTextIndentChar"/>
    <w:link w:val="BodyTextFirstIndent2"/>
    <w:uiPriority w:val="99"/>
    <w:semiHidden/>
    <w:rsid w:val="00487EB1"/>
  </w:style>
  <w:style w:type="paragraph" w:styleId="BodyTextIndent2">
    <w:name w:val="Body Text Indent 2"/>
    <w:basedOn w:val="Normal"/>
    <w:link w:val="BodyTextIndent2Char"/>
    <w:uiPriority w:val="99"/>
    <w:semiHidden/>
    <w:unhideWhenUsed/>
    <w:rsid w:val="00487EB1"/>
    <w:pPr>
      <w:spacing w:line="480" w:lineRule="auto"/>
      <w:ind w:left="360"/>
    </w:pPr>
  </w:style>
  <w:style w:type="character" w:styleId="BodyTextIndent2Char" w:customStyle="1">
    <w:name w:val="Body Text Indent 2 Char"/>
    <w:basedOn w:val="DefaultParagraphFont"/>
    <w:link w:val="BodyTextIndent2"/>
    <w:uiPriority w:val="99"/>
    <w:semiHidden/>
    <w:rsid w:val="00487EB1"/>
  </w:style>
  <w:style w:type="paragraph" w:styleId="BodyTextIndent3">
    <w:name w:val="Body Text Indent 3"/>
    <w:basedOn w:val="Normal"/>
    <w:link w:val="BodyTextIndent3Char"/>
    <w:uiPriority w:val="99"/>
    <w:semiHidden/>
    <w:unhideWhenUsed/>
    <w:rsid w:val="00487EB1"/>
    <w:pPr>
      <w:ind w:left="360"/>
    </w:pPr>
    <w:rPr>
      <w:sz w:val="16"/>
      <w:szCs w:val="16"/>
    </w:rPr>
  </w:style>
  <w:style w:type="character" w:styleId="BodyTextIndent3Char" w:customStyle="1">
    <w:name w:val="Body Text Indent 3 Char"/>
    <w:basedOn w:val="DefaultParagraphFont"/>
    <w:link w:val="BodyTextIndent3"/>
    <w:uiPriority w:val="99"/>
    <w:semiHidden/>
    <w:rsid w:val="00487EB1"/>
    <w:rPr>
      <w:sz w:val="16"/>
      <w:szCs w:val="16"/>
    </w:rPr>
  </w:style>
  <w:style w:type="paragraph" w:styleId="Closing">
    <w:name w:val="Closing"/>
    <w:basedOn w:val="Normal"/>
    <w:link w:val="ClosingChar"/>
    <w:uiPriority w:val="99"/>
    <w:semiHidden/>
    <w:unhideWhenUsed/>
    <w:rsid w:val="00487EB1"/>
    <w:pPr>
      <w:spacing w:before="0"/>
      <w:ind w:left="4320"/>
    </w:pPr>
  </w:style>
  <w:style w:type="character" w:styleId="ClosingChar" w:customStyle="1">
    <w:name w:val="Closing Char"/>
    <w:basedOn w:val="DefaultParagraphFont"/>
    <w:link w:val="Closing"/>
    <w:uiPriority w:val="99"/>
    <w:semiHidden/>
    <w:rsid w:val="00487EB1"/>
  </w:style>
  <w:style w:type="paragraph" w:styleId="Date">
    <w:name w:val="Date"/>
    <w:basedOn w:val="Normal"/>
    <w:next w:val="Normal"/>
    <w:link w:val="DateChar"/>
    <w:uiPriority w:val="99"/>
    <w:semiHidden/>
    <w:unhideWhenUsed/>
    <w:rsid w:val="00487EB1"/>
  </w:style>
  <w:style w:type="character" w:styleId="DateChar" w:customStyle="1">
    <w:name w:val="Date Char"/>
    <w:basedOn w:val="DefaultParagraphFont"/>
    <w:link w:val="Date"/>
    <w:uiPriority w:val="99"/>
    <w:semiHidden/>
    <w:rsid w:val="00487EB1"/>
  </w:style>
  <w:style w:type="paragraph" w:styleId="DocumentMap">
    <w:name w:val="Document Map"/>
    <w:basedOn w:val="Normal"/>
    <w:link w:val="DocumentMapChar"/>
    <w:uiPriority w:val="99"/>
    <w:semiHidden/>
    <w:unhideWhenUsed/>
    <w:rsid w:val="00487EB1"/>
    <w:pPr>
      <w:spacing w:before="0"/>
    </w:pPr>
    <w:rPr>
      <w:rFonts w:ascii="Tahoma" w:hAnsi="Tahoma" w:cs="Tahoma"/>
      <w:sz w:val="16"/>
      <w:szCs w:val="16"/>
    </w:rPr>
  </w:style>
  <w:style w:type="character" w:styleId="DocumentMapChar" w:customStyle="1">
    <w:name w:val="Document Map Char"/>
    <w:basedOn w:val="DefaultParagraphFont"/>
    <w:link w:val="DocumentMap"/>
    <w:uiPriority w:val="99"/>
    <w:semiHidden/>
    <w:rsid w:val="00487EB1"/>
    <w:rPr>
      <w:rFonts w:ascii="Tahoma" w:hAnsi="Tahoma" w:cs="Tahoma"/>
      <w:sz w:val="16"/>
      <w:szCs w:val="16"/>
    </w:rPr>
  </w:style>
  <w:style w:type="paragraph" w:styleId="E-mailSignature">
    <w:name w:val="E-mail Signature"/>
    <w:basedOn w:val="Normal"/>
    <w:link w:val="E-mailSignatureChar"/>
    <w:uiPriority w:val="99"/>
    <w:semiHidden/>
    <w:unhideWhenUsed/>
    <w:rsid w:val="00487EB1"/>
    <w:pPr>
      <w:spacing w:before="0"/>
    </w:pPr>
  </w:style>
  <w:style w:type="character" w:styleId="E-mailSignatureChar" w:customStyle="1">
    <w:name w:val="E-mail Signature Char"/>
    <w:basedOn w:val="DefaultParagraphFont"/>
    <w:link w:val="E-mailSignature"/>
    <w:uiPriority w:val="99"/>
    <w:semiHidden/>
    <w:rsid w:val="00487EB1"/>
  </w:style>
  <w:style w:type="paragraph" w:styleId="EnvelopeAddress">
    <w:name w:val="envelope address"/>
    <w:basedOn w:val="Normal"/>
    <w:uiPriority w:val="99"/>
    <w:semiHidden/>
    <w:unhideWhenUsed/>
    <w:rsid w:val="00487EB1"/>
    <w:pPr>
      <w:framePr w:w="7920" w:h="1980" w:hSpace="180" w:wrap="auto" w:hAnchor="page" w:xAlign="center" w:yAlign="bottom" w:hRule="exact"/>
      <w:spacing w:before="0"/>
      <w:ind w:left="2880"/>
    </w:pPr>
    <w:rPr>
      <w:rFonts w:asciiTheme="majorHAnsi" w:hAnsiTheme="majorHAnsi" w:eastAsiaTheme="majorEastAsia" w:cstheme="majorBidi"/>
      <w:sz w:val="24"/>
    </w:rPr>
  </w:style>
  <w:style w:type="paragraph" w:styleId="EnvelopeReturn">
    <w:name w:val="envelope return"/>
    <w:basedOn w:val="Normal"/>
    <w:uiPriority w:val="99"/>
    <w:semiHidden/>
    <w:unhideWhenUsed/>
    <w:rsid w:val="00487EB1"/>
    <w:pPr>
      <w:spacing w:before="0"/>
    </w:pPr>
    <w:rPr>
      <w:rFonts w:asciiTheme="majorHAnsi" w:hAnsiTheme="majorHAnsi" w:eastAsiaTheme="majorEastAsia" w:cstheme="majorBidi"/>
    </w:rPr>
  </w:style>
  <w:style w:type="paragraph" w:styleId="HTMLAddress">
    <w:name w:val="HTML Address"/>
    <w:basedOn w:val="Normal"/>
    <w:link w:val="HTMLAddressChar"/>
    <w:uiPriority w:val="99"/>
    <w:semiHidden/>
    <w:unhideWhenUsed/>
    <w:rsid w:val="00487EB1"/>
    <w:pPr>
      <w:spacing w:before="0"/>
    </w:pPr>
    <w:rPr>
      <w:i/>
      <w:iCs/>
    </w:rPr>
  </w:style>
  <w:style w:type="character" w:styleId="HTMLAddressChar" w:customStyle="1">
    <w:name w:val="HTML Address Char"/>
    <w:basedOn w:val="DefaultParagraphFont"/>
    <w:link w:val="HTMLAddress"/>
    <w:uiPriority w:val="99"/>
    <w:semiHidden/>
    <w:rsid w:val="00487EB1"/>
    <w:rPr>
      <w:i/>
      <w:iCs/>
    </w:rPr>
  </w:style>
  <w:style w:type="paragraph" w:styleId="HTMLPreformatted">
    <w:name w:val="HTML Preformatted"/>
    <w:basedOn w:val="Normal"/>
    <w:link w:val="HTMLPreformattedChar"/>
    <w:uiPriority w:val="99"/>
    <w:semiHidden/>
    <w:unhideWhenUsed/>
    <w:rsid w:val="00487EB1"/>
    <w:pPr>
      <w:spacing w:before="0"/>
    </w:pPr>
    <w:rPr>
      <w:rFonts w:ascii="Consolas" w:hAnsi="Consolas"/>
    </w:rPr>
  </w:style>
  <w:style w:type="character" w:styleId="HTMLPreformattedChar" w:customStyle="1">
    <w:name w:val="HTML Preformatted Char"/>
    <w:basedOn w:val="DefaultParagraphFont"/>
    <w:link w:val="HTMLPreformatted"/>
    <w:uiPriority w:val="99"/>
    <w:semiHidden/>
    <w:rsid w:val="00487EB1"/>
    <w:rPr>
      <w:rFonts w:ascii="Consolas" w:hAnsi="Consolas"/>
    </w:rPr>
  </w:style>
  <w:style w:type="paragraph" w:styleId="Index1">
    <w:name w:val="index 1"/>
    <w:basedOn w:val="Normal"/>
    <w:next w:val="Normal"/>
    <w:autoRedefine/>
    <w:uiPriority w:val="99"/>
    <w:semiHidden/>
    <w:unhideWhenUsed/>
    <w:rsid w:val="00487EB1"/>
    <w:pPr>
      <w:spacing w:before="0"/>
      <w:ind w:left="220" w:hanging="220"/>
    </w:pPr>
  </w:style>
  <w:style w:type="paragraph" w:styleId="Index2">
    <w:name w:val="index 2"/>
    <w:basedOn w:val="Normal"/>
    <w:next w:val="Normal"/>
    <w:autoRedefine/>
    <w:uiPriority w:val="99"/>
    <w:semiHidden/>
    <w:unhideWhenUsed/>
    <w:rsid w:val="00487EB1"/>
    <w:pPr>
      <w:spacing w:before="0"/>
      <w:ind w:left="440" w:hanging="220"/>
    </w:pPr>
  </w:style>
  <w:style w:type="paragraph" w:styleId="Index3">
    <w:name w:val="index 3"/>
    <w:basedOn w:val="Normal"/>
    <w:next w:val="Normal"/>
    <w:autoRedefine/>
    <w:uiPriority w:val="99"/>
    <w:semiHidden/>
    <w:unhideWhenUsed/>
    <w:rsid w:val="00487EB1"/>
    <w:pPr>
      <w:spacing w:before="0"/>
      <w:ind w:left="660" w:hanging="220"/>
    </w:pPr>
  </w:style>
  <w:style w:type="paragraph" w:styleId="Index4">
    <w:name w:val="index 4"/>
    <w:basedOn w:val="Normal"/>
    <w:next w:val="Normal"/>
    <w:autoRedefine/>
    <w:uiPriority w:val="99"/>
    <w:semiHidden/>
    <w:unhideWhenUsed/>
    <w:rsid w:val="00487EB1"/>
    <w:pPr>
      <w:spacing w:before="0"/>
      <w:ind w:left="880" w:hanging="220"/>
    </w:pPr>
  </w:style>
  <w:style w:type="paragraph" w:styleId="Index5">
    <w:name w:val="index 5"/>
    <w:basedOn w:val="Normal"/>
    <w:next w:val="Normal"/>
    <w:autoRedefine/>
    <w:uiPriority w:val="99"/>
    <w:semiHidden/>
    <w:unhideWhenUsed/>
    <w:rsid w:val="00487EB1"/>
    <w:pPr>
      <w:spacing w:before="0"/>
      <w:ind w:left="1100" w:hanging="220"/>
    </w:pPr>
  </w:style>
  <w:style w:type="paragraph" w:styleId="Index6">
    <w:name w:val="index 6"/>
    <w:basedOn w:val="Normal"/>
    <w:next w:val="Normal"/>
    <w:autoRedefine/>
    <w:uiPriority w:val="99"/>
    <w:semiHidden/>
    <w:unhideWhenUsed/>
    <w:rsid w:val="00487EB1"/>
    <w:pPr>
      <w:spacing w:before="0"/>
      <w:ind w:left="1320" w:hanging="220"/>
    </w:pPr>
  </w:style>
  <w:style w:type="paragraph" w:styleId="Index7">
    <w:name w:val="index 7"/>
    <w:basedOn w:val="Normal"/>
    <w:next w:val="Normal"/>
    <w:autoRedefine/>
    <w:uiPriority w:val="99"/>
    <w:semiHidden/>
    <w:unhideWhenUsed/>
    <w:rsid w:val="00487EB1"/>
    <w:pPr>
      <w:spacing w:before="0"/>
      <w:ind w:left="1540" w:hanging="220"/>
    </w:pPr>
  </w:style>
  <w:style w:type="paragraph" w:styleId="Index8">
    <w:name w:val="index 8"/>
    <w:basedOn w:val="Normal"/>
    <w:next w:val="Normal"/>
    <w:autoRedefine/>
    <w:uiPriority w:val="99"/>
    <w:semiHidden/>
    <w:unhideWhenUsed/>
    <w:rsid w:val="00487EB1"/>
    <w:pPr>
      <w:spacing w:before="0"/>
      <w:ind w:left="1760" w:hanging="220"/>
    </w:pPr>
  </w:style>
  <w:style w:type="paragraph" w:styleId="Index9">
    <w:name w:val="index 9"/>
    <w:basedOn w:val="Normal"/>
    <w:next w:val="Normal"/>
    <w:autoRedefine/>
    <w:uiPriority w:val="99"/>
    <w:semiHidden/>
    <w:unhideWhenUsed/>
    <w:rsid w:val="00487EB1"/>
    <w:pPr>
      <w:spacing w:before="0"/>
      <w:ind w:left="1980" w:hanging="220"/>
    </w:pPr>
  </w:style>
  <w:style w:type="paragraph" w:styleId="IndexHeading">
    <w:name w:val="index heading"/>
    <w:basedOn w:val="Normal"/>
    <w:next w:val="Index1"/>
    <w:uiPriority w:val="99"/>
    <w:semiHidden/>
    <w:unhideWhenUsed/>
    <w:rsid w:val="00487EB1"/>
    <w:rPr>
      <w:rFonts w:asciiTheme="majorHAnsi" w:hAnsiTheme="majorHAnsi" w:eastAsiaTheme="majorEastAsia" w:cstheme="majorBidi"/>
      <w:b/>
      <w:bCs/>
    </w:rPr>
  </w:style>
  <w:style w:type="paragraph" w:styleId="List">
    <w:name w:val="List"/>
    <w:basedOn w:val="Normal"/>
    <w:uiPriority w:val="99"/>
    <w:semiHidden/>
    <w:unhideWhenUsed/>
    <w:rsid w:val="00487EB1"/>
    <w:pPr>
      <w:ind w:left="360" w:hanging="360"/>
      <w:contextualSpacing/>
    </w:pPr>
  </w:style>
  <w:style w:type="paragraph" w:styleId="List2">
    <w:name w:val="List 2"/>
    <w:basedOn w:val="Normal"/>
    <w:uiPriority w:val="99"/>
    <w:semiHidden/>
    <w:unhideWhenUsed/>
    <w:rsid w:val="00487EB1"/>
    <w:pPr>
      <w:ind w:left="720" w:hanging="360"/>
      <w:contextualSpacing/>
    </w:pPr>
  </w:style>
  <w:style w:type="paragraph" w:styleId="List3">
    <w:name w:val="List 3"/>
    <w:basedOn w:val="Normal"/>
    <w:uiPriority w:val="99"/>
    <w:semiHidden/>
    <w:unhideWhenUsed/>
    <w:rsid w:val="00487EB1"/>
    <w:pPr>
      <w:ind w:left="1080" w:hanging="360"/>
      <w:contextualSpacing/>
    </w:pPr>
  </w:style>
  <w:style w:type="paragraph" w:styleId="List4">
    <w:name w:val="List 4"/>
    <w:basedOn w:val="Normal"/>
    <w:uiPriority w:val="99"/>
    <w:semiHidden/>
    <w:unhideWhenUsed/>
    <w:rsid w:val="00487EB1"/>
    <w:pPr>
      <w:ind w:left="1440" w:hanging="360"/>
      <w:contextualSpacing/>
    </w:pPr>
  </w:style>
  <w:style w:type="paragraph" w:styleId="List5">
    <w:name w:val="List 5"/>
    <w:basedOn w:val="Normal"/>
    <w:uiPriority w:val="99"/>
    <w:semiHidden/>
    <w:unhideWhenUsed/>
    <w:rsid w:val="00487EB1"/>
    <w:pPr>
      <w:ind w:left="1800" w:hanging="360"/>
      <w:contextualSpacing/>
    </w:pPr>
  </w:style>
  <w:style w:type="paragraph" w:styleId="ListContinue">
    <w:name w:val="List Continue"/>
    <w:basedOn w:val="Normal"/>
    <w:uiPriority w:val="99"/>
    <w:semiHidden/>
    <w:unhideWhenUsed/>
    <w:rsid w:val="00487EB1"/>
    <w:pPr>
      <w:ind w:left="360"/>
      <w:contextualSpacing/>
    </w:pPr>
  </w:style>
  <w:style w:type="paragraph" w:styleId="ListContinue2">
    <w:name w:val="List Continue 2"/>
    <w:basedOn w:val="Normal"/>
    <w:uiPriority w:val="99"/>
    <w:semiHidden/>
    <w:unhideWhenUsed/>
    <w:rsid w:val="00487EB1"/>
    <w:pPr>
      <w:ind w:left="720"/>
      <w:contextualSpacing/>
    </w:pPr>
  </w:style>
  <w:style w:type="paragraph" w:styleId="ListContinue3">
    <w:name w:val="List Continue 3"/>
    <w:basedOn w:val="Normal"/>
    <w:uiPriority w:val="99"/>
    <w:semiHidden/>
    <w:unhideWhenUsed/>
    <w:rsid w:val="00487EB1"/>
    <w:pPr>
      <w:ind w:left="1080"/>
      <w:contextualSpacing/>
    </w:pPr>
  </w:style>
  <w:style w:type="paragraph" w:styleId="ListContinue4">
    <w:name w:val="List Continue 4"/>
    <w:basedOn w:val="Normal"/>
    <w:uiPriority w:val="99"/>
    <w:semiHidden/>
    <w:unhideWhenUsed/>
    <w:rsid w:val="00487EB1"/>
    <w:pPr>
      <w:ind w:left="1440"/>
      <w:contextualSpacing/>
    </w:pPr>
  </w:style>
  <w:style w:type="paragraph" w:styleId="ListContinue5">
    <w:name w:val="List Continue 5"/>
    <w:basedOn w:val="Normal"/>
    <w:uiPriority w:val="99"/>
    <w:semiHidden/>
    <w:unhideWhenUsed/>
    <w:rsid w:val="00487EB1"/>
    <w:pPr>
      <w:ind w:left="1800"/>
      <w:contextualSpacing/>
    </w:pPr>
  </w:style>
  <w:style w:type="paragraph" w:styleId="ListNumber">
    <w:name w:val="List Number"/>
    <w:basedOn w:val="BodyText"/>
    <w:uiPriority w:val="99"/>
    <w:unhideWhenUsed/>
    <w:qFormat/>
    <w:rsid w:val="00487EB1"/>
    <w:pPr>
      <w:numPr>
        <w:numId w:val="6"/>
      </w:numPr>
    </w:pPr>
  </w:style>
  <w:style w:type="paragraph" w:styleId="ListNumber2">
    <w:name w:val="List Number 2"/>
    <w:basedOn w:val="ListNumber"/>
    <w:uiPriority w:val="99"/>
    <w:unhideWhenUsed/>
    <w:qFormat/>
    <w:rsid w:val="00487EB1"/>
    <w:pPr>
      <w:numPr>
        <w:ilvl w:val="1"/>
      </w:numPr>
      <w:tabs>
        <w:tab w:val="left" w:pos="1080"/>
      </w:tabs>
    </w:pPr>
  </w:style>
  <w:style w:type="paragraph" w:styleId="ListNumber3">
    <w:name w:val="List Number 3"/>
    <w:basedOn w:val="ListNumber2"/>
    <w:uiPriority w:val="99"/>
    <w:unhideWhenUsed/>
    <w:rsid w:val="00487EB1"/>
    <w:pPr>
      <w:numPr>
        <w:ilvl w:val="2"/>
      </w:numPr>
    </w:pPr>
  </w:style>
  <w:style w:type="paragraph" w:styleId="ListNumber4">
    <w:name w:val="List Number 4"/>
    <w:basedOn w:val="Normal"/>
    <w:uiPriority w:val="99"/>
    <w:unhideWhenUsed/>
    <w:rsid w:val="00487EB1"/>
    <w:pPr>
      <w:numPr>
        <w:ilvl w:val="3"/>
        <w:numId w:val="6"/>
      </w:numPr>
      <w:contextualSpacing/>
    </w:pPr>
  </w:style>
  <w:style w:type="paragraph" w:styleId="ListNumber5">
    <w:name w:val="List Number 5"/>
    <w:basedOn w:val="Normal"/>
    <w:uiPriority w:val="99"/>
    <w:semiHidden/>
    <w:unhideWhenUsed/>
    <w:rsid w:val="00487EB1"/>
    <w:pPr>
      <w:numPr>
        <w:numId w:val="7"/>
      </w:numPr>
      <w:tabs>
        <w:tab w:val="clear" w:pos="1800"/>
      </w:tabs>
      <w:ind w:left="0" w:firstLine="0"/>
      <w:contextualSpacing/>
    </w:pPr>
  </w:style>
  <w:style w:type="paragraph" w:styleId="MacroText">
    <w:name w:val="macro"/>
    <w:link w:val="MacroTextChar"/>
    <w:uiPriority w:val="99"/>
    <w:semiHidden/>
    <w:unhideWhenUsed/>
    <w:rsid w:val="00487EB1"/>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hAnsi="Consolas" w:eastAsia="Times New Roman" w:cs="Times New Roman"/>
    </w:rPr>
  </w:style>
  <w:style w:type="character" w:styleId="MacroTextChar" w:customStyle="1">
    <w:name w:val="Macro Text Char"/>
    <w:basedOn w:val="DefaultParagraphFont"/>
    <w:link w:val="MacroText"/>
    <w:uiPriority w:val="99"/>
    <w:semiHidden/>
    <w:rsid w:val="00487EB1"/>
    <w:rPr>
      <w:rFonts w:ascii="Consolas" w:hAnsi="Consolas" w:eastAsia="Times New Roman" w:cs="Times New Roman"/>
    </w:rPr>
  </w:style>
  <w:style w:type="paragraph" w:styleId="MessageHeader">
    <w:name w:val="Message Header"/>
    <w:basedOn w:val="Normal"/>
    <w:link w:val="MessageHeaderChar"/>
    <w:uiPriority w:val="99"/>
    <w:semiHidden/>
    <w:unhideWhenUsed/>
    <w:rsid w:val="00487EB1"/>
    <w:pPr>
      <w:pBdr>
        <w:top w:val="single" w:color="auto" w:sz="6" w:space="1"/>
        <w:left w:val="single" w:color="auto" w:sz="6" w:space="1"/>
        <w:bottom w:val="single" w:color="auto" w:sz="6" w:space="1"/>
        <w:right w:val="single" w:color="auto" w:sz="6" w:space="1"/>
      </w:pBdr>
      <w:shd w:val="pct20" w:color="auto" w:fill="auto"/>
      <w:spacing w:before="0"/>
      <w:ind w:left="1080" w:hanging="1080"/>
    </w:pPr>
    <w:rPr>
      <w:rFonts w:asciiTheme="majorHAnsi" w:hAnsiTheme="majorHAnsi" w:eastAsiaTheme="majorEastAsia" w:cstheme="majorBidi"/>
      <w:sz w:val="24"/>
    </w:rPr>
  </w:style>
  <w:style w:type="character" w:styleId="MessageHeaderChar" w:customStyle="1">
    <w:name w:val="Message Header Char"/>
    <w:basedOn w:val="DefaultParagraphFont"/>
    <w:link w:val="MessageHeader"/>
    <w:uiPriority w:val="99"/>
    <w:semiHidden/>
    <w:rsid w:val="00487EB1"/>
    <w:rPr>
      <w:rFonts w:asciiTheme="majorHAnsi" w:hAnsiTheme="majorHAnsi" w:eastAsiaTheme="majorEastAsia" w:cstheme="majorBidi"/>
      <w:sz w:val="24"/>
      <w:shd w:val="pct20" w:color="auto" w:fill="auto"/>
    </w:rPr>
  </w:style>
  <w:style w:type="paragraph" w:styleId="NormalWeb">
    <w:name w:val="Normal (Web)"/>
    <w:basedOn w:val="Normal"/>
    <w:uiPriority w:val="99"/>
    <w:semiHidden/>
    <w:unhideWhenUsed/>
    <w:rsid w:val="00487EB1"/>
    <w:rPr>
      <w:rFonts w:ascii="Times New Roman" w:hAnsi="Times New Roman"/>
      <w:sz w:val="24"/>
    </w:rPr>
  </w:style>
  <w:style w:type="paragraph" w:styleId="NormalIndent">
    <w:name w:val="Normal Indent"/>
    <w:basedOn w:val="Normal"/>
    <w:uiPriority w:val="99"/>
    <w:semiHidden/>
    <w:unhideWhenUsed/>
    <w:rsid w:val="00487EB1"/>
    <w:pPr>
      <w:ind w:left="720"/>
    </w:pPr>
  </w:style>
  <w:style w:type="paragraph" w:styleId="NoteHeading">
    <w:name w:val="Note Heading"/>
    <w:basedOn w:val="Normal"/>
    <w:next w:val="Normal"/>
    <w:link w:val="NoteHeadingChar"/>
    <w:uiPriority w:val="99"/>
    <w:semiHidden/>
    <w:unhideWhenUsed/>
    <w:rsid w:val="00487EB1"/>
    <w:pPr>
      <w:spacing w:before="0"/>
    </w:pPr>
  </w:style>
  <w:style w:type="character" w:styleId="NoteHeadingChar" w:customStyle="1">
    <w:name w:val="Note Heading Char"/>
    <w:basedOn w:val="DefaultParagraphFont"/>
    <w:link w:val="NoteHeading"/>
    <w:uiPriority w:val="99"/>
    <w:semiHidden/>
    <w:rsid w:val="00487EB1"/>
  </w:style>
  <w:style w:type="paragraph" w:styleId="PlainText">
    <w:name w:val="Plain Text"/>
    <w:basedOn w:val="Normal"/>
    <w:link w:val="PlainTextChar"/>
    <w:uiPriority w:val="99"/>
    <w:semiHidden/>
    <w:unhideWhenUsed/>
    <w:rsid w:val="00487EB1"/>
    <w:pPr>
      <w:spacing w:before="0"/>
    </w:pPr>
    <w:rPr>
      <w:rFonts w:ascii="Consolas" w:hAnsi="Consolas"/>
      <w:sz w:val="21"/>
      <w:szCs w:val="21"/>
    </w:rPr>
  </w:style>
  <w:style w:type="character" w:styleId="PlainTextChar" w:customStyle="1">
    <w:name w:val="Plain Text Char"/>
    <w:basedOn w:val="DefaultParagraphFont"/>
    <w:link w:val="PlainText"/>
    <w:uiPriority w:val="99"/>
    <w:semiHidden/>
    <w:rsid w:val="00487EB1"/>
    <w:rPr>
      <w:rFonts w:ascii="Consolas" w:hAnsi="Consolas"/>
      <w:sz w:val="21"/>
      <w:szCs w:val="21"/>
    </w:rPr>
  </w:style>
  <w:style w:type="paragraph" w:styleId="Salutation">
    <w:name w:val="Salutation"/>
    <w:basedOn w:val="BodyText"/>
    <w:next w:val="BodyText"/>
    <w:link w:val="SalutationChar"/>
    <w:uiPriority w:val="99"/>
    <w:unhideWhenUsed/>
    <w:rsid w:val="005D704B"/>
    <w:pPr>
      <w:keepNext/>
      <w:keepLines/>
      <w:spacing w:before="0"/>
    </w:pPr>
    <w:rPr>
      <w:b/>
      <w:color w:val="3C533C" w:themeColor="accent1"/>
      <w:szCs w:val="22"/>
    </w:rPr>
  </w:style>
  <w:style w:type="character" w:styleId="SalutationChar" w:customStyle="1">
    <w:name w:val="Salutation Char"/>
    <w:basedOn w:val="DefaultParagraphFont"/>
    <w:link w:val="Salutation"/>
    <w:uiPriority w:val="99"/>
    <w:rsid w:val="005D704B"/>
    <w:rPr>
      <w:b/>
      <w:color w:val="3C533C" w:themeColor="accent1"/>
      <w:szCs w:val="22"/>
      <w:lang w:val="en-CA"/>
    </w:rPr>
  </w:style>
  <w:style w:type="paragraph" w:styleId="Signature">
    <w:name w:val="Signature"/>
    <w:basedOn w:val="Normal"/>
    <w:link w:val="SignatureChar"/>
    <w:uiPriority w:val="99"/>
    <w:semiHidden/>
    <w:unhideWhenUsed/>
    <w:rsid w:val="00487EB1"/>
    <w:pPr>
      <w:spacing w:before="0"/>
      <w:ind w:left="4320"/>
    </w:pPr>
  </w:style>
  <w:style w:type="character" w:styleId="SignatureChar" w:customStyle="1">
    <w:name w:val="Signature Char"/>
    <w:basedOn w:val="DefaultParagraphFont"/>
    <w:link w:val="Signature"/>
    <w:uiPriority w:val="99"/>
    <w:semiHidden/>
    <w:rsid w:val="00487EB1"/>
  </w:style>
  <w:style w:type="paragraph" w:styleId="TableofAuthorities">
    <w:name w:val="table of authorities"/>
    <w:basedOn w:val="Normal"/>
    <w:next w:val="Normal"/>
    <w:uiPriority w:val="99"/>
    <w:semiHidden/>
    <w:unhideWhenUsed/>
    <w:rsid w:val="00487EB1"/>
    <w:pPr>
      <w:ind w:left="220" w:hanging="220"/>
    </w:pPr>
  </w:style>
  <w:style w:type="paragraph" w:styleId="TOAHeading">
    <w:name w:val="toa heading"/>
    <w:basedOn w:val="Normal"/>
    <w:next w:val="Normal"/>
    <w:uiPriority w:val="99"/>
    <w:semiHidden/>
    <w:unhideWhenUsed/>
    <w:rsid w:val="00487EB1"/>
    <w:rPr>
      <w:rFonts w:asciiTheme="majorHAnsi" w:hAnsiTheme="majorHAnsi" w:eastAsiaTheme="majorEastAsia" w:cstheme="majorBidi"/>
      <w:b/>
      <w:bCs/>
      <w:sz w:val="24"/>
    </w:rPr>
  </w:style>
  <w:style w:type="paragraph" w:styleId="TOC5">
    <w:name w:val="toc 5"/>
    <w:basedOn w:val="TOC2"/>
    <w:next w:val="Normal"/>
    <w:autoRedefine/>
    <w:uiPriority w:val="39"/>
    <w:unhideWhenUsed/>
    <w:rsid w:val="00487EB1"/>
  </w:style>
  <w:style w:type="paragraph" w:styleId="TOC6">
    <w:name w:val="toc 6"/>
    <w:basedOn w:val="Normal"/>
    <w:next w:val="Normal"/>
    <w:autoRedefine/>
    <w:uiPriority w:val="39"/>
    <w:semiHidden/>
    <w:unhideWhenUsed/>
    <w:rsid w:val="00487EB1"/>
    <w:pPr>
      <w:spacing w:after="100"/>
      <w:ind w:left="1100"/>
    </w:pPr>
  </w:style>
  <w:style w:type="paragraph" w:styleId="TOC7">
    <w:name w:val="toc 7"/>
    <w:basedOn w:val="Normal"/>
    <w:next w:val="Normal"/>
    <w:autoRedefine/>
    <w:uiPriority w:val="39"/>
    <w:semiHidden/>
    <w:unhideWhenUsed/>
    <w:rsid w:val="00487EB1"/>
    <w:pPr>
      <w:spacing w:after="100"/>
      <w:ind w:left="1320"/>
    </w:pPr>
  </w:style>
  <w:style w:type="paragraph" w:styleId="TOC9">
    <w:name w:val="toc 9"/>
    <w:basedOn w:val="Normal"/>
    <w:next w:val="Normal"/>
    <w:autoRedefine/>
    <w:uiPriority w:val="39"/>
    <w:semiHidden/>
    <w:unhideWhenUsed/>
    <w:rsid w:val="00487EB1"/>
    <w:pPr>
      <w:spacing w:after="100"/>
      <w:ind w:left="1760"/>
    </w:pPr>
  </w:style>
  <w:style w:type="paragraph" w:styleId="TOCHeading">
    <w:name w:val="TOC Heading"/>
    <w:basedOn w:val="Heading1NoNumber"/>
    <w:next w:val="Normal"/>
    <w:uiPriority w:val="39"/>
    <w:unhideWhenUsed/>
    <w:rsid w:val="00487EB1"/>
  </w:style>
  <w:style w:type="paragraph" w:styleId="CoverTitle" w:customStyle="1">
    <w:name w:val="Cover Title"/>
    <w:basedOn w:val="BodyText"/>
    <w:link w:val="CoverTitleChar"/>
    <w:rsid w:val="00552949"/>
    <w:pPr>
      <w:spacing w:before="3360"/>
      <w:ind w:left="-180" w:right="-274"/>
    </w:pPr>
    <w:rPr>
      <w:rFonts w:cs="Calibri"/>
      <w:b/>
      <w:color w:val="3C533C" w:themeColor="accent1"/>
      <w:sz w:val="56"/>
      <w:szCs w:val="60"/>
    </w:rPr>
  </w:style>
  <w:style w:type="character" w:styleId="CoverTitleChar" w:customStyle="1">
    <w:name w:val="Cover Title Char"/>
    <w:basedOn w:val="DefaultParagraphFont"/>
    <w:link w:val="CoverTitle"/>
    <w:rsid w:val="00552949"/>
    <w:rPr>
      <w:rFonts w:ascii="Arial" w:hAnsi="Arial" w:cs="Calibri"/>
      <w:b/>
      <w:color w:val="3C533C" w:themeColor="accent1"/>
      <w:sz w:val="56"/>
      <w:szCs w:val="60"/>
      <w:lang w:val="en-AU"/>
    </w:rPr>
  </w:style>
  <w:style w:type="character" w:styleId="TOC1Char" w:customStyle="1">
    <w:name w:val="TOC 1 Char"/>
    <w:basedOn w:val="DefaultParagraphFont"/>
    <w:link w:val="TOC1"/>
    <w:uiPriority w:val="39"/>
    <w:rsid w:val="00D002F6"/>
    <w:rPr>
      <w:b/>
      <w:noProof/>
      <w:szCs w:val="22"/>
      <w:lang w:val="en-CA"/>
    </w:rPr>
  </w:style>
  <w:style w:type="table" w:styleId="SLROption2" w:customStyle="1">
    <w:name w:val="SLR Option 2"/>
    <w:basedOn w:val="TableNormal"/>
    <w:uiPriority w:val="99"/>
    <w:rsid w:val="00F04C26"/>
    <w:pPr>
      <w:spacing w:after="0"/>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color="auto" w:sz="4" w:space="0"/>
          <w:left w:val="single" w:color="auto" w:sz="4" w:space="0"/>
          <w:bottom w:val="single" w:color="FFFFFF" w:themeColor="background1" w:sz="4" w:space="0"/>
          <w:right w:val="single" w:color="auto" w:sz="4" w:space="0"/>
          <w:insideH w:val="single" w:color="FFFFFF" w:themeColor="background1" w:sz="4" w:space="0"/>
          <w:insideV w:val="single" w:color="FFFFFF" w:themeColor="background1" w:sz="4" w:space="0"/>
        </w:tcBorders>
        <w:shd w:val="clear" w:color="auto" w:fill="3C533C"/>
      </w:tcPr>
    </w:tblStylePr>
    <w:tblStylePr w:type="lastRow">
      <w:rPr>
        <w:rFonts w:ascii="Figtree" w:hAnsi="Figtree"/>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auto"/>
      </w:tcPr>
    </w:tblStylePr>
  </w:style>
  <w:style w:type="paragraph" w:styleId="CoverClientName" w:customStyle="1">
    <w:name w:val="Cover Client Name"/>
    <w:basedOn w:val="CoverBody"/>
    <w:next w:val="CoverBody"/>
    <w:rsid w:val="00552949"/>
    <w:rPr>
      <w:b/>
      <w:color w:val="41434C"/>
      <w:sz w:val="32"/>
    </w:rPr>
  </w:style>
  <w:style w:type="paragraph" w:styleId="CoverBody" w:customStyle="1">
    <w:name w:val="Cover Body"/>
    <w:basedOn w:val="BodyText"/>
    <w:rsid w:val="00FB47D4"/>
    <w:pPr>
      <w:ind w:left="-180"/>
      <w:contextualSpacing/>
    </w:pPr>
  </w:style>
  <w:style w:type="paragraph" w:styleId="CoverSubtitleXref" w:customStyle="1">
    <w:name w:val="Cover Subtitle Xref"/>
    <w:basedOn w:val="BodyText"/>
    <w:next w:val="CoverBody"/>
    <w:rsid w:val="00E84D35"/>
    <w:pPr>
      <w:spacing w:before="0" w:after="240"/>
    </w:pPr>
    <w:rPr>
      <w:rFonts w:asciiTheme="minorHAnsi" w:hAnsiTheme="minorHAnsi"/>
      <w:b/>
      <w:sz w:val="24"/>
    </w:rPr>
  </w:style>
  <w:style w:type="table" w:styleId="TableGridLight">
    <w:name w:val="Grid Table Light"/>
    <w:basedOn w:val="TableNormal"/>
    <w:uiPriority w:val="40"/>
    <w:rsid w:val="00487EB1"/>
    <w:pPr>
      <w:spacing w:after="0"/>
    </w:pPr>
    <w:rPr>
      <w:rFonts w:ascii="Times New Roman" w:hAnsi="Times New Roman" w:eastAsia="Times New Roman" w:cs="Times New Roman"/>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Text" w:customStyle="1">
    <w:name w:val="Table Text"/>
    <w:basedOn w:val="BodyText"/>
    <w:qFormat/>
    <w:rsid w:val="00552949"/>
    <w:pPr>
      <w:spacing w:before="60" w:after="60"/>
    </w:pPr>
    <w:rPr>
      <w:sz w:val="20"/>
      <w:lang w:val="en-GB"/>
    </w:rPr>
  </w:style>
  <w:style w:type="paragraph" w:styleId="CoverDate" w:customStyle="1">
    <w:name w:val="Cover Date"/>
    <w:basedOn w:val="CoverBody"/>
    <w:next w:val="CoverBody"/>
    <w:rsid w:val="00FB47D4"/>
    <w:pPr>
      <w:spacing w:before="240" w:after="240"/>
    </w:pPr>
    <w:rPr>
      <w:color w:val="1E1E1E" w:themeColor="text1"/>
    </w:rPr>
  </w:style>
  <w:style w:type="paragraph" w:styleId="CoverSubtitle" w:customStyle="1">
    <w:name w:val="Cover Subtitle"/>
    <w:basedOn w:val="CoverTitle"/>
    <w:rsid w:val="00552949"/>
    <w:pPr>
      <w:spacing w:before="240" w:after="360"/>
    </w:pPr>
    <w:rPr>
      <w:color w:val="667545" w:themeColor="accent3"/>
      <w:sz w:val="36"/>
      <w:szCs w:val="56"/>
    </w:rPr>
  </w:style>
  <w:style w:type="paragraph" w:styleId="CoverProjectNumber" w:customStyle="1">
    <w:name w:val="Cover Project Number"/>
    <w:basedOn w:val="CoverBody"/>
    <w:rsid w:val="00FB47D4"/>
    <w:pPr>
      <w:spacing w:before="0"/>
      <w:contextualSpacing w:val="0"/>
    </w:pPr>
    <w:rPr>
      <w:rFonts w:cs="Calibri"/>
    </w:rPr>
  </w:style>
  <w:style w:type="paragraph" w:styleId="SLRSignature" w:customStyle="1">
    <w:name w:val="SLR Signature"/>
    <w:basedOn w:val="BodyText"/>
    <w:next w:val="SLRSignatureDetails"/>
    <w:rsid w:val="00487EB1"/>
    <w:pPr>
      <w:spacing w:before="0" w:after="0"/>
      <w:contextualSpacing/>
    </w:pPr>
    <w:rPr>
      <w:b/>
      <w:bCs/>
      <w:color w:val="3C533C"/>
    </w:rPr>
  </w:style>
  <w:style w:type="paragraph" w:styleId="SLRSignatureDetails" w:customStyle="1">
    <w:name w:val="SLR Signature Details"/>
    <w:basedOn w:val="BodyText"/>
    <w:rsid w:val="00AC1BC7"/>
    <w:pPr>
      <w:spacing w:before="0"/>
      <w:contextualSpacing/>
    </w:pPr>
    <w:rPr>
      <w:sz w:val="20"/>
    </w:rPr>
  </w:style>
  <w:style w:type="character" w:styleId="TableofFiguresChar" w:customStyle="1">
    <w:name w:val="Table of Figures Char"/>
    <w:basedOn w:val="DefaultParagraphFont"/>
    <w:link w:val="TableofFigures"/>
    <w:uiPriority w:val="99"/>
    <w:rsid w:val="00487EB1"/>
    <w:rPr>
      <w:rFonts w:eastAsiaTheme="majorEastAsia"/>
      <w:noProof/>
    </w:rPr>
  </w:style>
  <w:style w:type="paragraph" w:styleId="TableBullet" w:customStyle="1">
    <w:name w:val="Table Bullet"/>
    <w:basedOn w:val="TableText"/>
    <w:qFormat/>
    <w:rsid w:val="00487EB1"/>
    <w:pPr>
      <w:numPr>
        <w:numId w:val="9"/>
      </w:numPr>
    </w:pPr>
    <w:rPr>
      <w:rFonts w:eastAsia="Times New Roman" w:cs="Times New Roman"/>
      <w:lang w:eastAsia="en-GB"/>
    </w:rPr>
  </w:style>
  <w:style w:type="paragraph" w:styleId="TableNumber" w:customStyle="1">
    <w:name w:val="Table Number"/>
    <w:basedOn w:val="TableText"/>
    <w:qFormat/>
    <w:rsid w:val="00487EB1"/>
    <w:pPr>
      <w:numPr>
        <w:numId w:val="10"/>
      </w:numPr>
    </w:pPr>
  </w:style>
  <w:style w:type="paragraph" w:styleId="CoverSLRName" w:customStyle="1">
    <w:name w:val="Cover SLR Name"/>
    <w:basedOn w:val="BodyText"/>
    <w:next w:val="CoverBody"/>
    <w:qFormat/>
    <w:rsid w:val="00FB47D4"/>
    <w:pPr>
      <w:ind w:left="-180"/>
      <w:contextualSpacing/>
    </w:pPr>
    <w:rPr>
      <w:b/>
      <w:bCs/>
      <w:color w:val="3C533C"/>
      <w:sz w:val="24"/>
    </w:rPr>
  </w:style>
  <w:style w:type="paragraph" w:styleId="CoverProjectXref" w:customStyle="1">
    <w:name w:val="Cover Project Xref"/>
    <w:basedOn w:val="CoverProjectNumber"/>
    <w:rsid w:val="00487EB1"/>
    <w:pPr>
      <w:ind w:left="0"/>
    </w:pPr>
  </w:style>
  <w:style w:type="paragraph" w:styleId="Coverfooter" w:customStyle="1">
    <w:name w:val="Cover footer"/>
    <w:basedOn w:val="Footer"/>
    <w:rsid w:val="00487EB1"/>
    <w:pPr>
      <w:jc w:val="right"/>
    </w:pPr>
    <w:rPr>
      <w:noProof/>
    </w:rPr>
  </w:style>
  <w:style w:type="character" w:styleId="CommentReference">
    <w:name w:val="Comment Reference"/>
    <w:basedOn w:val="DefaultParagraphFont"/>
    <w:uiPriority w:val="99"/>
    <w:unhideWhenUsed/>
    <w:rsid w:val="00487EB1"/>
    <w:rPr>
      <w:sz w:val="16"/>
      <w:szCs w:val="16"/>
    </w:rPr>
  </w:style>
  <w:style w:type="paragraph" w:styleId="CommentText">
    <w:name w:val="Comment Text"/>
    <w:basedOn w:val="Normal"/>
    <w:link w:val="CommentTextChar"/>
    <w:uiPriority w:val="99"/>
    <w:unhideWhenUsed/>
    <w:rsid w:val="00487EB1"/>
  </w:style>
  <w:style w:type="character" w:styleId="CommentTextChar" w:customStyle="1">
    <w:name w:val="Comment Text Char"/>
    <w:basedOn w:val="DefaultParagraphFont"/>
    <w:link w:val="CommentText"/>
    <w:uiPriority w:val="99"/>
    <w:rsid w:val="00487EB1"/>
  </w:style>
  <w:style w:type="paragraph" w:styleId="ListBullet5">
    <w:name w:val="List Bullet 5"/>
    <w:basedOn w:val="Normal"/>
    <w:uiPriority w:val="99"/>
    <w:semiHidden/>
    <w:unhideWhenUsed/>
    <w:rsid w:val="00487EB1"/>
    <w:pPr>
      <w:numPr>
        <w:numId w:val="5"/>
      </w:numPr>
      <w:contextualSpacing/>
    </w:pPr>
  </w:style>
  <w:style w:type="paragraph" w:styleId="BodyTextParagraphNumbered" w:customStyle="1">
    <w:name w:val="Body Text Paragraph Numbered"/>
    <w:basedOn w:val="BodyText"/>
    <w:qFormat/>
    <w:rsid w:val="00D71E8F"/>
    <w:pPr>
      <w:numPr>
        <w:numId w:val="12"/>
      </w:numPr>
      <w:spacing w:before="0" w:after="360" w:line="360" w:lineRule="auto"/>
    </w:pPr>
    <w:rPr>
      <w:lang w:val="en-GB"/>
    </w:rPr>
  </w:style>
  <w:style w:type="paragraph" w:styleId="FootnoteText">
    <w:name w:val="footnote text"/>
    <w:basedOn w:val="BodyText"/>
    <w:link w:val="FootnoteTextChar"/>
    <w:unhideWhenUsed/>
    <w:qFormat/>
    <w:rsid w:val="00AC1BC7"/>
    <w:pPr>
      <w:spacing w:before="60" w:after="60"/>
    </w:pPr>
    <w:rPr>
      <w:sz w:val="18"/>
    </w:rPr>
  </w:style>
  <w:style w:type="character" w:styleId="FootnoteTextChar" w:customStyle="1">
    <w:name w:val="Footnote Text Char"/>
    <w:basedOn w:val="DefaultParagraphFont"/>
    <w:link w:val="FootnoteText"/>
    <w:rsid w:val="00AC1BC7"/>
    <w:rPr>
      <w:rFonts w:ascii="Arial" w:hAnsi="Arial"/>
      <w:sz w:val="18"/>
      <w:lang w:val="en-AU"/>
    </w:rPr>
  </w:style>
  <w:style w:type="paragraph" w:styleId="CoverDateXref" w:customStyle="1">
    <w:name w:val="Cover Date Xref"/>
    <w:basedOn w:val="CoverDate"/>
    <w:rsid w:val="00487EB1"/>
    <w:pPr>
      <w:ind w:left="0"/>
    </w:pPr>
  </w:style>
  <w:style w:type="character" w:styleId="UnresolvedMention">
    <w:name w:val="Unresolved Mention"/>
    <w:basedOn w:val="DefaultParagraphFont"/>
    <w:uiPriority w:val="99"/>
    <w:semiHidden/>
    <w:unhideWhenUsed/>
    <w:rsid w:val="00875780"/>
    <w:rPr>
      <w:color w:val="605E5C"/>
      <w:shd w:val="clear" w:color="auto" w:fill="E1DFDD"/>
    </w:rPr>
  </w:style>
  <w:style w:type="paragraph" w:styleId="CoverAddress" w:customStyle="1">
    <w:name w:val="Cover Address"/>
    <w:basedOn w:val="CoverBody"/>
    <w:rsid w:val="00E3366C"/>
    <w:pPr>
      <w:spacing w:before="0" w:after="0"/>
      <w:ind w:right="4259"/>
    </w:pPr>
  </w:style>
  <w:style w:type="paragraph" w:styleId="TableCell" w:customStyle="1">
    <w:name w:val="Table Cell"/>
    <w:basedOn w:val="Normal"/>
    <w:link w:val="TableCellChar"/>
    <w:qFormat/>
    <w:rsid w:val="00C21509"/>
    <w:pPr>
      <w:keepLines/>
      <w:spacing w:before="45" w:after="45"/>
    </w:pPr>
    <w:rPr>
      <w:rFonts w:ascii="Calibri" w:hAnsi="Calibri" w:eastAsia="Times New Roman" w:cs="Times New Roman"/>
      <w:sz w:val="20"/>
    </w:rPr>
  </w:style>
  <w:style w:type="character" w:styleId="TableCellChar" w:customStyle="1">
    <w:name w:val="Table Cell Char"/>
    <w:basedOn w:val="DefaultParagraphFont"/>
    <w:link w:val="TableCell"/>
    <w:rsid w:val="00C21509"/>
    <w:rPr>
      <w:rFonts w:ascii="Calibri" w:hAnsi="Calibri" w:eastAsia="Times New Roman" w:cs="Times New Roman"/>
      <w:lang w:val="en-AU"/>
    </w:rPr>
  </w:style>
  <w:style w:type="paragraph" w:styleId="TableNotes" w:customStyle="1">
    <w:name w:val="Table Notes"/>
    <w:basedOn w:val="Normal"/>
    <w:next w:val="Normal"/>
    <w:link w:val="TableNotesChar"/>
    <w:qFormat/>
    <w:rsid w:val="00C21509"/>
    <w:pPr>
      <w:keepLines/>
      <w:spacing w:before="60" w:after="60"/>
      <w:ind w:left="822" w:right="113" w:hanging="709"/>
    </w:pPr>
    <w:rPr>
      <w:rFonts w:ascii="Calibri" w:hAnsi="Calibri" w:eastAsia="Times New Roman" w:cs="Times New Roman"/>
      <w:sz w:val="16"/>
      <w:szCs w:val="16"/>
    </w:rPr>
  </w:style>
  <w:style w:type="character" w:styleId="TableNotesChar" w:customStyle="1">
    <w:name w:val="Table Notes Char"/>
    <w:link w:val="TableNotes"/>
    <w:rsid w:val="00C21509"/>
    <w:rPr>
      <w:rFonts w:ascii="Calibri" w:hAnsi="Calibri" w:eastAsia="Times New Roman" w:cs="Times New Roman"/>
      <w:sz w:val="16"/>
      <w:szCs w:val="16"/>
      <w:lang w:val="en-AU"/>
    </w:rPr>
  </w:style>
  <w:style w:type="paragraph" w:styleId="Text" w:customStyle="1">
    <w:name w:val="Text"/>
    <w:aliases w:val="Body,b,body,bullet,bu,b Char Char Char,b Char Char Char Char Char Char,b Char Char,Body Char1 Char1,B,Body1,b Char Char Char Char Char Char Char Char,b Char,bold,b1,bullet 1,MA Bullet 1,Alt.,Bullet for no #'s,body Char Char,bullet1,A,Block,Bullet"/>
    <w:basedOn w:val="Normal"/>
    <w:link w:val="TextChar"/>
    <w:uiPriority w:val="2"/>
    <w:unhideWhenUsed/>
    <w:qFormat/>
    <w:rsid w:val="00E659BF"/>
    <w:pPr>
      <w:keepLines/>
      <w:spacing w:before="240" w:after="0"/>
      <w:jc w:val="both"/>
    </w:pPr>
    <w:rPr>
      <w:rFonts w:ascii="Calibri" w:hAnsi="Calibri" w:eastAsia="Times New Roman" w:cs="Times New Roman"/>
      <w:szCs w:val="22"/>
    </w:rPr>
  </w:style>
  <w:style w:type="character" w:styleId="TextChar" w:customStyle="1">
    <w:name w:val="Text Char"/>
    <w:aliases w:val="Body Char,b Char1,body Char,bullet Char,bu Char,b Char Char Char Char,b Char Char Char Char Char Char Char,b Char Char Char1,Body Char1 Char1 Char,B Char,Body1 Char,b Char Char Char Char Char Char Char Char Char,b Char Char1,Body Char1,b Char2"/>
    <w:basedOn w:val="DefaultParagraphFont"/>
    <w:link w:val="Text"/>
    <w:uiPriority w:val="2"/>
    <w:rsid w:val="00E659BF"/>
    <w:rPr>
      <w:rFonts w:ascii="Calibri" w:hAnsi="Calibri" w:eastAsia="Times New Roman" w:cs="Times New Roman"/>
      <w:sz w:val="22"/>
      <w:szCs w:val="22"/>
      <w:lang w:val="en-AU"/>
    </w:rPr>
  </w:style>
  <w:style w:type="character" w:styleId="CaptionChar" w:customStyle="1">
    <w:name w:val="Caption Char"/>
    <w:aliases w:val="BPM Guide - Caption Char,AGT ESIA Char,Table/Figure Heading Char,Caption- Figure Char,Caption- Figure1 Char,Caption- Figure2 Char,Figure Headings Char,Caption Char Char Char Char Char,Caption Char Char Char Char1,headings Char,Map Char"/>
    <w:link w:val="Caption"/>
    <w:rsid w:val="00E659BF"/>
    <w:rPr>
      <w:rFonts w:ascii="Arial" w:hAnsi="Arial"/>
      <w:b/>
      <w:sz w:val="22"/>
      <w:szCs w:val="22"/>
      <w:lang w:val="en-AU"/>
    </w:rPr>
  </w:style>
  <w:style w:type="paragraph" w:styleId="pf0" w:customStyle="1">
    <w:name w:val="pf0"/>
    <w:basedOn w:val="Normal"/>
    <w:rsid w:val="00E11681"/>
    <w:pPr>
      <w:spacing w:before="100" w:beforeAutospacing="1" w:after="100" w:afterAutospacing="1"/>
    </w:pPr>
    <w:rPr>
      <w:rFonts w:ascii="Times New Roman" w:hAnsi="Times New Roman" w:eastAsia="Times New Roman" w:cs="Times New Roman"/>
      <w:sz w:val="24"/>
      <w:szCs w:val="24"/>
      <w:lang w:eastAsia="en-AU"/>
    </w:rPr>
  </w:style>
  <w:style w:type="character" w:styleId="cf01" w:customStyle="1">
    <w:name w:val="cf01"/>
    <w:basedOn w:val="DefaultParagraphFont"/>
    <w:rsid w:val="00E11681"/>
    <w:rPr>
      <w:rFonts w:hint="default" w:ascii="Segoe UI" w:hAnsi="Segoe UI" w:cs="Segoe UI"/>
      <w:sz w:val="18"/>
      <w:szCs w:val="18"/>
    </w:rPr>
  </w:style>
  <w:style w:type="table" w:styleId="SLROption21" w:customStyle="1">
    <w:name w:val="SLR Option 21"/>
    <w:basedOn w:val="TableNormal"/>
    <w:uiPriority w:val="99"/>
    <w:rsid w:val="00F63CF6"/>
    <w:pPr>
      <w:spacing w:after="0"/>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rPr>
        <w:rFonts w:ascii="Figtree" w:hAnsi="Figtree"/>
        <w:b w:val="0"/>
        <w:color w:val="FFFFFF"/>
        <w:sz w:val="18"/>
      </w:rPr>
      <w:tblPr/>
      <w:trPr>
        <w:tblHeader/>
      </w:trPr>
      <w:tcPr>
        <w:tcBorders>
          <w:top w:val="single" w:color="auto" w:sz="4" w:space="0"/>
          <w:left w:val="single" w:color="auto" w:sz="4" w:space="0"/>
          <w:bottom w:val="single" w:color="auto" w:sz="4" w:space="0"/>
          <w:right w:val="single" w:color="auto" w:sz="4" w:space="0"/>
          <w:insideH w:val="single" w:color="FFFFFF" w:sz="4" w:space="0"/>
          <w:insideV w:val="single" w:color="FFFFFF" w:sz="4" w:space="0"/>
        </w:tcBorders>
        <w:shd w:val="clear" w:color="auto" w:fill="3C533C"/>
      </w:tcPr>
    </w:tblStylePr>
    <w:tblStylePr w:type="lastRow">
      <w:rPr>
        <w:rFonts w:ascii="Arial" w:hAnsi="Arial"/>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tcPr>
    </w:tblStylePr>
  </w:style>
  <w:style w:type="character" w:styleId="cf11" w:customStyle="1">
    <w:name w:val="cf11"/>
    <w:basedOn w:val="DefaultParagraphFont"/>
    <w:rsid w:val="008B619F"/>
    <w:rPr>
      <w:rFonts w:hint="default" w:ascii="Segoe UI" w:hAnsi="Segoe UI" w:cs="Segoe UI"/>
      <w:i/>
      <w:iCs/>
      <w:sz w:val="18"/>
      <w:szCs w:val="18"/>
    </w:rPr>
  </w:style>
  <w:style w:type="paragraph" w:styleId="ListParagraph">
    <w:name w:val="List Paragraph"/>
    <w:basedOn w:val="Normal"/>
    <w:uiPriority w:val="34"/>
    <w:rsid w:val="00AB1317"/>
    <w:pPr>
      <w:ind w:left="720"/>
      <w:contextualSpacing/>
    </w:pPr>
  </w:style>
  <w:style w:type="character" w:styleId="cf21" w:customStyle="1">
    <w:name w:val="cf21"/>
    <w:basedOn w:val="DefaultParagraphFont"/>
    <w:rsid w:val="00A719CE"/>
    <w:rPr>
      <w:rFonts w:hint="default" w:ascii="Segoe UI" w:hAnsi="Segoe UI" w:cs="Segoe UI"/>
      <w:b/>
      <w:bCs/>
      <w:color w:val="474747"/>
      <w:sz w:val="18"/>
      <w:szCs w:val="18"/>
      <w:shd w:val="clear" w:color="auto" w:fill="FFFFFF"/>
    </w:rPr>
  </w:style>
  <w:style w:type="character" w:styleId="cf31" w:customStyle="1">
    <w:name w:val="cf31"/>
    <w:basedOn w:val="DefaultParagraphFont"/>
    <w:rsid w:val="00A719CE"/>
    <w:rPr>
      <w:rFonts w:hint="default" w:ascii="Segoe UI" w:hAnsi="Segoe UI" w:cs="Segoe UI"/>
      <w:sz w:val="18"/>
      <w:szCs w:val="18"/>
    </w:rPr>
  </w:style>
  <w:style w:type="paragraph" w:styleId="Headersecondpage" w:customStyle="1">
    <w:name w:val="Header second page"/>
    <w:basedOn w:val="BodyText"/>
    <w:rsid w:val="00392466"/>
    <w:pPr>
      <w:spacing w:before="0" w:after="40"/>
      <w:contextualSpacing/>
    </w:pPr>
    <w:rPr>
      <w:rFonts w:eastAsia="Times New Roman" w:cs="Times New Roman"/>
      <w:noProof/>
      <w:sz w:val="18"/>
      <w:szCs w:val="24"/>
      <w:lang w:val="en-CA" w:eastAsia="en-GB"/>
    </w:rPr>
  </w:style>
  <w:style w:type="paragraph" w:styleId="HeaderProjectNo" w:customStyle="1">
    <w:name w:val="Header Project No"/>
    <w:basedOn w:val="Headersecondpage"/>
    <w:rsid w:val="00392466"/>
    <w:pPr>
      <w:jc w:val="right"/>
    </w:pPr>
  </w:style>
  <w:style w:type="table" w:styleId="ListTable6Colorful-Accent21" w:customStyle="1">
    <w:name w:val="List Table 6 Colorful - Accent 21"/>
    <w:aliases w:val="Underwater,STYLES GROUP TABLE FINAL"/>
    <w:basedOn w:val="TableNormal"/>
    <w:uiPriority w:val="51"/>
    <w:rsid w:val="00392466"/>
    <w:pPr>
      <w:spacing w:before="0" w:after="0"/>
    </w:pPr>
    <w:rPr>
      <w:rFonts w:ascii="Arial" w:hAnsi="Arial"/>
      <w:szCs w:val="22"/>
      <w:lang w:val="en-NZ"/>
    </w:rPr>
    <w:tblPr>
      <w:tblStyleRowBandSize w:val="1"/>
      <w:tblBorders>
        <w:top w:val="single" w:color="E8E8E8" w:sz="4" w:space="0"/>
        <w:bottom w:val="single" w:color="0E2841" w:sz="4" w:space="0"/>
      </w:tblBorders>
    </w:tblPr>
    <w:trPr>
      <w:cantSplit/>
    </w:trPr>
    <w:tcPr>
      <w:tcMar>
        <w:top w:w="85" w:type="dxa"/>
        <w:bottom w:w="85" w:type="dxa"/>
      </w:tcMar>
    </w:tcPr>
    <w:tblStylePr w:type="firstRow">
      <w:pPr>
        <w:jc w:val="left"/>
      </w:pPr>
      <w:rPr>
        <w:b/>
        <w:bCs/>
      </w:rPr>
      <w:tblPr/>
      <w:trPr>
        <w:cantSplit w:val="0"/>
        <w:tblHeader/>
      </w:trPr>
      <w:tcPr>
        <w:tcBorders>
          <w:top w:val="single" w:color="0E2841" w:sz="4" w:space="0"/>
          <w:bottom w:val="single" w:color="0E2841" w:sz="4" w:space="0"/>
        </w:tcBorders>
        <w:vAlign w:val="center"/>
      </w:tcPr>
    </w:tblStylePr>
    <w:tblStylePr w:type="lastRow">
      <w:rPr>
        <w:b/>
        <w:bCs/>
      </w:rPr>
      <w:tblPr/>
      <w:tcPr>
        <w:tcBorders>
          <w:top w:val="double" w:color="E97132" w:sz="4" w:space="0"/>
        </w:tcBorders>
      </w:tcPr>
    </w:tblStylePr>
    <w:tblStylePr w:type="firstCol">
      <w:rPr>
        <w:b/>
        <w:bCs/>
      </w:rPr>
    </w:tblStylePr>
    <w:tblStylePr w:type="lastCol">
      <w:rPr>
        <w:b/>
        <w:bCs/>
      </w:rPr>
    </w:tblStylePr>
    <w:tblStylePr w:type="band1Horz">
      <w:tblPr/>
      <w:tcPr>
        <w:shd w:val="clear" w:color="auto" w:fill="84E290"/>
      </w:tcPr>
    </w:tblStylePr>
  </w:style>
  <w:style w:type="table" w:styleId="STYLESGROUPTABLEFINAL3" w:customStyle="1">
    <w:name w:val="STYLES GROUP TABLE FINAL3"/>
    <w:basedOn w:val="TableNormal"/>
    <w:uiPriority w:val="51"/>
    <w:rsid w:val="00392466"/>
    <w:pPr>
      <w:spacing w:before="0" w:after="0"/>
    </w:pPr>
    <w:rPr>
      <w:rFonts w:ascii="Arial" w:hAnsi="Arial" w:eastAsia="Aptos" w:cs="Times New Roman"/>
      <w:szCs w:val="22"/>
      <w:lang w:val="en-NZ"/>
    </w:rPr>
    <w:tblPr>
      <w:tblStyleRowBandSize w:val="1"/>
      <w:tblInd w:w="0" w:type="nil"/>
      <w:tblBorders>
        <w:top w:val="single" w:color="E8E8E8" w:sz="4" w:space="0"/>
        <w:bottom w:val="single" w:color="0E2841" w:sz="4" w:space="0"/>
      </w:tblBorders>
    </w:tblPr>
    <w:tblStylePr w:type="firstRow">
      <w:pPr>
        <w:jc w:val="left"/>
      </w:pPr>
      <w:rPr>
        <w:b/>
        <w:bCs/>
      </w:rPr>
      <w:tblPr/>
      <w:tcPr>
        <w:tcBorders>
          <w:top w:val="single" w:color="0E2841" w:sz="4" w:space="0"/>
          <w:bottom w:val="single" w:color="0E2841" w:sz="4" w:space="0"/>
        </w:tcBorders>
        <w:vAlign w:val="center"/>
      </w:tcPr>
    </w:tblStylePr>
    <w:tblStylePr w:type="lastRow">
      <w:rPr>
        <w:b/>
        <w:bCs/>
      </w:rPr>
      <w:tblPr/>
      <w:tcPr>
        <w:tcBorders>
          <w:top w:val="double" w:color="E97132" w:sz="4" w:space="0"/>
        </w:tcBorders>
      </w:tcPr>
    </w:tblStylePr>
    <w:tblStylePr w:type="firstCol">
      <w:rPr>
        <w:b/>
        <w:bCs/>
      </w:rPr>
    </w:tblStylePr>
    <w:tblStylePr w:type="lastCol">
      <w:rPr>
        <w:b/>
        <w:bCs/>
      </w:rPr>
    </w:tblStylePr>
    <w:tblStylePr w:type="band1Horz">
      <w:tblPr/>
      <w:tcPr>
        <w:shd w:val="clear" w:color="auto" w:fill="84E290"/>
      </w:tcPr>
    </w:tblStylePr>
  </w:style>
  <w:style w:type="paragraph" w:styleId="TableBody" w:customStyle="1">
    <w:name w:val="Table Body"/>
    <w:uiPriority w:val="3"/>
    <w:qFormat/>
    <w:rsid w:val="00392466"/>
    <w:pPr>
      <w:spacing w:line="264" w:lineRule="auto"/>
      <w:jc w:val="center"/>
    </w:pPr>
    <w:rPr>
      <w:rFonts w:ascii="Arial" w:hAnsi="Arial"/>
      <w:bCs/>
      <w:color w:val="161616" w:themeColor="text1" w:themeShade="BF"/>
      <w:szCs w:val="18"/>
      <w:lang w:val="en-NZ"/>
    </w:rPr>
  </w:style>
  <w:style w:type="table" w:styleId="SLROption211" w:customStyle="1">
    <w:name w:val="SLR Option 211"/>
    <w:basedOn w:val="TableNormal"/>
    <w:uiPriority w:val="99"/>
    <w:rsid w:val="00AA001C"/>
    <w:pPr>
      <w:spacing w:after="0"/>
    </w:pPr>
    <w:rPr>
      <w:rFonts w:ascii="Arial" w:hAnsi="Arial"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rPr>
        <w:rFonts w:ascii="Figtree" w:hAnsi="Figtree" w:cs="Times New Roman"/>
        <w:b w:val="0"/>
        <w:color w:val="FFFFFF"/>
        <w:sz w:val="18"/>
      </w:rPr>
      <w:tblPr/>
      <w:trPr>
        <w:tblHeader/>
      </w:trPr>
      <w:tcPr>
        <w:tcBorders>
          <w:top w:val="single" w:color="auto" w:sz="4" w:space="0"/>
          <w:left w:val="single" w:color="auto" w:sz="4" w:space="0"/>
          <w:bottom w:val="single" w:color="auto" w:sz="4" w:space="0"/>
          <w:right w:val="single" w:color="auto" w:sz="4" w:space="0"/>
          <w:insideH w:val="single" w:color="FFFFFF" w:sz="4" w:space="0"/>
          <w:insideV w:val="single" w:color="FFFFFF" w:sz="4" w:space="0"/>
        </w:tcBorders>
        <w:shd w:val="clear" w:color="auto" w:fill="3C533C"/>
      </w:tcPr>
    </w:tblStylePr>
    <w:tblStylePr w:type="lastRow">
      <w:rPr>
        <w:rFonts w:ascii="Arial" w:hAnsi="Arial" w:cs="Times New Roman"/>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tcPr>
    </w:tblStylePr>
  </w:style>
  <w:style w:type="table" w:styleId="SLROption22" w:customStyle="1">
    <w:name w:val="SLR Option 22"/>
    <w:basedOn w:val="TableNormal"/>
    <w:uiPriority w:val="99"/>
    <w:rsid w:val="00E0423A"/>
    <w:pPr>
      <w:spacing w:after="0"/>
    </w:pPr>
    <w:rPr>
      <w:rFonts w:eastAsia="Times New Roman" w:cs="Times New Roman"/>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2" w:type="dxa"/>
        <w:right w:w="72" w:type="dxa"/>
      </w:tblCellMar>
    </w:tblPr>
    <w:tblStylePr w:type="firstRow">
      <w:pPr>
        <w:jc w:val="center"/>
      </w:pPr>
      <w:rPr>
        <w:rFonts w:ascii="Figtree" w:hAnsi="Figtree" w:cs="Times New Roman"/>
        <w:b w:val="0"/>
        <w:color w:val="FFFFFF"/>
        <w:sz w:val="18"/>
      </w:rPr>
      <w:tblPr/>
      <w:tcPr>
        <w:tcBorders>
          <w:top w:val="single" w:color="auto" w:sz="4" w:space="0"/>
          <w:left w:val="single" w:color="FFFFFF" w:sz="4" w:space="0"/>
          <w:bottom w:val="single" w:color="FFFFFF" w:sz="4" w:space="0"/>
          <w:right w:val="single" w:color="FFFFFF" w:sz="4" w:space="0"/>
          <w:insideH w:val="single" w:color="FFFFFF" w:sz="4" w:space="0"/>
          <w:insideV w:val="single" w:color="FFFFFF" w:sz="4" w:space="0"/>
        </w:tcBorders>
        <w:shd w:val="clear" w:color="auto" w:fill="3C533C"/>
      </w:tcPr>
    </w:tblStylePr>
    <w:tblStylePr w:type="lastRow">
      <w:rPr>
        <w:rFonts w:ascii="Figtree" w:hAnsi="Figtree" w:cs="Times New Roman"/>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auto"/>
      </w:tcPr>
    </w:tblStylePr>
    <w:tblStylePr w:type="neCell">
      <w:rPr>
        <w:rFonts w:ascii="Figtree" w:hAnsi="Figtree" w:cs="Times New Roman"/>
        <w:sz w:val="18"/>
      </w:rPr>
      <w:tblPr/>
      <w:tcPr>
        <w:tcBorders>
          <w:top w:val="single" w:color="auto" w:sz="4" w:space="0"/>
          <w:left w:val="nil"/>
          <w:bottom w:val="nil"/>
          <w:right w:val="single" w:color="auto" w:sz="4" w:space="0"/>
          <w:insideH w:val="nil"/>
          <w:insideV w:val="nil"/>
        </w:tcBorders>
        <w:shd w:val="clear" w:color="auto" w:fill="3C533C"/>
      </w:tcPr>
    </w:tblStylePr>
    <w:tblStylePr w:type="nwCell">
      <w:rPr>
        <w:rFonts w:ascii="Figtree" w:hAnsi="Figtree" w:cs="Times New Roman"/>
        <w:color w:val="FFFFFF"/>
        <w:sz w:val="18"/>
      </w:rPr>
      <w:tblPr/>
      <w:tcPr>
        <w:tcBorders>
          <w:left w:val="single" w:color="auto" w:sz="4" w:space="0"/>
        </w:tcBorders>
        <w:shd w:val="clear" w:color="auto" w:fill="3C533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930">
      <w:bodyDiv w:val="1"/>
      <w:marLeft w:val="0"/>
      <w:marRight w:val="0"/>
      <w:marTop w:val="0"/>
      <w:marBottom w:val="0"/>
      <w:divBdr>
        <w:top w:val="none" w:sz="0" w:space="0" w:color="auto"/>
        <w:left w:val="none" w:sz="0" w:space="0" w:color="auto"/>
        <w:bottom w:val="none" w:sz="0" w:space="0" w:color="auto"/>
        <w:right w:val="none" w:sz="0" w:space="0" w:color="auto"/>
      </w:divBdr>
    </w:div>
    <w:div w:id="93981547">
      <w:bodyDiv w:val="1"/>
      <w:marLeft w:val="0"/>
      <w:marRight w:val="0"/>
      <w:marTop w:val="0"/>
      <w:marBottom w:val="0"/>
      <w:divBdr>
        <w:top w:val="none" w:sz="0" w:space="0" w:color="auto"/>
        <w:left w:val="none" w:sz="0" w:space="0" w:color="auto"/>
        <w:bottom w:val="none" w:sz="0" w:space="0" w:color="auto"/>
        <w:right w:val="none" w:sz="0" w:space="0" w:color="auto"/>
      </w:divBdr>
    </w:div>
    <w:div w:id="123233747">
      <w:bodyDiv w:val="1"/>
      <w:marLeft w:val="0"/>
      <w:marRight w:val="0"/>
      <w:marTop w:val="0"/>
      <w:marBottom w:val="0"/>
      <w:divBdr>
        <w:top w:val="none" w:sz="0" w:space="0" w:color="auto"/>
        <w:left w:val="none" w:sz="0" w:space="0" w:color="auto"/>
        <w:bottom w:val="none" w:sz="0" w:space="0" w:color="auto"/>
        <w:right w:val="none" w:sz="0" w:space="0" w:color="auto"/>
      </w:divBdr>
    </w:div>
    <w:div w:id="137694212">
      <w:bodyDiv w:val="1"/>
      <w:marLeft w:val="0"/>
      <w:marRight w:val="0"/>
      <w:marTop w:val="0"/>
      <w:marBottom w:val="0"/>
      <w:divBdr>
        <w:top w:val="none" w:sz="0" w:space="0" w:color="auto"/>
        <w:left w:val="none" w:sz="0" w:space="0" w:color="auto"/>
        <w:bottom w:val="none" w:sz="0" w:space="0" w:color="auto"/>
        <w:right w:val="none" w:sz="0" w:space="0" w:color="auto"/>
      </w:divBdr>
    </w:div>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212625058">
      <w:bodyDiv w:val="1"/>
      <w:marLeft w:val="0"/>
      <w:marRight w:val="0"/>
      <w:marTop w:val="0"/>
      <w:marBottom w:val="0"/>
      <w:divBdr>
        <w:top w:val="none" w:sz="0" w:space="0" w:color="auto"/>
        <w:left w:val="none" w:sz="0" w:space="0" w:color="auto"/>
        <w:bottom w:val="none" w:sz="0" w:space="0" w:color="auto"/>
        <w:right w:val="none" w:sz="0" w:space="0" w:color="auto"/>
      </w:divBdr>
    </w:div>
    <w:div w:id="231233897">
      <w:bodyDiv w:val="1"/>
      <w:marLeft w:val="0"/>
      <w:marRight w:val="0"/>
      <w:marTop w:val="0"/>
      <w:marBottom w:val="0"/>
      <w:divBdr>
        <w:top w:val="none" w:sz="0" w:space="0" w:color="auto"/>
        <w:left w:val="none" w:sz="0" w:space="0" w:color="auto"/>
        <w:bottom w:val="none" w:sz="0" w:space="0" w:color="auto"/>
        <w:right w:val="none" w:sz="0" w:space="0" w:color="auto"/>
      </w:divBdr>
    </w:div>
    <w:div w:id="231889331">
      <w:bodyDiv w:val="1"/>
      <w:marLeft w:val="0"/>
      <w:marRight w:val="0"/>
      <w:marTop w:val="0"/>
      <w:marBottom w:val="0"/>
      <w:divBdr>
        <w:top w:val="none" w:sz="0" w:space="0" w:color="auto"/>
        <w:left w:val="none" w:sz="0" w:space="0" w:color="auto"/>
        <w:bottom w:val="none" w:sz="0" w:space="0" w:color="auto"/>
        <w:right w:val="none" w:sz="0" w:space="0" w:color="auto"/>
      </w:divBdr>
    </w:div>
    <w:div w:id="252519870">
      <w:bodyDiv w:val="1"/>
      <w:marLeft w:val="0"/>
      <w:marRight w:val="0"/>
      <w:marTop w:val="0"/>
      <w:marBottom w:val="0"/>
      <w:divBdr>
        <w:top w:val="none" w:sz="0" w:space="0" w:color="auto"/>
        <w:left w:val="none" w:sz="0" w:space="0" w:color="auto"/>
        <w:bottom w:val="none" w:sz="0" w:space="0" w:color="auto"/>
        <w:right w:val="none" w:sz="0" w:space="0" w:color="auto"/>
      </w:divBdr>
    </w:div>
    <w:div w:id="268780780">
      <w:bodyDiv w:val="1"/>
      <w:marLeft w:val="0"/>
      <w:marRight w:val="0"/>
      <w:marTop w:val="0"/>
      <w:marBottom w:val="0"/>
      <w:divBdr>
        <w:top w:val="none" w:sz="0" w:space="0" w:color="auto"/>
        <w:left w:val="none" w:sz="0" w:space="0" w:color="auto"/>
        <w:bottom w:val="none" w:sz="0" w:space="0" w:color="auto"/>
        <w:right w:val="none" w:sz="0" w:space="0" w:color="auto"/>
      </w:divBdr>
    </w:div>
    <w:div w:id="318004985">
      <w:bodyDiv w:val="1"/>
      <w:marLeft w:val="0"/>
      <w:marRight w:val="0"/>
      <w:marTop w:val="0"/>
      <w:marBottom w:val="0"/>
      <w:divBdr>
        <w:top w:val="none" w:sz="0" w:space="0" w:color="auto"/>
        <w:left w:val="none" w:sz="0" w:space="0" w:color="auto"/>
        <w:bottom w:val="none" w:sz="0" w:space="0" w:color="auto"/>
        <w:right w:val="none" w:sz="0" w:space="0" w:color="auto"/>
      </w:divBdr>
    </w:div>
    <w:div w:id="321203448">
      <w:bodyDiv w:val="1"/>
      <w:marLeft w:val="0"/>
      <w:marRight w:val="0"/>
      <w:marTop w:val="0"/>
      <w:marBottom w:val="0"/>
      <w:divBdr>
        <w:top w:val="none" w:sz="0" w:space="0" w:color="auto"/>
        <w:left w:val="none" w:sz="0" w:space="0" w:color="auto"/>
        <w:bottom w:val="none" w:sz="0" w:space="0" w:color="auto"/>
        <w:right w:val="none" w:sz="0" w:space="0" w:color="auto"/>
      </w:divBdr>
    </w:div>
    <w:div w:id="347608757">
      <w:bodyDiv w:val="1"/>
      <w:marLeft w:val="0"/>
      <w:marRight w:val="0"/>
      <w:marTop w:val="0"/>
      <w:marBottom w:val="0"/>
      <w:divBdr>
        <w:top w:val="none" w:sz="0" w:space="0" w:color="auto"/>
        <w:left w:val="none" w:sz="0" w:space="0" w:color="auto"/>
        <w:bottom w:val="none" w:sz="0" w:space="0" w:color="auto"/>
        <w:right w:val="none" w:sz="0" w:space="0" w:color="auto"/>
      </w:divBdr>
    </w:div>
    <w:div w:id="347876328">
      <w:bodyDiv w:val="1"/>
      <w:marLeft w:val="0"/>
      <w:marRight w:val="0"/>
      <w:marTop w:val="0"/>
      <w:marBottom w:val="0"/>
      <w:divBdr>
        <w:top w:val="none" w:sz="0" w:space="0" w:color="auto"/>
        <w:left w:val="none" w:sz="0" w:space="0" w:color="auto"/>
        <w:bottom w:val="none" w:sz="0" w:space="0" w:color="auto"/>
        <w:right w:val="none" w:sz="0" w:space="0" w:color="auto"/>
      </w:divBdr>
    </w:div>
    <w:div w:id="357506177">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441996273">
      <w:bodyDiv w:val="1"/>
      <w:marLeft w:val="0"/>
      <w:marRight w:val="0"/>
      <w:marTop w:val="0"/>
      <w:marBottom w:val="0"/>
      <w:divBdr>
        <w:top w:val="none" w:sz="0" w:space="0" w:color="auto"/>
        <w:left w:val="none" w:sz="0" w:space="0" w:color="auto"/>
        <w:bottom w:val="none" w:sz="0" w:space="0" w:color="auto"/>
        <w:right w:val="none" w:sz="0" w:space="0" w:color="auto"/>
      </w:divBdr>
    </w:div>
    <w:div w:id="475609601">
      <w:bodyDiv w:val="1"/>
      <w:marLeft w:val="0"/>
      <w:marRight w:val="0"/>
      <w:marTop w:val="0"/>
      <w:marBottom w:val="0"/>
      <w:divBdr>
        <w:top w:val="none" w:sz="0" w:space="0" w:color="auto"/>
        <w:left w:val="none" w:sz="0" w:space="0" w:color="auto"/>
        <w:bottom w:val="none" w:sz="0" w:space="0" w:color="auto"/>
        <w:right w:val="none" w:sz="0" w:space="0" w:color="auto"/>
      </w:divBdr>
    </w:div>
    <w:div w:id="505632875">
      <w:bodyDiv w:val="1"/>
      <w:marLeft w:val="0"/>
      <w:marRight w:val="0"/>
      <w:marTop w:val="0"/>
      <w:marBottom w:val="0"/>
      <w:divBdr>
        <w:top w:val="none" w:sz="0" w:space="0" w:color="auto"/>
        <w:left w:val="none" w:sz="0" w:space="0" w:color="auto"/>
        <w:bottom w:val="none" w:sz="0" w:space="0" w:color="auto"/>
        <w:right w:val="none" w:sz="0" w:space="0" w:color="auto"/>
      </w:divBdr>
    </w:div>
    <w:div w:id="540359449">
      <w:bodyDiv w:val="1"/>
      <w:marLeft w:val="0"/>
      <w:marRight w:val="0"/>
      <w:marTop w:val="0"/>
      <w:marBottom w:val="0"/>
      <w:divBdr>
        <w:top w:val="none" w:sz="0" w:space="0" w:color="auto"/>
        <w:left w:val="none" w:sz="0" w:space="0" w:color="auto"/>
        <w:bottom w:val="none" w:sz="0" w:space="0" w:color="auto"/>
        <w:right w:val="none" w:sz="0" w:space="0" w:color="auto"/>
      </w:divBdr>
    </w:div>
    <w:div w:id="544876617">
      <w:bodyDiv w:val="1"/>
      <w:marLeft w:val="0"/>
      <w:marRight w:val="0"/>
      <w:marTop w:val="0"/>
      <w:marBottom w:val="0"/>
      <w:divBdr>
        <w:top w:val="none" w:sz="0" w:space="0" w:color="auto"/>
        <w:left w:val="none" w:sz="0" w:space="0" w:color="auto"/>
        <w:bottom w:val="none" w:sz="0" w:space="0" w:color="auto"/>
        <w:right w:val="none" w:sz="0" w:space="0" w:color="auto"/>
      </w:divBdr>
    </w:div>
    <w:div w:id="547764838">
      <w:bodyDiv w:val="1"/>
      <w:marLeft w:val="0"/>
      <w:marRight w:val="0"/>
      <w:marTop w:val="0"/>
      <w:marBottom w:val="0"/>
      <w:divBdr>
        <w:top w:val="none" w:sz="0" w:space="0" w:color="auto"/>
        <w:left w:val="none" w:sz="0" w:space="0" w:color="auto"/>
        <w:bottom w:val="none" w:sz="0" w:space="0" w:color="auto"/>
        <w:right w:val="none" w:sz="0" w:space="0" w:color="auto"/>
      </w:divBdr>
    </w:div>
    <w:div w:id="620842877">
      <w:bodyDiv w:val="1"/>
      <w:marLeft w:val="0"/>
      <w:marRight w:val="0"/>
      <w:marTop w:val="0"/>
      <w:marBottom w:val="0"/>
      <w:divBdr>
        <w:top w:val="none" w:sz="0" w:space="0" w:color="auto"/>
        <w:left w:val="none" w:sz="0" w:space="0" w:color="auto"/>
        <w:bottom w:val="none" w:sz="0" w:space="0" w:color="auto"/>
        <w:right w:val="none" w:sz="0" w:space="0" w:color="auto"/>
      </w:divBdr>
    </w:div>
    <w:div w:id="655381823">
      <w:bodyDiv w:val="1"/>
      <w:marLeft w:val="0"/>
      <w:marRight w:val="0"/>
      <w:marTop w:val="0"/>
      <w:marBottom w:val="0"/>
      <w:divBdr>
        <w:top w:val="none" w:sz="0" w:space="0" w:color="auto"/>
        <w:left w:val="none" w:sz="0" w:space="0" w:color="auto"/>
        <w:bottom w:val="none" w:sz="0" w:space="0" w:color="auto"/>
        <w:right w:val="none" w:sz="0" w:space="0" w:color="auto"/>
      </w:divBdr>
    </w:div>
    <w:div w:id="671297133">
      <w:bodyDiv w:val="1"/>
      <w:marLeft w:val="0"/>
      <w:marRight w:val="0"/>
      <w:marTop w:val="0"/>
      <w:marBottom w:val="0"/>
      <w:divBdr>
        <w:top w:val="none" w:sz="0" w:space="0" w:color="auto"/>
        <w:left w:val="none" w:sz="0" w:space="0" w:color="auto"/>
        <w:bottom w:val="none" w:sz="0" w:space="0" w:color="auto"/>
        <w:right w:val="none" w:sz="0" w:space="0" w:color="auto"/>
      </w:divBdr>
    </w:div>
    <w:div w:id="672338595">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740762241">
      <w:bodyDiv w:val="1"/>
      <w:marLeft w:val="0"/>
      <w:marRight w:val="0"/>
      <w:marTop w:val="0"/>
      <w:marBottom w:val="0"/>
      <w:divBdr>
        <w:top w:val="none" w:sz="0" w:space="0" w:color="auto"/>
        <w:left w:val="none" w:sz="0" w:space="0" w:color="auto"/>
        <w:bottom w:val="none" w:sz="0" w:space="0" w:color="auto"/>
        <w:right w:val="none" w:sz="0" w:space="0" w:color="auto"/>
      </w:divBdr>
    </w:div>
    <w:div w:id="797575926">
      <w:bodyDiv w:val="1"/>
      <w:marLeft w:val="0"/>
      <w:marRight w:val="0"/>
      <w:marTop w:val="0"/>
      <w:marBottom w:val="0"/>
      <w:divBdr>
        <w:top w:val="none" w:sz="0" w:space="0" w:color="auto"/>
        <w:left w:val="none" w:sz="0" w:space="0" w:color="auto"/>
        <w:bottom w:val="none" w:sz="0" w:space="0" w:color="auto"/>
        <w:right w:val="none" w:sz="0" w:space="0" w:color="auto"/>
      </w:divBdr>
    </w:div>
    <w:div w:id="820582819">
      <w:bodyDiv w:val="1"/>
      <w:marLeft w:val="0"/>
      <w:marRight w:val="0"/>
      <w:marTop w:val="0"/>
      <w:marBottom w:val="0"/>
      <w:divBdr>
        <w:top w:val="none" w:sz="0" w:space="0" w:color="auto"/>
        <w:left w:val="none" w:sz="0" w:space="0" w:color="auto"/>
        <w:bottom w:val="none" w:sz="0" w:space="0" w:color="auto"/>
        <w:right w:val="none" w:sz="0" w:space="0" w:color="auto"/>
      </w:divBdr>
    </w:div>
    <w:div w:id="824394839">
      <w:bodyDiv w:val="1"/>
      <w:marLeft w:val="0"/>
      <w:marRight w:val="0"/>
      <w:marTop w:val="0"/>
      <w:marBottom w:val="0"/>
      <w:divBdr>
        <w:top w:val="none" w:sz="0" w:space="0" w:color="auto"/>
        <w:left w:val="none" w:sz="0" w:space="0" w:color="auto"/>
        <w:bottom w:val="none" w:sz="0" w:space="0" w:color="auto"/>
        <w:right w:val="none" w:sz="0" w:space="0" w:color="auto"/>
      </w:divBdr>
    </w:div>
    <w:div w:id="857353903">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878319147">
      <w:bodyDiv w:val="1"/>
      <w:marLeft w:val="0"/>
      <w:marRight w:val="0"/>
      <w:marTop w:val="0"/>
      <w:marBottom w:val="0"/>
      <w:divBdr>
        <w:top w:val="none" w:sz="0" w:space="0" w:color="auto"/>
        <w:left w:val="none" w:sz="0" w:space="0" w:color="auto"/>
        <w:bottom w:val="none" w:sz="0" w:space="0" w:color="auto"/>
        <w:right w:val="none" w:sz="0" w:space="0" w:color="auto"/>
      </w:divBdr>
    </w:div>
    <w:div w:id="932858938">
      <w:bodyDiv w:val="1"/>
      <w:marLeft w:val="0"/>
      <w:marRight w:val="0"/>
      <w:marTop w:val="0"/>
      <w:marBottom w:val="0"/>
      <w:divBdr>
        <w:top w:val="none" w:sz="0" w:space="0" w:color="auto"/>
        <w:left w:val="none" w:sz="0" w:space="0" w:color="auto"/>
        <w:bottom w:val="none" w:sz="0" w:space="0" w:color="auto"/>
        <w:right w:val="none" w:sz="0" w:space="0" w:color="auto"/>
      </w:divBdr>
    </w:div>
    <w:div w:id="954405279">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972905089">
      <w:bodyDiv w:val="1"/>
      <w:marLeft w:val="0"/>
      <w:marRight w:val="0"/>
      <w:marTop w:val="0"/>
      <w:marBottom w:val="0"/>
      <w:divBdr>
        <w:top w:val="none" w:sz="0" w:space="0" w:color="auto"/>
        <w:left w:val="none" w:sz="0" w:space="0" w:color="auto"/>
        <w:bottom w:val="none" w:sz="0" w:space="0" w:color="auto"/>
        <w:right w:val="none" w:sz="0" w:space="0" w:color="auto"/>
      </w:divBdr>
    </w:div>
    <w:div w:id="1005472528">
      <w:bodyDiv w:val="1"/>
      <w:marLeft w:val="0"/>
      <w:marRight w:val="0"/>
      <w:marTop w:val="0"/>
      <w:marBottom w:val="0"/>
      <w:divBdr>
        <w:top w:val="none" w:sz="0" w:space="0" w:color="auto"/>
        <w:left w:val="none" w:sz="0" w:space="0" w:color="auto"/>
        <w:bottom w:val="none" w:sz="0" w:space="0" w:color="auto"/>
        <w:right w:val="none" w:sz="0" w:space="0" w:color="auto"/>
      </w:divBdr>
    </w:div>
    <w:div w:id="1041440305">
      <w:bodyDiv w:val="1"/>
      <w:marLeft w:val="0"/>
      <w:marRight w:val="0"/>
      <w:marTop w:val="0"/>
      <w:marBottom w:val="0"/>
      <w:divBdr>
        <w:top w:val="none" w:sz="0" w:space="0" w:color="auto"/>
        <w:left w:val="none" w:sz="0" w:space="0" w:color="auto"/>
        <w:bottom w:val="none" w:sz="0" w:space="0" w:color="auto"/>
        <w:right w:val="none" w:sz="0" w:space="0" w:color="auto"/>
      </w:divBdr>
    </w:div>
    <w:div w:id="1097677931">
      <w:bodyDiv w:val="1"/>
      <w:marLeft w:val="0"/>
      <w:marRight w:val="0"/>
      <w:marTop w:val="0"/>
      <w:marBottom w:val="0"/>
      <w:divBdr>
        <w:top w:val="none" w:sz="0" w:space="0" w:color="auto"/>
        <w:left w:val="none" w:sz="0" w:space="0" w:color="auto"/>
        <w:bottom w:val="none" w:sz="0" w:space="0" w:color="auto"/>
        <w:right w:val="none" w:sz="0" w:space="0" w:color="auto"/>
      </w:divBdr>
    </w:div>
    <w:div w:id="1109012613">
      <w:bodyDiv w:val="1"/>
      <w:marLeft w:val="0"/>
      <w:marRight w:val="0"/>
      <w:marTop w:val="0"/>
      <w:marBottom w:val="0"/>
      <w:divBdr>
        <w:top w:val="none" w:sz="0" w:space="0" w:color="auto"/>
        <w:left w:val="none" w:sz="0" w:space="0" w:color="auto"/>
        <w:bottom w:val="none" w:sz="0" w:space="0" w:color="auto"/>
        <w:right w:val="none" w:sz="0" w:space="0" w:color="auto"/>
      </w:divBdr>
    </w:div>
    <w:div w:id="1109350155">
      <w:bodyDiv w:val="1"/>
      <w:marLeft w:val="0"/>
      <w:marRight w:val="0"/>
      <w:marTop w:val="0"/>
      <w:marBottom w:val="0"/>
      <w:divBdr>
        <w:top w:val="none" w:sz="0" w:space="0" w:color="auto"/>
        <w:left w:val="none" w:sz="0" w:space="0" w:color="auto"/>
        <w:bottom w:val="none" w:sz="0" w:space="0" w:color="auto"/>
        <w:right w:val="none" w:sz="0" w:space="0" w:color="auto"/>
      </w:divBdr>
    </w:div>
    <w:div w:id="1126509394">
      <w:bodyDiv w:val="1"/>
      <w:marLeft w:val="0"/>
      <w:marRight w:val="0"/>
      <w:marTop w:val="0"/>
      <w:marBottom w:val="0"/>
      <w:divBdr>
        <w:top w:val="none" w:sz="0" w:space="0" w:color="auto"/>
        <w:left w:val="none" w:sz="0" w:space="0" w:color="auto"/>
        <w:bottom w:val="none" w:sz="0" w:space="0" w:color="auto"/>
        <w:right w:val="none" w:sz="0" w:space="0" w:color="auto"/>
      </w:divBdr>
    </w:div>
    <w:div w:id="1197356636">
      <w:bodyDiv w:val="1"/>
      <w:marLeft w:val="0"/>
      <w:marRight w:val="0"/>
      <w:marTop w:val="0"/>
      <w:marBottom w:val="0"/>
      <w:divBdr>
        <w:top w:val="none" w:sz="0" w:space="0" w:color="auto"/>
        <w:left w:val="none" w:sz="0" w:space="0" w:color="auto"/>
        <w:bottom w:val="none" w:sz="0" w:space="0" w:color="auto"/>
        <w:right w:val="none" w:sz="0" w:space="0" w:color="auto"/>
      </w:divBdr>
    </w:div>
    <w:div w:id="1208447429">
      <w:bodyDiv w:val="1"/>
      <w:marLeft w:val="0"/>
      <w:marRight w:val="0"/>
      <w:marTop w:val="0"/>
      <w:marBottom w:val="0"/>
      <w:divBdr>
        <w:top w:val="none" w:sz="0" w:space="0" w:color="auto"/>
        <w:left w:val="none" w:sz="0" w:space="0" w:color="auto"/>
        <w:bottom w:val="none" w:sz="0" w:space="0" w:color="auto"/>
        <w:right w:val="none" w:sz="0" w:space="0" w:color="auto"/>
      </w:divBdr>
    </w:div>
    <w:div w:id="1277444934">
      <w:bodyDiv w:val="1"/>
      <w:marLeft w:val="0"/>
      <w:marRight w:val="0"/>
      <w:marTop w:val="0"/>
      <w:marBottom w:val="0"/>
      <w:divBdr>
        <w:top w:val="none" w:sz="0" w:space="0" w:color="auto"/>
        <w:left w:val="none" w:sz="0" w:space="0" w:color="auto"/>
        <w:bottom w:val="none" w:sz="0" w:space="0" w:color="auto"/>
        <w:right w:val="none" w:sz="0" w:space="0" w:color="auto"/>
      </w:divBdr>
    </w:div>
    <w:div w:id="1315447459">
      <w:bodyDiv w:val="1"/>
      <w:marLeft w:val="0"/>
      <w:marRight w:val="0"/>
      <w:marTop w:val="0"/>
      <w:marBottom w:val="0"/>
      <w:divBdr>
        <w:top w:val="none" w:sz="0" w:space="0" w:color="auto"/>
        <w:left w:val="none" w:sz="0" w:space="0" w:color="auto"/>
        <w:bottom w:val="none" w:sz="0" w:space="0" w:color="auto"/>
        <w:right w:val="none" w:sz="0" w:space="0" w:color="auto"/>
      </w:divBdr>
    </w:div>
    <w:div w:id="1322350883">
      <w:bodyDiv w:val="1"/>
      <w:marLeft w:val="0"/>
      <w:marRight w:val="0"/>
      <w:marTop w:val="0"/>
      <w:marBottom w:val="0"/>
      <w:divBdr>
        <w:top w:val="none" w:sz="0" w:space="0" w:color="auto"/>
        <w:left w:val="none" w:sz="0" w:space="0" w:color="auto"/>
        <w:bottom w:val="none" w:sz="0" w:space="0" w:color="auto"/>
        <w:right w:val="none" w:sz="0" w:space="0" w:color="auto"/>
      </w:divBdr>
    </w:div>
    <w:div w:id="1341421867">
      <w:bodyDiv w:val="1"/>
      <w:marLeft w:val="0"/>
      <w:marRight w:val="0"/>
      <w:marTop w:val="0"/>
      <w:marBottom w:val="0"/>
      <w:divBdr>
        <w:top w:val="none" w:sz="0" w:space="0" w:color="auto"/>
        <w:left w:val="none" w:sz="0" w:space="0" w:color="auto"/>
        <w:bottom w:val="none" w:sz="0" w:space="0" w:color="auto"/>
        <w:right w:val="none" w:sz="0" w:space="0" w:color="auto"/>
      </w:divBdr>
    </w:div>
    <w:div w:id="1408380351">
      <w:bodyDiv w:val="1"/>
      <w:marLeft w:val="0"/>
      <w:marRight w:val="0"/>
      <w:marTop w:val="0"/>
      <w:marBottom w:val="0"/>
      <w:divBdr>
        <w:top w:val="none" w:sz="0" w:space="0" w:color="auto"/>
        <w:left w:val="none" w:sz="0" w:space="0" w:color="auto"/>
        <w:bottom w:val="none" w:sz="0" w:space="0" w:color="auto"/>
        <w:right w:val="none" w:sz="0" w:space="0" w:color="auto"/>
      </w:divBdr>
    </w:div>
    <w:div w:id="1439636542">
      <w:bodyDiv w:val="1"/>
      <w:marLeft w:val="0"/>
      <w:marRight w:val="0"/>
      <w:marTop w:val="0"/>
      <w:marBottom w:val="0"/>
      <w:divBdr>
        <w:top w:val="none" w:sz="0" w:space="0" w:color="auto"/>
        <w:left w:val="none" w:sz="0" w:space="0" w:color="auto"/>
        <w:bottom w:val="none" w:sz="0" w:space="0" w:color="auto"/>
        <w:right w:val="none" w:sz="0" w:space="0" w:color="auto"/>
      </w:divBdr>
    </w:div>
    <w:div w:id="1459030680">
      <w:bodyDiv w:val="1"/>
      <w:marLeft w:val="0"/>
      <w:marRight w:val="0"/>
      <w:marTop w:val="0"/>
      <w:marBottom w:val="0"/>
      <w:divBdr>
        <w:top w:val="none" w:sz="0" w:space="0" w:color="auto"/>
        <w:left w:val="none" w:sz="0" w:space="0" w:color="auto"/>
        <w:bottom w:val="none" w:sz="0" w:space="0" w:color="auto"/>
        <w:right w:val="none" w:sz="0" w:space="0" w:color="auto"/>
      </w:divBdr>
    </w:div>
    <w:div w:id="1483305812">
      <w:bodyDiv w:val="1"/>
      <w:marLeft w:val="0"/>
      <w:marRight w:val="0"/>
      <w:marTop w:val="0"/>
      <w:marBottom w:val="0"/>
      <w:divBdr>
        <w:top w:val="none" w:sz="0" w:space="0" w:color="auto"/>
        <w:left w:val="none" w:sz="0" w:space="0" w:color="auto"/>
        <w:bottom w:val="none" w:sz="0" w:space="0" w:color="auto"/>
        <w:right w:val="none" w:sz="0" w:space="0" w:color="auto"/>
      </w:divBdr>
    </w:div>
    <w:div w:id="1564218669">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1578784405">
      <w:bodyDiv w:val="1"/>
      <w:marLeft w:val="0"/>
      <w:marRight w:val="0"/>
      <w:marTop w:val="0"/>
      <w:marBottom w:val="0"/>
      <w:divBdr>
        <w:top w:val="none" w:sz="0" w:space="0" w:color="auto"/>
        <w:left w:val="none" w:sz="0" w:space="0" w:color="auto"/>
        <w:bottom w:val="none" w:sz="0" w:space="0" w:color="auto"/>
        <w:right w:val="none" w:sz="0" w:space="0" w:color="auto"/>
      </w:divBdr>
    </w:div>
    <w:div w:id="1714428712">
      <w:bodyDiv w:val="1"/>
      <w:marLeft w:val="0"/>
      <w:marRight w:val="0"/>
      <w:marTop w:val="0"/>
      <w:marBottom w:val="0"/>
      <w:divBdr>
        <w:top w:val="none" w:sz="0" w:space="0" w:color="auto"/>
        <w:left w:val="none" w:sz="0" w:space="0" w:color="auto"/>
        <w:bottom w:val="none" w:sz="0" w:space="0" w:color="auto"/>
        <w:right w:val="none" w:sz="0" w:space="0" w:color="auto"/>
      </w:divBdr>
    </w:div>
    <w:div w:id="1716343788">
      <w:bodyDiv w:val="1"/>
      <w:marLeft w:val="0"/>
      <w:marRight w:val="0"/>
      <w:marTop w:val="0"/>
      <w:marBottom w:val="0"/>
      <w:divBdr>
        <w:top w:val="none" w:sz="0" w:space="0" w:color="auto"/>
        <w:left w:val="none" w:sz="0" w:space="0" w:color="auto"/>
        <w:bottom w:val="none" w:sz="0" w:space="0" w:color="auto"/>
        <w:right w:val="none" w:sz="0" w:space="0" w:color="auto"/>
      </w:divBdr>
    </w:div>
    <w:div w:id="1747605343">
      <w:bodyDiv w:val="1"/>
      <w:marLeft w:val="0"/>
      <w:marRight w:val="0"/>
      <w:marTop w:val="0"/>
      <w:marBottom w:val="0"/>
      <w:divBdr>
        <w:top w:val="none" w:sz="0" w:space="0" w:color="auto"/>
        <w:left w:val="none" w:sz="0" w:space="0" w:color="auto"/>
        <w:bottom w:val="none" w:sz="0" w:space="0" w:color="auto"/>
        <w:right w:val="none" w:sz="0" w:space="0" w:color="auto"/>
      </w:divBdr>
    </w:div>
    <w:div w:id="1764951452">
      <w:bodyDiv w:val="1"/>
      <w:marLeft w:val="0"/>
      <w:marRight w:val="0"/>
      <w:marTop w:val="0"/>
      <w:marBottom w:val="0"/>
      <w:divBdr>
        <w:top w:val="none" w:sz="0" w:space="0" w:color="auto"/>
        <w:left w:val="none" w:sz="0" w:space="0" w:color="auto"/>
        <w:bottom w:val="none" w:sz="0" w:space="0" w:color="auto"/>
        <w:right w:val="none" w:sz="0" w:space="0" w:color="auto"/>
      </w:divBdr>
    </w:div>
    <w:div w:id="1821074734">
      <w:bodyDiv w:val="1"/>
      <w:marLeft w:val="0"/>
      <w:marRight w:val="0"/>
      <w:marTop w:val="0"/>
      <w:marBottom w:val="0"/>
      <w:divBdr>
        <w:top w:val="none" w:sz="0" w:space="0" w:color="auto"/>
        <w:left w:val="none" w:sz="0" w:space="0" w:color="auto"/>
        <w:bottom w:val="none" w:sz="0" w:space="0" w:color="auto"/>
        <w:right w:val="none" w:sz="0" w:space="0" w:color="auto"/>
      </w:divBdr>
    </w:div>
    <w:div w:id="1822773370">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 w:id="2080400238">
      <w:bodyDiv w:val="1"/>
      <w:marLeft w:val="0"/>
      <w:marRight w:val="0"/>
      <w:marTop w:val="0"/>
      <w:marBottom w:val="0"/>
      <w:divBdr>
        <w:top w:val="none" w:sz="0" w:space="0" w:color="auto"/>
        <w:left w:val="none" w:sz="0" w:space="0" w:color="auto"/>
        <w:bottom w:val="none" w:sz="0" w:space="0" w:color="auto"/>
        <w:right w:val="none" w:sz="0" w:space="0" w:color="auto"/>
      </w:divBdr>
    </w:div>
    <w:div w:id="2100322850">
      <w:bodyDiv w:val="1"/>
      <w:marLeft w:val="0"/>
      <w:marRight w:val="0"/>
      <w:marTop w:val="0"/>
      <w:marBottom w:val="0"/>
      <w:divBdr>
        <w:top w:val="none" w:sz="0" w:space="0" w:color="auto"/>
        <w:left w:val="none" w:sz="0" w:space="0" w:color="auto"/>
        <w:bottom w:val="none" w:sz="0" w:space="0" w:color="auto"/>
        <w:right w:val="none" w:sz="0" w:space="0" w:color="auto"/>
      </w:divBdr>
    </w:div>
    <w:div w:id="2103186091">
      <w:bodyDiv w:val="1"/>
      <w:marLeft w:val="0"/>
      <w:marRight w:val="0"/>
      <w:marTop w:val="0"/>
      <w:marBottom w:val="0"/>
      <w:divBdr>
        <w:top w:val="none" w:sz="0" w:space="0" w:color="auto"/>
        <w:left w:val="none" w:sz="0" w:space="0" w:color="auto"/>
        <w:bottom w:val="none" w:sz="0" w:space="0" w:color="auto"/>
        <w:right w:val="none" w:sz="0" w:space="0" w:color="auto"/>
      </w:divBdr>
    </w:div>
    <w:div w:id="214657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42" Type="http://schemas.openxmlformats.org/officeDocument/2006/relationships/footer" Target="footer10.xml"/><Relationship Id="rId47" Type="http://schemas.openxmlformats.org/officeDocument/2006/relationships/header" Target="header19.xml"/><Relationship Id="rId63" Type="http://schemas.openxmlformats.org/officeDocument/2006/relationships/header" Target="header28.xml"/><Relationship Id="rId68" Type="http://schemas.openxmlformats.org/officeDocument/2006/relationships/image" Target="media/image17.tiff"/><Relationship Id="rId84" Type="http://schemas.openxmlformats.org/officeDocument/2006/relationships/image" Target="media/image33.tiff"/><Relationship Id="rId89" Type="http://schemas.openxmlformats.org/officeDocument/2006/relationships/header" Target="header33.xml"/><Relationship Id="rId16" Type="http://schemas.openxmlformats.org/officeDocument/2006/relationships/footer" Target="footer1.xml"/><Relationship Id="rId107" Type="http://schemas.openxmlformats.org/officeDocument/2006/relationships/theme" Target="theme/theme1.xml"/><Relationship Id="rId11" Type="http://schemas.openxmlformats.org/officeDocument/2006/relationships/image" Target="media/image1.jpeg"/><Relationship Id="rId32" Type="http://schemas.openxmlformats.org/officeDocument/2006/relationships/header" Target="header11.xml"/><Relationship Id="rId37" Type="http://schemas.openxmlformats.org/officeDocument/2006/relationships/header" Target="header13.xml"/><Relationship Id="rId53" Type="http://schemas.openxmlformats.org/officeDocument/2006/relationships/footer" Target="footer14.xml"/><Relationship Id="rId58" Type="http://schemas.openxmlformats.org/officeDocument/2006/relationships/header" Target="header26.xml"/><Relationship Id="rId74" Type="http://schemas.openxmlformats.org/officeDocument/2006/relationships/image" Target="media/image23.tiff"/><Relationship Id="rId79" Type="http://schemas.openxmlformats.org/officeDocument/2006/relationships/image" Target="media/image28.tiff"/><Relationship Id="rId102" Type="http://schemas.openxmlformats.org/officeDocument/2006/relationships/header" Target="header41.xml"/><Relationship Id="rId5" Type="http://schemas.openxmlformats.org/officeDocument/2006/relationships/numbering" Target="numbering.xml"/><Relationship Id="rId90" Type="http://schemas.openxmlformats.org/officeDocument/2006/relationships/header" Target="header34.xml"/><Relationship Id="rId95" Type="http://schemas.openxmlformats.org/officeDocument/2006/relationships/footer" Target="footer23.xml"/><Relationship Id="rId22" Type="http://schemas.openxmlformats.org/officeDocument/2006/relationships/footer" Target="footer4.xml"/><Relationship Id="rId27" Type="http://schemas.openxmlformats.org/officeDocument/2006/relationships/header" Target="header8.xml"/><Relationship Id="rId43" Type="http://schemas.openxmlformats.org/officeDocument/2006/relationships/footer" Target="footer11.xml"/><Relationship Id="rId48" Type="http://schemas.openxmlformats.org/officeDocument/2006/relationships/header" Target="header20.xml"/><Relationship Id="rId64" Type="http://schemas.openxmlformats.org/officeDocument/2006/relationships/header" Target="header29.xml"/><Relationship Id="rId69" Type="http://schemas.openxmlformats.org/officeDocument/2006/relationships/image" Target="media/image18.tiff"/><Relationship Id="rId80" Type="http://schemas.openxmlformats.org/officeDocument/2006/relationships/image" Target="media/image29.tiff"/><Relationship Id="rId85" Type="http://schemas.openxmlformats.org/officeDocument/2006/relationships/image" Target="media/image34.tiff"/><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footer" Target="footer9.xml"/><Relationship Id="rId38" Type="http://schemas.openxmlformats.org/officeDocument/2006/relationships/header" Target="header14.xml"/><Relationship Id="rId59" Type="http://schemas.openxmlformats.org/officeDocument/2006/relationships/footer" Target="footer17.xml"/><Relationship Id="rId103" Type="http://schemas.openxmlformats.org/officeDocument/2006/relationships/footer" Target="footer25.xml"/><Relationship Id="rId108" Type="http://schemas.openxmlformats.org/officeDocument/2006/relationships/customXml" Target="../customXml/item5.xml"/><Relationship Id="rId20" Type="http://schemas.openxmlformats.org/officeDocument/2006/relationships/header" Target="header4.xml"/><Relationship Id="rId41" Type="http://schemas.openxmlformats.org/officeDocument/2006/relationships/header" Target="header17.xml"/><Relationship Id="rId54" Type="http://schemas.openxmlformats.org/officeDocument/2006/relationships/footer" Target="footer15.xml"/><Relationship Id="rId62" Type="http://schemas.openxmlformats.org/officeDocument/2006/relationships/image" Target="media/image16.tiff"/><Relationship Id="rId70" Type="http://schemas.openxmlformats.org/officeDocument/2006/relationships/image" Target="media/image19.tiff"/><Relationship Id="rId75" Type="http://schemas.openxmlformats.org/officeDocument/2006/relationships/image" Target="media/image24.tiff"/><Relationship Id="rId83" Type="http://schemas.openxmlformats.org/officeDocument/2006/relationships/image" Target="media/image32.tiff"/><Relationship Id="rId88" Type="http://schemas.openxmlformats.org/officeDocument/2006/relationships/footer" Target="footer20.xml"/><Relationship Id="rId91" Type="http://schemas.openxmlformats.org/officeDocument/2006/relationships/header" Target="header35.xml"/><Relationship Id="rId96" Type="http://schemas.openxmlformats.org/officeDocument/2006/relationships/image" Target="media/image35.tif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image" Target="media/image7.png"/><Relationship Id="rId49" Type="http://schemas.openxmlformats.org/officeDocument/2006/relationships/footer" Target="footer13.xml"/><Relationship Id="rId57" Type="http://schemas.openxmlformats.org/officeDocument/2006/relationships/header" Target="header25.xml"/><Relationship Id="rId106"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eader" Target="header10.xml"/><Relationship Id="rId44" Type="http://schemas.openxmlformats.org/officeDocument/2006/relationships/header" Target="header18.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18.xml"/><Relationship Id="rId73" Type="http://schemas.openxmlformats.org/officeDocument/2006/relationships/image" Target="media/image22.tiff"/><Relationship Id="rId78" Type="http://schemas.openxmlformats.org/officeDocument/2006/relationships/image" Target="media/image27.tiff"/><Relationship Id="rId81" Type="http://schemas.openxmlformats.org/officeDocument/2006/relationships/image" Target="media/image30.tiff"/><Relationship Id="rId86" Type="http://schemas.openxmlformats.org/officeDocument/2006/relationships/header" Target="header31.xml"/><Relationship Id="rId94" Type="http://schemas.openxmlformats.org/officeDocument/2006/relationships/header" Target="header36.xml"/><Relationship Id="rId99" Type="http://schemas.openxmlformats.org/officeDocument/2006/relationships/footer" Target="footer24.xml"/><Relationship Id="rId101" Type="http://schemas.openxmlformats.org/officeDocument/2006/relationships/header" Target="header4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9" Type="http://schemas.openxmlformats.org/officeDocument/2006/relationships/header" Target="header15.xml"/><Relationship Id="rId34" Type="http://schemas.openxmlformats.org/officeDocument/2006/relationships/header" Target="header12.xml"/><Relationship Id="rId50" Type="http://schemas.openxmlformats.org/officeDocument/2006/relationships/header" Target="header21.xml"/><Relationship Id="rId55" Type="http://schemas.openxmlformats.org/officeDocument/2006/relationships/header" Target="header24.xml"/><Relationship Id="rId76" Type="http://schemas.openxmlformats.org/officeDocument/2006/relationships/image" Target="media/image25.tiff"/><Relationship Id="rId97" Type="http://schemas.openxmlformats.org/officeDocument/2006/relationships/header" Target="header37.xml"/><Relationship Id="rId104" Type="http://schemas.openxmlformats.org/officeDocument/2006/relationships/header" Target="header42.xml"/><Relationship Id="rId7" Type="http://schemas.openxmlformats.org/officeDocument/2006/relationships/settings" Target="settings.xml"/><Relationship Id="rId71" Type="http://schemas.openxmlformats.org/officeDocument/2006/relationships/image" Target="media/image20.tiff"/><Relationship Id="rId92" Type="http://schemas.openxmlformats.org/officeDocument/2006/relationships/footer" Target="footer21.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header" Target="header16.xml"/><Relationship Id="rId45" Type="http://schemas.openxmlformats.org/officeDocument/2006/relationships/footer" Target="footer12.xml"/><Relationship Id="rId66" Type="http://schemas.openxmlformats.org/officeDocument/2006/relationships/header" Target="header30.xml"/><Relationship Id="rId87" Type="http://schemas.openxmlformats.org/officeDocument/2006/relationships/header" Target="header32.xml"/><Relationship Id="rId61" Type="http://schemas.openxmlformats.org/officeDocument/2006/relationships/image" Target="media/image15.tiff"/><Relationship Id="rId82" Type="http://schemas.openxmlformats.org/officeDocument/2006/relationships/image" Target="media/image31.tiff"/><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footer" Target="footer8.xml"/><Relationship Id="rId35" Type="http://schemas.openxmlformats.org/officeDocument/2006/relationships/image" Target="media/image6.jpeg"/><Relationship Id="rId56" Type="http://schemas.openxmlformats.org/officeDocument/2006/relationships/footer" Target="footer16.xml"/><Relationship Id="rId77" Type="http://schemas.openxmlformats.org/officeDocument/2006/relationships/image" Target="media/image26.tiff"/><Relationship Id="rId100" Type="http://schemas.openxmlformats.org/officeDocument/2006/relationships/header" Target="header39.xm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2.xml"/><Relationship Id="rId72" Type="http://schemas.openxmlformats.org/officeDocument/2006/relationships/image" Target="media/image21.tiff"/><Relationship Id="rId93" Type="http://schemas.openxmlformats.org/officeDocument/2006/relationships/footer" Target="footer22.xml"/><Relationship Id="rId98" Type="http://schemas.openxmlformats.org/officeDocument/2006/relationships/header" Target="header38.xml"/><Relationship Id="rId3" Type="http://schemas.openxmlformats.org/officeDocument/2006/relationships/customXml" Target="../customXml/item3.xml"/><Relationship Id="rId25" Type="http://schemas.openxmlformats.org/officeDocument/2006/relationships/footer" Target="footer6.xml"/><Relationship Id="rId46" Type="http://schemas.openxmlformats.org/officeDocument/2006/relationships/image" Target="media/image14.jpeg"/><Relationship Id="rId67" Type="http://schemas.openxmlformats.org/officeDocument/2006/relationships/footer" Target="footer19.xml"/></Relationships>
</file>

<file path=word/_rels/footer10.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footer11.xml.rels><?xml version="1.0" encoding="UTF-8" standalone="yes"?>
<Relationships xmlns="http://schemas.openxmlformats.org/package/2006/relationships"><Relationship Id="rId1" Type="http://schemas.openxmlformats.org/officeDocument/2006/relationships/image" Target="media/image11.png"/></Relationships>
</file>

<file path=word/_rels/footer12.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footer13.xml.rels><?xml version="1.0" encoding="UTF-8" standalone="yes"?>
<Relationships xmlns="http://schemas.openxmlformats.org/package/2006/relationships"><Relationship Id="rId1" Type="http://schemas.openxmlformats.org/officeDocument/2006/relationships/image" Target="media/image4.png"/></Relationships>
</file>

<file path=word/_rels/footer1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footer15.xml.rels><?xml version="1.0" encoding="UTF-8" standalone="yes"?>
<Relationships xmlns="http://schemas.openxmlformats.org/package/2006/relationships"><Relationship Id="rId1" Type="http://schemas.openxmlformats.org/officeDocument/2006/relationships/image" Target="media/image11.png"/></Relationships>
</file>

<file path=word/_rels/footer16.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footer18.xml.rels><?xml version="1.0" encoding="UTF-8" standalone="yes"?>
<Relationships xmlns="http://schemas.openxmlformats.org/package/2006/relationships"><Relationship Id="rId1" Type="http://schemas.openxmlformats.org/officeDocument/2006/relationships/image" Target="media/image11.png"/></Relationships>
</file>

<file path=word/_rels/footer19.xml.rels><?xml version="1.0" encoding="UTF-8" standalone="yes"?>
<Relationships xmlns="http://schemas.openxmlformats.org/package/2006/relationships"><Relationship Id="rId1" Type="http://schemas.openxmlformats.org/officeDocument/2006/relationships/image" Target="media/image10.png"/></Relationships>
</file>

<file path=word/_rels/footer20.xml.rels><?xml version="1.0" encoding="UTF-8" standalone="yes"?>
<Relationships xmlns="http://schemas.openxmlformats.org/package/2006/relationships"><Relationship Id="rId1" Type="http://schemas.openxmlformats.org/officeDocument/2006/relationships/image" Target="media/image4.png"/></Relationships>
</file>

<file path=word/_rels/footer2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footer22.xml.rels><?xml version="1.0" encoding="UTF-8" standalone="yes"?>
<Relationships xmlns="http://schemas.openxmlformats.org/package/2006/relationships"><Relationship Id="rId1" Type="http://schemas.openxmlformats.org/officeDocument/2006/relationships/image" Target="media/image11.png"/></Relationships>
</file>

<file path=word/_rels/footer23.xml.rels><?xml version="1.0" encoding="UTF-8" standalone="yes"?>
<Relationships xmlns="http://schemas.openxmlformats.org/package/2006/relationships"><Relationship Id="rId2" Type="http://schemas.openxmlformats.org/officeDocument/2006/relationships/image" Target="media/image13.svg"/><Relationship Id="rId1" Type="http://schemas.openxmlformats.org/officeDocument/2006/relationships/image" Target="media/image12.png"/></Relationships>
</file>

<file path=word/_rels/footer24.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8.png"/></Relationships>
</file>

<file path=word/_rels/header23.xml.rels><?xml version="1.0" encoding="UTF-8" standalone="yes"?>
<Relationships xmlns="http://schemas.openxmlformats.org/package/2006/relationships"><Relationship Id="rId1" Type="http://schemas.openxmlformats.org/officeDocument/2006/relationships/image" Target="media/image8.png"/></Relationships>
</file>

<file path=word/_rels/header29.xml.rels><?xml version="1.0" encoding="UTF-8" standalone="yes"?>
<Relationships xmlns="http://schemas.openxmlformats.org/package/2006/relationships"><Relationship Id="rId1" Type="http://schemas.openxmlformats.org/officeDocument/2006/relationships/image" Target="media/image8.png"/></Relationships>
</file>

<file path=word/_rels/header35.xml.rels><?xml version="1.0" encoding="UTF-8" standalone="yes"?>
<Relationships xmlns="http://schemas.openxmlformats.org/package/2006/relationships"><Relationship Id="rId1" Type="http://schemas.openxmlformats.org/officeDocument/2006/relationships/image" Target="media/image8.png"/></Relationships>
</file>

<file path=word/_rels/header41.xml.rels><?xml version="1.0" encoding="UTF-8" standalone="yes"?>
<Relationships xmlns="http://schemas.openxmlformats.org/package/2006/relationships"><Relationship Id="rId1" Type="http://schemas.openxmlformats.org/officeDocument/2006/relationships/image" Target="media/image36.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555E5154F8499D86BE803448C99E20"/>
        <w:category>
          <w:name w:val="General"/>
          <w:gallery w:val="placeholder"/>
        </w:category>
        <w:types>
          <w:type w:val="bbPlcHdr"/>
        </w:types>
        <w:behaviors>
          <w:behavior w:val="content"/>
        </w:behaviors>
        <w:guid w:val="{6FC86F85-8974-4B56-80C5-ACA06AE6E664}"/>
      </w:docPartPr>
      <w:docPartBody>
        <w:p xmlns:wp14="http://schemas.microsoft.com/office/word/2010/wordml" w:rsidR="00995FC0" w:rsidRDefault="00E7597F" w14:paraId="72EE8D63" wp14:textId="77777777">
          <w:pPr>
            <w:pStyle w:val="D3555E5154F8499D86BE803448C99E20"/>
          </w:pPr>
          <w:r w:rsidRPr="00804AED">
            <w:rPr>
              <w:rStyle w:val="PlaceholderText"/>
            </w:rPr>
            <w:t>[Title]</w:t>
          </w:r>
        </w:p>
      </w:docPartBody>
    </w:docPart>
    <w:docPart>
      <w:docPartPr>
        <w:name w:val="0CD28B735B5D4851ADB052B557731299"/>
        <w:category>
          <w:name w:val="General"/>
          <w:gallery w:val="placeholder"/>
        </w:category>
        <w:types>
          <w:type w:val="bbPlcHdr"/>
        </w:types>
        <w:behaviors>
          <w:behavior w:val="content"/>
        </w:behaviors>
        <w:guid w:val="{1BE21164-C631-4239-A21E-B84282ACD1C2}"/>
      </w:docPartPr>
      <w:docPartBody>
        <w:p xmlns:wp14="http://schemas.microsoft.com/office/word/2010/wordml" w:rsidR="00995FC0" w:rsidRDefault="00E7597F" w14:paraId="4E1093B4" wp14:textId="77777777">
          <w:pPr>
            <w:pStyle w:val="0CD28B735B5D4851ADB052B557731299"/>
          </w:pPr>
          <w:r w:rsidRPr="00E4512D">
            <w:rPr>
              <w:rStyle w:val="PlaceholderText"/>
            </w:rPr>
            <w:t>[Subject]</w:t>
          </w:r>
        </w:p>
      </w:docPartBody>
    </w:docPart>
    <w:docPart>
      <w:docPartPr>
        <w:name w:val="23CC50B0CD77455BA163F9C0486B161D"/>
        <w:category>
          <w:name w:val="General"/>
          <w:gallery w:val="placeholder"/>
        </w:category>
        <w:types>
          <w:type w:val="bbPlcHdr"/>
        </w:types>
        <w:behaviors>
          <w:behavior w:val="content"/>
        </w:behaviors>
        <w:guid w:val="{8878F1AF-F04A-4C87-92DC-A9AFD34E3228}"/>
      </w:docPartPr>
      <w:docPartBody>
        <w:p xmlns:wp14="http://schemas.microsoft.com/office/word/2010/wordml" w:rsidR="00995FC0" w:rsidRDefault="00E7597F" w14:paraId="3ECF3D82" wp14:textId="77777777">
          <w:pPr>
            <w:pStyle w:val="23CC50B0CD77455BA163F9C0486B161D"/>
          </w:pPr>
          <w:r w:rsidRPr="00B50A8A">
            <w:t xml:space="preserve">Select </w:t>
          </w:r>
          <w:r>
            <w:t>SLR</w:t>
          </w:r>
          <w:r w:rsidRPr="00B50A8A">
            <w:t xml:space="preserve"> entity.</w:t>
          </w:r>
        </w:p>
      </w:docPartBody>
    </w:docPart>
    <w:docPart>
      <w:docPartPr>
        <w:name w:val="BD0B1DFA75E549D198DD0C6D72455135"/>
        <w:category>
          <w:name w:val="General"/>
          <w:gallery w:val="placeholder"/>
        </w:category>
        <w:types>
          <w:type w:val="bbPlcHdr"/>
        </w:types>
        <w:behaviors>
          <w:behavior w:val="content"/>
        </w:behaviors>
        <w:guid w:val="{21E8398F-56AB-48AE-932C-1E3D1D52AFF0}"/>
      </w:docPartPr>
      <w:docPartBody>
        <w:p xmlns:wp14="http://schemas.microsoft.com/office/word/2010/wordml" w:rsidR="00995FC0" w:rsidRDefault="00E7597F" w14:paraId="4C3E277F" wp14:textId="77777777">
          <w:pPr>
            <w:pStyle w:val="BD0B1DFA75E549D198DD0C6D72455135"/>
          </w:pPr>
          <w:r w:rsidRPr="007A3E3C">
            <w:rPr>
              <w:rStyle w:val="PlaceholderText"/>
            </w:rPr>
            <w:t>Click or tap here to enter text.</w:t>
          </w:r>
        </w:p>
      </w:docPartBody>
    </w:docPart>
    <w:docPart>
      <w:docPartPr>
        <w:name w:val="7BF62D474F3D40CF9DE71839553BA63F"/>
        <w:category>
          <w:name w:val="General"/>
          <w:gallery w:val="placeholder"/>
        </w:category>
        <w:types>
          <w:type w:val="bbPlcHdr"/>
        </w:types>
        <w:behaviors>
          <w:behavior w:val="content"/>
        </w:behaviors>
        <w:guid w:val="{3CB25174-1EC5-4151-B605-FBCD4A7DB68A}"/>
      </w:docPartPr>
      <w:docPartBody>
        <w:p xmlns:wp14="http://schemas.microsoft.com/office/word/2010/wordml" w:rsidR="00995FC0" w:rsidRDefault="00E7597F" w14:paraId="4F14D7C8" wp14:textId="77777777">
          <w:pPr>
            <w:pStyle w:val="7BF62D474F3D40CF9DE71839553BA63F"/>
          </w:pPr>
          <w:r w:rsidRPr="00B5333F">
            <w:rPr>
              <w:rStyle w:val="PlaceholderText"/>
            </w:rPr>
            <w:t>Click or tap here to enter text.</w:t>
          </w:r>
        </w:p>
      </w:docPartBody>
    </w:docPart>
    <w:docPart>
      <w:docPartPr>
        <w:name w:val="3FF7528EE2C24477A3ECA856D5D66BF3"/>
        <w:category>
          <w:name w:val="General"/>
          <w:gallery w:val="placeholder"/>
        </w:category>
        <w:types>
          <w:type w:val="bbPlcHdr"/>
        </w:types>
        <w:behaviors>
          <w:behavior w:val="content"/>
        </w:behaviors>
        <w:guid w:val="{787384D9-3ED0-46C4-9760-A99C01A678B5}"/>
      </w:docPartPr>
      <w:docPartBody>
        <w:p xmlns:wp14="http://schemas.microsoft.com/office/word/2010/wordml" w:rsidR="00995FC0" w:rsidRDefault="00E7597F" w14:paraId="6358D8DA" wp14:textId="77777777">
          <w:pPr>
            <w:pStyle w:val="3FF7528EE2C24477A3ECA856D5D66BF3"/>
          </w:pPr>
          <w:r w:rsidRPr="000B223D">
            <w:rPr>
              <w:rStyle w:val="PlaceholderText"/>
            </w:rPr>
            <w:t>Click or tap to enter a date.</w:t>
          </w:r>
        </w:p>
      </w:docPartBody>
    </w:docPart>
    <w:docPart>
      <w:docPartPr>
        <w:name w:val="1C1694ACB6F74F28BE634BB534AD15CE"/>
        <w:category>
          <w:name w:val="General"/>
          <w:gallery w:val="placeholder"/>
        </w:category>
        <w:types>
          <w:type w:val="bbPlcHdr"/>
        </w:types>
        <w:behaviors>
          <w:behavior w:val="content"/>
        </w:behaviors>
        <w:guid w:val="{8E361F5E-BED2-4D02-BB95-7ADB407A3456}"/>
      </w:docPartPr>
      <w:docPartBody>
        <w:p xmlns:wp14="http://schemas.microsoft.com/office/word/2010/wordml" w:rsidR="00995FC0" w:rsidRDefault="00E7597F" w14:paraId="76F7EBD6" wp14:textId="77777777">
          <w:pPr>
            <w:pStyle w:val="1C1694ACB6F74F28BE634BB534AD15CE"/>
          </w:pPr>
          <w:r w:rsidRPr="00A549AB">
            <w:rPr>
              <w:rStyle w:val="PlaceholderText"/>
            </w:rPr>
            <w:t>Click to enter a date.</w:t>
          </w:r>
        </w:p>
      </w:docPartBody>
    </w:docPart>
    <w:docPart>
      <w:docPartPr>
        <w:name w:val="27632A4B62D04B47A401DFD2CB49DFCD"/>
        <w:category>
          <w:name w:val="General"/>
          <w:gallery w:val="placeholder"/>
        </w:category>
        <w:types>
          <w:type w:val="bbPlcHdr"/>
        </w:types>
        <w:behaviors>
          <w:behavior w:val="content"/>
        </w:behaviors>
        <w:guid w:val="{6F960A19-FE57-4493-B764-6A6ADC9DEFE9}"/>
      </w:docPartPr>
      <w:docPartBody>
        <w:p xmlns:wp14="http://schemas.microsoft.com/office/word/2010/wordml" w:rsidR="00995FC0" w:rsidRDefault="00E7597F" w14:paraId="0B29E67E" wp14:textId="77777777">
          <w:pPr>
            <w:pStyle w:val="27632A4B62D04B47A401DFD2CB49DFCD"/>
          </w:pPr>
          <w:r w:rsidRPr="00A549AB">
            <w:rPr>
              <w:rStyle w:val="PlaceholderText"/>
            </w:rPr>
            <w:t>Click to enter a date.</w:t>
          </w:r>
        </w:p>
      </w:docPartBody>
    </w:docPart>
    <w:docPart>
      <w:docPartPr>
        <w:name w:val="93FACECDF8FD4017BEDCA7E58D746237"/>
        <w:category>
          <w:name w:val="General"/>
          <w:gallery w:val="placeholder"/>
        </w:category>
        <w:types>
          <w:type w:val="bbPlcHdr"/>
        </w:types>
        <w:behaviors>
          <w:behavior w:val="content"/>
        </w:behaviors>
        <w:guid w:val="{CF56BAE7-B7E0-47A5-9BA3-273182D18FEE}"/>
      </w:docPartPr>
      <w:docPartBody>
        <w:p xmlns:wp14="http://schemas.microsoft.com/office/word/2010/wordml" w:rsidR="00102DCA" w:rsidP="00102DCA" w:rsidRDefault="00102DCA" w14:paraId="42D018DF" wp14:textId="77777777">
          <w:pPr>
            <w:pStyle w:val="93FACECDF8FD4017BEDCA7E58D746237"/>
          </w:pPr>
          <w:r w:rsidRPr="00A549AB">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ra Light">
    <w:charset w:val="00"/>
    <w:family w:val="auto"/>
    <w:pitch w:val="variable"/>
    <w:sig w:usb0="0000000B"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C0"/>
    <w:rsid w:val="00004568"/>
    <w:rsid w:val="00007FBA"/>
    <w:rsid w:val="00036C7B"/>
    <w:rsid w:val="00037956"/>
    <w:rsid w:val="0006041C"/>
    <w:rsid w:val="0007173F"/>
    <w:rsid w:val="000775ED"/>
    <w:rsid w:val="00087F8E"/>
    <w:rsid w:val="0009686B"/>
    <w:rsid w:val="000A0915"/>
    <w:rsid w:val="000B144A"/>
    <w:rsid w:val="000B5EAB"/>
    <w:rsid w:val="000D14F8"/>
    <w:rsid w:val="000E7D7F"/>
    <w:rsid w:val="000F0108"/>
    <w:rsid w:val="00102DCA"/>
    <w:rsid w:val="001255CD"/>
    <w:rsid w:val="0016068B"/>
    <w:rsid w:val="001617EE"/>
    <w:rsid w:val="0017051E"/>
    <w:rsid w:val="0018205E"/>
    <w:rsid w:val="001C4CB7"/>
    <w:rsid w:val="001D6176"/>
    <w:rsid w:val="001E15E2"/>
    <w:rsid w:val="001E382C"/>
    <w:rsid w:val="00214BC2"/>
    <w:rsid w:val="00217B95"/>
    <w:rsid w:val="00222CB6"/>
    <w:rsid w:val="00260376"/>
    <w:rsid w:val="00270D5A"/>
    <w:rsid w:val="0029330E"/>
    <w:rsid w:val="002D46F4"/>
    <w:rsid w:val="002D7D88"/>
    <w:rsid w:val="002E063E"/>
    <w:rsid w:val="002E4C38"/>
    <w:rsid w:val="00307467"/>
    <w:rsid w:val="00311979"/>
    <w:rsid w:val="00324652"/>
    <w:rsid w:val="00324FE3"/>
    <w:rsid w:val="00331A9F"/>
    <w:rsid w:val="00331F36"/>
    <w:rsid w:val="00336454"/>
    <w:rsid w:val="00336EC4"/>
    <w:rsid w:val="00342709"/>
    <w:rsid w:val="003643E8"/>
    <w:rsid w:val="00373145"/>
    <w:rsid w:val="003768C3"/>
    <w:rsid w:val="003810D0"/>
    <w:rsid w:val="003818AA"/>
    <w:rsid w:val="00387CAA"/>
    <w:rsid w:val="00394428"/>
    <w:rsid w:val="003A10D2"/>
    <w:rsid w:val="003B09EF"/>
    <w:rsid w:val="003C6AB4"/>
    <w:rsid w:val="003F17D5"/>
    <w:rsid w:val="003F56DB"/>
    <w:rsid w:val="003F5F4F"/>
    <w:rsid w:val="004017E8"/>
    <w:rsid w:val="00426BD3"/>
    <w:rsid w:val="00465456"/>
    <w:rsid w:val="00483F84"/>
    <w:rsid w:val="004A3DAA"/>
    <w:rsid w:val="004B129D"/>
    <w:rsid w:val="004D71C3"/>
    <w:rsid w:val="004D7D4E"/>
    <w:rsid w:val="00501D3B"/>
    <w:rsid w:val="00512A99"/>
    <w:rsid w:val="00532E70"/>
    <w:rsid w:val="005355F9"/>
    <w:rsid w:val="0054448B"/>
    <w:rsid w:val="0058440E"/>
    <w:rsid w:val="005E67C9"/>
    <w:rsid w:val="006241AD"/>
    <w:rsid w:val="00642E99"/>
    <w:rsid w:val="0064481E"/>
    <w:rsid w:val="006569CA"/>
    <w:rsid w:val="00675F45"/>
    <w:rsid w:val="00676559"/>
    <w:rsid w:val="00680D00"/>
    <w:rsid w:val="0068294C"/>
    <w:rsid w:val="006A13FD"/>
    <w:rsid w:val="006B597D"/>
    <w:rsid w:val="006B6ED5"/>
    <w:rsid w:val="006C40BB"/>
    <w:rsid w:val="006D03E5"/>
    <w:rsid w:val="006D3C71"/>
    <w:rsid w:val="006D63C4"/>
    <w:rsid w:val="006E11C5"/>
    <w:rsid w:val="006F0498"/>
    <w:rsid w:val="007020AB"/>
    <w:rsid w:val="00705DC7"/>
    <w:rsid w:val="007113AA"/>
    <w:rsid w:val="00746203"/>
    <w:rsid w:val="007649C4"/>
    <w:rsid w:val="00772D20"/>
    <w:rsid w:val="00781248"/>
    <w:rsid w:val="007816ED"/>
    <w:rsid w:val="00785761"/>
    <w:rsid w:val="00792136"/>
    <w:rsid w:val="007A22B0"/>
    <w:rsid w:val="007A382D"/>
    <w:rsid w:val="007B7B93"/>
    <w:rsid w:val="007C12E1"/>
    <w:rsid w:val="007D636E"/>
    <w:rsid w:val="007E14E7"/>
    <w:rsid w:val="007E674F"/>
    <w:rsid w:val="007E6BDE"/>
    <w:rsid w:val="007F00E8"/>
    <w:rsid w:val="007F0846"/>
    <w:rsid w:val="00803FBC"/>
    <w:rsid w:val="00812279"/>
    <w:rsid w:val="00815C1E"/>
    <w:rsid w:val="0082484A"/>
    <w:rsid w:val="0082542C"/>
    <w:rsid w:val="00835688"/>
    <w:rsid w:val="00835BF1"/>
    <w:rsid w:val="00851B59"/>
    <w:rsid w:val="00854119"/>
    <w:rsid w:val="008710F4"/>
    <w:rsid w:val="00872955"/>
    <w:rsid w:val="00873BFA"/>
    <w:rsid w:val="008764C0"/>
    <w:rsid w:val="008918D2"/>
    <w:rsid w:val="008B16C0"/>
    <w:rsid w:val="008B50B1"/>
    <w:rsid w:val="008D2A79"/>
    <w:rsid w:val="008D4102"/>
    <w:rsid w:val="008E6A74"/>
    <w:rsid w:val="009118B0"/>
    <w:rsid w:val="00923495"/>
    <w:rsid w:val="009517C8"/>
    <w:rsid w:val="00961789"/>
    <w:rsid w:val="009677C5"/>
    <w:rsid w:val="00981407"/>
    <w:rsid w:val="00981A54"/>
    <w:rsid w:val="00984079"/>
    <w:rsid w:val="0099549F"/>
    <w:rsid w:val="00995FC0"/>
    <w:rsid w:val="009A2DD5"/>
    <w:rsid w:val="009B26E2"/>
    <w:rsid w:val="009D2DC1"/>
    <w:rsid w:val="009D70DA"/>
    <w:rsid w:val="009E2AEF"/>
    <w:rsid w:val="009E3BC5"/>
    <w:rsid w:val="009F0B68"/>
    <w:rsid w:val="00A11D0C"/>
    <w:rsid w:val="00A1571A"/>
    <w:rsid w:val="00A30C9B"/>
    <w:rsid w:val="00A457FE"/>
    <w:rsid w:val="00A51DF6"/>
    <w:rsid w:val="00A7233F"/>
    <w:rsid w:val="00AB0F4F"/>
    <w:rsid w:val="00AC4066"/>
    <w:rsid w:val="00AE278D"/>
    <w:rsid w:val="00AF4851"/>
    <w:rsid w:val="00B04003"/>
    <w:rsid w:val="00B27418"/>
    <w:rsid w:val="00B51AE0"/>
    <w:rsid w:val="00B60D3B"/>
    <w:rsid w:val="00B64932"/>
    <w:rsid w:val="00B7041B"/>
    <w:rsid w:val="00B75411"/>
    <w:rsid w:val="00B830E7"/>
    <w:rsid w:val="00B8377A"/>
    <w:rsid w:val="00B92BF9"/>
    <w:rsid w:val="00BB6668"/>
    <w:rsid w:val="00BC0954"/>
    <w:rsid w:val="00BC5190"/>
    <w:rsid w:val="00BC5B23"/>
    <w:rsid w:val="00BD170A"/>
    <w:rsid w:val="00BD7A11"/>
    <w:rsid w:val="00C2278C"/>
    <w:rsid w:val="00C26637"/>
    <w:rsid w:val="00C3214B"/>
    <w:rsid w:val="00C444DA"/>
    <w:rsid w:val="00C55CA0"/>
    <w:rsid w:val="00C87EC2"/>
    <w:rsid w:val="00C93810"/>
    <w:rsid w:val="00CB06FB"/>
    <w:rsid w:val="00CC20E0"/>
    <w:rsid w:val="00CD0E41"/>
    <w:rsid w:val="00CE413A"/>
    <w:rsid w:val="00CF4C25"/>
    <w:rsid w:val="00D139CA"/>
    <w:rsid w:val="00D14662"/>
    <w:rsid w:val="00D26459"/>
    <w:rsid w:val="00D618E7"/>
    <w:rsid w:val="00D721E6"/>
    <w:rsid w:val="00D9594B"/>
    <w:rsid w:val="00D978BF"/>
    <w:rsid w:val="00DA266B"/>
    <w:rsid w:val="00DB10E9"/>
    <w:rsid w:val="00DB4C38"/>
    <w:rsid w:val="00DC2ADA"/>
    <w:rsid w:val="00DC7803"/>
    <w:rsid w:val="00DC7996"/>
    <w:rsid w:val="00DD4048"/>
    <w:rsid w:val="00DE3485"/>
    <w:rsid w:val="00DE76E2"/>
    <w:rsid w:val="00E02459"/>
    <w:rsid w:val="00E14AF4"/>
    <w:rsid w:val="00E218CA"/>
    <w:rsid w:val="00E33956"/>
    <w:rsid w:val="00E354F4"/>
    <w:rsid w:val="00E40587"/>
    <w:rsid w:val="00E53FF0"/>
    <w:rsid w:val="00E55B8D"/>
    <w:rsid w:val="00E6152F"/>
    <w:rsid w:val="00E62187"/>
    <w:rsid w:val="00E72862"/>
    <w:rsid w:val="00E7597F"/>
    <w:rsid w:val="00E83512"/>
    <w:rsid w:val="00EB5B18"/>
    <w:rsid w:val="00EB6A69"/>
    <w:rsid w:val="00EE262F"/>
    <w:rsid w:val="00EF3C23"/>
    <w:rsid w:val="00F0515F"/>
    <w:rsid w:val="00F12A57"/>
    <w:rsid w:val="00F20A38"/>
    <w:rsid w:val="00F251C0"/>
    <w:rsid w:val="00F26E00"/>
    <w:rsid w:val="00F33C7F"/>
    <w:rsid w:val="00F53AEC"/>
    <w:rsid w:val="00F60C83"/>
    <w:rsid w:val="00F611C7"/>
    <w:rsid w:val="00F85B47"/>
    <w:rsid w:val="00F90DA0"/>
    <w:rsid w:val="00FA4780"/>
    <w:rsid w:val="00FB599F"/>
    <w:rsid w:val="00FD5FE5"/>
    <w:rsid w:val="00FD74EB"/>
    <w:rsid w:val="00FE34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915"/>
    <w:rPr>
      <w:color w:val="808080"/>
    </w:rPr>
  </w:style>
  <w:style w:type="paragraph" w:customStyle="1" w:styleId="D3555E5154F8499D86BE803448C99E20">
    <w:name w:val="D3555E5154F8499D86BE803448C99E20"/>
  </w:style>
  <w:style w:type="paragraph" w:customStyle="1" w:styleId="0CD28B735B5D4851ADB052B557731299">
    <w:name w:val="0CD28B735B5D4851ADB052B557731299"/>
  </w:style>
  <w:style w:type="paragraph" w:customStyle="1" w:styleId="23CC50B0CD77455BA163F9C0486B161D">
    <w:name w:val="23CC50B0CD77455BA163F9C0486B161D"/>
  </w:style>
  <w:style w:type="paragraph" w:customStyle="1" w:styleId="BD0B1DFA75E549D198DD0C6D72455135">
    <w:name w:val="BD0B1DFA75E549D198DD0C6D72455135"/>
  </w:style>
  <w:style w:type="paragraph" w:customStyle="1" w:styleId="7BF62D474F3D40CF9DE71839553BA63F">
    <w:name w:val="7BF62D474F3D40CF9DE71839553BA63F"/>
  </w:style>
  <w:style w:type="paragraph" w:customStyle="1" w:styleId="3FF7528EE2C24477A3ECA856D5D66BF3">
    <w:name w:val="3FF7528EE2C24477A3ECA856D5D66BF3"/>
  </w:style>
  <w:style w:type="paragraph" w:customStyle="1" w:styleId="1C1694ACB6F74F28BE634BB534AD15CE">
    <w:name w:val="1C1694ACB6F74F28BE634BB534AD15CE"/>
  </w:style>
  <w:style w:type="paragraph" w:customStyle="1" w:styleId="27632A4B62D04B47A401DFD2CB49DFCD">
    <w:name w:val="27632A4B62D04B47A401DFD2CB49DFCD"/>
  </w:style>
  <w:style w:type="paragraph" w:customStyle="1" w:styleId="93FACECDF8FD4017BEDCA7E58D746237">
    <w:name w:val="93FACECDF8FD4017BEDCA7E58D746237"/>
    <w:rsid w:val="00102DCA"/>
    <w:pPr>
      <w:spacing w:line="278" w:lineRule="auto"/>
    </w:pPr>
    <w:rPr>
      <w:sz w:val="24"/>
      <w:szCs w:val="24"/>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EPANZ-1167831518-124586</_dlc_DocId>
    <_dlc_DocIdUrl xmlns="5ae100dd-7238-47d4-864c-a888c323434e">
      <Url>https://epaintune.sharepoint.com/sites/EPA/_layouts/15/DocIdRedir.aspx?ID=EPANZ-1167831518-124586</Url>
      <Description>EPANZ-1167831518-124586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19D133-44CD-4267-B135-D7538E3AB7C9}">
  <ds:schemaRefs>
    <ds:schemaRef ds:uri="http://schemas.microsoft.com/office/2006/metadata/properties"/>
    <ds:schemaRef ds:uri="http://schemas.microsoft.com/office/infopath/2007/PartnerControls"/>
    <ds:schemaRef ds:uri="e4b7b433-c691-4fdb-a944-32f13f458aed"/>
  </ds:schemaRefs>
</ds:datastoreItem>
</file>

<file path=customXml/itemProps2.xml><?xml version="1.0" encoding="utf-8"?>
<ds:datastoreItem xmlns:ds="http://schemas.openxmlformats.org/officeDocument/2006/customXml" ds:itemID="{F4524EA8-0FF7-436F-B88D-8EA96EBD0C24}"/>
</file>

<file path=customXml/itemProps3.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customXml/itemProps4.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5.xml><?xml version="1.0" encoding="utf-8"?>
<ds:datastoreItem xmlns:ds="http://schemas.openxmlformats.org/officeDocument/2006/customXml" ds:itemID="{265474FD-B0AE-42F2-8694-B3D87E73656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SLR Consulting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Ākau Bream Bay Sand Extraction</dc:title>
  <dc:subject>Marine Mammal Management Plan</dc:subject>
  <dc:creator>Kristen Horton</dc:creator>
  <cp:keywords>report, template, technical report</cp:keywords>
  <cp:lastModifiedBy>david</cp:lastModifiedBy>
  <cp:revision>16</cp:revision>
  <cp:lastPrinted>2025-12-23T01:56:00Z</cp:lastPrinted>
  <dcterms:created xsi:type="dcterms:W3CDTF">2026-07-15T00:10:00Z</dcterms:created>
  <dcterms:modified xsi:type="dcterms:W3CDTF">2026-08-11T20:19:46Z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0x010100E106A414AAFDB04FBE306619CD48353E002F0A2382F357314CA07B1E1FA9C121DE</vt:lpwstr>
  </property>
  <property fmtid="{D5CDD505-2E9C-101B-9397-08002B2CF9AE}" pid="4" name="_dlc_DocIdItemGuid">
    <vt:lpwstr>83a355ef-28e8-46d6-a12e-1f846f3e83c5</vt:lpwstr>
  </property>
  <property fmtid="{D5CDD505-2E9C-101B-9397-08002B2CF9AE}" pid="5" name="MediaServiceImageTags">
    <vt:lpwstr/>
  </property>
</Properties>
</file>