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97376B" w:rsidP="0097376B" w:rsidRDefault="0097376B" w14:paraId="140F3EA5" w14:textId="6809D01B">
      <w:bookmarkStart w:name="_Hlk217386376" w:id="0"/>
      <w:r>
        <w:rPr>
          <w:noProof/>
          <w:color w:val="FFFFFF"/>
        </w:rPr>
        <w:drawing>
          <wp:anchor distT="0" distB="0" distL="114300" distR="114300" simplePos="0" relativeHeight="251661312" behindDoc="1" locked="0" layoutInCell="1" allowOverlap="1" wp14:anchorId="27181CE0" wp14:editId="0DF80D21">
            <wp:simplePos x="0" y="0"/>
            <wp:positionH relativeFrom="column">
              <wp:posOffset>-6182778</wp:posOffset>
            </wp:positionH>
            <wp:positionV relativeFrom="paragraph">
              <wp:posOffset>-1275715</wp:posOffset>
            </wp:positionV>
            <wp:extent cx="19200498" cy="9585435"/>
            <wp:effectExtent l="0" t="0" r="1902"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46" r="246" b="11320"/>
                    <a:stretch>
                      <a:fillRect/>
                    </a:stretch>
                  </pic:blipFill>
                  <pic:spPr>
                    <a:xfrm>
                      <a:off x="0" y="0"/>
                      <a:ext cx="19200498" cy="9585435"/>
                    </a:xfrm>
                    <a:prstGeom prst="rect">
                      <a:avLst/>
                    </a:prstGeom>
                    <a:noFill/>
                    <a:ln>
                      <a:noFill/>
                      <a:prstDash/>
                    </a:ln>
                  </pic:spPr>
                </pic:pic>
              </a:graphicData>
            </a:graphic>
          </wp:anchor>
        </w:drawing>
      </w:r>
    </w:p>
    <w:p w:rsidR="0097376B" w:rsidP="0097376B" w:rsidRDefault="0097376B" w14:paraId="27E30E18" w14:textId="77777777">
      <w:pPr>
        <w:ind w:left="720"/>
        <w:rPr>
          <w:rFonts w:ascii="Arial" w:hAnsi="Arial" w:cs="Arial"/>
          <w:color w:val="FFFFFF"/>
          <w:sz w:val="40"/>
          <w:szCs w:val="40"/>
        </w:rPr>
      </w:pPr>
      <w:r w:rsidRPr="007344DA">
        <w:rPr>
          <w:rFonts w:ascii="Arial" w:hAnsi="Arial" w:cs="Arial"/>
          <w:noProof/>
          <w:color w:val="FFFFFF"/>
          <w:sz w:val="40"/>
          <w:szCs w:val="40"/>
        </w:rPr>
        <w:drawing>
          <wp:anchor distT="0" distB="0" distL="114300" distR="114300" simplePos="0" relativeHeight="251660288" behindDoc="1" locked="0" layoutInCell="1" allowOverlap="1" wp14:anchorId="4128EDC2" wp14:editId="5A35F4AE">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24004" cy="221485"/>
                    </a:xfrm>
                    <a:prstGeom prst="rect">
                      <a:avLst/>
                    </a:prstGeom>
                    <a:noFill/>
                    <a:ln>
                      <a:noFill/>
                      <a:prstDash/>
                    </a:ln>
                  </pic:spPr>
                </pic:pic>
              </a:graphicData>
            </a:graphic>
          </wp:anchor>
        </w:drawing>
      </w:r>
      <w:r w:rsidRPr="007344DA">
        <w:rPr>
          <w:rFonts w:ascii="Arial" w:hAnsi="Arial" w:cs="Arial"/>
          <w:color w:val="FFFFFF"/>
          <w:sz w:val="40"/>
          <w:szCs w:val="40"/>
        </w:rPr>
        <w:t xml:space="preserve">ATTACHMENT </w:t>
      </w:r>
      <w:r>
        <w:rPr>
          <w:rFonts w:ascii="Arial" w:hAnsi="Arial" w:cs="Arial"/>
          <w:color w:val="FFFFFF"/>
          <w:sz w:val="40"/>
          <w:szCs w:val="40"/>
        </w:rPr>
        <w:t xml:space="preserve">THIRTY-ONE </w:t>
      </w:r>
    </w:p>
    <w:p w:rsidR="002F4A08" w:rsidP="002F4A08" w:rsidRDefault="002F4A08" w14:paraId="076873BF" w14:textId="7C58FBF6">
      <w:pPr>
        <w:ind w:left="720"/>
        <w:rPr>
          <w:rFonts w:ascii="Times New Roman"/>
          <w:sz w:val="48"/>
        </w:rPr>
      </w:pPr>
      <w:r>
        <w:rPr>
          <w:rFonts w:ascii="Arial" w:hAnsi="Arial" w:cs="Arial"/>
          <w:color w:val="FFFFFF"/>
          <w:sz w:val="40"/>
          <w:szCs w:val="40"/>
        </w:rPr>
        <w:t>Biosecurity Management Plan (“BMP”)</w:t>
      </w:r>
    </w:p>
    <w:p w:rsidRPr="001A5DD0" w:rsidR="002F4A08" w:rsidP="002F4A08" w:rsidRDefault="3947EFE3" w14:paraId="54F2C532" w14:textId="761F7019">
      <w:pPr>
        <w:ind w:left="720"/>
        <w:rPr>
          <w:rFonts w:ascii="Arial" w:hAnsi="Arial" w:cs="Arial"/>
          <w:color w:val="FFFFFF"/>
          <w:sz w:val="24"/>
          <w:szCs w:val="24"/>
        </w:rPr>
      </w:pPr>
      <w:r w:rsidRPr="5E9A8A97" w:rsidR="30BC77D3">
        <w:rPr>
          <w:rFonts w:ascii="Arial" w:hAnsi="Arial" w:cs="Arial"/>
          <w:color w:val="FFFFFF" w:themeColor="background1" w:themeTint="FF" w:themeShade="FF"/>
          <w:sz w:val="24"/>
          <w:szCs w:val="24"/>
        </w:rPr>
        <w:t xml:space="preserve">Version 2 (Clean) - </w:t>
      </w:r>
      <w:r w:rsidRPr="5E9A8A97" w:rsidR="3947EFE3">
        <w:rPr>
          <w:rFonts w:ascii="Arial" w:hAnsi="Arial" w:cs="Arial"/>
          <w:color w:val="FFFFFF" w:themeColor="background1" w:themeTint="FF" w:themeShade="FF"/>
          <w:sz w:val="24"/>
          <w:szCs w:val="24"/>
        </w:rPr>
        <w:t xml:space="preserve">Updated 16/07/2026 </w:t>
      </w:r>
    </w:p>
    <w:p w:rsidR="00710771" w:rsidP="00710771" w:rsidRDefault="00710771" w14:paraId="44629E59" w14:textId="40AEE309">
      <w:pPr>
        <w:ind w:left="720"/>
        <w:rPr>
          <w:rFonts w:ascii="Times New Roman"/>
          <w:sz w:val="48"/>
        </w:rPr>
      </w:pPr>
    </w:p>
    <w:p w:rsidR="00710771" w:rsidP="001A5DD0" w:rsidRDefault="00710771" w14:paraId="17059F58" w14:textId="77777777">
      <w:pPr>
        <w:rPr>
          <w:rFonts w:ascii="Times New Roman"/>
          <w:sz w:val="48"/>
        </w:rPr>
      </w:pPr>
    </w:p>
    <w:p w:rsidRPr="001A5DD0" w:rsidR="00710771" w:rsidP="00710771" w:rsidRDefault="00710771" w14:paraId="5210E7DA" w14:textId="77777777">
      <w:pPr>
        <w:ind w:left="720"/>
        <w:rPr>
          <w:rFonts w:ascii="Times New Roman"/>
          <w:sz w:val="48"/>
        </w:rPr>
      </w:pPr>
    </w:p>
    <w:p w:rsidR="0097376B" w:rsidP="0097376B" w:rsidRDefault="001A5DD0" w14:paraId="679DDA3B" w14:textId="18462E64">
      <w:pPr>
        <w:pStyle w:val="BodyText"/>
      </w:pPr>
      <w:r w:rsidRPr="001A5DD0">
        <w:rPr>
          <w:noProof/>
          <w:sz w:val="14"/>
          <w:szCs w:val="14"/>
        </w:rPr>
        <w:drawing>
          <wp:anchor distT="0" distB="0" distL="114300" distR="114300" simplePos="0" relativeHeight="251662336" behindDoc="0" locked="0" layoutInCell="1" allowOverlap="1" wp14:anchorId="62F8A2CE" wp14:editId="00465D3B">
            <wp:simplePos x="0" y="0"/>
            <wp:positionH relativeFrom="margin">
              <wp:posOffset>1971040</wp:posOffset>
            </wp:positionH>
            <wp:positionV relativeFrom="paragraph">
              <wp:posOffset>5685790</wp:posOffset>
            </wp:positionV>
            <wp:extent cx="2988945" cy="697230"/>
            <wp:effectExtent l="0" t="0" r="1905" b="7620"/>
            <wp:wrapNone/>
            <wp:docPr id="1279248583"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988945" cy="697230"/>
                    </a:xfrm>
                    <a:prstGeom prst="rect">
                      <a:avLst/>
                    </a:prstGeom>
                    <a:noFill/>
                    <a:ln>
                      <a:noFill/>
                      <a:prstDash/>
                    </a:ln>
                  </pic:spPr>
                </pic:pic>
              </a:graphicData>
            </a:graphic>
          </wp:anchor>
        </w:drawing>
      </w:r>
    </w:p>
    <w:p w:rsidRPr="00207B3F" w:rsidR="00710771" w:rsidP="0097376B" w:rsidRDefault="00710771" w14:paraId="427BEBF6" w14:textId="77777777">
      <w:pPr>
        <w:pStyle w:val="BodyText"/>
        <w:sectPr w:rsidRPr="00207B3F" w:rsidR="00710771" w:rsidSect="0097376B">
          <w:pgSz w:w="11910" w:h="16840" w:orient="portrait"/>
          <w:pgMar w:top="1920" w:right="566" w:bottom="280" w:left="425" w:header="720" w:footer="720" w:gutter="0"/>
          <w:cols w:space="720"/>
        </w:sectPr>
      </w:pPr>
    </w:p>
    <w:bookmarkEnd w:id="0"/>
    <w:p w:rsidRPr="0097376B" w:rsidR="00430BF1" w:rsidP="00430BF1" w:rsidRDefault="00430BF1" w14:paraId="7829CCBF" w14:textId="422A0C53">
      <w:pPr>
        <w:jc w:val="center"/>
        <w:rPr>
          <w:lang w:val="en-US"/>
        </w:rPr>
      </w:pPr>
    </w:p>
    <w:p w:rsidR="009A3F3B" w:rsidP="00430BF1" w:rsidRDefault="005E46E5" w14:paraId="62B61DAA" w14:textId="62279641">
      <w:pPr>
        <w:jc w:val="center"/>
        <w:rPr>
          <w:b/>
          <w:bCs/>
          <w:sz w:val="72"/>
          <w:szCs w:val="72"/>
        </w:rPr>
      </w:pPr>
      <w:r>
        <w:rPr>
          <w:noProof/>
        </w:rPr>
        <w:drawing>
          <wp:anchor distT="0" distB="0" distL="114300" distR="114300" simplePos="0" relativeHeight="251658240" behindDoc="0" locked="0" layoutInCell="1" allowOverlap="1" wp14:anchorId="3807AD2B" wp14:editId="086B67F7">
            <wp:simplePos x="0" y="0"/>
            <wp:positionH relativeFrom="margin">
              <wp:align>center</wp:align>
            </wp:positionH>
            <wp:positionV relativeFrom="paragraph">
              <wp:posOffset>8447</wp:posOffset>
            </wp:positionV>
            <wp:extent cx="3124200" cy="749300"/>
            <wp:effectExtent l="0" t="0" r="0" b="0"/>
            <wp:wrapSquare wrapText="bothSides"/>
            <wp:docPr id="2" name="Picture 2" descr="McCallu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llum Logo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42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45" w:rsidP="009A3F3B" w:rsidRDefault="00333245" w14:paraId="07A7FB10" w14:textId="77777777">
      <w:pPr>
        <w:jc w:val="center"/>
        <w:rPr>
          <w:b/>
          <w:bCs/>
          <w:sz w:val="72"/>
          <w:szCs w:val="72"/>
        </w:rPr>
      </w:pPr>
    </w:p>
    <w:p w:rsidR="00DB2B97" w:rsidP="009A3F3B" w:rsidRDefault="00DB2B97" w14:paraId="20C40EC0" w14:textId="77777777">
      <w:pPr>
        <w:jc w:val="center"/>
        <w:rPr>
          <w:b/>
          <w:bCs/>
          <w:sz w:val="72"/>
          <w:szCs w:val="72"/>
        </w:rPr>
      </w:pPr>
    </w:p>
    <w:p w:rsidR="00333245" w:rsidP="009A3F3B" w:rsidRDefault="00333245" w14:paraId="79ADEE5A" w14:textId="77777777">
      <w:pPr>
        <w:jc w:val="center"/>
        <w:rPr>
          <w:b/>
          <w:bCs/>
          <w:sz w:val="72"/>
          <w:szCs w:val="72"/>
        </w:rPr>
      </w:pPr>
    </w:p>
    <w:p w:rsidRPr="00C12AD8" w:rsidR="00D90834" w:rsidP="005056D0" w:rsidRDefault="00D90834" w14:paraId="3D9DB399" w14:textId="77777777">
      <w:pPr>
        <w:pStyle w:val="Title"/>
        <w:jc w:val="center"/>
        <w:rPr>
          <w:b/>
          <w:bCs/>
          <w:color w:val="auto"/>
        </w:rPr>
      </w:pPr>
      <w:r w:rsidRPr="00C12AD8">
        <w:rPr>
          <w:rFonts w:eastAsiaTheme="minorEastAsia"/>
          <w:b/>
          <w:bCs/>
          <w:color w:val="auto"/>
        </w:rPr>
        <w:t xml:space="preserve">Te Ākau Bream </w:t>
      </w:r>
      <w:r w:rsidRPr="00C12AD8">
        <w:rPr>
          <w:b/>
          <w:bCs/>
          <w:color w:val="auto"/>
        </w:rPr>
        <w:t>Bay</w:t>
      </w:r>
      <w:r w:rsidRPr="00C12AD8">
        <w:rPr>
          <w:rFonts w:eastAsiaTheme="minorEastAsia"/>
          <w:b/>
          <w:bCs/>
          <w:color w:val="auto"/>
        </w:rPr>
        <w:t xml:space="preserve"> Sand Extraction Project</w:t>
      </w:r>
    </w:p>
    <w:p w:rsidR="00333245" w:rsidP="009A3F3B" w:rsidRDefault="00333245" w14:paraId="676AC8A4" w14:textId="77777777">
      <w:pPr>
        <w:jc w:val="center"/>
        <w:rPr>
          <w:b/>
          <w:bCs/>
          <w:sz w:val="72"/>
          <w:szCs w:val="72"/>
        </w:rPr>
      </w:pPr>
    </w:p>
    <w:p w:rsidR="00333245" w:rsidP="005056D0" w:rsidRDefault="00333245" w14:paraId="48E37EB4" w14:textId="77777777">
      <w:pPr>
        <w:pStyle w:val="Title"/>
      </w:pPr>
    </w:p>
    <w:p w:rsidR="00DB2B97" w:rsidP="005056D0" w:rsidRDefault="00DB2B97" w14:paraId="0E1E4044" w14:textId="77777777">
      <w:pPr>
        <w:pStyle w:val="Title"/>
        <w:jc w:val="center"/>
      </w:pPr>
    </w:p>
    <w:p w:rsidRPr="00C12AD8" w:rsidR="00BC0CF1" w:rsidP="005056D0" w:rsidRDefault="00430BF1" w14:paraId="35F967C4" w14:textId="0C646F95">
      <w:pPr>
        <w:pStyle w:val="Title"/>
        <w:jc w:val="center"/>
        <w:rPr>
          <w:b/>
          <w:bCs/>
        </w:rPr>
      </w:pPr>
      <w:r w:rsidRPr="00C12AD8">
        <w:rPr>
          <w:b/>
          <w:bCs/>
        </w:rPr>
        <w:t>B</w:t>
      </w:r>
      <w:r w:rsidRPr="00C12AD8" w:rsidR="005056D0">
        <w:rPr>
          <w:b/>
          <w:bCs/>
        </w:rPr>
        <w:t>iosecurity Management</w:t>
      </w:r>
      <w:r w:rsidRPr="00C12AD8">
        <w:rPr>
          <w:b/>
          <w:bCs/>
        </w:rPr>
        <w:t xml:space="preserve"> P</w:t>
      </w:r>
      <w:r w:rsidRPr="00C12AD8" w:rsidR="005056D0">
        <w:rPr>
          <w:b/>
          <w:bCs/>
        </w:rPr>
        <w:t>lan</w:t>
      </w:r>
      <w:r w:rsidR="00B35FAE">
        <w:rPr>
          <w:b/>
          <w:bCs/>
        </w:rPr>
        <w:t xml:space="preserve"> (BMP)</w:t>
      </w:r>
    </w:p>
    <w:p w:rsidR="00DB2B97" w:rsidP="00430BF1" w:rsidRDefault="00DB2B97" w14:paraId="60B13687" w14:textId="77777777">
      <w:pPr>
        <w:jc w:val="center"/>
        <w:rPr>
          <w:b/>
          <w:bCs/>
          <w:sz w:val="32"/>
          <w:szCs w:val="32"/>
        </w:rPr>
      </w:pPr>
    </w:p>
    <w:p w:rsidR="00DB2B97" w:rsidP="00430BF1" w:rsidRDefault="00DB2B97" w14:paraId="6E28A05A" w14:textId="77777777">
      <w:pPr>
        <w:jc w:val="center"/>
        <w:rPr>
          <w:b/>
          <w:bCs/>
          <w:sz w:val="32"/>
          <w:szCs w:val="32"/>
        </w:rPr>
      </w:pPr>
    </w:p>
    <w:p w:rsidR="00DB2B97" w:rsidP="00706609" w:rsidRDefault="00DB2B97" w14:paraId="3CEC592C" w14:textId="77777777">
      <w:pPr>
        <w:rPr>
          <w:b/>
          <w:bCs/>
          <w:sz w:val="32"/>
          <w:szCs w:val="32"/>
        </w:rPr>
      </w:pPr>
    </w:p>
    <w:p w:rsidR="009432F0" w:rsidP="00430BF1" w:rsidRDefault="005800DD" w14:paraId="17F4CE93" w14:textId="3FEFF76E">
      <w:pPr>
        <w:jc w:val="center"/>
        <w:rPr>
          <w:b/>
          <w:bCs/>
          <w:sz w:val="32"/>
          <w:szCs w:val="32"/>
        </w:rPr>
      </w:pPr>
      <w:r>
        <w:rPr>
          <w:b/>
          <w:bCs/>
          <w:sz w:val="32"/>
          <w:szCs w:val="32"/>
        </w:rPr>
        <w:t>July</w:t>
      </w:r>
      <w:r w:rsidR="00AE0822">
        <w:rPr>
          <w:b/>
          <w:bCs/>
          <w:sz w:val="32"/>
          <w:szCs w:val="32"/>
        </w:rPr>
        <w:t xml:space="preserve"> 202</w:t>
      </w:r>
      <w:r w:rsidR="00A76755">
        <w:rPr>
          <w:b/>
          <w:bCs/>
          <w:sz w:val="32"/>
          <w:szCs w:val="32"/>
        </w:rPr>
        <w:t>6</w:t>
      </w:r>
    </w:p>
    <w:p w:rsidRPr="001A5DD0" w:rsidR="002F4A08" w:rsidP="00430BF1" w:rsidRDefault="002F4A08" w14:paraId="0B8AA987" w14:textId="16209F40">
      <w:pPr>
        <w:jc w:val="center"/>
        <w:rPr>
          <w:b/>
          <w:bCs/>
          <w:sz w:val="20"/>
          <w:szCs w:val="20"/>
        </w:rPr>
      </w:pPr>
      <w:r>
        <w:rPr>
          <w:b/>
          <w:bCs/>
          <w:sz w:val="20"/>
          <w:szCs w:val="20"/>
        </w:rPr>
        <w:t>Version 2</w:t>
      </w:r>
    </w:p>
    <w:p w:rsidRPr="009432F0" w:rsidR="00404452" w:rsidP="00430BF1" w:rsidRDefault="00404452" w14:paraId="3F4B0D62" w14:textId="77777777">
      <w:pPr>
        <w:jc w:val="center"/>
        <w:rPr>
          <w:b/>
          <w:bCs/>
          <w:sz w:val="32"/>
          <w:szCs w:val="32"/>
        </w:rPr>
      </w:pPr>
    </w:p>
    <w:p w:rsidRPr="00404452" w:rsidR="00430BF1" w:rsidP="00430BF1" w:rsidRDefault="00430BF1" w14:paraId="1273B3A3" w14:textId="77777777">
      <w:pPr>
        <w:pStyle w:val="BodyText"/>
        <w:spacing w:before="57"/>
        <w:jc w:val="center"/>
        <w:rPr>
          <w:rFonts w:asciiTheme="minorHAnsi" w:hAnsiTheme="minorHAnsi" w:cstheme="minorHAnsi"/>
        </w:rPr>
      </w:pPr>
      <w:r w:rsidRPr="00404452">
        <w:rPr>
          <w:rFonts w:asciiTheme="minorHAnsi" w:hAnsiTheme="minorHAnsi" w:cstheme="minorHAnsi"/>
        </w:rPr>
        <w:t>In accordance with Appendix I of MEPC Resolution MEPC.207 (62) of</w:t>
      </w:r>
      <w:r w:rsidRPr="00404452">
        <w:rPr>
          <w:rFonts w:asciiTheme="minorHAnsi" w:hAnsiTheme="minorHAnsi" w:cstheme="minorHAnsi"/>
          <w:spacing w:val="-24"/>
        </w:rPr>
        <w:t xml:space="preserve"> </w:t>
      </w:r>
      <w:r w:rsidRPr="00404452">
        <w:rPr>
          <w:rFonts w:asciiTheme="minorHAnsi" w:hAnsiTheme="minorHAnsi" w:cstheme="minorHAnsi"/>
        </w:rPr>
        <w:t>2011:</w:t>
      </w:r>
    </w:p>
    <w:p w:rsidRPr="00404452" w:rsidR="00430BF1" w:rsidP="00430BF1" w:rsidRDefault="00430BF1" w14:paraId="7BBF2A4F" w14:textId="77777777">
      <w:pPr>
        <w:pStyle w:val="BodyText"/>
        <w:jc w:val="center"/>
        <w:rPr>
          <w:rFonts w:asciiTheme="minorHAnsi" w:hAnsiTheme="minorHAnsi" w:cstheme="minorHAnsi"/>
        </w:rPr>
      </w:pPr>
      <w:r w:rsidRPr="00404452">
        <w:rPr>
          <w:rFonts w:asciiTheme="minorHAnsi" w:hAnsiTheme="minorHAnsi" w:cstheme="minorHAnsi"/>
        </w:rPr>
        <w:t>‘Guidelines</w:t>
      </w:r>
      <w:r w:rsidRPr="00404452">
        <w:rPr>
          <w:rFonts w:asciiTheme="minorHAnsi" w:hAnsiTheme="minorHAnsi" w:cstheme="minorHAnsi"/>
          <w:spacing w:val="-3"/>
        </w:rPr>
        <w:t xml:space="preserve"> </w:t>
      </w:r>
      <w:r w:rsidRPr="00404452">
        <w:rPr>
          <w:rFonts w:asciiTheme="minorHAnsi" w:hAnsiTheme="minorHAnsi" w:cstheme="minorHAnsi"/>
        </w:rPr>
        <w:t>for</w:t>
      </w:r>
      <w:r w:rsidRPr="00404452">
        <w:rPr>
          <w:rFonts w:asciiTheme="minorHAnsi" w:hAnsiTheme="minorHAnsi" w:cstheme="minorHAnsi"/>
          <w:spacing w:val="-3"/>
        </w:rPr>
        <w:t xml:space="preserve"> </w:t>
      </w:r>
      <w:r w:rsidRPr="00404452">
        <w:rPr>
          <w:rFonts w:asciiTheme="minorHAnsi" w:hAnsiTheme="minorHAnsi" w:cstheme="minorHAnsi"/>
        </w:rPr>
        <w:t>the</w:t>
      </w:r>
      <w:r w:rsidRPr="00404452">
        <w:rPr>
          <w:rFonts w:asciiTheme="minorHAnsi" w:hAnsiTheme="minorHAnsi" w:cstheme="minorHAnsi"/>
          <w:spacing w:val="-3"/>
        </w:rPr>
        <w:t xml:space="preserve"> </w:t>
      </w:r>
      <w:r w:rsidRPr="00404452">
        <w:rPr>
          <w:rFonts w:asciiTheme="minorHAnsi" w:hAnsiTheme="minorHAnsi" w:cstheme="minorHAnsi"/>
        </w:rPr>
        <w:t>control</w:t>
      </w:r>
      <w:r w:rsidRPr="00404452">
        <w:rPr>
          <w:rFonts w:asciiTheme="minorHAnsi" w:hAnsiTheme="minorHAnsi" w:cstheme="minorHAnsi"/>
          <w:spacing w:val="-3"/>
        </w:rPr>
        <w:t xml:space="preserve"> </w:t>
      </w:r>
      <w:r w:rsidRPr="00404452">
        <w:rPr>
          <w:rFonts w:asciiTheme="minorHAnsi" w:hAnsiTheme="minorHAnsi" w:cstheme="minorHAnsi"/>
        </w:rPr>
        <w:t>and</w:t>
      </w:r>
      <w:r w:rsidRPr="00404452">
        <w:rPr>
          <w:rFonts w:asciiTheme="minorHAnsi" w:hAnsiTheme="minorHAnsi" w:cstheme="minorHAnsi"/>
          <w:spacing w:val="-3"/>
        </w:rPr>
        <w:t xml:space="preserve"> </w:t>
      </w:r>
      <w:r w:rsidRPr="00404452">
        <w:rPr>
          <w:rFonts w:asciiTheme="minorHAnsi" w:hAnsiTheme="minorHAnsi" w:cstheme="minorHAnsi"/>
        </w:rPr>
        <w:t>management</w:t>
      </w:r>
      <w:r w:rsidRPr="00404452">
        <w:rPr>
          <w:rFonts w:asciiTheme="minorHAnsi" w:hAnsiTheme="minorHAnsi" w:cstheme="minorHAnsi"/>
          <w:spacing w:val="-3"/>
        </w:rPr>
        <w:t xml:space="preserve"> </w:t>
      </w:r>
      <w:r w:rsidRPr="00404452">
        <w:rPr>
          <w:rFonts w:asciiTheme="minorHAnsi" w:hAnsiTheme="minorHAnsi" w:cstheme="minorHAnsi"/>
        </w:rPr>
        <w:t>of</w:t>
      </w:r>
      <w:r w:rsidRPr="00404452">
        <w:rPr>
          <w:rFonts w:asciiTheme="minorHAnsi" w:hAnsiTheme="minorHAnsi" w:cstheme="minorHAnsi"/>
          <w:spacing w:val="-3"/>
        </w:rPr>
        <w:t xml:space="preserve"> </w:t>
      </w:r>
      <w:r w:rsidRPr="00404452">
        <w:rPr>
          <w:rFonts w:asciiTheme="minorHAnsi" w:hAnsiTheme="minorHAnsi" w:cstheme="minorHAnsi"/>
        </w:rPr>
        <w:t>ships’</w:t>
      </w:r>
      <w:r w:rsidRPr="00404452">
        <w:rPr>
          <w:rFonts w:asciiTheme="minorHAnsi" w:hAnsiTheme="minorHAnsi" w:cstheme="minorHAnsi"/>
          <w:spacing w:val="-3"/>
        </w:rPr>
        <w:t xml:space="preserve"> </w:t>
      </w:r>
      <w:r w:rsidRPr="00404452">
        <w:rPr>
          <w:rFonts w:asciiTheme="minorHAnsi" w:hAnsiTheme="minorHAnsi" w:cstheme="minorHAnsi"/>
        </w:rPr>
        <w:t>biofouling</w:t>
      </w:r>
      <w:r w:rsidRPr="00404452">
        <w:rPr>
          <w:rFonts w:asciiTheme="minorHAnsi" w:hAnsiTheme="minorHAnsi" w:cstheme="minorHAnsi"/>
          <w:spacing w:val="-3"/>
        </w:rPr>
        <w:t xml:space="preserve"> </w:t>
      </w:r>
      <w:r w:rsidRPr="00404452">
        <w:rPr>
          <w:rFonts w:asciiTheme="minorHAnsi" w:hAnsiTheme="minorHAnsi" w:cstheme="minorHAnsi"/>
        </w:rPr>
        <w:t>to</w:t>
      </w:r>
      <w:r w:rsidRPr="00404452">
        <w:rPr>
          <w:rFonts w:asciiTheme="minorHAnsi" w:hAnsiTheme="minorHAnsi" w:cstheme="minorHAnsi"/>
          <w:spacing w:val="-3"/>
        </w:rPr>
        <w:t xml:space="preserve"> </w:t>
      </w:r>
      <w:r w:rsidRPr="00404452">
        <w:rPr>
          <w:rFonts w:asciiTheme="minorHAnsi" w:hAnsiTheme="minorHAnsi" w:cstheme="minorHAnsi"/>
        </w:rPr>
        <w:t>minimize</w:t>
      </w:r>
      <w:r w:rsidRPr="00404452">
        <w:rPr>
          <w:rFonts w:asciiTheme="minorHAnsi" w:hAnsiTheme="minorHAnsi" w:cstheme="minorHAnsi"/>
          <w:spacing w:val="-3"/>
        </w:rPr>
        <w:t xml:space="preserve"> </w:t>
      </w:r>
      <w:r w:rsidRPr="00404452">
        <w:rPr>
          <w:rFonts w:asciiTheme="minorHAnsi" w:hAnsiTheme="minorHAnsi" w:cstheme="minorHAnsi"/>
        </w:rPr>
        <w:t>the</w:t>
      </w:r>
      <w:r w:rsidRPr="00404452">
        <w:rPr>
          <w:rFonts w:asciiTheme="minorHAnsi" w:hAnsiTheme="minorHAnsi" w:cstheme="minorHAnsi"/>
          <w:spacing w:val="-3"/>
        </w:rPr>
        <w:t xml:space="preserve"> </w:t>
      </w:r>
      <w:r w:rsidRPr="00404452">
        <w:rPr>
          <w:rFonts w:asciiTheme="minorHAnsi" w:hAnsiTheme="minorHAnsi" w:cstheme="minorHAnsi"/>
        </w:rPr>
        <w:t>transfer</w:t>
      </w:r>
      <w:r w:rsidRPr="00404452">
        <w:rPr>
          <w:rFonts w:asciiTheme="minorHAnsi" w:hAnsiTheme="minorHAnsi" w:cstheme="minorHAnsi"/>
          <w:spacing w:val="-3"/>
        </w:rPr>
        <w:t xml:space="preserve"> </w:t>
      </w:r>
      <w:r w:rsidRPr="00404452">
        <w:rPr>
          <w:rFonts w:asciiTheme="minorHAnsi" w:hAnsiTheme="minorHAnsi" w:cstheme="minorHAnsi"/>
        </w:rPr>
        <w:t>of</w:t>
      </w:r>
      <w:r w:rsidRPr="00404452">
        <w:rPr>
          <w:rFonts w:asciiTheme="minorHAnsi" w:hAnsiTheme="minorHAnsi" w:cstheme="minorHAnsi"/>
          <w:spacing w:val="-3"/>
        </w:rPr>
        <w:t xml:space="preserve"> </w:t>
      </w:r>
      <w:r w:rsidRPr="00404452">
        <w:rPr>
          <w:rFonts w:asciiTheme="minorHAnsi" w:hAnsiTheme="minorHAnsi" w:cstheme="minorHAnsi"/>
        </w:rPr>
        <w:t>invasive</w:t>
      </w:r>
      <w:r w:rsidRPr="00404452">
        <w:rPr>
          <w:rFonts w:asciiTheme="minorHAnsi" w:hAnsiTheme="minorHAnsi" w:cstheme="minorHAnsi"/>
          <w:spacing w:val="-3"/>
        </w:rPr>
        <w:t xml:space="preserve"> </w:t>
      </w:r>
      <w:r w:rsidRPr="00404452">
        <w:rPr>
          <w:rFonts w:asciiTheme="minorHAnsi" w:hAnsiTheme="minorHAnsi" w:cstheme="minorHAnsi"/>
        </w:rPr>
        <w:t>aquatic</w:t>
      </w:r>
      <w:r w:rsidRPr="00404452">
        <w:rPr>
          <w:rFonts w:asciiTheme="minorHAnsi" w:hAnsiTheme="minorHAnsi" w:cstheme="minorHAnsi"/>
          <w:spacing w:val="-3"/>
        </w:rPr>
        <w:t xml:space="preserve"> </w:t>
      </w:r>
      <w:r w:rsidRPr="00404452">
        <w:rPr>
          <w:rFonts w:asciiTheme="minorHAnsi" w:hAnsiTheme="minorHAnsi" w:cstheme="minorHAnsi"/>
        </w:rPr>
        <w:t>species’</w:t>
      </w:r>
    </w:p>
    <w:p w:rsidR="00430BF1" w:rsidRDefault="00430BF1" w14:paraId="137534B5" w14:textId="05810D7F">
      <w:pPr>
        <w:jc w:val="center"/>
        <w:rPr>
          <w:rFonts w:cstheme="minorHAnsi"/>
          <w:b/>
          <w:sz w:val="20"/>
          <w:szCs w:val="20"/>
        </w:rPr>
      </w:pPr>
      <w:r w:rsidRPr="00404452">
        <w:rPr>
          <w:rFonts w:cstheme="minorHAnsi"/>
          <w:b/>
          <w:sz w:val="20"/>
          <w:szCs w:val="20"/>
        </w:rPr>
        <w:t>Any management action undertaken should be recorded in the Biofouling Record Book</w:t>
      </w:r>
    </w:p>
    <w:p w:rsidRPr="00D50040" w:rsidR="00CC07CD" w:rsidP="00CC07CD" w:rsidRDefault="00CC07CD" w14:paraId="3A7F0BD5" w14:textId="0736ADA2">
      <w:pPr>
        <w:rPr>
          <w:rFonts w:asciiTheme="majorHAnsi" w:hAnsiTheme="majorHAnsi" w:cstheme="majorHAnsi"/>
          <w:color w:val="2F5496" w:themeColor="accent1" w:themeShade="BF"/>
          <w:sz w:val="32"/>
          <w:szCs w:val="36"/>
        </w:rPr>
      </w:pPr>
      <w:r>
        <w:rPr>
          <w:rFonts w:asciiTheme="majorHAnsi" w:hAnsiTheme="majorHAnsi" w:cstheme="majorHAnsi"/>
          <w:color w:val="2F5496" w:themeColor="accent1" w:themeShade="BF"/>
          <w:sz w:val="32"/>
          <w:szCs w:val="36"/>
        </w:rPr>
        <w:lastRenderedPageBreak/>
        <w:t>Revision history</w:t>
      </w:r>
    </w:p>
    <w:tbl>
      <w:tblPr>
        <w:tblStyle w:val="TableGrid"/>
        <w:tblW w:w="0" w:type="auto"/>
        <w:tblLook w:val="04A0" w:firstRow="1" w:lastRow="0" w:firstColumn="1" w:lastColumn="0" w:noHBand="0" w:noVBand="1"/>
      </w:tblPr>
      <w:tblGrid>
        <w:gridCol w:w="1672"/>
        <w:gridCol w:w="884"/>
        <w:gridCol w:w="1878"/>
        <w:gridCol w:w="1825"/>
        <w:gridCol w:w="2046"/>
      </w:tblGrid>
      <w:tr w:rsidR="00CC07CD" w:rsidTr="001612F4" w14:paraId="0DCBA624" w14:textId="77777777">
        <w:tc>
          <w:tcPr>
            <w:tcW w:w="8305" w:type="dxa"/>
            <w:gridSpan w:val="5"/>
          </w:tcPr>
          <w:p w:rsidR="00CC07CD" w:rsidP="001612F4" w:rsidRDefault="00CC07CD" w14:paraId="36F5C677" w14:textId="77777777">
            <w:pPr>
              <w:spacing w:after="191"/>
              <w:rPr>
                <w:b/>
                <w:bCs/>
                <w:sz w:val="18"/>
                <w:szCs w:val="18"/>
              </w:rPr>
            </w:pPr>
            <w:r w:rsidRPr="00EA4671">
              <w:rPr>
                <w:b/>
                <w:bCs/>
                <w:sz w:val="18"/>
                <w:szCs w:val="18"/>
              </w:rPr>
              <w:t xml:space="preserve">Title:      Te Ākau Bream Bay Sand Extraction </w:t>
            </w:r>
            <w:r>
              <w:rPr>
                <w:b/>
                <w:bCs/>
                <w:sz w:val="18"/>
                <w:szCs w:val="18"/>
              </w:rPr>
              <w:t xml:space="preserve">Project – Biosecurity </w:t>
            </w:r>
            <w:r w:rsidRPr="00EA4671">
              <w:rPr>
                <w:b/>
                <w:bCs/>
                <w:sz w:val="18"/>
                <w:szCs w:val="18"/>
              </w:rPr>
              <w:t>Management Plan.</w:t>
            </w:r>
          </w:p>
        </w:tc>
      </w:tr>
      <w:tr w:rsidR="00CC07CD" w:rsidTr="001612F4" w14:paraId="137CD1B2" w14:textId="77777777">
        <w:tc>
          <w:tcPr>
            <w:tcW w:w="1672" w:type="dxa"/>
          </w:tcPr>
          <w:p w:rsidRPr="00EA4671" w:rsidR="00CC07CD" w:rsidP="001612F4" w:rsidRDefault="00CC07CD" w14:paraId="58B15D90" w14:textId="77777777">
            <w:pPr>
              <w:spacing w:after="191" w:line="259" w:lineRule="auto"/>
              <w:rPr>
                <w:b/>
                <w:bCs/>
                <w:sz w:val="18"/>
                <w:szCs w:val="18"/>
              </w:rPr>
            </w:pPr>
            <w:r w:rsidRPr="00EA4671">
              <w:rPr>
                <w:b/>
                <w:bCs/>
                <w:sz w:val="18"/>
                <w:szCs w:val="18"/>
              </w:rPr>
              <w:t>Date</w:t>
            </w:r>
          </w:p>
        </w:tc>
        <w:tc>
          <w:tcPr>
            <w:tcW w:w="884" w:type="dxa"/>
          </w:tcPr>
          <w:p w:rsidRPr="00EA4671" w:rsidR="00CC07CD" w:rsidP="001612F4" w:rsidRDefault="00CC07CD" w14:paraId="275F36C7" w14:textId="77777777">
            <w:pPr>
              <w:spacing w:after="191" w:line="259" w:lineRule="auto"/>
              <w:rPr>
                <w:b/>
                <w:bCs/>
                <w:sz w:val="18"/>
                <w:szCs w:val="18"/>
              </w:rPr>
            </w:pPr>
            <w:r w:rsidRPr="00EA4671">
              <w:rPr>
                <w:b/>
                <w:bCs/>
                <w:sz w:val="18"/>
                <w:szCs w:val="18"/>
              </w:rPr>
              <w:t>Version</w:t>
            </w:r>
          </w:p>
        </w:tc>
        <w:tc>
          <w:tcPr>
            <w:tcW w:w="1878" w:type="dxa"/>
          </w:tcPr>
          <w:p w:rsidRPr="00EA4671" w:rsidR="00CC07CD" w:rsidP="001612F4" w:rsidRDefault="00CC07CD" w14:paraId="0AC5457D" w14:textId="77777777">
            <w:pPr>
              <w:spacing w:after="191" w:line="259" w:lineRule="auto"/>
              <w:rPr>
                <w:b/>
                <w:bCs/>
                <w:sz w:val="18"/>
                <w:szCs w:val="18"/>
              </w:rPr>
            </w:pPr>
            <w:r w:rsidRPr="00EA4671">
              <w:rPr>
                <w:b/>
                <w:bCs/>
                <w:sz w:val="18"/>
                <w:szCs w:val="18"/>
              </w:rPr>
              <w:t>Description</w:t>
            </w:r>
          </w:p>
        </w:tc>
        <w:tc>
          <w:tcPr>
            <w:tcW w:w="1825" w:type="dxa"/>
          </w:tcPr>
          <w:p w:rsidRPr="00EA4671" w:rsidR="00CC07CD" w:rsidP="001612F4" w:rsidRDefault="00CC07CD" w14:paraId="4D07940B" w14:textId="77777777">
            <w:pPr>
              <w:spacing w:after="191" w:line="259" w:lineRule="auto"/>
              <w:rPr>
                <w:b/>
                <w:bCs/>
                <w:sz w:val="18"/>
                <w:szCs w:val="18"/>
              </w:rPr>
            </w:pPr>
            <w:r w:rsidRPr="00EA4671">
              <w:rPr>
                <w:b/>
                <w:bCs/>
                <w:sz w:val="18"/>
                <w:szCs w:val="18"/>
              </w:rPr>
              <w:t>Prepared by</w:t>
            </w:r>
          </w:p>
        </w:tc>
        <w:tc>
          <w:tcPr>
            <w:tcW w:w="2046" w:type="dxa"/>
          </w:tcPr>
          <w:p w:rsidRPr="00EA4671" w:rsidR="00CC07CD" w:rsidP="001612F4" w:rsidRDefault="00CC07CD" w14:paraId="36C73659" w14:textId="77777777">
            <w:pPr>
              <w:spacing w:after="191"/>
              <w:rPr>
                <w:b/>
                <w:bCs/>
                <w:sz w:val="18"/>
                <w:szCs w:val="18"/>
              </w:rPr>
            </w:pPr>
            <w:r>
              <w:rPr>
                <w:b/>
                <w:bCs/>
                <w:sz w:val="18"/>
                <w:szCs w:val="18"/>
              </w:rPr>
              <w:t>Date certified</w:t>
            </w:r>
          </w:p>
        </w:tc>
      </w:tr>
      <w:tr w:rsidR="00CC07CD" w:rsidTr="001612F4" w14:paraId="403231E1" w14:textId="77777777">
        <w:tc>
          <w:tcPr>
            <w:tcW w:w="1672" w:type="dxa"/>
          </w:tcPr>
          <w:p w:rsidRPr="00EA4671" w:rsidR="00CC07CD" w:rsidP="001612F4" w:rsidRDefault="00CC07CD" w14:paraId="36855994" w14:textId="77777777">
            <w:pPr>
              <w:spacing w:after="191" w:line="259" w:lineRule="auto"/>
              <w:rPr>
                <w:sz w:val="18"/>
                <w:szCs w:val="18"/>
              </w:rPr>
            </w:pPr>
            <w:r>
              <w:rPr>
                <w:sz w:val="18"/>
                <w:szCs w:val="18"/>
              </w:rPr>
              <w:t>15</w:t>
            </w:r>
            <w:r w:rsidRPr="00EA4671">
              <w:rPr>
                <w:sz w:val="18"/>
                <w:szCs w:val="18"/>
              </w:rPr>
              <w:t>/0</w:t>
            </w:r>
            <w:r>
              <w:rPr>
                <w:sz w:val="18"/>
                <w:szCs w:val="18"/>
              </w:rPr>
              <w:t>7</w:t>
            </w:r>
            <w:r w:rsidRPr="00EA4671">
              <w:rPr>
                <w:sz w:val="18"/>
                <w:szCs w:val="18"/>
              </w:rPr>
              <w:t>/20</w:t>
            </w:r>
            <w:r>
              <w:rPr>
                <w:sz w:val="18"/>
                <w:szCs w:val="18"/>
              </w:rPr>
              <w:t>25</w:t>
            </w:r>
          </w:p>
        </w:tc>
        <w:tc>
          <w:tcPr>
            <w:tcW w:w="884" w:type="dxa"/>
          </w:tcPr>
          <w:p w:rsidRPr="00EA4671" w:rsidR="00CC07CD" w:rsidP="001612F4" w:rsidRDefault="00CC07CD" w14:paraId="34CA5A48" w14:textId="77777777">
            <w:pPr>
              <w:spacing w:after="191" w:line="259" w:lineRule="auto"/>
              <w:rPr>
                <w:sz w:val="18"/>
                <w:szCs w:val="18"/>
              </w:rPr>
            </w:pPr>
            <w:r w:rsidRPr="00EA4671">
              <w:rPr>
                <w:sz w:val="18"/>
                <w:szCs w:val="18"/>
              </w:rPr>
              <w:t>1</w:t>
            </w:r>
          </w:p>
        </w:tc>
        <w:tc>
          <w:tcPr>
            <w:tcW w:w="1878" w:type="dxa"/>
          </w:tcPr>
          <w:p w:rsidRPr="00EA4671" w:rsidR="00CC07CD" w:rsidP="001612F4" w:rsidRDefault="00CC07CD" w14:paraId="51F65BFD" w14:textId="77777777">
            <w:pPr>
              <w:spacing w:after="191" w:line="259" w:lineRule="auto"/>
              <w:rPr>
                <w:sz w:val="18"/>
                <w:szCs w:val="18"/>
              </w:rPr>
            </w:pPr>
            <w:r>
              <w:rPr>
                <w:sz w:val="18"/>
                <w:szCs w:val="18"/>
              </w:rPr>
              <w:t>Final draft for consultation</w:t>
            </w:r>
          </w:p>
        </w:tc>
        <w:tc>
          <w:tcPr>
            <w:tcW w:w="1825" w:type="dxa"/>
          </w:tcPr>
          <w:p w:rsidR="00FE0F23" w:rsidP="001612F4" w:rsidRDefault="00FE0F23" w14:paraId="279EEA70" w14:textId="19BDA25F">
            <w:pPr>
              <w:spacing w:after="191" w:line="259" w:lineRule="auto"/>
              <w:rPr>
                <w:sz w:val="18"/>
                <w:szCs w:val="18"/>
              </w:rPr>
            </w:pPr>
            <w:proofErr w:type="spellStart"/>
            <w:proofErr w:type="gramStart"/>
            <w:r>
              <w:rPr>
                <w:sz w:val="18"/>
                <w:szCs w:val="18"/>
              </w:rPr>
              <w:t>N.McCallum</w:t>
            </w:r>
            <w:proofErr w:type="spellEnd"/>
            <w:proofErr w:type="gramEnd"/>
          </w:p>
          <w:p w:rsidRPr="00EA4671" w:rsidR="00CC07CD" w:rsidP="001612F4" w:rsidRDefault="00CC07CD" w14:paraId="7333DEF6" w14:textId="5CE3BB8D">
            <w:pPr>
              <w:spacing w:after="191" w:line="259" w:lineRule="auto"/>
              <w:rPr>
                <w:sz w:val="18"/>
                <w:szCs w:val="18"/>
              </w:rPr>
            </w:pPr>
            <w:proofErr w:type="spellStart"/>
            <w:r w:rsidRPr="00EA4671">
              <w:rPr>
                <w:sz w:val="18"/>
                <w:szCs w:val="18"/>
              </w:rPr>
              <w:t>L.Davis</w:t>
            </w:r>
            <w:proofErr w:type="spellEnd"/>
          </w:p>
        </w:tc>
        <w:tc>
          <w:tcPr>
            <w:tcW w:w="2046" w:type="dxa"/>
          </w:tcPr>
          <w:p w:rsidRPr="00EA4671" w:rsidR="00CC07CD" w:rsidP="001612F4" w:rsidRDefault="00CC07CD" w14:paraId="27FD6C58" w14:textId="77777777">
            <w:pPr>
              <w:spacing w:after="191"/>
              <w:rPr>
                <w:sz w:val="18"/>
                <w:szCs w:val="18"/>
              </w:rPr>
            </w:pPr>
          </w:p>
        </w:tc>
      </w:tr>
      <w:tr w:rsidR="00CC07CD" w:rsidTr="001612F4" w14:paraId="1E6F6061" w14:textId="77777777">
        <w:tc>
          <w:tcPr>
            <w:tcW w:w="1672" w:type="dxa"/>
          </w:tcPr>
          <w:p w:rsidRPr="00EA4671" w:rsidR="00CC07CD" w:rsidP="001612F4" w:rsidRDefault="00E878AE" w14:paraId="60B04A45" w14:textId="33E16B74">
            <w:pPr>
              <w:spacing w:after="191" w:line="259" w:lineRule="auto"/>
              <w:rPr>
                <w:sz w:val="18"/>
                <w:szCs w:val="18"/>
              </w:rPr>
            </w:pPr>
            <w:r>
              <w:rPr>
                <w:sz w:val="18"/>
                <w:szCs w:val="18"/>
              </w:rPr>
              <w:t>16/07/2026</w:t>
            </w:r>
          </w:p>
        </w:tc>
        <w:tc>
          <w:tcPr>
            <w:tcW w:w="884" w:type="dxa"/>
          </w:tcPr>
          <w:p w:rsidRPr="00EA4671" w:rsidR="00CC07CD" w:rsidP="001612F4" w:rsidRDefault="00E878AE" w14:paraId="661E287C" w14:textId="5B1BA6B4">
            <w:pPr>
              <w:spacing w:after="191" w:line="259" w:lineRule="auto"/>
              <w:rPr>
                <w:sz w:val="18"/>
                <w:szCs w:val="18"/>
              </w:rPr>
            </w:pPr>
            <w:r>
              <w:rPr>
                <w:sz w:val="18"/>
                <w:szCs w:val="18"/>
              </w:rPr>
              <w:t>2</w:t>
            </w:r>
          </w:p>
        </w:tc>
        <w:tc>
          <w:tcPr>
            <w:tcW w:w="1878" w:type="dxa"/>
          </w:tcPr>
          <w:p w:rsidRPr="00EA4671" w:rsidR="00CC07CD" w:rsidP="001612F4" w:rsidRDefault="00E878AE" w14:paraId="2E03FAB5" w14:textId="2ED4D1CD">
            <w:pPr>
              <w:spacing w:after="191" w:line="259" w:lineRule="auto"/>
              <w:rPr>
                <w:sz w:val="18"/>
                <w:szCs w:val="18"/>
              </w:rPr>
            </w:pPr>
            <w:r>
              <w:rPr>
                <w:sz w:val="18"/>
                <w:szCs w:val="18"/>
              </w:rPr>
              <w:t xml:space="preserve">Updates following MPI </w:t>
            </w:r>
            <w:r w:rsidR="000938BD">
              <w:rPr>
                <w:sz w:val="18"/>
                <w:szCs w:val="18"/>
              </w:rPr>
              <w:t>comments</w:t>
            </w:r>
          </w:p>
        </w:tc>
        <w:tc>
          <w:tcPr>
            <w:tcW w:w="1825" w:type="dxa"/>
          </w:tcPr>
          <w:p w:rsidRPr="00EA4671" w:rsidR="00CC07CD" w:rsidP="001612F4" w:rsidRDefault="000938BD" w14:paraId="69B5CD8A" w14:textId="4A2199EE">
            <w:pPr>
              <w:spacing w:after="191" w:line="259" w:lineRule="auto"/>
              <w:rPr>
                <w:sz w:val="18"/>
                <w:szCs w:val="18"/>
              </w:rPr>
            </w:pPr>
            <w:proofErr w:type="spellStart"/>
            <w:r>
              <w:rPr>
                <w:sz w:val="18"/>
                <w:szCs w:val="18"/>
              </w:rPr>
              <w:t>L.Davis</w:t>
            </w:r>
            <w:proofErr w:type="spellEnd"/>
          </w:p>
        </w:tc>
        <w:tc>
          <w:tcPr>
            <w:tcW w:w="2046" w:type="dxa"/>
          </w:tcPr>
          <w:p w:rsidRPr="00EA4671" w:rsidR="00CC07CD" w:rsidP="001612F4" w:rsidRDefault="00CC07CD" w14:paraId="7E9B1486" w14:textId="77777777">
            <w:pPr>
              <w:spacing w:after="191"/>
              <w:rPr>
                <w:sz w:val="18"/>
                <w:szCs w:val="18"/>
              </w:rPr>
            </w:pPr>
          </w:p>
        </w:tc>
      </w:tr>
      <w:tr w:rsidR="00CC07CD" w:rsidTr="001612F4" w14:paraId="3ED5A8AB" w14:textId="77777777">
        <w:tc>
          <w:tcPr>
            <w:tcW w:w="1672" w:type="dxa"/>
          </w:tcPr>
          <w:p w:rsidRPr="00EA4671" w:rsidR="00CC07CD" w:rsidP="001612F4" w:rsidRDefault="00CC07CD" w14:paraId="31D11AEB" w14:textId="77777777">
            <w:pPr>
              <w:spacing w:after="191" w:line="259" w:lineRule="auto"/>
              <w:rPr>
                <w:sz w:val="18"/>
                <w:szCs w:val="18"/>
              </w:rPr>
            </w:pPr>
          </w:p>
        </w:tc>
        <w:tc>
          <w:tcPr>
            <w:tcW w:w="884" w:type="dxa"/>
          </w:tcPr>
          <w:p w:rsidRPr="00EA4671" w:rsidR="00CC07CD" w:rsidP="001612F4" w:rsidRDefault="00CC07CD" w14:paraId="3E026D42" w14:textId="77777777">
            <w:pPr>
              <w:spacing w:after="191" w:line="259" w:lineRule="auto"/>
              <w:rPr>
                <w:sz w:val="18"/>
                <w:szCs w:val="18"/>
              </w:rPr>
            </w:pPr>
          </w:p>
        </w:tc>
        <w:tc>
          <w:tcPr>
            <w:tcW w:w="1878" w:type="dxa"/>
          </w:tcPr>
          <w:p w:rsidRPr="00EA4671" w:rsidR="00CC07CD" w:rsidP="001612F4" w:rsidRDefault="00CC07CD" w14:paraId="7E26462E" w14:textId="77777777">
            <w:pPr>
              <w:spacing w:after="191" w:line="259" w:lineRule="auto"/>
              <w:rPr>
                <w:sz w:val="18"/>
                <w:szCs w:val="18"/>
              </w:rPr>
            </w:pPr>
          </w:p>
        </w:tc>
        <w:tc>
          <w:tcPr>
            <w:tcW w:w="1825" w:type="dxa"/>
          </w:tcPr>
          <w:p w:rsidRPr="00EA4671" w:rsidR="00CC07CD" w:rsidP="001612F4" w:rsidRDefault="00CC07CD" w14:paraId="1D5F3E4F" w14:textId="77777777">
            <w:pPr>
              <w:spacing w:after="191" w:line="259" w:lineRule="auto"/>
              <w:rPr>
                <w:sz w:val="18"/>
                <w:szCs w:val="18"/>
              </w:rPr>
            </w:pPr>
          </w:p>
        </w:tc>
        <w:tc>
          <w:tcPr>
            <w:tcW w:w="2046" w:type="dxa"/>
          </w:tcPr>
          <w:p w:rsidRPr="00EA4671" w:rsidR="00CC07CD" w:rsidP="001612F4" w:rsidRDefault="00CC07CD" w14:paraId="69E6303E" w14:textId="77777777">
            <w:pPr>
              <w:spacing w:after="191"/>
              <w:rPr>
                <w:sz w:val="18"/>
                <w:szCs w:val="18"/>
              </w:rPr>
            </w:pPr>
          </w:p>
        </w:tc>
      </w:tr>
      <w:tr w:rsidR="00CC07CD" w:rsidTr="001612F4" w14:paraId="52827F2F" w14:textId="77777777">
        <w:tc>
          <w:tcPr>
            <w:tcW w:w="1672" w:type="dxa"/>
          </w:tcPr>
          <w:p w:rsidRPr="00EA4671" w:rsidR="00CC07CD" w:rsidP="001612F4" w:rsidRDefault="00CC07CD" w14:paraId="25B48269" w14:textId="77777777">
            <w:pPr>
              <w:spacing w:after="191" w:line="259" w:lineRule="auto"/>
              <w:rPr>
                <w:sz w:val="18"/>
                <w:szCs w:val="18"/>
              </w:rPr>
            </w:pPr>
          </w:p>
        </w:tc>
        <w:tc>
          <w:tcPr>
            <w:tcW w:w="884" w:type="dxa"/>
          </w:tcPr>
          <w:p w:rsidRPr="00EA4671" w:rsidR="00CC07CD" w:rsidP="001612F4" w:rsidRDefault="00CC07CD" w14:paraId="18FBCB44" w14:textId="77777777">
            <w:pPr>
              <w:spacing w:after="191" w:line="259" w:lineRule="auto"/>
              <w:rPr>
                <w:sz w:val="18"/>
                <w:szCs w:val="18"/>
              </w:rPr>
            </w:pPr>
          </w:p>
        </w:tc>
        <w:tc>
          <w:tcPr>
            <w:tcW w:w="1878" w:type="dxa"/>
          </w:tcPr>
          <w:p w:rsidRPr="00EA4671" w:rsidR="00CC07CD" w:rsidP="001612F4" w:rsidRDefault="00CC07CD" w14:paraId="0EB1B05F" w14:textId="77777777">
            <w:pPr>
              <w:spacing w:after="191" w:line="259" w:lineRule="auto"/>
              <w:rPr>
                <w:sz w:val="18"/>
                <w:szCs w:val="18"/>
              </w:rPr>
            </w:pPr>
          </w:p>
        </w:tc>
        <w:tc>
          <w:tcPr>
            <w:tcW w:w="1825" w:type="dxa"/>
          </w:tcPr>
          <w:p w:rsidRPr="00EA4671" w:rsidR="00CC07CD" w:rsidP="001612F4" w:rsidRDefault="00CC07CD" w14:paraId="51C7D69F" w14:textId="77777777">
            <w:pPr>
              <w:spacing w:after="191" w:line="259" w:lineRule="auto"/>
              <w:rPr>
                <w:sz w:val="18"/>
                <w:szCs w:val="18"/>
              </w:rPr>
            </w:pPr>
          </w:p>
        </w:tc>
        <w:tc>
          <w:tcPr>
            <w:tcW w:w="2046" w:type="dxa"/>
          </w:tcPr>
          <w:p w:rsidRPr="00EA4671" w:rsidR="00CC07CD" w:rsidP="001612F4" w:rsidRDefault="00CC07CD" w14:paraId="7A816EBF" w14:textId="77777777">
            <w:pPr>
              <w:spacing w:after="191"/>
              <w:rPr>
                <w:sz w:val="18"/>
                <w:szCs w:val="18"/>
              </w:rPr>
            </w:pPr>
          </w:p>
        </w:tc>
      </w:tr>
    </w:tbl>
    <w:p w:rsidR="00CC07CD" w:rsidP="00CC07CD" w:rsidRDefault="00CC07CD" w14:paraId="73561A31" w14:textId="77777777">
      <w:pPr>
        <w:rPr>
          <w:rFonts w:cstheme="minorHAnsi"/>
          <w:b/>
          <w:sz w:val="20"/>
          <w:szCs w:val="20"/>
        </w:rPr>
      </w:pPr>
    </w:p>
    <w:p w:rsidRPr="00D50040" w:rsidR="00601B81" w:rsidP="00601B81" w:rsidRDefault="00601B81" w14:paraId="38B3949E" w14:textId="59F0D210">
      <w:pPr>
        <w:rPr>
          <w:rFonts w:asciiTheme="majorHAnsi" w:hAnsiTheme="majorHAnsi" w:cstheme="majorHAnsi"/>
          <w:color w:val="2F5496" w:themeColor="accent1" w:themeShade="BF"/>
          <w:sz w:val="32"/>
          <w:szCs w:val="36"/>
        </w:rPr>
      </w:pPr>
      <w:r>
        <w:rPr>
          <w:rFonts w:asciiTheme="majorHAnsi" w:hAnsiTheme="majorHAnsi" w:cstheme="majorHAnsi"/>
          <w:color w:val="2F5496" w:themeColor="accent1" w:themeShade="BF"/>
          <w:sz w:val="32"/>
          <w:szCs w:val="36"/>
        </w:rPr>
        <w:t xml:space="preserve">Glossary of Terms </w:t>
      </w:r>
    </w:p>
    <w:tbl>
      <w:tblPr>
        <w:tblStyle w:val="TableGrid"/>
        <w:tblW w:w="0" w:type="auto"/>
        <w:tblInd w:w="10" w:type="dxa"/>
        <w:tblLook w:val="04A0" w:firstRow="1" w:lastRow="0" w:firstColumn="1" w:lastColumn="0" w:noHBand="0" w:noVBand="1"/>
      </w:tblPr>
      <w:tblGrid>
        <w:gridCol w:w="3529"/>
        <w:gridCol w:w="5477"/>
      </w:tblGrid>
      <w:tr w:rsidR="004146DE" w:rsidTr="001612F4" w14:paraId="1416650A" w14:textId="77777777">
        <w:tc>
          <w:tcPr>
            <w:tcW w:w="3529" w:type="dxa"/>
          </w:tcPr>
          <w:p w:rsidRPr="00EA4671" w:rsidR="004146DE" w:rsidP="001612F4" w:rsidRDefault="004146DE" w14:paraId="31F1FBFA" w14:textId="343C947B">
            <w:pPr>
              <w:rPr>
                <w:rFonts w:cstheme="minorHAnsi"/>
                <w:b/>
                <w:sz w:val="18"/>
                <w:szCs w:val="18"/>
              </w:rPr>
            </w:pPr>
            <w:r>
              <w:rPr>
                <w:rFonts w:cstheme="minorHAnsi"/>
                <w:b/>
                <w:sz w:val="18"/>
                <w:szCs w:val="18"/>
              </w:rPr>
              <w:t>AC</w:t>
            </w:r>
          </w:p>
        </w:tc>
        <w:tc>
          <w:tcPr>
            <w:tcW w:w="5477" w:type="dxa"/>
          </w:tcPr>
          <w:p w:rsidRPr="00EA4671" w:rsidR="004146DE" w:rsidP="001612F4" w:rsidRDefault="004146DE" w14:paraId="2B5C6EE1" w14:textId="486E604E">
            <w:pPr>
              <w:rPr>
                <w:rFonts w:cstheme="minorHAnsi"/>
                <w:bCs/>
                <w:sz w:val="18"/>
                <w:szCs w:val="18"/>
              </w:rPr>
            </w:pPr>
            <w:r>
              <w:rPr>
                <w:rFonts w:cstheme="minorHAnsi"/>
                <w:bCs/>
                <w:sz w:val="18"/>
                <w:szCs w:val="18"/>
              </w:rPr>
              <w:t>Auckland Council</w:t>
            </w:r>
          </w:p>
        </w:tc>
      </w:tr>
      <w:tr w:rsidR="00BA02C3" w:rsidTr="001612F4" w14:paraId="460375E0" w14:textId="77777777">
        <w:tc>
          <w:tcPr>
            <w:tcW w:w="3529" w:type="dxa"/>
          </w:tcPr>
          <w:p w:rsidR="00BA02C3" w:rsidP="001612F4" w:rsidRDefault="00BA02C3" w14:paraId="01F7DC92" w14:textId="4280B899">
            <w:pPr>
              <w:rPr>
                <w:rFonts w:cstheme="minorHAnsi"/>
                <w:b/>
                <w:sz w:val="18"/>
                <w:szCs w:val="18"/>
              </w:rPr>
            </w:pPr>
            <w:r>
              <w:rPr>
                <w:rFonts w:cstheme="minorHAnsi"/>
                <w:b/>
                <w:sz w:val="18"/>
                <w:szCs w:val="18"/>
              </w:rPr>
              <w:t>BMP</w:t>
            </w:r>
          </w:p>
        </w:tc>
        <w:tc>
          <w:tcPr>
            <w:tcW w:w="5477" w:type="dxa"/>
          </w:tcPr>
          <w:p w:rsidR="00BA02C3" w:rsidP="001612F4" w:rsidRDefault="00BA02C3" w14:paraId="1CD582B1" w14:textId="3B28373C">
            <w:pPr>
              <w:rPr>
                <w:rFonts w:cstheme="minorHAnsi"/>
                <w:bCs/>
                <w:sz w:val="18"/>
                <w:szCs w:val="18"/>
              </w:rPr>
            </w:pPr>
            <w:r>
              <w:rPr>
                <w:rFonts w:cstheme="minorHAnsi"/>
                <w:bCs/>
                <w:sz w:val="18"/>
                <w:szCs w:val="18"/>
              </w:rPr>
              <w:t>Biosecurity Manage</w:t>
            </w:r>
            <w:r w:rsidR="001C5E68">
              <w:rPr>
                <w:rFonts w:cstheme="minorHAnsi"/>
                <w:bCs/>
                <w:sz w:val="18"/>
                <w:szCs w:val="18"/>
              </w:rPr>
              <w:t>ment Plan</w:t>
            </w:r>
          </w:p>
        </w:tc>
      </w:tr>
      <w:tr w:rsidR="004146DE" w:rsidTr="001612F4" w14:paraId="1FC02CC9" w14:textId="77777777">
        <w:tc>
          <w:tcPr>
            <w:tcW w:w="3529" w:type="dxa"/>
          </w:tcPr>
          <w:p w:rsidRPr="00EA4671" w:rsidR="004146DE" w:rsidP="001612F4" w:rsidRDefault="004146DE" w14:paraId="3F172CD6" w14:textId="12FB9B62">
            <w:pPr>
              <w:rPr>
                <w:rFonts w:cstheme="minorHAnsi"/>
                <w:b/>
                <w:sz w:val="18"/>
                <w:szCs w:val="18"/>
              </w:rPr>
            </w:pPr>
            <w:r>
              <w:rPr>
                <w:rFonts w:cstheme="minorHAnsi"/>
                <w:b/>
                <w:sz w:val="18"/>
                <w:szCs w:val="18"/>
              </w:rPr>
              <w:t>BOPRC</w:t>
            </w:r>
          </w:p>
        </w:tc>
        <w:tc>
          <w:tcPr>
            <w:tcW w:w="5477" w:type="dxa"/>
          </w:tcPr>
          <w:p w:rsidRPr="00EA4671" w:rsidR="004146DE" w:rsidP="001612F4" w:rsidRDefault="004146DE" w14:paraId="771FF328" w14:textId="5919F09F">
            <w:pPr>
              <w:rPr>
                <w:rFonts w:cstheme="minorHAnsi"/>
                <w:bCs/>
                <w:sz w:val="18"/>
                <w:szCs w:val="18"/>
              </w:rPr>
            </w:pPr>
            <w:r>
              <w:rPr>
                <w:rFonts w:cstheme="minorHAnsi"/>
                <w:bCs/>
                <w:sz w:val="18"/>
                <w:szCs w:val="18"/>
              </w:rPr>
              <w:t>Bay of Plenty Regional Council</w:t>
            </w:r>
          </w:p>
        </w:tc>
      </w:tr>
      <w:tr w:rsidR="009F7B54" w:rsidTr="001612F4" w14:paraId="50D9A615" w14:textId="77777777">
        <w:tc>
          <w:tcPr>
            <w:tcW w:w="3529" w:type="dxa"/>
          </w:tcPr>
          <w:p w:rsidR="009F7B54" w:rsidP="001612F4" w:rsidRDefault="009F7B54" w14:paraId="75CC16AD" w14:textId="3C884DF8">
            <w:pPr>
              <w:rPr>
                <w:rFonts w:cstheme="minorHAnsi"/>
                <w:b/>
                <w:sz w:val="18"/>
                <w:szCs w:val="18"/>
              </w:rPr>
            </w:pPr>
            <w:r w:rsidRPr="009F7B54">
              <w:rPr>
                <w:rFonts w:cstheme="minorHAnsi"/>
                <w:b/>
                <w:sz w:val="18"/>
                <w:szCs w:val="18"/>
              </w:rPr>
              <w:t>BWMP</w:t>
            </w:r>
          </w:p>
        </w:tc>
        <w:tc>
          <w:tcPr>
            <w:tcW w:w="5477" w:type="dxa"/>
          </w:tcPr>
          <w:p w:rsidR="009F7B54" w:rsidP="001612F4" w:rsidRDefault="009F7B54" w14:paraId="318EDDA4" w14:textId="0F467FAC">
            <w:pPr>
              <w:rPr>
                <w:rFonts w:cstheme="minorHAnsi"/>
                <w:bCs/>
                <w:sz w:val="18"/>
                <w:szCs w:val="18"/>
              </w:rPr>
            </w:pPr>
            <w:r w:rsidRPr="009F7B54">
              <w:rPr>
                <w:rFonts w:cstheme="minorHAnsi"/>
                <w:bCs/>
                <w:sz w:val="18"/>
                <w:szCs w:val="18"/>
              </w:rPr>
              <w:t>Ballast Water Management Plan</w:t>
            </w:r>
          </w:p>
        </w:tc>
      </w:tr>
      <w:tr w:rsidR="00151233" w:rsidTr="001612F4" w14:paraId="6B7F906C" w14:textId="77777777">
        <w:tc>
          <w:tcPr>
            <w:tcW w:w="3529" w:type="dxa"/>
          </w:tcPr>
          <w:p w:rsidR="00151233" w:rsidP="001612F4" w:rsidRDefault="00151233" w14:paraId="6F98403A" w14:textId="36D10223">
            <w:pPr>
              <w:rPr>
                <w:rFonts w:cstheme="minorHAnsi"/>
                <w:b/>
                <w:sz w:val="18"/>
                <w:szCs w:val="18"/>
              </w:rPr>
            </w:pPr>
            <w:r w:rsidRPr="00151233">
              <w:rPr>
                <w:rFonts w:cstheme="minorHAnsi"/>
                <w:b/>
                <w:sz w:val="18"/>
                <w:szCs w:val="18"/>
              </w:rPr>
              <w:t>CRMS-BIOFOUL</w:t>
            </w:r>
          </w:p>
        </w:tc>
        <w:tc>
          <w:tcPr>
            <w:tcW w:w="5477" w:type="dxa"/>
          </w:tcPr>
          <w:p w:rsidR="00151233" w:rsidP="001612F4" w:rsidRDefault="00151233" w14:paraId="3EE4D301" w14:textId="43E7D6C9">
            <w:pPr>
              <w:rPr>
                <w:rFonts w:cstheme="minorHAnsi"/>
                <w:bCs/>
                <w:sz w:val="18"/>
                <w:szCs w:val="18"/>
              </w:rPr>
            </w:pPr>
            <w:r w:rsidRPr="00151233">
              <w:rPr>
                <w:rFonts w:cstheme="minorHAnsi"/>
                <w:bCs/>
                <w:sz w:val="18"/>
                <w:szCs w:val="18"/>
              </w:rPr>
              <w:t>Craft Risk Management Standard for Biofouling on Vessels Arriving to New Zealand</w:t>
            </w:r>
          </w:p>
        </w:tc>
      </w:tr>
      <w:tr w:rsidR="001C6F9E" w:rsidTr="001612F4" w14:paraId="350EBE3A" w14:textId="77777777">
        <w:tc>
          <w:tcPr>
            <w:tcW w:w="3529" w:type="dxa"/>
          </w:tcPr>
          <w:p w:rsidRPr="00EA4671" w:rsidR="001C6F9E" w:rsidP="001612F4" w:rsidRDefault="001C6F9E" w14:paraId="7D4FEFCE" w14:textId="5466E6D6">
            <w:pPr>
              <w:rPr>
                <w:rFonts w:cstheme="minorHAnsi"/>
                <w:b/>
                <w:sz w:val="18"/>
                <w:szCs w:val="18"/>
              </w:rPr>
            </w:pPr>
            <w:r>
              <w:rPr>
                <w:rFonts w:cstheme="minorHAnsi"/>
                <w:b/>
                <w:sz w:val="18"/>
                <w:szCs w:val="18"/>
              </w:rPr>
              <w:t>IMO</w:t>
            </w:r>
          </w:p>
        </w:tc>
        <w:tc>
          <w:tcPr>
            <w:tcW w:w="5477" w:type="dxa"/>
          </w:tcPr>
          <w:p w:rsidRPr="00EA4671" w:rsidR="001C6F9E" w:rsidP="001612F4" w:rsidRDefault="001C6F9E" w14:paraId="7EAFB063" w14:textId="3C3A86C9">
            <w:pPr>
              <w:rPr>
                <w:rFonts w:cstheme="minorHAnsi"/>
                <w:bCs/>
                <w:sz w:val="18"/>
                <w:szCs w:val="18"/>
              </w:rPr>
            </w:pPr>
            <w:r>
              <w:rPr>
                <w:rFonts w:cstheme="minorHAnsi"/>
                <w:bCs/>
                <w:sz w:val="18"/>
                <w:szCs w:val="18"/>
              </w:rPr>
              <w:t>International Maritime Organisation</w:t>
            </w:r>
          </w:p>
        </w:tc>
      </w:tr>
      <w:tr w:rsidR="00491E60" w:rsidTr="001612F4" w14:paraId="7CB3A398" w14:textId="77777777">
        <w:tc>
          <w:tcPr>
            <w:tcW w:w="3529" w:type="dxa"/>
          </w:tcPr>
          <w:p w:rsidRPr="00EA4671" w:rsidR="00491E60" w:rsidP="001612F4" w:rsidRDefault="00491E60" w14:paraId="5C593642" w14:textId="2EA9F96F">
            <w:pPr>
              <w:rPr>
                <w:rFonts w:cstheme="minorHAnsi"/>
                <w:b/>
                <w:sz w:val="18"/>
                <w:szCs w:val="18"/>
              </w:rPr>
            </w:pPr>
            <w:r w:rsidRPr="00EA4671">
              <w:rPr>
                <w:rFonts w:cstheme="minorHAnsi"/>
                <w:b/>
                <w:sz w:val="18"/>
                <w:szCs w:val="18"/>
              </w:rPr>
              <w:t>MBL</w:t>
            </w:r>
          </w:p>
        </w:tc>
        <w:tc>
          <w:tcPr>
            <w:tcW w:w="5477" w:type="dxa"/>
          </w:tcPr>
          <w:p w:rsidRPr="00EA4671" w:rsidR="00491E60" w:rsidP="001612F4" w:rsidRDefault="00491E60" w14:paraId="65836481" w14:textId="3A66E1DB">
            <w:pPr>
              <w:rPr>
                <w:rFonts w:cstheme="minorHAnsi"/>
                <w:bCs/>
                <w:sz w:val="18"/>
                <w:szCs w:val="18"/>
              </w:rPr>
            </w:pPr>
            <w:r w:rsidRPr="00EA4671">
              <w:rPr>
                <w:rFonts w:cstheme="minorHAnsi"/>
                <w:bCs/>
                <w:sz w:val="18"/>
                <w:szCs w:val="18"/>
              </w:rPr>
              <w:t xml:space="preserve">McCallum Bros Limited </w:t>
            </w:r>
          </w:p>
        </w:tc>
      </w:tr>
      <w:tr w:rsidR="00735DDC" w:rsidTr="001612F4" w14:paraId="3122249F" w14:textId="77777777">
        <w:tc>
          <w:tcPr>
            <w:tcW w:w="3529" w:type="dxa"/>
          </w:tcPr>
          <w:p w:rsidRPr="00EA4671" w:rsidR="00735DDC" w:rsidP="001612F4" w:rsidRDefault="00735DDC" w14:paraId="30BDCCD4" w14:textId="2E39FC17">
            <w:pPr>
              <w:rPr>
                <w:rFonts w:cstheme="minorHAnsi"/>
                <w:b/>
                <w:sz w:val="18"/>
                <w:szCs w:val="18"/>
              </w:rPr>
            </w:pPr>
            <w:r>
              <w:rPr>
                <w:rFonts w:cstheme="minorHAnsi"/>
                <w:b/>
                <w:sz w:val="18"/>
                <w:szCs w:val="18"/>
              </w:rPr>
              <w:t>MMSI</w:t>
            </w:r>
          </w:p>
        </w:tc>
        <w:tc>
          <w:tcPr>
            <w:tcW w:w="5477" w:type="dxa"/>
          </w:tcPr>
          <w:p w:rsidRPr="00EA4671" w:rsidR="00735DDC" w:rsidP="001612F4" w:rsidRDefault="00735DDC" w14:paraId="7C67B1EF" w14:textId="76A5969E">
            <w:pPr>
              <w:rPr>
                <w:rFonts w:cstheme="minorHAnsi"/>
                <w:bCs/>
                <w:sz w:val="18"/>
                <w:szCs w:val="18"/>
              </w:rPr>
            </w:pPr>
            <w:r w:rsidRPr="00735DDC">
              <w:rPr>
                <w:rFonts w:cstheme="minorHAnsi"/>
                <w:bCs/>
                <w:sz w:val="18"/>
                <w:szCs w:val="18"/>
              </w:rPr>
              <w:t>Maritime Mobile Service Identity</w:t>
            </w:r>
          </w:p>
        </w:tc>
      </w:tr>
      <w:tr w:rsidR="00F016FC" w:rsidTr="001612F4" w14:paraId="5607D200" w14:textId="77777777">
        <w:tc>
          <w:tcPr>
            <w:tcW w:w="3529" w:type="dxa"/>
          </w:tcPr>
          <w:p w:rsidRPr="00EA4671" w:rsidR="00F016FC" w:rsidP="001612F4" w:rsidRDefault="00F016FC" w14:paraId="1297EC4B" w14:textId="04BEB20D">
            <w:pPr>
              <w:rPr>
                <w:rFonts w:cstheme="minorHAnsi"/>
                <w:b/>
                <w:sz w:val="18"/>
                <w:szCs w:val="18"/>
              </w:rPr>
            </w:pPr>
            <w:r w:rsidRPr="00EA4671">
              <w:rPr>
                <w:rFonts w:cstheme="minorHAnsi"/>
                <w:b/>
                <w:sz w:val="18"/>
                <w:szCs w:val="18"/>
              </w:rPr>
              <w:t>MNZ</w:t>
            </w:r>
          </w:p>
        </w:tc>
        <w:tc>
          <w:tcPr>
            <w:tcW w:w="5477" w:type="dxa"/>
          </w:tcPr>
          <w:p w:rsidRPr="00EA4671" w:rsidR="00F016FC" w:rsidP="001612F4" w:rsidRDefault="00F016FC" w14:paraId="6950A647" w14:textId="6DD53EB2">
            <w:pPr>
              <w:rPr>
                <w:rFonts w:cstheme="minorHAnsi"/>
                <w:bCs/>
                <w:sz w:val="18"/>
                <w:szCs w:val="18"/>
              </w:rPr>
            </w:pPr>
            <w:r w:rsidRPr="00EA4671">
              <w:rPr>
                <w:rFonts w:cstheme="minorHAnsi"/>
                <w:bCs/>
                <w:sz w:val="18"/>
                <w:szCs w:val="18"/>
              </w:rPr>
              <w:t>Maritime New Zealand</w:t>
            </w:r>
          </w:p>
        </w:tc>
      </w:tr>
      <w:tr w:rsidR="00F016FC" w:rsidTr="001612F4" w14:paraId="22476700" w14:textId="77777777">
        <w:tc>
          <w:tcPr>
            <w:tcW w:w="3529" w:type="dxa"/>
          </w:tcPr>
          <w:p w:rsidRPr="00EA4671" w:rsidR="00F016FC" w:rsidP="001612F4" w:rsidRDefault="00F016FC" w14:paraId="05102C89" w14:textId="098CCAB6">
            <w:pPr>
              <w:rPr>
                <w:rFonts w:cstheme="minorHAnsi"/>
                <w:b/>
                <w:sz w:val="18"/>
                <w:szCs w:val="18"/>
              </w:rPr>
            </w:pPr>
            <w:r>
              <w:rPr>
                <w:rFonts w:cstheme="minorHAnsi"/>
                <w:b/>
                <w:sz w:val="18"/>
                <w:szCs w:val="18"/>
              </w:rPr>
              <w:t xml:space="preserve">MPI </w:t>
            </w:r>
          </w:p>
        </w:tc>
        <w:tc>
          <w:tcPr>
            <w:tcW w:w="5477" w:type="dxa"/>
          </w:tcPr>
          <w:p w:rsidRPr="00EA4671" w:rsidR="00F016FC" w:rsidP="001612F4" w:rsidRDefault="00F016FC" w14:paraId="588931C6" w14:textId="121826D7">
            <w:pPr>
              <w:rPr>
                <w:rFonts w:cstheme="minorHAnsi"/>
                <w:bCs/>
                <w:sz w:val="18"/>
                <w:szCs w:val="18"/>
              </w:rPr>
            </w:pPr>
            <w:r w:rsidRPr="00F016FC">
              <w:rPr>
                <w:rFonts w:cstheme="minorHAnsi"/>
                <w:bCs/>
                <w:sz w:val="18"/>
                <w:szCs w:val="18"/>
              </w:rPr>
              <w:t>Ministry for Primary Industries</w:t>
            </w:r>
          </w:p>
        </w:tc>
      </w:tr>
      <w:tr w:rsidR="00F016FC" w:rsidTr="001612F4" w14:paraId="29175832" w14:textId="77777777">
        <w:tc>
          <w:tcPr>
            <w:tcW w:w="3529" w:type="dxa"/>
          </w:tcPr>
          <w:p w:rsidRPr="00EA4671" w:rsidR="00F016FC" w:rsidP="001612F4" w:rsidRDefault="004146DE" w14:paraId="28473E52" w14:textId="6049C3CC">
            <w:pPr>
              <w:rPr>
                <w:rFonts w:cstheme="minorHAnsi"/>
                <w:b/>
                <w:sz w:val="18"/>
                <w:szCs w:val="18"/>
              </w:rPr>
            </w:pPr>
            <w:r>
              <w:rPr>
                <w:rFonts w:cstheme="minorHAnsi"/>
                <w:b/>
                <w:sz w:val="18"/>
                <w:szCs w:val="18"/>
              </w:rPr>
              <w:t>NRC</w:t>
            </w:r>
          </w:p>
        </w:tc>
        <w:tc>
          <w:tcPr>
            <w:tcW w:w="5477" w:type="dxa"/>
          </w:tcPr>
          <w:p w:rsidRPr="00EA4671" w:rsidR="00F016FC" w:rsidP="001612F4" w:rsidRDefault="004146DE" w14:paraId="502EA907" w14:textId="69126431">
            <w:pPr>
              <w:rPr>
                <w:rFonts w:cstheme="minorHAnsi"/>
                <w:bCs/>
                <w:sz w:val="18"/>
                <w:szCs w:val="18"/>
              </w:rPr>
            </w:pPr>
            <w:r>
              <w:rPr>
                <w:rFonts w:cstheme="minorHAnsi"/>
                <w:bCs/>
                <w:sz w:val="18"/>
                <w:szCs w:val="18"/>
              </w:rPr>
              <w:t>Northland Regional Council</w:t>
            </w:r>
          </w:p>
        </w:tc>
      </w:tr>
      <w:tr w:rsidR="00F016FC" w:rsidTr="001612F4" w14:paraId="4445D730" w14:textId="77777777">
        <w:tc>
          <w:tcPr>
            <w:tcW w:w="3529" w:type="dxa"/>
          </w:tcPr>
          <w:p w:rsidR="00F016FC" w:rsidP="001612F4" w:rsidRDefault="00E14091" w14:paraId="7F9F4A28" w14:textId="0DE97C5B">
            <w:pPr>
              <w:rPr>
                <w:rFonts w:cstheme="minorHAnsi"/>
                <w:b/>
                <w:sz w:val="18"/>
                <w:szCs w:val="18"/>
              </w:rPr>
            </w:pPr>
            <w:r>
              <w:rPr>
                <w:rFonts w:cstheme="minorHAnsi"/>
                <w:b/>
                <w:sz w:val="18"/>
                <w:szCs w:val="18"/>
              </w:rPr>
              <w:t>NZDS</w:t>
            </w:r>
          </w:p>
        </w:tc>
        <w:tc>
          <w:tcPr>
            <w:tcW w:w="5477" w:type="dxa"/>
          </w:tcPr>
          <w:p w:rsidR="00F016FC" w:rsidP="001612F4" w:rsidRDefault="004602C5" w14:paraId="1CECD220" w14:textId="26C1FF3F">
            <w:pPr>
              <w:rPr>
                <w:rFonts w:cstheme="minorHAnsi"/>
                <w:bCs/>
                <w:sz w:val="18"/>
                <w:szCs w:val="18"/>
              </w:rPr>
            </w:pPr>
            <w:r>
              <w:rPr>
                <w:rFonts w:cstheme="minorHAnsi"/>
                <w:bCs/>
                <w:sz w:val="18"/>
                <w:szCs w:val="18"/>
              </w:rPr>
              <w:t xml:space="preserve">New Zealand Diving &amp; Salvage </w:t>
            </w:r>
          </w:p>
        </w:tc>
      </w:tr>
      <w:tr w:rsidR="00F016FC" w:rsidTr="001612F4" w14:paraId="151F5F3B" w14:textId="77777777">
        <w:tc>
          <w:tcPr>
            <w:tcW w:w="3529" w:type="dxa"/>
          </w:tcPr>
          <w:p w:rsidRPr="00EA4671" w:rsidR="00F016FC" w:rsidP="001612F4" w:rsidRDefault="009B6FD8" w14:paraId="465D23CE" w14:textId="090CC05B">
            <w:pPr>
              <w:rPr>
                <w:rFonts w:cstheme="minorHAnsi"/>
                <w:b/>
                <w:sz w:val="18"/>
                <w:szCs w:val="18"/>
              </w:rPr>
            </w:pPr>
            <w:r w:rsidRPr="009B6FD8">
              <w:rPr>
                <w:rFonts w:cstheme="minorHAnsi"/>
                <w:b/>
                <w:sz w:val="18"/>
                <w:szCs w:val="18"/>
              </w:rPr>
              <w:t>STD-ABTRT</w:t>
            </w:r>
          </w:p>
        </w:tc>
        <w:tc>
          <w:tcPr>
            <w:tcW w:w="5477" w:type="dxa"/>
          </w:tcPr>
          <w:p w:rsidRPr="00EA4671" w:rsidR="00F016FC" w:rsidP="001612F4" w:rsidRDefault="009B6FD8" w14:paraId="7E3367BB" w14:textId="09B3206D">
            <w:pPr>
              <w:rPr>
                <w:rFonts w:cstheme="minorHAnsi"/>
                <w:bCs/>
                <w:sz w:val="18"/>
                <w:szCs w:val="18"/>
              </w:rPr>
            </w:pPr>
            <w:r w:rsidRPr="009B6FD8">
              <w:rPr>
                <w:rFonts w:cstheme="minorHAnsi"/>
                <w:bCs/>
                <w:sz w:val="18"/>
                <w:szCs w:val="18"/>
              </w:rPr>
              <w:t>Standard for the Approval of Treatments for Craft</w:t>
            </w:r>
          </w:p>
        </w:tc>
      </w:tr>
    </w:tbl>
    <w:p w:rsidR="00193CAB" w:rsidP="00696B27" w:rsidRDefault="00193CAB" w14:paraId="073BDC5C" w14:textId="77777777">
      <w:pPr>
        <w:keepNext/>
        <w:keepLines/>
        <w:spacing w:before="160" w:after="80" w:line="276" w:lineRule="auto"/>
        <w:contextualSpacing/>
        <w:jc w:val="both"/>
        <w:outlineLvl w:val="1"/>
        <w:rPr>
          <w:rFonts w:eastAsia="Times New Roman" w:asciiTheme="majorHAnsi" w:hAnsiTheme="majorHAnsi" w:cstheme="majorHAnsi"/>
          <w:color w:val="0F4761"/>
          <w:kern w:val="2"/>
          <w:sz w:val="32"/>
          <w:szCs w:val="32"/>
          <w:lang w:eastAsia="en-NZ"/>
          <w14:ligatures w14:val="standardContextual"/>
        </w:rPr>
      </w:pPr>
      <w:bookmarkStart w:name="_Toc200394659" w:id="1"/>
      <w:bookmarkStart w:name="_Toc200394883" w:id="2"/>
      <w:bookmarkStart w:name="_Toc200450850" w:id="3"/>
      <w:bookmarkStart w:name="_Toc202348912" w:id="4"/>
      <w:bookmarkStart w:name="_Toc202348983" w:id="5"/>
    </w:p>
    <w:p w:rsidR="00696B27" w:rsidP="00696B27" w:rsidRDefault="00696B27" w14:paraId="40C8C930" w14:textId="7CD4B54A">
      <w:pPr>
        <w:keepNext/>
        <w:keepLines/>
        <w:spacing w:before="160" w:after="80" w:line="276" w:lineRule="auto"/>
        <w:contextualSpacing/>
        <w:jc w:val="both"/>
        <w:outlineLvl w:val="1"/>
        <w:rPr>
          <w:rFonts w:eastAsia="Times New Roman" w:asciiTheme="majorHAnsi" w:hAnsiTheme="majorHAnsi" w:cstheme="majorHAnsi"/>
          <w:color w:val="0F4761"/>
          <w:kern w:val="2"/>
          <w:sz w:val="32"/>
          <w:szCs w:val="32"/>
          <w:lang w:eastAsia="en-NZ"/>
          <w14:ligatures w14:val="standardContextual"/>
        </w:rPr>
      </w:pPr>
      <w:r w:rsidRPr="00696B27">
        <w:rPr>
          <w:rFonts w:eastAsia="Times New Roman" w:asciiTheme="majorHAnsi" w:hAnsiTheme="majorHAnsi" w:cstheme="majorHAnsi"/>
          <w:color w:val="0F4761"/>
          <w:kern w:val="2"/>
          <w:sz w:val="32"/>
          <w:szCs w:val="32"/>
          <w:lang w:eastAsia="en-NZ"/>
          <w14:ligatures w14:val="standardContextual"/>
        </w:rPr>
        <w:t>Limitations</w:t>
      </w:r>
      <w:bookmarkEnd w:id="1"/>
      <w:bookmarkEnd w:id="2"/>
      <w:bookmarkEnd w:id="3"/>
      <w:bookmarkEnd w:id="4"/>
      <w:bookmarkEnd w:id="5"/>
    </w:p>
    <w:p w:rsidR="00193CAB" w:rsidP="00193CAB" w:rsidRDefault="00193CAB" w14:paraId="16E19E21" w14:textId="77777777">
      <w:pPr>
        <w:spacing w:after="0" w:line="240" w:lineRule="auto"/>
        <w:ind w:right="187"/>
        <w:jc w:val="both"/>
        <w:rPr>
          <w:lang w:eastAsia="en-NZ"/>
        </w:rPr>
      </w:pPr>
    </w:p>
    <w:p w:rsidRPr="00696B27" w:rsidR="00696B27" w:rsidP="00193CAB" w:rsidRDefault="00696B27" w14:paraId="7E2B8D05" w14:textId="1CB2EAAD">
      <w:pPr>
        <w:spacing w:after="0" w:line="240" w:lineRule="auto"/>
        <w:ind w:right="187"/>
        <w:jc w:val="both"/>
        <w:rPr>
          <w:rFonts w:ascii="Calibri" w:hAnsi="Calibri" w:eastAsia="Calibri" w:cs="Calibri"/>
          <w:color w:val="000000"/>
          <w:kern w:val="2"/>
          <w:szCs w:val="24"/>
          <w:lang w:eastAsia="en-NZ"/>
          <w14:ligatures w14:val="standardContextual"/>
        </w:rPr>
      </w:pPr>
      <w:r w:rsidRPr="00696B27">
        <w:rPr>
          <w:rFonts w:ascii="Calibri" w:hAnsi="Calibri" w:eastAsia="Calibri" w:cs="Calibri"/>
          <w:color w:val="000000"/>
          <w:kern w:val="2"/>
          <w:szCs w:val="24"/>
          <w:lang w:eastAsia="en-NZ"/>
          <w14:ligatures w14:val="standardContextual"/>
        </w:rPr>
        <w:t xml:space="preserve">The report has been prepared to a specific scope of work.  The report cannot be relied upon by a third party for any use without written consent of MBL (the disclosing party).  This report may not be reproduced or copies in any form without the permission of the disclosing party.  </w:t>
      </w:r>
      <w:r w:rsidRPr="00696B27">
        <w:rPr>
          <w:rFonts w:ascii="Calibri" w:hAnsi="Calibri" w:eastAsia="Calibri" w:cs="Calibri"/>
          <w:b/>
          <w:bCs/>
          <w:color w:val="000000"/>
          <w:kern w:val="2"/>
          <w:szCs w:val="24"/>
          <w:lang w:eastAsia="en-NZ"/>
          <w14:ligatures w14:val="standardContextual"/>
        </w:rPr>
        <w:t xml:space="preserve">This document must always be </w:t>
      </w:r>
      <w:proofErr w:type="gramStart"/>
      <w:r w:rsidRPr="00696B27">
        <w:rPr>
          <w:rFonts w:ascii="Calibri" w:hAnsi="Calibri" w:eastAsia="Calibri" w:cs="Calibri"/>
          <w:b/>
          <w:bCs/>
          <w:color w:val="000000"/>
          <w:kern w:val="2"/>
          <w:szCs w:val="24"/>
          <w:lang w:eastAsia="en-NZ"/>
          <w14:ligatures w14:val="standardContextual"/>
        </w:rPr>
        <w:t xml:space="preserve">displayed onboard the </w:t>
      </w:r>
      <w:r w:rsidRPr="00696B27">
        <w:rPr>
          <w:rFonts w:ascii="Calibri" w:hAnsi="Calibri" w:eastAsia="Calibri" w:cs="Calibri"/>
          <w:b/>
          <w:bCs/>
          <w:i/>
          <w:iCs/>
          <w:color w:val="000000"/>
          <w:kern w:val="2"/>
          <w:szCs w:val="24"/>
          <w:lang w:eastAsia="en-NZ"/>
          <w14:ligatures w14:val="standardContextual"/>
        </w:rPr>
        <w:t xml:space="preserve">William Fraser </w:t>
      </w:r>
      <w:r w:rsidRPr="00696B27">
        <w:rPr>
          <w:rFonts w:ascii="Calibri" w:hAnsi="Calibri" w:eastAsia="Calibri" w:cs="Calibri"/>
          <w:b/>
          <w:bCs/>
          <w:color w:val="000000"/>
          <w:kern w:val="2"/>
          <w:szCs w:val="24"/>
          <w:lang w:eastAsia="en-NZ"/>
          <w14:ligatures w14:val="standardContextual"/>
        </w:rPr>
        <w:t>at all times</w:t>
      </w:r>
      <w:proofErr w:type="gramEnd"/>
      <w:r w:rsidR="00A744CD">
        <w:rPr>
          <w:rFonts w:ascii="Calibri" w:hAnsi="Calibri" w:eastAsia="Calibri" w:cs="Calibri"/>
          <w:b/>
          <w:bCs/>
          <w:color w:val="000000"/>
          <w:kern w:val="2"/>
          <w:szCs w:val="24"/>
          <w:lang w:eastAsia="en-NZ"/>
          <w14:ligatures w14:val="standardContextual"/>
        </w:rPr>
        <w:t xml:space="preserve">. </w:t>
      </w:r>
    </w:p>
    <w:p w:rsidR="00696B27" w:rsidP="00CC07CD" w:rsidRDefault="00696B27" w14:paraId="111DC482" w14:textId="77777777">
      <w:pPr>
        <w:rPr>
          <w:rFonts w:cstheme="minorHAnsi"/>
          <w:b/>
          <w:sz w:val="20"/>
          <w:szCs w:val="20"/>
        </w:rPr>
      </w:pPr>
    </w:p>
    <w:p w:rsidR="00CC07CD" w:rsidP="00CC07CD" w:rsidRDefault="00CC07CD" w14:paraId="7CEB7312" w14:textId="77777777">
      <w:pPr>
        <w:rPr>
          <w:rFonts w:cstheme="minorHAnsi"/>
          <w:b/>
          <w:sz w:val="20"/>
          <w:szCs w:val="20"/>
        </w:rPr>
      </w:pPr>
    </w:p>
    <w:sdt>
      <w:sdtPr>
        <w:id w:val="-715204731"/>
        <w:docPartObj>
          <w:docPartGallery w:val="Table of Contents"/>
          <w:docPartUnique/>
        </w:docPartObj>
        <w:rPr>
          <w:rFonts w:ascii="Calibri" w:hAnsi="Calibri" w:eastAsia="" w:cs="" w:asciiTheme="minorAscii" w:hAnsiTheme="minorAscii" w:eastAsiaTheme="minorEastAsia" w:cstheme="minorBidi"/>
          <w:color w:val="auto"/>
          <w:sz w:val="22"/>
          <w:szCs w:val="22"/>
          <w:lang w:val="en-NZ"/>
        </w:rPr>
      </w:sdtPr>
      <w:sdtEndPr>
        <w:rPr>
          <w:rFonts w:ascii="Calibri" w:hAnsi="Calibri" w:eastAsia="" w:cs="" w:asciiTheme="minorAscii" w:hAnsiTheme="minorAscii" w:eastAsiaTheme="minorEastAsia" w:cstheme="minorBidi"/>
          <w:b w:val="1"/>
          <w:bCs w:val="1"/>
          <w:noProof/>
          <w:color w:val="auto"/>
          <w:sz w:val="22"/>
          <w:szCs w:val="22"/>
          <w:lang w:val="en-NZ"/>
        </w:rPr>
      </w:sdtEndPr>
      <w:sdtContent>
        <w:p w:rsidR="00D02ED2" w:rsidRDefault="00D02ED2" w14:paraId="00329A76" w14:textId="21AFA73D">
          <w:pPr>
            <w:pStyle w:val="TOCHeading"/>
          </w:pPr>
          <w:r>
            <w:t>Table of Contents</w:t>
          </w:r>
        </w:p>
        <w:p w:rsidRPr="0049723B" w:rsidR="0049723B" w:rsidP="0049723B" w:rsidRDefault="0049723B" w14:paraId="76AC4350" w14:textId="77777777">
          <w:pPr>
            <w:rPr>
              <w:lang w:val="en-US"/>
            </w:rPr>
          </w:pPr>
        </w:p>
        <w:p w:rsidRPr="007F47F4" w:rsidR="00774FFE" w:rsidRDefault="00D02ED2" w14:paraId="1D5E28D3" w14:textId="2A91DEDA">
          <w:pPr>
            <w:pStyle w:val="TOC1"/>
            <w:tabs>
              <w:tab w:val="left" w:pos="720"/>
              <w:tab w:val="right" w:leader="dot" w:pos="10456"/>
            </w:tabs>
            <w:rPr>
              <w:rFonts w:eastAsiaTheme="minorEastAsia" w:cstheme="minorHAnsi"/>
              <w:noProof/>
              <w:kern w:val="2"/>
              <w:sz w:val="20"/>
              <w:szCs w:val="20"/>
              <w:lang w:eastAsia="en-NZ"/>
              <w14:ligatures w14:val="standardContextual"/>
            </w:rPr>
          </w:pPr>
          <w:r w:rsidRPr="007F47F4">
            <w:rPr>
              <w:rFonts w:cstheme="minorHAnsi"/>
              <w:sz w:val="20"/>
              <w:szCs w:val="20"/>
            </w:rPr>
            <w:fldChar w:fldCharType="begin"/>
          </w:r>
          <w:r w:rsidRPr="007F47F4">
            <w:rPr>
              <w:rFonts w:cstheme="minorHAnsi"/>
              <w:sz w:val="20"/>
              <w:szCs w:val="20"/>
            </w:rPr>
            <w:instrText xml:space="preserve"> TOC \o "1-3" \h \z \u </w:instrText>
          </w:r>
          <w:r w:rsidRPr="007F47F4">
            <w:rPr>
              <w:rFonts w:cstheme="minorHAnsi"/>
              <w:sz w:val="20"/>
              <w:szCs w:val="20"/>
            </w:rPr>
            <w:fldChar w:fldCharType="separate"/>
          </w:r>
          <w:hyperlink w:history="1" w:anchor="_Toc203547769">
            <w:r w:rsidRPr="007F47F4" w:rsidR="00774FFE">
              <w:rPr>
                <w:rStyle w:val="Hyperlink"/>
                <w:rFonts w:eastAsiaTheme="majorEastAsia" w:cstheme="minorHAnsi"/>
                <w:bCs/>
                <w:noProof/>
                <w:sz w:val="20"/>
                <w:szCs w:val="20"/>
                <w:lang w:eastAsia="en-NZ"/>
              </w:rPr>
              <w:t>1.0</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eastAsiaTheme="majorEastAsia" w:cstheme="minorHAnsi"/>
                <w:b/>
                <w:bCs/>
                <w:noProof/>
                <w:sz w:val="20"/>
                <w:szCs w:val="20"/>
                <w:lang w:eastAsia="en-NZ"/>
              </w:rPr>
              <w:t>Introduction</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_Toc203547769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5</w:t>
            </w:r>
            <w:r w:rsidRPr="007F47F4" w:rsidR="00774FFE">
              <w:rPr>
                <w:rFonts w:cstheme="minorHAnsi"/>
                <w:noProof/>
                <w:webHidden/>
                <w:sz w:val="20"/>
                <w:szCs w:val="20"/>
              </w:rPr>
              <w:fldChar w:fldCharType="end"/>
            </w:r>
          </w:hyperlink>
        </w:p>
        <w:p w:rsidRPr="007F47F4" w:rsidR="00774FFE" w:rsidRDefault="00B83D4B" w14:paraId="4050E2E5" w14:textId="30A309AA">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0">
            <w:r w:rsidRPr="007F47F4" w:rsidR="00774FFE">
              <w:rPr>
                <w:rStyle w:val="Hyperlink"/>
                <w:rFonts w:cstheme="minorHAnsi"/>
                <w:noProof/>
                <w:sz w:val="20"/>
                <w:szCs w:val="20"/>
                <w:lang w:eastAsia="en-NZ"/>
              </w:rPr>
              <w:t>1.1</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Purpose</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_Toc203547770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5</w:t>
            </w:r>
            <w:r w:rsidRPr="007F47F4" w:rsidR="00774FFE">
              <w:rPr>
                <w:rFonts w:cstheme="minorHAnsi"/>
                <w:noProof/>
                <w:webHidden/>
                <w:sz w:val="20"/>
                <w:szCs w:val="20"/>
              </w:rPr>
              <w:fldChar w:fldCharType="end"/>
            </w:r>
          </w:hyperlink>
        </w:p>
        <w:p w:rsidRPr="007F47F4" w:rsidR="00774FFE" w:rsidRDefault="00B83D4B" w14:paraId="7A1D4687" w14:textId="6A2078BF">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1">
            <w:r w:rsidRPr="007F47F4" w:rsidR="00774FFE">
              <w:rPr>
                <w:rStyle w:val="Hyperlink"/>
                <w:rFonts w:cstheme="minorHAnsi"/>
                <w:noProof/>
                <w:sz w:val="20"/>
                <w:szCs w:val="20"/>
                <w:lang w:eastAsia="en-NZ"/>
              </w:rPr>
              <w:t>1.2</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Scope</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_Toc203547771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5</w:t>
            </w:r>
            <w:r w:rsidRPr="007F47F4" w:rsidR="00774FFE">
              <w:rPr>
                <w:rFonts w:cstheme="minorHAnsi"/>
                <w:noProof/>
                <w:webHidden/>
                <w:sz w:val="20"/>
                <w:szCs w:val="20"/>
              </w:rPr>
              <w:fldChar w:fldCharType="end"/>
            </w:r>
          </w:hyperlink>
        </w:p>
        <w:p w:rsidRPr="007F47F4" w:rsidR="00774FFE" w:rsidRDefault="00B83D4B" w14:paraId="502792FE" w14:textId="79DE79F0">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2">
            <w:r w:rsidRPr="007F47F4" w:rsidR="00774FFE">
              <w:rPr>
                <w:rStyle w:val="Hyperlink"/>
                <w:rFonts w:cstheme="minorHAnsi"/>
                <w:noProof/>
                <w:sz w:val="20"/>
                <w:szCs w:val="20"/>
                <w:lang w:eastAsia="en-NZ"/>
              </w:rPr>
              <w:t>1.3</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Objectives</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_Toc203547772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5</w:t>
            </w:r>
            <w:r w:rsidRPr="007F47F4" w:rsidR="00774FFE">
              <w:rPr>
                <w:rFonts w:cstheme="minorHAnsi"/>
                <w:noProof/>
                <w:webHidden/>
                <w:sz w:val="20"/>
                <w:szCs w:val="20"/>
              </w:rPr>
              <w:fldChar w:fldCharType="end"/>
            </w:r>
          </w:hyperlink>
        </w:p>
        <w:p w:rsidRPr="007F47F4" w:rsidR="00774FFE" w:rsidRDefault="00B83D4B" w14:paraId="193EEE1F" w14:textId="7851F5E6">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3">
            <w:r w:rsidRPr="007F47F4" w:rsidR="00774FFE">
              <w:rPr>
                <w:rStyle w:val="Hyperlink"/>
                <w:rFonts w:cstheme="minorHAnsi"/>
                <w:noProof/>
                <w:sz w:val="20"/>
                <w:szCs w:val="20"/>
                <w:lang w:eastAsia="en-NZ"/>
              </w:rPr>
              <w:t>1.4</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The Vessel</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_Toc203547773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5</w:t>
            </w:r>
            <w:r w:rsidRPr="007F47F4" w:rsidR="00774FFE">
              <w:rPr>
                <w:rFonts w:cstheme="minorHAnsi"/>
                <w:noProof/>
                <w:webHidden/>
                <w:sz w:val="20"/>
                <w:szCs w:val="20"/>
              </w:rPr>
              <w:fldChar w:fldCharType="end"/>
            </w:r>
          </w:hyperlink>
        </w:p>
        <w:p w:rsidRPr="007F47F4" w:rsidR="00774FFE" w:rsidRDefault="00B83D4B" w14:paraId="1E41D88E" w14:textId="48EB433A">
          <w:pPr>
            <w:pStyle w:val="TOC1"/>
            <w:tabs>
              <w:tab w:val="left" w:pos="720"/>
              <w:tab w:val="right" w:leader="dot" w:pos="10456"/>
            </w:tabs>
            <w:rPr>
              <w:rFonts w:eastAsiaTheme="minorEastAsia" w:cstheme="minorHAnsi"/>
              <w:noProof/>
              <w:kern w:val="2"/>
              <w:sz w:val="20"/>
              <w:szCs w:val="20"/>
              <w:lang w:eastAsia="en-NZ"/>
              <w14:ligatures w14:val="standardContextual"/>
            </w:rPr>
          </w:pPr>
          <w:hyperlink w:history="1" w:anchor="_Toc203547774">
            <w:r w:rsidRPr="007F47F4" w:rsidR="00774FFE">
              <w:rPr>
                <w:rStyle w:val="Hyperlink"/>
                <w:rFonts w:eastAsiaTheme="majorEastAsia" w:cstheme="minorHAnsi"/>
                <w:bCs/>
                <w:noProof/>
                <w:sz w:val="20"/>
                <w:szCs w:val="20"/>
                <w:lang w:eastAsia="en-NZ"/>
              </w:rPr>
              <w:t>2.0</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eastAsiaTheme="majorEastAsia" w:cstheme="minorHAnsi"/>
                <w:b/>
                <w:bCs/>
                <w:noProof/>
                <w:sz w:val="20"/>
                <w:szCs w:val="20"/>
                <w:lang w:eastAsia="en-NZ"/>
              </w:rPr>
              <w:t>Ballast Water Management</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_Toc203547774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7</w:t>
            </w:r>
            <w:r w:rsidRPr="007F47F4" w:rsidR="00774FFE">
              <w:rPr>
                <w:rFonts w:cstheme="minorHAnsi"/>
                <w:noProof/>
                <w:webHidden/>
                <w:sz w:val="20"/>
                <w:szCs w:val="20"/>
              </w:rPr>
              <w:fldChar w:fldCharType="end"/>
            </w:r>
          </w:hyperlink>
        </w:p>
        <w:p w:rsidRPr="007F47F4" w:rsidR="00774FFE" w:rsidRDefault="00B83D4B" w14:paraId="5F1D8964" w14:textId="10E18E03">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5">
            <w:r w:rsidRPr="007F47F4" w:rsidR="00774FFE">
              <w:rPr>
                <w:rStyle w:val="Hyperlink"/>
                <w:rFonts w:cstheme="minorHAnsi"/>
                <w:noProof/>
                <w:sz w:val="20"/>
                <w:szCs w:val="20"/>
                <w:lang w:eastAsia="en-NZ"/>
              </w:rPr>
              <w:t>2.1</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Regulatory Context</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_Toc203547775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7</w:t>
            </w:r>
            <w:r w:rsidRPr="007F47F4" w:rsidR="00774FFE">
              <w:rPr>
                <w:rFonts w:cstheme="minorHAnsi"/>
                <w:noProof/>
                <w:webHidden/>
                <w:sz w:val="20"/>
                <w:szCs w:val="20"/>
              </w:rPr>
              <w:fldChar w:fldCharType="end"/>
            </w:r>
          </w:hyperlink>
        </w:p>
        <w:p w:rsidRPr="007F47F4" w:rsidR="00774FFE" w:rsidRDefault="00B83D4B" w14:paraId="0B2C97F3" w14:textId="1C7E8CB6">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6">
            <w:r w:rsidRPr="007F47F4" w:rsidR="00774FFE">
              <w:rPr>
                <w:rStyle w:val="Hyperlink"/>
                <w:rFonts w:cstheme="minorHAnsi"/>
                <w:noProof/>
                <w:sz w:val="20"/>
                <w:szCs w:val="20"/>
                <w:lang w:eastAsia="en-NZ"/>
              </w:rPr>
              <w:t>2.2</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Seawater Ballast</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_Toc203547776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7</w:t>
            </w:r>
            <w:r w:rsidRPr="007F47F4" w:rsidR="00774FFE">
              <w:rPr>
                <w:rFonts w:cstheme="minorHAnsi"/>
                <w:noProof/>
                <w:webHidden/>
                <w:sz w:val="20"/>
                <w:szCs w:val="20"/>
              </w:rPr>
              <w:fldChar w:fldCharType="end"/>
            </w:r>
          </w:hyperlink>
        </w:p>
        <w:p w:rsidRPr="007F47F4" w:rsidR="00774FFE" w:rsidRDefault="00B83D4B" w14:paraId="48CDF7DB" w14:textId="2A2E64AF">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7">
            <w:r w:rsidRPr="007F47F4" w:rsidR="00774FFE">
              <w:rPr>
                <w:rStyle w:val="Hyperlink"/>
                <w:rFonts w:cstheme="minorHAnsi"/>
                <w:noProof/>
                <w:sz w:val="20"/>
                <w:szCs w:val="20"/>
                <w:lang w:eastAsia="en-NZ"/>
              </w:rPr>
              <w:t>2.3</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Freshwater Ballast</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_Toc203547777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7</w:t>
            </w:r>
            <w:r w:rsidRPr="007F47F4" w:rsidR="00774FFE">
              <w:rPr>
                <w:rFonts w:cstheme="minorHAnsi"/>
                <w:noProof/>
                <w:webHidden/>
                <w:sz w:val="20"/>
                <w:szCs w:val="20"/>
              </w:rPr>
              <w:fldChar w:fldCharType="end"/>
            </w:r>
          </w:hyperlink>
        </w:p>
        <w:p w:rsidRPr="007F47F4" w:rsidR="00774FFE" w:rsidRDefault="00B83D4B" w14:paraId="20AA5757" w14:textId="3BC388D3">
          <w:pPr>
            <w:pStyle w:val="TOC1"/>
            <w:tabs>
              <w:tab w:val="left" w:pos="720"/>
              <w:tab w:val="right" w:leader="dot" w:pos="10456"/>
            </w:tabs>
            <w:rPr>
              <w:rFonts w:eastAsiaTheme="minorEastAsia" w:cstheme="minorHAnsi"/>
              <w:noProof/>
              <w:kern w:val="2"/>
              <w:sz w:val="20"/>
              <w:szCs w:val="20"/>
              <w:lang w:eastAsia="en-NZ"/>
              <w14:ligatures w14:val="standardContextual"/>
            </w:rPr>
          </w:pPr>
          <w:hyperlink w:history="1" w:anchor="_Toc203547778">
            <w:r w:rsidRPr="007F47F4" w:rsidR="00774FFE">
              <w:rPr>
                <w:rStyle w:val="Hyperlink"/>
                <w:rFonts w:eastAsiaTheme="majorEastAsia" w:cstheme="minorHAnsi"/>
                <w:bCs/>
                <w:noProof/>
                <w:sz w:val="20"/>
                <w:szCs w:val="20"/>
                <w:lang w:eastAsia="en-NZ"/>
              </w:rPr>
              <w:t>3.0</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eastAsiaTheme="majorEastAsia" w:cstheme="minorHAnsi"/>
                <w:b/>
                <w:bCs/>
                <w:noProof/>
                <w:sz w:val="20"/>
                <w:szCs w:val="20"/>
                <w:lang w:eastAsia="en-NZ"/>
              </w:rPr>
              <w:t>Biofouling Management</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_Toc203547778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8</w:t>
            </w:r>
            <w:r w:rsidRPr="007F47F4" w:rsidR="00774FFE">
              <w:rPr>
                <w:rFonts w:cstheme="minorHAnsi"/>
                <w:noProof/>
                <w:webHidden/>
                <w:sz w:val="20"/>
                <w:szCs w:val="20"/>
              </w:rPr>
              <w:fldChar w:fldCharType="end"/>
            </w:r>
          </w:hyperlink>
        </w:p>
        <w:p w:rsidRPr="007F47F4" w:rsidR="00774FFE" w:rsidRDefault="00B83D4B" w14:paraId="41E562B9" w14:textId="51982F61">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79">
            <w:r w:rsidRPr="007F47F4" w:rsidR="00774FFE">
              <w:rPr>
                <w:rStyle w:val="Hyperlink"/>
                <w:rFonts w:cstheme="minorHAnsi"/>
                <w:noProof/>
                <w:sz w:val="20"/>
                <w:szCs w:val="20"/>
                <w:lang w:eastAsia="en-NZ"/>
              </w:rPr>
              <w:t>3.1</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International Travel</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_Toc203547779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8</w:t>
            </w:r>
            <w:r w:rsidRPr="007F47F4" w:rsidR="00774FFE">
              <w:rPr>
                <w:rFonts w:cstheme="minorHAnsi"/>
                <w:noProof/>
                <w:webHidden/>
                <w:sz w:val="20"/>
                <w:szCs w:val="20"/>
              </w:rPr>
              <w:fldChar w:fldCharType="end"/>
            </w:r>
          </w:hyperlink>
        </w:p>
        <w:p w:rsidRPr="007F47F4" w:rsidR="00774FFE" w:rsidRDefault="00B83D4B" w14:paraId="18091CF0" w14:textId="01FE6245">
          <w:pPr>
            <w:pStyle w:val="TOC2"/>
            <w:tabs>
              <w:tab w:val="left" w:pos="960"/>
              <w:tab w:val="right" w:leader="dot" w:pos="10456"/>
            </w:tabs>
            <w:rPr>
              <w:rFonts w:eastAsiaTheme="minorEastAsia" w:cstheme="minorHAnsi"/>
              <w:noProof/>
              <w:kern w:val="2"/>
              <w:sz w:val="20"/>
              <w:szCs w:val="20"/>
              <w:lang w:eastAsia="en-NZ"/>
              <w14:ligatures w14:val="standardContextual"/>
            </w:rPr>
          </w:pPr>
          <w:hyperlink w:history="1" w:anchor="_Toc203547780">
            <w:r w:rsidRPr="007F47F4" w:rsidR="00774FFE">
              <w:rPr>
                <w:rStyle w:val="Hyperlink"/>
                <w:rFonts w:cstheme="minorHAnsi"/>
                <w:noProof/>
                <w:sz w:val="20"/>
                <w:szCs w:val="20"/>
                <w:lang w:eastAsia="en-NZ"/>
              </w:rPr>
              <w:t>3.2</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Domestic Travel &amp; Maintenance Requirements</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_Toc203547780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8</w:t>
            </w:r>
            <w:r w:rsidRPr="007F47F4" w:rsidR="00774FFE">
              <w:rPr>
                <w:rFonts w:cstheme="minorHAnsi"/>
                <w:noProof/>
                <w:webHidden/>
                <w:sz w:val="20"/>
                <w:szCs w:val="20"/>
              </w:rPr>
              <w:fldChar w:fldCharType="end"/>
            </w:r>
          </w:hyperlink>
        </w:p>
        <w:p w:rsidRPr="007F47F4" w:rsidR="00774FFE" w:rsidRDefault="00B83D4B" w14:paraId="30A7F2D6" w14:textId="57F7DDDD">
          <w:pPr>
            <w:pStyle w:val="TOC3"/>
            <w:tabs>
              <w:tab w:val="left" w:pos="1200"/>
              <w:tab w:val="right" w:leader="dot" w:pos="10456"/>
            </w:tabs>
            <w:rPr>
              <w:rFonts w:eastAsiaTheme="minorEastAsia" w:cstheme="minorHAnsi"/>
              <w:noProof/>
              <w:kern w:val="2"/>
              <w:sz w:val="20"/>
              <w:szCs w:val="20"/>
              <w:lang w:eastAsia="en-NZ"/>
              <w14:ligatures w14:val="standardContextual"/>
            </w:rPr>
          </w:pPr>
          <w:hyperlink w:history="1" w:anchor="_Toc203547781">
            <w:r w:rsidRPr="007F47F4" w:rsidR="00774FFE">
              <w:rPr>
                <w:rStyle w:val="Hyperlink"/>
                <w:rFonts w:cstheme="minorHAnsi"/>
                <w:noProof/>
                <w:sz w:val="20"/>
                <w:szCs w:val="20"/>
                <w:lang w:eastAsia="en-NZ"/>
              </w:rPr>
              <w:t>3.2.1</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Auckland Region Requirements</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_Toc203547781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8</w:t>
            </w:r>
            <w:r w:rsidRPr="007F47F4" w:rsidR="00774FFE">
              <w:rPr>
                <w:rFonts w:cstheme="minorHAnsi"/>
                <w:noProof/>
                <w:webHidden/>
                <w:sz w:val="20"/>
                <w:szCs w:val="20"/>
              </w:rPr>
              <w:fldChar w:fldCharType="end"/>
            </w:r>
          </w:hyperlink>
        </w:p>
        <w:p w:rsidRPr="007F47F4" w:rsidR="00774FFE" w:rsidRDefault="00B83D4B" w14:paraId="361BD8CE" w14:textId="41B60AA6">
          <w:pPr>
            <w:pStyle w:val="TOC3"/>
            <w:tabs>
              <w:tab w:val="left" w:pos="1200"/>
              <w:tab w:val="right" w:leader="dot" w:pos="10456"/>
            </w:tabs>
            <w:rPr>
              <w:rFonts w:eastAsiaTheme="minorEastAsia" w:cstheme="minorHAnsi"/>
              <w:noProof/>
              <w:kern w:val="2"/>
              <w:sz w:val="20"/>
              <w:szCs w:val="20"/>
              <w:lang w:eastAsia="en-NZ"/>
              <w14:ligatures w14:val="standardContextual"/>
            </w:rPr>
          </w:pPr>
          <w:hyperlink w:history="1" w:anchor="_Toc203547782">
            <w:r w:rsidRPr="007F47F4" w:rsidR="00774FFE">
              <w:rPr>
                <w:rStyle w:val="Hyperlink"/>
                <w:rFonts w:cstheme="minorHAnsi"/>
                <w:noProof/>
                <w:sz w:val="20"/>
                <w:szCs w:val="20"/>
                <w:lang w:eastAsia="en-NZ"/>
              </w:rPr>
              <w:t>3.2.2</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Northland Regional Council Requirements</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_Toc203547782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10</w:t>
            </w:r>
            <w:r w:rsidRPr="007F47F4" w:rsidR="00774FFE">
              <w:rPr>
                <w:rFonts w:cstheme="minorHAnsi"/>
                <w:noProof/>
                <w:webHidden/>
                <w:sz w:val="20"/>
                <w:szCs w:val="20"/>
              </w:rPr>
              <w:fldChar w:fldCharType="end"/>
            </w:r>
          </w:hyperlink>
        </w:p>
        <w:p w:rsidRPr="007F47F4" w:rsidR="00774FFE" w:rsidRDefault="00B83D4B" w14:paraId="6559213D" w14:textId="04A469C4">
          <w:pPr>
            <w:pStyle w:val="TOC3"/>
            <w:tabs>
              <w:tab w:val="left" w:pos="1200"/>
              <w:tab w:val="right" w:leader="dot" w:pos="10456"/>
            </w:tabs>
            <w:rPr>
              <w:rFonts w:eastAsiaTheme="minorEastAsia" w:cstheme="minorHAnsi"/>
              <w:noProof/>
              <w:kern w:val="2"/>
              <w:sz w:val="20"/>
              <w:szCs w:val="20"/>
              <w:lang w:eastAsia="en-NZ"/>
              <w14:ligatures w14:val="standardContextual"/>
            </w:rPr>
          </w:pPr>
          <w:hyperlink w:history="1" w:anchor="_Toc203547783">
            <w:r w:rsidRPr="007F47F4" w:rsidR="00774FFE">
              <w:rPr>
                <w:rStyle w:val="Hyperlink"/>
                <w:rFonts w:cstheme="minorHAnsi"/>
                <w:noProof/>
                <w:sz w:val="20"/>
                <w:szCs w:val="20"/>
                <w:lang w:eastAsia="en-NZ"/>
              </w:rPr>
              <w:t>3.2.3</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Bay of Plenty Regional Council Requirements:</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_Toc203547783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10</w:t>
            </w:r>
            <w:r w:rsidRPr="007F47F4" w:rsidR="00774FFE">
              <w:rPr>
                <w:rFonts w:cstheme="minorHAnsi"/>
                <w:noProof/>
                <w:webHidden/>
                <w:sz w:val="20"/>
                <w:szCs w:val="20"/>
              </w:rPr>
              <w:fldChar w:fldCharType="end"/>
            </w:r>
          </w:hyperlink>
        </w:p>
        <w:p w:rsidRPr="007F47F4" w:rsidR="00774FFE" w:rsidRDefault="00B83D4B" w14:paraId="275D092A" w14:textId="12FF3F2F">
          <w:pPr>
            <w:pStyle w:val="TOC3"/>
            <w:tabs>
              <w:tab w:val="left" w:pos="1200"/>
              <w:tab w:val="right" w:leader="dot" w:pos="10456"/>
            </w:tabs>
            <w:rPr>
              <w:rFonts w:eastAsiaTheme="minorEastAsia" w:cstheme="minorHAnsi"/>
              <w:noProof/>
              <w:kern w:val="2"/>
              <w:sz w:val="20"/>
              <w:szCs w:val="20"/>
              <w:lang w:eastAsia="en-NZ"/>
              <w14:ligatures w14:val="standardContextual"/>
            </w:rPr>
          </w:pPr>
          <w:hyperlink w:history="1" w:anchor="_Toc203547784">
            <w:r w:rsidRPr="007F47F4" w:rsidR="00774FFE">
              <w:rPr>
                <w:rStyle w:val="Hyperlink"/>
                <w:rFonts w:cstheme="minorHAnsi"/>
                <w:noProof/>
                <w:sz w:val="20"/>
                <w:szCs w:val="20"/>
                <w:lang w:eastAsia="en-NZ"/>
              </w:rPr>
              <w:t>3.2.4</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cstheme="minorHAnsi"/>
                <w:noProof/>
                <w:sz w:val="20"/>
                <w:szCs w:val="20"/>
                <w:lang w:eastAsia="en-NZ"/>
              </w:rPr>
              <w:t>Biofouling Compliance Methodology</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_Toc203547784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10</w:t>
            </w:r>
            <w:r w:rsidRPr="007F47F4" w:rsidR="00774FFE">
              <w:rPr>
                <w:rFonts w:cstheme="minorHAnsi"/>
                <w:noProof/>
                <w:webHidden/>
                <w:sz w:val="20"/>
                <w:szCs w:val="20"/>
              </w:rPr>
              <w:fldChar w:fldCharType="end"/>
            </w:r>
          </w:hyperlink>
        </w:p>
        <w:p w:rsidRPr="007F47F4" w:rsidR="00774FFE" w:rsidRDefault="00B83D4B" w14:paraId="3735483B" w14:textId="3C5670EE">
          <w:pPr>
            <w:pStyle w:val="TOC1"/>
            <w:tabs>
              <w:tab w:val="left" w:pos="720"/>
              <w:tab w:val="right" w:leader="dot" w:pos="10456"/>
            </w:tabs>
            <w:rPr>
              <w:rFonts w:eastAsiaTheme="minorEastAsia" w:cstheme="minorHAnsi"/>
              <w:noProof/>
              <w:kern w:val="2"/>
              <w:sz w:val="20"/>
              <w:szCs w:val="20"/>
              <w:lang w:eastAsia="en-NZ"/>
              <w14:ligatures w14:val="standardContextual"/>
            </w:rPr>
          </w:pPr>
          <w:hyperlink w:history="1" w:anchor="_Toc203547785">
            <w:r w:rsidRPr="007F47F4" w:rsidR="00774FFE">
              <w:rPr>
                <w:rStyle w:val="Hyperlink"/>
                <w:rFonts w:eastAsiaTheme="majorEastAsia" w:cstheme="minorHAnsi"/>
                <w:bCs/>
                <w:noProof/>
                <w:sz w:val="20"/>
                <w:szCs w:val="20"/>
                <w:lang w:eastAsia="en-NZ"/>
              </w:rPr>
              <w:t>4.0</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eastAsiaTheme="majorEastAsia" w:cstheme="minorHAnsi"/>
                <w:b/>
                <w:bCs/>
                <w:noProof/>
                <w:sz w:val="20"/>
                <w:szCs w:val="20"/>
                <w:lang w:eastAsia="en-NZ"/>
              </w:rPr>
              <w:t>Training</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_Toc203547785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11</w:t>
            </w:r>
            <w:r w:rsidRPr="007F47F4" w:rsidR="00774FFE">
              <w:rPr>
                <w:rFonts w:cstheme="minorHAnsi"/>
                <w:noProof/>
                <w:webHidden/>
                <w:sz w:val="20"/>
                <w:szCs w:val="20"/>
              </w:rPr>
              <w:fldChar w:fldCharType="end"/>
            </w:r>
          </w:hyperlink>
        </w:p>
        <w:p w:rsidRPr="007F47F4" w:rsidR="00774FFE" w:rsidRDefault="00B83D4B" w14:paraId="1220CD36" w14:textId="6EFE09BB">
          <w:pPr>
            <w:pStyle w:val="TOC1"/>
            <w:tabs>
              <w:tab w:val="left" w:pos="720"/>
              <w:tab w:val="right" w:leader="dot" w:pos="10456"/>
            </w:tabs>
            <w:rPr>
              <w:rFonts w:cstheme="minorHAnsi"/>
              <w:noProof/>
              <w:sz w:val="20"/>
              <w:szCs w:val="20"/>
            </w:rPr>
          </w:pPr>
          <w:hyperlink w:history="1" w:anchor="_Toc203547786">
            <w:r w:rsidRPr="007F47F4" w:rsidR="00774FFE">
              <w:rPr>
                <w:rStyle w:val="Hyperlink"/>
                <w:rFonts w:eastAsiaTheme="majorEastAsia" w:cstheme="minorHAnsi"/>
                <w:bCs/>
                <w:noProof/>
                <w:sz w:val="20"/>
                <w:szCs w:val="20"/>
                <w:lang w:eastAsia="en-NZ"/>
              </w:rPr>
              <w:t>5.0</w:t>
            </w:r>
            <w:r w:rsidRPr="007F47F4" w:rsidR="00774FFE">
              <w:rPr>
                <w:rFonts w:eastAsiaTheme="minorEastAsia" w:cstheme="minorHAnsi"/>
                <w:noProof/>
                <w:kern w:val="2"/>
                <w:sz w:val="20"/>
                <w:szCs w:val="20"/>
                <w:lang w:eastAsia="en-NZ"/>
                <w14:ligatures w14:val="standardContextual"/>
              </w:rPr>
              <w:tab/>
            </w:r>
            <w:r w:rsidRPr="007F47F4" w:rsidR="00774FFE">
              <w:rPr>
                <w:rStyle w:val="Hyperlink"/>
                <w:rFonts w:eastAsiaTheme="majorEastAsia" w:cstheme="minorHAnsi"/>
                <w:b/>
                <w:bCs/>
                <w:noProof/>
                <w:sz w:val="20"/>
                <w:szCs w:val="20"/>
                <w:lang w:eastAsia="en-NZ"/>
              </w:rPr>
              <w:t>Management Plan Review</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_Toc203547786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11</w:t>
            </w:r>
            <w:r w:rsidRPr="007F47F4" w:rsidR="00774FFE">
              <w:rPr>
                <w:rFonts w:cstheme="minorHAnsi"/>
                <w:noProof/>
                <w:webHidden/>
                <w:sz w:val="20"/>
                <w:szCs w:val="20"/>
              </w:rPr>
              <w:fldChar w:fldCharType="end"/>
            </w:r>
          </w:hyperlink>
        </w:p>
        <w:p w:rsidRPr="007F47F4" w:rsidR="007F47F4" w:rsidP="007F47F4" w:rsidRDefault="007F47F4" w14:paraId="5A76CC92" w14:textId="77777777">
          <w:pPr>
            <w:rPr>
              <w:rFonts w:cstheme="minorHAnsi"/>
              <w:noProof/>
              <w:sz w:val="20"/>
              <w:szCs w:val="20"/>
            </w:rPr>
          </w:pPr>
        </w:p>
        <w:p w:rsidRPr="007F47F4" w:rsidR="0009737E" w:rsidP="0009737E" w:rsidRDefault="007F47F4" w14:paraId="76FA791D" w14:textId="63DF8237">
          <w:pPr>
            <w:rPr>
              <w:rFonts w:asciiTheme="majorHAnsi" w:hAnsiTheme="majorHAnsi" w:cstheme="majorHAnsi"/>
              <w:noProof/>
              <w:sz w:val="32"/>
              <w:szCs w:val="32"/>
            </w:rPr>
          </w:pPr>
          <w:r w:rsidRPr="007F47F4">
            <w:rPr>
              <w:rFonts w:asciiTheme="majorHAnsi" w:hAnsiTheme="majorHAnsi" w:cstheme="majorHAnsi"/>
              <w:noProof/>
              <w:color w:val="2F5496" w:themeColor="accent1" w:themeShade="BF"/>
              <w:sz w:val="32"/>
              <w:szCs w:val="32"/>
            </w:rPr>
            <w:t>List of Appendices</w:t>
          </w:r>
        </w:p>
        <w:p w:rsidRPr="007F47F4" w:rsidR="00774FFE" w:rsidRDefault="00B83D4B" w14:paraId="0F6D58ED" w14:textId="7553F95C">
          <w:pPr>
            <w:pStyle w:val="TOC1"/>
            <w:tabs>
              <w:tab w:val="right" w:leader="dot" w:pos="10456"/>
            </w:tabs>
            <w:rPr>
              <w:rFonts w:eastAsiaTheme="minorEastAsia" w:cstheme="minorHAnsi"/>
              <w:noProof/>
              <w:kern w:val="2"/>
              <w:sz w:val="20"/>
              <w:szCs w:val="20"/>
              <w:lang w:eastAsia="en-NZ"/>
              <w14:ligatures w14:val="standardContextual"/>
            </w:rPr>
          </w:pPr>
          <w:hyperlink w:history="1" w:anchor="_Toc203547787">
            <w:r w:rsidRPr="007F47F4" w:rsidR="00774FFE">
              <w:rPr>
                <w:rStyle w:val="Hyperlink"/>
                <w:rFonts w:cstheme="minorHAnsi"/>
                <w:noProof/>
                <w:sz w:val="20"/>
                <w:szCs w:val="20"/>
              </w:rPr>
              <w:t>Appendix 1: Ballast Water  Management Plan</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_Toc203547787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13</w:t>
            </w:r>
            <w:r w:rsidRPr="007F47F4" w:rsidR="00774FFE">
              <w:rPr>
                <w:rFonts w:cstheme="minorHAnsi"/>
                <w:noProof/>
                <w:webHidden/>
                <w:sz w:val="20"/>
                <w:szCs w:val="20"/>
              </w:rPr>
              <w:fldChar w:fldCharType="end"/>
            </w:r>
          </w:hyperlink>
        </w:p>
        <w:p w:rsidRPr="007F47F4" w:rsidR="00774FFE" w:rsidRDefault="00B83D4B" w14:paraId="70F93A6F" w14:textId="5253F3A1">
          <w:pPr>
            <w:pStyle w:val="TOC1"/>
            <w:tabs>
              <w:tab w:val="right" w:leader="dot" w:pos="10456"/>
            </w:tabs>
            <w:rPr>
              <w:rFonts w:eastAsiaTheme="minorEastAsia" w:cstheme="minorHAnsi"/>
              <w:noProof/>
              <w:kern w:val="2"/>
              <w:sz w:val="20"/>
              <w:szCs w:val="20"/>
              <w:lang w:eastAsia="en-NZ"/>
              <w14:ligatures w14:val="standardContextual"/>
            </w:rPr>
          </w:pPr>
          <w:hyperlink w:history="1" w:anchor="_Toc203547788">
            <w:r w:rsidRPr="007F47F4" w:rsidR="00774FFE">
              <w:rPr>
                <w:rStyle w:val="Hyperlink"/>
                <w:rFonts w:cstheme="minorHAnsi"/>
                <w:noProof/>
                <w:sz w:val="20"/>
                <w:szCs w:val="20"/>
              </w:rPr>
              <w:t>Appendix 2: Anti-Foul Description and Application</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_Toc203547788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14</w:t>
            </w:r>
            <w:r w:rsidRPr="007F47F4" w:rsidR="00774FFE">
              <w:rPr>
                <w:rFonts w:cstheme="minorHAnsi"/>
                <w:noProof/>
                <w:webHidden/>
                <w:sz w:val="20"/>
                <w:szCs w:val="20"/>
              </w:rPr>
              <w:fldChar w:fldCharType="end"/>
            </w:r>
          </w:hyperlink>
        </w:p>
        <w:p w:rsidRPr="007F47F4" w:rsidR="00774FFE" w:rsidRDefault="00B83D4B" w14:paraId="2443B953" w14:textId="5E8235DE">
          <w:pPr>
            <w:pStyle w:val="TOC1"/>
            <w:tabs>
              <w:tab w:val="right" w:leader="dot" w:pos="10456"/>
            </w:tabs>
            <w:rPr>
              <w:rFonts w:eastAsiaTheme="minorEastAsia" w:cstheme="minorHAnsi"/>
              <w:noProof/>
              <w:kern w:val="2"/>
              <w:sz w:val="20"/>
              <w:szCs w:val="20"/>
              <w:lang w:eastAsia="en-NZ"/>
              <w14:ligatures w14:val="standardContextual"/>
            </w:rPr>
          </w:pPr>
          <w:hyperlink w:history="1" w:anchor="_Toc203547789">
            <w:r w:rsidRPr="007F47F4" w:rsidR="00774FFE">
              <w:rPr>
                <w:rStyle w:val="Hyperlink"/>
                <w:rFonts w:cstheme="minorHAnsi"/>
                <w:noProof/>
                <w:sz w:val="20"/>
                <w:szCs w:val="20"/>
              </w:rPr>
              <w:t>Appendix 3: Anti-Foul Paint Specifications</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_Toc203547789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15</w:t>
            </w:r>
            <w:r w:rsidRPr="007F47F4" w:rsidR="00774FFE">
              <w:rPr>
                <w:rFonts w:cstheme="minorHAnsi"/>
                <w:noProof/>
                <w:webHidden/>
                <w:sz w:val="20"/>
                <w:szCs w:val="20"/>
              </w:rPr>
              <w:fldChar w:fldCharType="end"/>
            </w:r>
          </w:hyperlink>
        </w:p>
        <w:p w:rsidRPr="007F47F4" w:rsidR="00774FFE" w:rsidRDefault="00B83D4B" w14:paraId="55296883" w14:textId="389097F5">
          <w:pPr>
            <w:pStyle w:val="TOC1"/>
            <w:tabs>
              <w:tab w:val="right" w:leader="dot" w:pos="10456"/>
            </w:tabs>
            <w:rPr>
              <w:rFonts w:eastAsiaTheme="minorEastAsia" w:cstheme="minorHAnsi"/>
              <w:noProof/>
              <w:kern w:val="2"/>
              <w:sz w:val="20"/>
              <w:szCs w:val="20"/>
              <w:lang w:eastAsia="en-NZ"/>
              <w14:ligatures w14:val="standardContextual"/>
            </w:rPr>
          </w:pPr>
          <w:hyperlink w:history="1" w:anchor="_Toc203547790">
            <w:r w:rsidRPr="007F47F4" w:rsidR="00774FFE">
              <w:rPr>
                <w:rStyle w:val="Hyperlink"/>
                <w:rFonts w:cstheme="minorHAnsi"/>
                <w:noProof/>
                <w:sz w:val="20"/>
                <w:szCs w:val="20"/>
              </w:rPr>
              <w:t>Appendix 4: Ministry for Primary Industries - New Zealand Marine Pest ID Guide</w:t>
            </w:r>
            <w:r w:rsidRPr="007F47F4" w:rsidR="00774FFE">
              <w:rPr>
                <w:rFonts w:cstheme="minorHAnsi"/>
                <w:noProof/>
                <w:webHidden/>
                <w:sz w:val="20"/>
                <w:szCs w:val="20"/>
              </w:rPr>
              <w:tab/>
            </w:r>
            <w:r w:rsidRPr="007F47F4" w:rsidR="00774FFE">
              <w:rPr>
                <w:rFonts w:cstheme="minorHAnsi"/>
                <w:noProof/>
                <w:webHidden/>
                <w:sz w:val="20"/>
                <w:szCs w:val="20"/>
              </w:rPr>
              <w:fldChar w:fldCharType="begin"/>
            </w:r>
            <w:r w:rsidRPr="007F47F4" w:rsidR="00774FFE">
              <w:rPr>
                <w:rFonts w:cstheme="minorHAnsi"/>
                <w:noProof/>
                <w:webHidden/>
                <w:sz w:val="20"/>
                <w:szCs w:val="20"/>
              </w:rPr>
              <w:instrText xml:space="preserve"> PAGEREF _Toc203547790 \h </w:instrText>
            </w:r>
            <w:r w:rsidRPr="007F47F4" w:rsidR="00774FFE">
              <w:rPr>
                <w:rFonts w:cstheme="minorHAnsi"/>
                <w:noProof/>
                <w:webHidden/>
                <w:sz w:val="20"/>
                <w:szCs w:val="20"/>
              </w:rPr>
            </w:r>
            <w:r w:rsidRPr="007F47F4" w:rsidR="00774FFE">
              <w:rPr>
                <w:rFonts w:cstheme="minorHAnsi"/>
                <w:noProof/>
                <w:webHidden/>
                <w:sz w:val="20"/>
                <w:szCs w:val="20"/>
              </w:rPr>
              <w:fldChar w:fldCharType="separate"/>
            </w:r>
            <w:r w:rsidR="00854A63">
              <w:rPr>
                <w:rFonts w:cstheme="minorHAnsi"/>
                <w:noProof/>
                <w:webHidden/>
                <w:sz w:val="20"/>
                <w:szCs w:val="20"/>
              </w:rPr>
              <w:t>16</w:t>
            </w:r>
            <w:r w:rsidRPr="007F47F4" w:rsidR="00774FFE">
              <w:rPr>
                <w:rFonts w:cstheme="minorHAnsi"/>
                <w:noProof/>
                <w:webHidden/>
                <w:sz w:val="20"/>
                <w:szCs w:val="20"/>
              </w:rPr>
              <w:fldChar w:fldCharType="end"/>
            </w:r>
          </w:hyperlink>
        </w:p>
        <w:p w:rsidR="00D02ED2" w:rsidRDefault="00D02ED2" w14:paraId="305C6401" w14:textId="309B4EBF">
          <w:r w:rsidRPr="007F47F4">
            <w:rPr>
              <w:rFonts w:cstheme="minorHAnsi"/>
              <w:b/>
              <w:bCs/>
              <w:noProof/>
              <w:sz w:val="20"/>
              <w:szCs w:val="20"/>
            </w:rPr>
            <w:fldChar w:fldCharType="end"/>
          </w:r>
        </w:p>
      </w:sdtContent>
    </w:sdt>
    <w:p w:rsidR="00774FFE" w:rsidP="00774FFE" w:rsidRDefault="00774FFE" w14:paraId="08F6A1A1" w14:textId="11FA5056">
      <w:pPr>
        <w:pStyle w:val="TOCHeading"/>
      </w:pPr>
      <w:r>
        <w:t>List of Figures</w:t>
      </w:r>
    </w:p>
    <w:p w:rsidR="00774FFE" w:rsidRDefault="00774FFE" w14:paraId="45F2A6D2" w14:textId="77777777">
      <w:pPr>
        <w:pStyle w:val="TableofFigures"/>
        <w:tabs>
          <w:tab w:val="right" w:leader="dot" w:pos="10456"/>
        </w:tabs>
        <w:rPr>
          <w:rFonts w:cstheme="minorHAnsi"/>
          <w:b/>
          <w:sz w:val="20"/>
          <w:szCs w:val="20"/>
        </w:rPr>
      </w:pPr>
    </w:p>
    <w:p w:rsidRPr="007F47F4" w:rsidR="00774FFE" w:rsidRDefault="00774FFE" w14:paraId="46E857BA" w14:textId="7633D309">
      <w:pPr>
        <w:pStyle w:val="TableofFigures"/>
        <w:tabs>
          <w:tab w:val="right" w:leader="dot" w:pos="10456"/>
        </w:tabs>
        <w:rPr>
          <w:noProof/>
          <w:sz w:val="20"/>
          <w:szCs w:val="20"/>
        </w:rPr>
      </w:pPr>
      <w:r w:rsidRPr="007F47F4">
        <w:rPr>
          <w:rFonts w:cstheme="minorHAnsi"/>
          <w:b/>
          <w:sz w:val="20"/>
          <w:szCs w:val="20"/>
        </w:rPr>
        <w:fldChar w:fldCharType="begin"/>
      </w:r>
      <w:r w:rsidRPr="007F47F4">
        <w:rPr>
          <w:rFonts w:cstheme="minorHAnsi"/>
          <w:b/>
          <w:sz w:val="20"/>
          <w:szCs w:val="20"/>
        </w:rPr>
        <w:instrText xml:space="preserve"> TOC \h \z \c "Figure" </w:instrText>
      </w:r>
      <w:r w:rsidRPr="007F47F4">
        <w:rPr>
          <w:rFonts w:cstheme="minorHAnsi"/>
          <w:b/>
          <w:sz w:val="20"/>
          <w:szCs w:val="20"/>
        </w:rPr>
        <w:fldChar w:fldCharType="separate"/>
      </w:r>
      <w:hyperlink w:history="1" w:anchor="_Toc203547791">
        <w:r w:rsidRPr="007F47F4">
          <w:rPr>
            <w:rStyle w:val="Hyperlink"/>
            <w:noProof/>
            <w:sz w:val="20"/>
            <w:szCs w:val="20"/>
          </w:rPr>
          <w:t>Figure 1: Sand Extraction Vessel "William Fraser"</w:t>
        </w:r>
        <w:r w:rsidRPr="007F47F4">
          <w:rPr>
            <w:noProof/>
            <w:webHidden/>
            <w:sz w:val="20"/>
            <w:szCs w:val="20"/>
          </w:rPr>
          <w:tab/>
        </w:r>
        <w:r w:rsidRPr="007F47F4">
          <w:rPr>
            <w:noProof/>
            <w:webHidden/>
            <w:sz w:val="20"/>
            <w:szCs w:val="20"/>
          </w:rPr>
          <w:fldChar w:fldCharType="begin"/>
        </w:r>
        <w:r w:rsidRPr="007F47F4">
          <w:rPr>
            <w:noProof/>
            <w:webHidden/>
            <w:sz w:val="20"/>
            <w:szCs w:val="20"/>
          </w:rPr>
          <w:instrText xml:space="preserve"> PAGEREF _Toc203547791 \h </w:instrText>
        </w:r>
        <w:r w:rsidRPr="007F47F4">
          <w:rPr>
            <w:noProof/>
            <w:webHidden/>
            <w:sz w:val="20"/>
            <w:szCs w:val="20"/>
          </w:rPr>
        </w:r>
        <w:r w:rsidRPr="007F47F4">
          <w:rPr>
            <w:noProof/>
            <w:webHidden/>
            <w:sz w:val="20"/>
            <w:szCs w:val="20"/>
          </w:rPr>
          <w:fldChar w:fldCharType="separate"/>
        </w:r>
        <w:r w:rsidR="00854A63">
          <w:rPr>
            <w:noProof/>
            <w:webHidden/>
            <w:sz w:val="20"/>
            <w:szCs w:val="20"/>
          </w:rPr>
          <w:t>6</w:t>
        </w:r>
        <w:r w:rsidRPr="007F47F4">
          <w:rPr>
            <w:noProof/>
            <w:webHidden/>
            <w:sz w:val="20"/>
            <w:szCs w:val="20"/>
          </w:rPr>
          <w:fldChar w:fldCharType="end"/>
        </w:r>
      </w:hyperlink>
    </w:p>
    <w:p w:rsidRPr="007F47F4" w:rsidR="00774FFE" w:rsidRDefault="00B83D4B" w14:paraId="5A7A48CB" w14:textId="0F0E7331">
      <w:pPr>
        <w:pStyle w:val="TableofFigures"/>
        <w:tabs>
          <w:tab w:val="right" w:leader="dot" w:pos="10456"/>
        </w:tabs>
        <w:rPr>
          <w:noProof/>
          <w:sz w:val="20"/>
          <w:szCs w:val="20"/>
        </w:rPr>
      </w:pPr>
      <w:hyperlink w:history="1" w:anchor="_Toc203547792">
        <w:r w:rsidRPr="007F47F4" w:rsidR="00774FFE">
          <w:rPr>
            <w:rStyle w:val="Hyperlink"/>
            <w:noProof/>
            <w:sz w:val="20"/>
            <w:szCs w:val="20"/>
          </w:rPr>
          <w:t>Figure 2 Hauraki Gulf Controlled Area (from Hauraki Gulf Controlled Area Notice 2020, p 3)</w:t>
        </w:r>
        <w:r w:rsidRPr="007F47F4" w:rsidR="00774FFE">
          <w:rPr>
            <w:noProof/>
            <w:webHidden/>
            <w:sz w:val="20"/>
            <w:szCs w:val="20"/>
          </w:rPr>
          <w:tab/>
        </w:r>
        <w:r w:rsidRPr="007F47F4" w:rsidR="00774FFE">
          <w:rPr>
            <w:noProof/>
            <w:webHidden/>
            <w:sz w:val="20"/>
            <w:szCs w:val="20"/>
          </w:rPr>
          <w:fldChar w:fldCharType="begin"/>
        </w:r>
        <w:r w:rsidRPr="007F47F4" w:rsidR="00774FFE">
          <w:rPr>
            <w:noProof/>
            <w:webHidden/>
            <w:sz w:val="20"/>
            <w:szCs w:val="20"/>
          </w:rPr>
          <w:instrText xml:space="preserve"> PAGEREF _Toc203547792 \h </w:instrText>
        </w:r>
        <w:r w:rsidRPr="007F47F4" w:rsidR="00774FFE">
          <w:rPr>
            <w:noProof/>
            <w:webHidden/>
            <w:sz w:val="20"/>
            <w:szCs w:val="20"/>
          </w:rPr>
        </w:r>
        <w:r w:rsidRPr="007F47F4" w:rsidR="00774FFE">
          <w:rPr>
            <w:noProof/>
            <w:webHidden/>
            <w:sz w:val="20"/>
            <w:szCs w:val="20"/>
          </w:rPr>
          <w:fldChar w:fldCharType="separate"/>
        </w:r>
        <w:r w:rsidR="00854A63">
          <w:rPr>
            <w:noProof/>
            <w:webHidden/>
            <w:sz w:val="20"/>
            <w:szCs w:val="20"/>
          </w:rPr>
          <w:t>9</w:t>
        </w:r>
        <w:r w:rsidRPr="007F47F4" w:rsidR="00774FFE">
          <w:rPr>
            <w:noProof/>
            <w:webHidden/>
            <w:sz w:val="20"/>
            <w:szCs w:val="20"/>
          </w:rPr>
          <w:fldChar w:fldCharType="end"/>
        </w:r>
      </w:hyperlink>
    </w:p>
    <w:p w:rsidR="00351B84" w:rsidP="00351B84" w:rsidRDefault="00774FFE" w14:paraId="0B98E6DA" w14:textId="204785DD">
      <w:pPr>
        <w:rPr>
          <w:rFonts w:cstheme="minorHAnsi"/>
          <w:b/>
          <w:sz w:val="20"/>
          <w:szCs w:val="20"/>
        </w:rPr>
      </w:pPr>
      <w:r w:rsidRPr="007F47F4">
        <w:rPr>
          <w:rFonts w:cstheme="minorHAnsi"/>
          <w:b/>
          <w:sz w:val="20"/>
          <w:szCs w:val="20"/>
        </w:rPr>
        <w:fldChar w:fldCharType="end"/>
      </w:r>
    </w:p>
    <w:p w:rsidR="005F6089" w:rsidP="005F6089" w:rsidRDefault="005F6089" w14:paraId="0BF560E6" w14:textId="07527C73">
      <w:pPr>
        <w:pStyle w:val="TOCHeading"/>
      </w:pPr>
      <w:r>
        <w:t>List of Tables</w:t>
      </w:r>
    </w:p>
    <w:p w:rsidRPr="007F47F4" w:rsidR="005F6089" w:rsidRDefault="005F6089" w14:paraId="4F5A0643" w14:textId="33C270AB">
      <w:pPr>
        <w:pStyle w:val="TableofFigures"/>
        <w:tabs>
          <w:tab w:val="right" w:leader="dot" w:pos="10456"/>
        </w:tabs>
        <w:rPr>
          <w:rFonts w:eastAsiaTheme="minorEastAsia"/>
          <w:noProof/>
          <w:kern w:val="2"/>
          <w:sz w:val="20"/>
          <w:szCs w:val="20"/>
          <w:lang w:eastAsia="en-NZ"/>
          <w14:ligatures w14:val="standardContextual"/>
        </w:rPr>
      </w:pPr>
      <w:r w:rsidRPr="007F47F4">
        <w:rPr>
          <w:rFonts w:cstheme="minorHAnsi"/>
          <w:b/>
          <w:sz w:val="20"/>
          <w:szCs w:val="20"/>
        </w:rPr>
        <w:fldChar w:fldCharType="begin"/>
      </w:r>
      <w:r w:rsidRPr="007F47F4">
        <w:rPr>
          <w:rFonts w:cstheme="minorHAnsi"/>
          <w:b/>
          <w:sz w:val="20"/>
          <w:szCs w:val="20"/>
        </w:rPr>
        <w:instrText xml:space="preserve"> TOC \h \z \c "Table" </w:instrText>
      </w:r>
      <w:r w:rsidRPr="007F47F4">
        <w:rPr>
          <w:rFonts w:cstheme="minorHAnsi"/>
          <w:b/>
          <w:sz w:val="20"/>
          <w:szCs w:val="20"/>
        </w:rPr>
        <w:fldChar w:fldCharType="separate"/>
      </w:r>
      <w:hyperlink w:history="1" w:anchor="_Toc203557183">
        <w:r w:rsidRPr="007F47F4">
          <w:rPr>
            <w:rStyle w:val="Hyperlink"/>
            <w:noProof/>
            <w:sz w:val="20"/>
            <w:szCs w:val="20"/>
          </w:rPr>
          <w:t>Table 1: William Fraser Vessel Particulars</w:t>
        </w:r>
        <w:r w:rsidRPr="007F47F4">
          <w:rPr>
            <w:noProof/>
            <w:webHidden/>
            <w:sz w:val="20"/>
            <w:szCs w:val="20"/>
          </w:rPr>
          <w:tab/>
        </w:r>
        <w:r w:rsidRPr="007F47F4">
          <w:rPr>
            <w:noProof/>
            <w:webHidden/>
            <w:sz w:val="20"/>
            <w:szCs w:val="20"/>
          </w:rPr>
          <w:fldChar w:fldCharType="begin"/>
        </w:r>
        <w:r w:rsidRPr="007F47F4">
          <w:rPr>
            <w:noProof/>
            <w:webHidden/>
            <w:sz w:val="20"/>
            <w:szCs w:val="20"/>
          </w:rPr>
          <w:instrText xml:space="preserve"> PAGEREF _Toc203557183 \h </w:instrText>
        </w:r>
        <w:r w:rsidRPr="007F47F4">
          <w:rPr>
            <w:noProof/>
            <w:webHidden/>
            <w:sz w:val="20"/>
            <w:szCs w:val="20"/>
          </w:rPr>
        </w:r>
        <w:r w:rsidRPr="007F47F4">
          <w:rPr>
            <w:noProof/>
            <w:webHidden/>
            <w:sz w:val="20"/>
            <w:szCs w:val="20"/>
          </w:rPr>
          <w:fldChar w:fldCharType="separate"/>
        </w:r>
        <w:r w:rsidR="00854A63">
          <w:rPr>
            <w:noProof/>
            <w:webHidden/>
            <w:sz w:val="20"/>
            <w:szCs w:val="20"/>
          </w:rPr>
          <w:t>6</w:t>
        </w:r>
        <w:r w:rsidRPr="007F47F4">
          <w:rPr>
            <w:noProof/>
            <w:webHidden/>
            <w:sz w:val="20"/>
            <w:szCs w:val="20"/>
          </w:rPr>
          <w:fldChar w:fldCharType="end"/>
        </w:r>
      </w:hyperlink>
    </w:p>
    <w:p w:rsidRPr="007F47F4" w:rsidR="005F6089" w:rsidRDefault="00B83D4B" w14:paraId="4BAF0BBC" w14:textId="6A512404">
      <w:pPr>
        <w:pStyle w:val="TableofFigures"/>
        <w:tabs>
          <w:tab w:val="right" w:leader="dot" w:pos="10456"/>
        </w:tabs>
        <w:rPr>
          <w:rFonts w:eastAsiaTheme="minorEastAsia"/>
          <w:noProof/>
          <w:kern w:val="2"/>
          <w:sz w:val="20"/>
          <w:szCs w:val="20"/>
          <w:lang w:eastAsia="en-NZ"/>
          <w14:ligatures w14:val="standardContextual"/>
        </w:rPr>
      </w:pPr>
      <w:hyperlink w:history="1" w:anchor="_Toc203557184">
        <w:r w:rsidRPr="007F47F4" w:rsidR="005F6089">
          <w:rPr>
            <w:rStyle w:val="Hyperlink"/>
            <w:noProof/>
            <w:sz w:val="20"/>
            <w:szCs w:val="20"/>
          </w:rPr>
          <w:t>Table 2: Specification Particulars / Operating Profile</w:t>
        </w:r>
        <w:r w:rsidRPr="007F47F4" w:rsidR="005F6089">
          <w:rPr>
            <w:noProof/>
            <w:webHidden/>
            <w:sz w:val="20"/>
            <w:szCs w:val="20"/>
          </w:rPr>
          <w:tab/>
        </w:r>
        <w:r w:rsidRPr="007F47F4" w:rsidR="005F6089">
          <w:rPr>
            <w:noProof/>
            <w:webHidden/>
            <w:sz w:val="20"/>
            <w:szCs w:val="20"/>
          </w:rPr>
          <w:fldChar w:fldCharType="begin"/>
        </w:r>
        <w:r w:rsidRPr="007F47F4" w:rsidR="005F6089">
          <w:rPr>
            <w:noProof/>
            <w:webHidden/>
            <w:sz w:val="20"/>
            <w:szCs w:val="20"/>
          </w:rPr>
          <w:instrText xml:space="preserve"> PAGEREF _Toc203557184 \h </w:instrText>
        </w:r>
        <w:r w:rsidRPr="007F47F4" w:rsidR="005F6089">
          <w:rPr>
            <w:noProof/>
            <w:webHidden/>
            <w:sz w:val="20"/>
            <w:szCs w:val="20"/>
          </w:rPr>
        </w:r>
        <w:r w:rsidRPr="007F47F4" w:rsidR="005F6089">
          <w:rPr>
            <w:noProof/>
            <w:webHidden/>
            <w:sz w:val="20"/>
            <w:szCs w:val="20"/>
          </w:rPr>
          <w:fldChar w:fldCharType="separate"/>
        </w:r>
        <w:r w:rsidR="00854A63">
          <w:rPr>
            <w:noProof/>
            <w:webHidden/>
            <w:sz w:val="20"/>
            <w:szCs w:val="20"/>
          </w:rPr>
          <w:t>6</w:t>
        </w:r>
        <w:r w:rsidRPr="007F47F4" w:rsidR="005F6089">
          <w:rPr>
            <w:noProof/>
            <w:webHidden/>
            <w:sz w:val="20"/>
            <w:szCs w:val="20"/>
          </w:rPr>
          <w:fldChar w:fldCharType="end"/>
        </w:r>
      </w:hyperlink>
    </w:p>
    <w:p w:rsidR="00AB76CD" w:rsidP="00351B84" w:rsidRDefault="005F6089" w14:paraId="6A567D8C" w14:textId="15620B82">
      <w:pPr>
        <w:rPr>
          <w:rFonts w:cstheme="minorHAnsi"/>
          <w:b/>
          <w:sz w:val="20"/>
          <w:szCs w:val="20"/>
        </w:rPr>
      </w:pPr>
      <w:r w:rsidRPr="007F47F4">
        <w:rPr>
          <w:rFonts w:cstheme="minorHAnsi"/>
          <w:b/>
          <w:sz w:val="20"/>
          <w:szCs w:val="20"/>
        </w:rPr>
        <w:fldChar w:fldCharType="end"/>
      </w:r>
    </w:p>
    <w:p w:rsidRPr="000D6567" w:rsidR="0067290A" w:rsidP="008D085F" w:rsidRDefault="0067290A" w14:paraId="166A45FD" w14:textId="77777777">
      <w:pPr>
        <w:rPr>
          <w:lang w:eastAsia="en-NZ"/>
        </w:rPr>
      </w:pPr>
    </w:p>
    <w:p w:rsidR="00C830D3" w:rsidP="00814805" w:rsidRDefault="00C830D3" w14:paraId="40E0D834" w14:textId="5BA3F093">
      <w:pPr>
        <w:pStyle w:val="Heading1"/>
        <w:keepNext/>
        <w:keepLines/>
        <w:numPr>
          <w:ilvl w:val="0"/>
          <w:numId w:val="10"/>
        </w:numPr>
        <w:spacing w:after="0" w:line="364" w:lineRule="auto"/>
        <w:ind w:right="187"/>
        <w:jc w:val="both"/>
        <w:rPr>
          <w:rFonts w:asciiTheme="majorHAnsi" w:hAnsiTheme="majorHAnsi" w:eastAsiaTheme="majorEastAsia" w:cstheme="majorBidi"/>
          <w:b w:val="0"/>
          <w:color w:val="2F5496" w:themeColor="accent1" w:themeShade="BF"/>
          <w:kern w:val="2"/>
          <w:sz w:val="32"/>
          <w:szCs w:val="40"/>
          <w:lang w:eastAsia="en-NZ"/>
          <w14:ligatures w14:val="standardContextual"/>
        </w:rPr>
      </w:pPr>
      <w:bookmarkStart w:name="_Toc203547769" w:id="6"/>
      <w:r w:rsidRPr="009F40A1">
        <w:rPr>
          <w:rFonts w:asciiTheme="majorHAnsi" w:hAnsiTheme="majorHAnsi" w:eastAsiaTheme="majorEastAsia" w:cstheme="majorBidi"/>
          <w:b w:val="0"/>
          <w:color w:val="2F5496" w:themeColor="accent1" w:themeShade="BF"/>
          <w:kern w:val="2"/>
          <w:sz w:val="32"/>
          <w:szCs w:val="40"/>
          <w:lang w:eastAsia="en-NZ"/>
          <w14:ligatures w14:val="standardContextual"/>
        </w:rPr>
        <w:lastRenderedPageBreak/>
        <w:t>Introduction</w:t>
      </w:r>
      <w:bookmarkEnd w:id="6"/>
    </w:p>
    <w:p w:rsidRPr="00EB6249" w:rsidR="00EB6249" w:rsidP="00814805" w:rsidRDefault="00EB6249" w14:paraId="51010B69" w14:textId="552348EB">
      <w:pPr>
        <w:jc w:val="both"/>
        <w:rPr>
          <w:lang w:eastAsia="en-NZ"/>
        </w:rPr>
      </w:pPr>
      <w:r w:rsidRPr="007651CE">
        <w:rPr>
          <w:lang w:eastAsia="en-NZ"/>
        </w:rPr>
        <w:t xml:space="preserve">McCallum Bros Limited (MBL) has been granted resource </w:t>
      </w:r>
      <w:r w:rsidRPr="00D36CE9">
        <w:rPr>
          <w:lang w:eastAsia="en-NZ"/>
        </w:rPr>
        <w:t>consent (</w:t>
      </w:r>
      <w:r w:rsidRPr="00D36CE9">
        <w:rPr>
          <w:i/>
          <w:iCs/>
          <w:lang w:eastAsia="en-NZ"/>
        </w:rPr>
        <w:t>reference TBC</w:t>
      </w:r>
      <w:r w:rsidRPr="00D36CE9">
        <w:rPr>
          <w:lang w:eastAsia="en-NZ"/>
        </w:rPr>
        <w:t>) for sand extraction at the Te Ākau Bream Bay Sand Extraction Site. This consent was given effect to on (</w:t>
      </w:r>
      <w:r w:rsidRPr="00D36CE9">
        <w:rPr>
          <w:i/>
          <w:iCs/>
          <w:lang w:eastAsia="en-NZ"/>
        </w:rPr>
        <w:t>date TBC</w:t>
      </w:r>
      <w:r w:rsidRPr="00D36CE9">
        <w:rPr>
          <w:lang w:eastAsia="en-NZ"/>
        </w:rPr>
        <w:t>) and expires on (</w:t>
      </w:r>
      <w:r w:rsidRPr="00D36CE9">
        <w:rPr>
          <w:i/>
          <w:iCs/>
          <w:lang w:eastAsia="en-NZ"/>
        </w:rPr>
        <w:t>date TBC</w:t>
      </w:r>
      <w:r w:rsidRPr="00D36CE9">
        <w:rPr>
          <w:lang w:eastAsia="en-NZ"/>
        </w:rPr>
        <w:t>).</w:t>
      </w:r>
      <w:r w:rsidRPr="007651CE">
        <w:rPr>
          <w:lang w:eastAsia="en-NZ"/>
        </w:rPr>
        <w:t xml:space="preserve"> </w:t>
      </w:r>
    </w:p>
    <w:p w:rsidRPr="000F1E46" w:rsidR="00B5541A" w:rsidP="00814805" w:rsidRDefault="00383E52" w14:paraId="0A17E272" w14:textId="10E65C06">
      <w:pPr>
        <w:pStyle w:val="Heading2"/>
        <w:numPr>
          <w:ilvl w:val="1"/>
          <w:numId w:val="10"/>
        </w:numPr>
        <w:spacing w:before="0" w:line="364" w:lineRule="auto"/>
        <w:ind w:right="187"/>
        <w:jc w:val="both"/>
        <w:rPr>
          <w:rFonts w:asciiTheme="majorHAnsi" w:hAnsiTheme="majorHAnsi" w:cstheme="majorBidi"/>
          <w:b w:val="0"/>
          <w:bCs w:val="0"/>
          <w:color w:val="2F5496" w:themeColor="accent1" w:themeShade="BF"/>
          <w:kern w:val="2"/>
          <w:szCs w:val="32"/>
          <w:lang w:eastAsia="en-NZ"/>
          <w14:ligatures w14:val="standardContextual"/>
        </w:rPr>
      </w:pPr>
      <w:bookmarkStart w:name="_Toc203547770" w:id="7"/>
      <w:r w:rsidRPr="002F0841">
        <w:rPr>
          <w:rFonts w:asciiTheme="majorHAnsi" w:hAnsiTheme="majorHAnsi" w:cstheme="majorBidi"/>
          <w:b w:val="0"/>
          <w:bCs w:val="0"/>
          <w:color w:val="2F5496" w:themeColor="accent1" w:themeShade="BF"/>
          <w:kern w:val="2"/>
          <w:szCs w:val="32"/>
          <w:lang w:eastAsia="en-NZ"/>
          <w14:ligatures w14:val="standardContextual"/>
        </w:rPr>
        <w:t>Purpose</w:t>
      </w:r>
      <w:bookmarkEnd w:id="7"/>
    </w:p>
    <w:p w:rsidR="00345342" w:rsidP="00814805" w:rsidRDefault="00181F70" w14:paraId="014798CE" w14:textId="3BB1DB14">
      <w:pPr>
        <w:jc w:val="both"/>
        <w:rPr>
          <w:lang w:eastAsia="en-NZ"/>
        </w:rPr>
      </w:pPr>
      <w:r w:rsidRPr="0B934A62">
        <w:rPr>
          <w:lang w:eastAsia="en-NZ"/>
        </w:rPr>
        <w:t>The purpose of this Biosecurity Management Plan</w:t>
      </w:r>
      <w:r w:rsidR="006C46C8">
        <w:rPr>
          <w:lang w:eastAsia="en-NZ"/>
        </w:rPr>
        <w:t xml:space="preserve"> (BMP)</w:t>
      </w:r>
      <w:r w:rsidRPr="0B934A62">
        <w:rPr>
          <w:lang w:eastAsia="en-NZ"/>
        </w:rPr>
        <w:t xml:space="preserve"> is to outline the measures </w:t>
      </w:r>
      <w:r w:rsidR="00491E60">
        <w:rPr>
          <w:lang w:eastAsia="en-NZ"/>
        </w:rPr>
        <w:t>MBL</w:t>
      </w:r>
      <w:r w:rsidRPr="0B934A62">
        <w:rPr>
          <w:lang w:eastAsia="en-NZ"/>
        </w:rPr>
        <w:t xml:space="preserve"> will implement to prevent the spread of harmful aquatic organisms during sand extraction activities at the Te Ākau Bream Bay Sand Extraction Site. This plan ensures vessel operations, including ballast water use and hull maintenance, are carried out in compliance with New Zealand biosecurity regulations and best practice standards.</w:t>
      </w:r>
    </w:p>
    <w:p w:rsidRPr="00345342" w:rsidR="00345342" w:rsidP="00814805" w:rsidRDefault="00345342" w14:paraId="1A500D44" w14:textId="2191FF76">
      <w:pPr>
        <w:pStyle w:val="Heading2"/>
        <w:numPr>
          <w:ilvl w:val="1"/>
          <w:numId w:val="10"/>
        </w:numPr>
        <w:spacing w:before="0" w:line="364" w:lineRule="auto"/>
        <w:ind w:right="187"/>
        <w:jc w:val="both"/>
        <w:rPr>
          <w:rFonts w:asciiTheme="majorHAnsi" w:hAnsiTheme="majorHAnsi" w:cstheme="majorBidi"/>
          <w:b w:val="0"/>
          <w:bCs w:val="0"/>
          <w:color w:val="2F5496" w:themeColor="accent1" w:themeShade="BF"/>
          <w:kern w:val="2"/>
          <w:szCs w:val="32"/>
          <w:lang w:eastAsia="en-NZ"/>
          <w14:ligatures w14:val="standardContextual"/>
        </w:rPr>
      </w:pPr>
      <w:bookmarkStart w:name="_Toc203547771" w:id="8"/>
      <w:r w:rsidRPr="00345342">
        <w:rPr>
          <w:rFonts w:asciiTheme="majorHAnsi" w:hAnsiTheme="majorHAnsi" w:cstheme="majorBidi"/>
          <w:b w:val="0"/>
          <w:bCs w:val="0"/>
          <w:color w:val="2F5496" w:themeColor="accent1" w:themeShade="BF"/>
          <w:kern w:val="2"/>
          <w:szCs w:val="32"/>
          <w:lang w:eastAsia="en-NZ"/>
          <w14:ligatures w14:val="standardContextual"/>
        </w:rPr>
        <w:t>Scope</w:t>
      </w:r>
      <w:bookmarkEnd w:id="8"/>
    </w:p>
    <w:p w:rsidRPr="00345342" w:rsidR="00345342" w:rsidP="00814805" w:rsidRDefault="00345342" w14:paraId="6F8A88CC" w14:textId="77777777">
      <w:pPr>
        <w:jc w:val="both"/>
        <w:rPr>
          <w:lang w:eastAsia="en-NZ"/>
        </w:rPr>
      </w:pPr>
      <w:r w:rsidRPr="00345342">
        <w:rPr>
          <w:lang w:eastAsia="en-NZ"/>
        </w:rPr>
        <w:t xml:space="preserve">This plan applies to all biosecurity-related aspects of the vessel </w:t>
      </w:r>
      <w:r w:rsidRPr="00345342">
        <w:rPr>
          <w:i/>
          <w:iCs/>
          <w:lang w:eastAsia="en-NZ"/>
        </w:rPr>
        <w:t>William Fraser</w:t>
      </w:r>
      <w:r w:rsidRPr="00345342">
        <w:rPr>
          <w:lang w:eastAsia="en-NZ"/>
        </w:rPr>
        <w:t xml:space="preserve"> used in the sand extraction project, including:</w:t>
      </w:r>
    </w:p>
    <w:p w:rsidRPr="00345342" w:rsidR="00345342" w:rsidP="00814805" w:rsidRDefault="00345342" w14:paraId="30AEE855" w14:textId="77777777">
      <w:pPr>
        <w:numPr>
          <w:ilvl w:val="0"/>
          <w:numId w:val="14"/>
        </w:numPr>
        <w:jc w:val="both"/>
        <w:rPr>
          <w:lang w:eastAsia="en-NZ"/>
        </w:rPr>
      </w:pPr>
      <w:r w:rsidRPr="00345342">
        <w:rPr>
          <w:lang w:eastAsia="en-NZ"/>
        </w:rPr>
        <w:t>Ballast water intake and discharge (seawater and freshwater)</w:t>
      </w:r>
    </w:p>
    <w:p w:rsidRPr="00345342" w:rsidR="00345342" w:rsidP="00814805" w:rsidRDefault="00345342" w14:paraId="4113BFD9" w14:textId="77777777">
      <w:pPr>
        <w:numPr>
          <w:ilvl w:val="0"/>
          <w:numId w:val="14"/>
        </w:numPr>
        <w:jc w:val="both"/>
        <w:rPr>
          <w:lang w:eastAsia="en-NZ"/>
        </w:rPr>
      </w:pPr>
      <w:r w:rsidRPr="00345342">
        <w:rPr>
          <w:lang w:eastAsia="en-NZ"/>
        </w:rPr>
        <w:t>Hull biofouling management during domestic operations</w:t>
      </w:r>
    </w:p>
    <w:p w:rsidRPr="00345342" w:rsidR="00345342" w:rsidP="00814805" w:rsidRDefault="00345342" w14:paraId="2DB3BFCD" w14:textId="77777777">
      <w:pPr>
        <w:numPr>
          <w:ilvl w:val="0"/>
          <w:numId w:val="14"/>
        </w:numPr>
        <w:jc w:val="both"/>
        <w:rPr>
          <w:lang w:eastAsia="en-NZ"/>
        </w:rPr>
      </w:pPr>
      <w:r w:rsidRPr="00345342">
        <w:rPr>
          <w:lang w:eastAsia="en-NZ"/>
        </w:rPr>
        <w:t>Compliance with relevant regional and national biosecurity controls</w:t>
      </w:r>
    </w:p>
    <w:p w:rsidR="00345342" w:rsidP="00814805" w:rsidRDefault="00345342" w14:paraId="63D1D863" w14:textId="77777777">
      <w:pPr>
        <w:numPr>
          <w:ilvl w:val="0"/>
          <w:numId w:val="14"/>
        </w:numPr>
        <w:jc w:val="both"/>
        <w:rPr>
          <w:lang w:eastAsia="en-NZ"/>
        </w:rPr>
      </w:pPr>
      <w:r w:rsidRPr="00345342">
        <w:rPr>
          <w:lang w:eastAsia="en-NZ"/>
        </w:rPr>
        <w:t>Procedures for both domestic and potential international voyages</w:t>
      </w:r>
    </w:p>
    <w:p w:rsidRPr="00345342" w:rsidR="000938BD" w:rsidP="00814805" w:rsidRDefault="000938BD" w14:paraId="0DFB33BC" w14:textId="10D6A277">
      <w:pPr>
        <w:numPr>
          <w:ilvl w:val="0"/>
          <w:numId w:val="14"/>
        </w:numPr>
        <w:jc w:val="both"/>
        <w:rPr>
          <w:lang w:eastAsia="en-NZ"/>
        </w:rPr>
      </w:pPr>
      <w:r>
        <w:rPr>
          <w:lang w:eastAsia="en-NZ"/>
        </w:rPr>
        <w:t>Conting</w:t>
      </w:r>
      <w:r w:rsidR="00B83D4B">
        <w:rPr>
          <w:lang w:eastAsia="en-NZ"/>
        </w:rPr>
        <w:t>e</w:t>
      </w:r>
      <w:r>
        <w:rPr>
          <w:lang w:eastAsia="en-NZ"/>
        </w:rPr>
        <w:t>ncy planning for the detection</w:t>
      </w:r>
      <w:r w:rsidR="00344FAC">
        <w:rPr>
          <w:lang w:eastAsia="en-NZ"/>
        </w:rPr>
        <w:t xml:space="preserve"> and </w:t>
      </w:r>
      <w:r w:rsidRPr="00344FAC" w:rsidR="00344FAC">
        <w:rPr>
          <w:lang w:eastAsia="en-NZ"/>
        </w:rPr>
        <w:t xml:space="preserve">potential occurrence of </w:t>
      </w:r>
      <w:r w:rsidR="00214839">
        <w:rPr>
          <w:lang w:eastAsia="en-NZ"/>
        </w:rPr>
        <w:t>U</w:t>
      </w:r>
      <w:r w:rsidRPr="00344FAC" w:rsidR="00344FAC">
        <w:rPr>
          <w:lang w:eastAsia="en-NZ"/>
        </w:rPr>
        <w:t>nwanted Organisms or other species of biosecurity concern</w:t>
      </w:r>
      <w:r w:rsidR="00344FAC">
        <w:rPr>
          <w:lang w:eastAsia="en-NZ"/>
        </w:rPr>
        <w:t xml:space="preserve">. </w:t>
      </w:r>
    </w:p>
    <w:p w:rsidR="00345342" w:rsidP="00814805" w:rsidRDefault="00345342" w14:paraId="2A16F2DC" w14:textId="77777777">
      <w:pPr>
        <w:jc w:val="both"/>
        <w:rPr>
          <w:lang w:eastAsia="en-NZ"/>
        </w:rPr>
      </w:pPr>
      <w:r w:rsidRPr="00345342">
        <w:rPr>
          <w:lang w:eastAsia="en-NZ"/>
        </w:rPr>
        <w:t>It includes operational protocols while transiting through and working within designated Controlled Areas such as the Hauraki Gulf.</w:t>
      </w:r>
    </w:p>
    <w:p w:rsidR="00345342" w:rsidP="00814805" w:rsidRDefault="00345342" w14:paraId="37103412" w14:textId="507C39E7">
      <w:pPr>
        <w:pStyle w:val="Heading2"/>
        <w:numPr>
          <w:ilvl w:val="1"/>
          <w:numId w:val="10"/>
        </w:numPr>
        <w:spacing w:before="0" w:line="364" w:lineRule="auto"/>
        <w:ind w:right="187"/>
        <w:jc w:val="both"/>
        <w:rPr>
          <w:rFonts w:asciiTheme="majorHAnsi" w:hAnsiTheme="majorHAnsi" w:cstheme="majorBidi"/>
          <w:b w:val="0"/>
          <w:bCs w:val="0"/>
          <w:color w:val="2F5496" w:themeColor="accent1" w:themeShade="BF"/>
          <w:kern w:val="2"/>
          <w:szCs w:val="32"/>
          <w:lang w:eastAsia="en-NZ"/>
          <w14:ligatures w14:val="standardContextual"/>
        </w:rPr>
      </w:pPr>
      <w:bookmarkStart w:name="_Toc203547772" w:id="9"/>
      <w:r w:rsidRPr="00345342">
        <w:rPr>
          <w:rFonts w:asciiTheme="majorHAnsi" w:hAnsiTheme="majorHAnsi" w:cstheme="majorBidi"/>
          <w:b w:val="0"/>
          <w:bCs w:val="0"/>
          <w:color w:val="2F5496" w:themeColor="accent1" w:themeShade="BF"/>
          <w:kern w:val="2"/>
          <w:szCs w:val="32"/>
          <w:lang w:eastAsia="en-NZ"/>
          <w14:ligatures w14:val="standardContextual"/>
        </w:rPr>
        <w:t>Objective</w:t>
      </w:r>
      <w:bookmarkEnd w:id="9"/>
    </w:p>
    <w:p w:rsidR="00B24A4D" w:rsidP="00E43833" w:rsidRDefault="00B72BEB" w14:paraId="4F718FBB" w14:textId="42F9FDA9">
      <w:pPr>
        <w:jc w:val="both"/>
        <w:rPr>
          <w:lang w:eastAsia="en-NZ"/>
        </w:rPr>
      </w:pPr>
      <w:r w:rsidRPr="00B72BEB">
        <w:rPr>
          <w:lang w:eastAsia="en-NZ"/>
        </w:rPr>
        <w:t xml:space="preserve">The objective of this </w:t>
      </w:r>
      <w:r w:rsidR="00BA02C3">
        <w:rPr>
          <w:lang w:eastAsia="en-NZ"/>
        </w:rPr>
        <w:t>BMP</w:t>
      </w:r>
      <w:r w:rsidRPr="00B72BEB">
        <w:rPr>
          <w:lang w:eastAsia="en-NZ"/>
        </w:rPr>
        <w:t xml:space="preserve"> </w:t>
      </w:r>
      <w:r w:rsidR="00E43833">
        <w:rPr>
          <w:lang w:eastAsia="en-NZ"/>
        </w:rPr>
        <w:t>is</w:t>
      </w:r>
      <w:r w:rsidRPr="00B72BEB" w:rsidR="00E43833">
        <w:rPr>
          <w:lang w:eastAsia="en-NZ"/>
        </w:rPr>
        <w:t xml:space="preserve"> </w:t>
      </w:r>
      <w:r w:rsidRPr="00B72BEB">
        <w:rPr>
          <w:lang w:eastAsia="en-NZ"/>
        </w:rPr>
        <w:t>to</w:t>
      </w:r>
      <w:r w:rsidR="00E43833">
        <w:rPr>
          <w:lang w:eastAsia="en-NZ"/>
        </w:rPr>
        <w:t xml:space="preserve"> p</w:t>
      </w:r>
      <w:r w:rsidRPr="00B72BEB">
        <w:rPr>
          <w:lang w:eastAsia="en-NZ"/>
        </w:rPr>
        <w:t>revent the introduction and spread of marine pests through effective ballast water management and vessel maintenance practices.</w:t>
      </w:r>
      <w:r w:rsidR="00E43833">
        <w:rPr>
          <w:lang w:eastAsia="en-NZ"/>
        </w:rPr>
        <w:t xml:space="preserve"> </w:t>
      </w:r>
    </w:p>
    <w:p w:rsidRPr="00B72BEB" w:rsidR="00B72BEB" w:rsidP="00C929DF" w:rsidRDefault="00E43833" w14:paraId="36DF99BD" w14:textId="2BCF6C11">
      <w:pPr>
        <w:jc w:val="both"/>
        <w:rPr>
          <w:lang w:eastAsia="en-NZ"/>
        </w:rPr>
      </w:pPr>
      <w:r>
        <w:rPr>
          <w:lang w:eastAsia="en-NZ"/>
        </w:rPr>
        <w:t>This will be achieved by:</w:t>
      </w:r>
    </w:p>
    <w:p w:rsidRPr="00B72BEB" w:rsidR="00B72BEB" w:rsidP="00814805" w:rsidRDefault="00B72BEB" w14:paraId="3B19B12A" w14:textId="602DC344">
      <w:pPr>
        <w:numPr>
          <w:ilvl w:val="0"/>
          <w:numId w:val="15"/>
        </w:numPr>
        <w:jc w:val="both"/>
        <w:rPr>
          <w:lang w:eastAsia="en-NZ"/>
        </w:rPr>
      </w:pPr>
      <w:r w:rsidRPr="00B72BEB">
        <w:rPr>
          <w:lang w:eastAsia="en-NZ"/>
        </w:rPr>
        <w:t>Compl</w:t>
      </w:r>
      <w:r w:rsidR="00B3186E">
        <w:rPr>
          <w:lang w:eastAsia="en-NZ"/>
        </w:rPr>
        <w:t>iance</w:t>
      </w:r>
      <w:r w:rsidRPr="00B72BEB">
        <w:rPr>
          <w:lang w:eastAsia="en-NZ"/>
        </w:rPr>
        <w:t xml:space="preserve"> with all applicable national and regional biosecurity regulations, including those of Maritime New Zealand (MNZ), Ministry for Primary Industries (MPI), Auckland Council</w:t>
      </w:r>
      <w:r w:rsidR="0000499E">
        <w:rPr>
          <w:lang w:eastAsia="en-NZ"/>
        </w:rPr>
        <w:t xml:space="preserve"> (AC)</w:t>
      </w:r>
      <w:r w:rsidRPr="6FDF4D00" w:rsidR="6FDF4D00">
        <w:rPr>
          <w:lang w:eastAsia="en-NZ"/>
        </w:rPr>
        <w:t>,</w:t>
      </w:r>
      <w:r w:rsidR="00FF0799">
        <w:rPr>
          <w:lang w:eastAsia="en-NZ"/>
        </w:rPr>
        <w:t xml:space="preserve"> Northland Regional Council</w:t>
      </w:r>
      <w:r w:rsidR="0000499E">
        <w:rPr>
          <w:lang w:eastAsia="en-NZ"/>
        </w:rPr>
        <w:t xml:space="preserve"> (NRC)</w:t>
      </w:r>
      <w:r w:rsidR="00D22F45">
        <w:rPr>
          <w:lang w:eastAsia="en-NZ"/>
        </w:rPr>
        <w:t>,</w:t>
      </w:r>
      <w:r w:rsidRPr="6FDF4D00" w:rsidR="6FDF4D00">
        <w:rPr>
          <w:lang w:eastAsia="en-NZ"/>
        </w:rPr>
        <w:t xml:space="preserve"> and the Bay of Plenty Regional Council</w:t>
      </w:r>
      <w:r w:rsidR="0000499E">
        <w:rPr>
          <w:lang w:eastAsia="en-NZ"/>
        </w:rPr>
        <w:t xml:space="preserve"> (BOPRC)</w:t>
      </w:r>
      <w:r w:rsidR="00D22F45">
        <w:rPr>
          <w:lang w:eastAsia="en-NZ"/>
        </w:rPr>
        <w:t xml:space="preserve">. </w:t>
      </w:r>
      <w:r w:rsidR="00FF0799">
        <w:rPr>
          <w:lang w:eastAsia="en-NZ"/>
        </w:rPr>
        <w:t xml:space="preserve"> </w:t>
      </w:r>
    </w:p>
    <w:p w:rsidRPr="00B72BEB" w:rsidR="00B72BEB" w:rsidP="00814805" w:rsidRDefault="00B72BEB" w14:paraId="63AE795D" w14:textId="592B6927">
      <w:pPr>
        <w:numPr>
          <w:ilvl w:val="0"/>
          <w:numId w:val="15"/>
        </w:numPr>
        <w:jc w:val="both"/>
        <w:rPr>
          <w:lang w:eastAsia="en-NZ"/>
        </w:rPr>
      </w:pPr>
      <w:r w:rsidRPr="00B72BEB">
        <w:rPr>
          <w:lang w:eastAsia="en-NZ"/>
        </w:rPr>
        <w:t>Minimis</w:t>
      </w:r>
      <w:r w:rsidR="00B3186E">
        <w:rPr>
          <w:lang w:eastAsia="en-NZ"/>
        </w:rPr>
        <w:t>ing</w:t>
      </w:r>
      <w:r w:rsidRPr="00B72BEB">
        <w:rPr>
          <w:lang w:eastAsia="en-NZ"/>
        </w:rPr>
        <w:t xml:space="preserve"> the risk of transporting harmful aquatic organisms between operational locations.</w:t>
      </w:r>
    </w:p>
    <w:p w:rsidRPr="00B72BEB" w:rsidR="00B72BEB" w:rsidP="00814805" w:rsidRDefault="00B72BEB" w14:paraId="3772CE36" w14:textId="716DD20F">
      <w:pPr>
        <w:numPr>
          <w:ilvl w:val="0"/>
          <w:numId w:val="15"/>
        </w:numPr>
        <w:jc w:val="both"/>
        <w:rPr>
          <w:lang w:eastAsia="en-NZ"/>
        </w:rPr>
      </w:pPr>
      <w:r w:rsidRPr="00B72BEB">
        <w:rPr>
          <w:lang w:eastAsia="en-NZ"/>
        </w:rPr>
        <w:t>Ensur</w:t>
      </w:r>
      <w:r w:rsidR="00B3186E">
        <w:rPr>
          <w:lang w:eastAsia="en-NZ"/>
        </w:rPr>
        <w:t>ing</w:t>
      </w:r>
      <w:r w:rsidRPr="00B72BEB">
        <w:rPr>
          <w:lang w:eastAsia="en-NZ"/>
        </w:rPr>
        <w:t xml:space="preserve"> vessel hulls meet “clean hull” or “light fouling” standards through regular inspections and maintenance.</w:t>
      </w:r>
    </w:p>
    <w:p w:rsidR="008D1E5D" w:rsidP="00814805" w:rsidRDefault="00B72BEB" w14:paraId="63D40D84" w14:textId="69A23073">
      <w:pPr>
        <w:numPr>
          <w:ilvl w:val="0"/>
          <w:numId w:val="15"/>
        </w:numPr>
        <w:jc w:val="both"/>
        <w:rPr>
          <w:lang w:eastAsia="en-NZ"/>
        </w:rPr>
      </w:pPr>
      <w:r w:rsidRPr="00B72BEB">
        <w:rPr>
          <w:lang w:eastAsia="en-NZ"/>
        </w:rPr>
        <w:t>Establish</w:t>
      </w:r>
      <w:r w:rsidR="00B3186E">
        <w:rPr>
          <w:lang w:eastAsia="en-NZ"/>
        </w:rPr>
        <w:t>ing</w:t>
      </w:r>
      <w:r w:rsidRPr="00B72BEB">
        <w:rPr>
          <w:lang w:eastAsia="en-NZ"/>
        </w:rPr>
        <w:t xml:space="preserve"> clear procedures for identifying and reporting suspected marine pest organisms during operations.</w:t>
      </w:r>
    </w:p>
    <w:p w:rsidRPr="00D53BBE" w:rsidR="008D1E5D" w:rsidP="00814805" w:rsidRDefault="00686516" w14:paraId="714AA0AC" w14:textId="254B1E74">
      <w:pPr>
        <w:pStyle w:val="Heading2"/>
        <w:numPr>
          <w:ilvl w:val="1"/>
          <w:numId w:val="10"/>
        </w:numPr>
        <w:spacing w:before="0" w:line="364" w:lineRule="auto"/>
        <w:ind w:right="187"/>
        <w:jc w:val="both"/>
        <w:rPr>
          <w:rFonts w:asciiTheme="majorHAnsi" w:hAnsiTheme="majorHAnsi" w:cstheme="majorBidi"/>
          <w:b w:val="0"/>
          <w:bCs w:val="0"/>
          <w:color w:val="2F5496" w:themeColor="accent1" w:themeShade="BF"/>
          <w:kern w:val="2"/>
          <w:szCs w:val="32"/>
          <w:lang w:eastAsia="en-NZ"/>
          <w14:ligatures w14:val="standardContextual"/>
        </w:rPr>
      </w:pPr>
      <w:bookmarkStart w:name="_Toc203547773" w:id="10"/>
      <w:r w:rsidRPr="00D53BBE">
        <w:rPr>
          <w:rFonts w:asciiTheme="majorHAnsi" w:hAnsiTheme="majorHAnsi" w:cstheme="majorBidi"/>
          <w:b w:val="0"/>
          <w:bCs w:val="0"/>
          <w:color w:val="2F5496" w:themeColor="accent1" w:themeShade="BF"/>
          <w:kern w:val="2"/>
          <w:szCs w:val="32"/>
          <w:lang w:eastAsia="en-NZ"/>
          <w14:ligatures w14:val="standardContextual"/>
        </w:rPr>
        <w:t>The Vessel</w:t>
      </w:r>
      <w:bookmarkEnd w:id="10"/>
    </w:p>
    <w:p w:rsidR="00997079" w:rsidP="00814805" w:rsidRDefault="00961744" w14:paraId="26EA1EA7" w14:textId="1685F240">
      <w:pPr>
        <w:jc w:val="both"/>
      </w:pPr>
      <w:r>
        <w:t xml:space="preserve">The vessel used to carry out the sand extraction activities is the trailing suction dredger </w:t>
      </w:r>
      <w:r w:rsidRPr="00B457EA">
        <w:rPr>
          <w:i/>
          <w:iCs/>
        </w:rPr>
        <w:t>William Fraser</w:t>
      </w:r>
      <w:r>
        <w:t>.</w:t>
      </w:r>
      <w:r w:rsidRPr="00935A53" w:rsidR="00935A53">
        <w:t xml:space="preserve"> </w:t>
      </w:r>
    </w:p>
    <w:p w:rsidR="00935A53" w:rsidP="00814805" w:rsidRDefault="000F1503" w14:paraId="50BB646A" w14:textId="238E7858">
      <w:pPr>
        <w:jc w:val="both"/>
      </w:pPr>
      <w:r>
        <w:rPr>
          <w:noProof/>
        </w:rPr>
        <w:lastRenderedPageBreak/>
        <w:drawing>
          <wp:inline distT="0" distB="0" distL="0" distR="0" wp14:anchorId="034EE00D" wp14:editId="15296B94">
            <wp:extent cx="5574899" cy="2981739"/>
            <wp:effectExtent l="0" t="0" r="6985" b="9525"/>
            <wp:docPr id="1538047235" name="Picture 1538047235"/>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15">
                      <a:extLst>
                        <a:ext uri="{28A0092B-C50C-407E-A947-70E740481C1C}">
                          <a14:useLocalDpi xmlns:a14="http://schemas.microsoft.com/office/drawing/2010/main" val="0"/>
                        </a:ext>
                      </a:extLst>
                    </a:blip>
                    <a:stretch>
                      <a:fillRect/>
                    </a:stretch>
                  </pic:blipFill>
                  <pic:spPr>
                    <a:xfrm>
                      <a:off x="0" y="0"/>
                      <a:ext cx="5597325" cy="2993734"/>
                    </a:xfrm>
                    <a:prstGeom prst="rect">
                      <a:avLst/>
                    </a:prstGeom>
                  </pic:spPr>
                </pic:pic>
              </a:graphicData>
            </a:graphic>
          </wp:inline>
        </w:drawing>
      </w:r>
    </w:p>
    <w:p w:rsidRPr="000F1503" w:rsidR="000F1503" w:rsidP="00814805" w:rsidRDefault="000F1503" w14:paraId="71997D4F" w14:textId="69897F75">
      <w:pPr>
        <w:pStyle w:val="Caption"/>
        <w:jc w:val="both"/>
        <w:rPr>
          <w:sz w:val="22"/>
          <w:szCs w:val="22"/>
        </w:rPr>
      </w:pPr>
      <w:bookmarkStart w:name="_Toc203547791" w:id="11"/>
      <w:r>
        <w:t xml:space="preserve">Figure </w:t>
      </w:r>
      <w:r>
        <w:fldChar w:fldCharType="begin"/>
      </w:r>
      <w:r>
        <w:instrText>SEQ Figure \* ARABIC</w:instrText>
      </w:r>
      <w:r>
        <w:fldChar w:fldCharType="separate"/>
      </w:r>
      <w:r w:rsidR="00854A63">
        <w:rPr>
          <w:noProof/>
        </w:rPr>
        <w:t>1</w:t>
      </w:r>
      <w:r>
        <w:fldChar w:fldCharType="end"/>
      </w:r>
      <w:r>
        <w:t>: Sand Extraction Vessel "William Fraser"</w:t>
      </w:r>
      <w:bookmarkEnd w:id="11"/>
    </w:p>
    <w:p w:rsidRPr="00686516" w:rsidR="00686516" w:rsidP="00814805" w:rsidRDefault="009B0720" w14:paraId="7B6303CD" w14:textId="261FA549">
      <w:pPr>
        <w:pStyle w:val="Caption"/>
        <w:jc w:val="both"/>
        <w:rPr>
          <w:lang w:eastAsia="en-NZ"/>
        </w:rPr>
      </w:pPr>
      <w:bookmarkStart w:name="_Toc203557183" w:id="12"/>
      <w:r>
        <w:t xml:space="preserve">Table </w:t>
      </w:r>
      <w:r>
        <w:fldChar w:fldCharType="begin"/>
      </w:r>
      <w:r>
        <w:instrText>SEQ Table \* ARABIC</w:instrText>
      </w:r>
      <w:r>
        <w:fldChar w:fldCharType="separate"/>
      </w:r>
      <w:r w:rsidR="00854A63">
        <w:rPr>
          <w:noProof/>
        </w:rPr>
        <w:t>1</w:t>
      </w:r>
      <w:r>
        <w:fldChar w:fldCharType="end"/>
      </w:r>
      <w:r>
        <w:t>: William Fraser Vessel Particulars</w:t>
      </w:r>
      <w:bookmarkEnd w:id="12"/>
    </w:p>
    <w:tbl>
      <w:tblPr>
        <w:tblStyle w:val="TableGrid"/>
        <w:tblW w:w="0" w:type="auto"/>
        <w:tblLook w:val="04A0" w:firstRow="1" w:lastRow="0" w:firstColumn="1" w:lastColumn="0" w:noHBand="0" w:noVBand="1"/>
      </w:tblPr>
      <w:tblGrid>
        <w:gridCol w:w="3273"/>
        <w:gridCol w:w="5743"/>
      </w:tblGrid>
      <w:tr w:rsidR="00997079" w:rsidTr="00B457EA" w14:paraId="7EE9E736" w14:textId="77777777">
        <w:tc>
          <w:tcPr>
            <w:tcW w:w="4815" w:type="dxa"/>
          </w:tcPr>
          <w:p w:rsidRPr="009B0720" w:rsidR="00997079" w:rsidP="00814805" w:rsidRDefault="00997079" w14:paraId="558B60F3" w14:textId="77777777">
            <w:pPr>
              <w:jc w:val="both"/>
              <w:rPr>
                <w:rFonts w:cstheme="minorHAnsi"/>
                <w:b/>
                <w:bCs/>
              </w:rPr>
            </w:pPr>
            <w:r w:rsidRPr="009B0720">
              <w:rPr>
                <w:rFonts w:cstheme="minorHAnsi"/>
                <w:b/>
                <w:bCs/>
              </w:rPr>
              <w:t>Ship Name</w:t>
            </w:r>
          </w:p>
        </w:tc>
        <w:tc>
          <w:tcPr>
            <w:tcW w:w="9497" w:type="dxa"/>
          </w:tcPr>
          <w:p w:rsidRPr="009B0720" w:rsidR="00997079" w:rsidP="00814805" w:rsidRDefault="00997079" w14:paraId="5F133520" w14:textId="77777777">
            <w:pPr>
              <w:jc w:val="both"/>
              <w:rPr>
                <w:rFonts w:cstheme="minorHAnsi"/>
              </w:rPr>
            </w:pPr>
            <w:r w:rsidRPr="009B0720">
              <w:rPr>
                <w:rFonts w:cstheme="minorHAnsi"/>
              </w:rPr>
              <w:t>MV WILLIAM FRASER</w:t>
            </w:r>
          </w:p>
        </w:tc>
      </w:tr>
      <w:tr w:rsidR="00997079" w:rsidTr="00B457EA" w14:paraId="35DBD607" w14:textId="77777777">
        <w:tc>
          <w:tcPr>
            <w:tcW w:w="4815" w:type="dxa"/>
          </w:tcPr>
          <w:p w:rsidRPr="009B0720" w:rsidR="00997079" w:rsidP="00814805" w:rsidRDefault="00997079" w14:paraId="6E57F39B" w14:textId="77777777">
            <w:pPr>
              <w:jc w:val="both"/>
              <w:rPr>
                <w:rFonts w:cstheme="minorHAnsi"/>
                <w:b/>
                <w:bCs/>
              </w:rPr>
            </w:pPr>
            <w:r w:rsidRPr="009B0720">
              <w:rPr>
                <w:rFonts w:cstheme="minorHAnsi"/>
                <w:b/>
                <w:bCs/>
              </w:rPr>
              <w:t>Flag State</w:t>
            </w:r>
          </w:p>
        </w:tc>
        <w:tc>
          <w:tcPr>
            <w:tcW w:w="9497" w:type="dxa"/>
          </w:tcPr>
          <w:p w:rsidRPr="009B0720" w:rsidR="00997079" w:rsidP="00814805" w:rsidRDefault="00997079" w14:paraId="3F297E37" w14:textId="77777777">
            <w:pPr>
              <w:jc w:val="both"/>
              <w:rPr>
                <w:rFonts w:cstheme="minorHAnsi"/>
              </w:rPr>
            </w:pPr>
            <w:r w:rsidRPr="009B0720">
              <w:rPr>
                <w:rFonts w:cstheme="minorHAnsi"/>
              </w:rPr>
              <w:t>NEW ZEALAND</w:t>
            </w:r>
          </w:p>
        </w:tc>
      </w:tr>
      <w:tr w:rsidR="00997079" w:rsidTr="00B457EA" w14:paraId="7DDA0B9C" w14:textId="77777777">
        <w:tc>
          <w:tcPr>
            <w:tcW w:w="4815" w:type="dxa"/>
          </w:tcPr>
          <w:p w:rsidRPr="009B0720" w:rsidR="00997079" w:rsidP="00814805" w:rsidRDefault="00997079" w14:paraId="4DAEA069" w14:textId="77777777">
            <w:pPr>
              <w:jc w:val="both"/>
              <w:rPr>
                <w:rFonts w:cstheme="minorHAnsi"/>
                <w:b/>
                <w:bCs/>
              </w:rPr>
            </w:pPr>
            <w:r w:rsidRPr="009B0720">
              <w:rPr>
                <w:rFonts w:cstheme="minorHAnsi"/>
                <w:b/>
                <w:bCs/>
              </w:rPr>
              <w:t>Port of Registry</w:t>
            </w:r>
          </w:p>
        </w:tc>
        <w:tc>
          <w:tcPr>
            <w:tcW w:w="9497" w:type="dxa"/>
          </w:tcPr>
          <w:p w:rsidRPr="009B0720" w:rsidR="00997079" w:rsidP="00814805" w:rsidRDefault="00997079" w14:paraId="3F4CBC21" w14:textId="77777777">
            <w:pPr>
              <w:jc w:val="both"/>
              <w:rPr>
                <w:rFonts w:cstheme="minorHAnsi"/>
              </w:rPr>
            </w:pPr>
            <w:r w:rsidRPr="009B0720">
              <w:rPr>
                <w:rFonts w:cstheme="minorHAnsi"/>
              </w:rPr>
              <w:t>AUCKLAND</w:t>
            </w:r>
          </w:p>
        </w:tc>
      </w:tr>
      <w:tr w:rsidR="00997079" w:rsidTr="00B457EA" w14:paraId="28352190" w14:textId="77777777">
        <w:tc>
          <w:tcPr>
            <w:tcW w:w="4815" w:type="dxa"/>
          </w:tcPr>
          <w:p w:rsidRPr="009B0720" w:rsidR="00997079" w:rsidP="00814805" w:rsidRDefault="00997079" w14:paraId="30FC66C5" w14:textId="77777777">
            <w:pPr>
              <w:jc w:val="both"/>
              <w:rPr>
                <w:rFonts w:cstheme="minorHAnsi"/>
                <w:b/>
                <w:bCs/>
              </w:rPr>
            </w:pPr>
            <w:r w:rsidRPr="009B0720">
              <w:rPr>
                <w:rFonts w:cstheme="minorHAnsi"/>
                <w:b/>
                <w:bCs/>
              </w:rPr>
              <w:t>IMO Number</w:t>
            </w:r>
          </w:p>
        </w:tc>
        <w:tc>
          <w:tcPr>
            <w:tcW w:w="9497" w:type="dxa"/>
          </w:tcPr>
          <w:p w:rsidRPr="009B0720" w:rsidR="00997079" w:rsidP="00814805" w:rsidRDefault="00997079" w14:paraId="5DFF5A39" w14:textId="77777777">
            <w:pPr>
              <w:jc w:val="both"/>
              <w:rPr>
                <w:rFonts w:cstheme="minorHAnsi"/>
              </w:rPr>
            </w:pPr>
            <w:r w:rsidRPr="009B0720">
              <w:rPr>
                <w:rFonts w:cstheme="minorHAnsi"/>
              </w:rPr>
              <w:t>9864605</w:t>
            </w:r>
          </w:p>
        </w:tc>
      </w:tr>
      <w:tr w:rsidR="00997079" w:rsidTr="00B457EA" w14:paraId="230A1A25" w14:textId="77777777">
        <w:tc>
          <w:tcPr>
            <w:tcW w:w="4815" w:type="dxa"/>
          </w:tcPr>
          <w:p w:rsidRPr="009B0720" w:rsidR="00997079" w:rsidP="00814805" w:rsidRDefault="00997079" w14:paraId="19555786" w14:textId="77777777">
            <w:pPr>
              <w:jc w:val="both"/>
              <w:rPr>
                <w:rFonts w:cstheme="minorHAnsi"/>
                <w:b/>
                <w:bCs/>
              </w:rPr>
            </w:pPr>
            <w:r w:rsidRPr="009B0720">
              <w:rPr>
                <w:rFonts w:cstheme="minorHAnsi"/>
                <w:b/>
                <w:bCs/>
              </w:rPr>
              <w:t>Gross Tonnage</w:t>
            </w:r>
          </w:p>
        </w:tc>
        <w:tc>
          <w:tcPr>
            <w:tcW w:w="9497" w:type="dxa"/>
          </w:tcPr>
          <w:p w:rsidRPr="009B0720" w:rsidR="00997079" w:rsidP="00814805" w:rsidRDefault="00997079" w14:paraId="7A0B6AB8" w14:textId="77777777">
            <w:pPr>
              <w:jc w:val="both"/>
              <w:rPr>
                <w:rFonts w:cstheme="minorHAnsi"/>
              </w:rPr>
            </w:pPr>
            <w:r w:rsidRPr="009B0720">
              <w:rPr>
                <w:rFonts w:cstheme="minorHAnsi"/>
              </w:rPr>
              <w:t>1540</w:t>
            </w:r>
          </w:p>
        </w:tc>
      </w:tr>
      <w:tr w:rsidR="00997079" w:rsidTr="00B457EA" w14:paraId="1D40BC84" w14:textId="77777777">
        <w:tc>
          <w:tcPr>
            <w:tcW w:w="4815" w:type="dxa"/>
          </w:tcPr>
          <w:p w:rsidRPr="009B0720" w:rsidR="00997079" w:rsidP="00814805" w:rsidRDefault="00997079" w14:paraId="5599B650" w14:textId="77777777">
            <w:pPr>
              <w:jc w:val="both"/>
              <w:rPr>
                <w:rFonts w:cstheme="minorHAnsi"/>
                <w:b/>
                <w:bCs/>
              </w:rPr>
            </w:pPr>
            <w:r w:rsidRPr="009B0720">
              <w:rPr>
                <w:rFonts w:cstheme="minorHAnsi"/>
                <w:b/>
                <w:bCs/>
              </w:rPr>
              <w:t>Type (BV Classified)</w:t>
            </w:r>
          </w:p>
        </w:tc>
        <w:tc>
          <w:tcPr>
            <w:tcW w:w="9497" w:type="dxa"/>
          </w:tcPr>
          <w:p w:rsidRPr="009B0720" w:rsidR="00997079" w:rsidP="00814805" w:rsidRDefault="00997079" w14:paraId="04F3EFBC" w14:textId="77777777">
            <w:pPr>
              <w:jc w:val="both"/>
              <w:rPr>
                <w:rFonts w:cstheme="minorHAnsi"/>
              </w:rPr>
            </w:pPr>
            <w:r w:rsidRPr="009B0720">
              <w:rPr>
                <w:rFonts w:cstheme="minorHAnsi"/>
              </w:rPr>
              <w:t>DECK SHIP</w:t>
            </w:r>
          </w:p>
        </w:tc>
      </w:tr>
      <w:tr w:rsidR="00997079" w:rsidTr="00B457EA" w14:paraId="420E23D4" w14:textId="77777777">
        <w:tc>
          <w:tcPr>
            <w:tcW w:w="4815" w:type="dxa"/>
          </w:tcPr>
          <w:p w:rsidRPr="009B0720" w:rsidR="00997079" w:rsidP="00814805" w:rsidRDefault="00997079" w14:paraId="578CD6CA" w14:textId="77777777">
            <w:pPr>
              <w:jc w:val="both"/>
              <w:rPr>
                <w:rFonts w:cstheme="minorHAnsi"/>
                <w:b/>
                <w:bCs/>
              </w:rPr>
            </w:pPr>
            <w:r w:rsidRPr="009B0720">
              <w:rPr>
                <w:rFonts w:cstheme="minorHAnsi"/>
                <w:b/>
                <w:bCs/>
              </w:rPr>
              <w:t>Regulation Length</w:t>
            </w:r>
          </w:p>
        </w:tc>
        <w:tc>
          <w:tcPr>
            <w:tcW w:w="9497" w:type="dxa"/>
          </w:tcPr>
          <w:p w:rsidRPr="009B0720" w:rsidR="00997079" w:rsidP="00814805" w:rsidRDefault="00997079" w14:paraId="5118DE1F" w14:textId="069B01C8">
            <w:pPr>
              <w:jc w:val="both"/>
              <w:rPr>
                <w:rFonts w:cstheme="minorHAnsi"/>
              </w:rPr>
            </w:pPr>
            <w:r w:rsidRPr="009B0720">
              <w:rPr>
                <w:rFonts w:cstheme="minorHAnsi"/>
              </w:rPr>
              <w:t>68</w:t>
            </w:r>
            <w:r w:rsidR="006E3B0B">
              <w:rPr>
                <w:rFonts w:cstheme="minorHAnsi"/>
              </w:rPr>
              <w:t>m</w:t>
            </w:r>
          </w:p>
        </w:tc>
      </w:tr>
      <w:tr w:rsidR="00997079" w:rsidTr="00B457EA" w14:paraId="41CCF1A9" w14:textId="77777777">
        <w:tc>
          <w:tcPr>
            <w:tcW w:w="4815" w:type="dxa"/>
          </w:tcPr>
          <w:p w:rsidRPr="009B0720" w:rsidR="00997079" w:rsidP="00814805" w:rsidRDefault="00997079" w14:paraId="33814A51" w14:textId="77777777">
            <w:pPr>
              <w:jc w:val="both"/>
              <w:rPr>
                <w:rFonts w:cstheme="minorHAnsi"/>
                <w:b/>
                <w:bCs/>
              </w:rPr>
            </w:pPr>
            <w:r w:rsidRPr="009B0720">
              <w:rPr>
                <w:rFonts w:cstheme="minorHAnsi"/>
                <w:b/>
                <w:bCs/>
              </w:rPr>
              <w:t>Beam</w:t>
            </w:r>
          </w:p>
        </w:tc>
        <w:tc>
          <w:tcPr>
            <w:tcW w:w="9497" w:type="dxa"/>
          </w:tcPr>
          <w:p w:rsidRPr="009B0720" w:rsidR="00997079" w:rsidP="00814805" w:rsidRDefault="00997079" w14:paraId="020CD827" w14:textId="61878A1A">
            <w:pPr>
              <w:jc w:val="both"/>
              <w:rPr>
                <w:rFonts w:cstheme="minorHAnsi"/>
              </w:rPr>
            </w:pPr>
            <w:r w:rsidRPr="009B0720">
              <w:rPr>
                <w:rFonts w:cstheme="minorHAnsi"/>
              </w:rPr>
              <w:t>14</w:t>
            </w:r>
            <w:r w:rsidR="006E3B0B">
              <w:rPr>
                <w:rFonts w:cstheme="minorHAnsi"/>
              </w:rPr>
              <w:t>m</w:t>
            </w:r>
          </w:p>
        </w:tc>
      </w:tr>
      <w:tr w:rsidR="00997079" w:rsidTr="00B457EA" w14:paraId="72ED7D74" w14:textId="77777777">
        <w:tc>
          <w:tcPr>
            <w:tcW w:w="4815" w:type="dxa"/>
          </w:tcPr>
          <w:p w:rsidRPr="009B0720" w:rsidR="00997079" w:rsidP="00814805" w:rsidRDefault="00997079" w14:paraId="6E5FC1A7" w14:textId="77777777">
            <w:pPr>
              <w:jc w:val="both"/>
              <w:rPr>
                <w:rFonts w:cstheme="minorHAnsi"/>
                <w:b/>
                <w:bCs/>
              </w:rPr>
            </w:pPr>
            <w:r w:rsidRPr="009B0720">
              <w:rPr>
                <w:rFonts w:cstheme="minorHAnsi"/>
                <w:b/>
                <w:bCs/>
              </w:rPr>
              <w:t>International Call Sign and MMSI</w:t>
            </w:r>
          </w:p>
        </w:tc>
        <w:tc>
          <w:tcPr>
            <w:tcW w:w="9497" w:type="dxa"/>
          </w:tcPr>
          <w:p w:rsidRPr="009B0720" w:rsidR="00997079" w:rsidP="00814805" w:rsidRDefault="00997079" w14:paraId="6A950BAB" w14:textId="77777777">
            <w:pPr>
              <w:jc w:val="both"/>
              <w:rPr>
                <w:rFonts w:cstheme="minorHAnsi"/>
              </w:rPr>
            </w:pPr>
            <w:r w:rsidRPr="009B0720">
              <w:rPr>
                <w:rFonts w:cstheme="minorHAnsi"/>
              </w:rPr>
              <w:t>ZMG 3728</w:t>
            </w:r>
          </w:p>
        </w:tc>
      </w:tr>
      <w:tr w:rsidR="00997079" w:rsidTr="00B457EA" w14:paraId="1BFB5451" w14:textId="77777777">
        <w:tc>
          <w:tcPr>
            <w:tcW w:w="4815" w:type="dxa"/>
          </w:tcPr>
          <w:p w:rsidRPr="009B0720" w:rsidR="00997079" w:rsidP="00814805" w:rsidRDefault="00997079" w14:paraId="1BF2BF48" w14:textId="77777777">
            <w:pPr>
              <w:jc w:val="both"/>
              <w:rPr>
                <w:rFonts w:cstheme="minorHAnsi"/>
                <w:b/>
                <w:bCs/>
              </w:rPr>
            </w:pPr>
            <w:r w:rsidRPr="009B0720">
              <w:rPr>
                <w:rFonts w:cstheme="minorHAnsi"/>
                <w:b/>
                <w:bCs/>
              </w:rPr>
              <w:t>Current Ship Owner</w:t>
            </w:r>
          </w:p>
        </w:tc>
        <w:tc>
          <w:tcPr>
            <w:tcW w:w="9497" w:type="dxa"/>
          </w:tcPr>
          <w:p w:rsidRPr="009B0720" w:rsidR="00997079" w:rsidP="00814805" w:rsidRDefault="00997079" w14:paraId="4AA0F59D" w14:textId="6BF7BF71">
            <w:pPr>
              <w:jc w:val="both"/>
              <w:rPr>
                <w:rFonts w:cstheme="minorHAnsi"/>
              </w:rPr>
            </w:pPr>
            <w:r w:rsidRPr="009B0720">
              <w:rPr>
                <w:rFonts w:cstheme="minorHAnsi"/>
              </w:rPr>
              <w:t>McCallum Bros L</w:t>
            </w:r>
            <w:r w:rsidR="00520896">
              <w:rPr>
                <w:rFonts w:cstheme="minorHAnsi"/>
              </w:rPr>
              <w:t>td</w:t>
            </w:r>
          </w:p>
        </w:tc>
      </w:tr>
    </w:tbl>
    <w:p w:rsidR="008D1E5D" w:rsidP="00814805" w:rsidRDefault="008D1E5D" w14:paraId="23DD50C2" w14:textId="77777777">
      <w:pPr>
        <w:jc w:val="both"/>
        <w:rPr>
          <w:lang w:eastAsia="en-NZ"/>
        </w:rPr>
      </w:pPr>
    </w:p>
    <w:p w:rsidR="009B0720" w:rsidP="00814805" w:rsidRDefault="009B0720" w14:paraId="56B90AE6" w14:textId="4B7D3F1B">
      <w:pPr>
        <w:pStyle w:val="Caption"/>
        <w:jc w:val="both"/>
        <w:rPr>
          <w:lang w:eastAsia="en-NZ"/>
        </w:rPr>
      </w:pPr>
      <w:bookmarkStart w:name="_Toc203557184" w:id="13"/>
      <w:r>
        <w:t xml:space="preserve">Table </w:t>
      </w:r>
      <w:r>
        <w:fldChar w:fldCharType="begin"/>
      </w:r>
      <w:r>
        <w:instrText>SEQ Table \* ARABIC</w:instrText>
      </w:r>
      <w:r>
        <w:fldChar w:fldCharType="separate"/>
      </w:r>
      <w:r w:rsidR="00854A63">
        <w:rPr>
          <w:noProof/>
        </w:rPr>
        <w:t>2</w:t>
      </w:r>
      <w:r>
        <w:fldChar w:fldCharType="end"/>
      </w:r>
      <w:r>
        <w:t>: Specification Particulars / Operating Profile</w:t>
      </w:r>
      <w:bookmarkEnd w:id="13"/>
    </w:p>
    <w:tbl>
      <w:tblPr>
        <w:tblStyle w:val="TableGrid"/>
        <w:tblW w:w="0" w:type="auto"/>
        <w:tblLook w:val="04A0" w:firstRow="1" w:lastRow="0" w:firstColumn="1" w:lastColumn="0" w:noHBand="0" w:noVBand="1"/>
      </w:tblPr>
      <w:tblGrid>
        <w:gridCol w:w="3042"/>
        <w:gridCol w:w="5974"/>
      </w:tblGrid>
      <w:tr w:rsidR="00997079" w:rsidTr="00B457EA" w14:paraId="0F47D9C6" w14:textId="77777777">
        <w:tc>
          <w:tcPr>
            <w:tcW w:w="4815" w:type="dxa"/>
          </w:tcPr>
          <w:p w:rsidRPr="009B0720" w:rsidR="00997079" w:rsidP="00814805" w:rsidRDefault="00997079" w14:paraId="4DB19183" w14:textId="77777777">
            <w:pPr>
              <w:jc w:val="both"/>
              <w:rPr>
                <w:rFonts w:cstheme="minorHAnsi"/>
                <w:b/>
                <w:bCs/>
              </w:rPr>
            </w:pPr>
            <w:r w:rsidRPr="009B0720">
              <w:rPr>
                <w:rFonts w:cstheme="minorHAnsi"/>
                <w:b/>
                <w:bCs/>
              </w:rPr>
              <w:t>Operating Speed</w:t>
            </w:r>
          </w:p>
        </w:tc>
        <w:tc>
          <w:tcPr>
            <w:tcW w:w="9497" w:type="dxa"/>
          </w:tcPr>
          <w:p w:rsidRPr="009B0720" w:rsidR="00997079" w:rsidP="00814805" w:rsidRDefault="00997079" w14:paraId="30282608" w14:textId="77777777">
            <w:pPr>
              <w:jc w:val="both"/>
              <w:rPr>
                <w:rFonts w:cstheme="minorHAnsi"/>
              </w:rPr>
            </w:pPr>
            <w:r w:rsidRPr="009B0720">
              <w:rPr>
                <w:rFonts w:cstheme="minorHAnsi"/>
              </w:rPr>
              <w:t>9.5Kts</w:t>
            </w:r>
          </w:p>
        </w:tc>
      </w:tr>
      <w:tr w:rsidR="00997079" w:rsidTr="00B457EA" w14:paraId="5A06A6B2" w14:textId="77777777">
        <w:tc>
          <w:tcPr>
            <w:tcW w:w="4815" w:type="dxa"/>
          </w:tcPr>
          <w:p w:rsidRPr="009B0720" w:rsidR="00997079" w:rsidP="00814805" w:rsidRDefault="00997079" w14:paraId="527A44BD" w14:textId="77777777">
            <w:pPr>
              <w:jc w:val="both"/>
              <w:rPr>
                <w:rFonts w:cstheme="minorHAnsi"/>
                <w:b/>
                <w:bCs/>
              </w:rPr>
            </w:pPr>
            <w:r w:rsidRPr="009B0720">
              <w:rPr>
                <w:rFonts w:cstheme="minorHAnsi"/>
                <w:b/>
                <w:bCs/>
              </w:rPr>
              <w:t>Period Underway / Activity (%)</w:t>
            </w:r>
          </w:p>
        </w:tc>
        <w:tc>
          <w:tcPr>
            <w:tcW w:w="9497" w:type="dxa"/>
          </w:tcPr>
          <w:p w:rsidRPr="009B0720" w:rsidR="00997079" w:rsidP="00814805" w:rsidRDefault="6FDF4D00" w14:paraId="37ABEF43" w14:textId="6B5F46DE">
            <w:pPr>
              <w:jc w:val="both"/>
            </w:pPr>
            <w:r w:rsidRPr="6FDF4D00">
              <w:t>50% of the time when at full extraction rate.</w:t>
            </w:r>
          </w:p>
        </w:tc>
      </w:tr>
      <w:tr w:rsidR="00997079" w:rsidTr="00B457EA" w14:paraId="6E0A4812" w14:textId="77777777">
        <w:tc>
          <w:tcPr>
            <w:tcW w:w="4815" w:type="dxa"/>
          </w:tcPr>
          <w:p w:rsidRPr="009B0720" w:rsidR="00997079" w:rsidP="00814805" w:rsidRDefault="00997079" w14:paraId="4C35CDD6" w14:textId="77777777">
            <w:pPr>
              <w:jc w:val="both"/>
              <w:rPr>
                <w:rFonts w:cstheme="minorHAnsi"/>
                <w:b/>
                <w:bCs/>
              </w:rPr>
            </w:pPr>
            <w:r w:rsidRPr="009B0720">
              <w:rPr>
                <w:rFonts w:cstheme="minorHAnsi"/>
                <w:b/>
                <w:bCs/>
              </w:rPr>
              <w:t xml:space="preserve">Expected </w:t>
            </w:r>
            <w:proofErr w:type="spellStart"/>
            <w:r w:rsidRPr="009B0720">
              <w:rPr>
                <w:rFonts w:cstheme="minorHAnsi"/>
                <w:b/>
                <w:bCs/>
              </w:rPr>
              <w:t>lay up</w:t>
            </w:r>
            <w:proofErr w:type="spellEnd"/>
            <w:r w:rsidRPr="009B0720">
              <w:rPr>
                <w:rFonts w:cstheme="minorHAnsi"/>
                <w:b/>
                <w:bCs/>
              </w:rPr>
              <w:t xml:space="preserve"> periods</w:t>
            </w:r>
          </w:p>
          <w:p w:rsidRPr="009B0720" w:rsidR="00997079" w:rsidP="00814805" w:rsidRDefault="00997079" w14:paraId="4726560C" w14:textId="77777777">
            <w:pPr>
              <w:jc w:val="both"/>
              <w:rPr>
                <w:rFonts w:cstheme="minorHAnsi"/>
                <w:b/>
                <w:bCs/>
              </w:rPr>
            </w:pPr>
            <w:r w:rsidRPr="009B0720">
              <w:rPr>
                <w:rFonts w:cstheme="minorHAnsi"/>
                <w:b/>
                <w:bCs/>
              </w:rPr>
              <w:t>(Anchored / Moored Location)</w:t>
            </w:r>
          </w:p>
        </w:tc>
        <w:tc>
          <w:tcPr>
            <w:tcW w:w="9497" w:type="dxa"/>
          </w:tcPr>
          <w:p w:rsidRPr="009B0720" w:rsidR="00997079" w:rsidP="00814805" w:rsidRDefault="6FDF4D00" w14:paraId="24BFD2E4" w14:textId="06FE12DC">
            <w:pPr>
              <w:jc w:val="both"/>
            </w:pPr>
            <w:r w:rsidRPr="6FDF4D00">
              <w:t>~2 days per week on average.</w:t>
            </w:r>
            <w:r w:rsidR="00B948C3">
              <w:t xml:space="preserve"> </w:t>
            </w:r>
            <w:r w:rsidR="00236223">
              <w:t>Berthed</w:t>
            </w:r>
            <w:r w:rsidRPr="6FDF4D00">
              <w:t xml:space="preserve"> at P</w:t>
            </w:r>
            <w:r w:rsidR="009D0BAC">
              <w:t xml:space="preserve">orts of Auckland. </w:t>
            </w:r>
          </w:p>
        </w:tc>
      </w:tr>
      <w:tr w:rsidR="00997079" w:rsidTr="00B457EA" w14:paraId="42918AD7" w14:textId="77777777">
        <w:tc>
          <w:tcPr>
            <w:tcW w:w="4815" w:type="dxa"/>
          </w:tcPr>
          <w:p w:rsidRPr="009B0720" w:rsidR="00997079" w:rsidP="00814805" w:rsidRDefault="00997079" w14:paraId="1B7BD32D" w14:textId="77777777">
            <w:pPr>
              <w:jc w:val="both"/>
              <w:rPr>
                <w:rFonts w:cstheme="minorHAnsi"/>
                <w:b/>
                <w:bCs/>
              </w:rPr>
            </w:pPr>
            <w:r w:rsidRPr="009B0720">
              <w:rPr>
                <w:rFonts w:cstheme="minorHAnsi"/>
                <w:b/>
                <w:bCs/>
              </w:rPr>
              <w:t>Typical operating region or routes</w:t>
            </w:r>
          </w:p>
        </w:tc>
        <w:tc>
          <w:tcPr>
            <w:tcW w:w="9497" w:type="dxa"/>
          </w:tcPr>
          <w:p w:rsidRPr="009B0720" w:rsidR="00997079" w:rsidP="00814805" w:rsidRDefault="00997079" w14:paraId="786129E7" w14:textId="7442CC3B">
            <w:pPr>
              <w:jc w:val="both"/>
            </w:pPr>
            <w:r w:rsidRPr="6FDF4D00">
              <w:t>Auckland / Northland Restricted</w:t>
            </w:r>
            <w:r w:rsidRPr="6FDF4D00" w:rsidR="6FDF4D00">
              <w:t xml:space="preserve"> /Bay of Plenty Restricted</w:t>
            </w:r>
          </w:p>
        </w:tc>
      </w:tr>
      <w:tr w:rsidR="00997079" w:rsidTr="00B457EA" w14:paraId="08431BE0" w14:textId="77777777">
        <w:tc>
          <w:tcPr>
            <w:tcW w:w="4815" w:type="dxa"/>
          </w:tcPr>
          <w:p w:rsidRPr="009B0720" w:rsidR="00997079" w:rsidP="00814805" w:rsidRDefault="00997079" w14:paraId="648820C3" w14:textId="77777777">
            <w:pPr>
              <w:jc w:val="both"/>
              <w:rPr>
                <w:rFonts w:cstheme="minorHAnsi"/>
                <w:b/>
                <w:bCs/>
              </w:rPr>
            </w:pPr>
            <w:r w:rsidRPr="009B0720">
              <w:rPr>
                <w:rFonts w:cstheme="minorHAnsi"/>
                <w:b/>
                <w:bCs/>
              </w:rPr>
              <w:t>Planned duration between dry docking</w:t>
            </w:r>
          </w:p>
        </w:tc>
        <w:tc>
          <w:tcPr>
            <w:tcW w:w="9497" w:type="dxa"/>
          </w:tcPr>
          <w:p w:rsidRPr="009B0720" w:rsidR="00997079" w:rsidP="00814805" w:rsidRDefault="6FDF4D00" w14:paraId="555DBDB1" w14:textId="0FF3820A">
            <w:pPr>
              <w:jc w:val="both"/>
            </w:pPr>
            <w:r w:rsidRPr="6FDF4D00">
              <w:t>2½ years on average.</w:t>
            </w:r>
          </w:p>
        </w:tc>
      </w:tr>
      <w:tr w:rsidR="00997079" w:rsidTr="00B457EA" w14:paraId="4FD2DBFF" w14:textId="77777777">
        <w:tc>
          <w:tcPr>
            <w:tcW w:w="4815" w:type="dxa"/>
          </w:tcPr>
          <w:p w:rsidRPr="009B0720" w:rsidR="00997079" w:rsidP="00814805" w:rsidRDefault="00997079" w14:paraId="11911B6C" w14:textId="77777777">
            <w:pPr>
              <w:jc w:val="both"/>
              <w:rPr>
                <w:rFonts w:cstheme="minorHAnsi"/>
                <w:b/>
                <w:bCs/>
              </w:rPr>
            </w:pPr>
            <w:r w:rsidRPr="009B0720">
              <w:rPr>
                <w:rFonts w:cstheme="minorHAnsi"/>
                <w:b/>
                <w:bCs/>
              </w:rPr>
              <w:t>Expected Dry docking country</w:t>
            </w:r>
          </w:p>
        </w:tc>
        <w:tc>
          <w:tcPr>
            <w:tcW w:w="9497" w:type="dxa"/>
          </w:tcPr>
          <w:p w:rsidRPr="009B0720" w:rsidR="00997079" w:rsidP="00814805" w:rsidRDefault="00997079" w14:paraId="06D5B6CF" w14:textId="77777777">
            <w:pPr>
              <w:jc w:val="both"/>
              <w:rPr>
                <w:rFonts w:cstheme="minorHAnsi"/>
              </w:rPr>
            </w:pPr>
            <w:r w:rsidRPr="009B0720">
              <w:rPr>
                <w:rFonts w:cstheme="minorHAnsi"/>
              </w:rPr>
              <w:t>New Zealand</w:t>
            </w:r>
          </w:p>
        </w:tc>
      </w:tr>
      <w:tr w:rsidR="00997079" w:rsidTr="00B457EA" w14:paraId="5A90E822" w14:textId="77777777">
        <w:tc>
          <w:tcPr>
            <w:tcW w:w="4815" w:type="dxa"/>
          </w:tcPr>
          <w:p w:rsidRPr="009B0720" w:rsidR="00997079" w:rsidP="00814805" w:rsidRDefault="00997079" w14:paraId="674E9356" w14:textId="77777777">
            <w:pPr>
              <w:jc w:val="both"/>
              <w:rPr>
                <w:rFonts w:cstheme="minorHAnsi"/>
                <w:b/>
                <w:bCs/>
              </w:rPr>
            </w:pPr>
            <w:r w:rsidRPr="009B0720">
              <w:rPr>
                <w:rFonts w:cstheme="minorHAnsi"/>
                <w:b/>
                <w:bCs/>
              </w:rPr>
              <w:t>Dry docking and maintenance history</w:t>
            </w:r>
          </w:p>
        </w:tc>
        <w:tc>
          <w:tcPr>
            <w:tcW w:w="9497" w:type="dxa"/>
          </w:tcPr>
          <w:p w:rsidRPr="009B0720" w:rsidR="00997079" w:rsidP="00814805" w:rsidRDefault="00997079" w14:paraId="4C7731F1" w14:textId="548A25DA">
            <w:pPr>
              <w:pStyle w:val="ListParagraph"/>
              <w:numPr>
                <w:ilvl w:val="0"/>
                <w:numId w:val="3"/>
              </w:numPr>
              <w:jc w:val="both"/>
            </w:pPr>
            <w:r w:rsidRPr="6FDF4D00">
              <w:t xml:space="preserve">Hull Cleaned by </w:t>
            </w:r>
            <w:r w:rsidRPr="6FDF4D00" w:rsidR="6FDF4D00">
              <w:t>MPI Biosecurity</w:t>
            </w:r>
            <w:r w:rsidRPr="6FDF4D00">
              <w:t xml:space="preserve"> Approved Divers </w:t>
            </w:r>
            <w:r w:rsidR="009447FF">
              <w:t xml:space="preserve">- </w:t>
            </w:r>
            <w:r w:rsidRPr="6FDF4D00">
              <w:t>NZDS Dec 2022 and June 2023</w:t>
            </w:r>
          </w:p>
          <w:p w:rsidRPr="009B0720" w:rsidR="00997079" w:rsidP="00814805" w:rsidRDefault="00997079" w14:paraId="13C3D361" w14:textId="04930D4B">
            <w:pPr>
              <w:pStyle w:val="ListParagraph"/>
              <w:numPr>
                <w:ilvl w:val="0"/>
                <w:numId w:val="3"/>
              </w:numPr>
              <w:jc w:val="both"/>
            </w:pPr>
            <w:r w:rsidRPr="6FDF4D00">
              <w:t xml:space="preserve">End of term survey, dry dock hull clean, </w:t>
            </w:r>
            <w:r w:rsidRPr="6FDF4D00" w:rsidR="6FDF4D00">
              <w:t xml:space="preserve">high pressure water </w:t>
            </w:r>
            <w:r w:rsidRPr="6FDF4D00">
              <w:t>blasted and re-painted September/October 2024</w:t>
            </w:r>
          </w:p>
        </w:tc>
      </w:tr>
    </w:tbl>
    <w:p w:rsidRPr="00BF0482" w:rsidR="002F0841" w:rsidP="00814805" w:rsidRDefault="002F0841" w14:paraId="2888116B" w14:textId="77777777">
      <w:pPr>
        <w:spacing w:after="9" w:line="364" w:lineRule="auto"/>
        <w:ind w:right="187"/>
        <w:jc w:val="both"/>
        <w:rPr>
          <w:rFonts w:ascii="Calibri" w:hAnsi="Calibri" w:eastAsia="Calibri" w:cs="Calibri"/>
          <w:color w:val="000000"/>
          <w:kern w:val="2"/>
          <w:szCs w:val="24"/>
          <w:lang w:eastAsia="en-NZ"/>
          <w14:ligatures w14:val="standardContextual"/>
        </w:rPr>
      </w:pPr>
    </w:p>
    <w:p w:rsidR="009120A8" w:rsidP="00814805" w:rsidRDefault="004352CB" w14:paraId="37CADA90" w14:textId="04E1B4D3">
      <w:pPr>
        <w:pStyle w:val="Heading1"/>
        <w:keepNext/>
        <w:keepLines/>
        <w:numPr>
          <w:ilvl w:val="0"/>
          <w:numId w:val="10"/>
        </w:numPr>
        <w:spacing w:after="0" w:line="364" w:lineRule="auto"/>
        <w:ind w:right="187"/>
        <w:jc w:val="both"/>
        <w:rPr>
          <w:rFonts w:asciiTheme="majorHAnsi" w:hAnsiTheme="majorHAnsi" w:eastAsiaTheme="majorEastAsia" w:cstheme="majorBidi"/>
          <w:b w:val="0"/>
          <w:color w:val="2F5496" w:themeColor="accent1" w:themeShade="BF"/>
          <w:kern w:val="2"/>
          <w:sz w:val="32"/>
          <w:szCs w:val="40"/>
          <w:lang w:eastAsia="en-NZ"/>
          <w14:ligatures w14:val="standardContextual"/>
        </w:rPr>
      </w:pPr>
      <w:bookmarkStart w:name="_Toc203547774" w:id="14"/>
      <w:r w:rsidRPr="009120A8">
        <w:rPr>
          <w:rFonts w:asciiTheme="majorHAnsi" w:hAnsiTheme="majorHAnsi" w:eastAsiaTheme="majorEastAsia" w:cstheme="majorBidi"/>
          <w:b w:val="0"/>
          <w:color w:val="2F5496" w:themeColor="accent1" w:themeShade="BF"/>
          <w:kern w:val="2"/>
          <w:sz w:val="32"/>
          <w:szCs w:val="40"/>
          <w:lang w:eastAsia="en-NZ"/>
          <w14:ligatures w14:val="standardContextual"/>
        </w:rPr>
        <w:lastRenderedPageBreak/>
        <w:t>Ballast Water</w:t>
      </w:r>
      <w:r w:rsidR="00140859">
        <w:rPr>
          <w:rFonts w:asciiTheme="majorHAnsi" w:hAnsiTheme="majorHAnsi" w:eastAsiaTheme="majorEastAsia" w:cstheme="majorBidi"/>
          <w:b w:val="0"/>
          <w:color w:val="2F5496" w:themeColor="accent1" w:themeShade="BF"/>
          <w:kern w:val="2"/>
          <w:sz w:val="32"/>
          <w:szCs w:val="40"/>
          <w:lang w:eastAsia="en-NZ"/>
          <w14:ligatures w14:val="standardContextual"/>
        </w:rPr>
        <w:t xml:space="preserve"> Management</w:t>
      </w:r>
      <w:bookmarkEnd w:id="14"/>
    </w:p>
    <w:p w:rsidRPr="00496325" w:rsidR="00140859" w:rsidP="00814805" w:rsidRDefault="00140859" w14:paraId="4EBA40F5" w14:textId="68D732B2">
      <w:pPr>
        <w:pStyle w:val="Heading2"/>
        <w:numPr>
          <w:ilvl w:val="1"/>
          <w:numId w:val="10"/>
        </w:numPr>
        <w:spacing w:before="0" w:line="364" w:lineRule="auto"/>
        <w:ind w:right="187"/>
        <w:jc w:val="both"/>
        <w:rPr>
          <w:rFonts w:asciiTheme="majorHAnsi" w:hAnsiTheme="majorHAnsi" w:cstheme="majorBidi"/>
          <w:b w:val="0"/>
          <w:color w:val="2F5496" w:themeColor="accent1" w:themeShade="BF"/>
          <w:kern w:val="2"/>
          <w:szCs w:val="32"/>
          <w:lang w:eastAsia="en-NZ"/>
          <w14:ligatures w14:val="standardContextual"/>
        </w:rPr>
      </w:pPr>
      <w:bookmarkStart w:name="_Toc203547775" w:id="15"/>
      <w:r w:rsidRPr="00496325">
        <w:rPr>
          <w:rFonts w:asciiTheme="majorHAnsi" w:hAnsiTheme="majorHAnsi" w:cstheme="majorBidi"/>
          <w:b w:val="0"/>
          <w:bCs w:val="0"/>
          <w:color w:val="2F5496" w:themeColor="accent1" w:themeShade="BF"/>
          <w:kern w:val="2"/>
          <w:szCs w:val="32"/>
          <w:lang w:eastAsia="en-NZ"/>
          <w14:ligatures w14:val="standardContextual"/>
        </w:rPr>
        <w:t>Regulatory Context</w:t>
      </w:r>
      <w:bookmarkEnd w:id="15"/>
      <w:r w:rsidRPr="00496325">
        <w:rPr>
          <w:rFonts w:asciiTheme="majorHAnsi" w:hAnsiTheme="majorHAnsi" w:cstheme="majorBidi"/>
          <w:b w:val="0"/>
          <w:bCs w:val="0"/>
          <w:color w:val="2F5496" w:themeColor="accent1" w:themeShade="BF"/>
          <w:kern w:val="2"/>
          <w:szCs w:val="32"/>
          <w:lang w:eastAsia="en-NZ"/>
          <w14:ligatures w14:val="standardContextual"/>
        </w:rPr>
        <w:t xml:space="preserve"> </w:t>
      </w:r>
    </w:p>
    <w:p w:rsidR="00165F96" w:rsidP="00814805" w:rsidRDefault="004352CB" w14:paraId="61B09093" w14:textId="67B126D1">
      <w:pPr>
        <w:jc w:val="both"/>
        <w:rPr>
          <w:lang w:eastAsia="en-NZ"/>
        </w:rPr>
      </w:pPr>
      <w:r w:rsidRPr="000D6567">
        <w:rPr>
          <w:lang w:eastAsia="en-NZ"/>
        </w:rPr>
        <w:t xml:space="preserve">New Zealand is a signatory to the International Convention for the Control and Management of Ships’ Ballast Water and Sediments </w:t>
      </w:r>
      <w:r w:rsidR="00AE2124">
        <w:rPr>
          <w:lang w:eastAsia="en-NZ"/>
        </w:rPr>
        <w:t>(</w:t>
      </w:r>
      <w:r w:rsidRPr="000D6567">
        <w:rPr>
          <w:lang w:eastAsia="en-NZ"/>
        </w:rPr>
        <w:t>2004</w:t>
      </w:r>
      <w:r w:rsidR="00AE2124">
        <w:rPr>
          <w:lang w:eastAsia="en-NZ"/>
        </w:rPr>
        <w:t>)</w:t>
      </w:r>
      <w:r w:rsidR="00441C85">
        <w:rPr>
          <w:lang w:eastAsia="en-NZ"/>
        </w:rPr>
        <w:t>, implemented domestically via the Maritime Transport Act 1994 and Marine Protection Rules Part 300</w:t>
      </w:r>
      <w:r w:rsidRPr="000D6567">
        <w:rPr>
          <w:lang w:eastAsia="en-NZ"/>
        </w:rPr>
        <w:t>.</w:t>
      </w:r>
      <w:r w:rsidRPr="000D6567" w:rsidR="00165F96">
        <w:rPr>
          <w:lang w:eastAsia="en-NZ"/>
        </w:rPr>
        <w:t xml:space="preserve"> Th</w:t>
      </w:r>
      <w:r w:rsidR="00DE49B3">
        <w:rPr>
          <w:lang w:eastAsia="en-NZ"/>
        </w:rPr>
        <w:t>is</w:t>
      </w:r>
      <w:r w:rsidRPr="000D6567" w:rsidR="00165F96">
        <w:rPr>
          <w:lang w:eastAsia="en-NZ"/>
        </w:rPr>
        <w:t xml:space="preserve"> convention was the international response to managing biosecurity risks from ballast water</w:t>
      </w:r>
      <w:r w:rsidR="00DE49B3">
        <w:rPr>
          <w:lang w:eastAsia="en-NZ"/>
        </w:rPr>
        <w:t xml:space="preserve"> undertaking international </w:t>
      </w:r>
      <w:proofErr w:type="gramStart"/>
      <w:r w:rsidR="00DE49B3">
        <w:rPr>
          <w:lang w:eastAsia="en-NZ"/>
        </w:rPr>
        <w:t>voyages</w:t>
      </w:r>
      <w:r w:rsidR="009B2E82">
        <w:rPr>
          <w:lang w:eastAsia="en-NZ"/>
        </w:rPr>
        <w:t>, but</w:t>
      </w:r>
      <w:proofErr w:type="gramEnd"/>
      <w:r w:rsidR="009B2E82">
        <w:rPr>
          <w:lang w:eastAsia="en-NZ"/>
        </w:rPr>
        <w:t xml:space="preserve"> does not apply to vessels operating domestically. </w:t>
      </w:r>
    </w:p>
    <w:p w:rsidRPr="006A473D" w:rsidR="004352CB" w:rsidP="00814805" w:rsidRDefault="00D97604" w14:paraId="4A1CD6FC" w14:textId="6367CCC6">
      <w:pPr>
        <w:jc w:val="both"/>
        <w:rPr>
          <w:lang w:eastAsia="en-NZ"/>
        </w:rPr>
      </w:pPr>
      <w:r>
        <w:rPr>
          <w:lang w:eastAsia="en-NZ"/>
        </w:rPr>
        <w:t>While</w:t>
      </w:r>
      <w:r w:rsidRPr="000D6567" w:rsidR="004352CB">
        <w:rPr>
          <w:lang w:eastAsia="en-NZ"/>
        </w:rPr>
        <w:t xml:space="preserve"> the </w:t>
      </w:r>
      <w:r w:rsidRPr="003010C3" w:rsidR="004352CB">
        <w:rPr>
          <w:i/>
          <w:iCs/>
          <w:lang w:eastAsia="en-NZ"/>
        </w:rPr>
        <w:t xml:space="preserve">William Fraser </w:t>
      </w:r>
      <w:r>
        <w:rPr>
          <w:lang w:eastAsia="en-NZ"/>
        </w:rPr>
        <w:t>operates domestically</w:t>
      </w:r>
      <w:r w:rsidRPr="000D6567" w:rsidR="004352CB">
        <w:rPr>
          <w:lang w:eastAsia="en-NZ"/>
        </w:rPr>
        <w:t xml:space="preserve">, it </w:t>
      </w:r>
      <w:r w:rsidR="00770D6D">
        <w:rPr>
          <w:lang w:eastAsia="en-NZ"/>
        </w:rPr>
        <w:t>is capable of international travel and complies with the relevant standards when applicable</w:t>
      </w:r>
      <w:r w:rsidRPr="000D6567" w:rsidR="004352CB">
        <w:rPr>
          <w:lang w:eastAsia="en-NZ"/>
        </w:rPr>
        <w:t xml:space="preserve">. </w:t>
      </w:r>
      <w:r w:rsidR="002E4FB1">
        <w:rPr>
          <w:lang w:eastAsia="en-NZ"/>
        </w:rPr>
        <w:t xml:space="preserve">These standards require a </w:t>
      </w:r>
      <w:r w:rsidRPr="000D6567" w:rsidR="004352CB">
        <w:rPr>
          <w:lang w:eastAsia="en-NZ"/>
        </w:rPr>
        <w:t>Ballast Water Management Plan</w:t>
      </w:r>
      <w:r w:rsidR="002E4FB1">
        <w:rPr>
          <w:lang w:eastAsia="en-NZ"/>
        </w:rPr>
        <w:t xml:space="preserve"> (BWMP)</w:t>
      </w:r>
      <w:r w:rsidR="009F7B54">
        <w:rPr>
          <w:lang w:eastAsia="en-NZ"/>
        </w:rPr>
        <w:t xml:space="preserve"> </w:t>
      </w:r>
      <w:r w:rsidR="0024002B">
        <w:rPr>
          <w:lang w:eastAsia="en-NZ"/>
        </w:rPr>
        <w:t xml:space="preserve">which is shown in </w:t>
      </w:r>
      <w:r w:rsidRPr="000D6567" w:rsidR="004352CB">
        <w:rPr>
          <w:lang w:eastAsia="en-NZ"/>
        </w:rPr>
        <w:t>Appendix 1 of this document.</w:t>
      </w:r>
    </w:p>
    <w:p w:rsidRPr="00496325" w:rsidR="004352CB" w:rsidP="00814805" w:rsidRDefault="004352CB" w14:paraId="4F706AF8" w14:textId="4DC55EAD">
      <w:pPr>
        <w:pStyle w:val="Heading2"/>
        <w:numPr>
          <w:ilvl w:val="1"/>
          <w:numId w:val="10"/>
        </w:numPr>
        <w:spacing w:before="0" w:line="364" w:lineRule="auto"/>
        <w:ind w:right="187"/>
        <w:jc w:val="both"/>
        <w:rPr>
          <w:rFonts w:asciiTheme="majorHAnsi" w:hAnsiTheme="majorHAnsi" w:cstheme="majorBidi"/>
          <w:b w:val="0"/>
          <w:color w:val="2F5496" w:themeColor="accent1" w:themeShade="BF"/>
          <w:kern w:val="2"/>
          <w:szCs w:val="32"/>
          <w:lang w:eastAsia="en-NZ"/>
          <w14:ligatures w14:val="standardContextual"/>
        </w:rPr>
      </w:pPr>
      <w:bookmarkStart w:name="_Toc203547776" w:id="16"/>
      <w:r w:rsidRPr="00496325">
        <w:rPr>
          <w:rFonts w:asciiTheme="majorHAnsi" w:hAnsiTheme="majorHAnsi" w:cstheme="majorBidi"/>
          <w:b w:val="0"/>
          <w:bCs w:val="0"/>
          <w:color w:val="2F5496" w:themeColor="accent1" w:themeShade="BF"/>
          <w:kern w:val="2"/>
          <w:szCs w:val="32"/>
          <w:lang w:eastAsia="en-NZ"/>
          <w14:ligatures w14:val="standardContextual"/>
        </w:rPr>
        <w:t>Seawater Ballast</w:t>
      </w:r>
      <w:bookmarkEnd w:id="16"/>
      <w:r w:rsidRPr="00496325">
        <w:rPr>
          <w:rFonts w:asciiTheme="majorHAnsi" w:hAnsiTheme="majorHAnsi" w:cstheme="majorBidi"/>
          <w:b w:val="0"/>
          <w:bCs w:val="0"/>
          <w:color w:val="2F5496" w:themeColor="accent1" w:themeShade="BF"/>
          <w:kern w:val="2"/>
          <w:szCs w:val="32"/>
          <w:lang w:eastAsia="en-NZ"/>
          <w14:ligatures w14:val="standardContextual"/>
        </w:rPr>
        <w:t xml:space="preserve"> </w:t>
      </w:r>
    </w:p>
    <w:p w:rsidR="008D085F" w:rsidP="00814805" w:rsidRDefault="18073D0D" w14:paraId="0FC389E8" w14:textId="049506F5">
      <w:pPr>
        <w:jc w:val="both"/>
      </w:pPr>
      <w:r>
        <w:t xml:space="preserve">The William Fraser does not intake or discharge seawater ballast at any point during its sand extraction operations.  Instead, to maintain balance and trim in the vessel it moves freshwater ballast water held internally within the ballast tanks of the vessel depending on the vessel requirements when loading and unloading sand. This internal freshwater ballast is not discharged on the extraction site, though some may be used to water the load to flush salt water through the sand as described in section 2.3 Freshwater ballast.   </w:t>
      </w:r>
    </w:p>
    <w:p w:rsidRPr="00496325" w:rsidR="00D02ED2" w:rsidP="00814805" w:rsidRDefault="00D02ED2" w14:paraId="10086EFF" w14:textId="05D795E8">
      <w:pPr>
        <w:pStyle w:val="Heading2"/>
        <w:numPr>
          <w:ilvl w:val="1"/>
          <w:numId w:val="10"/>
        </w:numPr>
        <w:spacing w:before="0" w:line="364" w:lineRule="auto"/>
        <w:ind w:right="187"/>
        <w:jc w:val="both"/>
        <w:rPr>
          <w:rFonts w:asciiTheme="majorHAnsi" w:hAnsiTheme="majorHAnsi" w:cstheme="majorBidi"/>
          <w:color w:val="2F5496" w:themeColor="accent1" w:themeShade="BF"/>
          <w:lang w:eastAsia="en-NZ"/>
        </w:rPr>
      </w:pPr>
      <w:bookmarkStart w:name="_Toc203547777" w:id="17"/>
      <w:r w:rsidRPr="00496325">
        <w:rPr>
          <w:rFonts w:asciiTheme="majorHAnsi" w:hAnsiTheme="majorHAnsi" w:cstheme="majorBidi"/>
          <w:b w:val="0"/>
          <w:color w:val="2F5496" w:themeColor="accent1" w:themeShade="BF"/>
          <w:kern w:val="2"/>
          <w:lang w:eastAsia="en-NZ"/>
          <w14:ligatures w14:val="standardContextual"/>
        </w:rPr>
        <w:t>Freshwater Ballast</w:t>
      </w:r>
      <w:bookmarkEnd w:id="17"/>
    </w:p>
    <w:p w:rsidR="0049065A" w:rsidP="00814805" w:rsidRDefault="004352CB" w14:paraId="5ED06680" w14:textId="77777777">
      <w:pPr>
        <w:jc w:val="both"/>
      </w:pPr>
      <w:r>
        <w:t>Freshwater Ballast is taken on</w:t>
      </w:r>
      <w:r w:rsidR="00292747">
        <w:t xml:space="preserve"> board</w:t>
      </w:r>
      <w:r>
        <w:t xml:space="preserve"> the </w:t>
      </w:r>
      <w:r w:rsidRPr="00292747">
        <w:rPr>
          <w:i/>
          <w:iCs/>
        </w:rPr>
        <w:t>William Fraser</w:t>
      </w:r>
      <w:r>
        <w:t xml:space="preserve"> wh</w:t>
      </w:r>
      <w:r w:rsidR="00292747">
        <w:t>ile</w:t>
      </w:r>
      <w:r>
        <w:t xml:space="preserve"> docked at the Ports of Auckland. This water is </w:t>
      </w:r>
      <w:r w:rsidR="00AA2E50">
        <w:t xml:space="preserve">sourced </w:t>
      </w:r>
      <w:r>
        <w:t xml:space="preserve">from the </w:t>
      </w:r>
      <w:r w:rsidR="00F15F28">
        <w:t xml:space="preserve">reticulated </w:t>
      </w:r>
      <w:r>
        <w:t xml:space="preserve">metropolitan water </w:t>
      </w:r>
      <w:r w:rsidR="0091558D">
        <w:t>supply</w:t>
      </w:r>
      <w:r>
        <w:t xml:space="preserve"> managed by Watercare Services Limited</w:t>
      </w:r>
      <w:r w:rsidR="00AA2E50">
        <w:t xml:space="preserve"> and is AA-grade drinking water</w:t>
      </w:r>
      <w:r>
        <w:t>.</w:t>
      </w:r>
      <w:r w:rsidR="00AA2E50">
        <w:t xml:space="preserve"> </w:t>
      </w:r>
    </w:p>
    <w:p w:rsidR="6FDF4D00" w:rsidP="00814805" w:rsidRDefault="6FDF4D00" w14:paraId="16F22516" w14:textId="5B152FEC">
      <w:pPr>
        <w:jc w:val="both"/>
      </w:pPr>
      <w:r>
        <w:t xml:space="preserve">Fresh water ballast will also be taken on board the </w:t>
      </w:r>
      <w:r w:rsidRPr="000D6E22">
        <w:rPr>
          <w:i/>
          <w:iCs/>
        </w:rPr>
        <w:t>William Fraser</w:t>
      </w:r>
      <w:r>
        <w:t xml:space="preserve"> </w:t>
      </w:r>
      <w:r w:rsidRPr="00774B13" w:rsidR="00774B13">
        <w:t xml:space="preserve">while docked </w:t>
      </w:r>
      <w:r>
        <w:t>at the Port of Tauranga</w:t>
      </w:r>
      <w:r w:rsidR="00774B13">
        <w:t xml:space="preserve">. </w:t>
      </w:r>
      <w:r>
        <w:t xml:space="preserve"> This is also to </w:t>
      </w:r>
      <w:r w:rsidR="008A2F0C">
        <w:t>an</w:t>
      </w:r>
      <w:r w:rsidR="00652DFF">
        <w:t xml:space="preserve"> </w:t>
      </w:r>
      <w:r w:rsidRPr="00652DFF" w:rsidR="00652DFF">
        <w:t xml:space="preserve">AA-grade </w:t>
      </w:r>
      <w:r>
        <w:t>drinking grade water standard and is supplied by the Port from Tauranga City Council.</w:t>
      </w:r>
    </w:p>
    <w:p w:rsidR="00410A25" w:rsidP="00814805" w:rsidRDefault="00247F82" w14:paraId="62E22373" w14:textId="77777777">
      <w:pPr>
        <w:jc w:val="both"/>
      </w:pPr>
      <w:r w:rsidRPr="00247F82">
        <w:t>During return voyages from the Te Ākau Bream Bay Sand Extraction Site, this freshwater is sprayed over the dredged sand in the vessel's hopper. The hopper is designed to allow free drainage, and the freshwater rinse helps flush salt from the sand. This process ensures the landed sand is suitable for use in manufacturing concrete products without requiring further freshwater treatment.</w:t>
      </w:r>
      <w:r w:rsidRPr="00410A25" w:rsidR="00410A25">
        <w:t xml:space="preserve"> </w:t>
      </w:r>
    </w:p>
    <w:p w:rsidR="004352CB" w:rsidP="00814805" w:rsidRDefault="1CBA74DF" w14:paraId="3A3FCA9C" w14:textId="5D906196">
      <w:pPr>
        <w:jc w:val="both"/>
      </w:pPr>
      <w:r>
        <w:t>The discharge of this freshwater is minimal and occurs gradually during transit. As it is clean potable water and released in offshore marine environments, it poses no environmental risk. This practice is consistent with standard maritime operations and does not breach any current discharge or marine pollution regulations under the Maritime Transport Act 1994 or Marine Protection Rules</w:t>
      </w:r>
      <w:r w:rsidR="00774B13">
        <w:t xml:space="preserve">. </w:t>
      </w:r>
    </w:p>
    <w:p w:rsidRPr="006A473D" w:rsidR="008B77CE" w:rsidP="00814805" w:rsidRDefault="008336E5" w14:paraId="444DF7F0" w14:textId="2C0C4822">
      <w:pPr>
        <w:pStyle w:val="Heading1"/>
        <w:keepNext/>
        <w:keepLines/>
        <w:numPr>
          <w:ilvl w:val="0"/>
          <w:numId w:val="10"/>
        </w:numPr>
        <w:spacing w:after="0" w:line="364" w:lineRule="auto"/>
        <w:ind w:right="187"/>
        <w:jc w:val="both"/>
        <w:rPr>
          <w:rFonts w:asciiTheme="majorHAnsi" w:hAnsiTheme="majorHAnsi" w:eastAsiaTheme="majorEastAsia" w:cstheme="majorBidi"/>
          <w:b w:val="0"/>
          <w:color w:val="2F5496" w:themeColor="accent1" w:themeShade="BF"/>
          <w:kern w:val="2"/>
          <w:sz w:val="32"/>
          <w:szCs w:val="40"/>
          <w:lang w:eastAsia="en-NZ"/>
          <w14:ligatures w14:val="standardContextual"/>
        </w:rPr>
      </w:pPr>
      <w:bookmarkStart w:name="_Toc203547778" w:id="18"/>
      <w:r w:rsidRPr="006A473D">
        <w:rPr>
          <w:rFonts w:asciiTheme="majorHAnsi" w:hAnsiTheme="majorHAnsi" w:eastAsiaTheme="majorEastAsia" w:cstheme="majorBidi"/>
          <w:b w:val="0"/>
          <w:color w:val="2F5496" w:themeColor="accent1" w:themeShade="BF"/>
          <w:kern w:val="2"/>
          <w:sz w:val="32"/>
          <w:szCs w:val="40"/>
          <w:lang w:eastAsia="en-NZ"/>
          <w14:ligatures w14:val="standardContextual"/>
        </w:rPr>
        <w:t>Bio</w:t>
      </w:r>
      <w:r w:rsidRPr="006A473D" w:rsidR="002970D2">
        <w:rPr>
          <w:rFonts w:asciiTheme="majorHAnsi" w:hAnsiTheme="majorHAnsi" w:eastAsiaTheme="majorEastAsia" w:cstheme="majorBidi"/>
          <w:b w:val="0"/>
          <w:color w:val="2F5496" w:themeColor="accent1" w:themeShade="BF"/>
          <w:kern w:val="2"/>
          <w:sz w:val="32"/>
          <w:szCs w:val="40"/>
          <w:lang w:eastAsia="en-NZ"/>
          <w14:ligatures w14:val="standardContextual"/>
        </w:rPr>
        <w:t>fouling</w:t>
      </w:r>
      <w:r w:rsidR="00200DA9">
        <w:rPr>
          <w:rFonts w:asciiTheme="majorHAnsi" w:hAnsiTheme="majorHAnsi" w:eastAsiaTheme="majorEastAsia" w:cstheme="majorBidi"/>
          <w:b w:val="0"/>
          <w:color w:val="2F5496" w:themeColor="accent1" w:themeShade="BF"/>
          <w:kern w:val="2"/>
          <w:sz w:val="32"/>
          <w:szCs w:val="40"/>
          <w:lang w:eastAsia="en-NZ"/>
          <w14:ligatures w14:val="standardContextual"/>
        </w:rPr>
        <w:t xml:space="preserve"> Management</w:t>
      </w:r>
      <w:bookmarkEnd w:id="18"/>
    </w:p>
    <w:p w:rsidRPr="009669BE" w:rsidR="00E33B91" w:rsidP="00814805" w:rsidRDefault="00E33B91" w14:paraId="6740849C" w14:textId="77777777">
      <w:pPr>
        <w:pStyle w:val="Heading2"/>
        <w:numPr>
          <w:ilvl w:val="1"/>
          <w:numId w:val="10"/>
        </w:numPr>
        <w:spacing w:before="0" w:line="364" w:lineRule="auto"/>
        <w:ind w:right="187"/>
        <w:jc w:val="both"/>
        <w:rPr>
          <w:rFonts w:asciiTheme="majorHAnsi" w:hAnsiTheme="majorHAnsi" w:cstheme="majorBidi"/>
          <w:b w:val="0"/>
          <w:bCs w:val="0"/>
          <w:color w:val="2F5496" w:themeColor="accent1" w:themeShade="BF"/>
          <w:kern w:val="2"/>
          <w:szCs w:val="32"/>
          <w:lang w:eastAsia="en-NZ"/>
          <w14:ligatures w14:val="standardContextual"/>
        </w:rPr>
      </w:pPr>
      <w:bookmarkStart w:name="_Toc203547779" w:id="19"/>
      <w:r w:rsidRPr="009669BE">
        <w:rPr>
          <w:rFonts w:asciiTheme="majorHAnsi" w:hAnsiTheme="majorHAnsi" w:cstheme="majorBidi"/>
          <w:b w:val="0"/>
          <w:bCs w:val="0"/>
          <w:color w:val="2F5496" w:themeColor="accent1" w:themeShade="BF"/>
          <w:kern w:val="2"/>
          <w:szCs w:val="32"/>
          <w:lang w:eastAsia="en-NZ"/>
          <w14:ligatures w14:val="standardContextual"/>
        </w:rPr>
        <w:t>International Travel</w:t>
      </w:r>
      <w:bookmarkEnd w:id="19"/>
    </w:p>
    <w:p w:rsidRPr="001C25C5" w:rsidR="001C25C5" w:rsidP="00814805" w:rsidRDefault="001C25C5" w14:paraId="06F975DF" w14:textId="77777777">
      <w:pPr>
        <w:jc w:val="both"/>
      </w:pPr>
      <w:r w:rsidRPr="001C25C5">
        <w:t xml:space="preserve">The </w:t>
      </w:r>
      <w:r w:rsidRPr="001C25C5">
        <w:rPr>
          <w:i/>
          <w:iCs/>
        </w:rPr>
        <w:t>Craft Risk Management Standard for Biofouling on Vessels Arriving to New Zealand</w:t>
      </w:r>
      <w:r w:rsidRPr="001C25C5">
        <w:t xml:space="preserve"> (CRMS-BIOFOUL), issued by the Ministry for Primary Industries (MPI) under section 24G of the </w:t>
      </w:r>
      <w:r w:rsidRPr="000D6E22">
        <w:t>Biosecurity Act 1993</w:t>
      </w:r>
      <w:r w:rsidRPr="001C25C5">
        <w:t>, regulates the entry of vessels into New Zealand from international waters.</w:t>
      </w:r>
    </w:p>
    <w:p w:rsidRPr="001C25C5" w:rsidR="001C25C5" w:rsidP="00814805" w:rsidRDefault="001C25C5" w14:paraId="2B2BA2A3" w14:textId="77777777">
      <w:pPr>
        <w:jc w:val="both"/>
      </w:pPr>
      <w:r w:rsidRPr="001C25C5">
        <w:lastRenderedPageBreak/>
        <w:t xml:space="preserve">If the </w:t>
      </w:r>
      <w:r w:rsidRPr="001C25C5">
        <w:rPr>
          <w:i/>
          <w:iCs/>
        </w:rPr>
        <w:t>William Fraser</w:t>
      </w:r>
      <w:r w:rsidRPr="001C25C5">
        <w:t xml:space="preserve"> undertakes international voyages, it must comply with the requirements of CRMS-BIOFOUL. The key standard is that vessels must arrive in New Zealand with a </w:t>
      </w:r>
      <w:r w:rsidRPr="001C25C5">
        <w:rPr>
          <w:i/>
          <w:iCs/>
        </w:rPr>
        <w:t>“clean hull.”</w:t>
      </w:r>
      <w:r w:rsidRPr="001C25C5">
        <w:t xml:space="preserve"> To meet this requirement, vessel operators must implement one of the following approved biofouling management strategies:</w:t>
      </w:r>
    </w:p>
    <w:p w:rsidR="32B0392C" w:rsidP="00814805" w:rsidRDefault="32B0392C" w14:paraId="02E8E41C" w14:textId="609A178F">
      <w:pPr>
        <w:pStyle w:val="ListParagraph"/>
        <w:numPr>
          <w:ilvl w:val="0"/>
          <w:numId w:val="16"/>
        </w:numPr>
        <w:jc w:val="both"/>
      </w:pPr>
      <w:r w:rsidRPr="32B0392C">
        <w:rPr>
          <w:b/>
          <w:bCs/>
        </w:rPr>
        <w:t>Clean prior to arrival</w:t>
      </w:r>
      <w:r w:rsidRPr="000D6E22">
        <w:rPr>
          <w:b/>
          <w:bCs/>
        </w:rPr>
        <w:t>:</w:t>
      </w:r>
      <w:r>
        <w:t xml:space="preserve"> Undertake hull cleaning immediately before entering New Zealand territorial waters</w:t>
      </w:r>
    </w:p>
    <w:p w:rsidR="32B0392C" w:rsidP="00814805" w:rsidRDefault="32B0392C" w14:paraId="63CB6C79" w14:textId="63FF21A2">
      <w:pPr>
        <w:pStyle w:val="ListParagraph"/>
        <w:jc w:val="both"/>
      </w:pPr>
    </w:p>
    <w:p w:rsidR="32B0392C" w:rsidP="00814805" w:rsidRDefault="32B0392C" w14:paraId="3F5CDFC1" w14:textId="53514AE3">
      <w:pPr>
        <w:pStyle w:val="ListParagraph"/>
        <w:numPr>
          <w:ilvl w:val="0"/>
          <w:numId w:val="16"/>
        </w:numPr>
        <w:jc w:val="both"/>
      </w:pPr>
      <w:r w:rsidRPr="00774B13">
        <w:rPr>
          <w:b/>
          <w:bCs/>
        </w:rPr>
        <w:t>Out Of Water</w:t>
      </w:r>
      <w:r>
        <w:t>: Slip vessel at an MPI approved site &amp; cleaned within 24hrs of arrival</w:t>
      </w:r>
    </w:p>
    <w:p w:rsidRPr="001C25C5" w:rsidR="001C25C5" w:rsidP="00814805" w:rsidRDefault="001C25C5" w14:paraId="76A46E6C" w14:textId="584B8C84">
      <w:pPr>
        <w:numPr>
          <w:ilvl w:val="0"/>
          <w:numId w:val="16"/>
        </w:numPr>
        <w:jc w:val="both"/>
      </w:pPr>
      <w:r w:rsidRPr="001C25C5">
        <w:rPr>
          <w:b/>
          <w:bCs/>
        </w:rPr>
        <w:t>Continual maintenance</w:t>
      </w:r>
      <w:r w:rsidR="005C3AD3">
        <w:t xml:space="preserve">: </w:t>
      </w:r>
      <w:r w:rsidRPr="001C25C5">
        <w:t>Use best-practice hull maintenance</w:t>
      </w:r>
      <w:r w:rsidR="005C3AD3">
        <w:t xml:space="preserve"> such as</w:t>
      </w:r>
      <w:r w:rsidRPr="001C25C5">
        <w:t xml:space="preserve"> antifouling coatings.</w:t>
      </w:r>
    </w:p>
    <w:p w:rsidRPr="001C25C5" w:rsidR="001C25C5" w:rsidP="00814805" w:rsidRDefault="001C25C5" w14:paraId="1D2D298F" w14:textId="2B8680F1">
      <w:pPr>
        <w:numPr>
          <w:ilvl w:val="0"/>
          <w:numId w:val="16"/>
        </w:numPr>
        <w:jc w:val="both"/>
      </w:pPr>
      <w:r w:rsidRPr="001C25C5">
        <w:rPr>
          <w:b/>
          <w:bCs/>
        </w:rPr>
        <w:t>Approved treatments</w:t>
      </w:r>
      <w:r w:rsidR="005C3AD3">
        <w:t>: A</w:t>
      </w:r>
      <w:r w:rsidRPr="001C25C5">
        <w:t xml:space="preserve">pply treatments in line with MPI’s </w:t>
      </w:r>
      <w:r w:rsidRPr="001C25C5">
        <w:rPr>
          <w:i/>
          <w:iCs/>
        </w:rPr>
        <w:t>Standard for the Approval of Treatments for Craft</w:t>
      </w:r>
      <w:r w:rsidRPr="001C25C5">
        <w:t xml:space="preserve"> (STD-ABTRT).</w:t>
      </w:r>
    </w:p>
    <w:p w:rsidR="00E33B91" w:rsidP="00814805" w:rsidRDefault="001C25C5" w14:paraId="09850C4C" w14:textId="0E357F9B">
      <w:pPr>
        <w:jc w:val="both"/>
      </w:pPr>
      <w:r w:rsidRPr="001C25C5">
        <w:t>Compliance with these standards ensures that international voyages do not introduce harmful marine organisms into New Zealand waters.</w:t>
      </w:r>
    </w:p>
    <w:p w:rsidRPr="009669BE" w:rsidR="00E33B91" w:rsidP="00814805" w:rsidRDefault="00E33B91" w14:paraId="5035703D" w14:textId="51658B75">
      <w:pPr>
        <w:pStyle w:val="Heading2"/>
        <w:numPr>
          <w:ilvl w:val="1"/>
          <w:numId w:val="10"/>
        </w:numPr>
        <w:spacing w:before="0" w:line="364" w:lineRule="auto"/>
        <w:ind w:right="187"/>
        <w:jc w:val="both"/>
        <w:rPr>
          <w:rFonts w:asciiTheme="majorHAnsi" w:hAnsiTheme="majorHAnsi" w:cstheme="majorBidi"/>
          <w:b w:val="0"/>
          <w:bCs w:val="0"/>
          <w:color w:val="2F5496" w:themeColor="accent1" w:themeShade="BF"/>
          <w:kern w:val="2"/>
          <w:szCs w:val="32"/>
          <w:lang w:eastAsia="en-NZ"/>
          <w14:ligatures w14:val="standardContextual"/>
        </w:rPr>
      </w:pPr>
      <w:bookmarkStart w:name="_Toc203547780" w:id="20"/>
      <w:r w:rsidRPr="009669BE">
        <w:rPr>
          <w:rFonts w:asciiTheme="majorHAnsi" w:hAnsiTheme="majorHAnsi" w:cstheme="majorBidi"/>
          <w:b w:val="0"/>
          <w:bCs w:val="0"/>
          <w:color w:val="2F5496" w:themeColor="accent1" w:themeShade="BF"/>
          <w:kern w:val="2"/>
          <w:szCs w:val="32"/>
          <w:lang w:eastAsia="en-NZ"/>
          <w14:ligatures w14:val="standardContextual"/>
        </w:rPr>
        <w:t>Domestic Travel &amp; Maintenance</w:t>
      </w:r>
      <w:r w:rsidR="005C5709">
        <w:rPr>
          <w:rFonts w:asciiTheme="majorHAnsi" w:hAnsiTheme="majorHAnsi" w:cstheme="majorBidi"/>
          <w:b w:val="0"/>
          <w:bCs w:val="0"/>
          <w:color w:val="2F5496" w:themeColor="accent1" w:themeShade="BF"/>
          <w:kern w:val="2"/>
          <w:szCs w:val="32"/>
          <w:lang w:eastAsia="en-NZ"/>
          <w14:ligatures w14:val="standardContextual"/>
        </w:rPr>
        <w:t xml:space="preserve"> Requirements</w:t>
      </w:r>
      <w:bookmarkEnd w:id="20"/>
    </w:p>
    <w:p w:rsidRPr="00E87D08" w:rsidR="00E87D08" w:rsidP="00814805" w:rsidRDefault="18073D0D" w14:paraId="689818E5" w14:textId="1906DC4C">
      <w:pPr>
        <w:jc w:val="both"/>
      </w:pPr>
      <w:r w:rsidR="18073D0D">
        <w:rPr/>
        <w:t xml:space="preserve">The </w:t>
      </w:r>
      <w:r w:rsidRPr="04E22C2C" w:rsidR="18073D0D">
        <w:rPr>
          <w:i w:val="1"/>
          <w:iCs w:val="1"/>
        </w:rPr>
        <w:t>William Fraser</w:t>
      </w:r>
      <w:r w:rsidR="18073D0D">
        <w:rPr/>
        <w:t xml:space="preserve"> will </w:t>
      </w:r>
      <w:r w:rsidR="18073D0D">
        <w:rPr/>
        <w:t>operate</w:t>
      </w:r>
      <w:r w:rsidR="18073D0D">
        <w:rPr/>
        <w:t xml:space="preserve"> in the </w:t>
      </w:r>
      <w:r w:rsidR="18073D0D">
        <w:rPr/>
        <w:t>AC, NRC</w:t>
      </w:r>
      <w:r w:rsidR="18073D0D">
        <w:rPr/>
        <w:t xml:space="preserve">, and BOPRC regions during transits and while carrying out sand extraction activities at </w:t>
      </w:r>
      <w:r w:rsidR="18073D0D">
        <w:rPr/>
        <w:t>Te</w:t>
      </w:r>
      <w:r w:rsidR="18073D0D">
        <w:rPr/>
        <w:t xml:space="preserve"> </w:t>
      </w:r>
      <w:r w:rsidR="18073D0D">
        <w:rPr/>
        <w:t>Ākau</w:t>
      </w:r>
      <w:r w:rsidR="18073D0D">
        <w:rPr/>
        <w:t xml:space="preserve"> Bream Bay. To ensure compliance with biosecurity regulations in these regions, MBL adheres to the requirements of the </w:t>
      </w:r>
      <w:r w:rsidRPr="04E22C2C" w:rsidR="18073D0D">
        <w:rPr>
          <w:i w:val="1"/>
          <w:iCs w:val="1"/>
        </w:rPr>
        <w:t>Hauraki Gulf Controlled Area Notice 2020</w:t>
      </w:r>
      <w:r w:rsidR="18073D0D">
        <w:rPr/>
        <w:t xml:space="preserve"> (issued under section 131(2) of the Biosecurity Act 1993) for Auckland waters and the </w:t>
      </w:r>
      <w:r w:rsidRPr="04E22C2C" w:rsidR="18073D0D">
        <w:rPr>
          <w:i w:val="1"/>
          <w:iCs w:val="1"/>
        </w:rPr>
        <w:t>Northland Regional Pest and Marine Pathway Management Plan 2017–2027, and the Bay of Plenty Regional Council’s Regional Pest Management Plan 2020-2030</w:t>
      </w:r>
      <w:r w:rsidR="18073D0D">
        <w:rPr/>
        <w:t xml:space="preserve"> for </w:t>
      </w:r>
      <w:r w:rsidR="18073D0D">
        <w:rPr/>
        <w:t>Te</w:t>
      </w:r>
      <w:r w:rsidR="18073D0D">
        <w:rPr/>
        <w:t xml:space="preserve"> Akau Bream Bay sand extraction and transiting operations.</w:t>
      </w:r>
    </w:p>
    <w:p w:rsidR="005B39D4" w:rsidP="00814805" w:rsidRDefault="00DB556B" w14:paraId="0C214A2E" w14:textId="10522BD5">
      <w:pPr>
        <w:pStyle w:val="Heading3"/>
        <w:numPr>
          <w:ilvl w:val="2"/>
          <w:numId w:val="10"/>
        </w:numPr>
        <w:jc w:val="both"/>
        <w:rPr>
          <w:lang w:eastAsia="en-NZ"/>
        </w:rPr>
      </w:pPr>
      <w:bookmarkStart w:name="_Toc203547781" w:id="21"/>
      <w:r w:rsidRPr="00E1726D">
        <w:rPr>
          <w:lang w:eastAsia="en-NZ"/>
        </w:rPr>
        <w:t>Auckland Region Requirements</w:t>
      </w:r>
      <w:bookmarkEnd w:id="21"/>
    </w:p>
    <w:p w:rsidR="00026114" w:rsidP="00814805" w:rsidRDefault="00026114" w14:paraId="7EB2100B" w14:textId="4A179ED7">
      <w:pPr>
        <w:jc w:val="both"/>
      </w:pPr>
      <w:r w:rsidRPr="00026114">
        <w:t xml:space="preserve">Under the </w:t>
      </w:r>
      <w:r w:rsidRPr="00026114">
        <w:rPr>
          <w:i/>
          <w:iCs/>
        </w:rPr>
        <w:t>Hauraki Gulf Controlled Area Notice 2020</w:t>
      </w:r>
      <w:r w:rsidRPr="00026114">
        <w:t xml:space="preserve">, issued pursuant to section 131(2) of the </w:t>
      </w:r>
      <w:r w:rsidRPr="00E1726D">
        <w:t>Biosecurity Act 1993</w:t>
      </w:r>
      <w:r w:rsidRPr="00026114">
        <w:t xml:space="preserve">, </w:t>
      </w:r>
      <w:r w:rsidR="00C653B7">
        <w:t>AC</w:t>
      </w:r>
      <w:r w:rsidRPr="00026114">
        <w:t xml:space="preserve"> has declared specific marine areas as controlled zones for the management of pest species. These controls form part of the Auckland Regional Pest Management Plan.</w:t>
      </w:r>
    </w:p>
    <w:p w:rsidR="00273254" w:rsidP="00814805" w:rsidRDefault="00273254" w14:paraId="1AA891C9" w14:textId="77777777">
      <w:pPr>
        <w:jc w:val="both"/>
      </w:pPr>
      <w:r w:rsidRPr="00186847">
        <w:rPr>
          <w:noProof/>
        </w:rPr>
        <w:lastRenderedPageBreak/>
        <w:drawing>
          <wp:inline distT="0" distB="0" distL="0" distR="0" wp14:anchorId="68AAD57E" wp14:editId="7CCD2959">
            <wp:extent cx="4057650" cy="5720989"/>
            <wp:effectExtent l="0" t="0" r="0" b="0"/>
            <wp:docPr id="1979141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0706" cy="5725298"/>
                    </a:xfrm>
                    <a:prstGeom prst="rect">
                      <a:avLst/>
                    </a:prstGeom>
                    <a:noFill/>
                    <a:ln>
                      <a:noFill/>
                    </a:ln>
                  </pic:spPr>
                </pic:pic>
              </a:graphicData>
            </a:graphic>
          </wp:inline>
        </w:drawing>
      </w:r>
    </w:p>
    <w:p w:rsidR="00273254" w:rsidP="00814805" w:rsidRDefault="00273254" w14:paraId="24EC9C69" w14:textId="36030446">
      <w:pPr>
        <w:pStyle w:val="Caption"/>
        <w:jc w:val="both"/>
      </w:pPr>
      <w:bookmarkStart w:name="_Toc203547792" w:id="22"/>
      <w:r>
        <w:t xml:space="preserve">Figure </w:t>
      </w:r>
      <w:r>
        <w:fldChar w:fldCharType="begin"/>
      </w:r>
      <w:r>
        <w:instrText>SEQ Figure \* ARABIC</w:instrText>
      </w:r>
      <w:r>
        <w:fldChar w:fldCharType="separate"/>
      </w:r>
      <w:r w:rsidR="00854A63">
        <w:rPr>
          <w:noProof/>
        </w:rPr>
        <w:t>2</w:t>
      </w:r>
      <w:r>
        <w:fldChar w:fldCharType="end"/>
      </w:r>
      <w:r w:rsidRPr="005045B6">
        <w:t xml:space="preserve"> </w:t>
      </w:r>
      <w:r>
        <w:t>Hauraki Gulf Controlled Area (from Hauraki Gulf Controlled Area Notice 2020, p 3)</w:t>
      </w:r>
      <w:bookmarkEnd w:id="22"/>
    </w:p>
    <w:p w:rsidRPr="000F060D" w:rsidR="00075D76" w:rsidP="00814805" w:rsidRDefault="00075D76" w14:paraId="46B88AEB" w14:textId="6B73E400">
      <w:pPr>
        <w:pStyle w:val="NormalWeb"/>
        <w:jc w:val="both"/>
        <w:rPr>
          <w:rFonts w:asciiTheme="minorHAnsi" w:hAnsiTheme="minorHAnsi" w:eastAsiaTheme="minorHAnsi" w:cstheme="minorBidi"/>
          <w:sz w:val="22"/>
          <w:szCs w:val="22"/>
          <w:lang w:eastAsia="en-US"/>
        </w:rPr>
      </w:pPr>
      <w:r w:rsidRPr="000F060D">
        <w:rPr>
          <w:rFonts w:asciiTheme="minorHAnsi" w:hAnsiTheme="minorHAnsi" w:eastAsiaTheme="minorHAnsi" w:cstheme="minorBidi"/>
          <w:sz w:val="22"/>
          <w:szCs w:val="22"/>
          <w:lang w:eastAsia="en-US"/>
        </w:rPr>
        <w:t xml:space="preserve">The </w:t>
      </w:r>
      <w:r w:rsidRPr="000F060D">
        <w:rPr>
          <w:rFonts w:asciiTheme="minorHAnsi" w:hAnsiTheme="minorHAnsi" w:eastAsiaTheme="minorHAnsi" w:cstheme="minorBidi"/>
          <w:i/>
          <w:iCs/>
          <w:sz w:val="22"/>
          <w:szCs w:val="22"/>
          <w:lang w:eastAsia="en-US"/>
        </w:rPr>
        <w:t>William Fraser</w:t>
      </w:r>
      <w:r w:rsidRPr="000F060D">
        <w:rPr>
          <w:rFonts w:asciiTheme="minorHAnsi" w:hAnsiTheme="minorHAnsi" w:eastAsiaTheme="minorHAnsi" w:cstheme="minorBidi"/>
          <w:sz w:val="22"/>
          <w:szCs w:val="22"/>
          <w:lang w:eastAsia="en-US"/>
        </w:rPr>
        <w:t xml:space="preserve"> transits through these controlled areas when departing from or returning to </w:t>
      </w:r>
      <w:r w:rsidR="006C61CF">
        <w:rPr>
          <w:rFonts w:asciiTheme="minorHAnsi" w:hAnsiTheme="minorHAnsi" w:eastAsiaTheme="minorHAnsi" w:cstheme="minorBidi"/>
          <w:sz w:val="22"/>
          <w:szCs w:val="22"/>
          <w:lang w:eastAsia="en-US"/>
        </w:rPr>
        <w:t xml:space="preserve">the Ports of </w:t>
      </w:r>
      <w:r w:rsidRPr="000F060D">
        <w:rPr>
          <w:rFonts w:asciiTheme="minorHAnsi" w:hAnsiTheme="minorHAnsi" w:eastAsiaTheme="minorHAnsi" w:cstheme="minorBidi"/>
          <w:sz w:val="22"/>
          <w:szCs w:val="22"/>
          <w:lang w:eastAsia="en-US"/>
        </w:rPr>
        <w:t>Auckland. Key applicable requirements under Section 5 of the Notice include:</w:t>
      </w:r>
    </w:p>
    <w:p w:rsidRPr="00026114" w:rsidR="00C04370" w:rsidP="00814805" w:rsidRDefault="0025290E" w14:paraId="6E0FE09D" w14:textId="526E5B34">
      <w:pPr>
        <w:pStyle w:val="ListParagraph"/>
        <w:numPr>
          <w:ilvl w:val="0"/>
          <w:numId w:val="17"/>
        </w:numPr>
        <w:jc w:val="both"/>
      </w:pPr>
      <w:r w:rsidRPr="000F060D">
        <w:rPr>
          <w:b/>
          <w:bCs/>
        </w:rPr>
        <w:t>Hull Fo</w:t>
      </w:r>
      <w:r w:rsidRPr="000F060D" w:rsidR="000127D9">
        <w:rPr>
          <w:b/>
          <w:bCs/>
        </w:rPr>
        <w:t>uling Limits:</w:t>
      </w:r>
      <w:r w:rsidR="000127D9">
        <w:t xml:space="preserve"> </w:t>
      </w:r>
      <w:r w:rsidRPr="00026114" w:rsidR="00C04370">
        <w:t xml:space="preserve">All craft owners or persons in charge must ensure the level of hull fouling does not exceed </w:t>
      </w:r>
      <w:r w:rsidRPr="00EE155D" w:rsidR="00C04370">
        <w:rPr>
          <w:i/>
          <w:iCs/>
        </w:rPr>
        <w:t>“light fouling,”</w:t>
      </w:r>
      <w:r w:rsidRPr="00026114" w:rsidR="00C04370">
        <w:t xml:space="preserve"> defined as no more than a slime layer and scattered barnacles.</w:t>
      </w:r>
    </w:p>
    <w:p w:rsidRPr="00026114" w:rsidR="00C04370" w:rsidP="00814805" w:rsidRDefault="000127D9" w14:paraId="7228D840" w14:textId="1EB902E5">
      <w:pPr>
        <w:numPr>
          <w:ilvl w:val="0"/>
          <w:numId w:val="17"/>
        </w:numPr>
        <w:jc w:val="both"/>
      </w:pPr>
      <w:r w:rsidRPr="000F060D">
        <w:rPr>
          <w:b/>
          <w:bCs/>
        </w:rPr>
        <w:t>Water Management:</w:t>
      </w:r>
      <w:r>
        <w:t xml:space="preserve"> </w:t>
      </w:r>
      <w:r w:rsidRPr="00026114" w:rsidR="00C04370">
        <w:t>Any craft entering a marine water body in the Auckland region from land must be free of all ballast water, bilge water, holding tank water, or sea water held in any container.</w:t>
      </w:r>
    </w:p>
    <w:p w:rsidRPr="00026114" w:rsidR="00C04370" w:rsidP="00814805" w:rsidRDefault="005C5709" w14:paraId="23FCFAC6" w14:textId="08A547E0">
      <w:pPr>
        <w:numPr>
          <w:ilvl w:val="0"/>
          <w:numId w:val="17"/>
        </w:numPr>
        <w:jc w:val="both"/>
      </w:pPr>
      <w:r w:rsidRPr="000F060D">
        <w:rPr>
          <w:b/>
          <w:bCs/>
        </w:rPr>
        <w:t>Compliance for Movement:</w:t>
      </w:r>
      <w:r>
        <w:t xml:space="preserve"> </w:t>
      </w:r>
      <w:r w:rsidRPr="00026114" w:rsidR="00C04370">
        <w:t>No person may move a craft into or within the Controlled Area without complying with the above requirements.</w:t>
      </w:r>
    </w:p>
    <w:p w:rsidRPr="00026114" w:rsidR="00C04370" w:rsidP="00814805" w:rsidRDefault="1CBA74DF" w14:paraId="3B2D4A95" w14:textId="667A186B">
      <w:pPr>
        <w:jc w:val="both"/>
      </w:pPr>
      <w:r>
        <w:t xml:space="preserve">These conditions apply to all transits undertaken by the </w:t>
      </w:r>
      <w:r w:rsidRPr="1CBA74DF">
        <w:rPr>
          <w:i/>
          <w:iCs/>
        </w:rPr>
        <w:t>William Fraser</w:t>
      </w:r>
      <w:r>
        <w:t xml:space="preserve"> within the Auckland marine region and are strictly adhered to by McCallum Bros Limited to ensure compliance and to reduce biosecurity risk.</w:t>
      </w:r>
    </w:p>
    <w:p w:rsidRPr="000F060D" w:rsidR="00116207" w:rsidP="00814805" w:rsidRDefault="00116207" w14:paraId="727E6040" w14:textId="77777777">
      <w:pPr>
        <w:pStyle w:val="Heading3"/>
        <w:numPr>
          <w:ilvl w:val="2"/>
          <w:numId w:val="10"/>
        </w:numPr>
        <w:jc w:val="both"/>
        <w:rPr>
          <w:lang w:eastAsia="en-NZ"/>
        </w:rPr>
      </w:pPr>
      <w:bookmarkStart w:name="_Toc203547782" w:id="23"/>
      <w:r w:rsidRPr="000F060D">
        <w:rPr>
          <w:lang w:eastAsia="en-NZ"/>
        </w:rPr>
        <w:lastRenderedPageBreak/>
        <w:t>Northland Regional Council Requirements</w:t>
      </w:r>
      <w:bookmarkEnd w:id="23"/>
    </w:p>
    <w:p w:rsidRPr="00116207" w:rsidR="00116207" w:rsidP="00814805" w:rsidRDefault="005004D2" w14:paraId="753F7594" w14:textId="0E806746">
      <w:pPr>
        <w:jc w:val="both"/>
      </w:pPr>
      <w:r w:rsidRPr="00582253">
        <w:t xml:space="preserve">Te Ākau </w:t>
      </w:r>
      <w:r w:rsidRPr="00116207" w:rsidR="00116207">
        <w:t xml:space="preserve">Bream Bay falls under the jurisdiction of the NRC, which enforces the </w:t>
      </w:r>
      <w:r w:rsidRPr="00116207" w:rsidR="00116207">
        <w:rPr>
          <w:i/>
          <w:iCs/>
        </w:rPr>
        <w:t>Northland Regional Pest and Marine Pathway Management Plan 2017–2027</w:t>
      </w:r>
      <w:r w:rsidRPr="00116207" w:rsidR="00116207">
        <w:t xml:space="preserve">. This plan aims to prevent and manage the spread of marine pests, such as </w:t>
      </w:r>
      <w:r w:rsidRPr="00116207" w:rsidR="00116207">
        <w:rPr>
          <w:i/>
          <w:iCs/>
        </w:rPr>
        <w:t xml:space="preserve">Sabella </w:t>
      </w:r>
      <w:proofErr w:type="spellStart"/>
      <w:r w:rsidRPr="00116207" w:rsidR="00116207">
        <w:rPr>
          <w:i/>
          <w:iCs/>
        </w:rPr>
        <w:t>spallanzanii</w:t>
      </w:r>
      <w:proofErr w:type="spellEnd"/>
      <w:r w:rsidRPr="00116207" w:rsidR="00116207">
        <w:t xml:space="preserve"> (Mediterranean </w:t>
      </w:r>
      <w:proofErr w:type="spellStart"/>
      <w:r w:rsidRPr="00116207" w:rsidR="00116207">
        <w:t>fanworm</w:t>
      </w:r>
      <w:proofErr w:type="spellEnd"/>
      <w:r w:rsidRPr="00116207" w:rsidR="00116207">
        <w:t xml:space="preserve">) and </w:t>
      </w:r>
      <w:r w:rsidRPr="00116207" w:rsidR="00116207">
        <w:rPr>
          <w:i/>
          <w:iCs/>
        </w:rPr>
        <w:t xml:space="preserve">Caulerpa </w:t>
      </w:r>
      <w:proofErr w:type="spellStart"/>
      <w:r w:rsidRPr="00116207" w:rsidR="00116207">
        <w:rPr>
          <w:i/>
          <w:iCs/>
        </w:rPr>
        <w:t>brachypus</w:t>
      </w:r>
      <w:proofErr w:type="spellEnd"/>
      <w:r w:rsidRPr="00116207" w:rsidR="00116207">
        <w:t>, through vessel biofouling management. Key requirements include:</w:t>
      </w:r>
    </w:p>
    <w:p w:rsidRPr="00116207" w:rsidR="00116207" w:rsidP="00814805" w:rsidRDefault="00116207" w14:paraId="1E8E9233" w14:textId="77777777">
      <w:pPr>
        <w:numPr>
          <w:ilvl w:val="0"/>
          <w:numId w:val="18"/>
        </w:numPr>
        <w:jc w:val="both"/>
      </w:pPr>
      <w:r w:rsidRPr="00116207">
        <w:rPr>
          <w:b/>
          <w:bCs/>
        </w:rPr>
        <w:t>Hull Cleanliness</w:t>
      </w:r>
      <w:r w:rsidRPr="00116207">
        <w:t>: Vessels operating in Northland waters must maintain hull cleanliness to minimize the risk of spreading marine pests. The NRC conducts underwater hull surveys from October to May annually to monitor for pests, with vessel owners required to take remedial action if pests are detected.</w:t>
      </w:r>
    </w:p>
    <w:p w:rsidRPr="00116207" w:rsidR="00116207" w:rsidP="00814805" w:rsidRDefault="00116207" w14:paraId="5E8B6380" w14:textId="77777777">
      <w:pPr>
        <w:numPr>
          <w:ilvl w:val="0"/>
          <w:numId w:val="18"/>
        </w:numPr>
        <w:jc w:val="both"/>
      </w:pPr>
      <w:r w:rsidRPr="00116207">
        <w:rPr>
          <w:b/>
          <w:bCs/>
        </w:rPr>
        <w:t>Marine Pest Reporting</w:t>
      </w:r>
      <w:r w:rsidRPr="00116207">
        <w:t>: Operators must immediately report suspected marine pests to the NRC’s Marine Biosecurity Team (contact: biosecurity@nrc.govt.nz or 0800 002 004), providing photographs or samples to aid identification.</w:t>
      </w:r>
    </w:p>
    <w:p w:rsidR="0084288A" w:rsidP="00814805" w:rsidRDefault="00116207" w14:paraId="704770A1" w14:textId="724E703B">
      <w:pPr>
        <w:numPr>
          <w:ilvl w:val="0"/>
          <w:numId w:val="18"/>
        </w:numPr>
        <w:jc w:val="both"/>
      </w:pPr>
      <w:r w:rsidRPr="00116207">
        <w:rPr>
          <w:b/>
          <w:bCs/>
        </w:rPr>
        <w:t>Controlled Area Notices</w:t>
      </w:r>
      <w:r w:rsidRPr="00116207">
        <w:t>: The NRC may issue Controlled Area Notices restricting activities (e.g., anchoring, dredging) in areas with identified marine pests. Operators must monitor and comply with these notices.</w:t>
      </w:r>
    </w:p>
    <w:p w:rsidR="6FDF4D00" w:rsidP="00814805" w:rsidRDefault="6FDF4D00" w14:paraId="5F9C516A" w14:textId="47551591">
      <w:pPr>
        <w:pStyle w:val="Heading3"/>
        <w:numPr>
          <w:ilvl w:val="2"/>
          <w:numId w:val="10"/>
        </w:numPr>
        <w:jc w:val="both"/>
        <w:rPr>
          <w:lang w:eastAsia="en-NZ"/>
        </w:rPr>
      </w:pPr>
      <w:bookmarkStart w:name="_Toc203547783" w:id="24"/>
      <w:r w:rsidRPr="6FDF4D00">
        <w:rPr>
          <w:lang w:eastAsia="en-NZ"/>
        </w:rPr>
        <w:t>Bay of Plenty Regional Council Requirements:</w:t>
      </w:r>
      <w:bookmarkEnd w:id="24"/>
    </w:p>
    <w:p w:rsidRPr="000B4525" w:rsidR="00B03831" w:rsidP="00814805" w:rsidRDefault="00FF1FDA" w14:paraId="133AE020" w14:textId="47C26EFB">
      <w:pPr>
        <w:jc w:val="both"/>
      </w:pPr>
      <w:r w:rsidRPr="000B4525">
        <w:t xml:space="preserve">Under the </w:t>
      </w:r>
      <w:r w:rsidRPr="000B4525" w:rsidR="00962B72">
        <w:rPr>
          <w:i/>
          <w:iCs/>
        </w:rPr>
        <w:t>Bay of Plenty Regional Pest Management Plan</w:t>
      </w:r>
      <w:r w:rsidRPr="000B4525">
        <w:t xml:space="preserve">, </w:t>
      </w:r>
      <w:r w:rsidRPr="000B4525" w:rsidR="00B03831">
        <w:t xml:space="preserve">the plan contains rules that apply specifically to craft and equipment moving into or within Bay of Plenty waters to protect the region’s coast from unwanted marine pests:  </w:t>
      </w:r>
    </w:p>
    <w:p w:rsidRPr="000B4525" w:rsidR="6FDF4D00" w:rsidP="00814805" w:rsidRDefault="6FDF4D00" w14:paraId="0B552C04" w14:textId="5B64EEA7">
      <w:pPr>
        <w:jc w:val="both"/>
      </w:pPr>
      <w:r w:rsidRPr="000B4525">
        <w:t xml:space="preserve">When in the Bay of Plenty, </w:t>
      </w:r>
      <w:r w:rsidR="000303AD">
        <w:t>MBL</w:t>
      </w:r>
      <w:r w:rsidRPr="000B4525">
        <w:t xml:space="preserve"> must ensure: </w:t>
      </w:r>
    </w:p>
    <w:p w:rsidRPr="000B4525" w:rsidR="6FDF4D00" w:rsidP="00814805" w:rsidRDefault="6FDF4D00" w14:paraId="45B22C60" w14:textId="46331FE6">
      <w:pPr>
        <w:pStyle w:val="ListParagraph"/>
        <w:numPr>
          <w:ilvl w:val="0"/>
          <w:numId w:val="27"/>
        </w:numPr>
        <w:jc w:val="both"/>
      </w:pPr>
      <w:r w:rsidRPr="000B4525">
        <w:rPr>
          <w:b/>
          <w:bCs/>
        </w:rPr>
        <w:t xml:space="preserve">Rule 1: </w:t>
      </w:r>
      <w:r w:rsidRPr="000B4525">
        <w:t xml:space="preserve">The hull is sufficiently cleaned and antifouled, so that the hull has no more than a slime layer and/or barnacles. </w:t>
      </w:r>
    </w:p>
    <w:p w:rsidRPr="000B4525" w:rsidR="6FDF4D00" w:rsidP="00814805" w:rsidRDefault="6FDF4D00" w14:paraId="0A2472F8" w14:textId="034DE2EB">
      <w:pPr>
        <w:pStyle w:val="ListParagraph"/>
        <w:numPr>
          <w:ilvl w:val="0"/>
          <w:numId w:val="27"/>
        </w:numPr>
        <w:jc w:val="both"/>
      </w:pPr>
      <w:r w:rsidRPr="000B4525">
        <w:rPr>
          <w:b/>
          <w:bCs/>
        </w:rPr>
        <w:t>Rule 2:</w:t>
      </w:r>
      <w:r w:rsidRPr="000B4525">
        <w:t xml:space="preserve"> All high-risk areas on the craft are free of marine pests (this includes the anchor, chain, anchor wells and live bait tanks). </w:t>
      </w:r>
    </w:p>
    <w:p w:rsidRPr="000B4525" w:rsidR="6FDF4D00" w:rsidP="00814805" w:rsidRDefault="6FDF4D00" w14:paraId="0430F2A7" w14:textId="09EF021D">
      <w:pPr>
        <w:pStyle w:val="ListParagraph"/>
        <w:numPr>
          <w:ilvl w:val="0"/>
          <w:numId w:val="27"/>
        </w:numPr>
        <w:jc w:val="both"/>
      </w:pPr>
      <w:r w:rsidRPr="000B4525">
        <w:rPr>
          <w:b/>
          <w:bCs/>
        </w:rPr>
        <w:t>Rule 3</w:t>
      </w:r>
      <w:r w:rsidRPr="000B4525">
        <w:t>: All boating equipment (including fishing and diving equipment) is free of marine pests.</w:t>
      </w:r>
    </w:p>
    <w:p w:rsidRPr="000F060D" w:rsidR="6FDF4D00" w:rsidP="00814805" w:rsidRDefault="6FDF4D00" w14:paraId="3AA27D79" w14:textId="4AD5702F">
      <w:pPr>
        <w:pStyle w:val="ListParagraph"/>
        <w:jc w:val="both"/>
      </w:pPr>
    </w:p>
    <w:p w:rsidRPr="00106388" w:rsidR="0084288A" w:rsidP="00814805" w:rsidRDefault="00705BEE" w14:paraId="69AB0867" w14:textId="7877E731">
      <w:pPr>
        <w:pStyle w:val="Heading3"/>
        <w:numPr>
          <w:ilvl w:val="2"/>
          <w:numId w:val="10"/>
        </w:numPr>
        <w:jc w:val="both"/>
        <w:rPr>
          <w:lang w:eastAsia="en-NZ"/>
        </w:rPr>
      </w:pPr>
      <w:bookmarkStart w:name="_Toc203547784" w:id="25"/>
      <w:r w:rsidRPr="000F060D">
        <w:rPr>
          <w:lang w:eastAsia="en-NZ"/>
        </w:rPr>
        <w:t xml:space="preserve">Biofouling </w:t>
      </w:r>
      <w:r w:rsidRPr="000F060D" w:rsidR="0084288A">
        <w:rPr>
          <w:lang w:eastAsia="en-NZ"/>
        </w:rPr>
        <w:t xml:space="preserve">Compliance </w:t>
      </w:r>
      <w:r w:rsidRPr="000F060D">
        <w:rPr>
          <w:lang w:eastAsia="en-NZ"/>
        </w:rPr>
        <w:t>Methodology</w:t>
      </w:r>
      <w:bookmarkEnd w:id="25"/>
      <w:r w:rsidRPr="000F060D">
        <w:rPr>
          <w:lang w:eastAsia="en-NZ"/>
        </w:rPr>
        <w:t xml:space="preserve"> </w:t>
      </w:r>
    </w:p>
    <w:p w:rsidRPr="000F060D" w:rsidR="00705BEE" w:rsidP="00814805" w:rsidRDefault="001B75A7" w14:paraId="59928664" w14:textId="38AEDC26">
      <w:pPr>
        <w:jc w:val="both"/>
        <w:rPr>
          <w:lang w:eastAsia="en-NZ"/>
        </w:rPr>
      </w:pPr>
      <w:r w:rsidRPr="001B75A7">
        <w:rPr>
          <w:lang w:eastAsia="en-NZ"/>
        </w:rPr>
        <w:t xml:space="preserve">To meet </w:t>
      </w:r>
      <w:r w:rsidR="00C653B7">
        <w:rPr>
          <w:lang w:eastAsia="en-NZ"/>
        </w:rPr>
        <w:t>NRC</w:t>
      </w:r>
      <w:r w:rsidRPr="6FDF4D00" w:rsidR="6FDF4D00">
        <w:rPr>
          <w:lang w:eastAsia="en-NZ"/>
        </w:rPr>
        <w:t>,</w:t>
      </w:r>
      <w:r w:rsidR="00D90FA4">
        <w:rPr>
          <w:lang w:eastAsia="en-NZ"/>
        </w:rPr>
        <w:t xml:space="preserve"> </w:t>
      </w:r>
      <w:r w:rsidR="00C653B7">
        <w:rPr>
          <w:lang w:eastAsia="en-NZ"/>
        </w:rPr>
        <w:t>AC</w:t>
      </w:r>
      <w:r w:rsidR="006C3F0F">
        <w:rPr>
          <w:lang w:eastAsia="en-NZ"/>
        </w:rPr>
        <w:t>,</w:t>
      </w:r>
      <w:r w:rsidRPr="6FDF4D00" w:rsidR="6FDF4D00">
        <w:rPr>
          <w:lang w:eastAsia="en-NZ"/>
        </w:rPr>
        <w:t xml:space="preserve"> and </w:t>
      </w:r>
      <w:r w:rsidR="00C653B7">
        <w:rPr>
          <w:lang w:eastAsia="en-NZ"/>
        </w:rPr>
        <w:t>BOPRC</w:t>
      </w:r>
      <w:r w:rsidR="0084288A">
        <w:rPr>
          <w:lang w:eastAsia="en-NZ"/>
        </w:rPr>
        <w:t xml:space="preserve"> </w:t>
      </w:r>
      <w:r w:rsidRPr="001B75A7">
        <w:rPr>
          <w:lang w:eastAsia="en-NZ"/>
        </w:rPr>
        <w:t xml:space="preserve">requirements, MBL implements the following measures for the </w:t>
      </w:r>
      <w:r w:rsidRPr="000F060D">
        <w:rPr>
          <w:i/>
          <w:iCs/>
          <w:lang w:eastAsia="en-NZ"/>
        </w:rPr>
        <w:t>William Fraser</w:t>
      </w:r>
      <w:r w:rsidRPr="001B75A7">
        <w:rPr>
          <w:lang w:eastAsia="en-NZ"/>
        </w:rPr>
        <w:t>:</w:t>
      </w:r>
    </w:p>
    <w:p w:rsidRPr="000F060D" w:rsidR="00E71875" w:rsidP="00814805" w:rsidRDefault="00E71875" w14:paraId="75A98FAE" w14:textId="77777777">
      <w:pPr>
        <w:pStyle w:val="ListParagraph"/>
        <w:numPr>
          <w:ilvl w:val="0"/>
          <w:numId w:val="20"/>
        </w:numPr>
        <w:jc w:val="both"/>
        <w:rPr>
          <w:b/>
          <w:bCs/>
        </w:rPr>
      </w:pPr>
      <w:r w:rsidRPr="00FF7FF0">
        <w:rPr>
          <w:b/>
          <w:bCs/>
        </w:rPr>
        <w:t>Dry Dock Cleaning</w:t>
      </w:r>
      <w:r w:rsidRPr="00FF7FF0">
        <w:rPr>
          <w:b/>
          <w:bCs/>
          <w:lang w:eastAsia="en-NZ"/>
        </w:rPr>
        <w:t>:</w:t>
      </w:r>
      <w:r w:rsidRPr="000F060D">
        <w:rPr>
          <w:b/>
          <w:bCs/>
          <w:lang w:eastAsia="en-NZ"/>
        </w:rPr>
        <w:t xml:space="preserve"> </w:t>
      </w:r>
      <w:r w:rsidRPr="000F060D">
        <w:rPr>
          <w:lang w:eastAsia="en-NZ"/>
        </w:rPr>
        <w:t>Scheduled every three years at MPI-approved facilities equipped to capture runoff and debris, preventing the release of invasive species into the marine environment.</w:t>
      </w:r>
    </w:p>
    <w:p w:rsidRPr="001B75A7" w:rsidR="001B75A7" w:rsidP="00814805" w:rsidRDefault="18073D0D" w14:paraId="017EFC76" w14:textId="4ED54414">
      <w:pPr>
        <w:pStyle w:val="ListParagraph"/>
        <w:numPr>
          <w:ilvl w:val="0"/>
          <w:numId w:val="20"/>
        </w:numPr>
        <w:jc w:val="both"/>
        <w:rPr>
          <w:lang w:eastAsia="en-NZ"/>
        </w:rPr>
      </w:pPr>
      <w:r w:rsidRPr="18073D0D">
        <w:rPr>
          <w:b/>
          <w:bCs/>
          <w:lang w:eastAsia="en-NZ"/>
        </w:rPr>
        <w:t>Regular Hull Inspections</w:t>
      </w:r>
      <w:r w:rsidRPr="18073D0D">
        <w:rPr>
          <w:lang w:eastAsia="en-NZ"/>
        </w:rPr>
        <w:t>: Partake in underwater hull inspections that are conducted at least annually during the NRC’s surveillance period (October–May), with additional inspections triggered by operational risks (e.g., prolonged mooring or visits to high-risk ports like Whangārei). Inspections are performed by MPI-approved contractors to ensure compliance with NRC standards.</w:t>
      </w:r>
    </w:p>
    <w:p w:rsidRPr="001B75A7" w:rsidR="001B75A7" w:rsidP="00814805" w:rsidRDefault="001B75A7" w14:paraId="7FA7F41C" w14:textId="77777777">
      <w:pPr>
        <w:pStyle w:val="ListParagraph"/>
        <w:numPr>
          <w:ilvl w:val="0"/>
          <w:numId w:val="20"/>
        </w:numPr>
        <w:jc w:val="both"/>
        <w:rPr>
          <w:lang w:eastAsia="en-NZ"/>
        </w:rPr>
      </w:pPr>
      <w:r w:rsidRPr="002F6440">
        <w:rPr>
          <w:b/>
          <w:bCs/>
          <w:lang w:eastAsia="en-NZ"/>
        </w:rPr>
        <w:t>Antifouling Maintenance</w:t>
      </w:r>
      <w:r w:rsidRPr="001B75A7">
        <w:rPr>
          <w:lang w:eastAsia="en-NZ"/>
        </w:rPr>
        <w:t xml:space="preserve">: The </w:t>
      </w:r>
      <w:r w:rsidRPr="000F060D">
        <w:rPr>
          <w:i/>
          <w:iCs/>
          <w:lang w:eastAsia="en-NZ"/>
        </w:rPr>
        <w:t>William Fraser</w:t>
      </w:r>
      <w:r w:rsidRPr="001B75A7">
        <w:rPr>
          <w:lang w:eastAsia="en-NZ"/>
        </w:rPr>
        <w:t xml:space="preserve"> maintains MPI-approved antifouling coatings, applied and inspected during triennial dry dock cleaning, to prevent biofouling accumulation. Coating condition is monitored during underwater inspections to ensure effectiveness.</w:t>
      </w:r>
    </w:p>
    <w:p w:rsidRPr="001B75A7" w:rsidR="001B75A7" w:rsidP="18073D0D" w:rsidRDefault="18073D0D" w14:paraId="694CCDAE" w14:textId="6D037D93">
      <w:pPr>
        <w:pStyle w:val="ListParagraph"/>
        <w:numPr>
          <w:ilvl w:val="0"/>
          <w:numId w:val="20"/>
        </w:numPr>
        <w:jc w:val="both"/>
        <w:rPr>
          <w:lang w:eastAsia="en-NZ"/>
        </w:rPr>
      </w:pPr>
      <w:r w:rsidRPr="18073D0D">
        <w:rPr>
          <w:b/>
          <w:bCs/>
          <w:lang w:eastAsia="en-NZ"/>
        </w:rPr>
        <w:t>Pest Response Protocol</w:t>
      </w:r>
      <w:r w:rsidRPr="18073D0D">
        <w:rPr>
          <w:lang w:eastAsia="en-NZ"/>
        </w:rPr>
        <w:t xml:space="preserve">: If suspected marine pests or organisms listed in the </w:t>
      </w:r>
      <w:r w:rsidRPr="18073D0D">
        <w:rPr>
          <w:i/>
          <w:iCs/>
        </w:rPr>
        <w:t>Auckland Regional Pest Management Plan</w:t>
      </w:r>
      <w:r>
        <w:t xml:space="preserve">, the </w:t>
      </w:r>
      <w:r w:rsidRPr="18073D0D">
        <w:rPr>
          <w:i/>
          <w:iCs/>
          <w:lang w:eastAsia="en-NZ"/>
        </w:rPr>
        <w:t xml:space="preserve">Northland Regional Pest and Marine Pathway </w:t>
      </w:r>
      <w:r w:rsidRPr="18073D0D">
        <w:rPr>
          <w:i/>
          <w:iCs/>
          <w:lang w:eastAsia="en-NZ"/>
        </w:rPr>
        <w:lastRenderedPageBreak/>
        <w:t xml:space="preserve">Management Plan and </w:t>
      </w:r>
      <w:r w:rsidRPr="18073D0D">
        <w:rPr>
          <w:i/>
          <w:iCs/>
        </w:rPr>
        <w:t>the Bay of Plenty Regional Council’s Regional Pest Management Plan 2020-2030</w:t>
      </w:r>
      <w:r w:rsidRPr="18073D0D">
        <w:rPr>
          <w:lang w:eastAsia="en-NZ"/>
        </w:rPr>
        <w:t xml:space="preserve"> are detected during inspections, MBL will:</w:t>
      </w:r>
    </w:p>
    <w:p w:rsidRPr="001B75A7" w:rsidR="001B75A7" w:rsidP="00814805" w:rsidRDefault="001B75A7" w14:paraId="427B8D2A" w14:textId="0A52C26D">
      <w:pPr>
        <w:pStyle w:val="ListParagraph"/>
        <w:numPr>
          <w:ilvl w:val="1"/>
          <w:numId w:val="20"/>
        </w:numPr>
        <w:jc w:val="both"/>
        <w:rPr>
          <w:lang w:eastAsia="en-NZ"/>
        </w:rPr>
      </w:pPr>
      <w:r w:rsidRPr="001B75A7">
        <w:rPr>
          <w:lang w:eastAsia="en-NZ"/>
        </w:rPr>
        <w:t xml:space="preserve">Immediately cease all cleaning and dredging </w:t>
      </w:r>
      <w:proofErr w:type="gramStart"/>
      <w:r w:rsidRPr="001B75A7">
        <w:rPr>
          <w:lang w:eastAsia="en-NZ"/>
        </w:rPr>
        <w:t>activities;</w:t>
      </w:r>
      <w:proofErr w:type="gramEnd"/>
    </w:p>
    <w:p w:rsidRPr="001B75A7" w:rsidR="001B75A7" w:rsidP="00814805" w:rsidRDefault="001B75A7" w14:paraId="18E34EE4" w14:textId="120B109D">
      <w:pPr>
        <w:pStyle w:val="ListParagraph"/>
        <w:numPr>
          <w:ilvl w:val="1"/>
          <w:numId w:val="20"/>
        </w:numPr>
        <w:jc w:val="both"/>
        <w:rPr>
          <w:lang w:eastAsia="en-NZ"/>
        </w:rPr>
      </w:pPr>
      <w:r w:rsidRPr="001B75A7">
        <w:rPr>
          <w:lang w:eastAsia="en-NZ"/>
        </w:rPr>
        <w:t xml:space="preserve">Notify the NRC’s Marine Biosecurity Team and, if applicable, </w:t>
      </w:r>
      <w:r w:rsidR="00B00EF9">
        <w:rPr>
          <w:lang w:eastAsia="en-NZ"/>
        </w:rPr>
        <w:t>AC</w:t>
      </w:r>
      <w:r w:rsidRPr="001B75A7">
        <w:rPr>
          <w:lang w:eastAsia="en-NZ"/>
        </w:rPr>
        <w:t xml:space="preserve"> </w:t>
      </w:r>
      <w:r w:rsidRPr="6FDF4D00" w:rsidR="6FDF4D00">
        <w:rPr>
          <w:lang w:eastAsia="en-NZ"/>
        </w:rPr>
        <w:t xml:space="preserve">and </w:t>
      </w:r>
      <w:r w:rsidR="00B00EF9">
        <w:rPr>
          <w:lang w:eastAsia="en-NZ"/>
        </w:rPr>
        <w:t>BOPRC</w:t>
      </w:r>
      <w:r w:rsidRPr="6FDF4D00" w:rsidR="6FDF4D00">
        <w:rPr>
          <w:lang w:eastAsia="en-NZ"/>
        </w:rPr>
        <w:t xml:space="preserve"> </w:t>
      </w:r>
      <w:r w:rsidRPr="001B75A7">
        <w:rPr>
          <w:lang w:eastAsia="en-NZ"/>
        </w:rPr>
        <w:t xml:space="preserve">(for transits within Auckland </w:t>
      </w:r>
      <w:r w:rsidRPr="6FDF4D00" w:rsidR="6FDF4D00">
        <w:rPr>
          <w:lang w:eastAsia="en-NZ"/>
        </w:rPr>
        <w:t xml:space="preserve">and Bay of Plenty </w:t>
      </w:r>
      <w:r w:rsidRPr="001B75A7">
        <w:rPr>
          <w:lang w:eastAsia="en-NZ"/>
        </w:rPr>
        <w:t xml:space="preserve">waters) without </w:t>
      </w:r>
      <w:proofErr w:type="gramStart"/>
      <w:r w:rsidRPr="001B75A7">
        <w:rPr>
          <w:lang w:eastAsia="en-NZ"/>
        </w:rPr>
        <w:t>delay;</w:t>
      </w:r>
      <w:proofErr w:type="gramEnd"/>
    </w:p>
    <w:p w:rsidRPr="001B75A7" w:rsidR="001B75A7" w:rsidP="00814805" w:rsidRDefault="001B75A7" w14:paraId="63563101" w14:textId="77777777">
      <w:pPr>
        <w:pStyle w:val="ListParagraph"/>
        <w:numPr>
          <w:ilvl w:val="1"/>
          <w:numId w:val="20"/>
        </w:numPr>
        <w:jc w:val="both"/>
        <w:rPr>
          <w:lang w:eastAsia="en-NZ"/>
        </w:rPr>
      </w:pPr>
      <w:r w:rsidRPr="001B75A7">
        <w:rPr>
          <w:lang w:eastAsia="en-NZ"/>
        </w:rPr>
        <w:t>Await formal clearance from the relevant authority before resuming operations.</w:t>
      </w:r>
    </w:p>
    <w:p w:rsidRPr="00EA2A91" w:rsidR="00D84D66" w:rsidP="00814805" w:rsidRDefault="001B75A7" w14:paraId="3E9E0384" w14:textId="6C028908">
      <w:pPr>
        <w:pStyle w:val="ListParagraph"/>
        <w:numPr>
          <w:ilvl w:val="0"/>
          <w:numId w:val="20"/>
        </w:numPr>
        <w:jc w:val="both"/>
        <w:rPr>
          <w:lang w:eastAsia="en-NZ"/>
        </w:rPr>
      </w:pPr>
      <w:r w:rsidRPr="002F6440">
        <w:rPr>
          <w:b/>
          <w:bCs/>
          <w:lang w:eastAsia="en-NZ"/>
        </w:rPr>
        <w:t>Monitoring Controlled Area Notices</w:t>
      </w:r>
      <w:r w:rsidRPr="001B75A7">
        <w:rPr>
          <w:lang w:eastAsia="en-NZ"/>
        </w:rPr>
        <w:t>: MBL will regularly check NRC’s website (www.nrc.govt.nz) and subscribe to biosecurity alerts to ensure compliance with any Controlled Area Notices in Bream Bay or nearby Whangārei waters. Dredging operations will be paused or adjusted as required to adhere to these notices.</w:t>
      </w:r>
    </w:p>
    <w:p w:rsidR="00F71E74" w:rsidP="18073D0D" w:rsidRDefault="18073D0D" w14:paraId="6B2B1422" w14:textId="4FB1AAB0">
      <w:pPr>
        <w:pStyle w:val="Heading1"/>
        <w:keepNext/>
        <w:keepLines/>
        <w:numPr>
          <w:ilvl w:val="0"/>
          <w:numId w:val="10"/>
        </w:numPr>
        <w:spacing w:after="0" w:line="364" w:lineRule="auto"/>
        <w:ind w:right="187"/>
        <w:jc w:val="both"/>
        <w:rPr>
          <w:rFonts w:asciiTheme="majorHAnsi" w:hAnsiTheme="majorHAnsi" w:eastAsiaTheme="majorEastAsia" w:cstheme="majorBidi"/>
          <w:b w:val="0"/>
          <w:color w:val="2F5496" w:themeColor="accent1" w:themeShade="BF"/>
          <w:kern w:val="2"/>
          <w:sz w:val="32"/>
          <w:szCs w:val="32"/>
          <w:lang w:eastAsia="en-NZ"/>
          <w14:ligatures w14:val="standardContextual"/>
        </w:rPr>
      </w:pPr>
      <w:bookmarkStart w:name="_Toc203547785" w:id="26"/>
      <w:r w:rsidRPr="001A5DD0">
        <w:rPr>
          <w:rFonts w:asciiTheme="majorHAnsi" w:hAnsiTheme="majorHAnsi" w:eastAsiaTheme="majorEastAsia" w:cstheme="majorBidi"/>
          <w:b w:val="0"/>
          <w:color w:val="2F5496" w:themeColor="accent1" w:themeShade="BF"/>
          <w:sz w:val="32"/>
          <w:szCs w:val="32"/>
          <w:lang w:eastAsia="en-NZ"/>
        </w:rPr>
        <w:t xml:space="preserve">Contingency </w:t>
      </w:r>
      <w:r w:rsidRPr="18073D0D">
        <w:rPr>
          <w:rFonts w:asciiTheme="majorHAnsi" w:hAnsiTheme="majorHAnsi" w:eastAsiaTheme="majorEastAsia" w:cstheme="majorBidi"/>
          <w:b w:val="0"/>
          <w:color w:val="2F5496" w:themeColor="accent1" w:themeShade="BF"/>
          <w:sz w:val="32"/>
          <w:szCs w:val="32"/>
          <w:lang w:eastAsia="en-NZ"/>
        </w:rPr>
        <w:t>p</w:t>
      </w:r>
      <w:r w:rsidRPr="001A5DD0">
        <w:rPr>
          <w:rFonts w:asciiTheme="majorHAnsi" w:hAnsiTheme="majorHAnsi" w:eastAsiaTheme="majorEastAsia" w:cstheme="majorBidi"/>
          <w:b w:val="0"/>
          <w:color w:val="2F5496" w:themeColor="accent1" w:themeShade="BF"/>
          <w:sz w:val="32"/>
          <w:szCs w:val="32"/>
          <w:lang w:eastAsia="en-NZ"/>
        </w:rPr>
        <w:t xml:space="preserve">lan for the detection and potential occurrence of </w:t>
      </w:r>
      <w:r w:rsidRPr="18073D0D">
        <w:rPr>
          <w:rFonts w:asciiTheme="majorHAnsi" w:hAnsiTheme="majorHAnsi" w:eastAsiaTheme="majorEastAsia" w:cstheme="majorBidi"/>
          <w:b w:val="0"/>
          <w:color w:val="2F5496" w:themeColor="accent1" w:themeShade="BF"/>
          <w:sz w:val="32"/>
          <w:szCs w:val="32"/>
          <w:lang w:eastAsia="en-NZ"/>
        </w:rPr>
        <w:t>u</w:t>
      </w:r>
      <w:r w:rsidRPr="001A5DD0">
        <w:rPr>
          <w:rFonts w:asciiTheme="majorHAnsi" w:hAnsiTheme="majorHAnsi" w:eastAsiaTheme="majorEastAsia" w:cstheme="majorBidi"/>
          <w:b w:val="0"/>
          <w:color w:val="2F5496" w:themeColor="accent1" w:themeShade="BF"/>
          <w:sz w:val="32"/>
          <w:szCs w:val="32"/>
          <w:lang w:eastAsia="en-NZ"/>
        </w:rPr>
        <w:t xml:space="preserve">nwanted </w:t>
      </w:r>
      <w:r w:rsidRPr="18073D0D">
        <w:rPr>
          <w:rFonts w:asciiTheme="majorHAnsi" w:hAnsiTheme="majorHAnsi" w:eastAsiaTheme="majorEastAsia" w:cstheme="majorBidi"/>
          <w:b w:val="0"/>
          <w:color w:val="2F5496" w:themeColor="accent1" w:themeShade="BF"/>
          <w:sz w:val="32"/>
          <w:szCs w:val="32"/>
          <w:lang w:eastAsia="en-NZ"/>
        </w:rPr>
        <w:t>o</w:t>
      </w:r>
      <w:r w:rsidRPr="001A5DD0">
        <w:rPr>
          <w:rFonts w:asciiTheme="majorHAnsi" w:hAnsiTheme="majorHAnsi" w:eastAsiaTheme="majorEastAsia" w:cstheme="majorBidi"/>
          <w:b w:val="0"/>
          <w:color w:val="2F5496" w:themeColor="accent1" w:themeShade="BF"/>
          <w:sz w:val="32"/>
          <w:szCs w:val="32"/>
          <w:lang w:eastAsia="en-NZ"/>
        </w:rPr>
        <w:t>rganisms</w:t>
      </w:r>
    </w:p>
    <w:p w:rsidR="00BA20A8" w:rsidP="00314A4D" w:rsidRDefault="00314A4D" w14:paraId="024A0F15" w14:textId="77777777">
      <w:pPr>
        <w:rPr>
          <w:lang w:eastAsia="en-NZ"/>
        </w:rPr>
      </w:pPr>
      <w:r w:rsidRPr="00314A4D">
        <w:rPr>
          <w:lang w:eastAsia="en-NZ"/>
        </w:rPr>
        <w:t>MBL recognises that the early detection and reporting of unwanted marine organisms is an important component of New Zealand's marine biosecurity system. Although the proposed sand extraction activities are not expected to increase the risk of introducing marine pests, operational inspections provide an opportunity to identify any suspected unwanted organisms that may be present on dredging equipment or associated with extracted material.</w:t>
      </w:r>
      <w:r w:rsidR="00BA20A8">
        <w:rPr>
          <w:lang w:eastAsia="en-NZ"/>
        </w:rPr>
        <w:t xml:space="preserve"> </w:t>
      </w:r>
    </w:p>
    <w:p w:rsidRPr="00314A4D" w:rsidR="00294140" w:rsidP="00314A4D" w:rsidRDefault="00314A4D" w14:paraId="6BDCFB0E" w14:textId="3341E710">
      <w:pPr>
        <w:rPr>
          <w:lang w:eastAsia="en-NZ"/>
        </w:rPr>
      </w:pPr>
      <w:r w:rsidRPr="00314A4D">
        <w:rPr>
          <w:lang w:eastAsia="en-NZ"/>
        </w:rPr>
        <w:t xml:space="preserve">Following the completion of sand extraction activities after each voyage, MBL will inspect the </w:t>
      </w:r>
      <w:r w:rsidR="00294140">
        <w:rPr>
          <w:lang w:eastAsia="en-NZ"/>
        </w:rPr>
        <w:t>vessels</w:t>
      </w:r>
      <w:r w:rsidRPr="00314A4D">
        <w:rPr>
          <w:lang w:eastAsia="en-NZ"/>
        </w:rPr>
        <w:t xml:space="preserve"> draghead, screening deck and any other areas where marine organisms or debris may accumulate. Where a suspected unwanted marine organism is detected, or where an organism of concern is observed within the sand extraction area, MBL will implement the following contingency measures.</w:t>
      </w:r>
    </w:p>
    <w:p w:rsidRPr="001A5DD0" w:rsidR="00294140" w:rsidP="001A5DD0" w:rsidRDefault="00314A4D" w14:paraId="30EEC848" w14:textId="7FCB8616">
      <w:pPr>
        <w:pStyle w:val="Heading2"/>
        <w:numPr>
          <w:ilvl w:val="1"/>
          <w:numId w:val="10"/>
        </w:numPr>
        <w:rPr>
          <w:sz w:val="24"/>
          <w:szCs w:val="24"/>
          <w:lang w:eastAsia="en-NZ"/>
        </w:rPr>
      </w:pPr>
      <w:r w:rsidRPr="001A5DD0">
        <w:rPr>
          <w:b w:val="0"/>
          <w:bCs w:val="0"/>
          <w:sz w:val="24"/>
          <w:szCs w:val="24"/>
          <w:lang w:eastAsia="en-NZ"/>
        </w:rPr>
        <w:t>Initial Response</w:t>
      </w:r>
    </w:p>
    <w:p w:rsidRPr="00314A4D" w:rsidR="00314A4D" w:rsidP="00314A4D" w:rsidRDefault="00314A4D" w14:paraId="230978D8" w14:textId="6E1EDC1A">
      <w:pPr>
        <w:rPr>
          <w:lang w:eastAsia="en-NZ"/>
        </w:rPr>
      </w:pPr>
      <w:r w:rsidRPr="00314A4D">
        <w:rPr>
          <w:lang w:eastAsia="en-NZ"/>
        </w:rPr>
        <w:t>Upon detecting a suspected unwanted marine organism, MBL will:</w:t>
      </w:r>
    </w:p>
    <w:p w:rsidRPr="00314A4D" w:rsidR="00314A4D" w:rsidP="00314A4D" w:rsidRDefault="00314A4D" w14:paraId="3D6DC418" w14:textId="77777777">
      <w:pPr>
        <w:numPr>
          <w:ilvl w:val="0"/>
          <w:numId w:val="30"/>
        </w:numPr>
        <w:rPr>
          <w:lang w:eastAsia="en-NZ"/>
        </w:rPr>
      </w:pPr>
      <w:r w:rsidRPr="00314A4D">
        <w:rPr>
          <w:lang w:eastAsia="en-NZ"/>
        </w:rPr>
        <w:t xml:space="preserve">Immediately cease sand extraction activities within the affected area or extraction </w:t>
      </w:r>
      <w:proofErr w:type="gramStart"/>
      <w:r w:rsidRPr="00314A4D">
        <w:rPr>
          <w:lang w:eastAsia="en-NZ"/>
        </w:rPr>
        <w:t>cell;</w:t>
      </w:r>
      <w:proofErr w:type="gramEnd"/>
      <w:r w:rsidRPr="00314A4D">
        <w:rPr>
          <w:lang w:eastAsia="en-NZ"/>
        </w:rPr>
        <w:t xml:space="preserve"> </w:t>
      </w:r>
    </w:p>
    <w:p w:rsidRPr="00314A4D" w:rsidR="00314A4D" w:rsidP="00314A4D" w:rsidRDefault="00314A4D" w14:paraId="3708AD74" w14:textId="77777777">
      <w:pPr>
        <w:numPr>
          <w:ilvl w:val="0"/>
          <w:numId w:val="30"/>
        </w:numPr>
        <w:rPr>
          <w:lang w:eastAsia="en-NZ"/>
        </w:rPr>
      </w:pPr>
      <w:r w:rsidRPr="00314A4D">
        <w:rPr>
          <w:lang w:eastAsia="en-NZ"/>
        </w:rPr>
        <w:t xml:space="preserve">Minimise any further disturbance of the area where the organism was </w:t>
      </w:r>
      <w:proofErr w:type="gramStart"/>
      <w:r w:rsidRPr="00314A4D">
        <w:rPr>
          <w:lang w:eastAsia="en-NZ"/>
        </w:rPr>
        <w:t>detected;</w:t>
      </w:r>
      <w:proofErr w:type="gramEnd"/>
      <w:r w:rsidRPr="00314A4D">
        <w:rPr>
          <w:lang w:eastAsia="en-NZ"/>
        </w:rPr>
        <w:t xml:space="preserve"> </w:t>
      </w:r>
    </w:p>
    <w:p w:rsidRPr="00314A4D" w:rsidR="00314A4D" w:rsidP="00314A4D" w:rsidRDefault="00314A4D" w14:paraId="62F301B9" w14:textId="77777777">
      <w:pPr>
        <w:numPr>
          <w:ilvl w:val="0"/>
          <w:numId w:val="30"/>
        </w:numPr>
        <w:rPr>
          <w:lang w:eastAsia="en-NZ"/>
        </w:rPr>
      </w:pPr>
      <w:r w:rsidRPr="00314A4D">
        <w:rPr>
          <w:lang w:eastAsia="en-NZ"/>
        </w:rPr>
        <w:t xml:space="preserve">Retain the organism in situ where practicable and avoid handling, relocating or disposing of the organism unless directed by the relevant </w:t>
      </w:r>
      <w:proofErr w:type="gramStart"/>
      <w:r w:rsidRPr="00314A4D">
        <w:rPr>
          <w:lang w:eastAsia="en-NZ"/>
        </w:rPr>
        <w:t>authority;</w:t>
      </w:r>
      <w:proofErr w:type="gramEnd"/>
      <w:r w:rsidRPr="00314A4D">
        <w:rPr>
          <w:lang w:eastAsia="en-NZ"/>
        </w:rPr>
        <w:t xml:space="preserve"> </w:t>
      </w:r>
    </w:p>
    <w:p w:rsidRPr="00314A4D" w:rsidR="00314A4D" w:rsidP="00314A4D" w:rsidRDefault="00314A4D" w14:paraId="1F95F418" w14:textId="77777777">
      <w:pPr>
        <w:numPr>
          <w:ilvl w:val="0"/>
          <w:numId w:val="30"/>
        </w:numPr>
        <w:rPr>
          <w:lang w:eastAsia="en-NZ"/>
        </w:rPr>
      </w:pPr>
      <w:r w:rsidRPr="00314A4D">
        <w:rPr>
          <w:lang w:eastAsia="en-NZ"/>
        </w:rPr>
        <w:t xml:space="preserve">Record the location (GPS coordinates where available), date and time of detection, depth, photographs, and any other relevant </w:t>
      </w:r>
      <w:proofErr w:type="gramStart"/>
      <w:r w:rsidRPr="00314A4D">
        <w:rPr>
          <w:lang w:eastAsia="en-NZ"/>
        </w:rPr>
        <w:t>observations;</w:t>
      </w:r>
      <w:proofErr w:type="gramEnd"/>
      <w:r w:rsidRPr="00314A4D">
        <w:rPr>
          <w:lang w:eastAsia="en-NZ"/>
        </w:rPr>
        <w:t xml:space="preserve"> </w:t>
      </w:r>
    </w:p>
    <w:p w:rsidRPr="00314A4D" w:rsidR="00294140" w:rsidP="00832780" w:rsidRDefault="00314A4D" w14:paraId="0E10DB49" w14:textId="7E67128F">
      <w:pPr>
        <w:numPr>
          <w:ilvl w:val="0"/>
          <w:numId w:val="30"/>
        </w:numPr>
        <w:rPr>
          <w:lang w:eastAsia="en-NZ"/>
        </w:rPr>
      </w:pPr>
      <w:r w:rsidRPr="00314A4D">
        <w:rPr>
          <w:lang w:eastAsia="en-NZ"/>
        </w:rPr>
        <w:t xml:space="preserve">Ensure all personnel are informed of the detection and the requirement to avoid actions that may spread the organism. </w:t>
      </w:r>
    </w:p>
    <w:p w:rsidR="00314A4D" w:rsidP="001A5DD0" w:rsidRDefault="00314A4D" w14:paraId="6C953864" w14:textId="5D9DD79F">
      <w:pPr>
        <w:pStyle w:val="Heading2"/>
        <w:numPr>
          <w:ilvl w:val="1"/>
          <w:numId w:val="10"/>
        </w:numPr>
        <w:rPr>
          <w:b w:val="0"/>
          <w:bCs w:val="0"/>
          <w:sz w:val="24"/>
          <w:szCs w:val="24"/>
          <w:lang w:eastAsia="en-NZ"/>
        </w:rPr>
      </w:pPr>
      <w:r w:rsidRPr="001A5DD0">
        <w:rPr>
          <w:b w:val="0"/>
          <w:bCs w:val="0"/>
          <w:sz w:val="24"/>
          <w:szCs w:val="24"/>
          <w:lang w:eastAsia="en-NZ"/>
        </w:rPr>
        <w:t>Notification</w:t>
      </w:r>
    </w:p>
    <w:p w:rsidRPr="00314A4D" w:rsidR="00314A4D" w:rsidP="00314A4D" w:rsidRDefault="00314A4D" w14:paraId="33A136C9" w14:textId="52F33762">
      <w:pPr>
        <w:rPr>
          <w:lang w:eastAsia="en-NZ"/>
        </w:rPr>
      </w:pPr>
      <w:r w:rsidRPr="00314A4D">
        <w:rPr>
          <w:lang w:eastAsia="en-NZ"/>
        </w:rPr>
        <w:t>As soon as practicable following detection, MBL will notify:</w:t>
      </w:r>
    </w:p>
    <w:p w:rsidRPr="00314A4D" w:rsidR="00314A4D" w:rsidP="00314A4D" w:rsidRDefault="00314A4D" w14:paraId="4ABF8A92" w14:textId="77777777">
      <w:pPr>
        <w:numPr>
          <w:ilvl w:val="0"/>
          <w:numId w:val="31"/>
        </w:numPr>
        <w:rPr>
          <w:lang w:eastAsia="en-NZ"/>
        </w:rPr>
      </w:pPr>
      <w:r w:rsidRPr="00314A4D">
        <w:rPr>
          <w:lang w:eastAsia="en-NZ"/>
        </w:rPr>
        <w:t>The Ministry for Primary Industries (MPI) Exotic Pest and Disease Hotline (0800 80 99 66</w:t>
      </w:r>
      <w:proofErr w:type="gramStart"/>
      <w:r w:rsidRPr="00314A4D">
        <w:rPr>
          <w:lang w:eastAsia="en-NZ"/>
        </w:rPr>
        <w:t>);</w:t>
      </w:r>
      <w:proofErr w:type="gramEnd"/>
      <w:r w:rsidRPr="00314A4D">
        <w:rPr>
          <w:lang w:eastAsia="en-NZ"/>
        </w:rPr>
        <w:t xml:space="preserve"> </w:t>
      </w:r>
    </w:p>
    <w:p w:rsidRPr="00314A4D" w:rsidR="00314A4D" w:rsidP="00314A4D" w:rsidRDefault="00314A4D" w14:paraId="3133DCCE" w14:textId="77777777">
      <w:pPr>
        <w:numPr>
          <w:ilvl w:val="0"/>
          <w:numId w:val="31"/>
        </w:numPr>
        <w:rPr>
          <w:lang w:eastAsia="en-NZ"/>
        </w:rPr>
      </w:pPr>
      <w:r w:rsidRPr="00314A4D">
        <w:rPr>
          <w:lang w:eastAsia="en-NZ"/>
        </w:rPr>
        <w:t xml:space="preserve">Northland Regional Council's Marine Biosecurity </w:t>
      </w:r>
      <w:proofErr w:type="gramStart"/>
      <w:r w:rsidRPr="00314A4D">
        <w:rPr>
          <w:lang w:eastAsia="en-NZ"/>
        </w:rPr>
        <w:t>Team;</w:t>
      </w:r>
      <w:proofErr w:type="gramEnd"/>
      <w:r w:rsidRPr="00314A4D">
        <w:rPr>
          <w:lang w:eastAsia="en-NZ"/>
        </w:rPr>
        <w:t xml:space="preserve"> </w:t>
      </w:r>
    </w:p>
    <w:p w:rsidRPr="00314A4D" w:rsidR="00314A4D" w:rsidP="00314A4D" w:rsidRDefault="00314A4D" w14:paraId="2DAA958A" w14:textId="77777777">
      <w:pPr>
        <w:numPr>
          <w:ilvl w:val="0"/>
          <w:numId w:val="31"/>
        </w:numPr>
        <w:rPr>
          <w:lang w:eastAsia="en-NZ"/>
        </w:rPr>
      </w:pPr>
      <w:r w:rsidRPr="00314A4D">
        <w:rPr>
          <w:lang w:eastAsia="en-NZ"/>
        </w:rPr>
        <w:t xml:space="preserve">Where relevant, Auckland Council and/or Bay of Plenty Regional Council if operations have recently occurred within, or transit through, those regions. </w:t>
      </w:r>
    </w:p>
    <w:p w:rsidRPr="00314A4D" w:rsidR="00314A4D" w:rsidP="00314A4D" w:rsidRDefault="00314A4D" w14:paraId="0437ACA6" w14:textId="77777777">
      <w:pPr>
        <w:rPr>
          <w:lang w:eastAsia="en-NZ"/>
        </w:rPr>
      </w:pPr>
      <w:r w:rsidRPr="00314A4D">
        <w:rPr>
          <w:lang w:eastAsia="en-NZ"/>
        </w:rPr>
        <w:t>The notification will include:</w:t>
      </w:r>
    </w:p>
    <w:p w:rsidRPr="00314A4D" w:rsidR="00314A4D" w:rsidP="00314A4D" w:rsidRDefault="00314A4D" w14:paraId="66E703CA" w14:textId="77777777">
      <w:pPr>
        <w:numPr>
          <w:ilvl w:val="0"/>
          <w:numId w:val="32"/>
        </w:numPr>
        <w:rPr>
          <w:lang w:eastAsia="en-NZ"/>
        </w:rPr>
      </w:pPr>
      <w:r w:rsidRPr="00314A4D">
        <w:rPr>
          <w:lang w:eastAsia="en-NZ"/>
        </w:rPr>
        <w:lastRenderedPageBreak/>
        <w:t xml:space="preserve">Photographs of the suspected </w:t>
      </w:r>
      <w:proofErr w:type="gramStart"/>
      <w:r w:rsidRPr="00314A4D">
        <w:rPr>
          <w:lang w:eastAsia="en-NZ"/>
        </w:rPr>
        <w:t>organism;</w:t>
      </w:r>
      <w:proofErr w:type="gramEnd"/>
      <w:r w:rsidRPr="00314A4D">
        <w:rPr>
          <w:lang w:eastAsia="en-NZ"/>
        </w:rPr>
        <w:t xml:space="preserve"> </w:t>
      </w:r>
    </w:p>
    <w:p w:rsidRPr="00314A4D" w:rsidR="00314A4D" w:rsidP="00314A4D" w:rsidRDefault="00314A4D" w14:paraId="47895205" w14:textId="77777777">
      <w:pPr>
        <w:numPr>
          <w:ilvl w:val="0"/>
          <w:numId w:val="32"/>
        </w:numPr>
        <w:rPr>
          <w:lang w:eastAsia="en-NZ"/>
        </w:rPr>
      </w:pPr>
      <w:r w:rsidRPr="00314A4D">
        <w:rPr>
          <w:lang w:eastAsia="en-NZ"/>
        </w:rPr>
        <w:t xml:space="preserve">GPS coordinates of the </w:t>
      </w:r>
      <w:proofErr w:type="gramStart"/>
      <w:r w:rsidRPr="00314A4D">
        <w:rPr>
          <w:lang w:eastAsia="en-NZ"/>
        </w:rPr>
        <w:t>detection;</w:t>
      </w:r>
      <w:proofErr w:type="gramEnd"/>
      <w:r w:rsidRPr="00314A4D">
        <w:rPr>
          <w:lang w:eastAsia="en-NZ"/>
        </w:rPr>
        <w:t xml:space="preserve"> </w:t>
      </w:r>
    </w:p>
    <w:p w:rsidRPr="00314A4D" w:rsidR="00314A4D" w:rsidP="00314A4D" w:rsidRDefault="00314A4D" w14:paraId="7A1C6A65" w14:textId="77777777">
      <w:pPr>
        <w:numPr>
          <w:ilvl w:val="0"/>
          <w:numId w:val="32"/>
        </w:numPr>
        <w:rPr>
          <w:lang w:eastAsia="en-NZ"/>
        </w:rPr>
      </w:pPr>
      <w:r w:rsidRPr="00314A4D">
        <w:rPr>
          <w:lang w:eastAsia="en-NZ"/>
        </w:rPr>
        <w:t xml:space="preserve">Description of the organism and estimated </w:t>
      </w:r>
      <w:proofErr w:type="gramStart"/>
      <w:r w:rsidRPr="00314A4D">
        <w:rPr>
          <w:lang w:eastAsia="en-NZ"/>
        </w:rPr>
        <w:t>abundance;</w:t>
      </w:r>
      <w:proofErr w:type="gramEnd"/>
      <w:r w:rsidRPr="00314A4D">
        <w:rPr>
          <w:lang w:eastAsia="en-NZ"/>
        </w:rPr>
        <w:t xml:space="preserve"> </w:t>
      </w:r>
    </w:p>
    <w:p w:rsidRPr="00314A4D" w:rsidR="00314A4D" w:rsidP="00314A4D" w:rsidRDefault="00314A4D" w14:paraId="2F2AAA11" w14:textId="77777777">
      <w:pPr>
        <w:numPr>
          <w:ilvl w:val="0"/>
          <w:numId w:val="32"/>
        </w:numPr>
        <w:rPr>
          <w:lang w:eastAsia="en-NZ"/>
        </w:rPr>
      </w:pPr>
      <w:r w:rsidRPr="00314A4D">
        <w:rPr>
          <w:lang w:eastAsia="en-NZ"/>
        </w:rPr>
        <w:t xml:space="preserve">Operational activities occurring at the time of detection; and </w:t>
      </w:r>
    </w:p>
    <w:p w:rsidRPr="00314A4D" w:rsidR="00314A4D" w:rsidP="00314A4D" w:rsidRDefault="00314A4D" w14:paraId="12CB0DF1" w14:textId="77777777">
      <w:pPr>
        <w:numPr>
          <w:ilvl w:val="0"/>
          <w:numId w:val="32"/>
        </w:numPr>
        <w:rPr>
          <w:lang w:eastAsia="en-NZ"/>
        </w:rPr>
      </w:pPr>
      <w:r w:rsidRPr="00314A4D">
        <w:rPr>
          <w:lang w:eastAsia="en-NZ"/>
        </w:rPr>
        <w:t xml:space="preserve">Any actions already taken to minimise further spread. </w:t>
      </w:r>
    </w:p>
    <w:p w:rsidRPr="00314A4D" w:rsidR="00294140" w:rsidP="00314A4D" w:rsidRDefault="00314A4D" w14:paraId="62188A6F" w14:textId="6D362004">
      <w:pPr>
        <w:rPr>
          <w:lang w:eastAsia="en-NZ"/>
        </w:rPr>
      </w:pPr>
      <w:r w:rsidRPr="00314A4D">
        <w:rPr>
          <w:lang w:eastAsia="en-NZ"/>
        </w:rPr>
        <w:t>MBL will cooperate fully with MPI and any regional council investigation or response.</w:t>
      </w:r>
    </w:p>
    <w:p w:rsidRPr="001A5DD0" w:rsidR="00294140" w:rsidP="001A5DD0" w:rsidRDefault="00314A4D" w14:paraId="63E19119" w14:textId="41B2C66C">
      <w:pPr>
        <w:pStyle w:val="Heading2"/>
        <w:numPr>
          <w:ilvl w:val="1"/>
          <w:numId w:val="10"/>
        </w:numPr>
        <w:rPr>
          <w:sz w:val="24"/>
          <w:szCs w:val="24"/>
          <w:lang w:eastAsia="en-NZ"/>
        </w:rPr>
      </w:pPr>
      <w:r w:rsidRPr="001A5DD0">
        <w:rPr>
          <w:b w:val="0"/>
          <w:bCs w:val="0"/>
          <w:sz w:val="24"/>
          <w:szCs w:val="24"/>
          <w:lang w:eastAsia="en-NZ"/>
        </w:rPr>
        <w:t>Operational Restrictions</w:t>
      </w:r>
    </w:p>
    <w:p w:rsidRPr="00314A4D" w:rsidR="00314A4D" w:rsidP="00314A4D" w:rsidRDefault="00314A4D" w14:paraId="1AF71D1E" w14:textId="68A02CBF">
      <w:pPr>
        <w:rPr>
          <w:lang w:eastAsia="en-NZ"/>
        </w:rPr>
      </w:pPr>
      <w:r w:rsidRPr="00314A4D">
        <w:rPr>
          <w:lang w:eastAsia="en-NZ"/>
        </w:rPr>
        <w:t>Following notification:</w:t>
      </w:r>
    </w:p>
    <w:p w:rsidRPr="00314A4D" w:rsidR="00314A4D" w:rsidP="00314A4D" w:rsidRDefault="00314A4D" w14:paraId="1524D18E" w14:textId="77777777">
      <w:pPr>
        <w:numPr>
          <w:ilvl w:val="0"/>
          <w:numId w:val="33"/>
        </w:numPr>
        <w:rPr>
          <w:lang w:eastAsia="en-NZ"/>
        </w:rPr>
      </w:pPr>
      <w:r w:rsidRPr="00314A4D">
        <w:rPr>
          <w:lang w:eastAsia="en-NZ"/>
        </w:rPr>
        <w:t xml:space="preserve">Sand extraction will not recommence within the affected extraction cell or area until authorised by MPI or the relevant regional authority. </w:t>
      </w:r>
    </w:p>
    <w:p w:rsidRPr="00314A4D" w:rsidR="00314A4D" w:rsidP="00314A4D" w:rsidRDefault="00314A4D" w14:paraId="4087FD44" w14:textId="77777777">
      <w:pPr>
        <w:numPr>
          <w:ilvl w:val="0"/>
          <w:numId w:val="33"/>
        </w:numPr>
        <w:rPr>
          <w:lang w:eastAsia="en-NZ"/>
        </w:rPr>
      </w:pPr>
      <w:r w:rsidRPr="00314A4D">
        <w:rPr>
          <w:lang w:eastAsia="en-NZ"/>
        </w:rPr>
        <w:t xml:space="preserve">MBL will comply with any directions issued by MPI or the relevant authority regarding movement controls, additional inspections, sampling requirements or operational restrictions. </w:t>
      </w:r>
    </w:p>
    <w:p w:rsidRPr="00314A4D" w:rsidR="00314A4D" w:rsidP="00314A4D" w:rsidRDefault="00314A4D" w14:paraId="3C0BFAE3" w14:textId="77777777">
      <w:pPr>
        <w:numPr>
          <w:ilvl w:val="0"/>
          <w:numId w:val="33"/>
        </w:numPr>
        <w:rPr>
          <w:lang w:eastAsia="en-NZ"/>
        </w:rPr>
      </w:pPr>
      <w:r w:rsidRPr="00314A4D">
        <w:rPr>
          <w:lang w:eastAsia="en-NZ"/>
        </w:rPr>
        <w:t xml:space="preserve">Where directed, equipment will remain in place or be managed in accordance with MPI instructions to prevent any potential spread of the organism. </w:t>
      </w:r>
    </w:p>
    <w:p w:rsidR="00314A4D" w:rsidP="001A5DD0" w:rsidRDefault="00314A4D" w14:paraId="32A4A07F" w14:textId="27A80B34">
      <w:pPr>
        <w:pStyle w:val="Heading2"/>
        <w:numPr>
          <w:ilvl w:val="1"/>
          <w:numId w:val="10"/>
        </w:numPr>
        <w:rPr>
          <w:b w:val="0"/>
          <w:bCs w:val="0"/>
          <w:i/>
          <w:iCs/>
          <w:sz w:val="24"/>
          <w:szCs w:val="24"/>
          <w:lang w:eastAsia="en-NZ"/>
        </w:rPr>
      </w:pPr>
      <w:r w:rsidRPr="001A5DD0">
        <w:rPr>
          <w:b w:val="0"/>
          <w:bCs w:val="0"/>
          <w:sz w:val="24"/>
          <w:szCs w:val="24"/>
          <w:lang w:eastAsia="en-NZ"/>
        </w:rPr>
        <w:t xml:space="preserve">Specific Response for the Detection of </w:t>
      </w:r>
      <w:r w:rsidRPr="001A5DD0">
        <w:rPr>
          <w:b w:val="0"/>
          <w:bCs w:val="0"/>
          <w:i/>
          <w:iCs/>
          <w:sz w:val="24"/>
          <w:szCs w:val="24"/>
          <w:lang w:eastAsia="en-NZ"/>
        </w:rPr>
        <w:t>Caulerpa</w:t>
      </w:r>
    </w:p>
    <w:p w:rsidRPr="00314A4D" w:rsidR="00314A4D" w:rsidP="00314A4D" w:rsidRDefault="00314A4D" w14:paraId="70ADED4B" w14:textId="3C4CEA91">
      <w:pPr>
        <w:rPr>
          <w:lang w:eastAsia="en-NZ"/>
        </w:rPr>
      </w:pPr>
      <w:r w:rsidRPr="00314A4D">
        <w:rPr>
          <w:lang w:eastAsia="en-NZ"/>
        </w:rPr>
        <w:t xml:space="preserve">Should suspected exotic </w:t>
      </w:r>
      <w:r w:rsidRPr="00314A4D">
        <w:rPr>
          <w:i/>
          <w:iCs/>
          <w:lang w:eastAsia="en-NZ"/>
        </w:rPr>
        <w:t>Caulerpa</w:t>
      </w:r>
      <w:r w:rsidRPr="00314A4D">
        <w:rPr>
          <w:lang w:eastAsia="en-NZ"/>
        </w:rPr>
        <w:t xml:space="preserve"> (including </w:t>
      </w:r>
      <w:r w:rsidRPr="00314A4D">
        <w:rPr>
          <w:i/>
          <w:iCs/>
          <w:lang w:eastAsia="en-NZ"/>
        </w:rPr>
        <w:t xml:space="preserve">Caulerpa </w:t>
      </w:r>
      <w:proofErr w:type="spellStart"/>
      <w:r w:rsidRPr="00314A4D">
        <w:rPr>
          <w:i/>
          <w:iCs/>
          <w:lang w:eastAsia="en-NZ"/>
        </w:rPr>
        <w:t>brachypus</w:t>
      </w:r>
      <w:proofErr w:type="spellEnd"/>
      <w:r w:rsidRPr="00314A4D">
        <w:rPr>
          <w:lang w:eastAsia="en-NZ"/>
        </w:rPr>
        <w:t xml:space="preserve"> or </w:t>
      </w:r>
      <w:r w:rsidRPr="00314A4D">
        <w:rPr>
          <w:i/>
          <w:iCs/>
          <w:lang w:eastAsia="en-NZ"/>
        </w:rPr>
        <w:t xml:space="preserve">Caulerpa </w:t>
      </w:r>
      <w:proofErr w:type="spellStart"/>
      <w:r w:rsidRPr="00314A4D">
        <w:rPr>
          <w:i/>
          <w:iCs/>
          <w:lang w:eastAsia="en-NZ"/>
        </w:rPr>
        <w:t>parvifolia</w:t>
      </w:r>
      <w:proofErr w:type="spellEnd"/>
      <w:r w:rsidRPr="00314A4D">
        <w:rPr>
          <w:lang w:eastAsia="en-NZ"/>
        </w:rPr>
        <w:t xml:space="preserve">, or any other exotic </w:t>
      </w:r>
      <w:r w:rsidRPr="00314A4D">
        <w:rPr>
          <w:i/>
          <w:iCs/>
          <w:lang w:eastAsia="en-NZ"/>
        </w:rPr>
        <w:t>Caulerpa</w:t>
      </w:r>
      <w:r w:rsidRPr="00314A4D">
        <w:rPr>
          <w:lang w:eastAsia="en-NZ"/>
        </w:rPr>
        <w:t xml:space="preserve"> species identified by MPI) be detected on the draghead, screening deck, or observed on the seabed </w:t>
      </w:r>
      <w:r w:rsidR="00832780">
        <w:rPr>
          <w:lang w:eastAsia="en-NZ"/>
        </w:rPr>
        <w:t>during monitoring</w:t>
      </w:r>
      <w:r w:rsidR="00D21EA9">
        <w:rPr>
          <w:lang w:eastAsia="en-NZ"/>
        </w:rPr>
        <w:t xml:space="preserve"> of</w:t>
      </w:r>
      <w:r w:rsidRPr="00314A4D">
        <w:rPr>
          <w:lang w:eastAsia="en-NZ"/>
        </w:rPr>
        <w:t xml:space="preserve"> the</w:t>
      </w:r>
      <w:r w:rsidR="00D21EA9">
        <w:rPr>
          <w:lang w:eastAsia="en-NZ"/>
        </w:rPr>
        <w:t xml:space="preserve"> sand</w:t>
      </w:r>
      <w:r w:rsidRPr="00314A4D">
        <w:rPr>
          <w:lang w:eastAsia="en-NZ"/>
        </w:rPr>
        <w:t xml:space="preserve"> extraction </w:t>
      </w:r>
      <w:r w:rsidR="00D21EA9">
        <w:rPr>
          <w:lang w:eastAsia="en-NZ"/>
        </w:rPr>
        <w:t xml:space="preserve">and control </w:t>
      </w:r>
      <w:r w:rsidRPr="00314A4D">
        <w:rPr>
          <w:lang w:eastAsia="en-NZ"/>
        </w:rPr>
        <w:t>area</w:t>
      </w:r>
      <w:r w:rsidR="00D21EA9">
        <w:rPr>
          <w:lang w:eastAsia="en-NZ"/>
        </w:rPr>
        <w:t>s</w:t>
      </w:r>
      <w:r w:rsidRPr="00314A4D">
        <w:rPr>
          <w:lang w:eastAsia="en-NZ"/>
        </w:rPr>
        <w:t>, MBL will immediately implement the following additional measures:</w:t>
      </w:r>
    </w:p>
    <w:p w:rsidRPr="00314A4D" w:rsidR="00314A4D" w:rsidP="00314A4D" w:rsidRDefault="00314A4D" w14:paraId="5B75492F" w14:textId="23A78C2C">
      <w:pPr>
        <w:numPr>
          <w:ilvl w:val="0"/>
          <w:numId w:val="34"/>
        </w:numPr>
        <w:rPr>
          <w:lang w:eastAsia="en-NZ"/>
        </w:rPr>
      </w:pPr>
      <w:r w:rsidRPr="00314A4D">
        <w:rPr>
          <w:lang w:eastAsia="en-NZ"/>
        </w:rPr>
        <w:t xml:space="preserve">Immediately cease dredging operations within the affected </w:t>
      </w:r>
      <w:r w:rsidR="00D21EA9">
        <w:rPr>
          <w:lang w:eastAsia="en-NZ"/>
        </w:rPr>
        <w:t xml:space="preserve">cell or </w:t>
      </w:r>
      <w:r w:rsidRPr="00314A4D">
        <w:rPr>
          <w:lang w:eastAsia="en-NZ"/>
        </w:rPr>
        <w:t>area</w:t>
      </w:r>
      <w:r w:rsidR="00D21EA9">
        <w:rPr>
          <w:lang w:eastAsia="en-NZ"/>
        </w:rPr>
        <w:t xml:space="preserve"> of detection</w:t>
      </w:r>
      <w:r w:rsidRPr="00314A4D">
        <w:rPr>
          <w:lang w:eastAsia="en-NZ"/>
        </w:rPr>
        <w:t xml:space="preserve">. </w:t>
      </w:r>
    </w:p>
    <w:p w:rsidRPr="00314A4D" w:rsidR="00314A4D" w:rsidP="00314A4D" w:rsidRDefault="00314A4D" w14:paraId="3D85827D" w14:textId="77777777">
      <w:pPr>
        <w:numPr>
          <w:ilvl w:val="0"/>
          <w:numId w:val="34"/>
        </w:numPr>
        <w:rPr>
          <w:lang w:eastAsia="en-NZ"/>
        </w:rPr>
      </w:pPr>
      <w:r w:rsidRPr="00314A4D">
        <w:rPr>
          <w:lang w:eastAsia="en-NZ"/>
        </w:rPr>
        <w:t xml:space="preserve">Avoid any further disturbance of the seabed in the vicinity of the detection. </w:t>
      </w:r>
    </w:p>
    <w:p w:rsidRPr="00314A4D" w:rsidR="00314A4D" w:rsidP="00314A4D" w:rsidRDefault="00314A4D" w14:paraId="45EBDD43" w14:textId="77777777">
      <w:pPr>
        <w:numPr>
          <w:ilvl w:val="0"/>
          <w:numId w:val="34"/>
        </w:numPr>
        <w:rPr>
          <w:lang w:eastAsia="en-NZ"/>
        </w:rPr>
      </w:pPr>
      <w:r w:rsidRPr="00314A4D">
        <w:rPr>
          <w:lang w:eastAsia="en-NZ"/>
        </w:rPr>
        <w:t xml:space="preserve">Do not remove, wash, fragment or dispose of any suspected </w:t>
      </w:r>
      <w:r w:rsidRPr="00314A4D">
        <w:rPr>
          <w:i/>
          <w:iCs/>
          <w:lang w:eastAsia="en-NZ"/>
        </w:rPr>
        <w:t>Caulerpa</w:t>
      </w:r>
      <w:r w:rsidRPr="00314A4D">
        <w:rPr>
          <w:lang w:eastAsia="en-NZ"/>
        </w:rPr>
        <w:t xml:space="preserve">, recognising that even small fragments may facilitate further spread. </w:t>
      </w:r>
    </w:p>
    <w:p w:rsidRPr="00314A4D" w:rsidR="00314A4D" w:rsidP="00314A4D" w:rsidRDefault="00314A4D" w14:paraId="049423BE" w14:textId="77777777">
      <w:pPr>
        <w:numPr>
          <w:ilvl w:val="0"/>
          <w:numId w:val="34"/>
        </w:numPr>
        <w:rPr>
          <w:lang w:eastAsia="en-NZ"/>
        </w:rPr>
      </w:pPr>
      <w:r w:rsidRPr="00314A4D">
        <w:rPr>
          <w:lang w:eastAsia="en-NZ"/>
        </w:rPr>
        <w:t xml:space="preserve">If </w:t>
      </w:r>
      <w:r w:rsidRPr="00314A4D">
        <w:rPr>
          <w:i/>
          <w:iCs/>
          <w:lang w:eastAsia="en-NZ"/>
        </w:rPr>
        <w:t>Caulerpa</w:t>
      </w:r>
      <w:r w:rsidRPr="00314A4D">
        <w:rPr>
          <w:lang w:eastAsia="en-NZ"/>
        </w:rPr>
        <w:t xml:space="preserve"> is present on dredging equipment, retain material on the vessel where it can be safely contained, where practicable, pending advice from MPI. </w:t>
      </w:r>
    </w:p>
    <w:p w:rsidRPr="00314A4D" w:rsidR="00314A4D" w:rsidP="00314A4D" w:rsidRDefault="00314A4D" w14:paraId="422BDFAE" w14:textId="77777777">
      <w:pPr>
        <w:numPr>
          <w:ilvl w:val="0"/>
          <w:numId w:val="34"/>
        </w:numPr>
        <w:rPr>
          <w:lang w:eastAsia="en-NZ"/>
        </w:rPr>
      </w:pPr>
      <w:r w:rsidRPr="00314A4D">
        <w:rPr>
          <w:lang w:eastAsia="en-NZ"/>
        </w:rPr>
        <w:t xml:space="preserve">Photograph the suspected </w:t>
      </w:r>
      <w:r w:rsidRPr="00314A4D">
        <w:rPr>
          <w:i/>
          <w:iCs/>
          <w:lang w:eastAsia="en-NZ"/>
        </w:rPr>
        <w:t>Caulerpa</w:t>
      </w:r>
      <w:r w:rsidRPr="00314A4D">
        <w:rPr>
          <w:lang w:eastAsia="en-NZ"/>
        </w:rPr>
        <w:t xml:space="preserve"> and accurately record the location of detection. </w:t>
      </w:r>
    </w:p>
    <w:p w:rsidRPr="00314A4D" w:rsidR="00314A4D" w:rsidP="00314A4D" w:rsidRDefault="00314A4D" w14:paraId="2830DDC5" w14:textId="77777777">
      <w:pPr>
        <w:numPr>
          <w:ilvl w:val="0"/>
          <w:numId w:val="34"/>
        </w:numPr>
        <w:rPr>
          <w:lang w:eastAsia="en-NZ"/>
        </w:rPr>
      </w:pPr>
      <w:r w:rsidRPr="00314A4D">
        <w:rPr>
          <w:lang w:eastAsia="en-NZ"/>
        </w:rPr>
        <w:t xml:space="preserve">Immediately report the suspected detection to MPI via the Exotic Pest and Disease Hotline and notify Northland Regional Council. </w:t>
      </w:r>
    </w:p>
    <w:p w:rsidRPr="00314A4D" w:rsidR="00314A4D" w:rsidP="00314A4D" w:rsidRDefault="00314A4D" w14:paraId="75B893F2" w14:textId="77777777">
      <w:pPr>
        <w:numPr>
          <w:ilvl w:val="0"/>
          <w:numId w:val="34"/>
        </w:numPr>
        <w:rPr>
          <w:lang w:eastAsia="en-NZ"/>
        </w:rPr>
      </w:pPr>
      <w:r w:rsidRPr="00314A4D">
        <w:rPr>
          <w:lang w:eastAsia="en-NZ"/>
        </w:rPr>
        <w:t xml:space="preserve">Follow all directions issued by MPI regarding containment, vessel movement, cleaning, disposal of material, sampling and any subsequent operational restrictions. </w:t>
      </w:r>
    </w:p>
    <w:p w:rsidRPr="00314A4D" w:rsidR="00BA20A8" w:rsidP="00BA20A8" w:rsidRDefault="00314A4D" w14:paraId="1DD26ACC" w14:textId="06047FA0">
      <w:pPr>
        <w:numPr>
          <w:ilvl w:val="0"/>
          <w:numId w:val="34"/>
        </w:numPr>
        <w:rPr>
          <w:lang w:eastAsia="en-NZ"/>
        </w:rPr>
      </w:pPr>
      <w:r w:rsidRPr="00314A4D">
        <w:rPr>
          <w:lang w:eastAsia="en-NZ"/>
        </w:rPr>
        <w:t xml:space="preserve">Dredging within the affected area </w:t>
      </w:r>
      <w:r w:rsidR="00D42DB5">
        <w:rPr>
          <w:lang w:eastAsia="en-NZ"/>
        </w:rPr>
        <w:t>may</w:t>
      </w:r>
      <w:r w:rsidRPr="00314A4D">
        <w:rPr>
          <w:lang w:eastAsia="en-NZ"/>
        </w:rPr>
        <w:t xml:space="preserve"> recommence </w:t>
      </w:r>
      <w:r w:rsidR="00D42DB5">
        <w:rPr>
          <w:lang w:eastAsia="en-NZ"/>
        </w:rPr>
        <w:t>following</w:t>
      </w:r>
      <w:r w:rsidRPr="00314A4D">
        <w:rPr>
          <w:lang w:eastAsia="en-NZ"/>
        </w:rPr>
        <w:t xml:space="preserve"> written or verbal clearance provided by MPI or the lead biosecurity agency managing the response. </w:t>
      </w:r>
    </w:p>
    <w:p w:rsidR="00314A4D" w:rsidP="001A5DD0" w:rsidRDefault="00314A4D" w14:paraId="2CA6A275" w14:textId="3AA4DDB0">
      <w:pPr>
        <w:pStyle w:val="Heading2"/>
        <w:numPr>
          <w:ilvl w:val="1"/>
          <w:numId w:val="10"/>
        </w:numPr>
        <w:rPr>
          <w:b w:val="0"/>
          <w:bCs w:val="0"/>
          <w:sz w:val="24"/>
          <w:szCs w:val="24"/>
          <w:lang w:eastAsia="en-NZ"/>
        </w:rPr>
      </w:pPr>
      <w:r w:rsidRPr="001A5DD0">
        <w:rPr>
          <w:b w:val="0"/>
          <w:bCs w:val="0"/>
          <w:sz w:val="24"/>
          <w:szCs w:val="24"/>
          <w:lang w:eastAsia="en-NZ"/>
        </w:rPr>
        <w:t>Documentation</w:t>
      </w:r>
    </w:p>
    <w:p w:rsidRPr="001A5DD0" w:rsidR="00966FEE" w:rsidP="001A5DD0" w:rsidRDefault="00314A4D" w14:paraId="5698AFEF" w14:textId="02DFDA50">
      <w:pPr>
        <w:rPr>
          <w:b/>
          <w:lang w:eastAsia="en-NZ"/>
        </w:rPr>
      </w:pPr>
      <w:r w:rsidRPr="00314A4D">
        <w:rPr>
          <w:lang w:eastAsia="en-NZ"/>
        </w:rPr>
        <w:t xml:space="preserve">All detections, notifications, agency communications and management actions will be recorded. Where required, incident reports will be provided to the relevant consent authority and incorporated into environmental reporting under </w:t>
      </w:r>
      <w:r w:rsidR="009F78DF">
        <w:rPr>
          <w:lang w:eastAsia="en-NZ"/>
        </w:rPr>
        <w:t>the Sand Extraction Monitoring Report</w:t>
      </w:r>
      <w:r w:rsidRPr="00314A4D">
        <w:rPr>
          <w:lang w:eastAsia="en-NZ"/>
        </w:rPr>
        <w:t>.</w:t>
      </w:r>
    </w:p>
    <w:p w:rsidRPr="00DD5855" w:rsidR="00F34E53" w:rsidP="00814805" w:rsidRDefault="00F34E53" w14:paraId="7C1710EC" w14:textId="794F1D7C">
      <w:pPr>
        <w:pStyle w:val="Heading1"/>
        <w:keepNext/>
        <w:keepLines/>
        <w:numPr>
          <w:ilvl w:val="0"/>
          <w:numId w:val="10"/>
        </w:numPr>
        <w:spacing w:after="0" w:line="364" w:lineRule="auto"/>
        <w:ind w:right="187"/>
        <w:jc w:val="both"/>
        <w:rPr>
          <w:rFonts w:asciiTheme="majorHAnsi" w:hAnsiTheme="majorHAnsi" w:eastAsiaTheme="majorEastAsia" w:cstheme="majorBidi"/>
          <w:color w:val="2F5496" w:themeColor="accent1" w:themeShade="BF"/>
          <w:kern w:val="2"/>
          <w:sz w:val="32"/>
          <w:szCs w:val="40"/>
          <w:lang w:eastAsia="en-NZ"/>
          <w14:ligatures w14:val="standardContextual"/>
        </w:rPr>
      </w:pPr>
      <w:r w:rsidRPr="00DD5855">
        <w:rPr>
          <w:rFonts w:asciiTheme="majorHAnsi" w:hAnsiTheme="majorHAnsi" w:eastAsiaTheme="majorEastAsia" w:cstheme="majorBidi"/>
          <w:b w:val="0"/>
          <w:color w:val="2F5496" w:themeColor="accent1" w:themeShade="BF"/>
          <w:kern w:val="2"/>
          <w:sz w:val="32"/>
          <w:szCs w:val="40"/>
          <w:lang w:eastAsia="en-NZ"/>
          <w14:ligatures w14:val="standardContextual"/>
        </w:rPr>
        <w:lastRenderedPageBreak/>
        <w:t>Training</w:t>
      </w:r>
      <w:bookmarkEnd w:id="26"/>
    </w:p>
    <w:p w:rsidRPr="00F34E53" w:rsidR="00F34E53" w:rsidP="00814805" w:rsidRDefault="00F34E53" w14:paraId="1BF133DC" w14:textId="2ED96EDB">
      <w:pPr>
        <w:jc w:val="both"/>
        <w:rPr>
          <w:lang w:eastAsia="en-NZ"/>
        </w:rPr>
      </w:pPr>
      <w:r w:rsidRPr="00F34E53">
        <w:rPr>
          <w:lang w:eastAsia="en-NZ"/>
        </w:rPr>
        <w:t xml:space="preserve">All crew members involved in the operation of the </w:t>
      </w:r>
      <w:r w:rsidRPr="00DD5855">
        <w:rPr>
          <w:i/>
          <w:iCs/>
          <w:lang w:eastAsia="en-NZ"/>
        </w:rPr>
        <w:t>William Fraser</w:t>
      </w:r>
      <w:r w:rsidRPr="00F34E53">
        <w:rPr>
          <w:lang w:eastAsia="en-NZ"/>
        </w:rPr>
        <w:t xml:space="preserve"> receive mandatory biofouling and marine biosecurity training to minimize the risk of introducing or spreading marine pests in Auckland</w:t>
      </w:r>
      <w:r w:rsidRPr="6FDF4D00" w:rsidR="6FDF4D00">
        <w:rPr>
          <w:lang w:eastAsia="en-NZ"/>
        </w:rPr>
        <w:t>,</w:t>
      </w:r>
      <w:r w:rsidRPr="00F34E53">
        <w:rPr>
          <w:lang w:eastAsia="en-NZ"/>
        </w:rPr>
        <w:t xml:space="preserve"> Northland </w:t>
      </w:r>
      <w:r w:rsidRPr="6FDF4D00" w:rsidR="6FDF4D00">
        <w:rPr>
          <w:lang w:eastAsia="en-NZ"/>
        </w:rPr>
        <w:t xml:space="preserve">and Bay of Plenty </w:t>
      </w:r>
      <w:r w:rsidRPr="00F34E53">
        <w:rPr>
          <w:lang w:eastAsia="en-NZ"/>
        </w:rPr>
        <w:t>waters. The training program includes:</w:t>
      </w:r>
    </w:p>
    <w:p w:rsidRPr="00F34E53" w:rsidR="00F34E53" w:rsidP="00814805" w:rsidRDefault="00F34E53" w14:paraId="0F5F37CC" w14:textId="77777777">
      <w:pPr>
        <w:numPr>
          <w:ilvl w:val="0"/>
          <w:numId w:val="21"/>
        </w:numPr>
        <w:jc w:val="both"/>
        <w:rPr>
          <w:lang w:eastAsia="en-NZ"/>
        </w:rPr>
      </w:pPr>
      <w:r w:rsidRPr="00F34E53">
        <w:rPr>
          <w:b/>
          <w:bCs/>
          <w:lang w:eastAsia="en-NZ"/>
        </w:rPr>
        <w:t>Marine Pest Identification</w:t>
      </w:r>
      <w:r w:rsidRPr="00F34E53">
        <w:rPr>
          <w:lang w:eastAsia="en-NZ"/>
        </w:rPr>
        <w:t xml:space="preserve">: Crew are trained to recognize high-risk marine pests listed in the </w:t>
      </w:r>
      <w:r w:rsidRPr="00F34E53">
        <w:rPr>
          <w:i/>
          <w:iCs/>
          <w:lang w:eastAsia="en-NZ"/>
        </w:rPr>
        <w:t>Northland Regional Pest and Marine Pathway Management Plan</w:t>
      </w:r>
      <w:r w:rsidRPr="00F34E53">
        <w:rPr>
          <w:lang w:eastAsia="en-NZ"/>
        </w:rPr>
        <w:t xml:space="preserve"> (e.g., </w:t>
      </w:r>
      <w:r w:rsidRPr="00F34E53">
        <w:rPr>
          <w:i/>
          <w:iCs/>
          <w:lang w:eastAsia="en-NZ"/>
        </w:rPr>
        <w:t xml:space="preserve">Sabella </w:t>
      </w:r>
      <w:proofErr w:type="spellStart"/>
      <w:r w:rsidRPr="00F34E53">
        <w:rPr>
          <w:i/>
          <w:iCs/>
          <w:lang w:eastAsia="en-NZ"/>
        </w:rPr>
        <w:t>spallanzanii</w:t>
      </w:r>
      <w:proofErr w:type="spellEnd"/>
      <w:r w:rsidRPr="00F34E53">
        <w:rPr>
          <w:lang w:eastAsia="en-NZ"/>
        </w:rPr>
        <w:t xml:space="preserve">, </w:t>
      </w:r>
      <w:r w:rsidRPr="00F34E53">
        <w:rPr>
          <w:i/>
          <w:iCs/>
          <w:lang w:eastAsia="en-NZ"/>
        </w:rPr>
        <w:t xml:space="preserve">Caulerpa </w:t>
      </w:r>
      <w:proofErr w:type="spellStart"/>
      <w:r w:rsidRPr="00F34E53">
        <w:rPr>
          <w:i/>
          <w:iCs/>
          <w:lang w:eastAsia="en-NZ"/>
        </w:rPr>
        <w:t>brachypus</w:t>
      </w:r>
      <w:proofErr w:type="spellEnd"/>
      <w:r w:rsidRPr="00F34E53">
        <w:rPr>
          <w:lang w:eastAsia="en-NZ"/>
        </w:rPr>
        <w:t xml:space="preserve">) and the </w:t>
      </w:r>
      <w:r w:rsidRPr="00F34E53">
        <w:rPr>
          <w:i/>
          <w:iCs/>
          <w:lang w:eastAsia="en-NZ"/>
        </w:rPr>
        <w:t>Auckland Regional Pest Management Plan</w:t>
      </w:r>
      <w:r w:rsidRPr="00F34E53">
        <w:rPr>
          <w:lang w:eastAsia="en-NZ"/>
        </w:rPr>
        <w:t xml:space="preserve">, using resources such as the NRC’s “Marine Pests” guide (available at www.nrc.govt.nz) and MPI’s </w:t>
      </w:r>
      <w:r w:rsidRPr="00F34E53">
        <w:rPr>
          <w:i/>
          <w:iCs/>
          <w:lang w:eastAsia="en-NZ"/>
        </w:rPr>
        <w:t>Marine Pest ID Guide</w:t>
      </w:r>
      <w:r w:rsidRPr="00F34E53">
        <w:rPr>
          <w:lang w:eastAsia="en-NZ"/>
        </w:rPr>
        <w:t>.</w:t>
      </w:r>
    </w:p>
    <w:p w:rsidRPr="00F34E53" w:rsidR="00F34E53" w:rsidP="00814805" w:rsidRDefault="00F34E53" w14:paraId="52EC3B6A" w14:textId="60694B91">
      <w:pPr>
        <w:numPr>
          <w:ilvl w:val="0"/>
          <w:numId w:val="21"/>
        </w:numPr>
        <w:jc w:val="both"/>
        <w:rPr>
          <w:lang w:eastAsia="en-NZ"/>
        </w:rPr>
      </w:pPr>
      <w:r w:rsidRPr="00F34E53">
        <w:rPr>
          <w:b/>
          <w:bCs/>
          <w:lang w:eastAsia="en-NZ"/>
        </w:rPr>
        <w:t>Biofouling Management Protocols</w:t>
      </w:r>
      <w:r w:rsidRPr="00F34E53">
        <w:rPr>
          <w:lang w:eastAsia="en-NZ"/>
        </w:rPr>
        <w:t xml:space="preserve">: Training covers MBL’s procedures for hull maintenance, antifouling coating checks, and response to detected pests, including ceasing operations, notifying the NRC’s Marine Biosecurity Team (biosecurity@nrc.govt.nz or 0800 002 004) and </w:t>
      </w:r>
      <w:r w:rsidR="00692A31">
        <w:rPr>
          <w:lang w:eastAsia="en-NZ"/>
        </w:rPr>
        <w:t>AC</w:t>
      </w:r>
      <w:r w:rsidRPr="00F34E53">
        <w:rPr>
          <w:lang w:eastAsia="en-NZ"/>
        </w:rPr>
        <w:t xml:space="preserve"> </w:t>
      </w:r>
      <w:r w:rsidRPr="6FDF4D00" w:rsidR="6FDF4D00">
        <w:rPr>
          <w:lang w:eastAsia="en-NZ"/>
        </w:rPr>
        <w:t xml:space="preserve">or </w:t>
      </w:r>
      <w:r w:rsidR="00692A31">
        <w:rPr>
          <w:lang w:eastAsia="en-NZ"/>
        </w:rPr>
        <w:t>BOPRC</w:t>
      </w:r>
      <w:r w:rsidRPr="6FDF4D00" w:rsidR="6FDF4D00">
        <w:rPr>
          <w:lang w:eastAsia="en-NZ"/>
        </w:rPr>
        <w:t xml:space="preserve"> </w:t>
      </w:r>
      <w:r w:rsidRPr="00F34E53">
        <w:rPr>
          <w:lang w:eastAsia="en-NZ"/>
        </w:rPr>
        <w:t>(if applicable), and awaiting clearance.</w:t>
      </w:r>
    </w:p>
    <w:p w:rsidRPr="00F34E53" w:rsidR="00F34E53" w:rsidP="00814805" w:rsidRDefault="00F34E53" w14:paraId="4BB03516" w14:textId="77777777">
      <w:pPr>
        <w:numPr>
          <w:ilvl w:val="0"/>
          <w:numId w:val="21"/>
        </w:numPr>
        <w:jc w:val="both"/>
        <w:rPr>
          <w:lang w:eastAsia="en-NZ"/>
        </w:rPr>
      </w:pPr>
      <w:r w:rsidRPr="00F34E53">
        <w:rPr>
          <w:b/>
          <w:bCs/>
          <w:lang w:eastAsia="en-NZ"/>
        </w:rPr>
        <w:t>Operational Compliance</w:t>
      </w:r>
      <w:r w:rsidRPr="00F34E53">
        <w:rPr>
          <w:lang w:eastAsia="en-NZ"/>
        </w:rPr>
        <w:t xml:space="preserve">: Crew are instructed on compliance with the </w:t>
      </w:r>
      <w:r w:rsidRPr="00F34E53">
        <w:rPr>
          <w:i/>
          <w:iCs/>
          <w:lang w:eastAsia="en-NZ"/>
        </w:rPr>
        <w:t>Hauraki Gulf Controlled Area Notice 2020</w:t>
      </w:r>
      <w:r w:rsidRPr="00F34E53">
        <w:rPr>
          <w:lang w:eastAsia="en-NZ"/>
        </w:rPr>
        <w:t xml:space="preserve"> (e.g., maintaining “light fouling” levels, managing ballast and bilge water) and NRC requirements for hull cleanliness and Controlled Area Notices in Bream Bay.</w:t>
      </w:r>
    </w:p>
    <w:p w:rsidR="00F34E53" w:rsidP="00814805" w:rsidRDefault="1CBA74DF" w14:paraId="41F17631" w14:textId="7971FB63">
      <w:pPr>
        <w:numPr>
          <w:ilvl w:val="0"/>
          <w:numId w:val="21"/>
        </w:numPr>
        <w:jc w:val="both"/>
        <w:rPr>
          <w:lang w:eastAsia="en-NZ"/>
        </w:rPr>
      </w:pPr>
      <w:r w:rsidRPr="1CBA74DF">
        <w:rPr>
          <w:b/>
          <w:bCs/>
          <w:lang w:eastAsia="en-NZ"/>
        </w:rPr>
        <w:t>Frequency and Documentation</w:t>
      </w:r>
      <w:r w:rsidRPr="1CBA74DF">
        <w:rPr>
          <w:lang w:eastAsia="en-NZ"/>
        </w:rPr>
        <w:t xml:space="preserve">: Training is conducted annually for all crew, with additional sessions for new staff or following updates to regional biosecurity regulations. </w:t>
      </w:r>
      <w:r w:rsidRPr="00361FBC" w:rsidR="00361FBC">
        <w:rPr>
          <w:lang w:eastAsia="en-NZ"/>
        </w:rPr>
        <w:t xml:space="preserve">As part of this training, all crew will be familiar with </w:t>
      </w:r>
      <w:r w:rsidRPr="00361FBC" w:rsidR="004D63B9">
        <w:rPr>
          <w:lang w:eastAsia="en-NZ"/>
        </w:rPr>
        <w:t>the Ministry for Primary Industries</w:t>
      </w:r>
      <w:r w:rsidR="00193CAB">
        <w:rPr>
          <w:lang w:eastAsia="en-NZ"/>
        </w:rPr>
        <w:t xml:space="preserve"> – </w:t>
      </w:r>
      <w:r w:rsidRPr="00361FBC" w:rsidR="004D63B9">
        <w:rPr>
          <w:lang w:eastAsia="en-NZ"/>
        </w:rPr>
        <w:t xml:space="preserve">New Zealand Marine Pest ID Guide </w:t>
      </w:r>
      <w:r w:rsidR="004D63B9">
        <w:rPr>
          <w:lang w:eastAsia="en-NZ"/>
        </w:rPr>
        <w:t>(</w:t>
      </w:r>
      <w:r w:rsidRPr="00361FBC" w:rsidR="00361FBC">
        <w:rPr>
          <w:lang w:eastAsia="en-NZ"/>
        </w:rPr>
        <w:t>Appendix 4</w:t>
      </w:r>
      <w:r w:rsidR="004D63B9">
        <w:rPr>
          <w:lang w:eastAsia="en-NZ"/>
        </w:rPr>
        <w:t>).</w:t>
      </w:r>
      <w:r w:rsidRPr="00361FBC" w:rsidR="00361FBC">
        <w:rPr>
          <w:lang w:eastAsia="en-NZ"/>
        </w:rPr>
        <w:t xml:space="preserve"> Records are maintained in the business office. Staff meetings are held regularly to discuss any ongoing training requirements.</w:t>
      </w:r>
      <w:r w:rsidR="004D63B9">
        <w:rPr>
          <w:lang w:eastAsia="en-NZ"/>
        </w:rPr>
        <w:t xml:space="preserve"> </w:t>
      </w:r>
    </w:p>
    <w:p w:rsidRPr="00B457EA" w:rsidR="009C7EE5" w:rsidP="00814805" w:rsidRDefault="00CA7152" w14:paraId="3DB8C0BD" w14:textId="4FF2698F">
      <w:pPr>
        <w:pStyle w:val="Heading1"/>
        <w:keepNext/>
        <w:keepLines/>
        <w:numPr>
          <w:ilvl w:val="0"/>
          <w:numId w:val="10"/>
        </w:numPr>
        <w:spacing w:after="0" w:line="364" w:lineRule="auto"/>
        <w:ind w:right="187"/>
        <w:jc w:val="both"/>
        <w:rPr>
          <w:rFonts w:asciiTheme="majorHAnsi" w:hAnsiTheme="majorHAnsi" w:eastAsiaTheme="majorEastAsia" w:cstheme="majorBidi"/>
          <w:b w:val="0"/>
          <w:color w:val="2F5496" w:themeColor="accent1" w:themeShade="BF"/>
          <w:kern w:val="2"/>
          <w:sz w:val="32"/>
          <w:szCs w:val="40"/>
          <w:lang w:eastAsia="en-NZ"/>
          <w14:ligatures w14:val="standardContextual"/>
        </w:rPr>
      </w:pPr>
      <w:bookmarkStart w:name="_Toc203547786" w:id="27"/>
      <w:r>
        <w:rPr>
          <w:rFonts w:asciiTheme="majorHAnsi" w:hAnsiTheme="majorHAnsi" w:eastAsiaTheme="majorEastAsia" w:cstheme="majorBidi"/>
          <w:b w:val="0"/>
          <w:color w:val="2F5496" w:themeColor="accent1" w:themeShade="BF"/>
          <w:kern w:val="2"/>
          <w:sz w:val="32"/>
          <w:szCs w:val="40"/>
          <w:lang w:eastAsia="en-NZ"/>
          <w14:ligatures w14:val="standardContextual"/>
        </w:rPr>
        <w:t>Management Plan Review</w:t>
      </w:r>
      <w:bookmarkEnd w:id="27"/>
    </w:p>
    <w:p w:rsidRPr="00CA7152" w:rsidR="00CA7152" w:rsidP="00814805" w:rsidRDefault="18073D0D" w14:paraId="0479B8A0" w14:textId="36C0E4D9">
      <w:pPr>
        <w:jc w:val="both"/>
        <w:rPr>
          <w:lang w:eastAsia="en-NZ"/>
        </w:rPr>
      </w:pPr>
      <w:r w:rsidRPr="18073D0D">
        <w:rPr>
          <w:lang w:eastAsia="en-NZ"/>
        </w:rPr>
        <w:t>MBL commits to regularly reviewing and updating the Biosecurity Management Plan to ensure ongoing compliance and alignment with best practices:</w:t>
      </w:r>
    </w:p>
    <w:p w:rsidRPr="00CA7152" w:rsidR="00CA7152" w:rsidP="00814805" w:rsidRDefault="00CA7152" w14:paraId="4CAC76B1" w14:textId="667EA12C">
      <w:pPr>
        <w:numPr>
          <w:ilvl w:val="0"/>
          <w:numId w:val="24"/>
        </w:numPr>
        <w:jc w:val="both"/>
        <w:rPr>
          <w:lang w:eastAsia="en-NZ"/>
        </w:rPr>
      </w:pPr>
      <w:r w:rsidRPr="00CA7152">
        <w:rPr>
          <w:b/>
          <w:bCs/>
          <w:lang w:eastAsia="en-NZ"/>
        </w:rPr>
        <w:t>Review Schedule</w:t>
      </w:r>
      <w:r w:rsidRPr="00CA7152">
        <w:rPr>
          <w:lang w:eastAsia="en-NZ"/>
        </w:rPr>
        <w:t>: The plan is reviewed annually or following significant changes to biosecurity regulations, operational practices, or the identification of new marine pests in Auckland</w:t>
      </w:r>
      <w:r w:rsidRPr="6FDF4D00" w:rsidR="6FDF4D00">
        <w:rPr>
          <w:lang w:eastAsia="en-NZ"/>
        </w:rPr>
        <w:t>,</w:t>
      </w:r>
      <w:r w:rsidRPr="00CA7152">
        <w:rPr>
          <w:lang w:eastAsia="en-NZ"/>
        </w:rPr>
        <w:t xml:space="preserve"> Northland </w:t>
      </w:r>
      <w:r w:rsidRPr="6FDF4D00" w:rsidR="6FDF4D00">
        <w:rPr>
          <w:lang w:eastAsia="en-NZ"/>
        </w:rPr>
        <w:t xml:space="preserve">and Bay of Plenty </w:t>
      </w:r>
      <w:r w:rsidRPr="00CA7152">
        <w:rPr>
          <w:lang w:eastAsia="en-NZ"/>
        </w:rPr>
        <w:t>waters.</w:t>
      </w:r>
    </w:p>
    <w:p w:rsidRPr="00CA7152" w:rsidR="00CA7152" w:rsidP="00814805" w:rsidRDefault="00CA7152" w14:paraId="0F52305B" w14:textId="753BB3FF">
      <w:pPr>
        <w:numPr>
          <w:ilvl w:val="0"/>
          <w:numId w:val="24"/>
        </w:numPr>
        <w:jc w:val="both"/>
        <w:rPr>
          <w:lang w:eastAsia="en-NZ"/>
        </w:rPr>
      </w:pPr>
      <w:r w:rsidRPr="00CA7152">
        <w:rPr>
          <w:b/>
          <w:bCs/>
          <w:lang w:eastAsia="en-NZ"/>
        </w:rPr>
        <w:t>Stakeholder Engagement</w:t>
      </w:r>
      <w:r w:rsidRPr="00CA7152">
        <w:rPr>
          <w:lang w:eastAsia="en-NZ"/>
        </w:rPr>
        <w:t xml:space="preserve">: MBL engages with the NRC’s Marine Biosecurity Team and </w:t>
      </w:r>
      <w:r w:rsidR="00692A31">
        <w:rPr>
          <w:lang w:eastAsia="en-NZ"/>
        </w:rPr>
        <w:t>AC</w:t>
      </w:r>
      <w:r w:rsidRPr="00CA7152">
        <w:rPr>
          <w:lang w:eastAsia="en-NZ"/>
        </w:rPr>
        <w:t xml:space="preserve"> prior to major reviews to incorporate updated guidance, such as changes to the </w:t>
      </w:r>
      <w:r w:rsidRPr="00CA7152">
        <w:rPr>
          <w:i/>
          <w:iCs/>
          <w:lang w:eastAsia="en-NZ"/>
        </w:rPr>
        <w:t>Northland Regional Pest and Marine Pathway Management Plan</w:t>
      </w:r>
      <w:r w:rsidRPr="6FDF4D00" w:rsidR="6FDF4D00">
        <w:rPr>
          <w:lang w:eastAsia="en-NZ"/>
        </w:rPr>
        <w:t>,</w:t>
      </w:r>
      <w:r w:rsidRPr="00CA7152">
        <w:rPr>
          <w:lang w:eastAsia="en-NZ"/>
        </w:rPr>
        <w:t xml:space="preserve"> </w:t>
      </w:r>
      <w:r w:rsidRPr="00CA7152">
        <w:rPr>
          <w:i/>
          <w:iCs/>
          <w:lang w:eastAsia="en-NZ"/>
        </w:rPr>
        <w:t>Hauraki Gulf Controlled Area Notice</w:t>
      </w:r>
      <w:r w:rsidRPr="6FDF4D00" w:rsidR="6FDF4D00">
        <w:rPr>
          <w:i/>
          <w:iCs/>
          <w:lang w:eastAsia="en-NZ"/>
        </w:rPr>
        <w:t xml:space="preserve"> or the Bay of Plenty Regional Council</w:t>
      </w:r>
      <w:r w:rsidRPr="6FDF4D00" w:rsidR="6FDF4D00">
        <w:rPr>
          <w:i/>
          <w:iCs/>
        </w:rPr>
        <w:t>’s Regional Pest Management Plan 2020-2030</w:t>
      </w:r>
      <w:r w:rsidRPr="00CA7152">
        <w:rPr>
          <w:lang w:eastAsia="en-NZ"/>
        </w:rPr>
        <w:t>.</w:t>
      </w:r>
    </w:p>
    <w:p w:rsidRPr="00CA7152" w:rsidR="00CA7152" w:rsidP="00814805" w:rsidRDefault="00CA7152" w14:paraId="5F15D48B" w14:textId="14962A22">
      <w:pPr>
        <w:numPr>
          <w:ilvl w:val="0"/>
          <w:numId w:val="24"/>
        </w:numPr>
        <w:jc w:val="both"/>
        <w:rPr>
          <w:lang w:eastAsia="en-NZ"/>
        </w:rPr>
      </w:pPr>
      <w:r w:rsidRPr="00CA7152">
        <w:rPr>
          <w:b/>
          <w:bCs/>
          <w:lang w:eastAsia="en-NZ"/>
        </w:rPr>
        <w:t>Updates and Communication</w:t>
      </w:r>
      <w:r w:rsidRPr="00CA7152">
        <w:rPr>
          <w:lang w:eastAsia="en-NZ"/>
        </w:rPr>
        <w:t xml:space="preserve">: Any updates to the plan are documented, communicated to all crew, and incorporated into training sessions. Revised plans are submitted to relevant authorities (NRC, </w:t>
      </w:r>
      <w:r w:rsidR="00692A31">
        <w:rPr>
          <w:lang w:eastAsia="en-NZ"/>
        </w:rPr>
        <w:t>AC</w:t>
      </w:r>
      <w:r w:rsidRPr="00CA7152">
        <w:rPr>
          <w:lang w:eastAsia="en-NZ"/>
        </w:rPr>
        <w:t xml:space="preserve">, </w:t>
      </w:r>
      <w:r w:rsidR="00692A31">
        <w:rPr>
          <w:lang w:eastAsia="en-NZ"/>
        </w:rPr>
        <w:t>BOPRC,</w:t>
      </w:r>
      <w:r w:rsidRPr="6FDF4D00" w:rsidR="6FDF4D00">
        <w:rPr>
          <w:lang w:eastAsia="en-NZ"/>
        </w:rPr>
        <w:t xml:space="preserve"> and </w:t>
      </w:r>
      <w:r w:rsidRPr="00CA7152">
        <w:rPr>
          <w:lang w:eastAsia="en-NZ"/>
        </w:rPr>
        <w:t>MPI) for approval if required.</w:t>
      </w:r>
    </w:p>
    <w:p w:rsidRPr="001A5DD0" w:rsidR="00814805" w:rsidP="001A5DD0" w:rsidRDefault="00814805" w14:paraId="3EB988C5" w14:textId="77777777">
      <w:pPr>
        <w:rPr>
          <w:b/>
          <w:bCs/>
          <w:sz w:val="28"/>
          <w:szCs w:val="28"/>
        </w:rPr>
      </w:pPr>
    </w:p>
    <w:p w:rsidRPr="001A5DD0" w:rsidR="18073D0D" w:rsidP="18073D0D" w:rsidRDefault="18073D0D" w14:paraId="73D828C7" w14:textId="17F5D601">
      <w:pPr>
        <w:rPr>
          <w:b w:val="1"/>
          <w:bCs w:val="1"/>
          <w:sz w:val="28"/>
          <w:szCs w:val="28"/>
        </w:rPr>
      </w:pPr>
    </w:p>
    <w:p w:rsidR="04E22C2C" w:rsidP="04E22C2C" w:rsidRDefault="04E22C2C" w14:paraId="65F5686A" w14:textId="68AD32A1">
      <w:pPr>
        <w:rPr>
          <w:b w:val="1"/>
          <w:bCs w:val="1"/>
          <w:sz w:val="28"/>
          <w:szCs w:val="28"/>
        </w:rPr>
      </w:pPr>
    </w:p>
    <w:p w:rsidR="04E22C2C" w:rsidP="04E22C2C" w:rsidRDefault="04E22C2C" w14:paraId="6E9B6E41" w14:textId="39EB06D0">
      <w:pPr>
        <w:rPr>
          <w:b w:val="1"/>
          <w:bCs w:val="1"/>
          <w:sz w:val="28"/>
          <w:szCs w:val="28"/>
        </w:rPr>
      </w:pPr>
    </w:p>
    <w:p w:rsidR="04E22C2C" w:rsidP="04E22C2C" w:rsidRDefault="04E22C2C" w14:paraId="6D99CF00" w14:textId="51C6F9AA">
      <w:pPr>
        <w:rPr>
          <w:b w:val="1"/>
          <w:bCs w:val="1"/>
          <w:sz w:val="28"/>
          <w:szCs w:val="28"/>
        </w:rPr>
      </w:pPr>
    </w:p>
    <w:p w:rsidR="04E22C2C" w:rsidP="04E22C2C" w:rsidRDefault="04E22C2C" w14:paraId="425FF5A6" w14:textId="5F1BD2D9">
      <w:pPr>
        <w:rPr>
          <w:b w:val="1"/>
          <w:bCs w:val="1"/>
          <w:sz w:val="28"/>
          <w:szCs w:val="28"/>
        </w:rPr>
      </w:pPr>
    </w:p>
    <w:p w:rsidR="04E22C2C" w:rsidP="04E22C2C" w:rsidRDefault="04E22C2C" w14:paraId="2AAF371D" w14:textId="7A8FBBEF">
      <w:pPr>
        <w:rPr>
          <w:b w:val="1"/>
          <w:bCs w:val="1"/>
          <w:sz w:val="28"/>
          <w:szCs w:val="28"/>
        </w:rPr>
      </w:pPr>
    </w:p>
    <w:p w:rsidR="04E22C2C" w:rsidP="04E22C2C" w:rsidRDefault="04E22C2C" w14:paraId="4A48BB21" w14:textId="0850A6DA">
      <w:pPr>
        <w:rPr>
          <w:b w:val="1"/>
          <w:bCs w:val="1"/>
          <w:sz w:val="28"/>
          <w:szCs w:val="28"/>
        </w:rPr>
      </w:pPr>
    </w:p>
    <w:p w:rsidR="04E22C2C" w:rsidP="04E22C2C" w:rsidRDefault="04E22C2C" w14:paraId="3253CE83" w14:textId="1289EB84">
      <w:pPr>
        <w:rPr>
          <w:b w:val="1"/>
          <w:bCs w:val="1"/>
          <w:sz w:val="28"/>
          <w:szCs w:val="28"/>
        </w:rPr>
      </w:pPr>
    </w:p>
    <w:p w:rsidR="04E22C2C" w:rsidP="04E22C2C" w:rsidRDefault="04E22C2C" w14:paraId="211915A3" w14:textId="662A081E">
      <w:pPr>
        <w:rPr>
          <w:b w:val="1"/>
          <w:bCs w:val="1"/>
          <w:sz w:val="28"/>
          <w:szCs w:val="28"/>
        </w:rPr>
      </w:pPr>
    </w:p>
    <w:p w:rsidR="04E22C2C" w:rsidP="04E22C2C" w:rsidRDefault="04E22C2C" w14:paraId="529893C3" w14:textId="534364E0">
      <w:pPr>
        <w:rPr>
          <w:b w:val="1"/>
          <w:bCs w:val="1"/>
          <w:sz w:val="28"/>
          <w:szCs w:val="28"/>
        </w:rPr>
      </w:pPr>
    </w:p>
    <w:p w:rsidR="04E22C2C" w:rsidP="04E22C2C" w:rsidRDefault="04E22C2C" w14:paraId="0EF08086" w14:textId="2966DEB6">
      <w:pPr>
        <w:rPr>
          <w:b w:val="1"/>
          <w:bCs w:val="1"/>
          <w:sz w:val="28"/>
          <w:szCs w:val="28"/>
        </w:rPr>
      </w:pPr>
    </w:p>
    <w:p w:rsidR="04E22C2C" w:rsidP="04E22C2C" w:rsidRDefault="04E22C2C" w14:paraId="52CC7FA9" w14:textId="7522DFCA">
      <w:pPr>
        <w:rPr>
          <w:b w:val="1"/>
          <w:bCs w:val="1"/>
          <w:sz w:val="28"/>
          <w:szCs w:val="28"/>
        </w:rPr>
      </w:pPr>
    </w:p>
    <w:p w:rsidR="04E22C2C" w:rsidP="04E22C2C" w:rsidRDefault="04E22C2C" w14:paraId="36CC1AE2" w14:textId="09A5ECA3">
      <w:pPr>
        <w:rPr>
          <w:b w:val="1"/>
          <w:bCs w:val="1"/>
          <w:sz w:val="28"/>
          <w:szCs w:val="28"/>
        </w:rPr>
      </w:pPr>
    </w:p>
    <w:p w:rsidR="04E22C2C" w:rsidP="04E22C2C" w:rsidRDefault="04E22C2C" w14:paraId="54306ABC" w14:textId="12A7475C">
      <w:pPr>
        <w:rPr>
          <w:b w:val="1"/>
          <w:bCs w:val="1"/>
          <w:sz w:val="28"/>
          <w:szCs w:val="28"/>
        </w:rPr>
      </w:pPr>
    </w:p>
    <w:p w:rsidR="04E22C2C" w:rsidP="04E22C2C" w:rsidRDefault="04E22C2C" w14:paraId="7C8EAFE1" w14:textId="47226CFC">
      <w:pPr>
        <w:rPr>
          <w:b w:val="1"/>
          <w:bCs w:val="1"/>
          <w:sz w:val="28"/>
          <w:szCs w:val="28"/>
        </w:rPr>
      </w:pPr>
    </w:p>
    <w:p w:rsidR="04E22C2C" w:rsidP="04E22C2C" w:rsidRDefault="04E22C2C" w14:paraId="4B85400F" w14:textId="73F2E310">
      <w:pPr>
        <w:rPr>
          <w:b w:val="1"/>
          <w:bCs w:val="1"/>
          <w:sz w:val="28"/>
          <w:szCs w:val="28"/>
        </w:rPr>
      </w:pPr>
    </w:p>
    <w:p w:rsidR="04E22C2C" w:rsidP="04E22C2C" w:rsidRDefault="04E22C2C" w14:paraId="1072C342" w14:textId="027EA913">
      <w:pPr>
        <w:rPr>
          <w:b w:val="1"/>
          <w:bCs w:val="1"/>
          <w:sz w:val="28"/>
          <w:szCs w:val="28"/>
        </w:rPr>
      </w:pPr>
    </w:p>
    <w:p w:rsidR="04E22C2C" w:rsidP="04E22C2C" w:rsidRDefault="04E22C2C" w14:paraId="5FB13D36" w14:textId="6E2A6C78">
      <w:pPr>
        <w:rPr>
          <w:b w:val="1"/>
          <w:bCs w:val="1"/>
          <w:sz w:val="28"/>
          <w:szCs w:val="28"/>
        </w:rPr>
      </w:pPr>
    </w:p>
    <w:p w:rsidR="04E22C2C" w:rsidP="04E22C2C" w:rsidRDefault="04E22C2C" w14:paraId="7804AA3C" w14:textId="24DBF745">
      <w:pPr>
        <w:rPr>
          <w:b w:val="1"/>
          <w:bCs w:val="1"/>
          <w:sz w:val="28"/>
          <w:szCs w:val="28"/>
        </w:rPr>
      </w:pPr>
    </w:p>
    <w:p w:rsidR="04E22C2C" w:rsidP="04E22C2C" w:rsidRDefault="04E22C2C" w14:paraId="618A6840" w14:textId="5F4EA3A7">
      <w:pPr>
        <w:rPr>
          <w:b w:val="1"/>
          <w:bCs w:val="1"/>
          <w:sz w:val="28"/>
          <w:szCs w:val="28"/>
        </w:rPr>
      </w:pPr>
    </w:p>
    <w:p w:rsidR="04E22C2C" w:rsidP="04E22C2C" w:rsidRDefault="04E22C2C" w14:paraId="089E34CE" w14:textId="370C41C4">
      <w:pPr>
        <w:rPr>
          <w:b w:val="1"/>
          <w:bCs w:val="1"/>
          <w:sz w:val="28"/>
          <w:szCs w:val="28"/>
        </w:rPr>
      </w:pPr>
    </w:p>
    <w:p w:rsidRPr="001A5DD0" w:rsidR="18073D0D" w:rsidP="18073D0D" w:rsidRDefault="18073D0D" w14:paraId="236ADB99" w14:textId="50FF54A3">
      <w:pPr>
        <w:rPr>
          <w:b/>
          <w:bCs/>
          <w:sz w:val="28"/>
          <w:szCs w:val="28"/>
        </w:rPr>
      </w:pPr>
    </w:p>
    <w:p w:rsidRPr="001A5DD0" w:rsidR="18073D0D" w:rsidP="18073D0D" w:rsidRDefault="18073D0D" w14:paraId="70A6E565" w14:textId="4643D5FE">
      <w:pPr>
        <w:rPr>
          <w:b/>
          <w:bCs/>
          <w:sz w:val="28"/>
          <w:szCs w:val="28"/>
        </w:rPr>
      </w:pPr>
    </w:p>
    <w:p w:rsidRPr="00697763" w:rsidR="009A3F3B" w:rsidP="04E22C2C" w:rsidRDefault="18073D0D" w14:paraId="2B2AEC4D" w14:textId="16D91913">
      <w:pPr>
        <w:pStyle w:val="Heading1"/>
        <w:rPr>
          <w:rFonts w:ascii="Calibri Light" w:hAnsi="Calibri Light" w:cs="" w:asciiTheme="majorAscii" w:hAnsiTheme="majorAscii" w:cstheme="majorBidi"/>
        </w:rPr>
      </w:pPr>
      <w:bookmarkStart w:name="_Toc203547787" w:id="28"/>
      <w:r w:rsidRPr="04E22C2C" w:rsidR="18073D0D">
        <w:rPr>
          <w:rFonts w:ascii="Calibri Light" w:hAnsi="Calibri Light" w:cs="" w:asciiTheme="majorAscii" w:hAnsiTheme="majorAscii" w:cstheme="majorBidi"/>
          <w:b w:val="0"/>
          <w:bCs w:val="0"/>
        </w:rPr>
        <w:t xml:space="preserve">Appendix 1: Ballast </w:t>
      </w:r>
      <w:r w:rsidRPr="04E22C2C" w:rsidR="18073D0D">
        <w:rPr>
          <w:rFonts w:ascii="Calibri Light" w:hAnsi="Calibri Light" w:cs="" w:asciiTheme="majorAscii" w:hAnsiTheme="majorAscii" w:cstheme="majorBidi"/>
          <w:b w:val="0"/>
          <w:bCs w:val="0"/>
        </w:rPr>
        <w:t>Water Management</w:t>
      </w:r>
      <w:r w:rsidRPr="04E22C2C" w:rsidR="18073D0D">
        <w:rPr>
          <w:rFonts w:ascii="Calibri Light" w:hAnsi="Calibri Light" w:cs="" w:asciiTheme="majorAscii" w:hAnsiTheme="majorAscii" w:cstheme="majorBidi"/>
          <w:b w:val="0"/>
          <w:bCs w:val="0"/>
        </w:rPr>
        <w:t xml:space="preserve"> Plan</w:t>
      </w:r>
      <w:bookmarkEnd w:id="28"/>
    </w:p>
    <w:p w:rsidRPr="00697763" w:rsidR="00821749" w:rsidP="00697763" w:rsidRDefault="00821749" w14:paraId="5DF00D18" w14:textId="77777777">
      <w:pPr>
        <w:rPr>
          <w:rFonts w:asciiTheme="majorHAnsi" w:hAnsiTheme="majorHAnsi" w:cstheme="majorHAnsi"/>
          <w:bCs/>
        </w:rPr>
      </w:pPr>
    </w:p>
    <w:p w:rsidRPr="00697763" w:rsidR="00821749" w:rsidP="00697763" w:rsidRDefault="00821749" w14:paraId="13F786A0" w14:textId="77777777">
      <w:pPr>
        <w:rPr>
          <w:rFonts w:asciiTheme="majorHAnsi" w:hAnsiTheme="majorHAnsi" w:cstheme="majorHAnsi"/>
          <w:bCs/>
        </w:rPr>
      </w:pPr>
    </w:p>
    <w:p w:rsidRPr="00697763" w:rsidR="00821749" w:rsidP="00697763" w:rsidRDefault="00821749" w14:paraId="51257531" w14:textId="77777777">
      <w:pPr>
        <w:rPr>
          <w:rFonts w:asciiTheme="majorHAnsi" w:hAnsiTheme="majorHAnsi" w:cstheme="majorHAnsi"/>
          <w:bCs/>
        </w:rPr>
      </w:pPr>
    </w:p>
    <w:p w:rsidRPr="00697763" w:rsidR="00821749" w:rsidP="00697763" w:rsidRDefault="00821749" w14:paraId="7F993487" w14:textId="11EC1820">
      <w:pPr>
        <w:rPr>
          <w:rFonts w:asciiTheme="majorHAnsi" w:hAnsiTheme="majorHAnsi" w:cstheme="majorHAnsi"/>
          <w:bCs/>
        </w:rPr>
      </w:pPr>
      <w:r w:rsidRPr="00697763">
        <w:rPr>
          <w:rFonts w:asciiTheme="majorHAnsi" w:hAnsiTheme="majorHAnsi" w:cstheme="majorHAnsi"/>
          <w:bCs/>
        </w:rPr>
        <w:br w:type="page"/>
      </w:r>
    </w:p>
    <w:p w:rsidRPr="00697763" w:rsidR="001032A2" w:rsidP="00697763" w:rsidRDefault="001032A2" w14:paraId="07D2B177" w14:textId="19839B84">
      <w:pPr>
        <w:pStyle w:val="Heading1"/>
        <w:rPr>
          <w:rFonts w:asciiTheme="majorHAnsi" w:hAnsiTheme="majorHAnsi" w:cstheme="majorHAnsi"/>
          <w:b w:val="0"/>
          <w:bCs/>
        </w:rPr>
      </w:pPr>
      <w:bookmarkStart w:name="_Toc203547788" w:id="29"/>
      <w:r w:rsidRPr="00697763">
        <w:rPr>
          <w:rFonts w:asciiTheme="majorHAnsi" w:hAnsiTheme="majorHAnsi" w:cstheme="majorHAnsi"/>
          <w:b w:val="0"/>
          <w:bCs/>
        </w:rPr>
        <w:lastRenderedPageBreak/>
        <w:t>Appendix 2:</w:t>
      </w:r>
      <w:r w:rsidRPr="00697763" w:rsidR="003D5E7A">
        <w:rPr>
          <w:rFonts w:asciiTheme="majorHAnsi" w:hAnsiTheme="majorHAnsi" w:cstheme="majorHAnsi"/>
          <w:b w:val="0"/>
          <w:bCs/>
        </w:rPr>
        <w:t xml:space="preserve"> Anti-Foul </w:t>
      </w:r>
      <w:r w:rsidRPr="00697763" w:rsidR="00222AF8">
        <w:rPr>
          <w:rFonts w:asciiTheme="majorHAnsi" w:hAnsiTheme="majorHAnsi" w:cstheme="majorHAnsi"/>
          <w:b w:val="0"/>
          <w:bCs/>
        </w:rPr>
        <w:t>Description and Application</w:t>
      </w:r>
      <w:bookmarkEnd w:id="29"/>
    </w:p>
    <w:p w:rsidRPr="00697763" w:rsidR="001032A2" w:rsidP="00697763" w:rsidRDefault="001032A2" w14:paraId="160517E9" w14:textId="77777777">
      <w:pPr>
        <w:rPr>
          <w:rFonts w:asciiTheme="majorHAnsi" w:hAnsiTheme="majorHAnsi" w:cstheme="majorHAnsi"/>
          <w:bCs/>
        </w:rPr>
      </w:pPr>
    </w:p>
    <w:p w:rsidRPr="00697763" w:rsidR="001032A2" w:rsidP="00697763" w:rsidRDefault="001032A2" w14:paraId="5BB75288" w14:textId="77777777">
      <w:pPr>
        <w:rPr>
          <w:rFonts w:asciiTheme="majorHAnsi" w:hAnsiTheme="majorHAnsi" w:cstheme="majorHAnsi"/>
          <w:bCs/>
        </w:rPr>
      </w:pPr>
    </w:p>
    <w:p w:rsidRPr="00697763" w:rsidR="001032A2" w:rsidP="00697763" w:rsidRDefault="001032A2" w14:paraId="53F83D2A" w14:textId="77777777">
      <w:pPr>
        <w:rPr>
          <w:rFonts w:asciiTheme="majorHAnsi" w:hAnsiTheme="majorHAnsi" w:cstheme="majorHAnsi"/>
          <w:bCs/>
        </w:rPr>
      </w:pPr>
    </w:p>
    <w:p w:rsidRPr="00697763" w:rsidR="001032A2" w:rsidP="00697763" w:rsidRDefault="001032A2" w14:paraId="39404137" w14:textId="77777777">
      <w:pPr>
        <w:rPr>
          <w:rFonts w:asciiTheme="majorHAnsi" w:hAnsiTheme="majorHAnsi" w:cstheme="majorHAnsi"/>
          <w:bCs/>
        </w:rPr>
      </w:pPr>
    </w:p>
    <w:p w:rsidRPr="00697763" w:rsidR="001032A2" w:rsidP="00697763" w:rsidRDefault="001032A2" w14:paraId="376CF5B3" w14:textId="77777777">
      <w:pPr>
        <w:rPr>
          <w:rFonts w:asciiTheme="majorHAnsi" w:hAnsiTheme="majorHAnsi" w:cstheme="majorHAnsi"/>
          <w:bCs/>
        </w:rPr>
      </w:pPr>
    </w:p>
    <w:p w:rsidRPr="00697763" w:rsidR="001032A2" w:rsidP="00697763" w:rsidRDefault="001032A2" w14:paraId="05557EE3" w14:textId="77777777">
      <w:pPr>
        <w:rPr>
          <w:rFonts w:asciiTheme="majorHAnsi" w:hAnsiTheme="majorHAnsi" w:cstheme="majorHAnsi"/>
          <w:bCs/>
        </w:rPr>
      </w:pPr>
    </w:p>
    <w:p w:rsidRPr="00697763" w:rsidR="001032A2" w:rsidP="00697763" w:rsidRDefault="001032A2" w14:paraId="1D415968" w14:textId="77777777">
      <w:pPr>
        <w:rPr>
          <w:rFonts w:asciiTheme="majorHAnsi" w:hAnsiTheme="majorHAnsi" w:cstheme="majorHAnsi"/>
          <w:bCs/>
        </w:rPr>
      </w:pPr>
    </w:p>
    <w:p w:rsidRPr="00697763" w:rsidR="001032A2" w:rsidP="00697763" w:rsidRDefault="001032A2" w14:paraId="31DF7119" w14:textId="77777777">
      <w:pPr>
        <w:rPr>
          <w:rFonts w:asciiTheme="majorHAnsi" w:hAnsiTheme="majorHAnsi" w:cstheme="majorHAnsi"/>
          <w:bCs/>
        </w:rPr>
      </w:pPr>
    </w:p>
    <w:p w:rsidRPr="00697763" w:rsidR="001032A2" w:rsidP="00697763" w:rsidRDefault="001032A2" w14:paraId="516565C8" w14:textId="77777777">
      <w:pPr>
        <w:rPr>
          <w:rFonts w:asciiTheme="majorHAnsi" w:hAnsiTheme="majorHAnsi" w:cstheme="majorHAnsi"/>
          <w:bCs/>
        </w:rPr>
      </w:pPr>
    </w:p>
    <w:p w:rsidRPr="00697763" w:rsidR="001032A2" w:rsidP="00697763" w:rsidRDefault="001032A2" w14:paraId="41363AC5" w14:textId="77777777">
      <w:pPr>
        <w:rPr>
          <w:rFonts w:asciiTheme="majorHAnsi" w:hAnsiTheme="majorHAnsi" w:cstheme="majorHAnsi"/>
          <w:bCs/>
        </w:rPr>
      </w:pPr>
    </w:p>
    <w:p w:rsidRPr="00697763" w:rsidR="001032A2" w:rsidP="00697763" w:rsidRDefault="001032A2" w14:paraId="3CE2662C" w14:textId="77777777">
      <w:pPr>
        <w:rPr>
          <w:rFonts w:asciiTheme="majorHAnsi" w:hAnsiTheme="majorHAnsi" w:cstheme="majorHAnsi"/>
          <w:bCs/>
        </w:rPr>
      </w:pPr>
    </w:p>
    <w:p w:rsidRPr="00697763" w:rsidR="001032A2" w:rsidP="00697763" w:rsidRDefault="001032A2" w14:paraId="5E217535" w14:textId="77777777">
      <w:pPr>
        <w:rPr>
          <w:rFonts w:asciiTheme="majorHAnsi" w:hAnsiTheme="majorHAnsi" w:cstheme="majorHAnsi"/>
          <w:bCs/>
        </w:rPr>
      </w:pPr>
    </w:p>
    <w:p w:rsidRPr="00697763" w:rsidR="001032A2" w:rsidP="00697763" w:rsidRDefault="001032A2" w14:paraId="485524FF" w14:textId="77777777">
      <w:pPr>
        <w:rPr>
          <w:rFonts w:asciiTheme="majorHAnsi" w:hAnsiTheme="majorHAnsi" w:cstheme="majorHAnsi"/>
          <w:bCs/>
        </w:rPr>
      </w:pPr>
    </w:p>
    <w:p w:rsidRPr="00697763" w:rsidR="001032A2" w:rsidP="00697763" w:rsidRDefault="001032A2" w14:paraId="3C920FC0" w14:textId="77777777">
      <w:pPr>
        <w:rPr>
          <w:rFonts w:asciiTheme="majorHAnsi" w:hAnsiTheme="majorHAnsi" w:cstheme="majorHAnsi"/>
          <w:bCs/>
        </w:rPr>
      </w:pPr>
    </w:p>
    <w:p w:rsidRPr="00697763" w:rsidR="001032A2" w:rsidP="00697763" w:rsidRDefault="001032A2" w14:paraId="2B4ED9FE" w14:textId="77777777">
      <w:pPr>
        <w:rPr>
          <w:rFonts w:asciiTheme="majorHAnsi" w:hAnsiTheme="majorHAnsi" w:cstheme="majorHAnsi"/>
          <w:bCs/>
        </w:rPr>
      </w:pPr>
    </w:p>
    <w:p w:rsidRPr="00697763" w:rsidR="001032A2" w:rsidP="00697763" w:rsidRDefault="001032A2" w14:paraId="0EC13785" w14:textId="77777777">
      <w:pPr>
        <w:rPr>
          <w:rFonts w:asciiTheme="majorHAnsi" w:hAnsiTheme="majorHAnsi" w:cstheme="majorHAnsi"/>
          <w:bCs/>
        </w:rPr>
      </w:pPr>
    </w:p>
    <w:p w:rsidRPr="00697763" w:rsidR="001032A2" w:rsidP="00697763" w:rsidRDefault="001032A2" w14:paraId="6C32C860" w14:textId="77777777">
      <w:pPr>
        <w:rPr>
          <w:rFonts w:asciiTheme="majorHAnsi" w:hAnsiTheme="majorHAnsi" w:cstheme="majorHAnsi"/>
          <w:bCs/>
        </w:rPr>
      </w:pPr>
    </w:p>
    <w:p w:rsidRPr="00697763" w:rsidR="001032A2" w:rsidP="00697763" w:rsidRDefault="001032A2" w14:paraId="2955DA8E" w14:textId="77777777">
      <w:pPr>
        <w:rPr>
          <w:rFonts w:asciiTheme="majorHAnsi" w:hAnsiTheme="majorHAnsi" w:cstheme="majorHAnsi"/>
          <w:bCs/>
        </w:rPr>
      </w:pPr>
    </w:p>
    <w:p w:rsidRPr="00697763" w:rsidR="001032A2" w:rsidP="00697763" w:rsidRDefault="001032A2" w14:paraId="03E2ECDA" w14:textId="77777777">
      <w:pPr>
        <w:rPr>
          <w:rFonts w:asciiTheme="majorHAnsi" w:hAnsiTheme="majorHAnsi" w:cstheme="majorHAnsi"/>
          <w:bCs/>
        </w:rPr>
      </w:pPr>
    </w:p>
    <w:p w:rsidRPr="00697763" w:rsidR="001032A2" w:rsidP="00697763" w:rsidRDefault="001032A2" w14:paraId="4F35F520" w14:textId="77777777">
      <w:pPr>
        <w:rPr>
          <w:rFonts w:asciiTheme="majorHAnsi" w:hAnsiTheme="majorHAnsi" w:cstheme="majorHAnsi"/>
          <w:bCs/>
        </w:rPr>
      </w:pPr>
    </w:p>
    <w:p w:rsidRPr="00697763" w:rsidR="001032A2" w:rsidP="00697763" w:rsidRDefault="001032A2" w14:paraId="618EB18A" w14:textId="77777777">
      <w:pPr>
        <w:rPr>
          <w:rFonts w:asciiTheme="majorHAnsi" w:hAnsiTheme="majorHAnsi" w:cstheme="majorHAnsi"/>
          <w:bCs/>
        </w:rPr>
      </w:pPr>
    </w:p>
    <w:p w:rsidRPr="00697763" w:rsidR="001032A2" w:rsidP="00697763" w:rsidRDefault="001032A2" w14:paraId="102151EE" w14:textId="77777777">
      <w:pPr>
        <w:rPr>
          <w:rFonts w:asciiTheme="majorHAnsi" w:hAnsiTheme="majorHAnsi" w:cstheme="majorHAnsi"/>
          <w:bCs/>
        </w:rPr>
      </w:pPr>
    </w:p>
    <w:p w:rsidRPr="00697763" w:rsidR="001032A2" w:rsidP="00697763" w:rsidRDefault="001032A2" w14:paraId="5A045D90" w14:textId="77777777">
      <w:pPr>
        <w:rPr>
          <w:rFonts w:asciiTheme="majorHAnsi" w:hAnsiTheme="majorHAnsi" w:cstheme="majorHAnsi"/>
          <w:bCs/>
        </w:rPr>
      </w:pPr>
    </w:p>
    <w:p w:rsidRPr="00697763" w:rsidR="001032A2" w:rsidP="00697763" w:rsidRDefault="001032A2" w14:paraId="5FBEB9A5" w14:textId="77777777">
      <w:pPr>
        <w:rPr>
          <w:rFonts w:asciiTheme="majorHAnsi" w:hAnsiTheme="majorHAnsi" w:cstheme="majorHAnsi"/>
          <w:bCs/>
        </w:rPr>
      </w:pPr>
    </w:p>
    <w:p w:rsidRPr="00697763" w:rsidR="001032A2" w:rsidP="00697763" w:rsidRDefault="001032A2" w14:paraId="14EB58ED" w14:textId="77777777">
      <w:pPr>
        <w:rPr>
          <w:rFonts w:asciiTheme="majorHAnsi" w:hAnsiTheme="majorHAnsi" w:cstheme="majorHAnsi"/>
          <w:bCs/>
        </w:rPr>
      </w:pPr>
    </w:p>
    <w:p w:rsidRPr="00697763" w:rsidR="001032A2" w:rsidP="00697763" w:rsidRDefault="001032A2" w14:paraId="72252C38" w14:textId="77777777">
      <w:pPr>
        <w:rPr>
          <w:rFonts w:asciiTheme="majorHAnsi" w:hAnsiTheme="majorHAnsi" w:cstheme="majorHAnsi"/>
          <w:bCs/>
        </w:rPr>
      </w:pPr>
    </w:p>
    <w:p w:rsidRPr="00697763" w:rsidR="001032A2" w:rsidP="00697763" w:rsidRDefault="001032A2" w14:paraId="4D8962E1" w14:textId="77777777">
      <w:pPr>
        <w:rPr>
          <w:rFonts w:asciiTheme="majorHAnsi" w:hAnsiTheme="majorHAnsi" w:cstheme="majorHAnsi"/>
          <w:bCs/>
        </w:rPr>
      </w:pPr>
    </w:p>
    <w:p w:rsidRPr="00697763" w:rsidR="001032A2" w:rsidP="00697763" w:rsidRDefault="001032A2" w14:paraId="4F55EF40" w14:textId="77777777">
      <w:pPr>
        <w:rPr>
          <w:rFonts w:asciiTheme="majorHAnsi" w:hAnsiTheme="majorHAnsi" w:cstheme="majorHAnsi"/>
          <w:bCs/>
        </w:rPr>
      </w:pPr>
    </w:p>
    <w:p w:rsidRPr="00697763" w:rsidR="001032A2" w:rsidP="00697763" w:rsidRDefault="001032A2" w14:paraId="7E0ADD74" w14:textId="77777777">
      <w:pPr>
        <w:rPr>
          <w:rFonts w:asciiTheme="majorHAnsi" w:hAnsiTheme="majorHAnsi" w:cstheme="majorHAnsi"/>
          <w:bCs/>
        </w:rPr>
      </w:pPr>
    </w:p>
    <w:p w:rsidRPr="00697763" w:rsidR="001032A2" w:rsidP="00697763" w:rsidRDefault="001032A2" w14:paraId="28BD5DC6" w14:textId="77777777">
      <w:pPr>
        <w:rPr>
          <w:rFonts w:asciiTheme="majorHAnsi" w:hAnsiTheme="majorHAnsi" w:cstheme="majorHAnsi"/>
          <w:bCs/>
        </w:rPr>
      </w:pPr>
    </w:p>
    <w:p w:rsidRPr="00697763" w:rsidR="00821749" w:rsidP="00697763" w:rsidRDefault="00821749" w14:paraId="0CBA7127" w14:textId="70ED02A3">
      <w:pPr>
        <w:pStyle w:val="Heading1"/>
        <w:rPr>
          <w:rFonts w:asciiTheme="majorHAnsi" w:hAnsiTheme="majorHAnsi" w:cstheme="majorHAnsi"/>
          <w:b w:val="0"/>
          <w:bCs/>
        </w:rPr>
      </w:pPr>
      <w:bookmarkStart w:name="_Toc203547789" w:id="30"/>
      <w:r w:rsidRPr="00697763">
        <w:rPr>
          <w:rFonts w:asciiTheme="majorHAnsi" w:hAnsiTheme="majorHAnsi" w:cstheme="majorHAnsi"/>
          <w:b w:val="0"/>
          <w:bCs/>
        </w:rPr>
        <w:lastRenderedPageBreak/>
        <w:t xml:space="preserve">Appendix </w:t>
      </w:r>
      <w:r w:rsidRPr="00697763" w:rsidR="001032A2">
        <w:rPr>
          <w:rFonts w:asciiTheme="majorHAnsi" w:hAnsiTheme="majorHAnsi" w:cstheme="majorHAnsi"/>
          <w:b w:val="0"/>
          <w:bCs/>
        </w:rPr>
        <w:t>3</w:t>
      </w:r>
      <w:r w:rsidRPr="00697763">
        <w:rPr>
          <w:rFonts w:asciiTheme="majorHAnsi" w:hAnsiTheme="majorHAnsi" w:cstheme="majorHAnsi"/>
          <w:b w:val="0"/>
          <w:bCs/>
        </w:rPr>
        <w:t xml:space="preserve">: </w:t>
      </w:r>
      <w:r w:rsidRPr="00697763" w:rsidR="001032A2">
        <w:rPr>
          <w:rFonts w:asciiTheme="majorHAnsi" w:hAnsiTheme="majorHAnsi" w:cstheme="majorHAnsi"/>
          <w:b w:val="0"/>
          <w:bCs/>
        </w:rPr>
        <w:t xml:space="preserve">Anti-Foul </w:t>
      </w:r>
      <w:r w:rsidRPr="00697763">
        <w:rPr>
          <w:rFonts w:asciiTheme="majorHAnsi" w:hAnsiTheme="majorHAnsi" w:cstheme="majorHAnsi"/>
          <w:b w:val="0"/>
          <w:bCs/>
        </w:rPr>
        <w:t>Paint Specifications</w:t>
      </w:r>
      <w:bookmarkEnd w:id="30"/>
    </w:p>
    <w:p w:rsidRPr="00697763" w:rsidR="00821749" w:rsidP="00697763" w:rsidRDefault="00821749" w14:paraId="6D975CD6" w14:textId="77777777">
      <w:pPr>
        <w:rPr>
          <w:rFonts w:asciiTheme="majorHAnsi" w:hAnsiTheme="majorHAnsi" w:cstheme="majorHAnsi"/>
          <w:bCs/>
        </w:rPr>
      </w:pPr>
    </w:p>
    <w:p w:rsidRPr="00697763" w:rsidR="007C7E97" w:rsidP="00697763" w:rsidRDefault="007C7E97" w14:paraId="226BE290" w14:textId="77777777">
      <w:pPr>
        <w:rPr>
          <w:rFonts w:asciiTheme="majorHAnsi" w:hAnsiTheme="majorHAnsi" w:cstheme="majorHAnsi"/>
          <w:bCs/>
        </w:rPr>
      </w:pPr>
    </w:p>
    <w:p w:rsidRPr="00697763" w:rsidR="007C7E97" w:rsidP="00697763" w:rsidRDefault="007C7E97" w14:paraId="71F57169" w14:textId="77777777">
      <w:pPr>
        <w:rPr>
          <w:rFonts w:asciiTheme="majorHAnsi" w:hAnsiTheme="majorHAnsi" w:cstheme="majorHAnsi"/>
          <w:bCs/>
        </w:rPr>
      </w:pPr>
    </w:p>
    <w:p w:rsidRPr="00697763" w:rsidR="007C7E97" w:rsidP="00697763" w:rsidRDefault="007C7E97" w14:paraId="645DD1EC" w14:textId="77777777">
      <w:pPr>
        <w:rPr>
          <w:rFonts w:asciiTheme="majorHAnsi" w:hAnsiTheme="majorHAnsi" w:cstheme="majorHAnsi"/>
          <w:bCs/>
        </w:rPr>
      </w:pPr>
    </w:p>
    <w:p w:rsidRPr="00697763" w:rsidR="007C7E97" w:rsidP="00697763" w:rsidRDefault="007C7E97" w14:paraId="315DABC3" w14:textId="77777777">
      <w:pPr>
        <w:rPr>
          <w:rFonts w:asciiTheme="majorHAnsi" w:hAnsiTheme="majorHAnsi" w:cstheme="majorHAnsi"/>
          <w:bCs/>
        </w:rPr>
      </w:pPr>
    </w:p>
    <w:p w:rsidRPr="00697763" w:rsidR="007C7E97" w:rsidP="00697763" w:rsidRDefault="007C7E97" w14:paraId="249B0BB5" w14:textId="77777777">
      <w:pPr>
        <w:rPr>
          <w:rFonts w:asciiTheme="majorHAnsi" w:hAnsiTheme="majorHAnsi" w:cstheme="majorHAnsi"/>
          <w:bCs/>
        </w:rPr>
      </w:pPr>
    </w:p>
    <w:p w:rsidRPr="00697763" w:rsidR="007C7E97" w:rsidP="00697763" w:rsidRDefault="007C7E97" w14:paraId="70AB9DC1" w14:textId="77777777">
      <w:pPr>
        <w:rPr>
          <w:rFonts w:asciiTheme="majorHAnsi" w:hAnsiTheme="majorHAnsi" w:cstheme="majorHAnsi"/>
          <w:bCs/>
        </w:rPr>
      </w:pPr>
    </w:p>
    <w:p w:rsidRPr="00697763" w:rsidR="007C7E97" w:rsidP="00697763" w:rsidRDefault="007C7E97" w14:paraId="397C1E86" w14:textId="77777777">
      <w:pPr>
        <w:rPr>
          <w:rFonts w:asciiTheme="majorHAnsi" w:hAnsiTheme="majorHAnsi" w:cstheme="majorHAnsi"/>
          <w:bCs/>
        </w:rPr>
      </w:pPr>
    </w:p>
    <w:p w:rsidRPr="00697763" w:rsidR="007C7E97" w:rsidP="00697763" w:rsidRDefault="007C7E97" w14:paraId="4CC5C629" w14:textId="77777777">
      <w:pPr>
        <w:rPr>
          <w:rFonts w:asciiTheme="majorHAnsi" w:hAnsiTheme="majorHAnsi" w:cstheme="majorHAnsi"/>
          <w:bCs/>
        </w:rPr>
      </w:pPr>
    </w:p>
    <w:p w:rsidRPr="00697763" w:rsidR="007C7E97" w:rsidP="00697763" w:rsidRDefault="007C7E97" w14:paraId="605670CD" w14:textId="77777777">
      <w:pPr>
        <w:rPr>
          <w:rFonts w:asciiTheme="majorHAnsi" w:hAnsiTheme="majorHAnsi" w:cstheme="majorHAnsi"/>
          <w:bCs/>
        </w:rPr>
      </w:pPr>
    </w:p>
    <w:p w:rsidRPr="00697763" w:rsidR="007C7E97" w:rsidP="00697763" w:rsidRDefault="007C7E97" w14:paraId="4EBCB058" w14:textId="77777777">
      <w:pPr>
        <w:rPr>
          <w:rFonts w:asciiTheme="majorHAnsi" w:hAnsiTheme="majorHAnsi" w:cstheme="majorHAnsi"/>
          <w:bCs/>
        </w:rPr>
      </w:pPr>
    </w:p>
    <w:p w:rsidRPr="00697763" w:rsidR="007C7E97" w:rsidP="00697763" w:rsidRDefault="007C7E97" w14:paraId="5B717776" w14:textId="77777777">
      <w:pPr>
        <w:rPr>
          <w:rFonts w:asciiTheme="majorHAnsi" w:hAnsiTheme="majorHAnsi" w:cstheme="majorHAnsi"/>
          <w:bCs/>
        </w:rPr>
      </w:pPr>
    </w:p>
    <w:p w:rsidRPr="00697763" w:rsidR="007C7E97" w:rsidP="00697763" w:rsidRDefault="007C7E97" w14:paraId="04C9A463" w14:textId="77777777">
      <w:pPr>
        <w:rPr>
          <w:rFonts w:asciiTheme="majorHAnsi" w:hAnsiTheme="majorHAnsi" w:cstheme="majorHAnsi"/>
          <w:bCs/>
        </w:rPr>
      </w:pPr>
    </w:p>
    <w:p w:rsidRPr="00697763" w:rsidR="007C7E97" w:rsidP="00697763" w:rsidRDefault="007C7E97" w14:paraId="7BFDC5D8" w14:textId="77777777">
      <w:pPr>
        <w:rPr>
          <w:rFonts w:asciiTheme="majorHAnsi" w:hAnsiTheme="majorHAnsi" w:cstheme="majorHAnsi"/>
          <w:bCs/>
        </w:rPr>
      </w:pPr>
    </w:p>
    <w:p w:rsidRPr="00697763" w:rsidR="007C7E97" w:rsidP="00697763" w:rsidRDefault="007C7E97" w14:paraId="01C796BB" w14:textId="77777777">
      <w:pPr>
        <w:rPr>
          <w:rFonts w:asciiTheme="majorHAnsi" w:hAnsiTheme="majorHAnsi" w:cstheme="majorHAnsi"/>
          <w:bCs/>
        </w:rPr>
      </w:pPr>
    </w:p>
    <w:p w:rsidRPr="00697763" w:rsidR="007C7E97" w:rsidP="00697763" w:rsidRDefault="007C7E97" w14:paraId="79C051BD" w14:textId="77777777">
      <w:pPr>
        <w:rPr>
          <w:rFonts w:asciiTheme="majorHAnsi" w:hAnsiTheme="majorHAnsi" w:cstheme="majorHAnsi"/>
          <w:bCs/>
        </w:rPr>
      </w:pPr>
    </w:p>
    <w:p w:rsidRPr="00697763" w:rsidR="007C7E97" w:rsidP="00697763" w:rsidRDefault="007C7E97" w14:paraId="19651CF5" w14:textId="77777777">
      <w:pPr>
        <w:rPr>
          <w:rFonts w:asciiTheme="majorHAnsi" w:hAnsiTheme="majorHAnsi" w:cstheme="majorHAnsi"/>
          <w:bCs/>
        </w:rPr>
      </w:pPr>
    </w:p>
    <w:p w:rsidRPr="00697763" w:rsidR="007C7E97" w:rsidP="00697763" w:rsidRDefault="007C7E97" w14:paraId="705273D6" w14:textId="77777777">
      <w:pPr>
        <w:rPr>
          <w:rFonts w:asciiTheme="majorHAnsi" w:hAnsiTheme="majorHAnsi" w:cstheme="majorHAnsi"/>
          <w:bCs/>
        </w:rPr>
      </w:pPr>
    </w:p>
    <w:p w:rsidRPr="00697763" w:rsidR="007C7E97" w:rsidP="00697763" w:rsidRDefault="007C7E97" w14:paraId="522D876D" w14:textId="77777777">
      <w:pPr>
        <w:rPr>
          <w:rFonts w:asciiTheme="majorHAnsi" w:hAnsiTheme="majorHAnsi" w:cstheme="majorHAnsi"/>
          <w:bCs/>
        </w:rPr>
      </w:pPr>
    </w:p>
    <w:p w:rsidRPr="00697763" w:rsidR="007C7E97" w:rsidP="00697763" w:rsidRDefault="007C7E97" w14:paraId="5F245130" w14:textId="77777777">
      <w:pPr>
        <w:rPr>
          <w:rFonts w:asciiTheme="majorHAnsi" w:hAnsiTheme="majorHAnsi" w:cstheme="majorHAnsi"/>
          <w:bCs/>
        </w:rPr>
      </w:pPr>
    </w:p>
    <w:p w:rsidRPr="00697763" w:rsidR="007C7E97" w:rsidP="00697763" w:rsidRDefault="007C7E97" w14:paraId="2819E622" w14:textId="77777777">
      <w:pPr>
        <w:rPr>
          <w:rFonts w:asciiTheme="majorHAnsi" w:hAnsiTheme="majorHAnsi" w:cstheme="majorHAnsi"/>
          <w:bCs/>
        </w:rPr>
      </w:pPr>
    </w:p>
    <w:p w:rsidRPr="00697763" w:rsidR="007C7E97" w:rsidP="00697763" w:rsidRDefault="007C7E97" w14:paraId="4356B6B2" w14:textId="77777777">
      <w:pPr>
        <w:rPr>
          <w:rFonts w:asciiTheme="majorHAnsi" w:hAnsiTheme="majorHAnsi" w:cstheme="majorHAnsi"/>
          <w:bCs/>
        </w:rPr>
      </w:pPr>
    </w:p>
    <w:p w:rsidRPr="00697763" w:rsidR="007C7E97" w:rsidP="00697763" w:rsidRDefault="007C7E97" w14:paraId="7E822DB2" w14:textId="77777777">
      <w:pPr>
        <w:rPr>
          <w:rFonts w:asciiTheme="majorHAnsi" w:hAnsiTheme="majorHAnsi" w:cstheme="majorHAnsi"/>
          <w:bCs/>
        </w:rPr>
      </w:pPr>
    </w:p>
    <w:p w:rsidRPr="00697763" w:rsidR="007C7E97" w:rsidP="00697763" w:rsidRDefault="007C7E97" w14:paraId="587F61C2" w14:textId="77777777">
      <w:pPr>
        <w:rPr>
          <w:rFonts w:asciiTheme="majorHAnsi" w:hAnsiTheme="majorHAnsi" w:cstheme="majorHAnsi"/>
          <w:bCs/>
        </w:rPr>
      </w:pPr>
    </w:p>
    <w:p w:rsidRPr="00697763" w:rsidR="007C7E97" w:rsidP="00697763" w:rsidRDefault="007C7E97" w14:paraId="60A37361" w14:textId="77777777">
      <w:pPr>
        <w:rPr>
          <w:rFonts w:asciiTheme="majorHAnsi" w:hAnsiTheme="majorHAnsi" w:cstheme="majorHAnsi"/>
          <w:bCs/>
        </w:rPr>
      </w:pPr>
    </w:p>
    <w:p w:rsidRPr="00697763" w:rsidR="007C7E97" w:rsidP="00697763" w:rsidRDefault="007C7E97" w14:paraId="194C208A" w14:textId="77777777">
      <w:pPr>
        <w:rPr>
          <w:rFonts w:asciiTheme="majorHAnsi" w:hAnsiTheme="majorHAnsi" w:cstheme="majorHAnsi"/>
          <w:bCs/>
        </w:rPr>
      </w:pPr>
    </w:p>
    <w:p w:rsidRPr="00697763" w:rsidR="007C7E97" w:rsidP="00697763" w:rsidRDefault="007C7E97" w14:paraId="5B7491CD" w14:textId="77777777">
      <w:pPr>
        <w:rPr>
          <w:rFonts w:asciiTheme="majorHAnsi" w:hAnsiTheme="majorHAnsi" w:cstheme="majorHAnsi"/>
          <w:bCs/>
        </w:rPr>
      </w:pPr>
    </w:p>
    <w:p w:rsidRPr="00697763" w:rsidR="007C7E97" w:rsidP="00697763" w:rsidRDefault="007C7E97" w14:paraId="214901F9" w14:textId="77777777">
      <w:pPr>
        <w:rPr>
          <w:rFonts w:asciiTheme="majorHAnsi" w:hAnsiTheme="majorHAnsi" w:cstheme="majorHAnsi"/>
          <w:bCs/>
        </w:rPr>
      </w:pPr>
    </w:p>
    <w:p w:rsidRPr="00697763" w:rsidR="007C7E97" w:rsidP="00697763" w:rsidRDefault="007C7E97" w14:paraId="751F1D39" w14:textId="77777777">
      <w:pPr>
        <w:rPr>
          <w:rFonts w:asciiTheme="majorHAnsi" w:hAnsiTheme="majorHAnsi" w:cstheme="majorHAnsi"/>
          <w:bCs/>
        </w:rPr>
      </w:pPr>
    </w:p>
    <w:p w:rsidRPr="00697763" w:rsidR="007C7E97" w:rsidP="00697763" w:rsidRDefault="007C7E97" w14:paraId="5AB7BC92" w14:textId="77777777">
      <w:pPr>
        <w:rPr>
          <w:rFonts w:asciiTheme="majorHAnsi" w:hAnsiTheme="majorHAnsi" w:cstheme="majorHAnsi"/>
          <w:bCs/>
        </w:rPr>
      </w:pPr>
    </w:p>
    <w:p w:rsidRPr="00697763" w:rsidR="007C7E97" w:rsidP="00697763" w:rsidRDefault="007C7E97" w14:paraId="29CEDB45" w14:textId="662DB3C8">
      <w:pPr>
        <w:pStyle w:val="Heading1"/>
        <w:rPr>
          <w:rFonts w:asciiTheme="majorHAnsi" w:hAnsiTheme="majorHAnsi" w:cstheme="majorHAnsi"/>
          <w:b w:val="0"/>
          <w:bCs/>
        </w:rPr>
      </w:pPr>
      <w:bookmarkStart w:name="_Toc203547790" w:id="31"/>
      <w:r w:rsidRPr="00697763">
        <w:rPr>
          <w:rFonts w:asciiTheme="majorHAnsi" w:hAnsiTheme="majorHAnsi" w:cstheme="majorHAnsi"/>
          <w:b w:val="0"/>
          <w:bCs/>
        </w:rPr>
        <w:lastRenderedPageBreak/>
        <w:t xml:space="preserve">Appendix 4: </w:t>
      </w:r>
      <w:r w:rsidRPr="00697763" w:rsidR="00CD4E68">
        <w:rPr>
          <w:rFonts w:asciiTheme="majorHAnsi" w:hAnsiTheme="majorHAnsi" w:cstheme="majorHAnsi"/>
          <w:b w:val="0"/>
          <w:bCs/>
        </w:rPr>
        <w:t xml:space="preserve">Ministry for Primary Industries </w:t>
      </w:r>
      <w:r w:rsidRPr="00697763" w:rsidR="00226833">
        <w:rPr>
          <w:rFonts w:asciiTheme="majorHAnsi" w:hAnsiTheme="majorHAnsi" w:cstheme="majorHAnsi"/>
          <w:b w:val="0"/>
          <w:bCs/>
        </w:rPr>
        <w:t xml:space="preserve">- </w:t>
      </w:r>
      <w:r w:rsidRPr="00697763" w:rsidR="00CD4E68">
        <w:rPr>
          <w:rFonts w:asciiTheme="majorHAnsi" w:hAnsiTheme="majorHAnsi" w:cstheme="majorHAnsi"/>
          <w:b w:val="0"/>
          <w:bCs/>
        </w:rPr>
        <w:t>New Zealand Marine Pest ID Guide</w:t>
      </w:r>
      <w:bookmarkEnd w:id="31"/>
      <w:r w:rsidRPr="00697763" w:rsidR="00CD4E68">
        <w:rPr>
          <w:rFonts w:asciiTheme="majorHAnsi" w:hAnsiTheme="majorHAnsi" w:cstheme="majorHAnsi"/>
          <w:b w:val="0"/>
          <w:bCs/>
        </w:rPr>
        <w:t xml:space="preserve"> </w:t>
      </w:r>
    </w:p>
    <w:p w:rsidRPr="00821749" w:rsidR="007C7E97" w:rsidP="00821749" w:rsidRDefault="007C7E97" w14:paraId="310383A4" w14:textId="77777777"/>
    <w:sectPr w:rsidRPr="00821749" w:rsidR="007C7E97" w:rsidSect="00706609">
      <w:headerReference w:type="even" r:id="rId17"/>
      <w:headerReference w:type="default" r:id="rId18"/>
      <w:footerReference w:type="even" r:id="rId19"/>
      <w:footerReference w:type="default" r:id="rId20"/>
      <w:headerReference w:type="first" r:id="rId21"/>
      <w:footerReference w:type="first" r:id="rId22"/>
      <w:pgSz w:w="11906" w:h="16838" w:orient="portrait"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7802" w:rsidP="008B77CE" w:rsidRDefault="00F27802" w14:paraId="5CFCE306" w14:textId="77777777">
      <w:pPr>
        <w:spacing w:after="0" w:line="240" w:lineRule="auto"/>
      </w:pPr>
      <w:r>
        <w:separator/>
      </w:r>
    </w:p>
  </w:endnote>
  <w:endnote w:type="continuationSeparator" w:id="0">
    <w:p w:rsidR="00F27802" w:rsidP="008B77CE" w:rsidRDefault="00F27802" w14:paraId="102CA467" w14:textId="77777777">
      <w:pPr>
        <w:spacing w:after="0" w:line="240" w:lineRule="auto"/>
      </w:pPr>
      <w:r>
        <w:continuationSeparator/>
      </w:r>
    </w:p>
  </w:endnote>
  <w:endnote w:type="continuationNotice" w:id="1">
    <w:p w:rsidR="00F27802" w:rsidRDefault="00F27802" w14:paraId="23C8558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Narrow Book">
    <w:altName w:val="Tahom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5E38" w:rsidRDefault="00085E38" w14:paraId="33A5E8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8054524"/>
      <w:docPartObj>
        <w:docPartGallery w:val="Page Numbers (Bottom of Page)"/>
        <w:docPartUnique/>
      </w:docPartObj>
    </w:sdtPr>
    <w:sdtEndPr>
      <w:rPr>
        <w:noProof/>
      </w:rPr>
    </w:sdtEndPr>
    <w:sdtContent>
      <w:p w:rsidR="00D46145" w:rsidRDefault="00D46145" w14:paraId="4F285EDB" w14:textId="66FF40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46145" w:rsidRDefault="00D46145" w14:paraId="7FDE6D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5E38" w:rsidRDefault="00085E38" w14:paraId="1FDE85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7802" w:rsidP="008B77CE" w:rsidRDefault="00F27802" w14:paraId="43D1302B" w14:textId="77777777">
      <w:pPr>
        <w:spacing w:after="0" w:line="240" w:lineRule="auto"/>
      </w:pPr>
      <w:r>
        <w:separator/>
      </w:r>
    </w:p>
  </w:footnote>
  <w:footnote w:type="continuationSeparator" w:id="0">
    <w:p w:rsidR="00F27802" w:rsidP="008B77CE" w:rsidRDefault="00F27802" w14:paraId="4FA65BE2" w14:textId="77777777">
      <w:pPr>
        <w:spacing w:after="0" w:line="240" w:lineRule="auto"/>
      </w:pPr>
      <w:r>
        <w:continuationSeparator/>
      </w:r>
    </w:p>
  </w:footnote>
  <w:footnote w:type="continuationNotice" w:id="1">
    <w:p w:rsidR="00F27802" w:rsidRDefault="00F27802" w14:paraId="282BB3B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5E38" w:rsidRDefault="00085E38" w14:paraId="7B6DFE63" w14:textId="2E69A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D5CFF" w:rsidP="00BD5CFF" w:rsidRDefault="00BD5CFF" w14:paraId="6D10C2AF" w14:textId="27474D7E">
    <w:pPr>
      <w:pStyle w:val="Header"/>
    </w:pPr>
  </w:p>
  <w:p w:rsidRPr="00BD5CFF" w:rsidR="008B77CE" w:rsidP="00BD5CFF" w:rsidRDefault="008B77CE" w14:paraId="7F01F5FF" w14:textId="206210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5E38" w:rsidRDefault="00085E38" w14:paraId="695848E6" w14:textId="05307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11C42"/>
    <w:multiLevelType w:val="hybridMultilevel"/>
    <w:tmpl w:val="9474B47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5E42650"/>
    <w:multiLevelType w:val="multilevel"/>
    <w:tmpl w:val="50DA38D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7AE5178"/>
    <w:multiLevelType w:val="multilevel"/>
    <w:tmpl w:val="75D28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8577C0"/>
    <w:multiLevelType w:val="multilevel"/>
    <w:tmpl w:val="B6EE788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9C18D4"/>
    <w:multiLevelType w:val="multilevel"/>
    <w:tmpl w:val="6BBEC9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34E5476"/>
    <w:multiLevelType w:val="multilevel"/>
    <w:tmpl w:val="18BA2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3862BDD"/>
    <w:multiLevelType w:val="multilevel"/>
    <w:tmpl w:val="7E4230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8F1AAA"/>
    <w:multiLevelType w:val="multilevel"/>
    <w:tmpl w:val="50DA38D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BCD3ADC"/>
    <w:multiLevelType w:val="multilevel"/>
    <w:tmpl w:val="B4D845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0968534"/>
    <w:multiLevelType w:val="multilevel"/>
    <w:tmpl w:val="A60A570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23509A9"/>
    <w:multiLevelType w:val="multilevel"/>
    <w:tmpl w:val="C27215C4"/>
    <w:lvl w:ilvl="0">
      <w:start w:val="1"/>
      <w:numFmt w:val="decimal"/>
      <w:lvlText w:val="%1."/>
      <w:lvlJc w:val="left"/>
      <w:pPr>
        <w:tabs>
          <w:tab w:val="num" w:pos="720"/>
        </w:tabs>
        <w:ind w:left="720" w:hanging="360"/>
      </w:pPr>
      <w:rPr>
        <w:rFonts w:asciiTheme="minorHAnsi" w:hAnsiTheme="minorHAnsi" w:eastAsia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EF3002"/>
    <w:multiLevelType w:val="multilevel"/>
    <w:tmpl w:val="D8828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E1A6190"/>
    <w:multiLevelType w:val="multilevel"/>
    <w:tmpl w:val="4FF61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306AF7"/>
    <w:multiLevelType w:val="hybridMultilevel"/>
    <w:tmpl w:val="A3766A1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54B38E7"/>
    <w:multiLevelType w:val="multilevel"/>
    <w:tmpl w:val="7E4230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2E64B9"/>
    <w:multiLevelType w:val="multilevel"/>
    <w:tmpl w:val="8334E1E6"/>
    <w:lvl w:ilvl="0">
      <w:start w:val="1"/>
      <w:numFmt w:val="decimal"/>
      <w:lvlText w:val="%1."/>
      <w:lvlJc w:val="left"/>
      <w:pPr>
        <w:tabs>
          <w:tab w:val="num" w:pos="720"/>
        </w:tabs>
        <w:ind w:left="720" w:hanging="360"/>
      </w:pPr>
      <w:rPr>
        <w:rFonts w:asciiTheme="minorHAnsi" w:hAnsiTheme="minorHAnsi" w:eastAsiaTheme="minorHAnsi" w:cstheme="minorBid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7B7826"/>
    <w:multiLevelType w:val="hybridMultilevel"/>
    <w:tmpl w:val="5D98ED6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 w15:restartNumberingAfterBreak="0">
    <w:nsid w:val="41965BCD"/>
    <w:multiLevelType w:val="multilevel"/>
    <w:tmpl w:val="2BD29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3CA5C51"/>
    <w:multiLevelType w:val="multilevel"/>
    <w:tmpl w:val="4D1A6E30"/>
    <w:lvl w:ilvl="0">
      <w:start w:val="1"/>
      <w:numFmt w:val="decimal"/>
      <w:lvlText w:val="%1.0"/>
      <w:lvlJc w:val="left"/>
      <w:pPr>
        <w:ind w:left="720" w:hanging="720"/>
      </w:pPr>
      <w:rPr>
        <w:rFonts w:hint="default"/>
        <w:b w:val="0"/>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7E72CA9"/>
    <w:multiLevelType w:val="multilevel"/>
    <w:tmpl w:val="13FC2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03559D"/>
    <w:multiLevelType w:val="multilevel"/>
    <w:tmpl w:val="4434D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F0E21B2"/>
    <w:multiLevelType w:val="multilevel"/>
    <w:tmpl w:val="50DA38D2"/>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22" w15:restartNumberingAfterBreak="0">
    <w:nsid w:val="533264C8"/>
    <w:multiLevelType w:val="multilevel"/>
    <w:tmpl w:val="50DA38D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6C51BD5"/>
    <w:multiLevelType w:val="multilevel"/>
    <w:tmpl w:val="F3DA72B4"/>
    <w:lvl w:ilvl="0">
      <w:start w:val="1"/>
      <w:numFmt w:val="decimal"/>
      <w:lvlText w:val="%1.0"/>
      <w:lvlJc w:val="left"/>
      <w:pPr>
        <w:ind w:left="720" w:hanging="720"/>
      </w:pPr>
      <w:rPr>
        <w:rFonts w:hint="default"/>
        <w:b w:val="0"/>
        <w:bCs/>
      </w:rPr>
    </w:lvl>
    <w:lvl w:ilvl="1">
      <w:start w:val="1"/>
      <w:numFmt w:val="decimal"/>
      <w:lvlText w:val="%1.%2"/>
      <w:lvlJc w:val="left"/>
      <w:pPr>
        <w:ind w:left="1440" w:hanging="720"/>
      </w:pPr>
      <w:rPr>
        <w:rFonts w:hint="default"/>
        <w:b w:val="0"/>
        <w:bCs w:val="0"/>
        <w:i w:val="0"/>
        <w:i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0817032"/>
    <w:multiLevelType w:val="hybridMultilevel"/>
    <w:tmpl w:val="83C489F6"/>
    <w:lvl w:ilvl="0" w:tplc="021C4A7A">
      <w:start w:val="9"/>
      <w:numFmt w:val="bullet"/>
      <w:lvlText w:val="-"/>
      <w:lvlJc w:val="left"/>
      <w:pPr>
        <w:ind w:left="720" w:hanging="360"/>
      </w:pPr>
      <w:rPr>
        <w:rFonts w:hint="default" w:ascii="Calibri" w:hAnsi="Calibri" w:cs="Calibri" w:eastAsiaTheme="minorHAns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6947114F"/>
    <w:multiLevelType w:val="hybridMultilevel"/>
    <w:tmpl w:val="776A91B8"/>
    <w:lvl w:ilvl="0" w:tplc="C0A4F25C">
      <w:start w:val="1"/>
      <w:numFmt w:val="lowerLetter"/>
      <w:lvlText w:val="%1."/>
      <w:lvlJc w:val="left"/>
      <w:pPr>
        <w:ind w:left="1211" w:hanging="360"/>
      </w:pPr>
      <w:rPr>
        <w:rFonts w:hint="default"/>
      </w:rPr>
    </w:lvl>
    <w:lvl w:ilvl="1" w:tplc="14090019" w:tentative="1">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26" w15:restartNumberingAfterBreak="0">
    <w:nsid w:val="6A2F6BEA"/>
    <w:multiLevelType w:val="multilevel"/>
    <w:tmpl w:val="C2DC1EDE"/>
    <w:lvl w:ilvl="0">
      <w:start w:val="1"/>
      <w:numFmt w:val="decimal"/>
      <w:lvlText w:val="%1."/>
      <w:lvlJc w:val="left"/>
      <w:pPr>
        <w:tabs>
          <w:tab w:val="num" w:pos="720"/>
        </w:tabs>
        <w:ind w:left="720" w:hanging="360"/>
      </w:pPr>
      <w:rPr>
        <w:rFonts w:asciiTheme="minorHAnsi" w:hAnsiTheme="minorHAnsi" w:eastAsia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E456F5"/>
    <w:multiLevelType w:val="hybridMultilevel"/>
    <w:tmpl w:val="9C0CF6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C69521D"/>
    <w:multiLevelType w:val="hybridMultilevel"/>
    <w:tmpl w:val="139475EC"/>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6DD14652"/>
    <w:multiLevelType w:val="hybridMultilevel"/>
    <w:tmpl w:val="E9423200"/>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0" w15:restartNumberingAfterBreak="0">
    <w:nsid w:val="713D775D"/>
    <w:multiLevelType w:val="multilevel"/>
    <w:tmpl w:val="50DA38D2"/>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747757F9"/>
    <w:multiLevelType w:val="multilevel"/>
    <w:tmpl w:val="6C5EC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B5F4054"/>
    <w:multiLevelType w:val="hybridMultilevel"/>
    <w:tmpl w:val="EF58C97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B763B07"/>
    <w:multiLevelType w:val="multilevel"/>
    <w:tmpl w:val="7E4230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36760332">
    <w:abstractNumId w:val="25"/>
  </w:num>
  <w:num w:numId="2" w16cid:durableId="1214149777">
    <w:abstractNumId w:val="16"/>
  </w:num>
  <w:num w:numId="3" w16cid:durableId="1462528286">
    <w:abstractNumId w:val="24"/>
  </w:num>
  <w:num w:numId="4" w16cid:durableId="624191144">
    <w:abstractNumId w:val="32"/>
  </w:num>
  <w:num w:numId="5" w16cid:durableId="910231396">
    <w:abstractNumId w:val="31"/>
  </w:num>
  <w:num w:numId="6" w16cid:durableId="510216810">
    <w:abstractNumId w:val="33"/>
  </w:num>
  <w:num w:numId="7" w16cid:durableId="179438171">
    <w:abstractNumId w:val="6"/>
  </w:num>
  <w:num w:numId="8" w16cid:durableId="1917276566">
    <w:abstractNumId w:val="14"/>
  </w:num>
  <w:num w:numId="9" w16cid:durableId="351689757">
    <w:abstractNumId w:val="7"/>
  </w:num>
  <w:num w:numId="10" w16cid:durableId="374083876">
    <w:abstractNumId w:val="23"/>
  </w:num>
  <w:num w:numId="11" w16cid:durableId="1615988030">
    <w:abstractNumId w:val="21"/>
  </w:num>
  <w:num w:numId="12" w16cid:durableId="614363828">
    <w:abstractNumId w:val="22"/>
  </w:num>
  <w:num w:numId="13" w16cid:durableId="1855414688">
    <w:abstractNumId w:val="1"/>
  </w:num>
  <w:num w:numId="14" w16cid:durableId="259877479">
    <w:abstractNumId w:val="11"/>
  </w:num>
  <w:num w:numId="15" w16cid:durableId="1271276758">
    <w:abstractNumId w:val="10"/>
  </w:num>
  <w:num w:numId="16" w16cid:durableId="1166360555">
    <w:abstractNumId w:val="26"/>
  </w:num>
  <w:num w:numId="17" w16cid:durableId="2113041244">
    <w:abstractNumId w:val="15"/>
  </w:num>
  <w:num w:numId="18" w16cid:durableId="685133073">
    <w:abstractNumId w:val="12"/>
  </w:num>
  <w:num w:numId="19" w16cid:durableId="678384650">
    <w:abstractNumId w:val="3"/>
  </w:num>
  <w:num w:numId="20" w16cid:durableId="1647706731">
    <w:abstractNumId w:val="28"/>
  </w:num>
  <w:num w:numId="21" w16cid:durableId="1682050261">
    <w:abstractNumId w:val="8"/>
  </w:num>
  <w:num w:numId="22" w16cid:durableId="500313474">
    <w:abstractNumId w:val="0"/>
  </w:num>
  <w:num w:numId="23" w16cid:durableId="239683892">
    <w:abstractNumId w:val="30"/>
  </w:num>
  <w:num w:numId="24" w16cid:durableId="663973618">
    <w:abstractNumId w:val="5"/>
  </w:num>
  <w:num w:numId="25" w16cid:durableId="1753504254">
    <w:abstractNumId w:val="13"/>
  </w:num>
  <w:num w:numId="26" w16cid:durableId="103768295">
    <w:abstractNumId w:val="9"/>
  </w:num>
  <w:num w:numId="27" w16cid:durableId="1959795766">
    <w:abstractNumId w:val="27"/>
  </w:num>
  <w:num w:numId="28" w16cid:durableId="1357077525">
    <w:abstractNumId w:val="18"/>
  </w:num>
  <w:num w:numId="29" w16cid:durableId="1343777748">
    <w:abstractNumId w:val="29"/>
  </w:num>
  <w:num w:numId="30" w16cid:durableId="772017581">
    <w:abstractNumId w:val="4"/>
  </w:num>
  <w:num w:numId="31" w16cid:durableId="1365787767">
    <w:abstractNumId w:val="19"/>
  </w:num>
  <w:num w:numId="32" w16cid:durableId="1128276755">
    <w:abstractNumId w:val="17"/>
  </w:num>
  <w:num w:numId="33" w16cid:durableId="1057827322">
    <w:abstractNumId w:val="20"/>
  </w:num>
  <w:num w:numId="34" w16cid:durableId="104078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xNjUwNDcxNjA0NTRW0lEKTi0uzszPAykwrwUA0A1G5iwAAAA="/>
  </w:docVars>
  <w:rsids>
    <w:rsidRoot w:val="00430BF1"/>
    <w:rsid w:val="0000499E"/>
    <w:rsid w:val="000117D7"/>
    <w:rsid w:val="000127D9"/>
    <w:rsid w:val="00026114"/>
    <w:rsid w:val="000303AD"/>
    <w:rsid w:val="00037479"/>
    <w:rsid w:val="0004105C"/>
    <w:rsid w:val="00047DD0"/>
    <w:rsid w:val="00057ACF"/>
    <w:rsid w:val="00064216"/>
    <w:rsid w:val="00071A18"/>
    <w:rsid w:val="00075D76"/>
    <w:rsid w:val="00077071"/>
    <w:rsid w:val="00085E38"/>
    <w:rsid w:val="000938BD"/>
    <w:rsid w:val="0009737E"/>
    <w:rsid w:val="00097F0E"/>
    <w:rsid w:val="000A08EE"/>
    <w:rsid w:val="000A22ED"/>
    <w:rsid w:val="000A3FD1"/>
    <w:rsid w:val="000B431D"/>
    <w:rsid w:val="000B4525"/>
    <w:rsid w:val="000B6434"/>
    <w:rsid w:val="000C7CB8"/>
    <w:rsid w:val="000D31A4"/>
    <w:rsid w:val="000D6567"/>
    <w:rsid w:val="000D6E22"/>
    <w:rsid w:val="000D7850"/>
    <w:rsid w:val="000F060D"/>
    <w:rsid w:val="000F1503"/>
    <w:rsid w:val="000F1E46"/>
    <w:rsid w:val="000F40B4"/>
    <w:rsid w:val="00100B52"/>
    <w:rsid w:val="001032A2"/>
    <w:rsid w:val="00103733"/>
    <w:rsid w:val="00104A2E"/>
    <w:rsid w:val="00106388"/>
    <w:rsid w:val="00114066"/>
    <w:rsid w:val="00116207"/>
    <w:rsid w:val="00121F93"/>
    <w:rsid w:val="00135249"/>
    <w:rsid w:val="00136F17"/>
    <w:rsid w:val="00140859"/>
    <w:rsid w:val="00143348"/>
    <w:rsid w:val="0014594A"/>
    <w:rsid w:val="001509CA"/>
    <w:rsid w:val="00151233"/>
    <w:rsid w:val="00154EA3"/>
    <w:rsid w:val="001628B0"/>
    <w:rsid w:val="00165F96"/>
    <w:rsid w:val="00170864"/>
    <w:rsid w:val="00181F70"/>
    <w:rsid w:val="00191BEB"/>
    <w:rsid w:val="00191F56"/>
    <w:rsid w:val="00193CAB"/>
    <w:rsid w:val="001949C2"/>
    <w:rsid w:val="001A4619"/>
    <w:rsid w:val="001A5CB6"/>
    <w:rsid w:val="001A5DD0"/>
    <w:rsid w:val="001B75A7"/>
    <w:rsid w:val="001C089F"/>
    <w:rsid w:val="001C25C5"/>
    <w:rsid w:val="001C2A1A"/>
    <w:rsid w:val="001C4757"/>
    <w:rsid w:val="001C5E68"/>
    <w:rsid w:val="001C5EE9"/>
    <w:rsid w:val="001C6F9E"/>
    <w:rsid w:val="00200DA9"/>
    <w:rsid w:val="00202C82"/>
    <w:rsid w:val="00203A28"/>
    <w:rsid w:val="00205E53"/>
    <w:rsid w:val="002103C3"/>
    <w:rsid w:val="002129B0"/>
    <w:rsid w:val="00214839"/>
    <w:rsid w:val="00220E55"/>
    <w:rsid w:val="00222AF8"/>
    <w:rsid w:val="00225F41"/>
    <w:rsid w:val="00226833"/>
    <w:rsid w:val="00236223"/>
    <w:rsid w:val="0023696A"/>
    <w:rsid w:val="0024002B"/>
    <w:rsid w:val="00241A5A"/>
    <w:rsid w:val="00247F82"/>
    <w:rsid w:val="002519E1"/>
    <w:rsid w:val="0025290E"/>
    <w:rsid w:val="0026305D"/>
    <w:rsid w:val="00270507"/>
    <w:rsid w:val="00271FF3"/>
    <w:rsid w:val="00273254"/>
    <w:rsid w:val="0027582F"/>
    <w:rsid w:val="002924D1"/>
    <w:rsid w:val="00292747"/>
    <w:rsid w:val="00294140"/>
    <w:rsid w:val="002970D2"/>
    <w:rsid w:val="002A0479"/>
    <w:rsid w:val="002B72CC"/>
    <w:rsid w:val="002C043E"/>
    <w:rsid w:val="002C1D4A"/>
    <w:rsid w:val="002C275C"/>
    <w:rsid w:val="002C56B5"/>
    <w:rsid w:val="002D588D"/>
    <w:rsid w:val="002D58A7"/>
    <w:rsid w:val="002E00AE"/>
    <w:rsid w:val="002E0794"/>
    <w:rsid w:val="002E1F59"/>
    <w:rsid w:val="002E3ACD"/>
    <w:rsid w:val="002E4FB1"/>
    <w:rsid w:val="002F0841"/>
    <w:rsid w:val="002F424D"/>
    <w:rsid w:val="002F4A08"/>
    <w:rsid w:val="002F6440"/>
    <w:rsid w:val="003010C3"/>
    <w:rsid w:val="00314A4D"/>
    <w:rsid w:val="00326339"/>
    <w:rsid w:val="00333245"/>
    <w:rsid w:val="00336142"/>
    <w:rsid w:val="00344FAC"/>
    <w:rsid w:val="00345342"/>
    <w:rsid w:val="00351B84"/>
    <w:rsid w:val="00353FAD"/>
    <w:rsid w:val="00360C24"/>
    <w:rsid w:val="00361FBC"/>
    <w:rsid w:val="00363034"/>
    <w:rsid w:val="00364A96"/>
    <w:rsid w:val="00366244"/>
    <w:rsid w:val="00376D43"/>
    <w:rsid w:val="00382995"/>
    <w:rsid w:val="00383E52"/>
    <w:rsid w:val="00390006"/>
    <w:rsid w:val="003942F5"/>
    <w:rsid w:val="00395946"/>
    <w:rsid w:val="003B1142"/>
    <w:rsid w:val="003B2C10"/>
    <w:rsid w:val="003B351C"/>
    <w:rsid w:val="003D3FAC"/>
    <w:rsid w:val="003D5E7A"/>
    <w:rsid w:val="003D5EA5"/>
    <w:rsid w:val="003E2CA9"/>
    <w:rsid w:val="003E461D"/>
    <w:rsid w:val="003E6E14"/>
    <w:rsid w:val="003F70FF"/>
    <w:rsid w:val="004008D5"/>
    <w:rsid w:val="00404452"/>
    <w:rsid w:val="00410A25"/>
    <w:rsid w:val="00410CDD"/>
    <w:rsid w:val="0041375C"/>
    <w:rsid w:val="004146DE"/>
    <w:rsid w:val="00415ADD"/>
    <w:rsid w:val="00425E7D"/>
    <w:rsid w:val="004260F3"/>
    <w:rsid w:val="00430BF1"/>
    <w:rsid w:val="004352CB"/>
    <w:rsid w:val="00436A83"/>
    <w:rsid w:val="00441C85"/>
    <w:rsid w:val="00455A0D"/>
    <w:rsid w:val="004602C5"/>
    <w:rsid w:val="004719D4"/>
    <w:rsid w:val="00471FB2"/>
    <w:rsid w:val="00484577"/>
    <w:rsid w:val="004878BA"/>
    <w:rsid w:val="0049065A"/>
    <w:rsid w:val="00491E60"/>
    <w:rsid w:val="00496325"/>
    <w:rsid w:val="00496E45"/>
    <w:rsid w:val="0049723B"/>
    <w:rsid w:val="004B5D02"/>
    <w:rsid w:val="004B7D97"/>
    <w:rsid w:val="004C3277"/>
    <w:rsid w:val="004C4211"/>
    <w:rsid w:val="004D34E4"/>
    <w:rsid w:val="004D4F67"/>
    <w:rsid w:val="004D5976"/>
    <w:rsid w:val="004D63B9"/>
    <w:rsid w:val="004D6962"/>
    <w:rsid w:val="004E4581"/>
    <w:rsid w:val="005004D2"/>
    <w:rsid w:val="0050240C"/>
    <w:rsid w:val="005030A0"/>
    <w:rsid w:val="005045B6"/>
    <w:rsid w:val="005056D0"/>
    <w:rsid w:val="00514BEC"/>
    <w:rsid w:val="00520896"/>
    <w:rsid w:val="00521FFA"/>
    <w:rsid w:val="00524504"/>
    <w:rsid w:val="0052708D"/>
    <w:rsid w:val="005302EA"/>
    <w:rsid w:val="0053308F"/>
    <w:rsid w:val="0054098E"/>
    <w:rsid w:val="005413C0"/>
    <w:rsid w:val="00543CE9"/>
    <w:rsid w:val="005702C6"/>
    <w:rsid w:val="00573770"/>
    <w:rsid w:val="005763F9"/>
    <w:rsid w:val="005770B0"/>
    <w:rsid w:val="005800DD"/>
    <w:rsid w:val="00582253"/>
    <w:rsid w:val="00593966"/>
    <w:rsid w:val="005A2482"/>
    <w:rsid w:val="005A709D"/>
    <w:rsid w:val="005B04CD"/>
    <w:rsid w:val="005B2F85"/>
    <w:rsid w:val="005B39D4"/>
    <w:rsid w:val="005C3826"/>
    <w:rsid w:val="005C3AD3"/>
    <w:rsid w:val="005C5709"/>
    <w:rsid w:val="005E0E8E"/>
    <w:rsid w:val="005E141A"/>
    <w:rsid w:val="005E46E5"/>
    <w:rsid w:val="005E67C3"/>
    <w:rsid w:val="005F4472"/>
    <w:rsid w:val="005F6089"/>
    <w:rsid w:val="006017BA"/>
    <w:rsid w:val="00601B81"/>
    <w:rsid w:val="00601DDF"/>
    <w:rsid w:val="00602B85"/>
    <w:rsid w:val="00624AC6"/>
    <w:rsid w:val="00625895"/>
    <w:rsid w:val="006349EB"/>
    <w:rsid w:val="00641C89"/>
    <w:rsid w:val="00642E99"/>
    <w:rsid w:val="00652AF5"/>
    <w:rsid w:val="00652DFF"/>
    <w:rsid w:val="00660882"/>
    <w:rsid w:val="0066156C"/>
    <w:rsid w:val="00663272"/>
    <w:rsid w:val="006639F6"/>
    <w:rsid w:val="00665822"/>
    <w:rsid w:val="006706B8"/>
    <w:rsid w:val="0067290A"/>
    <w:rsid w:val="006805A1"/>
    <w:rsid w:val="00682C4A"/>
    <w:rsid w:val="0068313F"/>
    <w:rsid w:val="00683669"/>
    <w:rsid w:val="00686516"/>
    <w:rsid w:val="00687E8A"/>
    <w:rsid w:val="00692A31"/>
    <w:rsid w:val="006945ED"/>
    <w:rsid w:val="00696B27"/>
    <w:rsid w:val="00697763"/>
    <w:rsid w:val="006A473D"/>
    <w:rsid w:val="006B326B"/>
    <w:rsid w:val="006C23CB"/>
    <w:rsid w:val="006C3F0F"/>
    <w:rsid w:val="006C46C8"/>
    <w:rsid w:val="006C61CF"/>
    <w:rsid w:val="006C6C30"/>
    <w:rsid w:val="006D1FFF"/>
    <w:rsid w:val="006D535E"/>
    <w:rsid w:val="006D584D"/>
    <w:rsid w:val="006D59C6"/>
    <w:rsid w:val="006D66AD"/>
    <w:rsid w:val="006D7E9A"/>
    <w:rsid w:val="006E3B0B"/>
    <w:rsid w:val="006E5607"/>
    <w:rsid w:val="006E56F3"/>
    <w:rsid w:val="00700996"/>
    <w:rsid w:val="007020C0"/>
    <w:rsid w:val="00705BD3"/>
    <w:rsid w:val="00705BEE"/>
    <w:rsid w:val="00706609"/>
    <w:rsid w:val="00710771"/>
    <w:rsid w:val="007153B4"/>
    <w:rsid w:val="00735DDC"/>
    <w:rsid w:val="00740C66"/>
    <w:rsid w:val="00750A79"/>
    <w:rsid w:val="00754B2C"/>
    <w:rsid w:val="007550BE"/>
    <w:rsid w:val="0075524B"/>
    <w:rsid w:val="00757D3E"/>
    <w:rsid w:val="007651CE"/>
    <w:rsid w:val="00765938"/>
    <w:rsid w:val="00766B84"/>
    <w:rsid w:val="00770D6D"/>
    <w:rsid w:val="00774B13"/>
    <w:rsid w:val="00774FFE"/>
    <w:rsid w:val="0077573D"/>
    <w:rsid w:val="007762F7"/>
    <w:rsid w:val="007769FE"/>
    <w:rsid w:val="00777278"/>
    <w:rsid w:val="007820FF"/>
    <w:rsid w:val="00791F8E"/>
    <w:rsid w:val="007974CF"/>
    <w:rsid w:val="007A4A0A"/>
    <w:rsid w:val="007B2FA8"/>
    <w:rsid w:val="007C4668"/>
    <w:rsid w:val="007C5194"/>
    <w:rsid w:val="007C7E97"/>
    <w:rsid w:val="007D4BD9"/>
    <w:rsid w:val="007D4FE7"/>
    <w:rsid w:val="007E36C0"/>
    <w:rsid w:val="007E79DF"/>
    <w:rsid w:val="007F4613"/>
    <w:rsid w:val="007F47F4"/>
    <w:rsid w:val="00804266"/>
    <w:rsid w:val="0081320E"/>
    <w:rsid w:val="00814805"/>
    <w:rsid w:val="0081633F"/>
    <w:rsid w:val="00821749"/>
    <w:rsid w:val="008227C5"/>
    <w:rsid w:val="00827C06"/>
    <w:rsid w:val="00830529"/>
    <w:rsid w:val="00832780"/>
    <w:rsid w:val="008336E5"/>
    <w:rsid w:val="00835A39"/>
    <w:rsid w:val="008376FD"/>
    <w:rsid w:val="0084152B"/>
    <w:rsid w:val="00841542"/>
    <w:rsid w:val="0084288A"/>
    <w:rsid w:val="00850625"/>
    <w:rsid w:val="00854A63"/>
    <w:rsid w:val="0085570B"/>
    <w:rsid w:val="008744B9"/>
    <w:rsid w:val="00885245"/>
    <w:rsid w:val="008930E6"/>
    <w:rsid w:val="0089381F"/>
    <w:rsid w:val="008A1B6A"/>
    <w:rsid w:val="008A2F0C"/>
    <w:rsid w:val="008B281D"/>
    <w:rsid w:val="008B6DA2"/>
    <w:rsid w:val="008B77CE"/>
    <w:rsid w:val="008C0B47"/>
    <w:rsid w:val="008D038E"/>
    <w:rsid w:val="008D085F"/>
    <w:rsid w:val="008D16F9"/>
    <w:rsid w:val="008D1E5D"/>
    <w:rsid w:val="008D4D33"/>
    <w:rsid w:val="008F04FA"/>
    <w:rsid w:val="008F23DC"/>
    <w:rsid w:val="009120A8"/>
    <w:rsid w:val="0091225D"/>
    <w:rsid w:val="0091346E"/>
    <w:rsid w:val="00914C85"/>
    <w:rsid w:val="0091558D"/>
    <w:rsid w:val="00933283"/>
    <w:rsid w:val="00935A53"/>
    <w:rsid w:val="00936D3F"/>
    <w:rsid w:val="009432F0"/>
    <w:rsid w:val="009447FF"/>
    <w:rsid w:val="00945B14"/>
    <w:rsid w:val="00945EFE"/>
    <w:rsid w:val="00947ACA"/>
    <w:rsid w:val="009516A5"/>
    <w:rsid w:val="00955B4F"/>
    <w:rsid w:val="00956C55"/>
    <w:rsid w:val="00961744"/>
    <w:rsid w:val="00962B72"/>
    <w:rsid w:val="00963792"/>
    <w:rsid w:val="00963C41"/>
    <w:rsid w:val="009669BE"/>
    <w:rsid w:val="00966FEE"/>
    <w:rsid w:val="00971194"/>
    <w:rsid w:val="0097376B"/>
    <w:rsid w:val="00994318"/>
    <w:rsid w:val="00997079"/>
    <w:rsid w:val="009A02E8"/>
    <w:rsid w:val="009A19B6"/>
    <w:rsid w:val="009A3F3B"/>
    <w:rsid w:val="009A448D"/>
    <w:rsid w:val="009B0720"/>
    <w:rsid w:val="009B1161"/>
    <w:rsid w:val="009B2E82"/>
    <w:rsid w:val="009B445A"/>
    <w:rsid w:val="009B6FD8"/>
    <w:rsid w:val="009C7EE5"/>
    <w:rsid w:val="009D0BAC"/>
    <w:rsid w:val="009E1398"/>
    <w:rsid w:val="009E3260"/>
    <w:rsid w:val="009E3D7D"/>
    <w:rsid w:val="009E4432"/>
    <w:rsid w:val="009F002C"/>
    <w:rsid w:val="009F0129"/>
    <w:rsid w:val="009F40A1"/>
    <w:rsid w:val="009F78DF"/>
    <w:rsid w:val="009F7B54"/>
    <w:rsid w:val="00A02655"/>
    <w:rsid w:val="00A23BC5"/>
    <w:rsid w:val="00A2489A"/>
    <w:rsid w:val="00A2517A"/>
    <w:rsid w:val="00A274C6"/>
    <w:rsid w:val="00A311D5"/>
    <w:rsid w:val="00A32A87"/>
    <w:rsid w:val="00A662E3"/>
    <w:rsid w:val="00A67FD9"/>
    <w:rsid w:val="00A734F5"/>
    <w:rsid w:val="00A744CD"/>
    <w:rsid w:val="00A76755"/>
    <w:rsid w:val="00A906FE"/>
    <w:rsid w:val="00A93C02"/>
    <w:rsid w:val="00A96F6E"/>
    <w:rsid w:val="00A97DAC"/>
    <w:rsid w:val="00AA2E50"/>
    <w:rsid w:val="00AB08F6"/>
    <w:rsid w:val="00AB1C69"/>
    <w:rsid w:val="00AB2FAE"/>
    <w:rsid w:val="00AB76CD"/>
    <w:rsid w:val="00AD00E1"/>
    <w:rsid w:val="00AD3528"/>
    <w:rsid w:val="00AE0822"/>
    <w:rsid w:val="00AE2124"/>
    <w:rsid w:val="00AE7F47"/>
    <w:rsid w:val="00AF4BE3"/>
    <w:rsid w:val="00AF58E2"/>
    <w:rsid w:val="00AF6464"/>
    <w:rsid w:val="00B00EF9"/>
    <w:rsid w:val="00B03831"/>
    <w:rsid w:val="00B10044"/>
    <w:rsid w:val="00B1273B"/>
    <w:rsid w:val="00B21187"/>
    <w:rsid w:val="00B21AAB"/>
    <w:rsid w:val="00B24A4D"/>
    <w:rsid w:val="00B25DE3"/>
    <w:rsid w:val="00B301E0"/>
    <w:rsid w:val="00B3186E"/>
    <w:rsid w:val="00B3417B"/>
    <w:rsid w:val="00B35FAE"/>
    <w:rsid w:val="00B42209"/>
    <w:rsid w:val="00B5459B"/>
    <w:rsid w:val="00B5541A"/>
    <w:rsid w:val="00B6763B"/>
    <w:rsid w:val="00B72BEB"/>
    <w:rsid w:val="00B73242"/>
    <w:rsid w:val="00B8171F"/>
    <w:rsid w:val="00B83D4B"/>
    <w:rsid w:val="00B925C5"/>
    <w:rsid w:val="00B948C3"/>
    <w:rsid w:val="00B974A9"/>
    <w:rsid w:val="00BA02C3"/>
    <w:rsid w:val="00BA20A8"/>
    <w:rsid w:val="00BB1939"/>
    <w:rsid w:val="00BB785D"/>
    <w:rsid w:val="00BC0CF1"/>
    <w:rsid w:val="00BC2A77"/>
    <w:rsid w:val="00BC347B"/>
    <w:rsid w:val="00BC4B49"/>
    <w:rsid w:val="00BD1DC5"/>
    <w:rsid w:val="00BD2457"/>
    <w:rsid w:val="00BD3A70"/>
    <w:rsid w:val="00BD5CFF"/>
    <w:rsid w:val="00BF0482"/>
    <w:rsid w:val="00BF366C"/>
    <w:rsid w:val="00C0054E"/>
    <w:rsid w:val="00C04370"/>
    <w:rsid w:val="00C11068"/>
    <w:rsid w:val="00C12AD8"/>
    <w:rsid w:val="00C14603"/>
    <w:rsid w:val="00C261C1"/>
    <w:rsid w:val="00C358C6"/>
    <w:rsid w:val="00C40F08"/>
    <w:rsid w:val="00C46C44"/>
    <w:rsid w:val="00C47495"/>
    <w:rsid w:val="00C4783E"/>
    <w:rsid w:val="00C50499"/>
    <w:rsid w:val="00C5449C"/>
    <w:rsid w:val="00C55D6E"/>
    <w:rsid w:val="00C653B7"/>
    <w:rsid w:val="00C71CFF"/>
    <w:rsid w:val="00C72A89"/>
    <w:rsid w:val="00C73F26"/>
    <w:rsid w:val="00C77A08"/>
    <w:rsid w:val="00C830D3"/>
    <w:rsid w:val="00C86E9D"/>
    <w:rsid w:val="00C90C92"/>
    <w:rsid w:val="00C9227C"/>
    <w:rsid w:val="00C929DF"/>
    <w:rsid w:val="00CA1653"/>
    <w:rsid w:val="00CA2F6C"/>
    <w:rsid w:val="00CA321E"/>
    <w:rsid w:val="00CA6F16"/>
    <w:rsid w:val="00CA7152"/>
    <w:rsid w:val="00CB4CC8"/>
    <w:rsid w:val="00CC07CD"/>
    <w:rsid w:val="00CC51EF"/>
    <w:rsid w:val="00CC6C6C"/>
    <w:rsid w:val="00CC6D9F"/>
    <w:rsid w:val="00CD19F2"/>
    <w:rsid w:val="00CD19F7"/>
    <w:rsid w:val="00CD4E68"/>
    <w:rsid w:val="00CE66BA"/>
    <w:rsid w:val="00CF2558"/>
    <w:rsid w:val="00D02EB8"/>
    <w:rsid w:val="00D02ED2"/>
    <w:rsid w:val="00D047E3"/>
    <w:rsid w:val="00D05F05"/>
    <w:rsid w:val="00D06D2C"/>
    <w:rsid w:val="00D17312"/>
    <w:rsid w:val="00D21EA9"/>
    <w:rsid w:val="00D22F45"/>
    <w:rsid w:val="00D3179D"/>
    <w:rsid w:val="00D34B4F"/>
    <w:rsid w:val="00D36CE9"/>
    <w:rsid w:val="00D37D67"/>
    <w:rsid w:val="00D42DB5"/>
    <w:rsid w:val="00D46145"/>
    <w:rsid w:val="00D50040"/>
    <w:rsid w:val="00D514DF"/>
    <w:rsid w:val="00D53BBE"/>
    <w:rsid w:val="00D550BF"/>
    <w:rsid w:val="00D61779"/>
    <w:rsid w:val="00D63A07"/>
    <w:rsid w:val="00D6633F"/>
    <w:rsid w:val="00D66E61"/>
    <w:rsid w:val="00D81DF1"/>
    <w:rsid w:val="00D84D66"/>
    <w:rsid w:val="00D85A91"/>
    <w:rsid w:val="00D90834"/>
    <w:rsid w:val="00D90FA4"/>
    <w:rsid w:val="00D97604"/>
    <w:rsid w:val="00DA54B5"/>
    <w:rsid w:val="00DB2B97"/>
    <w:rsid w:val="00DB556B"/>
    <w:rsid w:val="00DC6EC6"/>
    <w:rsid w:val="00DD5855"/>
    <w:rsid w:val="00DE1135"/>
    <w:rsid w:val="00DE114B"/>
    <w:rsid w:val="00DE33E4"/>
    <w:rsid w:val="00DE49B3"/>
    <w:rsid w:val="00DE571F"/>
    <w:rsid w:val="00DF00C1"/>
    <w:rsid w:val="00DF22D1"/>
    <w:rsid w:val="00E03CF0"/>
    <w:rsid w:val="00E077A4"/>
    <w:rsid w:val="00E14091"/>
    <w:rsid w:val="00E1726D"/>
    <w:rsid w:val="00E2203A"/>
    <w:rsid w:val="00E22373"/>
    <w:rsid w:val="00E22BC7"/>
    <w:rsid w:val="00E276D9"/>
    <w:rsid w:val="00E33B91"/>
    <w:rsid w:val="00E34F24"/>
    <w:rsid w:val="00E43833"/>
    <w:rsid w:val="00E50247"/>
    <w:rsid w:val="00E56A5A"/>
    <w:rsid w:val="00E57447"/>
    <w:rsid w:val="00E60665"/>
    <w:rsid w:val="00E679EF"/>
    <w:rsid w:val="00E67D2F"/>
    <w:rsid w:val="00E67E43"/>
    <w:rsid w:val="00E71875"/>
    <w:rsid w:val="00E76EC5"/>
    <w:rsid w:val="00E77A05"/>
    <w:rsid w:val="00E85E04"/>
    <w:rsid w:val="00E878AE"/>
    <w:rsid w:val="00E87D08"/>
    <w:rsid w:val="00E87FB4"/>
    <w:rsid w:val="00E90717"/>
    <w:rsid w:val="00E96557"/>
    <w:rsid w:val="00EA2997"/>
    <w:rsid w:val="00EA2A91"/>
    <w:rsid w:val="00EA6C3F"/>
    <w:rsid w:val="00EB05A7"/>
    <w:rsid w:val="00EB4927"/>
    <w:rsid w:val="00EB5461"/>
    <w:rsid w:val="00EB5AB0"/>
    <w:rsid w:val="00EB6249"/>
    <w:rsid w:val="00EC0408"/>
    <w:rsid w:val="00EC2358"/>
    <w:rsid w:val="00EC7223"/>
    <w:rsid w:val="00ED21D1"/>
    <w:rsid w:val="00ED3676"/>
    <w:rsid w:val="00ED53DA"/>
    <w:rsid w:val="00EE155D"/>
    <w:rsid w:val="00EF7CD2"/>
    <w:rsid w:val="00F016FC"/>
    <w:rsid w:val="00F05498"/>
    <w:rsid w:val="00F1399F"/>
    <w:rsid w:val="00F15F28"/>
    <w:rsid w:val="00F27802"/>
    <w:rsid w:val="00F34E53"/>
    <w:rsid w:val="00F43315"/>
    <w:rsid w:val="00F44E35"/>
    <w:rsid w:val="00F52F19"/>
    <w:rsid w:val="00F60C83"/>
    <w:rsid w:val="00F620BD"/>
    <w:rsid w:val="00F6254C"/>
    <w:rsid w:val="00F63ACA"/>
    <w:rsid w:val="00F63C9E"/>
    <w:rsid w:val="00F66DEC"/>
    <w:rsid w:val="00F71E74"/>
    <w:rsid w:val="00F756B9"/>
    <w:rsid w:val="00F83BC8"/>
    <w:rsid w:val="00F92FD9"/>
    <w:rsid w:val="00FA5DC0"/>
    <w:rsid w:val="00FB79D0"/>
    <w:rsid w:val="00FD2729"/>
    <w:rsid w:val="00FD4289"/>
    <w:rsid w:val="00FE0F23"/>
    <w:rsid w:val="00FF0799"/>
    <w:rsid w:val="00FF1A41"/>
    <w:rsid w:val="00FF1CD7"/>
    <w:rsid w:val="00FF1FDA"/>
    <w:rsid w:val="00FF3E14"/>
    <w:rsid w:val="00FF6BE6"/>
    <w:rsid w:val="00FF7FF0"/>
    <w:rsid w:val="04E22C2C"/>
    <w:rsid w:val="0B934A62"/>
    <w:rsid w:val="0F9E2732"/>
    <w:rsid w:val="18073D0D"/>
    <w:rsid w:val="1CBA74DF"/>
    <w:rsid w:val="30BC77D3"/>
    <w:rsid w:val="32B0392C"/>
    <w:rsid w:val="3947EFE3"/>
    <w:rsid w:val="5E9A8A97"/>
    <w:rsid w:val="6FDF4D00"/>
    <w:rsid w:val="762591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9FD8"/>
  <w15:chartTrackingRefBased/>
  <w15:docId w15:val="{99143EAE-EE29-4332-836A-5A746A35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85A91"/>
    <w:pPr>
      <w:spacing w:line="419" w:lineRule="exact"/>
      <w:outlineLvl w:val="0"/>
    </w:pPr>
    <w:rPr>
      <w:rFonts w:cstheme="minorHAnsi"/>
      <w:b/>
      <w:color w:val="1F3864" w:themeColor="accent1" w:themeShade="80"/>
      <w:sz w:val="36"/>
      <w:szCs w:val="36"/>
    </w:rPr>
  </w:style>
  <w:style w:type="paragraph" w:styleId="Heading2">
    <w:name w:val="heading 2"/>
    <w:basedOn w:val="Normal"/>
    <w:next w:val="Normal"/>
    <w:link w:val="Heading2Char"/>
    <w:uiPriority w:val="9"/>
    <w:unhideWhenUsed/>
    <w:qFormat/>
    <w:rsid w:val="00FF1CD7"/>
    <w:pPr>
      <w:keepNext/>
      <w:keepLines/>
      <w:spacing w:before="40" w:after="0"/>
      <w:outlineLvl w:val="1"/>
    </w:pPr>
    <w:rPr>
      <w:rFonts w:eastAsiaTheme="majorEastAsia" w:cstheme="minorHAnsi"/>
      <w:b/>
      <w:bCs/>
      <w:sz w:val="28"/>
      <w:szCs w:val="28"/>
    </w:rPr>
  </w:style>
  <w:style w:type="paragraph" w:styleId="Heading3">
    <w:name w:val="heading 3"/>
    <w:basedOn w:val="Normal"/>
    <w:next w:val="Normal"/>
    <w:link w:val="Heading3Char"/>
    <w:uiPriority w:val="9"/>
    <w:unhideWhenUsed/>
    <w:qFormat/>
    <w:rsid w:val="00DB556B"/>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14A4D"/>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430BF1"/>
    <w:pPr>
      <w:widowControl w:val="0"/>
      <w:spacing w:after="0" w:line="240" w:lineRule="auto"/>
      <w:ind w:left="20"/>
    </w:pPr>
    <w:rPr>
      <w:rFonts w:ascii="Gotham Narrow Book" w:hAnsi="Gotham Narrow Book" w:eastAsia="Gotham Narrow Book"/>
      <w:sz w:val="20"/>
      <w:szCs w:val="20"/>
      <w:lang w:val="en-US"/>
    </w:rPr>
  </w:style>
  <w:style w:type="character" w:styleId="BodyTextChar" w:customStyle="1">
    <w:name w:val="Body Text Char"/>
    <w:basedOn w:val="DefaultParagraphFont"/>
    <w:link w:val="BodyText"/>
    <w:uiPriority w:val="1"/>
    <w:rsid w:val="00430BF1"/>
    <w:rPr>
      <w:rFonts w:ascii="Gotham Narrow Book" w:hAnsi="Gotham Narrow Book" w:eastAsia="Gotham Narrow Book"/>
      <w:sz w:val="20"/>
      <w:szCs w:val="20"/>
      <w:lang w:val="en-US"/>
    </w:rPr>
  </w:style>
  <w:style w:type="table" w:styleId="TableGrid">
    <w:name w:val="Table Grid"/>
    <w:basedOn w:val="TableNormal"/>
    <w:uiPriority w:val="59"/>
    <w:rsid w:val="005A70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B77CE"/>
    <w:pPr>
      <w:tabs>
        <w:tab w:val="center" w:pos="4513"/>
        <w:tab w:val="right" w:pos="9026"/>
      </w:tabs>
      <w:spacing w:after="0" w:line="240" w:lineRule="auto"/>
    </w:pPr>
  </w:style>
  <w:style w:type="character" w:styleId="HeaderChar" w:customStyle="1">
    <w:name w:val="Header Char"/>
    <w:basedOn w:val="DefaultParagraphFont"/>
    <w:link w:val="Header"/>
    <w:uiPriority w:val="99"/>
    <w:rsid w:val="008B77CE"/>
  </w:style>
  <w:style w:type="paragraph" w:styleId="Footer">
    <w:name w:val="footer"/>
    <w:basedOn w:val="Normal"/>
    <w:link w:val="FooterChar"/>
    <w:uiPriority w:val="99"/>
    <w:unhideWhenUsed/>
    <w:rsid w:val="008B77CE"/>
    <w:pPr>
      <w:tabs>
        <w:tab w:val="center" w:pos="4513"/>
        <w:tab w:val="right" w:pos="9026"/>
      </w:tabs>
      <w:spacing w:after="0" w:line="240" w:lineRule="auto"/>
    </w:pPr>
  </w:style>
  <w:style w:type="character" w:styleId="FooterChar" w:customStyle="1">
    <w:name w:val="Footer Char"/>
    <w:basedOn w:val="DefaultParagraphFont"/>
    <w:link w:val="Footer"/>
    <w:uiPriority w:val="99"/>
    <w:rsid w:val="008B77CE"/>
  </w:style>
  <w:style w:type="character" w:styleId="FootnoteReference">
    <w:name w:val="footnote reference"/>
    <w:basedOn w:val="DefaultParagraphFont"/>
    <w:uiPriority w:val="99"/>
    <w:semiHidden/>
    <w:unhideWhenUsed/>
    <w:rsid w:val="008B77CE"/>
    <w:rPr>
      <w:vertAlign w:val="superscript"/>
    </w:rPr>
  </w:style>
  <w:style w:type="paragraph" w:styleId="FootnoteText">
    <w:name w:val="footnote text"/>
    <w:basedOn w:val="Normal"/>
    <w:link w:val="FootnoteTextChar"/>
    <w:uiPriority w:val="99"/>
    <w:semiHidden/>
    <w:unhideWhenUsed/>
    <w:rsid w:val="00AB1C6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B1C69"/>
    <w:rPr>
      <w:sz w:val="20"/>
      <w:szCs w:val="20"/>
    </w:rPr>
  </w:style>
  <w:style w:type="character" w:styleId="Heading1Char" w:customStyle="1">
    <w:name w:val="Heading 1 Char"/>
    <w:basedOn w:val="DefaultParagraphFont"/>
    <w:link w:val="Heading1"/>
    <w:uiPriority w:val="9"/>
    <w:rsid w:val="00D85A91"/>
    <w:rPr>
      <w:rFonts w:cstheme="minorHAnsi"/>
      <w:b/>
      <w:color w:val="1F3864" w:themeColor="accent1" w:themeShade="80"/>
      <w:sz w:val="36"/>
      <w:szCs w:val="36"/>
    </w:rPr>
  </w:style>
  <w:style w:type="character" w:styleId="Heading2Char" w:customStyle="1">
    <w:name w:val="Heading 2 Char"/>
    <w:basedOn w:val="DefaultParagraphFont"/>
    <w:link w:val="Heading2"/>
    <w:uiPriority w:val="9"/>
    <w:rsid w:val="00FF1CD7"/>
    <w:rPr>
      <w:rFonts w:eastAsiaTheme="majorEastAsia" w:cstheme="minorHAnsi"/>
      <w:b/>
      <w:bCs/>
      <w:sz w:val="28"/>
      <w:szCs w:val="28"/>
    </w:rPr>
  </w:style>
  <w:style w:type="paragraph" w:styleId="ListParagraph">
    <w:name w:val="List Paragraph"/>
    <w:basedOn w:val="Normal"/>
    <w:uiPriority w:val="34"/>
    <w:qFormat/>
    <w:rsid w:val="00E33B91"/>
    <w:pPr>
      <w:ind w:left="720"/>
      <w:contextualSpacing/>
    </w:pPr>
    <w:rPr>
      <w:kern w:val="2"/>
      <w14:ligatures w14:val="standardContextual"/>
    </w:rPr>
  </w:style>
  <w:style w:type="paragraph" w:styleId="Caption">
    <w:name w:val="caption"/>
    <w:basedOn w:val="Normal"/>
    <w:next w:val="Normal"/>
    <w:uiPriority w:val="35"/>
    <w:unhideWhenUsed/>
    <w:qFormat/>
    <w:rsid w:val="005045B6"/>
    <w:pPr>
      <w:spacing w:after="200" w:line="240" w:lineRule="auto"/>
    </w:pPr>
    <w:rPr>
      <w:i/>
      <w:iCs/>
      <w:color w:val="44546A" w:themeColor="text2"/>
      <w:sz w:val="18"/>
      <w:szCs w:val="18"/>
    </w:rPr>
  </w:style>
  <w:style w:type="character" w:styleId="Hyperlink">
    <w:name w:val="Hyperlink"/>
    <w:basedOn w:val="DefaultParagraphFont"/>
    <w:uiPriority w:val="99"/>
    <w:unhideWhenUsed/>
    <w:rsid w:val="0084152B"/>
    <w:rPr>
      <w:color w:val="0563C1" w:themeColor="hyperlink"/>
      <w:u w:val="single"/>
    </w:rPr>
  </w:style>
  <w:style w:type="character" w:styleId="UnresolvedMention">
    <w:name w:val="Unresolved Mention"/>
    <w:basedOn w:val="DefaultParagraphFont"/>
    <w:uiPriority w:val="99"/>
    <w:semiHidden/>
    <w:unhideWhenUsed/>
    <w:rsid w:val="0084152B"/>
    <w:rPr>
      <w:color w:val="605E5C"/>
      <w:shd w:val="clear" w:color="auto" w:fill="E1DFDD"/>
    </w:rPr>
  </w:style>
  <w:style w:type="paragraph" w:styleId="Title">
    <w:name w:val="Title"/>
    <w:basedOn w:val="Normal"/>
    <w:next w:val="Normal"/>
    <w:link w:val="TitleChar"/>
    <w:uiPriority w:val="10"/>
    <w:qFormat/>
    <w:rsid w:val="00D90834"/>
    <w:pPr>
      <w:spacing w:after="80" w:line="240" w:lineRule="auto"/>
      <w:ind w:left="10" w:right="187" w:hanging="10"/>
      <w:contextualSpacing/>
      <w:jc w:val="both"/>
    </w:pPr>
    <w:rPr>
      <w:rFonts w:asciiTheme="majorHAnsi" w:hAnsiTheme="majorHAnsi" w:eastAsiaTheme="majorEastAsia" w:cstheme="majorBidi"/>
      <w:color w:val="000000"/>
      <w:spacing w:val="-10"/>
      <w:kern w:val="28"/>
      <w:sz w:val="56"/>
      <w:szCs w:val="56"/>
      <w:lang w:eastAsia="en-NZ"/>
      <w14:ligatures w14:val="standardContextual"/>
    </w:rPr>
  </w:style>
  <w:style w:type="character" w:styleId="TitleChar" w:customStyle="1">
    <w:name w:val="Title Char"/>
    <w:basedOn w:val="DefaultParagraphFont"/>
    <w:link w:val="Title"/>
    <w:uiPriority w:val="10"/>
    <w:rsid w:val="00D90834"/>
    <w:rPr>
      <w:rFonts w:asciiTheme="majorHAnsi" w:hAnsiTheme="majorHAnsi" w:eastAsiaTheme="majorEastAsia" w:cstheme="majorBidi"/>
      <w:color w:val="000000"/>
      <w:spacing w:val="-10"/>
      <w:kern w:val="28"/>
      <w:sz w:val="56"/>
      <w:szCs w:val="56"/>
      <w:lang w:eastAsia="en-NZ"/>
      <w14:ligatures w14:val="standardContextual"/>
    </w:rPr>
  </w:style>
  <w:style w:type="paragraph" w:styleId="Revision">
    <w:name w:val="Revision"/>
    <w:hidden/>
    <w:uiPriority w:val="99"/>
    <w:semiHidden/>
    <w:rsid w:val="00AA2E50"/>
    <w:pPr>
      <w:spacing w:after="0" w:line="240" w:lineRule="auto"/>
    </w:pPr>
  </w:style>
  <w:style w:type="paragraph" w:styleId="NormalWeb">
    <w:name w:val="Normal (Web)"/>
    <w:basedOn w:val="Normal"/>
    <w:uiPriority w:val="99"/>
    <w:semiHidden/>
    <w:unhideWhenUsed/>
    <w:rsid w:val="00DE1135"/>
    <w:pPr>
      <w:spacing w:before="100" w:beforeAutospacing="1" w:after="100" w:afterAutospacing="1" w:line="240" w:lineRule="auto"/>
    </w:pPr>
    <w:rPr>
      <w:rFonts w:ascii="Times New Roman" w:hAnsi="Times New Roman" w:eastAsia="Times New Roman" w:cs="Times New Roman"/>
      <w:sz w:val="24"/>
      <w:szCs w:val="24"/>
      <w:lang w:eastAsia="en-NZ"/>
    </w:rPr>
  </w:style>
  <w:style w:type="character" w:styleId="Emphasis">
    <w:name w:val="Emphasis"/>
    <w:basedOn w:val="DefaultParagraphFont"/>
    <w:uiPriority w:val="20"/>
    <w:qFormat/>
    <w:rsid w:val="00DE1135"/>
    <w:rPr>
      <w:i/>
      <w:iCs/>
    </w:rPr>
  </w:style>
  <w:style w:type="character" w:styleId="Heading3Char" w:customStyle="1">
    <w:name w:val="Heading 3 Char"/>
    <w:basedOn w:val="DefaultParagraphFont"/>
    <w:link w:val="Heading3"/>
    <w:uiPriority w:val="9"/>
    <w:rsid w:val="00DB556B"/>
    <w:rPr>
      <w:rFonts w:asciiTheme="majorHAnsi" w:hAnsiTheme="majorHAnsi" w:eastAsiaTheme="majorEastAsia" w:cstheme="majorBidi"/>
      <w:color w:val="1F3763" w:themeColor="accent1" w:themeShade="7F"/>
      <w:sz w:val="24"/>
      <w:szCs w:val="24"/>
    </w:rPr>
  </w:style>
  <w:style w:type="character" w:styleId="Strong">
    <w:name w:val="Strong"/>
    <w:basedOn w:val="DefaultParagraphFont"/>
    <w:uiPriority w:val="22"/>
    <w:qFormat/>
    <w:rsid w:val="00E71875"/>
    <w:rPr>
      <w:b/>
      <w:bCs/>
    </w:rPr>
  </w:style>
  <w:style w:type="character" w:styleId="CommentReference">
    <w:name w:val="annotation reference"/>
    <w:basedOn w:val="DefaultParagraphFont"/>
    <w:uiPriority w:val="99"/>
    <w:semiHidden/>
    <w:unhideWhenUsed/>
    <w:rsid w:val="000B431D"/>
    <w:rPr>
      <w:sz w:val="16"/>
      <w:szCs w:val="16"/>
    </w:rPr>
  </w:style>
  <w:style w:type="paragraph" w:styleId="CommentText">
    <w:name w:val="annotation text"/>
    <w:basedOn w:val="Normal"/>
    <w:link w:val="CommentTextChar"/>
    <w:uiPriority w:val="99"/>
    <w:unhideWhenUsed/>
    <w:rsid w:val="000B431D"/>
    <w:pPr>
      <w:spacing w:line="240" w:lineRule="auto"/>
    </w:pPr>
    <w:rPr>
      <w:sz w:val="20"/>
      <w:szCs w:val="20"/>
    </w:rPr>
  </w:style>
  <w:style w:type="character" w:styleId="CommentTextChar" w:customStyle="1">
    <w:name w:val="Comment Text Char"/>
    <w:basedOn w:val="DefaultParagraphFont"/>
    <w:link w:val="CommentText"/>
    <w:uiPriority w:val="99"/>
    <w:rsid w:val="000B431D"/>
    <w:rPr>
      <w:sz w:val="20"/>
      <w:szCs w:val="20"/>
    </w:rPr>
  </w:style>
  <w:style w:type="paragraph" w:styleId="CommentSubject">
    <w:name w:val="annotation subject"/>
    <w:basedOn w:val="CommentText"/>
    <w:next w:val="CommentText"/>
    <w:link w:val="CommentSubjectChar"/>
    <w:uiPriority w:val="99"/>
    <w:semiHidden/>
    <w:unhideWhenUsed/>
    <w:rsid w:val="000B431D"/>
    <w:rPr>
      <w:b/>
      <w:bCs/>
    </w:rPr>
  </w:style>
  <w:style w:type="character" w:styleId="CommentSubjectChar" w:customStyle="1">
    <w:name w:val="Comment Subject Char"/>
    <w:basedOn w:val="CommentTextChar"/>
    <w:link w:val="CommentSubject"/>
    <w:uiPriority w:val="99"/>
    <w:semiHidden/>
    <w:rsid w:val="000B431D"/>
    <w:rPr>
      <w:b/>
      <w:bCs/>
      <w:sz w:val="20"/>
      <w:szCs w:val="20"/>
    </w:rPr>
  </w:style>
  <w:style w:type="paragraph" w:styleId="TOCHeading">
    <w:name w:val="TOC Heading"/>
    <w:basedOn w:val="Heading1"/>
    <w:next w:val="Normal"/>
    <w:uiPriority w:val="39"/>
    <w:unhideWhenUsed/>
    <w:qFormat/>
    <w:rsid w:val="00D02ED2"/>
    <w:pPr>
      <w:keepNext/>
      <w:keepLines/>
      <w:spacing w:before="240" w:after="0" w:line="259" w:lineRule="auto"/>
      <w:outlineLvl w:val="9"/>
    </w:pPr>
    <w:rPr>
      <w:rFonts w:asciiTheme="majorHAnsi" w:hAnsiTheme="majorHAnsi" w:eastAsiaTheme="majorEastAsia" w:cstheme="majorBidi"/>
      <w:b w:val="0"/>
      <w:color w:val="2F5496" w:themeColor="accent1" w:themeShade="BF"/>
      <w:sz w:val="32"/>
      <w:szCs w:val="32"/>
      <w:lang w:val="en-US"/>
    </w:rPr>
  </w:style>
  <w:style w:type="paragraph" w:styleId="TOC1">
    <w:name w:val="toc 1"/>
    <w:basedOn w:val="Normal"/>
    <w:next w:val="Normal"/>
    <w:autoRedefine/>
    <w:uiPriority w:val="39"/>
    <w:unhideWhenUsed/>
    <w:rsid w:val="00D02ED2"/>
    <w:pPr>
      <w:spacing w:after="100"/>
    </w:pPr>
  </w:style>
  <w:style w:type="paragraph" w:styleId="TOC2">
    <w:name w:val="toc 2"/>
    <w:basedOn w:val="Normal"/>
    <w:next w:val="Normal"/>
    <w:autoRedefine/>
    <w:uiPriority w:val="39"/>
    <w:unhideWhenUsed/>
    <w:rsid w:val="00D02ED2"/>
    <w:pPr>
      <w:spacing w:after="100"/>
      <w:ind w:left="220"/>
    </w:pPr>
  </w:style>
  <w:style w:type="paragraph" w:styleId="TOC3">
    <w:name w:val="toc 3"/>
    <w:basedOn w:val="Normal"/>
    <w:next w:val="Normal"/>
    <w:autoRedefine/>
    <w:uiPriority w:val="39"/>
    <w:unhideWhenUsed/>
    <w:rsid w:val="00D02ED2"/>
    <w:pPr>
      <w:spacing w:after="100"/>
      <w:ind w:left="440"/>
    </w:pPr>
  </w:style>
  <w:style w:type="paragraph" w:styleId="TableofFigures">
    <w:name w:val="table of figures"/>
    <w:basedOn w:val="Normal"/>
    <w:next w:val="Normal"/>
    <w:uiPriority w:val="99"/>
    <w:unhideWhenUsed/>
    <w:rsid w:val="00774FFE"/>
    <w:pPr>
      <w:spacing w:after="0"/>
    </w:pPr>
  </w:style>
  <w:style w:type="character" w:styleId="Heading4Char" w:customStyle="1">
    <w:name w:val="Heading 4 Char"/>
    <w:basedOn w:val="DefaultParagraphFont"/>
    <w:link w:val="Heading4"/>
    <w:uiPriority w:val="9"/>
    <w:semiHidden/>
    <w:rsid w:val="00314A4D"/>
    <w:rPr>
      <w:rFonts w:asciiTheme="majorHAnsi" w:hAnsiTheme="majorHAnsi" w:eastAsiaTheme="majorEastAsia"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640025">
      <w:bodyDiv w:val="1"/>
      <w:marLeft w:val="0"/>
      <w:marRight w:val="0"/>
      <w:marTop w:val="0"/>
      <w:marBottom w:val="0"/>
      <w:divBdr>
        <w:top w:val="none" w:sz="0" w:space="0" w:color="auto"/>
        <w:left w:val="none" w:sz="0" w:space="0" w:color="auto"/>
        <w:bottom w:val="none" w:sz="0" w:space="0" w:color="auto"/>
        <w:right w:val="none" w:sz="0" w:space="0" w:color="auto"/>
      </w:divBdr>
    </w:div>
    <w:div w:id="238171015">
      <w:bodyDiv w:val="1"/>
      <w:marLeft w:val="0"/>
      <w:marRight w:val="0"/>
      <w:marTop w:val="0"/>
      <w:marBottom w:val="0"/>
      <w:divBdr>
        <w:top w:val="none" w:sz="0" w:space="0" w:color="auto"/>
        <w:left w:val="none" w:sz="0" w:space="0" w:color="auto"/>
        <w:bottom w:val="none" w:sz="0" w:space="0" w:color="auto"/>
        <w:right w:val="none" w:sz="0" w:space="0" w:color="auto"/>
      </w:divBdr>
    </w:div>
    <w:div w:id="251355519">
      <w:bodyDiv w:val="1"/>
      <w:marLeft w:val="0"/>
      <w:marRight w:val="0"/>
      <w:marTop w:val="0"/>
      <w:marBottom w:val="0"/>
      <w:divBdr>
        <w:top w:val="none" w:sz="0" w:space="0" w:color="auto"/>
        <w:left w:val="none" w:sz="0" w:space="0" w:color="auto"/>
        <w:bottom w:val="none" w:sz="0" w:space="0" w:color="auto"/>
        <w:right w:val="none" w:sz="0" w:space="0" w:color="auto"/>
      </w:divBdr>
    </w:div>
    <w:div w:id="261839547">
      <w:bodyDiv w:val="1"/>
      <w:marLeft w:val="0"/>
      <w:marRight w:val="0"/>
      <w:marTop w:val="0"/>
      <w:marBottom w:val="0"/>
      <w:divBdr>
        <w:top w:val="none" w:sz="0" w:space="0" w:color="auto"/>
        <w:left w:val="none" w:sz="0" w:space="0" w:color="auto"/>
        <w:bottom w:val="none" w:sz="0" w:space="0" w:color="auto"/>
        <w:right w:val="none" w:sz="0" w:space="0" w:color="auto"/>
      </w:divBdr>
    </w:div>
    <w:div w:id="282461530">
      <w:bodyDiv w:val="1"/>
      <w:marLeft w:val="0"/>
      <w:marRight w:val="0"/>
      <w:marTop w:val="0"/>
      <w:marBottom w:val="0"/>
      <w:divBdr>
        <w:top w:val="none" w:sz="0" w:space="0" w:color="auto"/>
        <w:left w:val="none" w:sz="0" w:space="0" w:color="auto"/>
        <w:bottom w:val="none" w:sz="0" w:space="0" w:color="auto"/>
        <w:right w:val="none" w:sz="0" w:space="0" w:color="auto"/>
      </w:divBdr>
    </w:div>
    <w:div w:id="423651287">
      <w:bodyDiv w:val="1"/>
      <w:marLeft w:val="0"/>
      <w:marRight w:val="0"/>
      <w:marTop w:val="0"/>
      <w:marBottom w:val="0"/>
      <w:divBdr>
        <w:top w:val="none" w:sz="0" w:space="0" w:color="auto"/>
        <w:left w:val="none" w:sz="0" w:space="0" w:color="auto"/>
        <w:bottom w:val="none" w:sz="0" w:space="0" w:color="auto"/>
        <w:right w:val="none" w:sz="0" w:space="0" w:color="auto"/>
      </w:divBdr>
    </w:div>
    <w:div w:id="522211284">
      <w:bodyDiv w:val="1"/>
      <w:marLeft w:val="0"/>
      <w:marRight w:val="0"/>
      <w:marTop w:val="0"/>
      <w:marBottom w:val="0"/>
      <w:divBdr>
        <w:top w:val="none" w:sz="0" w:space="0" w:color="auto"/>
        <w:left w:val="none" w:sz="0" w:space="0" w:color="auto"/>
        <w:bottom w:val="none" w:sz="0" w:space="0" w:color="auto"/>
        <w:right w:val="none" w:sz="0" w:space="0" w:color="auto"/>
      </w:divBdr>
    </w:div>
    <w:div w:id="553540563">
      <w:bodyDiv w:val="1"/>
      <w:marLeft w:val="0"/>
      <w:marRight w:val="0"/>
      <w:marTop w:val="0"/>
      <w:marBottom w:val="0"/>
      <w:divBdr>
        <w:top w:val="none" w:sz="0" w:space="0" w:color="auto"/>
        <w:left w:val="none" w:sz="0" w:space="0" w:color="auto"/>
        <w:bottom w:val="none" w:sz="0" w:space="0" w:color="auto"/>
        <w:right w:val="none" w:sz="0" w:space="0" w:color="auto"/>
      </w:divBdr>
    </w:div>
    <w:div w:id="574634132">
      <w:bodyDiv w:val="1"/>
      <w:marLeft w:val="0"/>
      <w:marRight w:val="0"/>
      <w:marTop w:val="0"/>
      <w:marBottom w:val="0"/>
      <w:divBdr>
        <w:top w:val="none" w:sz="0" w:space="0" w:color="auto"/>
        <w:left w:val="none" w:sz="0" w:space="0" w:color="auto"/>
        <w:bottom w:val="none" w:sz="0" w:space="0" w:color="auto"/>
        <w:right w:val="none" w:sz="0" w:space="0" w:color="auto"/>
      </w:divBdr>
    </w:div>
    <w:div w:id="996150237">
      <w:bodyDiv w:val="1"/>
      <w:marLeft w:val="0"/>
      <w:marRight w:val="0"/>
      <w:marTop w:val="0"/>
      <w:marBottom w:val="0"/>
      <w:divBdr>
        <w:top w:val="none" w:sz="0" w:space="0" w:color="auto"/>
        <w:left w:val="none" w:sz="0" w:space="0" w:color="auto"/>
        <w:bottom w:val="none" w:sz="0" w:space="0" w:color="auto"/>
        <w:right w:val="none" w:sz="0" w:space="0" w:color="auto"/>
      </w:divBdr>
    </w:div>
    <w:div w:id="997997161">
      <w:bodyDiv w:val="1"/>
      <w:marLeft w:val="0"/>
      <w:marRight w:val="0"/>
      <w:marTop w:val="0"/>
      <w:marBottom w:val="0"/>
      <w:divBdr>
        <w:top w:val="none" w:sz="0" w:space="0" w:color="auto"/>
        <w:left w:val="none" w:sz="0" w:space="0" w:color="auto"/>
        <w:bottom w:val="none" w:sz="0" w:space="0" w:color="auto"/>
        <w:right w:val="none" w:sz="0" w:space="0" w:color="auto"/>
      </w:divBdr>
    </w:div>
    <w:div w:id="1078329351">
      <w:bodyDiv w:val="1"/>
      <w:marLeft w:val="0"/>
      <w:marRight w:val="0"/>
      <w:marTop w:val="0"/>
      <w:marBottom w:val="0"/>
      <w:divBdr>
        <w:top w:val="none" w:sz="0" w:space="0" w:color="auto"/>
        <w:left w:val="none" w:sz="0" w:space="0" w:color="auto"/>
        <w:bottom w:val="none" w:sz="0" w:space="0" w:color="auto"/>
        <w:right w:val="none" w:sz="0" w:space="0" w:color="auto"/>
      </w:divBdr>
    </w:div>
    <w:div w:id="1153526690">
      <w:bodyDiv w:val="1"/>
      <w:marLeft w:val="0"/>
      <w:marRight w:val="0"/>
      <w:marTop w:val="0"/>
      <w:marBottom w:val="0"/>
      <w:divBdr>
        <w:top w:val="none" w:sz="0" w:space="0" w:color="auto"/>
        <w:left w:val="none" w:sz="0" w:space="0" w:color="auto"/>
        <w:bottom w:val="none" w:sz="0" w:space="0" w:color="auto"/>
        <w:right w:val="none" w:sz="0" w:space="0" w:color="auto"/>
      </w:divBdr>
    </w:div>
    <w:div w:id="1229609657">
      <w:bodyDiv w:val="1"/>
      <w:marLeft w:val="0"/>
      <w:marRight w:val="0"/>
      <w:marTop w:val="0"/>
      <w:marBottom w:val="0"/>
      <w:divBdr>
        <w:top w:val="none" w:sz="0" w:space="0" w:color="auto"/>
        <w:left w:val="none" w:sz="0" w:space="0" w:color="auto"/>
        <w:bottom w:val="none" w:sz="0" w:space="0" w:color="auto"/>
        <w:right w:val="none" w:sz="0" w:space="0" w:color="auto"/>
      </w:divBdr>
    </w:div>
    <w:div w:id="1229877626">
      <w:bodyDiv w:val="1"/>
      <w:marLeft w:val="0"/>
      <w:marRight w:val="0"/>
      <w:marTop w:val="0"/>
      <w:marBottom w:val="0"/>
      <w:divBdr>
        <w:top w:val="none" w:sz="0" w:space="0" w:color="auto"/>
        <w:left w:val="none" w:sz="0" w:space="0" w:color="auto"/>
        <w:bottom w:val="none" w:sz="0" w:space="0" w:color="auto"/>
        <w:right w:val="none" w:sz="0" w:space="0" w:color="auto"/>
      </w:divBdr>
    </w:div>
    <w:div w:id="1255742458">
      <w:bodyDiv w:val="1"/>
      <w:marLeft w:val="0"/>
      <w:marRight w:val="0"/>
      <w:marTop w:val="0"/>
      <w:marBottom w:val="0"/>
      <w:divBdr>
        <w:top w:val="none" w:sz="0" w:space="0" w:color="auto"/>
        <w:left w:val="none" w:sz="0" w:space="0" w:color="auto"/>
        <w:bottom w:val="none" w:sz="0" w:space="0" w:color="auto"/>
        <w:right w:val="none" w:sz="0" w:space="0" w:color="auto"/>
      </w:divBdr>
    </w:div>
    <w:div w:id="1293556958">
      <w:bodyDiv w:val="1"/>
      <w:marLeft w:val="0"/>
      <w:marRight w:val="0"/>
      <w:marTop w:val="0"/>
      <w:marBottom w:val="0"/>
      <w:divBdr>
        <w:top w:val="none" w:sz="0" w:space="0" w:color="auto"/>
        <w:left w:val="none" w:sz="0" w:space="0" w:color="auto"/>
        <w:bottom w:val="none" w:sz="0" w:space="0" w:color="auto"/>
        <w:right w:val="none" w:sz="0" w:space="0" w:color="auto"/>
      </w:divBdr>
    </w:div>
    <w:div w:id="1349867891">
      <w:bodyDiv w:val="1"/>
      <w:marLeft w:val="0"/>
      <w:marRight w:val="0"/>
      <w:marTop w:val="0"/>
      <w:marBottom w:val="0"/>
      <w:divBdr>
        <w:top w:val="none" w:sz="0" w:space="0" w:color="auto"/>
        <w:left w:val="none" w:sz="0" w:space="0" w:color="auto"/>
        <w:bottom w:val="none" w:sz="0" w:space="0" w:color="auto"/>
        <w:right w:val="none" w:sz="0" w:space="0" w:color="auto"/>
      </w:divBdr>
    </w:div>
    <w:div w:id="1483886724">
      <w:bodyDiv w:val="1"/>
      <w:marLeft w:val="0"/>
      <w:marRight w:val="0"/>
      <w:marTop w:val="0"/>
      <w:marBottom w:val="0"/>
      <w:divBdr>
        <w:top w:val="none" w:sz="0" w:space="0" w:color="auto"/>
        <w:left w:val="none" w:sz="0" w:space="0" w:color="auto"/>
        <w:bottom w:val="none" w:sz="0" w:space="0" w:color="auto"/>
        <w:right w:val="none" w:sz="0" w:space="0" w:color="auto"/>
      </w:divBdr>
    </w:div>
    <w:div w:id="1692340183">
      <w:bodyDiv w:val="1"/>
      <w:marLeft w:val="0"/>
      <w:marRight w:val="0"/>
      <w:marTop w:val="0"/>
      <w:marBottom w:val="0"/>
      <w:divBdr>
        <w:top w:val="none" w:sz="0" w:space="0" w:color="auto"/>
        <w:left w:val="none" w:sz="0" w:space="0" w:color="auto"/>
        <w:bottom w:val="none" w:sz="0" w:space="0" w:color="auto"/>
        <w:right w:val="none" w:sz="0" w:space="0" w:color="auto"/>
      </w:divBdr>
    </w:div>
    <w:div w:id="1746610261">
      <w:bodyDiv w:val="1"/>
      <w:marLeft w:val="0"/>
      <w:marRight w:val="0"/>
      <w:marTop w:val="0"/>
      <w:marBottom w:val="0"/>
      <w:divBdr>
        <w:top w:val="none" w:sz="0" w:space="0" w:color="auto"/>
        <w:left w:val="none" w:sz="0" w:space="0" w:color="auto"/>
        <w:bottom w:val="none" w:sz="0" w:space="0" w:color="auto"/>
        <w:right w:val="none" w:sz="0" w:space="0" w:color="auto"/>
      </w:divBdr>
    </w:div>
    <w:div w:id="1793934511">
      <w:bodyDiv w:val="1"/>
      <w:marLeft w:val="0"/>
      <w:marRight w:val="0"/>
      <w:marTop w:val="0"/>
      <w:marBottom w:val="0"/>
      <w:divBdr>
        <w:top w:val="none" w:sz="0" w:space="0" w:color="auto"/>
        <w:left w:val="none" w:sz="0" w:space="0" w:color="auto"/>
        <w:bottom w:val="none" w:sz="0" w:space="0" w:color="auto"/>
        <w:right w:val="none" w:sz="0" w:space="0" w:color="auto"/>
      </w:divBdr>
    </w:div>
    <w:div w:id="1924872944">
      <w:bodyDiv w:val="1"/>
      <w:marLeft w:val="0"/>
      <w:marRight w:val="0"/>
      <w:marTop w:val="0"/>
      <w:marBottom w:val="0"/>
      <w:divBdr>
        <w:top w:val="none" w:sz="0" w:space="0" w:color="auto"/>
        <w:left w:val="none" w:sz="0" w:space="0" w:color="auto"/>
        <w:bottom w:val="none" w:sz="0" w:space="0" w:color="auto"/>
        <w:right w:val="none" w:sz="0" w:space="0" w:color="auto"/>
      </w:divBdr>
    </w:div>
    <w:div w:id="1932010248">
      <w:bodyDiv w:val="1"/>
      <w:marLeft w:val="0"/>
      <w:marRight w:val="0"/>
      <w:marTop w:val="0"/>
      <w:marBottom w:val="0"/>
      <w:divBdr>
        <w:top w:val="none" w:sz="0" w:space="0" w:color="auto"/>
        <w:left w:val="none" w:sz="0" w:space="0" w:color="auto"/>
        <w:bottom w:val="none" w:sz="0" w:space="0" w:color="auto"/>
        <w:right w:val="none" w:sz="0" w:space="0" w:color="auto"/>
      </w:divBdr>
    </w:div>
    <w:div w:id="2039164351">
      <w:bodyDiv w:val="1"/>
      <w:marLeft w:val="0"/>
      <w:marRight w:val="0"/>
      <w:marTop w:val="0"/>
      <w:marBottom w:val="0"/>
      <w:divBdr>
        <w:top w:val="none" w:sz="0" w:space="0" w:color="auto"/>
        <w:left w:val="none" w:sz="0" w:space="0" w:color="auto"/>
        <w:bottom w:val="none" w:sz="0" w:space="0" w:color="auto"/>
        <w:right w:val="none" w:sz="0" w:space="0" w:color="auto"/>
      </w:divBdr>
    </w:div>
    <w:div w:id="2104565108">
      <w:bodyDiv w:val="1"/>
      <w:marLeft w:val="0"/>
      <w:marRight w:val="0"/>
      <w:marTop w:val="0"/>
      <w:marBottom w:val="0"/>
      <w:divBdr>
        <w:top w:val="none" w:sz="0" w:space="0" w:color="auto"/>
        <w:left w:val="none" w:sz="0" w:space="0" w:color="auto"/>
        <w:bottom w:val="none" w:sz="0" w:space="0" w:color="auto"/>
        <w:right w:val="none" w:sz="0" w:space="0" w:color="auto"/>
      </w:divBdr>
    </w:div>
    <w:div w:id="214048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3.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EPANZ-1167831518-124589</_dlc_DocId>
    <_dlc_DocIdUrl xmlns="5ae100dd-7238-47d4-864c-a888c323434e">
      <Url>https://epaintune.sharepoint.com/sites/EPA/_layouts/15/DocIdRedir.aspx?ID=EPANZ-1167831518-124589</Url>
      <Description>EPANZ-1167831518-124589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E3A590-FB15-4EDF-A8EA-3BBE8BD4C299}">
  <ds:schemaRefs>
    <ds:schemaRef ds:uri="http://schemas.openxmlformats.org/officeDocument/2006/bibliography"/>
  </ds:schemaRefs>
</ds:datastoreItem>
</file>

<file path=customXml/itemProps2.xml><?xml version="1.0" encoding="utf-8"?>
<ds:datastoreItem xmlns:ds="http://schemas.openxmlformats.org/officeDocument/2006/customXml" ds:itemID="{CBDD0370-0D96-4E14-AA84-A402A29FA4AC}">
  <ds:schemaRefs>
    <ds:schemaRef ds:uri="e4b7b433-c691-4fdb-a944-32f13f458aed"/>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e7395cb-b4e6-4f38-a05a-10e007259ca7"/>
  </ds:schemaRefs>
</ds:datastoreItem>
</file>

<file path=customXml/itemProps3.xml><?xml version="1.0" encoding="utf-8"?>
<ds:datastoreItem xmlns:ds="http://schemas.openxmlformats.org/officeDocument/2006/customXml" ds:itemID="{90EF311B-7B15-4FF3-91DB-D135C47EB083}">
  <ds:schemaRefs>
    <ds:schemaRef ds:uri="http://schemas.microsoft.com/sharepoint/v3/contenttype/forms"/>
  </ds:schemaRefs>
</ds:datastoreItem>
</file>

<file path=customXml/itemProps4.xml><?xml version="1.0" encoding="utf-8"?>
<ds:datastoreItem xmlns:ds="http://schemas.openxmlformats.org/officeDocument/2006/customXml" ds:itemID="{CF713DF3-701B-486E-B204-9B0C1A97111E}"/>
</file>

<file path=customXml/itemProps5.xml><?xml version="1.0" encoding="utf-8"?>
<ds:datastoreItem xmlns:ds="http://schemas.openxmlformats.org/officeDocument/2006/customXml" ds:itemID="{E4DC3F0F-2FBA-410C-B13E-EDDA274862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Lees</dc:creator>
  <cp:keywords/>
  <dc:description/>
  <cp:lastModifiedBy>Shayne Elstob</cp:lastModifiedBy>
  <cp:revision>8</cp:revision>
  <cp:lastPrinted>2025-12-23T01:46:00Z</cp:lastPrinted>
  <dcterms:created xsi:type="dcterms:W3CDTF">2026-07-23T13:14:00Z</dcterms:created>
  <dcterms:modified xsi:type="dcterms:W3CDTF">2026-08-11T04:31:06Z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_dlc_DocIdItemGuid">
    <vt:lpwstr>c8ebcc81-bf10-4a56-9101-fc28368a086b</vt:lpwstr>
  </property>
  <property fmtid="{D5CDD505-2E9C-101B-9397-08002B2CF9AE}" pid="4" name="MediaServiceImageTags">
    <vt:lpwstr/>
  </property>
</Properties>
</file>