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9.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2DD4A" w14:textId="77777777" w:rsidR="00491B8E" w:rsidRDefault="00491B8E" w:rsidP="00491B8E">
      <w:bookmarkStart w:id="0" w:name="_Hlk217386376"/>
      <w:r>
        <w:rPr>
          <w:noProof/>
          <w:color w:val="FFFFFF"/>
        </w:rPr>
        <w:drawing>
          <wp:anchor distT="0" distB="0" distL="114300" distR="114300" simplePos="0" relativeHeight="251658242" behindDoc="1" locked="0" layoutInCell="1" allowOverlap="1" wp14:anchorId="532D9B67" wp14:editId="17AFA5AC">
            <wp:simplePos x="0" y="0"/>
            <wp:positionH relativeFrom="column">
              <wp:posOffset>-6183176</wp:posOffset>
            </wp:positionH>
            <wp:positionV relativeFrom="paragraph">
              <wp:posOffset>-1218565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46" r="246" b="11320"/>
                    <a:stretch>
                      <a:fillRect/>
                    </a:stretch>
                  </pic:blipFill>
                  <pic:spPr>
                    <a:xfrm>
                      <a:off x="0" y="0"/>
                      <a:ext cx="19200498" cy="9585435"/>
                    </a:xfrm>
                    <a:prstGeom prst="rect">
                      <a:avLst/>
                    </a:prstGeom>
                    <a:noFill/>
                    <a:ln>
                      <a:noFill/>
                      <a:prstDash/>
                    </a:ln>
                  </pic:spPr>
                </pic:pic>
              </a:graphicData>
            </a:graphic>
          </wp:anchor>
        </w:drawing>
      </w:r>
    </w:p>
    <w:p w14:paraId="51B04243" w14:textId="77777777" w:rsidR="00491B8E" w:rsidRDefault="00491B8E" w:rsidP="00491B8E">
      <w:pPr>
        <w:ind w:left="720"/>
        <w:rPr>
          <w:rFonts w:ascii="Arial" w:hAnsi="Arial" w:cs="Arial"/>
          <w:color w:val="FFFFFF"/>
          <w:sz w:val="40"/>
          <w:szCs w:val="40"/>
        </w:rPr>
      </w:pPr>
      <w:r w:rsidRPr="007344DA">
        <w:rPr>
          <w:rFonts w:ascii="Arial" w:hAnsi="Arial" w:cs="Arial"/>
          <w:noProof/>
          <w:color w:val="FFFFFF"/>
          <w:sz w:val="40"/>
          <w:szCs w:val="40"/>
        </w:rPr>
        <w:drawing>
          <wp:anchor distT="0" distB="0" distL="114300" distR="114300" simplePos="0" relativeHeight="251658241" behindDoc="1" locked="0" layoutInCell="1" allowOverlap="1" wp14:anchorId="48737680" wp14:editId="1095DD20">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4004" cy="221485"/>
                    </a:xfrm>
                    <a:prstGeom prst="rect">
                      <a:avLst/>
                    </a:prstGeom>
                    <a:noFill/>
                    <a:ln>
                      <a:noFill/>
                      <a:prstDash/>
                    </a:ln>
                  </pic:spPr>
                </pic:pic>
              </a:graphicData>
            </a:graphic>
          </wp:anchor>
        </w:drawing>
      </w:r>
      <w:r w:rsidRPr="007344DA">
        <w:rPr>
          <w:rFonts w:ascii="Arial" w:hAnsi="Arial" w:cs="Arial"/>
          <w:color w:val="FFFFFF"/>
          <w:sz w:val="40"/>
          <w:szCs w:val="40"/>
        </w:rPr>
        <w:t xml:space="preserve">ATTACHMENT </w:t>
      </w:r>
      <w:r>
        <w:rPr>
          <w:rFonts w:ascii="Arial" w:hAnsi="Arial" w:cs="Arial"/>
          <w:color w:val="FFFFFF"/>
          <w:sz w:val="40"/>
          <w:szCs w:val="40"/>
        </w:rPr>
        <w:t xml:space="preserve">THIRTY </w:t>
      </w:r>
    </w:p>
    <w:p w14:paraId="2D206816" w14:textId="77777777" w:rsidR="008E67E4" w:rsidRDefault="00491B8E" w:rsidP="008E67E4">
      <w:pPr>
        <w:ind w:left="720"/>
        <w:rPr>
          <w:rFonts w:ascii="Arial" w:hAnsi="Arial" w:cs="Arial"/>
          <w:color w:val="FFFFFF"/>
          <w:sz w:val="40"/>
          <w:szCs w:val="40"/>
        </w:rPr>
      </w:pPr>
      <w:r>
        <w:rPr>
          <w:noProof/>
        </w:rPr>
        <w:drawing>
          <wp:anchor distT="0" distB="0" distL="114300" distR="114300" simplePos="0" relativeHeight="251658243" behindDoc="0" locked="0" layoutInCell="1" allowOverlap="1" wp14:anchorId="6050D92F" wp14:editId="41E2987E">
            <wp:simplePos x="0" y="0"/>
            <wp:positionH relativeFrom="margin">
              <wp:posOffset>1971040</wp:posOffset>
            </wp:positionH>
            <wp:positionV relativeFrom="paragraph">
              <wp:posOffset>8034333</wp:posOffset>
            </wp:positionV>
            <wp:extent cx="298894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8945" cy="697230"/>
                    </a:xfrm>
                    <a:prstGeom prst="rect">
                      <a:avLst/>
                    </a:prstGeom>
                    <a:noFill/>
                    <a:ln>
                      <a:noFill/>
                      <a:prstDash/>
                    </a:ln>
                  </pic:spPr>
                </pic:pic>
              </a:graphicData>
            </a:graphic>
          </wp:anchor>
        </w:drawing>
      </w:r>
      <w:r w:rsidRPr="00CA14ED">
        <w:rPr>
          <w:rFonts w:ascii="Arial" w:hAnsi="Arial" w:cs="Arial"/>
          <w:color w:val="FFFFFF"/>
          <w:sz w:val="40"/>
          <w:szCs w:val="40"/>
        </w:rPr>
        <w:t>Cup Coral Management Plan (“CCMP”)</w:t>
      </w:r>
    </w:p>
    <w:p w14:paraId="28099028" w14:textId="710238F0" w:rsidR="008E67E4" w:rsidRPr="004114AD" w:rsidRDefault="00E15EC0" w:rsidP="0A7D8E95">
      <w:pPr>
        <w:ind w:left="720"/>
        <w:rPr>
          <w:rFonts w:ascii="Arial" w:hAnsi="Arial" w:cs="Arial"/>
          <w:color w:val="FF0000"/>
          <w:sz w:val="24"/>
        </w:rPr>
      </w:pPr>
      <w:r w:rsidRPr="0A7D8E95">
        <w:rPr>
          <w:rFonts w:ascii="Arial" w:hAnsi="Arial" w:cs="Arial"/>
          <w:color w:val="FF0000"/>
          <w:sz w:val="24"/>
        </w:rPr>
        <w:t>Version 4 (Clean)</w:t>
      </w:r>
      <w:r w:rsidR="2F0535A3" w:rsidRPr="0A7D8E95">
        <w:rPr>
          <w:rFonts w:ascii="Arial" w:hAnsi="Arial" w:cs="Arial"/>
          <w:color w:val="FF0000"/>
          <w:sz w:val="24"/>
        </w:rPr>
        <w:t xml:space="preserve"> </w:t>
      </w:r>
      <w:r w:rsidR="30871386" w:rsidRPr="0A7D8E95">
        <w:rPr>
          <w:rFonts w:ascii="Arial" w:hAnsi="Arial" w:cs="Arial"/>
          <w:color w:val="FF0000"/>
          <w:sz w:val="24"/>
        </w:rPr>
        <w:t xml:space="preserve">- Updated </w:t>
      </w:r>
      <w:r w:rsidRPr="0A7D8E95">
        <w:rPr>
          <w:rFonts w:ascii="Arial" w:hAnsi="Arial" w:cs="Arial"/>
          <w:color w:val="FF0000"/>
          <w:sz w:val="24"/>
        </w:rPr>
        <w:t>0</w:t>
      </w:r>
      <w:r w:rsidR="001528FB" w:rsidRPr="0A7D8E95">
        <w:rPr>
          <w:rFonts w:ascii="Arial" w:hAnsi="Arial" w:cs="Arial"/>
          <w:color w:val="FF0000"/>
          <w:sz w:val="24"/>
        </w:rPr>
        <w:t>5</w:t>
      </w:r>
      <w:r w:rsidR="2F0535A3" w:rsidRPr="0A7D8E95">
        <w:rPr>
          <w:rFonts w:ascii="Arial" w:hAnsi="Arial" w:cs="Arial"/>
          <w:color w:val="FF0000"/>
          <w:sz w:val="24"/>
        </w:rPr>
        <w:t>/0</w:t>
      </w:r>
      <w:r w:rsidR="001528FB" w:rsidRPr="0A7D8E95">
        <w:rPr>
          <w:rFonts w:ascii="Arial" w:hAnsi="Arial" w:cs="Arial"/>
          <w:color w:val="FF0000"/>
          <w:sz w:val="24"/>
        </w:rPr>
        <w:t>8</w:t>
      </w:r>
      <w:r w:rsidR="2F0535A3" w:rsidRPr="0A7D8E95">
        <w:rPr>
          <w:rFonts w:ascii="Arial" w:hAnsi="Arial" w:cs="Arial"/>
          <w:color w:val="FF0000"/>
          <w:sz w:val="24"/>
        </w:rPr>
        <w:t>/2026</w:t>
      </w:r>
    </w:p>
    <w:p w14:paraId="6E33A10F" w14:textId="59293E4F" w:rsidR="008E67E4" w:rsidRPr="004114AD" w:rsidRDefault="008E67E4" w:rsidP="2F0535A3">
      <w:pPr>
        <w:ind w:left="720"/>
        <w:rPr>
          <w:rFonts w:ascii="Times New Roman"/>
          <w:sz w:val="48"/>
          <w:szCs w:val="48"/>
        </w:rPr>
      </w:pPr>
      <w:r w:rsidRPr="2F0535A3">
        <w:rPr>
          <w:rFonts w:ascii="Times New Roman"/>
          <w:sz w:val="48"/>
          <w:szCs w:val="48"/>
        </w:rPr>
        <w:br w:type="page"/>
      </w:r>
    </w:p>
    <w:p w14:paraId="5D319BA9" w14:textId="77777777" w:rsidR="00491B8E" w:rsidRPr="00207B3F" w:rsidRDefault="00491B8E" w:rsidP="00491B8E">
      <w:pPr>
        <w:pStyle w:val="BodyText"/>
        <w:sectPr w:rsidR="00491B8E" w:rsidRPr="00207B3F" w:rsidSect="00491B8E">
          <w:pgSz w:w="11910" w:h="16840"/>
          <w:pgMar w:top="1920" w:right="566" w:bottom="280" w:left="425" w:header="720" w:footer="720" w:gutter="0"/>
          <w:cols w:space="720"/>
        </w:sectPr>
      </w:pPr>
    </w:p>
    <w:bookmarkEnd w:id="0"/>
    <w:p w14:paraId="3FCC1C7E" w14:textId="77777777" w:rsidR="003A50ED" w:rsidRPr="00491B8E" w:rsidRDefault="003A50ED" w:rsidP="00027C5C">
      <w:pPr>
        <w:rPr>
          <w:lang w:val="en-US"/>
        </w:rPr>
      </w:pPr>
    </w:p>
    <w:p w14:paraId="2C5C20DC" w14:textId="77777777" w:rsidR="00F558E0" w:rsidRPr="002D021F" w:rsidRDefault="00F558E0" w:rsidP="00027C5C"/>
    <w:p w14:paraId="10F1DAD6" w14:textId="77777777" w:rsidR="00F558E0" w:rsidRPr="002D021F" w:rsidRDefault="00F558E0" w:rsidP="00027C5C"/>
    <w:p w14:paraId="4ACD0747" w14:textId="77777777" w:rsidR="00F558E0" w:rsidRPr="002D021F" w:rsidRDefault="00F558E0" w:rsidP="00027C5C"/>
    <w:p w14:paraId="06B807BF" w14:textId="77777777" w:rsidR="00F558E0" w:rsidRPr="002D021F" w:rsidRDefault="00F558E0" w:rsidP="00027C5C"/>
    <w:p w14:paraId="3BBA2514" w14:textId="77777777" w:rsidR="00F558E0" w:rsidRPr="002D021F" w:rsidRDefault="00F558E0" w:rsidP="00027C5C"/>
    <w:p w14:paraId="58D28566" w14:textId="77777777" w:rsidR="00F558E0" w:rsidRPr="002D021F" w:rsidRDefault="00F558E0" w:rsidP="00027C5C"/>
    <w:p w14:paraId="2EFE12E9" w14:textId="7AA15221" w:rsidR="005B18A3" w:rsidRPr="002D021F" w:rsidRDefault="00AA51E1" w:rsidP="005B18A3">
      <w:pPr>
        <w:jc w:val="center"/>
        <w:rPr>
          <w:b/>
          <w:bCs/>
          <w:sz w:val="72"/>
          <w:szCs w:val="72"/>
        </w:rPr>
      </w:pPr>
      <w:r w:rsidRPr="00A06FC9">
        <w:rPr>
          <w:b/>
          <w:bCs/>
          <w:noProof/>
          <w:sz w:val="72"/>
          <w:szCs w:val="72"/>
        </w:rPr>
        <w:drawing>
          <wp:inline distT="0" distB="0" distL="0" distR="0" wp14:anchorId="303D95F2" wp14:editId="3C6B4776">
            <wp:extent cx="3121660" cy="749935"/>
            <wp:effectExtent l="0" t="0" r="2540" b="0"/>
            <wp:docPr id="10422648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1660" cy="749935"/>
                    </a:xfrm>
                    <a:prstGeom prst="rect">
                      <a:avLst/>
                    </a:prstGeom>
                    <a:noFill/>
                  </pic:spPr>
                </pic:pic>
              </a:graphicData>
            </a:graphic>
          </wp:inline>
        </w:drawing>
      </w:r>
    </w:p>
    <w:p w14:paraId="79DED6A3" w14:textId="77777777" w:rsidR="005B18A3" w:rsidRPr="002D021F" w:rsidRDefault="005B18A3" w:rsidP="005621C5">
      <w:pPr>
        <w:rPr>
          <w:b/>
          <w:bCs/>
          <w:sz w:val="72"/>
          <w:szCs w:val="72"/>
        </w:rPr>
      </w:pPr>
    </w:p>
    <w:p w14:paraId="74DD2917" w14:textId="77777777" w:rsidR="005B18A3" w:rsidRPr="002D021F" w:rsidRDefault="005B18A3" w:rsidP="005B18A3">
      <w:pPr>
        <w:jc w:val="center"/>
        <w:rPr>
          <w:b/>
          <w:bCs/>
          <w:sz w:val="72"/>
          <w:szCs w:val="72"/>
        </w:rPr>
      </w:pPr>
    </w:p>
    <w:p w14:paraId="637E5D8D" w14:textId="77777777" w:rsidR="005B18A3" w:rsidRPr="002D021F" w:rsidRDefault="005B18A3" w:rsidP="005B18A3">
      <w:pPr>
        <w:pStyle w:val="Title"/>
        <w:jc w:val="center"/>
        <w:rPr>
          <w:rFonts w:ascii="Calibri Light" w:hAnsi="Calibri Light" w:cs="Calibri Light"/>
          <w:b/>
          <w:bCs/>
          <w:color w:val="auto"/>
        </w:rPr>
      </w:pPr>
      <w:r w:rsidRPr="002D021F">
        <w:rPr>
          <w:rFonts w:ascii="Calibri Light" w:eastAsiaTheme="minorEastAsia" w:hAnsi="Calibri Light" w:cs="Calibri Light"/>
          <w:b/>
          <w:bCs/>
          <w:color w:val="auto"/>
        </w:rPr>
        <w:t xml:space="preserve">Te Ākau Bream </w:t>
      </w:r>
      <w:r w:rsidRPr="002D021F">
        <w:rPr>
          <w:rFonts w:ascii="Calibri Light" w:hAnsi="Calibri Light" w:cs="Calibri Light"/>
          <w:b/>
          <w:bCs/>
          <w:color w:val="auto"/>
        </w:rPr>
        <w:t>Bay</w:t>
      </w:r>
      <w:r w:rsidRPr="002D021F">
        <w:rPr>
          <w:rFonts w:ascii="Calibri Light" w:eastAsiaTheme="minorEastAsia" w:hAnsi="Calibri Light" w:cs="Calibri Light"/>
          <w:b/>
          <w:bCs/>
          <w:color w:val="auto"/>
        </w:rPr>
        <w:t xml:space="preserve"> Sand Extraction Project</w:t>
      </w:r>
    </w:p>
    <w:p w14:paraId="4F60D646" w14:textId="77777777" w:rsidR="005B18A3" w:rsidRPr="002D021F" w:rsidRDefault="005B18A3" w:rsidP="005B18A3">
      <w:pPr>
        <w:pStyle w:val="Title"/>
        <w:rPr>
          <w:rFonts w:ascii="Calibri Light" w:hAnsi="Calibri Light" w:cs="Calibri Light"/>
        </w:rPr>
      </w:pPr>
    </w:p>
    <w:p w14:paraId="51092382" w14:textId="77777777" w:rsidR="005B18A3" w:rsidRPr="002D021F" w:rsidRDefault="005B18A3" w:rsidP="005B18A3">
      <w:pPr>
        <w:pStyle w:val="Title"/>
        <w:jc w:val="center"/>
        <w:rPr>
          <w:rFonts w:ascii="Calibri Light" w:hAnsi="Calibri Light" w:cs="Calibri Light"/>
        </w:rPr>
      </w:pPr>
    </w:p>
    <w:p w14:paraId="66A4082B" w14:textId="5D92E1E6" w:rsidR="005B18A3" w:rsidRPr="002D021F" w:rsidRDefault="007A574E" w:rsidP="005B18A3">
      <w:pPr>
        <w:pStyle w:val="Title"/>
        <w:jc w:val="center"/>
        <w:rPr>
          <w:rFonts w:ascii="Calibri Light" w:hAnsi="Calibri Light" w:cs="Calibri Light"/>
          <w:b/>
          <w:bCs/>
        </w:rPr>
      </w:pPr>
      <w:r w:rsidRPr="5AA6ABC7">
        <w:rPr>
          <w:rFonts w:ascii="Calibri Light" w:hAnsi="Calibri Light" w:cs="Calibri Light"/>
          <w:b/>
          <w:bCs/>
        </w:rPr>
        <w:t xml:space="preserve">Cup </w:t>
      </w:r>
      <w:r w:rsidR="00F06B91" w:rsidRPr="5AA6ABC7">
        <w:rPr>
          <w:rFonts w:ascii="Calibri Light" w:hAnsi="Calibri Light" w:cs="Calibri Light"/>
          <w:b/>
          <w:bCs/>
        </w:rPr>
        <w:t>Coral</w:t>
      </w:r>
      <w:r w:rsidR="005B18A3" w:rsidRPr="5AA6ABC7">
        <w:rPr>
          <w:rFonts w:ascii="Calibri Light" w:hAnsi="Calibri Light" w:cs="Calibri Light"/>
          <w:b/>
          <w:bCs/>
        </w:rPr>
        <w:t xml:space="preserve"> Management Plan (</w:t>
      </w:r>
      <w:r w:rsidR="004D7432" w:rsidRPr="5AA6ABC7">
        <w:rPr>
          <w:rFonts w:ascii="Calibri Light" w:hAnsi="Calibri Light" w:cs="Calibri Light"/>
          <w:b/>
          <w:bCs/>
        </w:rPr>
        <w:t>C</w:t>
      </w:r>
      <w:r w:rsidR="00F06B91" w:rsidRPr="5AA6ABC7">
        <w:rPr>
          <w:rFonts w:ascii="Calibri Light" w:hAnsi="Calibri Light" w:cs="Calibri Light"/>
          <w:b/>
          <w:bCs/>
        </w:rPr>
        <w:t>C</w:t>
      </w:r>
      <w:r w:rsidR="005B18A3" w:rsidRPr="5AA6ABC7">
        <w:rPr>
          <w:rFonts w:ascii="Calibri Light" w:hAnsi="Calibri Light" w:cs="Calibri Light"/>
          <w:b/>
          <w:bCs/>
        </w:rPr>
        <w:t>MP)</w:t>
      </w:r>
    </w:p>
    <w:p w14:paraId="3DDA4093" w14:textId="77777777" w:rsidR="005B18A3" w:rsidRPr="002D021F" w:rsidRDefault="005B18A3" w:rsidP="005B18A3">
      <w:pPr>
        <w:jc w:val="center"/>
        <w:rPr>
          <w:rFonts w:ascii="Calibri Light" w:hAnsi="Calibri Light" w:cs="Calibri Light"/>
          <w:b/>
          <w:bCs/>
          <w:sz w:val="32"/>
          <w:szCs w:val="32"/>
        </w:rPr>
      </w:pPr>
    </w:p>
    <w:p w14:paraId="78EC10E7" w14:textId="77777777" w:rsidR="005B18A3" w:rsidRPr="002D021F" w:rsidRDefault="005B18A3" w:rsidP="005B18A3">
      <w:pPr>
        <w:jc w:val="center"/>
        <w:rPr>
          <w:rFonts w:ascii="Calibri Light" w:hAnsi="Calibri Light" w:cs="Calibri Light"/>
          <w:b/>
          <w:bCs/>
          <w:sz w:val="32"/>
          <w:szCs w:val="32"/>
        </w:rPr>
      </w:pPr>
    </w:p>
    <w:p w14:paraId="13517564" w14:textId="77777777" w:rsidR="005B18A3" w:rsidRPr="002D021F" w:rsidRDefault="005B18A3" w:rsidP="005B18A3">
      <w:pPr>
        <w:jc w:val="center"/>
        <w:rPr>
          <w:rFonts w:ascii="Calibri Light" w:hAnsi="Calibri Light" w:cs="Calibri Light"/>
          <w:b/>
          <w:bCs/>
          <w:sz w:val="32"/>
          <w:szCs w:val="32"/>
        </w:rPr>
      </w:pPr>
    </w:p>
    <w:p w14:paraId="37114064" w14:textId="77777777" w:rsidR="005B18A3" w:rsidRPr="002D021F" w:rsidRDefault="005B18A3" w:rsidP="005B18A3">
      <w:pPr>
        <w:jc w:val="center"/>
        <w:rPr>
          <w:rFonts w:ascii="Calibri Light" w:hAnsi="Calibri Light" w:cs="Calibri Light"/>
          <w:b/>
          <w:bCs/>
          <w:sz w:val="32"/>
          <w:szCs w:val="32"/>
        </w:rPr>
      </w:pPr>
    </w:p>
    <w:p w14:paraId="2BE0059C" w14:textId="77777777" w:rsidR="005B18A3" w:rsidRPr="002D021F" w:rsidRDefault="005B18A3" w:rsidP="005B18A3">
      <w:pPr>
        <w:rPr>
          <w:rFonts w:ascii="Calibri Light" w:hAnsi="Calibri Light" w:cs="Calibri Light"/>
          <w:b/>
          <w:bCs/>
          <w:sz w:val="32"/>
          <w:szCs w:val="32"/>
        </w:rPr>
      </w:pPr>
    </w:p>
    <w:p w14:paraId="4C43FDE0" w14:textId="77777777" w:rsidR="005B18A3" w:rsidRPr="002D021F" w:rsidRDefault="005B18A3" w:rsidP="005B18A3">
      <w:pPr>
        <w:jc w:val="center"/>
        <w:rPr>
          <w:rFonts w:ascii="Calibri Light" w:hAnsi="Calibri Light" w:cs="Calibri Light"/>
          <w:b/>
          <w:bCs/>
          <w:sz w:val="32"/>
          <w:szCs w:val="32"/>
        </w:rPr>
      </w:pPr>
    </w:p>
    <w:p w14:paraId="676F49CC" w14:textId="23716C0A" w:rsidR="005B18A3" w:rsidRDefault="001528FB" w:rsidP="005B18A3">
      <w:pPr>
        <w:jc w:val="center"/>
        <w:rPr>
          <w:rFonts w:ascii="Calibri Light" w:hAnsi="Calibri Light" w:cs="Calibri Light"/>
          <w:b/>
          <w:bCs/>
          <w:sz w:val="32"/>
          <w:szCs w:val="32"/>
        </w:rPr>
      </w:pPr>
      <w:r>
        <w:rPr>
          <w:rFonts w:ascii="Calibri Light" w:hAnsi="Calibri Light" w:cs="Calibri Light"/>
          <w:b/>
          <w:bCs/>
          <w:sz w:val="32"/>
          <w:szCs w:val="32"/>
        </w:rPr>
        <w:t>August</w:t>
      </w:r>
      <w:r w:rsidR="00C87AA5" w:rsidRPr="002D021F">
        <w:rPr>
          <w:rFonts w:ascii="Calibri Light" w:hAnsi="Calibri Light" w:cs="Calibri Light"/>
          <w:b/>
          <w:bCs/>
          <w:sz w:val="32"/>
          <w:szCs w:val="32"/>
        </w:rPr>
        <w:t xml:space="preserve"> </w:t>
      </w:r>
      <w:r w:rsidR="005B18A3" w:rsidRPr="002D021F">
        <w:rPr>
          <w:rFonts w:ascii="Calibri Light" w:hAnsi="Calibri Light" w:cs="Calibri Light"/>
          <w:b/>
          <w:bCs/>
          <w:sz w:val="32"/>
          <w:szCs w:val="32"/>
        </w:rPr>
        <w:t>202</w:t>
      </w:r>
      <w:r w:rsidR="00C87AA5">
        <w:rPr>
          <w:rFonts w:ascii="Calibri Light" w:hAnsi="Calibri Light" w:cs="Calibri Light"/>
          <w:b/>
          <w:bCs/>
          <w:sz w:val="32"/>
          <w:szCs w:val="32"/>
        </w:rPr>
        <w:t>6</w:t>
      </w:r>
    </w:p>
    <w:p w14:paraId="56B8B012" w14:textId="00E358A7" w:rsidR="007176BC" w:rsidRPr="004114AD" w:rsidRDefault="007176BC" w:rsidP="005B18A3">
      <w:pPr>
        <w:jc w:val="center"/>
        <w:rPr>
          <w:rFonts w:ascii="Calibri Light" w:hAnsi="Calibri Light" w:cs="Calibri Light"/>
          <w:b/>
          <w:bCs/>
          <w:sz w:val="20"/>
          <w:szCs w:val="20"/>
        </w:rPr>
      </w:pPr>
      <w:r>
        <w:rPr>
          <w:rFonts w:ascii="Calibri Light" w:hAnsi="Calibri Light" w:cs="Calibri Light"/>
          <w:b/>
          <w:bCs/>
          <w:sz w:val="20"/>
          <w:szCs w:val="20"/>
        </w:rPr>
        <w:t xml:space="preserve">Version </w:t>
      </w:r>
      <w:r w:rsidR="00426DBE">
        <w:rPr>
          <w:rFonts w:ascii="Calibri Light" w:hAnsi="Calibri Light" w:cs="Calibri Light"/>
          <w:b/>
          <w:bCs/>
          <w:sz w:val="20"/>
          <w:szCs w:val="20"/>
        </w:rPr>
        <w:t>4</w:t>
      </w:r>
    </w:p>
    <w:p w14:paraId="49186278" w14:textId="35383880" w:rsidR="00CD2CD6" w:rsidRPr="002D021F" w:rsidRDefault="00CD2CD6" w:rsidP="00027C5C"/>
    <w:p w14:paraId="331AEBFD" w14:textId="7FDE8F9D" w:rsidR="00CD2CD6" w:rsidRPr="002D021F" w:rsidRDefault="00CD2CD6" w:rsidP="00027C5C"/>
    <w:p w14:paraId="0D075FCD" w14:textId="1B43333A" w:rsidR="00CD2CD6" w:rsidRPr="002D021F" w:rsidRDefault="00CD2CD6" w:rsidP="00027C5C"/>
    <w:p w14:paraId="2AE406FB" w14:textId="11A92139" w:rsidR="006D0781" w:rsidRPr="002D021F" w:rsidRDefault="005B348F" w:rsidP="00DA0438">
      <w:pPr>
        <w:pStyle w:val="Heading2"/>
      </w:pPr>
      <w:bookmarkStart w:id="1" w:name="_Toc200394660"/>
      <w:bookmarkStart w:id="2" w:name="_Toc200394884"/>
      <w:bookmarkStart w:id="3" w:name="_Toc200450848"/>
      <w:bookmarkStart w:id="4" w:name="_Toc202348910"/>
      <w:bookmarkStart w:id="5" w:name="_Toc203573885"/>
      <w:bookmarkStart w:id="6" w:name="_Toc235011681"/>
      <w:r w:rsidRPr="002D021F">
        <w:lastRenderedPageBreak/>
        <w:t>Revision</w:t>
      </w:r>
      <w:r w:rsidR="004B5BDA" w:rsidRPr="002D021F">
        <w:t xml:space="preserve"> </w:t>
      </w:r>
      <w:r w:rsidR="006D0781" w:rsidRPr="002D021F">
        <w:t>history</w:t>
      </w:r>
      <w:bookmarkEnd w:id="1"/>
      <w:bookmarkEnd w:id="2"/>
      <w:bookmarkEnd w:id="3"/>
      <w:bookmarkEnd w:id="4"/>
      <w:bookmarkEnd w:id="5"/>
      <w:bookmarkEnd w:id="6"/>
    </w:p>
    <w:tbl>
      <w:tblPr>
        <w:tblStyle w:val="TableGrid"/>
        <w:tblW w:w="0" w:type="auto"/>
        <w:tblLook w:val="04A0" w:firstRow="1" w:lastRow="0" w:firstColumn="1" w:lastColumn="0" w:noHBand="0" w:noVBand="1"/>
      </w:tblPr>
      <w:tblGrid>
        <w:gridCol w:w="1685"/>
        <w:gridCol w:w="1051"/>
        <w:gridCol w:w="1735"/>
        <w:gridCol w:w="1501"/>
        <w:gridCol w:w="1800"/>
        <w:gridCol w:w="1288"/>
      </w:tblGrid>
      <w:tr w:rsidR="001B2696" w:rsidRPr="002D021F" w14:paraId="74BB1FF1" w14:textId="73D72554" w:rsidTr="5AA6ABC7">
        <w:tc>
          <w:tcPr>
            <w:tcW w:w="9060" w:type="dxa"/>
            <w:gridSpan w:val="6"/>
          </w:tcPr>
          <w:p w14:paraId="1FC00A58" w14:textId="41EF7D3B" w:rsidR="001B2696" w:rsidRPr="002D021F" w:rsidRDefault="001B2696">
            <w:pPr>
              <w:rPr>
                <w:b/>
                <w:bCs/>
              </w:rPr>
            </w:pPr>
            <w:r w:rsidRPr="002D021F">
              <w:rPr>
                <w:b/>
                <w:bCs/>
              </w:rPr>
              <w:t>Title:      McCallum Bros Limited Bream Bay Sand Extraction Project</w:t>
            </w:r>
            <w:r w:rsidR="004D7432" w:rsidRPr="002D021F">
              <w:rPr>
                <w:b/>
                <w:bCs/>
              </w:rPr>
              <w:t xml:space="preserve"> </w:t>
            </w:r>
            <w:r w:rsidRPr="002D021F">
              <w:rPr>
                <w:b/>
                <w:bCs/>
              </w:rPr>
              <w:t>Coral Management Plan</w:t>
            </w:r>
          </w:p>
        </w:tc>
      </w:tr>
      <w:tr w:rsidR="001B2696" w:rsidRPr="002D021F" w14:paraId="33D1A707" w14:textId="4798ED12" w:rsidTr="5AA6ABC7">
        <w:tc>
          <w:tcPr>
            <w:tcW w:w="1685" w:type="dxa"/>
          </w:tcPr>
          <w:p w14:paraId="49C55729" w14:textId="77777777" w:rsidR="001B2696" w:rsidRPr="002D021F" w:rsidRDefault="001B2696" w:rsidP="005621C5">
            <w:pPr>
              <w:rPr>
                <w:b/>
                <w:bCs/>
              </w:rPr>
            </w:pPr>
            <w:r w:rsidRPr="002D021F">
              <w:rPr>
                <w:b/>
                <w:bCs/>
              </w:rPr>
              <w:t>Date</w:t>
            </w:r>
          </w:p>
        </w:tc>
        <w:tc>
          <w:tcPr>
            <w:tcW w:w="1051" w:type="dxa"/>
          </w:tcPr>
          <w:p w14:paraId="32ADAE6A" w14:textId="77777777" w:rsidR="001B2696" w:rsidRPr="002D021F" w:rsidRDefault="001B2696" w:rsidP="005621C5">
            <w:pPr>
              <w:rPr>
                <w:b/>
                <w:bCs/>
              </w:rPr>
            </w:pPr>
            <w:r w:rsidRPr="002D021F">
              <w:rPr>
                <w:b/>
                <w:bCs/>
              </w:rPr>
              <w:t>Version</w:t>
            </w:r>
          </w:p>
        </w:tc>
        <w:tc>
          <w:tcPr>
            <w:tcW w:w="1735" w:type="dxa"/>
          </w:tcPr>
          <w:p w14:paraId="4C08EF46" w14:textId="77777777" w:rsidR="001B2696" w:rsidRPr="002D021F" w:rsidRDefault="001B2696" w:rsidP="005621C5">
            <w:pPr>
              <w:rPr>
                <w:b/>
                <w:bCs/>
              </w:rPr>
            </w:pPr>
            <w:r w:rsidRPr="002D021F">
              <w:rPr>
                <w:b/>
                <w:bCs/>
              </w:rPr>
              <w:t>Description</w:t>
            </w:r>
          </w:p>
        </w:tc>
        <w:tc>
          <w:tcPr>
            <w:tcW w:w="1501" w:type="dxa"/>
          </w:tcPr>
          <w:p w14:paraId="0DD0374F" w14:textId="77777777" w:rsidR="001B2696" w:rsidRPr="002D021F" w:rsidRDefault="001B2696" w:rsidP="005621C5">
            <w:pPr>
              <w:rPr>
                <w:b/>
                <w:bCs/>
              </w:rPr>
            </w:pPr>
            <w:r w:rsidRPr="002D021F">
              <w:rPr>
                <w:b/>
                <w:bCs/>
              </w:rPr>
              <w:t>Prepared by</w:t>
            </w:r>
          </w:p>
        </w:tc>
        <w:tc>
          <w:tcPr>
            <w:tcW w:w="1800" w:type="dxa"/>
          </w:tcPr>
          <w:p w14:paraId="07E6943D" w14:textId="77777777" w:rsidR="001B2696" w:rsidRPr="002D021F" w:rsidRDefault="001B2696" w:rsidP="005621C5">
            <w:pPr>
              <w:rPr>
                <w:b/>
                <w:bCs/>
              </w:rPr>
            </w:pPr>
            <w:r w:rsidRPr="002D021F">
              <w:rPr>
                <w:b/>
                <w:bCs/>
              </w:rPr>
              <w:t>Reviewed by</w:t>
            </w:r>
          </w:p>
        </w:tc>
        <w:tc>
          <w:tcPr>
            <w:tcW w:w="1288" w:type="dxa"/>
          </w:tcPr>
          <w:p w14:paraId="50CBB650" w14:textId="23E278A7" w:rsidR="001B2696" w:rsidRPr="002D021F" w:rsidRDefault="001B2696">
            <w:pPr>
              <w:rPr>
                <w:b/>
                <w:bCs/>
              </w:rPr>
            </w:pPr>
            <w:r w:rsidRPr="002D021F">
              <w:rPr>
                <w:b/>
                <w:bCs/>
              </w:rPr>
              <w:t>Date certified</w:t>
            </w:r>
          </w:p>
        </w:tc>
      </w:tr>
      <w:tr w:rsidR="001B2696" w:rsidRPr="002D021F" w14:paraId="5DC3A283" w14:textId="47AD0C52" w:rsidTr="5AA6ABC7">
        <w:tc>
          <w:tcPr>
            <w:tcW w:w="1685" w:type="dxa"/>
          </w:tcPr>
          <w:p w14:paraId="0D017A3C" w14:textId="7675397C" w:rsidR="001B2696" w:rsidRPr="002D021F" w:rsidRDefault="001B2696" w:rsidP="005621C5">
            <w:r w:rsidRPr="002D021F">
              <w:t>14/07/2025</w:t>
            </w:r>
          </w:p>
        </w:tc>
        <w:tc>
          <w:tcPr>
            <w:tcW w:w="1051" w:type="dxa"/>
          </w:tcPr>
          <w:p w14:paraId="0CBAF63D" w14:textId="77777777" w:rsidR="001B2696" w:rsidRPr="002D021F" w:rsidRDefault="001B2696" w:rsidP="005621C5">
            <w:r w:rsidRPr="002D021F">
              <w:t>1</w:t>
            </w:r>
          </w:p>
        </w:tc>
        <w:tc>
          <w:tcPr>
            <w:tcW w:w="1735" w:type="dxa"/>
          </w:tcPr>
          <w:p w14:paraId="7B853C9A" w14:textId="38901939" w:rsidR="001B2696" w:rsidRPr="002D021F" w:rsidRDefault="001B2696" w:rsidP="005621C5">
            <w:r w:rsidRPr="002D021F">
              <w:t xml:space="preserve">Issue for Wildlife Act Approval. </w:t>
            </w:r>
          </w:p>
        </w:tc>
        <w:tc>
          <w:tcPr>
            <w:tcW w:w="1501" w:type="dxa"/>
          </w:tcPr>
          <w:p w14:paraId="4172D3DC" w14:textId="77777777" w:rsidR="001B2696" w:rsidRPr="002D021F" w:rsidRDefault="001B2696" w:rsidP="005621C5">
            <w:r w:rsidRPr="002D021F">
              <w:t>L.Davis</w:t>
            </w:r>
          </w:p>
        </w:tc>
        <w:tc>
          <w:tcPr>
            <w:tcW w:w="1800" w:type="dxa"/>
          </w:tcPr>
          <w:p w14:paraId="0E48F3EC" w14:textId="7ECA5D2F" w:rsidR="001B2696" w:rsidRPr="002D021F" w:rsidRDefault="001B2696">
            <w:r w:rsidRPr="002D021F">
              <w:t xml:space="preserve">S.West </w:t>
            </w:r>
          </w:p>
          <w:p w14:paraId="6D3678C2" w14:textId="3B0C38CC" w:rsidR="001B2696" w:rsidRPr="002D021F" w:rsidRDefault="001B2696" w:rsidP="005621C5">
            <w:r w:rsidRPr="002D021F">
              <w:t>J.Beaumont</w:t>
            </w:r>
          </w:p>
        </w:tc>
        <w:tc>
          <w:tcPr>
            <w:tcW w:w="1288" w:type="dxa"/>
          </w:tcPr>
          <w:p w14:paraId="54BE7B48" w14:textId="77777777" w:rsidR="001B2696" w:rsidRPr="002D021F" w:rsidRDefault="001B2696"/>
        </w:tc>
      </w:tr>
      <w:tr w:rsidR="001B2696" w:rsidRPr="002D021F" w14:paraId="4BF8C837" w14:textId="500455FC" w:rsidTr="5AA6ABC7">
        <w:tc>
          <w:tcPr>
            <w:tcW w:w="1685" w:type="dxa"/>
          </w:tcPr>
          <w:p w14:paraId="353E5521" w14:textId="05334D60" w:rsidR="001B2696" w:rsidRPr="002D021F" w:rsidRDefault="00C049FC" w:rsidP="005621C5">
            <w:r w:rsidRPr="002D021F">
              <w:t>28/10/2025</w:t>
            </w:r>
          </w:p>
        </w:tc>
        <w:tc>
          <w:tcPr>
            <w:tcW w:w="1051" w:type="dxa"/>
          </w:tcPr>
          <w:p w14:paraId="3354AF27" w14:textId="1F537891" w:rsidR="001B2696" w:rsidRPr="002D021F" w:rsidRDefault="00C049FC" w:rsidP="005621C5">
            <w:r w:rsidRPr="002D021F">
              <w:t>2</w:t>
            </w:r>
          </w:p>
        </w:tc>
        <w:tc>
          <w:tcPr>
            <w:tcW w:w="1735" w:type="dxa"/>
          </w:tcPr>
          <w:p w14:paraId="52D02EAD" w14:textId="7A712118" w:rsidR="001B2696" w:rsidRPr="002D021F" w:rsidRDefault="00120D73" w:rsidP="005621C5">
            <w:r w:rsidRPr="002D021F">
              <w:t>Edits to Section 5</w:t>
            </w:r>
          </w:p>
        </w:tc>
        <w:tc>
          <w:tcPr>
            <w:tcW w:w="1501" w:type="dxa"/>
          </w:tcPr>
          <w:p w14:paraId="179B95F1" w14:textId="6740D31D" w:rsidR="001B2696" w:rsidRPr="002D021F" w:rsidRDefault="00120D73" w:rsidP="005621C5">
            <w:r w:rsidRPr="002D021F">
              <w:t>L.Davis</w:t>
            </w:r>
          </w:p>
        </w:tc>
        <w:tc>
          <w:tcPr>
            <w:tcW w:w="1800" w:type="dxa"/>
          </w:tcPr>
          <w:p w14:paraId="13EC2ECF" w14:textId="77777777" w:rsidR="00120D73" w:rsidRPr="002D021F" w:rsidRDefault="00120D73" w:rsidP="00120D73">
            <w:r w:rsidRPr="002D021F">
              <w:t xml:space="preserve">S.West </w:t>
            </w:r>
          </w:p>
          <w:p w14:paraId="46D3F207" w14:textId="66CC7F28" w:rsidR="001B2696" w:rsidRPr="002D021F" w:rsidRDefault="00120D73" w:rsidP="00120D73">
            <w:r w:rsidRPr="002D021F">
              <w:t>J.Beaumont</w:t>
            </w:r>
          </w:p>
        </w:tc>
        <w:tc>
          <w:tcPr>
            <w:tcW w:w="1288" w:type="dxa"/>
          </w:tcPr>
          <w:p w14:paraId="51637CBD" w14:textId="77777777" w:rsidR="001B2696" w:rsidRPr="002D021F" w:rsidDel="007F7CE2" w:rsidRDefault="001B2696"/>
        </w:tc>
      </w:tr>
      <w:tr w:rsidR="001B2696" w:rsidRPr="002D021F" w14:paraId="338330FB" w14:textId="2EE62726" w:rsidTr="5AA6ABC7">
        <w:tc>
          <w:tcPr>
            <w:tcW w:w="1685" w:type="dxa"/>
          </w:tcPr>
          <w:p w14:paraId="2225BF5F" w14:textId="6BF9AC61" w:rsidR="001B2696" w:rsidRPr="002D021F" w:rsidRDefault="00722CEE" w:rsidP="005621C5">
            <w:r>
              <w:t>15/07/2026</w:t>
            </w:r>
          </w:p>
        </w:tc>
        <w:tc>
          <w:tcPr>
            <w:tcW w:w="1051" w:type="dxa"/>
          </w:tcPr>
          <w:p w14:paraId="1D2B6DBD" w14:textId="0B9579F2" w:rsidR="001B2696" w:rsidRPr="002D021F" w:rsidRDefault="00C87AA5" w:rsidP="005621C5">
            <w:r>
              <w:t>3</w:t>
            </w:r>
          </w:p>
        </w:tc>
        <w:tc>
          <w:tcPr>
            <w:tcW w:w="1735" w:type="dxa"/>
          </w:tcPr>
          <w:p w14:paraId="261DB76A" w14:textId="73A68227" w:rsidR="001B2696" w:rsidRPr="002D021F" w:rsidRDefault="00722CEE" w:rsidP="005621C5">
            <w:r>
              <w:t>Updates to Sections 1.0-4.0</w:t>
            </w:r>
          </w:p>
        </w:tc>
        <w:tc>
          <w:tcPr>
            <w:tcW w:w="1501" w:type="dxa"/>
          </w:tcPr>
          <w:p w14:paraId="5D12297C" w14:textId="4C535047" w:rsidR="001B2696" w:rsidRPr="002D021F" w:rsidRDefault="00722CEE" w:rsidP="005621C5">
            <w:r>
              <w:t>L.Davis</w:t>
            </w:r>
          </w:p>
        </w:tc>
        <w:tc>
          <w:tcPr>
            <w:tcW w:w="1800" w:type="dxa"/>
          </w:tcPr>
          <w:p w14:paraId="199B9BCD" w14:textId="66CC7F28" w:rsidR="001B2696" w:rsidRPr="002D021F" w:rsidRDefault="6CC4012F" w:rsidP="005621C5">
            <w:r>
              <w:t>J.Beaumont</w:t>
            </w:r>
          </w:p>
          <w:p w14:paraId="1CCE5AEE" w14:textId="3DFC289A" w:rsidR="001B2696" w:rsidRPr="002D021F" w:rsidRDefault="001B2696" w:rsidP="005621C5"/>
        </w:tc>
        <w:tc>
          <w:tcPr>
            <w:tcW w:w="1288" w:type="dxa"/>
          </w:tcPr>
          <w:p w14:paraId="4E78B059" w14:textId="77777777" w:rsidR="001B2696" w:rsidRPr="002D021F" w:rsidRDefault="001B2696"/>
        </w:tc>
      </w:tr>
      <w:tr w:rsidR="001B2696" w:rsidRPr="002D021F" w14:paraId="3F019ACD" w14:textId="5E2E63CA" w:rsidTr="5AA6ABC7">
        <w:tc>
          <w:tcPr>
            <w:tcW w:w="1685" w:type="dxa"/>
          </w:tcPr>
          <w:p w14:paraId="4AFAE2D4" w14:textId="7AB1C433" w:rsidR="001B2696" w:rsidRPr="002D021F" w:rsidRDefault="6CC4012F" w:rsidP="005621C5">
            <w:r>
              <w:t>5/08/26</w:t>
            </w:r>
          </w:p>
        </w:tc>
        <w:tc>
          <w:tcPr>
            <w:tcW w:w="1051" w:type="dxa"/>
          </w:tcPr>
          <w:p w14:paraId="15DCAA19" w14:textId="626EA491" w:rsidR="001B2696" w:rsidRPr="002D021F" w:rsidRDefault="6CC4012F" w:rsidP="005621C5">
            <w:r>
              <w:t>4</w:t>
            </w:r>
          </w:p>
        </w:tc>
        <w:tc>
          <w:tcPr>
            <w:tcW w:w="1735" w:type="dxa"/>
          </w:tcPr>
          <w:p w14:paraId="4D7634B5" w14:textId="1AC217F5" w:rsidR="001B2696" w:rsidRPr="002D021F" w:rsidRDefault="6CC4012F" w:rsidP="005621C5">
            <w:r>
              <w:t xml:space="preserve">Updates </w:t>
            </w:r>
          </w:p>
        </w:tc>
        <w:tc>
          <w:tcPr>
            <w:tcW w:w="1501" w:type="dxa"/>
          </w:tcPr>
          <w:p w14:paraId="4AD0E35D" w14:textId="6FD7744F" w:rsidR="001B2696" w:rsidRPr="002D021F" w:rsidRDefault="6CC4012F" w:rsidP="005621C5">
            <w:r>
              <w:t>S. Elstob</w:t>
            </w:r>
          </w:p>
        </w:tc>
        <w:tc>
          <w:tcPr>
            <w:tcW w:w="1800" w:type="dxa"/>
          </w:tcPr>
          <w:p w14:paraId="4AAF37EF" w14:textId="7BDF4054" w:rsidR="001B2696" w:rsidRPr="002D021F" w:rsidRDefault="6CC4012F" w:rsidP="005621C5">
            <w:r>
              <w:t>J.Beaumont</w:t>
            </w:r>
          </w:p>
        </w:tc>
        <w:tc>
          <w:tcPr>
            <w:tcW w:w="1288" w:type="dxa"/>
          </w:tcPr>
          <w:p w14:paraId="34B72369" w14:textId="77777777" w:rsidR="001B2696" w:rsidRPr="002D021F" w:rsidRDefault="001B2696"/>
        </w:tc>
      </w:tr>
    </w:tbl>
    <w:p w14:paraId="3B9C6F2F" w14:textId="77777777" w:rsidR="006D0781" w:rsidRPr="002D021F" w:rsidRDefault="006D0781" w:rsidP="00027C5C"/>
    <w:p w14:paraId="7F86DA84" w14:textId="0529EA2B" w:rsidR="006D0781" w:rsidRPr="002D021F" w:rsidRDefault="0098629F" w:rsidP="00DA0438">
      <w:pPr>
        <w:pStyle w:val="Heading2"/>
      </w:pPr>
      <w:bookmarkStart w:id="7" w:name="_Toc200394661"/>
      <w:bookmarkStart w:id="8" w:name="_Toc200394885"/>
      <w:bookmarkStart w:id="9" w:name="_Toc200450849"/>
      <w:bookmarkStart w:id="10" w:name="_Toc202348911"/>
      <w:bookmarkStart w:id="11" w:name="_Toc203573886"/>
      <w:bookmarkStart w:id="12" w:name="_Toc235011682"/>
      <w:r w:rsidRPr="002D021F">
        <w:t>Glossary</w:t>
      </w:r>
      <w:r w:rsidR="006D0781" w:rsidRPr="002D021F">
        <w:t xml:space="preserve"> of Terms</w:t>
      </w:r>
      <w:bookmarkEnd w:id="7"/>
      <w:bookmarkEnd w:id="8"/>
      <w:bookmarkEnd w:id="9"/>
      <w:bookmarkEnd w:id="10"/>
      <w:bookmarkEnd w:id="11"/>
      <w:bookmarkEnd w:id="12"/>
      <w:r w:rsidR="006D0781" w:rsidRPr="002D021F">
        <w:t xml:space="preserve"> </w:t>
      </w:r>
    </w:p>
    <w:tbl>
      <w:tblPr>
        <w:tblStyle w:val="TableGrid"/>
        <w:tblW w:w="0" w:type="auto"/>
        <w:tblInd w:w="10" w:type="dxa"/>
        <w:tblLook w:val="04A0" w:firstRow="1" w:lastRow="0" w:firstColumn="1" w:lastColumn="0" w:noHBand="0" w:noVBand="1"/>
      </w:tblPr>
      <w:tblGrid>
        <w:gridCol w:w="3529"/>
        <w:gridCol w:w="5477"/>
      </w:tblGrid>
      <w:tr w:rsidR="002A2C9B" w:rsidRPr="002D021F" w14:paraId="6A70C949" w14:textId="77777777" w:rsidTr="5AA6ABC7">
        <w:tc>
          <w:tcPr>
            <w:tcW w:w="3529" w:type="dxa"/>
          </w:tcPr>
          <w:p w14:paraId="7379F80E" w14:textId="5B1A93E5" w:rsidR="002A2C9B" w:rsidRPr="002D021F" w:rsidRDefault="002A2C9B" w:rsidP="00027C5C">
            <w:r w:rsidRPr="002D021F">
              <w:t>MBL</w:t>
            </w:r>
          </w:p>
        </w:tc>
        <w:tc>
          <w:tcPr>
            <w:tcW w:w="5477" w:type="dxa"/>
          </w:tcPr>
          <w:p w14:paraId="292E25E7" w14:textId="50CE795E" w:rsidR="002A2C9B" w:rsidRPr="002D021F" w:rsidRDefault="002A2C9B" w:rsidP="005621C5">
            <w:r w:rsidRPr="002D021F">
              <w:t xml:space="preserve">McCallum Bros Limited </w:t>
            </w:r>
          </w:p>
        </w:tc>
      </w:tr>
      <w:tr w:rsidR="00974188" w:rsidRPr="002D021F" w14:paraId="1FCD5990" w14:textId="77777777" w:rsidTr="5AA6ABC7">
        <w:tc>
          <w:tcPr>
            <w:tcW w:w="3529" w:type="dxa"/>
          </w:tcPr>
          <w:p w14:paraId="28B9BDE7" w14:textId="548B8FFF" w:rsidR="00974188" w:rsidRPr="002D021F" w:rsidRDefault="1530C784" w:rsidP="00027C5C">
            <w:r>
              <w:t>C</w:t>
            </w:r>
            <w:r w:rsidR="6C150134">
              <w:t>CMP</w:t>
            </w:r>
          </w:p>
        </w:tc>
        <w:tc>
          <w:tcPr>
            <w:tcW w:w="5477" w:type="dxa"/>
          </w:tcPr>
          <w:p w14:paraId="78B701CF" w14:textId="2DB35FAA" w:rsidR="00974188" w:rsidRPr="002D021F" w:rsidRDefault="1530C784" w:rsidP="005621C5">
            <w:r>
              <w:t xml:space="preserve">Cup </w:t>
            </w:r>
            <w:r w:rsidR="6C150134">
              <w:t>Coral Management Plan</w:t>
            </w:r>
          </w:p>
        </w:tc>
      </w:tr>
      <w:tr w:rsidR="007601B2" w14:paraId="2ED077FA" w14:textId="77777777" w:rsidTr="5AA6ABC7">
        <w:tc>
          <w:tcPr>
            <w:tcW w:w="3529" w:type="dxa"/>
          </w:tcPr>
          <w:p w14:paraId="1A470F1A" w14:textId="77777777" w:rsidR="007601B2" w:rsidRDefault="007601B2">
            <w:r>
              <w:t>NZTCS</w:t>
            </w:r>
          </w:p>
        </w:tc>
        <w:tc>
          <w:tcPr>
            <w:tcW w:w="5477" w:type="dxa"/>
          </w:tcPr>
          <w:p w14:paraId="331B0661" w14:textId="77777777" w:rsidR="007601B2" w:rsidRDefault="007601B2">
            <w:r>
              <w:t>New Zealand Threat Classification System</w:t>
            </w:r>
          </w:p>
        </w:tc>
      </w:tr>
      <w:tr w:rsidR="00D81381" w:rsidRPr="002D021F" w14:paraId="26EBC23B" w14:textId="77777777" w:rsidTr="5AA6ABC7">
        <w:tc>
          <w:tcPr>
            <w:tcW w:w="3529" w:type="dxa"/>
          </w:tcPr>
          <w:p w14:paraId="03E6E278" w14:textId="156371FD" w:rsidR="00D81381" w:rsidRPr="002D021F" w:rsidRDefault="00D81381" w:rsidP="00027C5C">
            <w:r w:rsidRPr="002D021F">
              <w:t>TSHD</w:t>
            </w:r>
          </w:p>
        </w:tc>
        <w:tc>
          <w:tcPr>
            <w:tcW w:w="5477" w:type="dxa"/>
          </w:tcPr>
          <w:p w14:paraId="4B8ACD1E" w14:textId="05923B07" w:rsidR="00D81381" w:rsidRPr="002D021F" w:rsidRDefault="00D81381" w:rsidP="005621C5">
            <w:r w:rsidRPr="002D021F">
              <w:t>Trailing Suction Hopper Dredge</w:t>
            </w:r>
          </w:p>
        </w:tc>
      </w:tr>
    </w:tbl>
    <w:p w14:paraId="2836AC99" w14:textId="35A1842D" w:rsidR="0043449F" w:rsidRPr="002D021F" w:rsidRDefault="0043449F" w:rsidP="00027C5C"/>
    <w:p w14:paraId="43D3BD39" w14:textId="77777777" w:rsidR="00CB766A" w:rsidRPr="002D021F" w:rsidRDefault="00CB766A" w:rsidP="00027C5C">
      <w:pPr>
        <w:pStyle w:val="Heading2"/>
      </w:pPr>
      <w:bookmarkStart w:id="13" w:name="_Toc200394659"/>
      <w:bookmarkStart w:id="14" w:name="_Toc200394883"/>
      <w:bookmarkStart w:id="15" w:name="_Toc200450850"/>
      <w:bookmarkStart w:id="16" w:name="_Toc202348912"/>
      <w:bookmarkStart w:id="17" w:name="_Toc203573887"/>
      <w:bookmarkStart w:id="18" w:name="_Toc235011683"/>
      <w:r w:rsidRPr="002D021F">
        <w:t>Limitations</w:t>
      </w:r>
      <w:bookmarkEnd w:id="13"/>
      <w:bookmarkEnd w:id="14"/>
      <w:bookmarkEnd w:id="15"/>
      <w:bookmarkEnd w:id="16"/>
      <w:bookmarkEnd w:id="17"/>
      <w:bookmarkEnd w:id="18"/>
    </w:p>
    <w:p w14:paraId="2D0F0B00" w14:textId="1BA40D20" w:rsidR="00CB766A" w:rsidRPr="002D021F" w:rsidRDefault="00CB766A" w:rsidP="005621C5">
      <w:r w:rsidRPr="002D021F">
        <w:t>This report has been prepared by McCallum Bros Limited (MBL) in collaboration with Bioresearches</w:t>
      </w:r>
      <w:r w:rsidR="008171F5" w:rsidRPr="002D021F">
        <w:t xml:space="preserve"> and reviewed by </w:t>
      </w:r>
      <w:r w:rsidR="007601B2">
        <w:t>Earth Sciences New Zealand</w:t>
      </w:r>
      <w:r w:rsidRPr="002D021F">
        <w:t xml:space="preserve">.  The report has been prepared to a specific scope of work.  The report cannot be relied upon by a third party for any use without written consent of MBL (the disclosing party).    </w:t>
      </w:r>
    </w:p>
    <w:p w14:paraId="565DA332" w14:textId="5A524ED9" w:rsidR="00930A14" w:rsidRPr="002D021F" w:rsidRDefault="00CB766A" w:rsidP="005621C5">
      <w:r w:rsidRPr="002D021F">
        <w:t xml:space="preserve">This report may not be reproduced or copies in any form without the permission of the disclosing party. </w:t>
      </w:r>
      <w:r w:rsidR="00164854" w:rsidRPr="002D021F">
        <w:t xml:space="preserve"> </w:t>
      </w:r>
      <w:r w:rsidRPr="002D021F">
        <w:rPr>
          <w:b/>
          <w:bCs/>
        </w:rPr>
        <w:t xml:space="preserve">This document must </w:t>
      </w:r>
      <w:r w:rsidR="007813E2" w:rsidRPr="002D021F">
        <w:rPr>
          <w:b/>
          <w:bCs/>
        </w:rPr>
        <w:t xml:space="preserve">always </w:t>
      </w:r>
      <w:r w:rsidR="001465B2" w:rsidRPr="002D021F">
        <w:rPr>
          <w:b/>
          <w:bCs/>
        </w:rPr>
        <w:t xml:space="preserve">be </w:t>
      </w:r>
      <w:r w:rsidRPr="002D021F">
        <w:rPr>
          <w:b/>
          <w:bCs/>
        </w:rPr>
        <w:t xml:space="preserve">displayed onboard the </w:t>
      </w:r>
      <w:r w:rsidRPr="002D021F">
        <w:rPr>
          <w:b/>
          <w:bCs/>
          <w:i/>
          <w:iCs/>
        </w:rPr>
        <w:t xml:space="preserve">William Fraser </w:t>
      </w:r>
      <w:r w:rsidRPr="002D021F">
        <w:rPr>
          <w:b/>
          <w:bCs/>
        </w:rPr>
        <w:t>at all times</w:t>
      </w:r>
    </w:p>
    <w:p w14:paraId="5E785946" w14:textId="77777777" w:rsidR="008B4B91" w:rsidRPr="002D021F" w:rsidRDefault="008B4B91" w:rsidP="00027C5C"/>
    <w:p w14:paraId="5A0FDDCF" w14:textId="77777777" w:rsidR="008B4B91" w:rsidRPr="002D021F" w:rsidRDefault="008B4B91" w:rsidP="00027C5C"/>
    <w:p w14:paraId="5078CDFB" w14:textId="77777777" w:rsidR="008B4B91" w:rsidRPr="002D021F" w:rsidRDefault="008B4B91" w:rsidP="00027C5C"/>
    <w:p w14:paraId="4B41C7B9" w14:textId="77777777" w:rsidR="008B4B91" w:rsidRPr="002D021F" w:rsidRDefault="008B4B91" w:rsidP="00027C5C"/>
    <w:p w14:paraId="1D7EEBEC" w14:textId="77777777" w:rsidR="008B4B91" w:rsidRPr="002D021F" w:rsidRDefault="008B4B91" w:rsidP="00027C5C"/>
    <w:p w14:paraId="5252D577" w14:textId="22A7B978" w:rsidR="008B4B91" w:rsidRPr="002D021F" w:rsidRDefault="00164854" w:rsidP="00027C5C">
      <w:r w:rsidRPr="002D021F">
        <w:tab/>
      </w:r>
    </w:p>
    <w:p w14:paraId="6540EDDC" w14:textId="77777777" w:rsidR="00DA2A39" w:rsidRPr="002D021F" w:rsidRDefault="00DA2A39" w:rsidP="00027C5C"/>
    <w:p w14:paraId="1D3E1B3B" w14:textId="77777777" w:rsidR="00DA2A39" w:rsidRPr="002D021F" w:rsidRDefault="00DA2A39" w:rsidP="00027C5C"/>
    <w:p w14:paraId="1905F342" w14:textId="77777777" w:rsidR="00DA2A39" w:rsidRPr="002D021F" w:rsidRDefault="00DA2A39" w:rsidP="00027C5C"/>
    <w:p w14:paraId="274531FB" w14:textId="77777777" w:rsidR="00DA2A39" w:rsidRPr="002D021F" w:rsidRDefault="00DA2A39" w:rsidP="00027C5C"/>
    <w:p w14:paraId="72FDB251" w14:textId="77777777" w:rsidR="00DA2A39" w:rsidRPr="002D021F" w:rsidRDefault="00DA2A39" w:rsidP="00027C5C"/>
    <w:p w14:paraId="0DAF8456" w14:textId="77777777" w:rsidR="00DA2A39" w:rsidRPr="002D021F" w:rsidRDefault="00DA2A39" w:rsidP="00027C5C"/>
    <w:p w14:paraId="3DD85F7D" w14:textId="77777777" w:rsidR="00DA2A39" w:rsidRPr="002D021F" w:rsidRDefault="00DA2A39" w:rsidP="00027C5C"/>
    <w:p w14:paraId="30EB1017" w14:textId="77777777" w:rsidR="00DA2A39" w:rsidRPr="002D021F" w:rsidRDefault="00DA2A39" w:rsidP="00027C5C"/>
    <w:p w14:paraId="7BF2A36E" w14:textId="77777777" w:rsidR="00DA2A39" w:rsidRPr="002D021F" w:rsidRDefault="00DA2A39" w:rsidP="00027C5C"/>
    <w:p w14:paraId="15D2DCED" w14:textId="77777777" w:rsidR="00164854" w:rsidRPr="002D021F" w:rsidRDefault="00164854" w:rsidP="00027C5C"/>
    <w:sdt>
      <w:sdtPr>
        <w:rPr>
          <w:rFonts w:ascii="Calibri" w:eastAsia="Calibri" w:hAnsi="Calibri" w:cs="Calibri"/>
          <w:color w:val="000000"/>
          <w:kern w:val="2"/>
          <w:sz w:val="22"/>
          <w:szCs w:val="24"/>
          <w:lang w:val="en-NZ" w:eastAsia="en-NZ"/>
          <w14:ligatures w14:val="standardContextual"/>
        </w:rPr>
        <w:id w:val="1142313277"/>
        <w:docPartObj>
          <w:docPartGallery w:val="Table of Contents"/>
          <w:docPartUnique/>
        </w:docPartObj>
      </w:sdtPr>
      <w:sdtEndPr>
        <w:rPr>
          <w:color w:val="000000" w:themeColor="text1"/>
          <w:szCs w:val="22"/>
        </w:rPr>
      </w:sdtEndPr>
      <w:sdtContent>
        <w:p w14:paraId="6CB4C256" w14:textId="25D3A396" w:rsidR="00853C86" w:rsidRPr="00A06FC9" w:rsidRDefault="00853C86" w:rsidP="00027C5C">
          <w:pPr>
            <w:pStyle w:val="TOCHeading"/>
            <w:rPr>
              <w:rFonts w:ascii="Calibri Light" w:hAnsi="Calibri Light" w:cs="Calibri Light"/>
              <w:lang w:val="en-NZ"/>
            </w:rPr>
          </w:pPr>
          <w:r w:rsidRPr="00A06FC9">
            <w:rPr>
              <w:rFonts w:ascii="Calibri Light" w:hAnsi="Calibri Light" w:cs="Calibri Light"/>
              <w:lang w:val="en-NZ"/>
            </w:rPr>
            <w:t>Table of Contents</w:t>
          </w:r>
        </w:p>
        <w:p w14:paraId="3731B49A" w14:textId="2C9F649D" w:rsidR="0038549C" w:rsidRPr="004114AD" w:rsidRDefault="00853C86" w:rsidP="00896B08">
          <w:pPr>
            <w:pStyle w:val="TOC2"/>
            <w:rPr>
              <w:rFonts w:asciiTheme="minorHAnsi" w:eastAsiaTheme="minorEastAsia" w:hAnsiTheme="minorHAnsi" w:cstheme="minorBidi"/>
              <w:b/>
              <w:sz w:val="24"/>
            </w:rPr>
          </w:pPr>
          <w:r w:rsidRPr="002D021F">
            <w:fldChar w:fldCharType="begin"/>
          </w:r>
          <w:r w:rsidRPr="002D021F">
            <w:instrText xml:space="preserve"> TOC \o "1-3" \h \z \u </w:instrText>
          </w:r>
          <w:r w:rsidRPr="002D021F">
            <w:fldChar w:fldCharType="separate"/>
          </w:r>
        </w:p>
        <w:p w14:paraId="08EA4F3E" w14:textId="766D3F16" w:rsidR="0038549C" w:rsidRPr="0038549C" w:rsidRDefault="005239E1" w:rsidP="0038549C">
          <w:pPr>
            <w:pStyle w:val="TOC1"/>
            <w:rPr>
              <w:rFonts w:asciiTheme="minorHAnsi" w:eastAsiaTheme="minorEastAsia" w:hAnsiTheme="minorHAnsi" w:cstheme="minorBidi"/>
              <w:bCs w:val="0"/>
              <w:color w:val="auto"/>
              <w:sz w:val="24"/>
            </w:rPr>
          </w:pPr>
          <w:hyperlink w:anchor="_Toc235011684" w:history="1">
            <w:r w:rsidR="0038549C" w:rsidRPr="0038549C">
              <w:rPr>
                <w:rStyle w:val="Hyperlink"/>
                <w:bCs w:val="0"/>
              </w:rPr>
              <w:t>1.0 Introduction</w:t>
            </w:r>
            <w:r w:rsidR="0038549C" w:rsidRPr="0038549C">
              <w:rPr>
                <w:bCs w:val="0"/>
                <w:webHidden/>
              </w:rPr>
              <w:tab/>
            </w:r>
            <w:r w:rsidR="0038549C" w:rsidRPr="0038549C">
              <w:rPr>
                <w:bCs w:val="0"/>
                <w:webHidden/>
              </w:rPr>
              <w:fldChar w:fldCharType="begin"/>
            </w:r>
            <w:r w:rsidR="0038549C" w:rsidRPr="0038549C">
              <w:rPr>
                <w:bCs w:val="0"/>
                <w:webHidden/>
              </w:rPr>
              <w:instrText xml:space="preserve"> PAGEREF _Toc235011684 \h </w:instrText>
            </w:r>
            <w:r w:rsidR="0038549C" w:rsidRPr="0038549C">
              <w:rPr>
                <w:bCs w:val="0"/>
                <w:webHidden/>
              </w:rPr>
            </w:r>
            <w:r w:rsidR="0038549C" w:rsidRPr="0038549C">
              <w:rPr>
                <w:bCs w:val="0"/>
                <w:webHidden/>
              </w:rPr>
              <w:fldChar w:fldCharType="separate"/>
            </w:r>
            <w:r w:rsidR="00F95131">
              <w:rPr>
                <w:bCs w:val="0"/>
                <w:webHidden/>
              </w:rPr>
              <w:t>1</w:t>
            </w:r>
            <w:r w:rsidR="0038549C" w:rsidRPr="0038549C">
              <w:rPr>
                <w:bCs w:val="0"/>
                <w:webHidden/>
              </w:rPr>
              <w:fldChar w:fldCharType="end"/>
            </w:r>
          </w:hyperlink>
        </w:p>
        <w:p w14:paraId="1FEEA217" w14:textId="143D775F" w:rsidR="0038549C" w:rsidRDefault="005239E1" w:rsidP="00896B08">
          <w:pPr>
            <w:pStyle w:val="TOC2"/>
            <w:rPr>
              <w:rFonts w:asciiTheme="minorHAnsi" w:eastAsiaTheme="minorEastAsia" w:hAnsiTheme="minorHAnsi" w:cstheme="minorBidi"/>
              <w:sz w:val="24"/>
            </w:rPr>
          </w:pPr>
          <w:hyperlink w:anchor="_Toc235011685" w:history="1">
            <w:r w:rsidR="0038549C" w:rsidRPr="00583E34">
              <w:rPr>
                <w:rStyle w:val="Hyperlink"/>
              </w:rPr>
              <w:t>1.1 Purpose</w:t>
            </w:r>
            <w:r w:rsidR="0038549C">
              <w:rPr>
                <w:webHidden/>
              </w:rPr>
              <w:tab/>
            </w:r>
            <w:r w:rsidR="0038549C">
              <w:rPr>
                <w:webHidden/>
              </w:rPr>
              <w:fldChar w:fldCharType="begin"/>
            </w:r>
            <w:r w:rsidR="0038549C">
              <w:rPr>
                <w:webHidden/>
              </w:rPr>
              <w:instrText xml:space="preserve"> PAGEREF _Toc235011685 \h </w:instrText>
            </w:r>
            <w:r w:rsidR="0038549C">
              <w:rPr>
                <w:webHidden/>
              </w:rPr>
            </w:r>
            <w:r w:rsidR="0038549C">
              <w:rPr>
                <w:webHidden/>
              </w:rPr>
              <w:fldChar w:fldCharType="separate"/>
            </w:r>
            <w:r w:rsidR="00F95131">
              <w:rPr>
                <w:webHidden/>
              </w:rPr>
              <w:t>1</w:t>
            </w:r>
            <w:r w:rsidR="0038549C">
              <w:rPr>
                <w:webHidden/>
              </w:rPr>
              <w:fldChar w:fldCharType="end"/>
            </w:r>
          </w:hyperlink>
        </w:p>
        <w:p w14:paraId="20CD1869" w14:textId="239A457C" w:rsidR="0038549C" w:rsidRDefault="005239E1" w:rsidP="00896B08">
          <w:pPr>
            <w:pStyle w:val="TOC2"/>
            <w:rPr>
              <w:rFonts w:asciiTheme="minorHAnsi" w:eastAsiaTheme="minorEastAsia" w:hAnsiTheme="minorHAnsi" w:cstheme="minorBidi"/>
              <w:sz w:val="24"/>
            </w:rPr>
          </w:pPr>
          <w:hyperlink w:anchor="_Toc235011686" w:history="1">
            <w:r w:rsidR="0038549C" w:rsidRPr="00583E34">
              <w:rPr>
                <w:rStyle w:val="Hyperlink"/>
              </w:rPr>
              <w:t>1.2 Scope</w:t>
            </w:r>
            <w:r w:rsidR="0038549C">
              <w:rPr>
                <w:webHidden/>
              </w:rPr>
              <w:tab/>
            </w:r>
            <w:r w:rsidR="0038549C">
              <w:rPr>
                <w:webHidden/>
              </w:rPr>
              <w:fldChar w:fldCharType="begin"/>
            </w:r>
            <w:r w:rsidR="0038549C">
              <w:rPr>
                <w:webHidden/>
              </w:rPr>
              <w:instrText xml:space="preserve"> PAGEREF _Toc235011686 \h </w:instrText>
            </w:r>
            <w:r w:rsidR="0038549C">
              <w:rPr>
                <w:webHidden/>
              </w:rPr>
            </w:r>
            <w:r w:rsidR="0038549C">
              <w:rPr>
                <w:webHidden/>
              </w:rPr>
              <w:fldChar w:fldCharType="separate"/>
            </w:r>
            <w:r w:rsidR="00F95131">
              <w:rPr>
                <w:webHidden/>
              </w:rPr>
              <w:t>1</w:t>
            </w:r>
            <w:r w:rsidR="0038549C">
              <w:rPr>
                <w:webHidden/>
              </w:rPr>
              <w:fldChar w:fldCharType="end"/>
            </w:r>
          </w:hyperlink>
        </w:p>
        <w:p w14:paraId="772E35A1" w14:textId="1008F8A4" w:rsidR="0038549C" w:rsidRDefault="005239E1" w:rsidP="00896B08">
          <w:pPr>
            <w:pStyle w:val="TOC2"/>
            <w:rPr>
              <w:rFonts w:asciiTheme="minorHAnsi" w:eastAsiaTheme="minorEastAsia" w:hAnsiTheme="minorHAnsi" w:cstheme="minorBidi"/>
              <w:sz w:val="24"/>
            </w:rPr>
          </w:pPr>
          <w:hyperlink w:anchor="_Toc235011687" w:history="1">
            <w:r w:rsidR="0038549C" w:rsidRPr="00583E34">
              <w:rPr>
                <w:rStyle w:val="Hyperlink"/>
              </w:rPr>
              <w:t>1.3 Objective</w:t>
            </w:r>
            <w:r w:rsidR="0038549C">
              <w:rPr>
                <w:webHidden/>
              </w:rPr>
              <w:tab/>
            </w:r>
            <w:r w:rsidR="0038549C">
              <w:rPr>
                <w:webHidden/>
              </w:rPr>
              <w:fldChar w:fldCharType="begin"/>
            </w:r>
            <w:r w:rsidR="0038549C">
              <w:rPr>
                <w:webHidden/>
              </w:rPr>
              <w:instrText xml:space="preserve"> PAGEREF _Toc235011687 \h </w:instrText>
            </w:r>
            <w:r w:rsidR="0038549C">
              <w:rPr>
                <w:webHidden/>
              </w:rPr>
            </w:r>
            <w:r w:rsidR="0038549C">
              <w:rPr>
                <w:webHidden/>
              </w:rPr>
              <w:fldChar w:fldCharType="separate"/>
            </w:r>
            <w:r w:rsidR="00F95131">
              <w:rPr>
                <w:webHidden/>
              </w:rPr>
              <w:t>2</w:t>
            </w:r>
            <w:r w:rsidR="0038549C">
              <w:rPr>
                <w:webHidden/>
              </w:rPr>
              <w:fldChar w:fldCharType="end"/>
            </w:r>
          </w:hyperlink>
        </w:p>
        <w:p w14:paraId="42CC5840" w14:textId="79615F39" w:rsidR="0038549C" w:rsidRDefault="005239E1" w:rsidP="0038549C">
          <w:pPr>
            <w:pStyle w:val="TOC1"/>
            <w:rPr>
              <w:rFonts w:asciiTheme="minorHAnsi" w:eastAsiaTheme="minorEastAsia" w:hAnsiTheme="minorHAnsi" w:cstheme="minorBidi"/>
              <w:color w:val="auto"/>
              <w:sz w:val="24"/>
            </w:rPr>
          </w:pPr>
          <w:hyperlink w:anchor="_Toc235011688" w:history="1">
            <w:r w:rsidR="0038549C" w:rsidRPr="00583E34">
              <w:rPr>
                <w:rStyle w:val="Hyperlink"/>
              </w:rPr>
              <w:t>2.0 This Plan</w:t>
            </w:r>
            <w:r w:rsidR="0038549C">
              <w:rPr>
                <w:webHidden/>
              </w:rPr>
              <w:tab/>
            </w:r>
            <w:r w:rsidR="0038549C">
              <w:rPr>
                <w:webHidden/>
              </w:rPr>
              <w:fldChar w:fldCharType="begin"/>
            </w:r>
            <w:r w:rsidR="0038549C">
              <w:rPr>
                <w:webHidden/>
              </w:rPr>
              <w:instrText xml:space="preserve"> PAGEREF _Toc235011688 \h </w:instrText>
            </w:r>
            <w:r w:rsidR="0038549C">
              <w:rPr>
                <w:webHidden/>
              </w:rPr>
            </w:r>
            <w:r w:rsidR="0038549C">
              <w:rPr>
                <w:webHidden/>
              </w:rPr>
              <w:fldChar w:fldCharType="separate"/>
            </w:r>
            <w:r w:rsidR="00F95131">
              <w:rPr>
                <w:webHidden/>
              </w:rPr>
              <w:t>4</w:t>
            </w:r>
            <w:r w:rsidR="0038549C">
              <w:rPr>
                <w:webHidden/>
              </w:rPr>
              <w:fldChar w:fldCharType="end"/>
            </w:r>
          </w:hyperlink>
        </w:p>
        <w:p w14:paraId="34626558" w14:textId="6E8C8B08" w:rsidR="0038549C" w:rsidRDefault="005239E1" w:rsidP="0038549C">
          <w:pPr>
            <w:pStyle w:val="TOC1"/>
            <w:rPr>
              <w:rFonts w:asciiTheme="minorHAnsi" w:eastAsiaTheme="minorEastAsia" w:hAnsiTheme="minorHAnsi" w:cstheme="minorBidi"/>
              <w:color w:val="auto"/>
              <w:sz w:val="24"/>
            </w:rPr>
          </w:pPr>
          <w:hyperlink w:anchor="_Toc235011689" w:history="1">
            <w:r w:rsidR="0038549C" w:rsidRPr="00583E34">
              <w:rPr>
                <w:rStyle w:val="Hyperlink"/>
              </w:rPr>
              <w:t>3.0 Scleractinia cup corals</w:t>
            </w:r>
            <w:r w:rsidR="0038549C">
              <w:rPr>
                <w:webHidden/>
              </w:rPr>
              <w:tab/>
            </w:r>
            <w:r w:rsidR="0038549C">
              <w:rPr>
                <w:webHidden/>
              </w:rPr>
              <w:fldChar w:fldCharType="begin"/>
            </w:r>
            <w:r w:rsidR="0038549C">
              <w:rPr>
                <w:webHidden/>
              </w:rPr>
              <w:instrText xml:space="preserve"> PAGEREF _Toc235011689 \h </w:instrText>
            </w:r>
            <w:r w:rsidR="0038549C">
              <w:rPr>
                <w:webHidden/>
              </w:rPr>
            </w:r>
            <w:r w:rsidR="0038549C">
              <w:rPr>
                <w:webHidden/>
              </w:rPr>
              <w:fldChar w:fldCharType="separate"/>
            </w:r>
            <w:r w:rsidR="00F95131">
              <w:rPr>
                <w:webHidden/>
              </w:rPr>
              <w:t>5</w:t>
            </w:r>
            <w:r w:rsidR="0038549C">
              <w:rPr>
                <w:webHidden/>
              </w:rPr>
              <w:fldChar w:fldCharType="end"/>
            </w:r>
          </w:hyperlink>
        </w:p>
        <w:p w14:paraId="3DD6AF7E" w14:textId="204CEAEA" w:rsidR="0038549C" w:rsidRDefault="005239E1" w:rsidP="00896B08">
          <w:pPr>
            <w:pStyle w:val="TOC2"/>
            <w:rPr>
              <w:rFonts w:asciiTheme="minorHAnsi" w:eastAsiaTheme="minorEastAsia" w:hAnsiTheme="minorHAnsi" w:cstheme="minorBidi"/>
              <w:sz w:val="24"/>
            </w:rPr>
          </w:pPr>
          <w:hyperlink w:anchor="_Toc235011690" w:history="1">
            <w:r w:rsidR="0038549C" w:rsidRPr="00583E34">
              <w:rPr>
                <w:rStyle w:val="Hyperlink"/>
              </w:rPr>
              <w:t>3.1 Sphenotrochus ralphae</w:t>
            </w:r>
            <w:r w:rsidR="0038549C">
              <w:rPr>
                <w:webHidden/>
              </w:rPr>
              <w:tab/>
            </w:r>
            <w:r w:rsidR="0038549C">
              <w:rPr>
                <w:webHidden/>
              </w:rPr>
              <w:fldChar w:fldCharType="begin"/>
            </w:r>
            <w:r w:rsidR="0038549C">
              <w:rPr>
                <w:webHidden/>
              </w:rPr>
              <w:instrText xml:space="preserve"> PAGEREF _Toc235011690 \h </w:instrText>
            </w:r>
            <w:r w:rsidR="0038549C">
              <w:rPr>
                <w:webHidden/>
              </w:rPr>
            </w:r>
            <w:r w:rsidR="0038549C">
              <w:rPr>
                <w:webHidden/>
              </w:rPr>
              <w:fldChar w:fldCharType="separate"/>
            </w:r>
            <w:r w:rsidR="00F95131">
              <w:rPr>
                <w:webHidden/>
              </w:rPr>
              <w:t>5</w:t>
            </w:r>
            <w:r w:rsidR="0038549C">
              <w:rPr>
                <w:webHidden/>
              </w:rPr>
              <w:fldChar w:fldCharType="end"/>
            </w:r>
          </w:hyperlink>
        </w:p>
        <w:p w14:paraId="70175C66" w14:textId="15953402" w:rsidR="0038549C" w:rsidRDefault="005239E1" w:rsidP="00896B08">
          <w:pPr>
            <w:pStyle w:val="TOC2"/>
            <w:rPr>
              <w:rFonts w:asciiTheme="minorHAnsi" w:eastAsiaTheme="minorEastAsia" w:hAnsiTheme="minorHAnsi" w:cstheme="minorBidi"/>
              <w:sz w:val="24"/>
            </w:rPr>
          </w:pPr>
          <w:hyperlink w:anchor="_Toc235011691" w:history="1">
            <w:r w:rsidR="0038549C" w:rsidRPr="00583E34">
              <w:rPr>
                <w:rStyle w:val="Hyperlink"/>
              </w:rPr>
              <w:t>3.2 Kionotrochus suteri</w:t>
            </w:r>
            <w:r w:rsidR="0038549C">
              <w:rPr>
                <w:webHidden/>
              </w:rPr>
              <w:tab/>
            </w:r>
            <w:r w:rsidR="0038549C">
              <w:rPr>
                <w:webHidden/>
              </w:rPr>
              <w:fldChar w:fldCharType="begin"/>
            </w:r>
            <w:r w:rsidR="0038549C">
              <w:rPr>
                <w:webHidden/>
              </w:rPr>
              <w:instrText xml:space="preserve"> PAGEREF _Toc235011691 \h </w:instrText>
            </w:r>
            <w:r w:rsidR="0038549C">
              <w:rPr>
                <w:webHidden/>
              </w:rPr>
            </w:r>
            <w:r w:rsidR="0038549C">
              <w:rPr>
                <w:webHidden/>
              </w:rPr>
              <w:fldChar w:fldCharType="separate"/>
            </w:r>
            <w:r w:rsidR="00F95131">
              <w:rPr>
                <w:webHidden/>
              </w:rPr>
              <w:t>6</w:t>
            </w:r>
            <w:r w:rsidR="0038549C">
              <w:rPr>
                <w:webHidden/>
              </w:rPr>
              <w:fldChar w:fldCharType="end"/>
            </w:r>
          </w:hyperlink>
        </w:p>
        <w:p w14:paraId="4B4096E9" w14:textId="1655D57C" w:rsidR="0038549C" w:rsidRDefault="005239E1" w:rsidP="00896B08">
          <w:pPr>
            <w:pStyle w:val="TOC2"/>
            <w:rPr>
              <w:rFonts w:asciiTheme="minorHAnsi" w:eastAsiaTheme="minorEastAsia" w:hAnsiTheme="minorHAnsi" w:cstheme="minorBidi"/>
              <w:sz w:val="24"/>
            </w:rPr>
          </w:pPr>
          <w:hyperlink w:anchor="_Toc235011692" w:history="1">
            <w:r w:rsidR="0038549C" w:rsidRPr="00583E34">
              <w:rPr>
                <w:rStyle w:val="Hyperlink"/>
              </w:rPr>
              <w:t>3.3 Culicia rubeola</w:t>
            </w:r>
            <w:r w:rsidR="0038549C">
              <w:rPr>
                <w:webHidden/>
              </w:rPr>
              <w:tab/>
            </w:r>
            <w:r w:rsidR="0038549C">
              <w:rPr>
                <w:webHidden/>
              </w:rPr>
              <w:fldChar w:fldCharType="begin"/>
            </w:r>
            <w:r w:rsidR="0038549C">
              <w:rPr>
                <w:webHidden/>
              </w:rPr>
              <w:instrText xml:space="preserve"> PAGEREF _Toc235011692 \h </w:instrText>
            </w:r>
            <w:r w:rsidR="0038549C">
              <w:rPr>
                <w:webHidden/>
              </w:rPr>
            </w:r>
            <w:r w:rsidR="0038549C">
              <w:rPr>
                <w:webHidden/>
              </w:rPr>
              <w:fldChar w:fldCharType="separate"/>
            </w:r>
            <w:r w:rsidR="00F95131">
              <w:rPr>
                <w:webHidden/>
              </w:rPr>
              <w:t>6</w:t>
            </w:r>
            <w:r w:rsidR="0038549C">
              <w:rPr>
                <w:webHidden/>
              </w:rPr>
              <w:fldChar w:fldCharType="end"/>
            </w:r>
          </w:hyperlink>
        </w:p>
        <w:p w14:paraId="4FEE5175" w14:textId="4ED3BA52" w:rsidR="00F95131" w:rsidRDefault="005239E1" w:rsidP="00896B08">
          <w:pPr>
            <w:pStyle w:val="TOC2"/>
          </w:pPr>
          <w:hyperlink w:anchor="_Toc235011693" w:history="1">
            <w:r w:rsidR="0038549C" w:rsidRPr="00583E34">
              <w:rPr>
                <w:rStyle w:val="Hyperlink"/>
              </w:rPr>
              <w:t>3.4 Resilience of Scleractinia cup corals</w:t>
            </w:r>
            <w:r w:rsidR="0038549C">
              <w:rPr>
                <w:webHidden/>
              </w:rPr>
              <w:tab/>
            </w:r>
            <w:r w:rsidR="0038549C">
              <w:rPr>
                <w:webHidden/>
              </w:rPr>
              <w:fldChar w:fldCharType="begin"/>
            </w:r>
            <w:r w:rsidR="0038549C">
              <w:rPr>
                <w:webHidden/>
              </w:rPr>
              <w:instrText xml:space="preserve"> PAGEREF _Toc235011693 \h </w:instrText>
            </w:r>
            <w:r w:rsidR="0038549C">
              <w:rPr>
                <w:webHidden/>
              </w:rPr>
            </w:r>
            <w:r w:rsidR="0038549C">
              <w:rPr>
                <w:webHidden/>
              </w:rPr>
              <w:fldChar w:fldCharType="separate"/>
            </w:r>
            <w:r w:rsidR="00F95131">
              <w:rPr>
                <w:webHidden/>
              </w:rPr>
              <w:t>7</w:t>
            </w:r>
            <w:r w:rsidR="0038549C">
              <w:rPr>
                <w:webHidden/>
              </w:rPr>
              <w:fldChar w:fldCharType="end"/>
            </w:r>
          </w:hyperlink>
        </w:p>
        <w:p w14:paraId="4252D1B8" w14:textId="117B67AA" w:rsidR="0038549C" w:rsidRDefault="005239E1" w:rsidP="0038549C">
          <w:pPr>
            <w:pStyle w:val="TOC1"/>
            <w:rPr>
              <w:rFonts w:asciiTheme="minorHAnsi" w:eastAsiaTheme="minorEastAsia" w:hAnsiTheme="minorHAnsi" w:cstheme="minorBidi"/>
              <w:color w:val="auto"/>
              <w:sz w:val="24"/>
            </w:rPr>
          </w:pPr>
          <w:hyperlink w:anchor="_Toc235011694" w:history="1">
            <w:r w:rsidR="0038549C" w:rsidRPr="00583E34">
              <w:rPr>
                <w:rStyle w:val="Hyperlink"/>
              </w:rPr>
              <w:t>4.0 Management</w:t>
            </w:r>
            <w:r w:rsidR="0038549C">
              <w:rPr>
                <w:webHidden/>
              </w:rPr>
              <w:tab/>
            </w:r>
            <w:r w:rsidR="0038549C">
              <w:rPr>
                <w:webHidden/>
              </w:rPr>
              <w:fldChar w:fldCharType="begin"/>
            </w:r>
            <w:r w:rsidR="0038549C">
              <w:rPr>
                <w:webHidden/>
              </w:rPr>
              <w:instrText xml:space="preserve"> PAGEREF _Toc235011694 \h </w:instrText>
            </w:r>
            <w:r w:rsidR="0038549C">
              <w:rPr>
                <w:webHidden/>
              </w:rPr>
            </w:r>
            <w:r w:rsidR="0038549C">
              <w:rPr>
                <w:webHidden/>
              </w:rPr>
              <w:fldChar w:fldCharType="separate"/>
            </w:r>
            <w:r w:rsidR="00F95131">
              <w:rPr>
                <w:webHidden/>
              </w:rPr>
              <w:t>8</w:t>
            </w:r>
            <w:r w:rsidR="0038549C">
              <w:rPr>
                <w:webHidden/>
              </w:rPr>
              <w:fldChar w:fldCharType="end"/>
            </w:r>
          </w:hyperlink>
        </w:p>
        <w:p w14:paraId="7E44478C" w14:textId="3F304644" w:rsidR="0038549C" w:rsidRDefault="005239E1" w:rsidP="00896B08">
          <w:pPr>
            <w:pStyle w:val="TOC2"/>
            <w:rPr>
              <w:rFonts w:asciiTheme="minorHAnsi" w:eastAsiaTheme="minorEastAsia" w:hAnsiTheme="minorHAnsi" w:cstheme="minorBidi"/>
              <w:sz w:val="24"/>
            </w:rPr>
          </w:pPr>
          <w:hyperlink w:anchor="_Toc235011695" w:history="1">
            <w:r w:rsidR="0038549C" w:rsidRPr="00583E34">
              <w:rPr>
                <w:rStyle w:val="Hyperlink"/>
              </w:rPr>
              <w:t>4.1 MBL’s sand extraction methodology</w:t>
            </w:r>
            <w:r w:rsidR="0038549C">
              <w:rPr>
                <w:webHidden/>
              </w:rPr>
              <w:tab/>
            </w:r>
            <w:r w:rsidR="0038549C">
              <w:rPr>
                <w:webHidden/>
              </w:rPr>
              <w:fldChar w:fldCharType="begin"/>
            </w:r>
            <w:r w:rsidR="0038549C">
              <w:rPr>
                <w:webHidden/>
              </w:rPr>
              <w:instrText xml:space="preserve"> PAGEREF _Toc235011695 \h </w:instrText>
            </w:r>
            <w:r w:rsidR="0038549C">
              <w:rPr>
                <w:webHidden/>
              </w:rPr>
            </w:r>
            <w:r w:rsidR="0038549C">
              <w:rPr>
                <w:webHidden/>
              </w:rPr>
              <w:fldChar w:fldCharType="separate"/>
            </w:r>
            <w:r w:rsidR="00F95131">
              <w:rPr>
                <w:webHidden/>
              </w:rPr>
              <w:t>8</w:t>
            </w:r>
            <w:r w:rsidR="0038549C">
              <w:rPr>
                <w:webHidden/>
              </w:rPr>
              <w:fldChar w:fldCharType="end"/>
            </w:r>
          </w:hyperlink>
        </w:p>
        <w:p w14:paraId="1C79BF8C" w14:textId="37525C7E" w:rsidR="0038549C" w:rsidRDefault="005239E1" w:rsidP="00896B08">
          <w:pPr>
            <w:pStyle w:val="TOC2"/>
            <w:rPr>
              <w:rFonts w:asciiTheme="minorHAnsi" w:eastAsiaTheme="minorEastAsia" w:hAnsiTheme="minorHAnsi" w:cstheme="minorBidi"/>
              <w:sz w:val="24"/>
            </w:rPr>
          </w:pPr>
          <w:hyperlink w:anchor="_Toc235011696" w:history="1">
            <w:r w:rsidR="0038549C" w:rsidRPr="00583E34">
              <w:rPr>
                <w:rStyle w:val="Hyperlink"/>
              </w:rPr>
              <w:t>4.2 Spatial management of sand extraction</w:t>
            </w:r>
            <w:r w:rsidR="0038549C">
              <w:rPr>
                <w:webHidden/>
              </w:rPr>
              <w:tab/>
            </w:r>
            <w:r w:rsidR="0038549C">
              <w:rPr>
                <w:webHidden/>
              </w:rPr>
              <w:fldChar w:fldCharType="begin"/>
            </w:r>
            <w:r w:rsidR="0038549C">
              <w:rPr>
                <w:webHidden/>
              </w:rPr>
              <w:instrText xml:space="preserve"> PAGEREF _Toc235011696 \h </w:instrText>
            </w:r>
            <w:r w:rsidR="0038549C">
              <w:rPr>
                <w:webHidden/>
              </w:rPr>
            </w:r>
            <w:r w:rsidR="0038549C">
              <w:rPr>
                <w:webHidden/>
              </w:rPr>
              <w:fldChar w:fldCharType="separate"/>
            </w:r>
            <w:r w:rsidR="00F95131">
              <w:rPr>
                <w:webHidden/>
              </w:rPr>
              <w:t>9</w:t>
            </w:r>
            <w:r w:rsidR="0038549C">
              <w:rPr>
                <w:webHidden/>
              </w:rPr>
              <w:fldChar w:fldCharType="end"/>
            </w:r>
          </w:hyperlink>
        </w:p>
        <w:p w14:paraId="05B610BD" w14:textId="65C5F171" w:rsidR="0038549C" w:rsidRDefault="005239E1" w:rsidP="0038549C">
          <w:pPr>
            <w:pStyle w:val="TOC1"/>
            <w:rPr>
              <w:rFonts w:asciiTheme="minorHAnsi" w:eastAsiaTheme="minorEastAsia" w:hAnsiTheme="minorHAnsi" w:cstheme="minorBidi"/>
              <w:color w:val="auto"/>
              <w:sz w:val="24"/>
            </w:rPr>
          </w:pPr>
          <w:hyperlink w:anchor="_Toc235011697" w:history="1">
            <w:r w:rsidR="0038549C" w:rsidRPr="00583E34">
              <w:rPr>
                <w:rStyle w:val="Hyperlink"/>
              </w:rPr>
              <w:t>5.0 Monitoring</w:t>
            </w:r>
            <w:r w:rsidR="0038549C">
              <w:rPr>
                <w:webHidden/>
              </w:rPr>
              <w:tab/>
            </w:r>
            <w:r w:rsidR="0038549C">
              <w:rPr>
                <w:webHidden/>
              </w:rPr>
              <w:fldChar w:fldCharType="begin"/>
            </w:r>
            <w:r w:rsidR="0038549C">
              <w:rPr>
                <w:webHidden/>
              </w:rPr>
              <w:instrText xml:space="preserve"> PAGEREF _Toc235011697 \h </w:instrText>
            </w:r>
            <w:r w:rsidR="0038549C">
              <w:rPr>
                <w:webHidden/>
              </w:rPr>
            </w:r>
            <w:r w:rsidR="0038549C">
              <w:rPr>
                <w:webHidden/>
              </w:rPr>
              <w:fldChar w:fldCharType="separate"/>
            </w:r>
            <w:r w:rsidR="00F95131">
              <w:rPr>
                <w:webHidden/>
              </w:rPr>
              <w:t>10</w:t>
            </w:r>
            <w:r w:rsidR="0038549C">
              <w:rPr>
                <w:webHidden/>
              </w:rPr>
              <w:fldChar w:fldCharType="end"/>
            </w:r>
          </w:hyperlink>
        </w:p>
        <w:p w14:paraId="34ACE2F3" w14:textId="40E05778" w:rsidR="0038549C" w:rsidRDefault="005239E1" w:rsidP="00896B08">
          <w:pPr>
            <w:pStyle w:val="TOC2"/>
            <w:rPr>
              <w:rFonts w:asciiTheme="minorHAnsi" w:eastAsiaTheme="minorEastAsia" w:hAnsiTheme="minorHAnsi" w:cstheme="minorBidi"/>
              <w:sz w:val="24"/>
            </w:rPr>
          </w:pPr>
          <w:hyperlink w:anchor="_Toc235011698" w:history="1">
            <w:r w:rsidR="0038549C" w:rsidRPr="00583E34">
              <w:rPr>
                <w:rStyle w:val="Hyperlink"/>
              </w:rPr>
              <w:t>5.1 Benthic biota monitoring methodology</w:t>
            </w:r>
            <w:r w:rsidR="0038549C">
              <w:rPr>
                <w:webHidden/>
              </w:rPr>
              <w:tab/>
            </w:r>
            <w:r w:rsidR="0038549C">
              <w:rPr>
                <w:webHidden/>
              </w:rPr>
              <w:fldChar w:fldCharType="begin"/>
            </w:r>
            <w:r w:rsidR="0038549C">
              <w:rPr>
                <w:webHidden/>
              </w:rPr>
              <w:instrText xml:space="preserve"> PAGEREF _Toc235011698 \h </w:instrText>
            </w:r>
            <w:r w:rsidR="0038549C">
              <w:rPr>
                <w:webHidden/>
              </w:rPr>
            </w:r>
            <w:r w:rsidR="0038549C">
              <w:rPr>
                <w:webHidden/>
              </w:rPr>
              <w:fldChar w:fldCharType="separate"/>
            </w:r>
            <w:r w:rsidR="00F95131">
              <w:rPr>
                <w:webHidden/>
              </w:rPr>
              <w:t>10</w:t>
            </w:r>
            <w:r w:rsidR="0038549C">
              <w:rPr>
                <w:webHidden/>
              </w:rPr>
              <w:fldChar w:fldCharType="end"/>
            </w:r>
          </w:hyperlink>
        </w:p>
        <w:p w14:paraId="678B5845" w14:textId="5CC33116" w:rsidR="0038549C" w:rsidRDefault="005239E1">
          <w:pPr>
            <w:pStyle w:val="TOC3"/>
            <w:tabs>
              <w:tab w:val="right" w:leader="dot" w:pos="9060"/>
            </w:tabs>
            <w:rPr>
              <w:rFonts w:asciiTheme="minorHAnsi" w:eastAsiaTheme="minorEastAsia" w:hAnsiTheme="minorHAnsi" w:cstheme="minorBidi"/>
              <w:noProof/>
              <w:color w:val="auto"/>
              <w:sz w:val="24"/>
            </w:rPr>
          </w:pPr>
          <w:hyperlink w:anchor="_Toc235011699" w:history="1">
            <w:r w:rsidR="0038549C" w:rsidRPr="00583E34">
              <w:rPr>
                <w:rStyle w:val="Hyperlink"/>
                <w:noProof/>
              </w:rPr>
              <w:t>5.1.1 Drop Camera</w:t>
            </w:r>
            <w:r w:rsidR="0038549C">
              <w:rPr>
                <w:noProof/>
                <w:webHidden/>
              </w:rPr>
              <w:tab/>
            </w:r>
            <w:r w:rsidR="0038549C">
              <w:rPr>
                <w:noProof/>
                <w:webHidden/>
              </w:rPr>
              <w:fldChar w:fldCharType="begin"/>
            </w:r>
            <w:r w:rsidR="0038549C">
              <w:rPr>
                <w:noProof/>
                <w:webHidden/>
              </w:rPr>
              <w:instrText xml:space="preserve"> PAGEREF _Toc235011699 \h </w:instrText>
            </w:r>
            <w:r w:rsidR="0038549C">
              <w:rPr>
                <w:noProof/>
                <w:webHidden/>
              </w:rPr>
            </w:r>
            <w:r w:rsidR="0038549C">
              <w:rPr>
                <w:noProof/>
                <w:webHidden/>
              </w:rPr>
              <w:fldChar w:fldCharType="separate"/>
            </w:r>
            <w:r w:rsidR="00F95131">
              <w:rPr>
                <w:noProof/>
                <w:webHidden/>
              </w:rPr>
              <w:t>10</w:t>
            </w:r>
            <w:r w:rsidR="0038549C">
              <w:rPr>
                <w:noProof/>
                <w:webHidden/>
              </w:rPr>
              <w:fldChar w:fldCharType="end"/>
            </w:r>
          </w:hyperlink>
        </w:p>
        <w:p w14:paraId="67C640A8" w14:textId="747A0D6C" w:rsidR="0038549C" w:rsidRDefault="005239E1">
          <w:pPr>
            <w:pStyle w:val="TOC3"/>
            <w:tabs>
              <w:tab w:val="right" w:leader="dot" w:pos="9060"/>
            </w:tabs>
            <w:rPr>
              <w:rFonts w:asciiTheme="minorHAnsi" w:eastAsiaTheme="minorEastAsia" w:hAnsiTheme="minorHAnsi" w:cstheme="minorBidi"/>
              <w:noProof/>
              <w:color w:val="auto"/>
              <w:sz w:val="24"/>
            </w:rPr>
          </w:pPr>
          <w:hyperlink w:anchor="_Toc235011700" w:history="1">
            <w:r w:rsidR="0038549C" w:rsidRPr="00583E34">
              <w:rPr>
                <w:rStyle w:val="Hyperlink"/>
                <w:noProof/>
              </w:rPr>
              <w:t>5.1.2 Grab Sampling</w:t>
            </w:r>
            <w:r w:rsidR="0038549C">
              <w:rPr>
                <w:noProof/>
                <w:webHidden/>
              </w:rPr>
              <w:tab/>
            </w:r>
            <w:r w:rsidR="0038549C">
              <w:rPr>
                <w:noProof/>
                <w:webHidden/>
              </w:rPr>
              <w:fldChar w:fldCharType="begin"/>
            </w:r>
            <w:r w:rsidR="0038549C">
              <w:rPr>
                <w:noProof/>
                <w:webHidden/>
              </w:rPr>
              <w:instrText xml:space="preserve"> PAGEREF _Toc235011700 \h </w:instrText>
            </w:r>
            <w:r w:rsidR="0038549C">
              <w:rPr>
                <w:noProof/>
                <w:webHidden/>
              </w:rPr>
            </w:r>
            <w:r w:rsidR="0038549C">
              <w:rPr>
                <w:noProof/>
                <w:webHidden/>
              </w:rPr>
              <w:fldChar w:fldCharType="separate"/>
            </w:r>
            <w:r w:rsidR="00F95131">
              <w:rPr>
                <w:noProof/>
                <w:webHidden/>
              </w:rPr>
              <w:t>11</w:t>
            </w:r>
            <w:r w:rsidR="0038549C">
              <w:rPr>
                <w:noProof/>
                <w:webHidden/>
              </w:rPr>
              <w:fldChar w:fldCharType="end"/>
            </w:r>
          </w:hyperlink>
        </w:p>
        <w:p w14:paraId="3BAB54F5" w14:textId="7E2173B1" w:rsidR="0038549C" w:rsidRDefault="005239E1">
          <w:pPr>
            <w:pStyle w:val="TOC3"/>
            <w:tabs>
              <w:tab w:val="right" w:leader="dot" w:pos="9060"/>
            </w:tabs>
            <w:rPr>
              <w:rFonts w:asciiTheme="minorHAnsi" w:eastAsiaTheme="minorEastAsia" w:hAnsiTheme="minorHAnsi" w:cstheme="minorBidi"/>
              <w:noProof/>
              <w:color w:val="auto"/>
              <w:sz w:val="24"/>
            </w:rPr>
          </w:pPr>
          <w:hyperlink w:anchor="_Toc235011701" w:history="1">
            <w:r w:rsidR="0038549C" w:rsidRPr="00583E34">
              <w:rPr>
                <w:rStyle w:val="Hyperlink"/>
                <w:noProof/>
              </w:rPr>
              <w:t>5.1.3 Epibenthic dredge</w:t>
            </w:r>
            <w:r w:rsidR="0038549C">
              <w:rPr>
                <w:noProof/>
                <w:webHidden/>
              </w:rPr>
              <w:tab/>
            </w:r>
            <w:r w:rsidR="0038549C">
              <w:rPr>
                <w:noProof/>
                <w:webHidden/>
              </w:rPr>
              <w:fldChar w:fldCharType="begin"/>
            </w:r>
            <w:r w:rsidR="0038549C">
              <w:rPr>
                <w:noProof/>
                <w:webHidden/>
              </w:rPr>
              <w:instrText xml:space="preserve"> PAGEREF _Toc235011701 \h </w:instrText>
            </w:r>
            <w:r w:rsidR="0038549C">
              <w:rPr>
                <w:noProof/>
                <w:webHidden/>
              </w:rPr>
            </w:r>
            <w:r w:rsidR="0038549C">
              <w:rPr>
                <w:noProof/>
                <w:webHidden/>
              </w:rPr>
              <w:fldChar w:fldCharType="separate"/>
            </w:r>
            <w:r w:rsidR="00F95131">
              <w:rPr>
                <w:noProof/>
                <w:webHidden/>
              </w:rPr>
              <w:t>13</w:t>
            </w:r>
            <w:r w:rsidR="0038549C">
              <w:rPr>
                <w:noProof/>
                <w:webHidden/>
              </w:rPr>
              <w:fldChar w:fldCharType="end"/>
            </w:r>
          </w:hyperlink>
        </w:p>
        <w:p w14:paraId="36E7125F" w14:textId="5EE12B24" w:rsidR="0038549C" w:rsidRDefault="005239E1" w:rsidP="0038549C">
          <w:pPr>
            <w:pStyle w:val="TOC1"/>
            <w:rPr>
              <w:rFonts w:asciiTheme="minorHAnsi" w:eastAsiaTheme="minorEastAsia" w:hAnsiTheme="minorHAnsi" w:cstheme="minorBidi"/>
              <w:color w:val="auto"/>
              <w:sz w:val="24"/>
            </w:rPr>
          </w:pPr>
          <w:hyperlink w:anchor="_Toc235011702" w:history="1">
            <w:r w:rsidR="0038549C" w:rsidRPr="00583E34">
              <w:rPr>
                <w:rStyle w:val="Hyperlink"/>
              </w:rPr>
              <w:t>6.0 Communications</w:t>
            </w:r>
            <w:r w:rsidR="0038549C">
              <w:rPr>
                <w:webHidden/>
              </w:rPr>
              <w:tab/>
            </w:r>
            <w:r w:rsidR="0038549C">
              <w:rPr>
                <w:webHidden/>
              </w:rPr>
              <w:fldChar w:fldCharType="begin"/>
            </w:r>
            <w:r w:rsidR="0038549C">
              <w:rPr>
                <w:webHidden/>
              </w:rPr>
              <w:instrText xml:space="preserve"> PAGEREF _Toc235011702 \h </w:instrText>
            </w:r>
            <w:r w:rsidR="0038549C">
              <w:rPr>
                <w:webHidden/>
              </w:rPr>
            </w:r>
            <w:r w:rsidR="0038549C">
              <w:rPr>
                <w:webHidden/>
              </w:rPr>
              <w:fldChar w:fldCharType="separate"/>
            </w:r>
            <w:r w:rsidR="00F95131">
              <w:rPr>
                <w:webHidden/>
              </w:rPr>
              <w:t>14</w:t>
            </w:r>
            <w:r w:rsidR="0038549C">
              <w:rPr>
                <w:webHidden/>
              </w:rPr>
              <w:fldChar w:fldCharType="end"/>
            </w:r>
          </w:hyperlink>
        </w:p>
        <w:p w14:paraId="59B89868" w14:textId="4C2A1F04" w:rsidR="0038549C" w:rsidRDefault="005239E1" w:rsidP="00896B08">
          <w:pPr>
            <w:pStyle w:val="TOC2"/>
            <w:rPr>
              <w:rFonts w:asciiTheme="minorHAnsi" w:eastAsiaTheme="minorEastAsia" w:hAnsiTheme="minorHAnsi" w:cstheme="minorBidi"/>
              <w:sz w:val="24"/>
            </w:rPr>
          </w:pPr>
          <w:hyperlink w:anchor="_Toc235011703" w:history="1">
            <w:r w:rsidR="0038549C" w:rsidRPr="00583E34">
              <w:rPr>
                <w:rStyle w:val="Hyperlink"/>
              </w:rPr>
              <w:t>6.1 MBL’s Roles and responsibilities</w:t>
            </w:r>
            <w:r w:rsidR="0038549C">
              <w:rPr>
                <w:webHidden/>
              </w:rPr>
              <w:tab/>
            </w:r>
            <w:r w:rsidR="0038549C">
              <w:rPr>
                <w:webHidden/>
              </w:rPr>
              <w:fldChar w:fldCharType="begin"/>
            </w:r>
            <w:r w:rsidR="0038549C">
              <w:rPr>
                <w:webHidden/>
              </w:rPr>
              <w:instrText xml:space="preserve"> PAGEREF _Toc235011703 \h </w:instrText>
            </w:r>
            <w:r w:rsidR="0038549C">
              <w:rPr>
                <w:webHidden/>
              </w:rPr>
            </w:r>
            <w:r w:rsidR="0038549C">
              <w:rPr>
                <w:webHidden/>
              </w:rPr>
              <w:fldChar w:fldCharType="separate"/>
            </w:r>
            <w:r w:rsidR="00F95131">
              <w:rPr>
                <w:webHidden/>
              </w:rPr>
              <w:t>14</w:t>
            </w:r>
            <w:r w:rsidR="0038549C">
              <w:rPr>
                <w:webHidden/>
              </w:rPr>
              <w:fldChar w:fldCharType="end"/>
            </w:r>
          </w:hyperlink>
        </w:p>
        <w:p w14:paraId="19BBBC14" w14:textId="370B97BB" w:rsidR="0038549C" w:rsidRDefault="005239E1" w:rsidP="00896B08">
          <w:pPr>
            <w:pStyle w:val="TOC2"/>
            <w:rPr>
              <w:rFonts w:asciiTheme="minorHAnsi" w:eastAsiaTheme="minorEastAsia" w:hAnsiTheme="minorHAnsi" w:cstheme="minorBidi"/>
              <w:sz w:val="24"/>
            </w:rPr>
          </w:pPr>
          <w:hyperlink w:anchor="_Toc235011704" w:history="1">
            <w:r w:rsidR="0038549C" w:rsidRPr="00583E34">
              <w:rPr>
                <w:rStyle w:val="Hyperlink"/>
              </w:rPr>
              <w:t>6.2 Key Contacts</w:t>
            </w:r>
            <w:r w:rsidR="0038549C">
              <w:rPr>
                <w:webHidden/>
              </w:rPr>
              <w:tab/>
            </w:r>
            <w:r w:rsidR="0038549C">
              <w:rPr>
                <w:webHidden/>
              </w:rPr>
              <w:fldChar w:fldCharType="begin"/>
            </w:r>
            <w:r w:rsidR="0038549C">
              <w:rPr>
                <w:webHidden/>
              </w:rPr>
              <w:instrText xml:space="preserve"> PAGEREF _Toc235011704 \h </w:instrText>
            </w:r>
            <w:r w:rsidR="0038549C">
              <w:rPr>
                <w:webHidden/>
              </w:rPr>
            </w:r>
            <w:r w:rsidR="0038549C">
              <w:rPr>
                <w:webHidden/>
              </w:rPr>
              <w:fldChar w:fldCharType="separate"/>
            </w:r>
            <w:r w:rsidR="00F95131">
              <w:rPr>
                <w:webHidden/>
              </w:rPr>
              <w:t>14</w:t>
            </w:r>
            <w:r w:rsidR="0038549C">
              <w:rPr>
                <w:webHidden/>
              </w:rPr>
              <w:fldChar w:fldCharType="end"/>
            </w:r>
          </w:hyperlink>
        </w:p>
        <w:p w14:paraId="522B0D20" w14:textId="572CCFCA" w:rsidR="0038549C" w:rsidRDefault="005239E1" w:rsidP="0038549C">
          <w:pPr>
            <w:pStyle w:val="TOC1"/>
            <w:rPr>
              <w:rFonts w:asciiTheme="minorHAnsi" w:eastAsiaTheme="minorEastAsia" w:hAnsiTheme="minorHAnsi" w:cstheme="minorBidi"/>
              <w:color w:val="auto"/>
              <w:sz w:val="24"/>
            </w:rPr>
          </w:pPr>
          <w:hyperlink w:anchor="_Toc235011705" w:history="1">
            <w:r w:rsidR="0038549C" w:rsidRPr="00583E34">
              <w:rPr>
                <w:rStyle w:val="Hyperlink"/>
              </w:rPr>
              <w:t>7.0 Management plan review</w:t>
            </w:r>
            <w:r w:rsidR="0038549C">
              <w:rPr>
                <w:webHidden/>
              </w:rPr>
              <w:tab/>
            </w:r>
            <w:r w:rsidR="0038549C">
              <w:rPr>
                <w:webHidden/>
              </w:rPr>
              <w:fldChar w:fldCharType="begin"/>
            </w:r>
            <w:r w:rsidR="0038549C">
              <w:rPr>
                <w:webHidden/>
              </w:rPr>
              <w:instrText xml:space="preserve"> PAGEREF _Toc235011705 \h </w:instrText>
            </w:r>
            <w:r w:rsidR="0038549C">
              <w:rPr>
                <w:webHidden/>
              </w:rPr>
            </w:r>
            <w:r w:rsidR="0038549C">
              <w:rPr>
                <w:webHidden/>
              </w:rPr>
              <w:fldChar w:fldCharType="separate"/>
            </w:r>
            <w:r w:rsidR="00F95131">
              <w:rPr>
                <w:webHidden/>
              </w:rPr>
              <w:t>14</w:t>
            </w:r>
            <w:r w:rsidR="0038549C">
              <w:rPr>
                <w:webHidden/>
              </w:rPr>
              <w:fldChar w:fldCharType="end"/>
            </w:r>
          </w:hyperlink>
        </w:p>
        <w:p w14:paraId="58A377DD" w14:textId="590CFB5B" w:rsidR="0038549C" w:rsidRPr="004114AD" w:rsidRDefault="005239E1" w:rsidP="0038549C">
          <w:pPr>
            <w:pStyle w:val="TOC1"/>
            <w:rPr>
              <w:rStyle w:val="Hyperlink"/>
              <w:b w:val="0"/>
              <w:bCs w:val="0"/>
            </w:rPr>
          </w:pPr>
          <w:hyperlink w:anchor="_Toc235011706" w:history="1">
            <w:r w:rsidR="0038549C" w:rsidRPr="004114AD">
              <w:rPr>
                <w:rStyle w:val="Hyperlink"/>
                <w:b w:val="0"/>
                <w:bCs w:val="0"/>
              </w:rPr>
              <w:t>References</w:t>
            </w:r>
            <w:r w:rsidR="0038549C" w:rsidRPr="004114AD">
              <w:rPr>
                <w:b w:val="0"/>
                <w:bCs w:val="0"/>
                <w:webHidden/>
              </w:rPr>
              <w:tab/>
            </w:r>
            <w:r w:rsidR="0038549C" w:rsidRPr="004114AD">
              <w:rPr>
                <w:b w:val="0"/>
                <w:bCs w:val="0"/>
                <w:webHidden/>
              </w:rPr>
              <w:fldChar w:fldCharType="begin"/>
            </w:r>
            <w:r w:rsidR="0038549C" w:rsidRPr="004114AD">
              <w:rPr>
                <w:b w:val="0"/>
                <w:bCs w:val="0"/>
                <w:webHidden/>
              </w:rPr>
              <w:instrText xml:space="preserve"> PAGEREF _Toc235011706 \h </w:instrText>
            </w:r>
            <w:r w:rsidR="0038549C" w:rsidRPr="004114AD">
              <w:rPr>
                <w:b w:val="0"/>
                <w:bCs w:val="0"/>
                <w:webHidden/>
              </w:rPr>
            </w:r>
            <w:r w:rsidR="0038549C" w:rsidRPr="004114AD">
              <w:rPr>
                <w:b w:val="0"/>
                <w:bCs w:val="0"/>
                <w:webHidden/>
              </w:rPr>
              <w:fldChar w:fldCharType="separate"/>
            </w:r>
            <w:r w:rsidR="00F95131">
              <w:rPr>
                <w:b w:val="0"/>
                <w:bCs w:val="0"/>
                <w:webHidden/>
              </w:rPr>
              <w:t>14</w:t>
            </w:r>
            <w:r w:rsidR="0038549C" w:rsidRPr="004114AD">
              <w:rPr>
                <w:b w:val="0"/>
                <w:bCs w:val="0"/>
                <w:webHidden/>
              </w:rPr>
              <w:fldChar w:fldCharType="end"/>
            </w:r>
          </w:hyperlink>
        </w:p>
        <w:p w14:paraId="5B058581" w14:textId="1895C8C2" w:rsidR="0038549C" w:rsidRPr="004114AD" w:rsidRDefault="0038549C" w:rsidP="004114AD">
          <w:pPr>
            <w:rPr>
              <w:rFonts w:ascii="Calibri Light" w:hAnsi="Calibri Light" w:cs="Calibri Light"/>
              <w:noProof/>
              <w:color w:val="0F4761" w:themeColor="accent1" w:themeShade="BF"/>
              <w:sz w:val="32"/>
              <w:szCs w:val="32"/>
            </w:rPr>
          </w:pPr>
          <w:r w:rsidRPr="00A06FC9">
            <w:rPr>
              <w:rFonts w:ascii="Calibri Light" w:hAnsi="Calibri Light" w:cs="Calibri Light"/>
              <w:noProof/>
              <w:color w:val="0F4761" w:themeColor="accent1" w:themeShade="BF"/>
              <w:sz w:val="32"/>
              <w:szCs w:val="32"/>
            </w:rPr>
            <w:t>List of Appendices</w:t>
          </w:r>
        </w:p>
        <w:p w14:paraId="123A4110" w14:textId="7AB45424" w:rsidR="0038549C" w:rsidRDefault="005239E1" w:rsidP="0038549C">
          <w:pPr>
            <w:pStyle w:val="TOC1"/>
            <w:rPr>
              <w:rFonts w:asciiTheme="minorHAnsi" w:eastAsiaTheme="minorEastAsia" w:hAnsiTheme="minorHAnsi" w:cstheme="minorBidi"/>
              <w:color w:val="auto"/>
              <w:sz w:val="24"/>
            </w:rPr>
          </w:pPr>
          <w:hyperlink w:anchor="_Toc235011707" w:history="1">
            <w:r w:rsidR="0038549C" w:rsidRPr="00583E34">
              <w:rPr>
                <w:rStyle w:val="Hyperlink"/>
              </w:rPr>
              <w:t>Appendix A:  Wildlife Act Authorisation</w:t>
            </w:r>
            <w:r w:rsidR="0038549C">
              <w:rPr>
                <w:webHidden/>
              </w:rPr>
              <w:tab/>
            </w:r>
            <w:r w:rsidR="0038549C">
              <w:rPr>
                <w:webHidden/>
              </w:rPr>
              <w:fldChar w:fldCharType="begin"/>
            </w:r>
            <w:r w:rsidR="0038549C">
              <w:rPr>
                <w:webHidden/>
              </w:rPr>
              <w:instrText xml:space="preserve"> PAGEREF _Toc235011707 \h </w:instrText>
            </w:r>
            <w:r w:rsidR="0038549C">
              <w:rPr>
                <w:webHidden/>
              </w:rPr>
            </w:r>
            <w:r w:rsidR="0038549C">
              <w:rPr>
                <w:webHidden/>
              </w:rPr>
              <w:fldChar w:fldCharType="separate"/>
            </w:r>
            <w:r w:rsidR="00F95131">
              <w:rPr>
                <w:webHidden/>
              </w:rPr>
              <w:t>16</w:t>
            </w:r>
            <w:r w:rsidR="0038549C">
              <w:rPr>
                <w:webHidden/>
              </w:rPr>
              <w:fldChar w:fldCharType="end"/>
            </w:r>
          </w:hyperlink>
        </w:p>
        <w:p w14:paraId="5C8C1AFC" w14:textId="77777777" w:rsidR="000B39FD" w:rsidRPr="00A06FC9" w:rsidRDefault="000B39FD" w:rsidP="000B39FD">
          <w:pPr>
            <w:rPr>
              <w:noProof/>
              <w:sz w:val="20"/>
              <w:szCs w:val="20"/>
            </w:rPr>
          </w:pPr>
        </w:p>
        <w:p w14:paraId="747ACCA7" w14:textId="4A4FC6C4" w:rsidR="00D277E4" w:rsidRDefault="00853C86" w:rsidP="00D277E4">
          <w:pPr>
            <w:rPr>
              <w:color w:val="000000" w:themeColor="text1"/>
              <w:szCs w:val="22"/>
            </w:rPr>
          </w:pPr>
          <w:r w:rsidRPr="002D021F">
            <w:fldChar w:fldCharType="end"/>
          </w:r>
        </w:p>
      </w:sdtContent>
    </w:sdt>
    <w:p w14:paraId="3919501C" w14:textId="5AA48478" w:rsidR="00853C86" w:rsidRPr="00D277E4" w:rsidRDefault="0060469D" w:rsidP="00D277E4">
      <w:pPr>
        <w:rPr>
          <w:rFonts w:ascii="Calibri Light" w:hAnsi="Calibri Light" w:cs="Calibri Light"/>
          <w:noProof/>
          <w:color w:val="0F4761" w:themeColor="accent1" w:themeShade="BF"/>
          <w:sz w:val="32"/>
          <w:szCs w:val="32"/>
        </w:rPr>
      </w:pPr>
      <w:r w:rsidRPr="00D277E4">
        <w:rPr>
          <w:rFonts w:ascii="Calibri Light" w:hAnsi="Calibri Light" w:cs="Calibri Light"/>
          <w:noProof/>
          <w:color w:val="0F4761" w:themeColor="accent1" w:themeShade="BF"/>
          <w:sz w:val="32"/>
          <w:szCs w:val="32"/>
        </w:rPr>
        <w:t>List</w:t>
      </w:r>
      <w:r w:rsidR="00853C86" w:rsidRPr="00D277E4">
        <w:rPr>
          <w:rFonts w:ascii="Calibri Light" w:hAnsi="Calibri Light" w:cs="Calibri Light"/>
          <w:noProof/>
          <w:color w:val="0F4761" w:themeColor="accent1" w:themeShade="BF"/>
          <w:sz w:val="32"/>
          <w:szCs w:val="32"/>
        </w:rPr>
        <w:t xml:space="preserve"> of Figures</w:t>
      </w:r>
    </w:p>
    <w:p w14:paraId="109B83BB" w14:textId="77777777" w:rsidR="00853C86" w:rsidRPr="002D021F" w:rsidRDefault="00853C86" w:rsidP="00027C5C"/>
    <w:p w14:paraId="58F00B8B" w14:textId="59EFBE8A" w:rsidR="0038549C" w:rsidRPr="004114AD" w:rsidRDefault="00853C86">
      <w:pPr>
        <w:pStyle w:val="TableofFigures"/>
        <w:tabs>
          <w:tab w:val="right" w:leader="dot" w:pos="9060"/>
        </w:tabs>
        <w:rPr>
          <w:rFonts w:asciiTheme="minorHAnsi" w:eastAsiaTheme="minorEastAsia" w:hAnsiTheme="minorHAnsi" w:cstheme="minorBidi"/>
          <w:noProof/>
          <w:color w:val="auto"/>
          <w:sz w:val="20"/>
          <w:szCs w:val="20"/>
        </w:rPr>
      </w:pPr>
      <w:r w:rsidRPr="0038549C">
        <w:rPr>
          <w:i/>
          <w:iCs/>
          <w:sz w:val="20"/>
          <w:szCs w:val="20"/>
        </w:rPr>
        <w:fldChar w:fldCharType="begin"/>
      </w:r>
      <w:r w:rsidRPr="0038549C">
        <w:rPr>
          <w:i/>
          <w:iCs/>
          <w:sz w:val="20"/>
          <w:szCs w:val="20"/>
        </w:rPr>
        <w:instrText xml:space="preserve"> TOC \h \z \c "Figure" </w:instrText>
      </w:r>
      <w:r w:rsidRPr="0038549C">
        <w:rPr>
          <w:i/>
          <w:iCs/>
          <w:sz w:val="20"/>
          <w:szCs w:val="20"/>
        </w:rPr>
        <w:fldChar w:fldCharType="separate"/>
      </w:r>
      <w:hyperlink w:anchor="_Toc235011816" w:history="1">
        <w:r w:rsidR="0038549C" w:rsidRPr="004114AD">
          <w:rPr>
            <w:rStyle w:val="Hyperlink"/>
            <w:noProof/>
            <w:sz w:val="20"/>
            <w:szCs w:val="20"/>
          </w:rPr>
          <w:t>Figure 1: Map showing the proposed sand extraction area and control areas in Te Ākau Bream Bay.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_Toc235011816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3</w:t>
        </w:r>
        <w:r w:rsidR="0038549C" w:rsidRPr="004114AD">
          <w:rPr>
            <w:noProof/>
            <w:webHidden/>
            <w:sz w:val="20"/>
            <w:szCs w:val="20"/>
          </w:rPr>
          <w:fldChar w:fldCharType="end"/>
        </w:r>
      </w:hyperlink>
    </w:p>
    <w:p w14:paraId="0BF7B62E" w14:textId="5381265D"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17" w:history="1">
        <w:r w:rsidR="0038549C" w:rsidRPr="004114AD">
          <w:rPr>
            <w:rStyle w:val="Hyperlink"/>
            <w:noProof/>
            <w:sz w:val="20"/>
            <w:szCs w:val="20"/>
          </w:rPr>
          <w:t>Figure 2: Images of Sphenotrochus ralphae. photographed alongside a ruler for scale with each black line 1 mm apart.  Left: top view; Right: side view.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_Toc235011817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5</w:t>
        </w:r>
        <w:r w:rsidR="0038549C" w:rsidRPr="004114AD">
          <w:rPr>
            <w:noProof/>
            <w:webHidden/>
            <w:sz w:val="20"/>
            <w:szCs w:val="20"/>
          </w:rPr>
          <w:fldChar w:fldCharType="end"/>
        </w:r>
      </w:hyperlink>
    </w:p>
    <w:p w14:paraId="3914BEA8" w14:textId="32165C31"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18" w:history="1">
        <w:r w:rsidR="0038549C" w:rsidRPr="004114AD">
          <w:rPr>
            <w:rStyle w:val="Hyperlink"/>
            <w:noProof/>
            <w:sz w:val="20"/>
            <w:szCs w:val="20"/>
          </w:rPr>
          <w:t>Figure 3: Images of Kionotrochus suteri.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_Toc235011818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6</w:t>
        </w:r>
        <w:r w:rsidR="0038549C" w:rsidRPr="004114AD">
          <w:rPr>
            <w:noProof/>
            <w:webHidden/>
            <w:sz w:val="20"/>
            <w:szCs w:val="20"/>
          </w:rPr>
          <w:fldChar w:fldCharType="end"/>
        </w:r>
      </w:hyperlink>
    </w:p>
    <w:p w14:paraId="6BE2F27E" w14:textId="6B43E25A"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19" w:history="1">
        <w:r w:rsidR="0038549C" w:rsidRPr="004114AD">
          <w:rPr>
            <w:rStyle w:val="Hyperlink"/>
            <w:noProof/>
            <w:sz w:val="20"/>
            <w:szCs w:val="20"/>
          </w:rPr>
          <w:t>Figure 4: Two specimens of Culicia rubeola from a sample collected at Pākiri. Image of NIC specimen 183334 taken by Diana Macpherson (Earth Sciences NZ) with a ruler as a scale bar. The left hand specimen has layers of mollusc shell underneath showing that this was previously attached to a shell (Beaumont et al, 2026).</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_Toc235011819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6</w:t>
        </w:r>
        <w:r w:rsidR="0038549C" w:rsidRPr="004114AD">
          <w:rPr>
            <w:noProof/>
            <w:webHidden/>
            <w:sz w:val="20"/>
            <w:szCs w:val="20"/>
          </w:rPr>
          <w:fldChar w:fldCharType="end"/>
        </w:r>
      </w:hyperlink>
    </w:p>
    <w:p w14:paraId="7C7DC634" w14:textId="51384288"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0" w:history="1">
        <w:r w:rsidR="0038549C" w:rsidRPr="004114AD">
          <w:rPr>
            <w:rStyle w:val="Hyperlink"/>
            <w:noProof/>
            <w:sz w:val="20"/>
            <w:szCs w:val="20"/>
          </w:rPr>
          <w:t>Figure 5:  Scleractinia cup corals retained on a 2 mm screen as per the William Frasers'.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_Toc235011820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9</w:t>
        </w:r>
        <w:r w:rsidR="0038549C" w:rsidRPr="004114AD">
          <w:rPr>
            <w:noProof/>
            <w:webHidden/>
            <w:sz w:val="20"/>
            <w:szCs w:val="20"/>
          </w:rPr>
          <w:fldChar w:fldCharType="end"/>
        </w:r>
      </w:hyperlink>
    </w:p>
    <w:p w14:paraId="0029B19B" w14:textId="72EFCB1D"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1" w:history="1">
        <w:r w:rsidR="0038549C" w:rsidRPr="004114AD">
          <w:rPr>
            <w:rStyle w:val="Hyperlink"/>
            <w:noProof/>
            <w:sz w:val="20"/>
            <w:szCs w:val="20"/>
          </w:rPr>
          <w:t>Figure 6: Map Showing the cells within the proposed Sand Extraction Area and proposed Control Areas. The red symbols indicate the location of live cup corals observed during previous monitoring.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_Toc235011821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10</w:t>
        </w:r>
        <w:r w:rsidR="0038549C" w:rsidRPr="004114AD">
          <w:rPr>
            <w:noProof/>
            <w:webHidden/>
            <w:sz w:val="20"/>
            <w:szCs w:val="20"/>
          </w:rPr>
          <w:fldChar w:fldCharType="end"/>
        </w:r>
      </w:hyperlink>
    </w:p>
    <w:p w14:paraId="5A8F2C66" w14:textId="3DDF9419"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2" w:history="1">
        <w:r w:rsidR="0038549C" w:rsidRPr="004114AD">
          <w:rPr>
            <w:rStyle w:val="Hyperlink"/>
            <w:noProof/>
            <w:sz w:val="20"/>
            <w:szCs w:val="20"/>
          </w:rPr>
          <w:t>Figure 7: MBL’s drop camera frame. Source: Shayne Elstob, MBL,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_Toc235011822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11</w:t>
        </w:r>
        <w:r w:rsidR="0038549C" w:rsidRPr="004114AD">
          <w:rPr>
            <w:noProof/>
            <w:webHidden/>
            <w:sz w:val="20"/>
            <w:szCs w:val="20"/>
          </w:rPr>
          <w:fldChar w:fldCharType="end"/>
        </w:r>
      </w:hyperlink>
    </w:p>
    <w:p w14:paraId="41A71B86" w14:textId="79A7839B"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3" w:history="1">
        <w:r w:rsidR="0038549C" w:rsidRPr="004114AD">
          <w:rPr>
            <w:rStyle w:val="Hyperlink"/>
            <w:noProof/>
            <w:sz w:val="20"/>
            <w:szCs w:val="20"/>
          </w:rPr>
          <w:t>Figure 8: Modified standard ponar grab.  Left: collecting a sediment sample on the seabed. Right: Sediment sample being emptied into a bucket.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_Toc235011823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11</w:t>
        </w:r>
        <w:r w:rsidR="0038549C" w:rsidRPr="004114AD">
          <w:rPr>
            <w:noProof/>
            <w:webHidden/>
            <w:sz w:val="20"/>
            <w:szCs w:val="20"/>
          </w:rPr>
          <w:fldChar w:fldCharType="end"/>
        </w:r>
      </w:hyperlink>
    </w:p>
    <w:p w14:paraId="42D7BD12" w14:textId="466A1198"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4" w:history="1">
        <w:r w:rsidR="0038549C" w:rsidRPr="004114AD">
          <w:rPr>
            <w:rStyle w:val="Hyperlink"/>
            <w:noProof/>
            <w:sz w:val="20"/>
            <w:szCs w:val="20"/>
          </w:rPr>
          <w:t>Figure 9: Scleractinia cup corals retained on a 3 mm sieve as part of Bioresearches monitoring methodology.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_Toc235011824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12</w:t>
        </w:r>
        <w:r w:rsidR="0038549C" w:rsidRPr="004114AD">
          <w:rPr>
            <w:noProof/>
            <w:webHidden/>
            <w:sz w:val="20"/>
            <w:szCs w:val="20"/>
          </w:rPr>
          <w:fldChar w:fldCharType="end"/>
        </w:r>
      </w:hyperlink>
    </w:p>
    <w:p w14:paraId="697D29C3" w14:textId="074ACC2B" w:rsidR="0038549C" w:rsidRPr="004114AD" w:rsidRDefault="005239E1">
      <w:pPr>
        <w:pStyle w:val="TableofFigures"/>
        <w:tabs>
          <w:tab w:val="right" w:leader="dot" w:pos="9060"/>
        </w:tabs>
        <w:rPr>
          <w:rFonts w:asciiTheme="minorHAnsi" w:eastAsiaTheme="minorEastAsia" w:hAnsiTheme="minorHAnsi" w:cstheme="minorBidi"/>
          <w:noProof/>
          <w:color w:val="auto"/>
          <w:sz w:val="20"/>
          <w:szCs w:val="20"/>
        </w:rPr>
      </w:pPr>
      <w:hyperlink w:anchor="_Toc235011825" w:history="1">
        <w:r w:rsidR="0038549C" w:rsidRPr="004114AD">
          <w:rPr>
            <w:rStyle w:val="Hyperlink"/>
            <w:noProof/>
            <w:sz w:val="20"/>
            <w:szCs w:val="20"/>
          </w:rPr>
          <w:t>Figure 10: Epibenthic dredge being deployed. Source: Simon West, Bioresearches, personal communication.</w:t>
        </w:r>
        <w:r w:rsidR="0038549C" w:rsidRPr="004114AD">
          <w:rPr>
            <w:noProof/>
            <w:webHidden/>
            <w:sz w:val="20"/>
            <w:szCs w:val="20"/>
          </w:rPr>
          <w:tab/>
        </w:r>
        <w:r w:rsidR="0038549C" w:rsidRPr="004114AD">
          <w:rPr>
            <w:noProof/>
            <w:webHidden/>
            <w:sz w:val="20"/>
            <w:szCs w:val="20"/>
          </w:rPr>
          <w:fldChar w:fldCharType="begin"/>
        </w:r>
        <w:r w:rsidR="0038549C" w:rsidRPr="004114AD">
          <w:rPr>
            <w:noProof/>
            <w:webHidden/>
            <w:sz w:val="20"/>
            <w:szCs w:val="20"/>
          </w:rPr>
          <w:instrText xml:space="preserve"> PAGEREF _Toc235011825 \h </w:instrText>
        </w:r>
        <w:r w:rsidR="0038549C" w:rsidRPr="004114AD">
          <w:rPr>
            <w:noProof/>
            <w:webHidden/>
            <w:sz w:val="20"/>
            <w:szCs w:val="20"/>
          </w:rPr>
        </w:r>
        <w:r w:rsidR="0038549C" w:rsidRPr="004114AD">
          <w:rPr>
            <w:noProof/>
            <w:webHidden/>
            <w:sz w:val="20"/>
            <w:szCs w:val="20"/>
          </w:rPr>
          <w:fldChar w:fldCharType="separate"/>
        </w:r>
        <w:r w:rsidR="002B41E5">
          <w:rPr>
            <w:noProof/>
            <w:webHidden/>
            <w:sz w:val="20"/>
            <w:szCs w:val="20"/>
          </w:rPr>
          <w:t>13</w:t>
        </w:r>
        <w:r w:rsidR="0038549C" w:rsidRPr="004114AD">
          <w:rPr>
            <w:noProof/>
            <w:webHidden/>
            <w:sz w:val="20"/>
            <w:szCs w:val="20"/>
          </w:rPr>
          <w:fldChar w:fldCharType="end"/>
        </w:r>
      </w:hyperlink>
    </w:p>
    <w:p w14:paraId="061CB7CF" w14:textId="0D8157CB" w:rsidR="00CB766A" w:rsidRPr="002D021F" w:rsidRDefault="00853C86" w:rsidP="00027C5C">
      <w:pPr>
        <w:rPr>
          <w:rFonts w:asciiTheme="majorHAnsi" w:hAnsiTheme="majorHAnsi"/>
          <w:color w:val="153D63" w:themeColor="text2" w:themeTint="E6"/>
          <w:sz w:val="18"/>
          <w:szCs w:val="18"/>
        </w:rPr>
      </w:pPr>
      <w:r w:rsidRPr="0038549C">
        <w:rPr>
          <w:i/>
          <w:iCs/>
          <w:sz w:val="20"/>
          <w:szCs w:val="20"/>
        </w:rPr>
        <w:fldChar w:fldCharType="end"/>
      </w:r>
    </w:p>
    <w:p w14:paraId="54CBDAC9" w14:textId="397913BD" w:rsidR="001F378A" w:rsidRPr="00A06FC9" w:rsidRDefault="001F378A" w:rsidP="001F378A">
      <w:pPr>
        <w:pStyle w:val="TOCHeading"/>
        <w:rPr>
          <w:rFonts w:ascii="Calibri Light" w:hAnsi="Calibri Light" w:cs="Calibri Light"/>
          <w:color w:val="153D63" w:themeColor="text2" w:themeTint="E6"/>
          <w:lang w:val="en-NZ"/>
        </w:rPr>
      </w:pPr>
      <w:r w:rsidRPr="00A06FC9">
        <w:rPr>
          <w:rFonts w:ascii="Calibri Light" w:hAnsi="Calibri Light" w:cs="Calibri Light"/>
          <w:lang w:val="en-NZ"/>
        </w:rPr>
        <w:t xml:space="preserve">List of </w:t>
      </w:r>
      <w:r w:rsidRPr="00A06FC9">
        <w:rPr>
          <w:rFonts w:ascii="Calibri Light" w:hAnsi="Calibri Light" w:cs="Calibri Light"/>
          <w:color w:val="153D63" w:themeColor="text2" w:themeTint="E6"/>
          <w:lang w:val="en-NZ"/>
        </w:rPr>
        <w:t>Tables</w:t>
      </w:r>
    </w:p>
    <w:p w14:paraId="3621A61C" w14:textId="77777777" w:rsidR="001F378A" w:rsidRPr="002D021F" w:rsidRDefault="001F378A" w:rsidP="005621C5"/>
    <w:p w14:paraId="6870C307" w14:textId="7F04D711" w:rsidR="00896432" w:rsidRPr="00A06FC9" w:rsidRDefault="00853C86">
      <w:pPr>
        <w:pStyle w:val="TableofFigures"/>
        <w:tabs>
          <w:tab w:val="right" w:leader="dot" w:pos="9060"/>
        </w:tabs>
        <w:rPr>
          <w:rFonts w:asciiTheme="minorHAnsi" w:eastAsiaTheme="minorEastAsia" w:hAnsiTheme="minorHAnsi" w:cstheme="minorBidi"/>
          <w:noProof/>
          <w:color w:val="auto"/>
          <w:szCs w:val="22"/>
        </w:rPr>
      </w:pPr>
      <w:r w:rsidRPr="002D021F">
        <w:rPr>
          <w:i/>
          <w:iCs/>
          <w:szCs w:val="18"/>
        </w:rPr>
        <w:fldChar w:fldCharType="begin"/>
      </w:r>
      <w:r w:rsidRPr="002D021F">
        <w:rPr>
          <w:i/>
          <w:iCs/>
          <w:szCs w:val="18"/>
        </w:rPr>
        <w:instrText xml:space="preserve"> TOC \h \z \c "Table" </w:instrText>
      </w:r>
      <w:r w:rsidRPr="002D021F">
        <w:rPr>
          <w:i/>
          <w:iCs/>
          <w:szCs w:val="18"/>
        </w:rPr>
        <w:fldChar w:fldCharType="separate"/>
      </w:r>
      <w:hyperlink w:anchor="_Toc203574406" w:history="1">
        <w:r w:rsidR="00896432" w:rsidRPr="00A06FC9">
          <w:rPr>
            <w:rStyle w:val="Hyperlink"/>
            <w:noProof/>
            <w:sz w:val="20"/>
            <w:szCs w:val="22"/>
          </w:rPr>
          <w:t>Table 1: Roles, responsibilities, and contact details relevant to the Extraction Management Plan. Source: McCallum Bros Limited</w:t>
        </w:r>
        <w:r w:rsidR="00896432" w:rsidRPr="00A06FC9">
          <w:rPr>
            <w:noProof/>
            <w:webHidden/>
            <w:sz w:val="20"/>
            <w:szCs w:val="22"/>
          </w:rPr>
          <w:tab/>
        </w:r>
        <w:r w:rsidR="00896432" w:rsidRPr="00A06FC9">
          <w:rPr>
            <w:noProof/>
            <w:webHidden/>
            <w:sz w:val="20"/>
            <w:szCs w:val="22"/>
          </w:rPr>
          <w:fldChar w:fldCharType="begin"/>
        </w:r>
        <w:r w:rsidR="00896432" w:rsidRPr="00A06FC9">
          <w:rPr>
            <w:noProof/>
            <w:webHidden/>
            <w:sz w:val="20"/>
            <w:szCs w:val="22"/>
          </w:rPr>
          <w:instrText xml:space="preserve"> PAGEREF _Toc203574406 \h </w:instrText>
        </w:r>
        <w:r w:rsidR="00896432" w:rsidRPr="00A06FC9">
          <w:rPr>
            <w:noProof/>
            <w:webHidden/>
            <w:sz w:val="20"/>
            <w:szCs w:val="22"/>
          </w:rPr>
        </w:r>
        <w:r w:rsidR="00896432" w:rsidRPr="00A06FC9">
          <w:rPr>
            <w:noProof/>
            <w:webHidden/>
            <w:sz w:val="20"/>
            <w:szCs w:val="22"/>
          </w:rPr>
          <w:fldChar w:fldCharType="separate"/>
        </w:r>
        <w:r w:rsidR="0038549C">
          <w:rPr>
            <w:noProof/>
            <w:webHidden/>
            <w:sz w:val="20"/>
            <w:szCs w:val="22"/>
          </w:rPr>
          <w:t>14</w:t>
        </w:r>
        <w:r w:rsidR="00896432" w:rsidRPr="00A06FC9">
          <w:rPr>
            <w:noProof/>
            <w:webHidden/>
            <w:sz w:val="20"/>
            <w:szCs w:val="22"/>
          </w:rPr>
          <w:fldChar w:fldCharType="end"/>
        </w:r>
      </w:hyperlink>
    </w:p>
    <w:p w14:paraId="643A44DB" w14:textId="77BBAA26" w:rsidR="003E33D8" w:rsidRPr="00004296" w:rsidRDefault="00896432" w:rsidP="00004296">
      <w:pPr>
        <w:pStyle w:val="TableofFigures"/>
        <w:tabs>
          <w:tab w:val="right" w:leader="dot" w:pos="9060"/>
        </w:tabs>
        <w:rPr>
          <w:noProof/>
          <w:color w:val="467886" w:themeColor="hyperlink"/>
          <w:sz w:val="20"/>
          <w:szCs w:val="22"/>
          <w:u w:val="single"/>
        </w:rPr>
        <w:sectPr w:rsidR="003E33D8" w:rsidRPr="00004296" w:rsidSect="00B105F2">
          <w:headerReference w:type="even" r:id="rId15"/>
          <w:headerReference w:type="default" r:id="rId16"/>
          <w:headerReference w:type="first" r:id="rId17"/>
          <w:pgSz w:w="11906" w:h="16838"/>
          <w:pgMar w:top="1418" w:right="1418" w:bottom="1418" w:left="1418" w:header="708" w:footer="708" w:gutter="0"/>
          <w:cols w:space="708"/>
          <w:docGrid w:linePitch="360"/>
        </w:sectPr>
      </w:pPr>
      <w:r w:rsidRPr="006D11EE">
        <w:rPr>
          <w:noProof/>
          <w:sz w:val="20"/>
          <w:szCs w:val="22"/>
        </w:rPr>
        <w:t>Table 2: Key contacts.</w:t>
      </w:r>
      <w:r w:rsidRPr="00A06FC9">
        <w:rPr>
          <w:noProof/>
          <w:webHidden/>
          <w:sz w:val="20"/>
          <w:szCs w:val="22"/>
        </w:rPr>
        <w:tab/>
      </w:r>
      <w:r w:rsidRPr="00A06FC9">
        <w:rPr>
          <w:noProof/>
          <w:webHidden/>
          <w:sz w:val="20"/>
          <w:szCs w:val="22"/>
        </w:rPr>
        <w:fldChar w:fldCharType="begin"/>
      </w:r>
      <w:r w:rsidRPr="00A06FC9">
        <w:rPr>
          <w:noProof/>
          <w:webHidden/>
          <w:sz w:val="20"/>
          <w:szCs w:val="22"/>
        </w:rPr>
        <w:instrText xml:space="preserve"> PAGEREF _Toc203574407 \h </w:instrText>
      </w:r>
      <w:r w:rsidRPr="00A06FC9">
        <w:rPr>
          <w:noProof/>
          <w:webHidden/>
          <w:sz w:val="20"/>
          <w:szCs w:val="22"/>
        </w:rPr>
      </w:r>
      <w:r w:rsidRPr="00A06FC9">
        <w:rPr>
          <w:noProof/>
          <w:webHidden/>
          <w:sz w:val="20"/>
          <w:szCs w:val="22"/>
        </w:rPr>
        <w:fldChar w:fldCharType="separate"/>
      </w:r>
      <w:r w:rsidR="0038549C">
        <w:rPr>
          <w:noProof/>
          <w:webHidden/>
          <w:sz w:val="20"/>
          <w:szCs w:val="22"/>
        </w:rPr>
        <w:t>14</w:t>
      </w:r>
      <w:r w:rsidRPr="00A06FC9">
        <w:rPr>
          <w:noProof/>
          <w:webHidden/>
          <w:sz w:val="20"/>
          <w:szCs w:val="22"/>
        </w:rPr>
        <w:fldChar w:fldCharType="end"/>
      </w:r>
    </w:p>
    <w:p w14:paraId="63D192CD" w14:textId="77777777" w:rsidR="00896432" w:rsidRPr="002D021F" w:rsidRDefault="00896432" w:rsidP="00896432">
      <w:pPr>
        <w:pStyle w:val="Heading1"/>
        <w:spacing w:after="0" w:line="364" w:lineRule="auto"/>
        <w:ind w:right="187"/>
        <w:rPr>
          <w:rFonts w:ascii="Calibri Light" w:hAnsi="Calibri Light" w:cs="Calibri Light"/>
          <w:b/>
          <w:noProof/>
          <w:sz w:val="32"/>
        </w:rPr>
      </w:pPr>
      <w:bookmarkStart w:id="19" w:name="_Toc203547769"/>
      <w:bookmarkStart w:id="20" w:name="_Toc235011684"/>
      <w:r w:rsidRPr="002D021F">
        <w:rPr>
          <w:rFonts w:ascii="Calibri Light" w:hAnsi="Calibri Light" w:cs="Calibri Light"/>
          <w:noProof/>
          <w:sz w:val="32"/>
        </w:rPr>
        <w:lastRenderedPageBreak/>
        <w:t>1.0 Introduction</w:t>
      </w:r>
      <w:bookmarkEnd w:id="19"/>
      <w:bookmarkEnd w:id="20"/>
    </w:p>
    <w:p w14:paraId="79F99FD5" w14:textId="77777777" w:rsidR="00896432" w:rsidRPr="002D021F" w:rsidRDefault="00896432" w:rsidP="00896432">
      <w:pPr>
        <w:rPr>
          <w:noProof/>
        </w:rPr>
      </w:pPr>
      <w:r w:rsidRPr="002D021F">
        <w:rPr>
          <w:noProof/>
        </w:rPr>
        <w:t xml:space="preserve">McCallum Bros Limited (MBL) has been granted resource consent </w:t>
      </w:r>
      <w:r w:rsidRPr="00A06FC9">
        <w:rPr>
          <w:noProof/>
        </w:rPr>
        <w:t>(</w:t>
      </w:r>
      <w:r w:rsidRPr="00A06FC9">
        <w:rPr>
          <w:i/>
          <w:iCs/>
          <w:noProof/>
        </w:rPr>
        <w:t>reference TBC</w:t>
      </w:r>
      <w:r w:rsidRPr="00A06FC9">
        <w:rPr>
          <w:noProof/>
        </w:rPr>
        <w:t>) for sand extraction at the Te Ākau Bream Bay Sand Extraction Site. This consent was given effect to on (</w:t>
      </w:r>
      <w:r w:rsidRPr="00A06FC9">
        <w:rPr>
          <w:i/>
          <w:iCs/>
          <w:noProof/>
        </w:rPr>
        <w:t>date TBC</w:t>
      </w:r>
      <w:r w:rsidRPr="00A06FC9">
        <w:rPr>
          <w:noProof/>
        </w:rPr>
        <w:t>) and expires on (</w:t>
      </w:r>
      <w:r w:rsidRPr="00A06FC9">
        <w:rPr>
          <w:i/>
          <w:iCs/>
          <w:noProof/>
        </w:rPr>
        <w:t>date TBC</w:t>
      </w:r>
      <w:r w:rsidRPr="00A06FC9">
        <w:rPr>
          <w:noProof/>
        </w:rPr>
        <w:t>). This consent allows for sand extraction of:</w:t>
      </w:r>
    </w:p>
    <w:p w14:paraId="787594A7" w14:textId="77777777" w:rsidR="00896432" w:rsidRPr="002D021F" w:rsidRDefault="00896432" w:rsidP="00896432">
      <w:pPr>
        <w:rPr>
          <w:noProof/>
        </w:rPr>
      </w:pPr>
    </w:p>
    <w:p w14:paraId="51D4C89F" w14:textId="25991145" w:rsidR="00896432" w:rsidRPr="002D021F" w:rsidRDefault="0009039B" w:rsidP="0009039B">
      <w:pPr>
        <w:rPr>
          <w:noProof/>
        </w:rPr>
      </w:pPr>
      <w:r>
        <w:rPr>
          <w:noProof/>
        </w:rPr>
        <w:t xml:space="preserve">1) </w:t>
      </w:r>
      <w:r w:rsidR="00896432" w:rsidRPr="002D021F">
        <w:rPr>
          <w:noProof/>
        </w:rPr>
        <w:t>150,000 m</w:t>
      </w:r>
      <w:r w:rsidR="00896432" w:rsidRPr="0009039B">
        <w:rPr>
          <w:noProof/>
          <w:vertAlign w:val="superscript"/>
        </w:rPr>
        <w:t>3</w:t>
      </w:r>
      <w:r w:rsidR="00896432" w:rsidRPr="002D021F">
        <w:rPr>
          <w:noProof/>
        </w:rPr>
        <w:t xml:space="preserve"> of sand annually for the first three years. </w:t>
      </w:r>
    </w:p>
    <w:p w14:paraId="6B2162A3" w14:textId="4BB24857" w:rsidR="00896432" w:rsidRPr="002D021F" w:rsidRDefault="0009039B" w:rsidP="0009039B">
      <w:pPr>
        <w:rPr>
          <w:noProof/>
        </w:rPr>
      </w:pPr>
      <w:r>
        <w:rPr>
          <w:noProof/>
        </w:rPr>
        <w:t xml:space="preserve">2) </w:t>
      </w:r>
      <w:r w:rsidR="00896432" w:rsidRPr="002D021F">
        <w:rPr>
          <w:noProof/>
        </w:rPr>
        <w:t xml:space="preserve">After the first three years, the volume of extraction </w:t>
      </w:r>
      <w:r w:rsidR="00383B57">
        <w:rPr>
          <w:noProof/>
        </w:rPr>
        <w:t>may</w:t>
      </w:r>
      <w:r w:rsidR="00383B57" w:rsidRPr="002D021F">
        <w:rPr>
          <w:noProof/>
        </w:rPr>
        <w:t xml:space="preserve"> </w:t>
      </w:r>
      <w:r w:rsidR="00896432" w:rsidRPr="002D021F">
        <w:rPr>
          <w:noProof/>
        </w:rPr>
        <w:t>increase up to 250,000m</w:t>
      </w:r>
      <w:r w:rsidR="00896432" w:rsidRPr="0009039B">
        <w:rPr>
          <w:noProof/>
          <w:vertAlign w:val="superscript"/>
        </w:rPr>
        <w:t>3</w:t>
      </w:r>
      <w:r w:rsidR="00896432" w:rsidRPr="002D021F">
        <w:rPr>
          <w:noProof/>
        </w:rPr>
        <w:t xml:space="preserve"> annually over 32 years.  </w:t>
      </w:r>
    </w:p>
    <w:p w14:paraId="7AD1F01C" w14:textId="77777777" w:rsidR="00896432" w:rsidRPr="002D021F" w:rsidRDefault="00896432" w:rsidP="00896432">
      <w:pPr>
        <w:rPr>
          <w:noProof/>
        </w:rPr>
      </w:pPr>
    </w:p>
    <w:p w14:paraId="62F56DC3" w14:textId="4DA69079" w:rsidR="00896432" w:rsidRPr="002D021F" w:rsidRDefault="00896432" w:rsidP="00896432">
      <w:pPr>
        <w:rPr>
          <w:noProof/>
          <w:color w:val="auto"/>
        </w:rPr>
      </w:pPr>
      <w:r w:rsidRPr="002D021F">
        <w:rPr>
          <w:noProof/>
        </w:rPr>
        <w:t>Sand extraction occurs using a trailing suction hopper dredge (TSHD) vessel, the “</w:t>
      </w:r>
      <w:r w:rsidRPr="002D021F">
        <w:rPr>
          <w:i/>
          <w:iCs/>
          <w:noProof/>
        </w:rPr>
        <w:t>William Fraser”</w:t>
      </w:r>
      <w:r w:rsidRPr="002D021F">
        <w:rPr>
          <w:noProof/>
        </w:rPr>
        <w:t>. During the extraction process, sand is fluidised into a slurry at the draghead via suction pulling sand and water through the draghead at the seabed. The sand slurry then moves up the draghead pipe, through a pump and onto the vessel where it is discharged onto a screen deck that utilises a dual screen layer system with a 20 mm screen above a 2.0 mm screen mesh to prevent larger material going into the load of the hopper. The larger 20 mm screen is likely to prevent larger, heavier, material from damaging smaller biota (including scleractinian</w:t>
      </w:r>
      <w:r w:rsidR="00726DC6" w:rsidRPr="002D021F">
        <w:rPr>
          <w:noProof/>
        </w:rPr>
        <w:t xml:space="preserve"> </w:t>
      </w:r>
      <w:r w:rsidRPr="002D021F">
        <w:rPr>
          <w:noProof/>
        </w:rPr>
        <w:t>corals) as they pass across the 2.0 mm screen. The oversized material (&gt; 2.0 mm), including sclera</w:t>
      </w:r>
      <w:r w:rsidRPr="002D021F">
        <w:rPr>
          <w:noProof/>
          <w:color w:val="auto"/>
        </w:rPr>
        <w:t>ctinian</w:t>
      </w:r>
      <w:r w:rsidR="00726DC6" w:rsidRPr="002D021F">
        <w:rPr>
          <w:noProof/>
          <w:color w:val="auto"/>
        </w:rPr>
        <w:t xml:space="preserve"> </w:t>
      </w:r>
      <w:r w:rsidRPr="002D021F">
        <w:rPr>
          <w:noProof/>
          <w:color w:val="auto"/>
        </w:rPr>
        <w:t xml:space="preserve">corals, passes across the top of the screen and drops, via a pipe, into the forward port side moon pool where it drops through the vessel and exits, at keel height, under the vessel to return immediately to the seabed. </w:t>
      </w:r>
    </w:p>
    <w:p w14:paraId="7C80BAF6" w14:textId="77777777" w:rsidR="00896432" w:rsidRPr="002D021F" w:rsidRDefault="00896432" w:rsidP="00896432">
      <w:pPr>
        <w:rPr>
          <w:noProof/>
          <w:color w:val="auto"/>
        </w:rPr>
      </w:pPr>
    </w:p>
    <w:p w14:paraId="7191697F" w14:textId="31F5AC10" w:rsidR="00896432" w:rsidRPr="002D021F" w:rsidRDefault="0093558B" w:rsidP="00896432">
      <w:pPr>
        <w:rPr>
          <w:i/>
          <w:iCs/>
          <w:noProof/>
        </w:rPr>
      </w:pPr>
      <w:r>
        <w:rPr>
          <w:noProof/>
          <w:color w:val="auto"/>
        </w:rPr>
        <w:t>In M</w:t>
      </w:r>
      <w:r w:rsidR="007F2E57">
        <w:rPr>
          <w:noProof/>
          <w:color w:val="auto"/>
        </w:rPr>
        <w:t>arch</w:t>
      </w:r>
      <w:r>
        <w:rPr>
          <w:noProof/>
          <w:color w:val="auto"/>
        </w:rPr>
        <w:t xml:space="preserve"> 202</w:t>
      </w:r>
      <w:r w:rsidR="007F2E57">
        <w:rPr>
          <w:noProof/>
          <w:color w:val="auto"/>
        </w:rPr>
        <w:t>4</w:t>
      </w:r>
      <w:r>
        <w:rPr>
          <w:noProof/>
          <w:color w:val="auto"/>
        </w:rPr>
        <w:t>, m</w:t>
      </w:r>
      <w:r w:rsidR="00896432" w:rsidRPr="002D021F">
        <w:rPr>
          <w:noProof/>
          <w:color w:val="auto"/>
        </w:rPr>
        <w:t xml:space="preserve">onitoring confirmed the presence of populations of solitary scleractinian </w:t>
      </w:r>
      <w:r w:rsidR="00726DC6" w:rsidRPr="002D021F">
        <w:rPr>
          <w:noProof/>
          <w:color w:val="auto"/>
        </w:rPr>
        <w:t>cup</w:t>
      </w:r>
      <w:r w:rsidR="00726DC6" w:rsidRPr="002D021F">
        <w:rPr>
          <w:noProof/>
        </w:rPr>
        <w:t xml:space="preserve"> </w:t>
      </w:r>
      <w:r w:rsidR="00896432" w:rsidRPr="002D021F">
        <w:rPr>
          <w:noProof/>
        </w:rPr>
        <w:t>corals (</w:t>
      </w:r>
      <w:r w:rsidR="00896432" w:rsidRPr="002D021F">
        <w:rPr>
          <w:i/>
          <w:iCs/>
          <w:noProof/>
        </w:rPr>
        <w:t>Kionotrochus suteri</w:t>
      </w:r>
      <w:r w:rsidR="00896432" w:rsidRPr="002D021F">
        <w:rPr>
          <w:noProof/>
        </w:rPr>
        <w:t xml:space="preserve"> and </w:t>
      </w:r>
      <w:r w:rsidR="00896432" w:rsidRPr="002D021F">
        <w:rPr>
          <w:i/>
          <w:iCs/>
          <w:noProof/>
        </w:rPr>
        <w:t>Sphenotrochus</w:t>
      </w:r>
      <w:r w:rsidR="00896432" w:rsidRPr="002D021F">
        <w:rPr>
          <w:noProof/>
        </w:rPr>
        <w:t xml:space="preserve"> </w:t>
      </w:r>
      <w:r w:rsidR="00896432" w:rsidRPr="002D021F">
        <w:rPr>
          <w:i/>
          <w:iCs/>
          <w:noProof/>
        </w:rPr>
        <w:t>ralphae</w:t>
      </w:r>
      <w:r w:rsidR="00896432" w:rsidRPr="002D021F">
        <w:rPr>
          <w:noProof/>
        </w:rPr>
        <w:t xml:space="preserve">) within the sand extraction and control areas at Te Ākau Bream Bay. </w:t>
      </w:r>
      <w:r w:rsidR="00C32402" w:rsidRPr="00C32402">
        <w:rPr>
          <w:noProof/>
        </w:rPr>
        <w:t xml:space="preserve">On 8 May 2026, a third species of scleractinian coral was confirmed </w:t>
      </w:r>
      <w:r w:rsidR="00FE43CE">
        <w:rPr>
          <w:noProof/>
        </w:rPr>
        <w:t>within</w:t>
      </w:r>
      <w:r w:rsidR="00C32402" w:rsidRPr="00C32402">
        <w:rPr>
          <w:noProof/>
        </w:rPr>
        <w:t xml:space="preserve"> the</w:t>
      </w:r>
      <w:r w:rsidR="00FE43CE">
        <w:rPr>
          <w:noProof/>
        </w:rPr>
        <w:t xml:space="preserve"> sand extraction area at Bream Bay</w:t>
      </w:r>
      <w:r w:rsidR="00C123A5">
        <w:rPr>
          <w:noProof/>
        </w:rPr>
        <w:t xml:space="preserve">. </w:t>
      </w:r>
      <w:r w:rsidR="00C32402" w:rsidRPr="00C32402">
        <w:rPr>
          <w:noProof/>
        </w:rPr>
        <w:t>This additional species (</w:t>
      </w:r>
      <w:r w:rsidR="00C32402" w:rsidRPr="004114AD">
        <w:rPr>
          <w:i/>
          <w:iCs/>
          <w:noProof/>
        </w:rPr>
        <w:t>Culicia rubeola</w:t>
      </w:r>
      <w:r w:rsidR="00C32402" w:rsidRPr="00C32402">
        <w:rPr>
          <w:noProof/>
        </w:rPr>
        <w:t xml:space="preserve">) differs from the two other corals in that it is classified within a different family and is a colonial form rather that a solitary cup coral. All specimens of </w:t>
      </w:r>
      <w:r w:rsidR="00C32402" w:rsidRPr="004114AD">
        <w:rPr>
          <w:i/>
          <w:iCs/>
          <w:noProof/>
        </w:rPr>
        <w:t>Culicia</w:t>
      </w:r>
      <w:r w:rsidR="00FC043C">
        <w:rPr>
          <w:i/>
          <w:iCs/>
          <w:noProof/>
        </w:rPr>
        <w:t xml:space="preserve"> rubeola</w:t>
      </w:r>
      <w:r w:rsidR="00C32402" w:rsidRPr="00C32402">
        <w:rPr>
          <w:noProof/>
        </w:rPr>
        <w:t xml:space="preserve"> were dead when collected.</w:t>
      </w:r>
    </w:p>
    <w:p w14:paraId="72893055" w14:textId="77777777" w:rsidR="00896432" w:rsidRPr="002D021F" w:rsidRDefault="00896432" w:rsidP="00896432">
      <w:pPr>
        <w:pStyle w:val="Heading2"/>
        <w:ind w:left="720"/>
        <w:rPr>
          <w:rFonts w:ascii="Calibri Light" w:hAnsi="Calibri Light" w:cs="Calibri Light"/>
          <w:noProof/>
        </w:rPr>
      </w:pPr>
      <w:bookmarkStart w:id="21" w:name="_Toc235011685"/>
      <w:r w:rsidRPr="002D021F">
        <w:rPr>
          <w:rFonts w:ascii="Calibri Light" w:hAnsi="Calibri Light" w:cs="Calibri Light"/>
          <w:noProof/>
        </w:rPr>
        <w:t>1.1 Purpose</w:t>
      </w:r>
      <w:bookmarkEnd w:id="21"/>
      <w:r w:rsidRPr="002D021F">
        <w:rPr>
          <w:rFonts w:ascii="Calibri Light" w:hAnsi="Calibri Light" w:cs="Calibri Light"/>
          <w:noProof/>
        </w:rPr>
        <w:t xml:space="preserve"> </w:t>
      </w:r>
    </w:p>
    <w:p w14:paraId="14102F2F" w14:textId="67253849" w:rsidR="00896432" w:rsidRPr="002D021F" w:rsidRDefault="00896432" w:rsidP="00896432">
      <w:pPr>
        <w:rPr>
          <w:noProof/>
        </w:rPr>
      </w:pPr>
      <w:r w:rsidRPr="002D021F">
        <w:rPr>
          <w:noProof/>
        </w:rPr>
        <w:t>The purpose of this draft</w:t>
      </w:r>
      <w:r w:rsidR="003300D0" w:rsidRPr="002D021F">
        <w:rPr>
          <w:noProof/>
        </w:rPr>
        <w:t xml:space="preserve"> </w:t>
      </w:r>
      <w:r w:rsidRPr="002D021F">
        <w:rPr>
          <w:noProof/>
        </w:rPr>
        <w:t xml:space="preserve">Coral Management Plan (CMP) is to identify how the marine sand extraction process and monitoring will address, avoid, and manage the potential effects on populations of </w:t>
      </w:r>
      <w:r w:rsidR="007F2E57">
        <w:rPr>
          <w:noProof/>
          <w:color w:val="auto"/>
        </w:rPr>
        <w:t>scleractinian</w:t>
      </w:r>
      <w:r w:rsidR="003300D0" w:rsidRPr="002D021F">
        <w:rPr>
          <w:noProof/>
          <w:color w:val="auto"/>
        </w:rPr>
        <w:t xml:space="preserve"> </w:t>
      </w:r>
      <w:r w:rsidRPr="002D021F">
        <w:rPr>
          <w:noProof/>
          <w:color w:val="auto"/>
        </w:rPr>
        <w:t>corals known to be present within the proposed extraction area (</w:t>
      </w:r>
      <w:r w:rsidRPr="002D021F">
        <w:rPr>
          <w:i/>
          <w:iCs/>
          <w:noProof/>
          <w:color w:val="auto"/>
        </w:rPr>
        <w:t>Kionotrochus suteri</w:t>
      </w:r>
      <w:r w:rsidR="00003A62">
        <w:rPr>
          <w:noProof/>
          <w:color w:val="auto"/>
        </w:rPr>
        <w:t xml:space="preserve">, </w:t>
      </w:r>
      <w:r w:rsidRPr="002D021F">
        <w:rPr>
          <w:i/>
          <w:iCs/>
          <w:noProof/>
          <w:color w:val="auto"/>
        </w:rPr>
        <w:t>Sp</w:t>
      </w:r>
      <w:r w:rsidRPr="002D021F">
        <w:rPr>
          <w:i/>
          <w:iCs/>
          <w:noProof/>
        </w:rPr>
        <w:t>henotrochus ralphae</w:t>
      </w:r>
      <w:r w:rsidR="00003A62">
        <w:rPr>
          <w:i/>
          <w:iCs/>
          <w:noProof/>
        </w:rPr>
        <w:t xml:space="preserve"> </w:t>
      </w:r>
      <w:r w:rsidR="00003A62" w:rsidRPr="004114AD">
        <w:rPr>
          <w:noProof/>
        </w:rPr>
        <w:t xml:space="preserve">and </w:t>
      </w:r>
      <w:r w:rsidR="00003A62" w:rsidRPr="004114AD">
        <w:rPr>
          <w:i/>
          <w:iCs/>
          <w:noProof/>
        </w:rPr>
        <w:t>Culicia rubeola</w:t>
      </w:r>
      <w:r w:rsidRPr="002D021F">
        <w:rPr>
          <w:noProof/>
        </w:rPr>
        <w:t xml:space="preserve">). The report includes measures to reduce disturbance and the risk of incidental killing of these corals during the sand extraction at Te Ākau Bream Bay. </w:t>
      </w:r>
    </w:p>
    <w:p w14:paraId="4BEECCC1" w14:textId="77777777" w:rsidR="00896432" w:rsidRPr="002D021F" w:rsidRDefault="00896432" w:rsidP="00896432">
      <w:pPr>
        <w:pStyle w:val="Heading2"/>
        <w:ind w:left="720"/>
        <w:rPr>
          <w:rFonts w:ascii="Calibri Light" w:eastAsia="Calibri" w:hAnsi="Calibri Light" w:cs="Calibri Light"/>
          <w:noProof/>
        </w:rPr>
      </w:pPr>
      <w:bookmarkStart w:id="22" w:name="_Toc235011686"/>
      <w:r w:rsidRPr="002D021F">
        <w:rPr>
          <w:rFonts w:ascii="Calibri Light" w:eastAsia="Calibri" w:hAnsi="Calibri Light" w:cs="Calibri Light"/>
          <w:noProof/>
        </w:rPr>
        <w:t>1.2 Scope</w:t>
      </w:r>
      <w:bookmarkEnd w:id="22"/>
    </w:p>
    <w:p w14:paraId="2331E82C" w14:textId="3A22EF09" w:rsidR="00896432" w:rsidRDefault="00896432" w:rsidP="00896432">
      <w:pPr>
        <w:rPr>
          <w:noProof/>
        </w:rPr>
      </w:pPr>
      <w:r w:rsidRPr="002D021F">
        <w:rPr>
          <w:noProof/>
        </w:rPr>
        <w:t xml:space="preserve">This CMP applies to all MBL employees, including sub-contractors. </w:t>
      </w:r>
    </w:p>
    <w:p w14:paraId="355B68C5" w14:textId="77777777" w:rsidR="006B1D0E" w:rsidRDefault="006B1D0E" w:rsidP="00896432">
      <w:pPr>
        <w:rPr>
          <w:noProof/>
        </w:rPr>
      </w:pPr>
    </w:p>
    <w:p w14:paraId="0285ABDC" w14:textId="77777777" w:rsidR="006B1D0E" w:rsidRDefault="006B1D0E" w:rsidP="00896432">
      <w:pPr>
        <w:rPr>
          <w:noProof/>
        </w:rPr>
      </w:pPr>
    </w:p>
    <w:p w14:paraId="03ADAF50" w14:textId="77777777" w:rsidR="00426DBE" w:rsidRDefault="00426DBE" w:rsidP="00896432">
      <w:pPr>
        <w:rPr>
          <w:noProof/>
        </w:rPr>
      </w:pPr>
    </w:p>
    <w:p w14:paraId="2075666B" w14:textId="77777777" w:rsidR="00426DBE" w:rsidRPr="002D021F" w:rsidRDefault="00426DBE" w:rsidP="00896432">
      <w:pPr>
        <w:rPr>
          <w:noProof/>
        </w:rPr>
      </w:pPr>
    </w:p>
    <w:p w14:paraId="4CA4B494" w14:textId="281811DE" w:rsidR="00896432" w:rsidRPr="002D021F" w:rsidRDefault="00896432" w:rsidP="00896432">
      <w:pPr>
        <w:pStyle w:val="Heading2"/>
        <w:ind w:left="720"/>
        <w:rPr>
          <w:rFonts w:ascii="Calibri Light" w:hAnsi="Calibri Light" w:cs="Calibri Light"/>
          <w:noProof/>
        </w:rPr>
      </w:pPr>
      <w:bookmarkStart w:id="23" w:name="_Toc235011687"/>
      <w:r w:rsidRPr="002D021F">
        <w:rPr>
          <w:rFonts w:ascii="Calibri Light" w:hAnsi="Calibri Light" w:cs="Calibri Light"/>
          <w:noProof/>
        </w:rPr>
        <w:lastRenderedPageBreak/>
        <w:t>1.3 Objective</w:t>
      </w:r>
      <w:bookmarkEnd w:id="23"/>
    </w:p>
    <w:p w14:paraId="65B06E60" w14:textId="040EEA13" w:rsidR="00896432" w:rsidRPr="002D021F" w:rsidRDefault="00896432" w:rsidP="00B4491A">
      <w:pPr>
        <w:pStyle w:val="NoSpacing"/>
        <w:ind w:left="0" w:firstLine="0"/>
        <w:rPr>
          <w:noProof/>
        </w:rPr>
      </w:pPr>
    </w:p>
    <w:p w14:paraId="0C2F4A1E" w14:textId="2157AC87" w:rsidR="00140C7C" w:rsidRPr="002D021F" w:rsidRDefault="00140C7C" w:rsidP="00140C7C">
      <w:pPr>
        <w:pStyle w:val="NoSpacing"/>
        <w:rPr>
          <w:bCs/>
          <w:noProof/>
        </w:rPr>
      </w:pPr>
      <w:r w:rsidRPr="002D021F">
        <w:rPr>
          <w:bCs/>
          <w:noProof/>
        </w:rPr>
        <w:t xml:space="preserve">The objective of the certified </w:t>
      </w:r>
      <w:r w:rsidR="00426DBE">
        <w:rPr>
          <w:bCs/>
          <w:noProof/>
        </w:rPr>
        <w:t>C</w:t>
      </w:r>
      <w:r w:rsidRPr="002D021F">
        <w:rPr>
          <w:bCs/>
          <w:noProof/>
        </w:rPr>
        <w:t xml:space="preserve">CMP is to avoid or minimise the risk of disturbance, possession and incidental killing of </w:t>
      </w:r>
      <w:r w:rsidR="007F2E57">
        <w:rPr>
          <w:bCs/>
          <w:noProof/>
        </w:rPr>
        <w:t xml:space="preserve"> scleractinian c</w:t>
      </w:r>
      <w:r w:rsidRPr="002D021F">
        <w:rPr>
          <w:bCs/>
          <w:noProof/>
        </w:rPr>
        <w:t>oral</w:t>
      </w:r>
      <w:r w:rsidR="007F2E57">
        <w:rPr>
          <w:bCs/>
          <w:noProof/>
        </w:rPr>
        <w:t>s</w:t>
      </w:r>
      <w:r w:rsidRPr="002D021F">
        <w:rPr>
          <w:bCs/>
          <w:noProof/>
        </w:rPr>
        <w:t xml:space="preserve"> during both monitoring and sand extraction. The CMP must include as a minimum</w:t>
      </w:r>
    </w:p>
    <w:p w14:paraId="7947C556" w14:textId="77777777" w:rsidR="00140C7C" w:rsidRPr="002D021F" w:rsidRDefault="00140C7C" w:rsidP="00140C7C">
      <w:pPr>
        <w:pStyle w:val="NoSpacing"/>
        <w:numPr>
          <w:ilvl w:val="0"/>
          <w:numId w:val="32"/>
        </w:numPr>
        <w:rPr>
          <w:bCs/>
          <w:noProof/>
        </w:rPr>
      </w:pPr>
      <w:r w:rsidRPr="002D021F">
        <w:rPr>
          <w:bCs/>
          <w:noProof/>
        </w:rPr>
        <w:t>The methodology and processes to minimise the disturbance, possession and incidental killing of corals during sand extraction,</w:t>
      </w:r>
    </w:p>
    <w:p w14:paraId="4E8ED83E" w14:textId="77777777" w:rsidR="00140C7C" w:rsidRPr="002D021F" w:rsidRDefault="00140C7C" w:rsidP="00140C7C">
      <w:pPr>
        <w:pStyle w:val="NoSpacing"/>
        <w:numPr>
          <w:ilvl w:val="0"/>
          <w:numId w:val="32"/>
        </w:numPr>
        <w:rPr>
          <w:i/>
          <w:iCs/>
          <w:noProof/>
        </w:rPr>
      </w:pPr>
      <w:r w:rsidRPr="002D021F">
        <w:rPr>
          <w:bCs/>
          <w:noProof/>
        </w:rPr>
        <w:t>The methodology and processes to minimise the disturbance, possession and incidental killing of corals during monitoring.</w:t>
      </w:r>
    </w:p>
    <w:p w14:paraId="1459B5B8" w14:textId="77777777" w:rsidR="00140C7C" w:rsidRPr="002D021F" w:rsidRDefault="00140C7C" w:rsidP="001C5E7A">
      <w:pPr>
        <w:pStyle w:val="NoSpacing"/>
        <w:ind w:left="720" w:firstLine="0"/>
        <w:rPr>
          <w:bCs/>
          <w:noProof/>
        </w:rPr>
      </w:pPr>
    </w:p>
    <w:p w14:paraId="05D7130B" w14:textId="77777777" w:rsidR="00896432" w:rsidRPr="002D021F" w:rsidRDefault="00896432" w:rsidP="00896432">
      <w:pPr>
        <w:rPr>
          <w:i/>
          <w:iCs/>
          <w:noProof/>
        </w:rPr>
      </w:pPr>
    </w:p>
    <w:p w14:paraId="27024019" w14:textId="5A2B4ACF" w:rsidR="00896432" w:rsidRPr="002D021F" w:rsidRDefault="00426DBE" w:rsidP="005239E1">
      <w:pPr>
        <w:pStyle w:val="NormalWeb"/>
        <w:rPr>
          <w:noProof/>
        </w:rPr>
      </w:pPr>
      <w:r>
        <w:rPr>
          <w:noProof/>
        </w:rPr>
        <w:lastRenderedPageBreak/>
        <w:drawing>
          <wp:inline distT="0" distB="0" distL="0" distR="0" wp14:anchorId="1D716ECD" wp14:editId="4FFAC879">
            <wp:extent cx="5287580" cy="739711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99444" cy="7413713"/>
                    </a:xfrm>
                    <a:prstGeom prst="rect">
                      <a:avLst/>
                    </a:prstGeom>
                    <a:noFill/>
                    <a:ln>
                      <a:noFill/>
                    </a:ln>
                  </pic:spPr>
                </pic:pic>
              </a:graphicData>
            </a:graphic>
          </wp:inline>
        </w:drawing>
      </w:r>
    </w:p>
    <w:p w14:paraId="16622DDB" w14:textId="70D8E4C1" w:rsidR="00896432" w:rsidRPr="002D021F" w:rsidRDefault="00896432" w:rsidP="006D11EE">
      <w:pPr>
        <w:pStyle w:val="Caption"/>
        <w:rPr>
          <w:noProof/>
        </w:rPr>
      </w:pPr>
      <w:bookmarkStart w:id="24" w:name="_Toc235011816"/>
      <w:r w:rsidRPr="002D021F">
        <w:rPr>
          <w:noProof/>
        </w:rPr>
        <w:t xml:space="preserve">Figure </w:t>
      </w:r>
      <w:r w:rsidRPr="002D021F">
        <w:rPr>
          <w:noProof/>
        </w:rPr>
        <w:fldChar w:fldCharType="begin"/>
      </w:r>
      <w:r w:rsidRPr="002D021F">
        <w:rPr>
          <w:noProof/>
        </w:rPr>
        <w:instrText>SEQ Figure \* ARABIC</w:instrText>
      </w:r>
      <w:r w:rsidRPr="002D021F">
        <w:rPr>
          <w:noProof/>
        </w:rPr>
        <w:fldChar w:fldCharType="separate"/>
      </w:r>
      <w:r w:rsidR="0038549C">
        <w:rPr>
          <w:noProof/>
        </w:rPr>
        <w:t>1</w:t>
      </w:r>
      <w:r w:rsidRPr="002D021F">
        <w:rPr>
          <w:noProof/>
        </w:rPr>
        <w:fldChar w:fldCharType="end"/>
      </w:r>
      <w:r w:rsidRPr="002D021F">
        <w:rPr>
          <w:noProof/>
        </w:rPr>
        <w:t xml:space="preserve">: Map showing the proposed sand extraction area and control areas in Te Ākau Bream Bay. Source: </w:t>
      </w:r>
      <w:r w:rsidR="00431BDE" w:rsidRPr="00431BDE">
        <w:rPr>
          <w:noProof/>
        </w:rPr>
        <w:t>Simon West, Bioresearches, personal communication.</w:t>
      </w:r>
      <w:bookmarkEnd w:id="24"/>
      <w:r w:rsidRPr="002D021F">
        <w:rPr>
          <w:noProof/>
        </w:rPr>
        <w:t xml:space="preserve"> </w:t>
      </w:r>
    </w:p>
    <w:p w14:paraId="05E715A1" w14:textId="1186AD1B" w:rsidR="00570810" w:rsidRPr="00570810" w:rsidRDefault="00853C86" w:rsidP="005621C5">
      <w:r w:rsidRPr="002D021F">
        <w:rPr>
          <w:i/>
          <w:iCs/>
          <w:sz w:val="18"/>
          <w:szCs w:val="18"/>
        </w:rPr>
        <w:fldChar w:fldCharType="end"/>
      </w:r>
      <w:bookmarkStart w:id="25" w:name="_Hlk200450717"/>
    </w:p>
    <w:p w14:paraId="3020528A" w14:textId="05F2C513" w:rsidR="00E03EED" w:rsidRPr="002D021F" w:rsidRDefault="00534A48" w:rsidP="00027C5C">
      <w:pPr>
        <w:pStyle w:val="Heading1"/>
        <w:rPr>
          <w:rFonts w:ascii="Calibri Light" w:hAnsi="Calibri Light" w:cs="Calibri Light"/>
          <w:sz w:val="32"/>
          <w:szCs w:val="32"/>
        </w:rPr>
      </w:pPr>
      <w:bookmarkStart w:id="26" w:name="_Toc235011688"/>
      <w:bookmarkEnd w:id="25"/>
      <w:r w:rsidRPr="002D021F">
        <w:rPr>
          <w:rFonts w:ascii="Calibri Light" w:hAnsi="Calibri Light" w:cs="Calibri Light"/>
          <w:sz w:val="32"/>
          <w:szCs w:val="32"/>
        </w:rPr>
        <w:lastRenderedPageBreak/>
        <w:t>2</w:t>
      </w:r>
      <w:r w:rsidR="00E03EED" w:rsidRPr="002D021F">
        <w:rPr>
          <w:rFonts w:ascii="Calibri Light" w:hAnsi="Calibri Light" w:cs="Calibri Light"/>
          <w:sz w:val="32"/>
          <w:szCs w:val="32"/>
        </w:rPr>
        <w:t>.0 This Plan</w:t>
      </w:r>
      <w:bookmarkEnd w:id="26"/>
    </w:p>
    <w:p w14:paraId="1C188928" w14:textId="5A13089E" w:rsidR="00E03EED" w:rsidRPr="002D021F" w:rsidRDefault="4B280147" w:rsidP="005621C5">
      <w:r w:rsidRPr="002D021F">
        <w:t xml:space="preserve">The key elements of this plan include: </w:t>
      </w:r>
    </w:p>
    <w:p w14:paraId="1CEDEA5A" w14:textId="77777777" w:rsidR="00E03EED" w:rsidRPr="002D021F" w:rsidRDefault="00E03EED" w:rsidP="00E03EED">
      <w:pPr>
        <w:pStyle w:val="NoSpacing"/>
        <w:ind w:left="0" w:firstLine="0"/>
      </w:pPr>
    </w:p>
    <w:p w14:paraId="2F74A206" w14:textId="751E3DCE" w:rsidR="00C0382D" w:rsidRPr="002D021F" w:rsidRDefault="00C0382D" w:rsidP="00C0382D">
      <w:pPr>
        <w:pStyle w:val="NoSpacing"/>
        <w:numPr>
          <w:ilvl w:val="0"/>
          <w:numId w:val="25"/>
        </w:numPr>
      </w:pPr>
      <w:r w:rsidRPr="002D021F">
        <w:t xml:space="preserve">Section </w:t>
      </w:r>
      <w:r w:rsidR="00E67463" w:rsidRPr="002D021F">
        <w:t>1</w:t>
      </w:r>
      <w:r w:rsidRPr="002D021F">
        <w:t xml:space="preserve">.0 – Introduces </w:t>
      </w:r>
      <w:r w:rsidR="003F06C7" w:rsidRPr="002D021F">
        <w:t>the purpose, scope and o</w:t>
      </w:r>
      <w:r w:rsidR="00475D99" w:rsidRPr="002D021F">
        <w:t>bjectives of the plan</w:t>
      </w:r>
      <w:r w:rsidRPr="002D021F">
        <w:t>.</w:t>
      </w:r>
    </w:p>
    <w:p w14:paraId="092F8084" w14:textId="60A394E8" w:rsidR="00C0382D" w:rsidRPr="002D021F" w:rsidRDefault="00C0382D" w:rsidP="00C0382D">
      <w:pPr>
        <w:pStyle w:val="NoSpacing"/>
        <w:numPr>
          <w:ilvl w:val="0"/>
          <w:numId w:val="25"/>
        </w:numPr>
      </w:pPr>
      <w:r w:rsidRPr="002D021F">
        <w:t xml:space="preserve">Section </w:t>
      </w:r>
      <w:r w:rsidR="00475D99" w:rsidRPr="002D021F">
        <w:t>3</w:t>
      </w:r>
      <w:r w:rsidRPr="002D021F">
        <w:t xml:space="preserve">.0 – </w:t>
      </w:r>
      <w:r w:rsidR="00221919" w:rsidRPr="002D021F">
        <w:t xml:space="preserve">Provides an overview of the </w:t>
      </w:r>
      <w:r w:rsidR="002938D6" w:rsidRPr="002D021F">
        <w:t>Scleractinia</w:t>
      </w:r>
      <w:r w:rsidR="007C447F">
        <w:t>n</w:t>
      </w:r>
      <w:r w:rsidR="00F00EDD" w:rsidRPr="002D021F">
        <w:t xml:space="preserve"> </w:t>
      </w:r>
      <w:r w:rsidRPr="002D021F">
        <w:t>coral</w:t>
      </w:r>
      <w:r w:rsidR="004D1204" w:rsidRPr="002D021F">
        <w:t>s</w:t>
      </w:r>
      <w:r w:rsidR="00221919" w:rsidRPr="002D021F">
        <w:t xml:space="preserve"> present within MBL’s proposed extraction area</w:t>
      </w:r>
      <w:r w:rsidR="004D1204" w:rsidRPr="002D021F">
        <w:t xml:space="preserve">. </w:t>
      </w:r>
    </w:p>
    <w:p w14:paraId="2D81688B" w14:textId="72C0E16D" w:rsidR="00671979" w:rsidRPr="002D021F" w:rsidRDefault="004D1204" w:rsidP="00671979">
      <w:pPr>
        <w:pStyle w:val="ListParagraph"/>
        <w:numPr>
          <w:ilvl w:val="0"/>
          <w:numId w:val="25"/>
        </w:numPr>
      </w:pPr>
      <w:r w:rsidRPr="002D021F">
        <w:t xml:space="preserve">Section </w:t>
      </w:r>
      <w:r w:rsidR="00475D99" w:rsidRPr="002D021F">
        <w:t>4</w:t>
      </w:r>
      <w:r w:rsidRPr="002D021F">
        <w:t xml:space="preserve">.0 – </w:t>
      </w:r>
      <w:r w:rsidR="00A879D6" w:rsidRPr="002D021F">
        <w:t>S</w:t>
      </w:r>
      <w:r w:rsidRPr="002D021F">
        <w:t xml:space="preserve">ets out MBL’s management processes to </w:t>
      </w:r>
      <w:r w:rsidR="00671979" w:rsidRPr="002D021F">
        <w:t xml:space="preserve">reduce disturbance and the risk of incidental killing of </w:t>
      </w:r>
      <w:r w:rsidR="007C447F">
        <w:t>scleractinian</w:t>
      </w:r>
      <w:r w:rsidR="00F00EDD" w:rsidRPr="002D021F">
        <w:t xml:space="preserve"> </w:t>
      </w:r>
      <w:r w:rsidR="00671979" w:rsidRPr="002D021F">
        <w:t xml:space="preserve">corals. </w:t>
      </w:r>
    </w:p>
    <w:p w14:paraId="54D9C631" w14:textId="53D25497" w:rsidR="004D1204" w:rsidRPr="002D021F" w:rsidRDefault="00671979" w:rsidP="00671979">
      <w:pPr>
        <w:pStyle w:val="NoSpacing"/>
        <w:numPr>
          <w:ilvl w:val="0"/>
          <w:numId w:val="25"/>
        </w:numPr>
      </w:pPr>
      <w:r w:rsidRPr="002D021F">
        <w:t xml:space="preserve">Section 5.0 – Sets out </w:t>
      </w:r>
      <w:r w:rsidR="004F31CB" w:rsidRPr="002D021F">
        <w:t>the</w:t>
      </w:r>
      <w:r w:rsidR="003936CE" w:rsidRPr="002D021F">
        <w:t xml:space="preserve"> </w:t>
      </w:r>
      <w:r w:rsidR="004D1204" w:rsidRPr="002D021F">
        <w:t xml:space="preserve">benthic </w:t>
      </w:r>
      <w:r w:rsidR="003936CE" w:rsidRPr="002D021F">
        <w:t xml:space="preserve">biota </w:t>
      </w:r>
      <w:r w:rsidR="004D1204" w:rsidRPr="002D021F">
        <w:t xml:space="preserve">monitoring </w:t>
      </w:r>
      <w:r w:rsidR="00F23805" w:rsidRPr="002D021F">
        <w:t>plan</w:t>
      </w:r>
      <w:r w:rsidR="00A53FE0" w:rsidRPr="002D021F">
        <w:t>.</w:t>
      </w:r>
    </w:p>
    <w:p w14:paraId="6F7C5FB8" w14:textId="7C386F6F" w:rsidR="004D1204" w:rsidRPr="002D021F" w:rsidRDefault="004D1204" w:rsidP="00C0382D">
      <w:pPr>
        <w:pStyle w:val="NoSpacing"/>
        <w:numPr>
          <w:ilvl w:val="0"/>
          <w:numId w:val="25"/>
        </w:numPr>
      </w:pPr>
      <w:r w:rsidRPr="002D021F">
        <w:t xml:space="preserve">Section </w:t>
      </w:r>
      <w:r w:rsidR="00671979" w:rsidRPr="002D021F">
        <w:t>6</w:t>
      </w:r>
      <w:r w:rsidRPr="002D021F">
        <w:t xml:space="preserve">.0 – </w:t>
      </w:r>
      <w:r w:rsidR="00A879D6" w:rsidRPr="002D021F">
        <w:t>P</w:t>
      </w:r>
      <w:r w:rsidRPr="002D021F">
        <w:t xml:space="preserve">rovides information about communication. </w:t>
      </w:r>
    </w:p>
    <w:p w14:paraId="200167F4" w14:textId="5461BBE3" w:rsidR="004D1204" w:rsidRPr="002D021F" w:rsidRDefault="004D1204" w:rsidP="00C0382D">
      <w:pPr>
        <w:pStyle w:val="NoSpacing"/>
        <w:numPr>
          <w:ilvl w:val="0"/>
          <w:numId w:val="25"/>
        </w:numPr>
      </w:pPr>
      <w:r w:rsidRPr="002D021F">
        <w:t xml:space="preserve">Section </w:t>
      </w:r>
      <w:r w:rsidR="00671979" w:rsidRPr="002D021F">
        <w:t>7</w:t>
      </w:r>
      <w:r w:rsidRPr="002D021F">
        <w:t xml:space="preserve">.0 – </w:t>
      </w:r>
      <w:r w:rsidR="00AF4B4A" w:rsidRPr="002D021F">
        <w:t>S</w:t>
      </w:r>
      <w:r w:rsidRPr="002D021F">
        <w:t xml:space="preserve">ets out the management plan review frequency. </w:t>
      </w:r>
    </w:p>
    <w:p w14:paraId="7CD250A8" w14:textId="77777777" w:rsidR="005D284B" w:rsidRPr="00A06FC9" w:rsidRDefault="005D284B" w:rsidP="00027C5C">
      <w:pPr>
        <w:pStyle w:val="BodyText"/>
        <w:rPr>
          <w:lang w:val="en-NZ"/>
        </w:rPr>
      </w:pPr>
    </w:p>
    <w:p w14:paraId="4595C0F9" w14:textId="670E8046" w:rsidR="00B6164A" w:rsidRPr="002D021F" w:rsidRDefault="00B6164A" w:rsidP="004D32DC">
      <w:pPr>
        <w:sectPr w:rsidR="00B6164A" w:rsidRPr="002D021F" w:rsidSect="00004296">
          <w:footerReference w:type="default" r:id="rId19"/>
          <w:pgSz w:w="11906" w:h="16838"/>
          <w:pgMar w:top="1418" w:right="1418" w:bottom="1418" w:left="1418" w:header="708" w:footer="708" w:gutter="0"/>
          <w:pgNumType w:start="1"/>
          <w:cols w:space="708"/>
          <w:docGrid w:linePitch="360"/>
        </w:sectPr>
      </w:pPr>
    </w:p>
    <w:p w14:paraId="44E305AD" w14:textId="4DC2A1C0" w:rsidR="004D1204" w:rsidRPr="002D021F" w:rsidRDefault="00534A48" w:rsidP="00027C5C">
      <w:pPr>
        <w:pStyle w:val="Heading1"/>
        <w:rPr>
          <w:rFonts w:ascii="Calibri Light" w:hAnsi="Calibri Light" w:cs="Calibri Light"/>
          <w:sz w:val="32"/>
          <w:szCs w:val="32"/>
        </w:rPr>
      </w:pPr>
      <w:bookmarkStart w:id="27" w:name="_Toc235011689"/>
      <w:r w:rsidRPr="002D021F">
        <w:rPr>
          <w:rFonts w:ascii="Calibri Light" w:hAnsi="Calibri Light" w:cs="Calibri Light"/>
          <w:sz w:val="32"/>
          <w:szCs w:val="32"/>
        </w:rPr>
        <w:lastRenderedPageBreak/>
        <w:t>3</w:t>
      </w:r>
      <w:r w:rsidR="004D1204" w:rsidRPr="002D021F">
        <w:rPr>
          <w:rFonts w:ascii="Calibri Light" w:hAnsi="Calibri Light" w:cs="Calibri Light"/>
          <w:sz w:val="32"/>
          <w:szCs w:val="32"/>
        </w:rPr>
        <w:t xml:space="preserve">.0 </w:t>
      </w:r>
      <w:r w:rsidR="002938D6" w:rsidRPr="002D021F">
        <w:rPr>
          <w:rFonts w:ascii="Calibri Light" w:hAnsi="Calibri Light" w:cs="Calibri Light"/>
          <w:sz w:val="32"/>
          <w:szCs w:val="32"/>
        </w:rPr>
        <w:t>Scleractinia</w:t>
      </w:r>
      <w:r w:rsidR="007C447F">
        <w:rPr>
          <w:rFonts w:ascii="Calibri Light" w:hAnsi="Calibri Light" w:cs="Calibri Light"/>
          <w:sz w:val="32"/>
          <w:szCs w:val="32"/>
        </w:rPr>
        <w:t>n</w:t>
      </w:r>
      <w:r w:rsidR="00F00EDD" w:rsidRPr="002D021F">
        <w:rPr>
          <w:rFonts w:ascii="Calibri Light" w:hAnsi="Calibri Light" w:cs="Calibri Light"/>
          <w:sz w:val="32"/>
          <w:szCs w:val="32"/>
        </w:rPr>
        <w:t xml:space="preserve"> </w:t>
      </w:r>
      <w:r w:rsidR="004D1204" w:rsidRPr="002D021F">
        <w:rPr>
          <w:rFonts w:ascii="Calibri Light" w:hAnsi="Calibri Light" w:cs="Calibri Light"/>
          <w:sz w:val="32"/>
          <w:szCs w:val="32"/>
        </w:rPr>
        <w:t>corals</w:t>
      </w:r>
      <w:bookmarkEnd w:id="27"/>
      <w:r w:rsidR="004D1204" w:rsidRPr="002D021F">
        <w:rPr>
          <w:rFonts w:ascii="Calibri Light" w:hAnsi="Calibri Light" w:cs="Calibri Light"/>
          <w:sz w:val="32"/>
          <w:szCs w:val="32"/>
        </w:rPr>
        <w:t xml:space="preserve"> </w:t>
      </w:r>
    </w:p>
    <w:p w14:paraId="545D9A88" w14:textId="6F58316C" w:rsidR="004D1204" w:rsidRDefault="004D1204" w:rsidP="009F47C5">
      <w:r w:rsidRPr="002D021F">
        <w:rPr>
          <w:i/>
          <w:iCs/>
        </w:rPr>
        <w:t>Sphenotrochus ralphae</w:t>
      </w:r>
      <w:r w:rsidRPr="002D021F">
        <w:t xml:space="preserve"> and </w:t>
      </w:r>
      <w:r w:rsidRPr="002D021F">
        <w:rPr>
          <w:i/>
          <w:iCs/>
        </w:rPr>
        <w:t>Kionotrochus suteri</w:t>
      </w:r>
      <w:r w:rsidRPr="002D021F">
        <w:t xml:space="preserve"> are both members of the family Turbinoliidae (Cnidaria, Scleractinia). Turbinoliidae are </w:t>
      </w:r>
      <w:r w:rsidR="00AA48C5" w:rsidRPr="002D021F">
        <w:t xml:space="preserve">small (usually less than 10 mm) </w:t>
      </w:r>
      <w:r w:rsidR="00574A6D" w:rsidRPr="002D021F">
        <w:t xml:space="preserve">cup </w:t>
      </w:r>
      <w:r w:rsidR="00AA48C5" w:rsidRPr="002D021F">
        <w:t xml:space="preserve">corals that </w:t>
      </w:r>
      <w:r w:rsidRPr="002D021F">
        <w:t>occur mostly in moderately deep water in temperate and tropical seas (</w:t>
      </w:r>
      <w:r w:rsidR="00AA48C5" w:rsidRPr="002D021F">
        <w:t>Beaumont et al</w:t>
      </w:r>
      <w:r w:rsidR="008171F5" w:rsidRPr="002D021F">
        <w:t>.</w:t>
      </w:r>
      <w:r w:rsidR="00AA48C5" w:rsidRPr="002D021F">
        <w:t xml:space="preserve"> 202</w:t>
      </w:r>
      <w:r w:rsidR="00D52AF6">
        <w:t>5</w:t>
      </w:r>
      <w:r w:rsidR="00AA48C5" w:rsidRPr="002D021F">
        <w:t xml:space="preserve"> and references within</w:t>
      </w:r>
      <w:r w:rsidRPr="002D021F">
        <w:t xml:space="preserve">). </w:t>
      </w:r>
      <w:r w:rsidR="00AA48C5" w:rsidRPr="002D021F">
        <w:t xml:space="preserve">These </w:t>
      </w:r>
      <w:r w:rsidR="00FA2C81" w:rsidRPr="002D021F">
        <w:t xml:space="preserve">corals </w:t>
      </w:r>
      <w:r w:rsidR="00AA48C5" w:rsidRPr="002D021F">
        <w:t>have</w:t>
      </w:r>
      <w:r w:rsidR="00FA2C81" w:rsidRPr="002D021F">
        <w:t xml:space="preserve"> a hard calcium carbonate skeleton forming a </w:t>
      </w:r>
      <w:r w:rsidR="0DE3D7F0" w:rsidRPr="002D021F">
        <w:t>cup</w:t>
      </w:r>
      <w:r w:rsidR="00FA2C81" w:rsidRPr="002D021F">
        <w:t xml:space="preserve">-like structure that houses the polyp. </w:t>
      </w:r>
      <w:r w:rsidRPr="002D021F">
        <w:t xml:space="preserve">Their small size and apparent interstitial habit within sandy substrates at lower shelf to upper slope depths </w:t>
      </w:r>
      <w:r w:rsidR="005664A8" w:rsidRPr="002D021F">
        <w:t xml:space="preserve">(110-150m) </w:t>
      </w:r>
      <w:r w:rsidRPr="002D021F">
        <w:t>have resulted in the collection of relatively few turbinoliid</w:t>
      </w:r>
      <w:r w:rsidR="00862D2C" w:rsidRPr="002D021F">
        <w:t>ae</w:t>
      </w:r>
      <w:r w:rsidRPr="002D021F">
        <w:t xml:space="preserve"> specimens, and little is known about their modes of life and life history traits (Cairns 1997).</w:t>
      </w:r>
      <w:r w:rsidR="00BD7535" w:rsidRPr="002D021F">
        <w:t xml:space="preserve"> </w:t>
      </w:r>
    </w:p>
    <w:p w14:paraId="6945A716" w14:textId="77777777" w:rsidR="009721A7" w:rsidRDefault="009721A7" w:rsidP="009F47C5"/>
    <w:p w14:paraId="30A81537" w14:textId="1F842914" w:rsidR="009721A7" w:rsidRPr="002D021F" w:rsidRDefault="009721A7" w:rsidP="009F47C5">
      <w:r w:rsidRPr="004114AD">
        <w:rPr>
          <w:i/>
          <w:iCs/>
        </w:rPr>
        <w:t>Culicia rubeola</w:t>
      </w:r>
      <w:r w:rsidRPr="009721A7">
        <w:t xml:space="preserve"> (Quoy and Gaimard 1833) is a species of ahermatypic (non-reef-building) scleractinian coral in the family Rhizangiidae. This species lives attached to hard substrates </w:t>
      </w:r>
      <w:r w:rsidR="007C447F">
        <w:t>such as rocky reefs and bivalve shells</w:t>
      </w:r>
      <w:r w:rsidRPr="009721A7">
        <w:t xml:space="preserve"> with a depth range of 0–82 m (</w:t>
      </w:r>
      <w:r w:rsidR="004C02C1">
        <w:t xml:space="preserve">Brook 1982, </w:t>
      </w:r>
      <w:r w:rsidRPr="009721A7">
        <w:t xml:space="preserve">Cairns 1995). There are no rocky reefs, present within the extraction area at </w:t>
      </w:r>
      <w:r>
        <w:t>Bream Bay</w:t>
      </w:r>
      <w:r w:rsidR="004C02C1">
        <w:t xml:space="preserve"> (</w:t>
      </w:r>
      <w:r w:rsidR="00570810">
        <w:t xml:space="preserve"> Assessment of Effects on Benthic Ecology, Bioresearches</w:t>
      </w:r>
      <w:r w:rsidR="00AF706C">
        <w:t xml:space="preserve"> 2024</w:t>
      </w:r>
      <w:r w:rsidR="00570810">
        <w:t>)</w:t>
      </w:r>
      <w:r w:rsidR="004C02C1">
        <w:t xml:space="preserve"> </w:t>
      </w:r>
      <w:r w:rsidR="00E30A0E">
        <w:t xml:space="preserve"> </w:t>
      </w:r>
      <w:r w:rsidR="00943208" w:rsidRPr="00943208">
        <w:t xml:space="preserve">To date, only dead specimens have been found </w:t>
      </w:r>
      <w:r w:rsidR="0033741C">
        <w:t xml:space="preserve">attached to shells </w:t>
      </w:r>
      <w:r w:rsidR="00943208" w:rsidRPr="00943208">
        <w:t>within the extraction area.</w:t>
      </w:r>
      <w:r w:rsidR="00D91833">
        <w:t xml:space="preserve"> These </w:t>
      </w:r>
      <w:r w:rsidR="00D91833" w:rsidRPr="00D91833">
        <w:t xml:space="preserve">specimens may have lived on </w:t>
      </w:r>
      <w:r w:rsidR="004C02C1">
        <w:t xml:space="preserve">shells within the proposed extraction area or on </w:t>
      </w:r>
      <w:r w:rsidR="00D91833" w:rsidRPr="00D91833">
        <w:t>reefs outside of the extraction area</w:t>
      </w:r>
      <w:r w:rsidRPr="009721A7">
        <w:t xml:space="preserve">, </w:t>
      </w:r>
      <w:r w:rsidR="004C02C1">
        <w:t>with the possibility that</w:t>
      </w:r>
      <w:r w:rsidRPr="009721A7">
        <w:t xml:space="preserve"> dead skeletons have been brought in through the movement of currents and</w:t>
      </w:r>
      <w:r w:rsidR="004C02C1">
        <w:t>/or</w:t>
      </w:r>
      <w:r w:rsidRPr="009721A7">
        <w:t xml:space="preserve"> storm conditions.</w:t>
      </w:r>
    </w:p>
    <w:p w14:paraId="25FE47B2" w14:textId="437A9FCC" w:rsidR="004D1204" w:rsidRPr="002D021F" w:rsidRDefault="00957894" w:rsidP="005621C5">
      <w:pPr>
        <w:pStyle w:val="Heading2"/>
        <w:ind w:left="720"/>
        <w:rPr>
          <w:rFonts w:ascii="Calibri Light" w:hAnsi="Calibri Light" w:cs="Calibri Light"/>
        </w:rPr>
      </w:pPr>
      <w:bookmarkStart w:id="28" w:name="_Toc235011690"/>
      <w:r w:rsidRPr="002D021F">
        <w:rPr>
          <w:rFonts w:ascii="Calibri Light" w:hAnsi="Calibri Light" w:cs="Calibri Light"/>
        </w:rPr>
        <w:t>3</w:t>
      </w:r>
      <w:r w:rsidR="004D1204" w:rsidRPr="002D021F">
        <w:rPr>
          <w:rFonts w:ascii="Calibri Light" w:hAnsi="Calibri Light" w:cs="Calibri Light"/>
        </w:rPr>
        <w:t>.1 Sphenotrochus ralphae</w:t>
      </w:r>
      <w:bookmarkEnd w:id="28"/>
    </w:p>
    <w:p w14:paraId="59F89A91" w14:textId="10674616" w:rsidR="0036340B" w:rsidRPr="002D021F" w:rsidRDefault="00D04B49" w:rsidP="0036340B">
      <w:r w:rsidRPr="002D021F">
        <w:rPr>
          <w:i/>
          <w:iCs/>
        </w:rPr>
        <w:t>Sphenotrochus ralphae</w:t>
      </w:r>
      <w:r w:rsidRPr="002D021F">
        <w:t xml:space="preserve"> (Squires 1964) is endemic to Aotearoa New Zealand</w:t>
      </w:r>
      <w:r w:rsidR="00497347" w:rsidRPr="002D021F">
        <w:t>.</w:t>
      </w:r>
      <w:r w:rsidR="004E330B" w:rsidRPr="002D021F">
        <w:t xml:space="preserve"> </w:t>
      </w:r>
      <w:r w:rsidR="006021F4" w:rsidRPr="002D021F">
        <w:t>T</w:t>
      </w:r>
      <w:r w:rsidRPr="002D021F">
        <w:t xml:space="preserve">his species has a small triangular corallum with flat faces and rounded edges. The corallum is white or sometimes porcellanous and measures up to 9 mm in height (Figure 2). </w:t>
      </w:r>
    </w:p>
    <w:p w14:paraId="109E0D47" w14:textId="77777777" w:rsidR="00D04B49" w:rsidRPr="002D021F" w:rsidRDefault="00D04B49" w:rsidP="005621C5"/>
    <w:p w14:paraId="1A701F68" w14:textId="77777777" w:rsidR="00D04B49" w:rsidRPr="002D021F" w:rsidRDefault="00D04B49" w:rsidP="00D04B49">
      <w:pPr>
        <w:pStyle w:val="NoSpacing"/>
      </w:pPr>
      <w:r w:rsidRPr="00A06FC9">
        <w:rPr>
          <w:noProof/>
        </w:rPr>
        <w:drawing>
          <wp:inline distT="0" distB="0" distL="0" distR="0" wp14:anchorId="284C11B1" wp14:editId="50804DC4">
            <wp:extent cx="5760000" cy="2497922"/>
            <wp:effectExtent l="0" t="0" r="0" b="0"/>
            <wp:docPr id="897608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2476" t="6937" b="7162"/>
                    <a:stretch/>
                  </pic:blipFill>
                  <pic:spPr bwMode="auto">
                    <a:xfrm>
                      <a:off x="0" y="0"/>
                      <a:ext cx="5760000" cy="2497922"/>
                    </a:xfrm>
                    <a:prstGeom prst="rect">
                      <a:avLst/>
                    </a:prstGeom>
                    <a:noFill/>
                    <a:ln>
                      <a:noFill/>
                    </a:ln>
                    <a:extLst>
                      <a:ext uri="{53640926-AAD7-44D8-BBD7-CCE9431645EC}">
                        <a14:shadowObscured xmlns:a14="http://schemas.microsoft.com/office/drawing/2010/main"/>
                      </a:ext>
                    </a:extLst>
                  </pic:spPr>
                </pic:pic>
              </a:graphicData>
            </a:graphic>
          </wp:inline>
        </w:drawing>
      </w:r>
    </w:p>
    <w:p w14:paraId="70A94628" w14:textId="6342E1AF" w:rsidR="00FE57B9" w:rsidRPr="002D021F" w:rsidRDefault="00745B99" w:rsidP="00745B99">
      <w:pPr>
        <w:pStyle w:val="Caption"/>
      </w:pPr>
      <w:bookmarkStart w:id="29" w:name="_Toc235011817"/>
      <w:r w:rsidRPr="002D021F">
        <w:t xml:space="preserve">Figure </w:t>
      </w:r>
      <w:r>
        <w:fldChar w:fldCharType="begin"/>
      </w:r>
      <w:r>
        <w:instrText>SEQ Figure \* ARABIC</w:instrText>
      </w:r>
      <w:r>
        <w:fldChar w:fldCharType="separate"/>
      </w:r>
      <w:r w:rsidR="002B40C6">
        <w:rPr>
          <w:noProof/>
        </w:rPr>
        <w:t>2</w:t>
      </w:r>
      <w:r>
        <w:fldChar w:fldCharType="end"/>
      </w:r>
      <w:r w:rsidRPr="002D021F">
        <w:t xml:space="preserve">: Images of </w:t>
      </w:r>
      <w:r w:rsidRPr="004114AD">
        <w:rPr>
          <w:i w:val="0"/>
          <w:iCs w:val="0"/>
        </w:rPr>
        <w:t>Sphenotrochus ralphae</w:t>
      </w:r>
      <w:r w:rsidRPr="002D021F">
        <w:t xml:space="preserve">. photographed alongside a ruler for scale with each black line 1 mm apart.  Left: top view; Right: side view. </w:t>
      </w:r>
      <w:r w:rsidR="00431BDE">
        <w:t>Source</w:t>
      </w:r>
      <w:r w:rsidRPr="002D021F">
        <w:t xml:space="preserve">: </w:t>
      </w:r>
      <w:r w:rsidR="00431BDE" w:rsidRPr="00431BDE">
        <w:t>Simon West, Bioresearches, personal communication.</w:t>
      </w:r>
      <w:bookmarkEnd w:id="29"/>
    </w:p>
    <w:p w14:paraId="793D571F" w14:textId="0C8F9607" w:rsidR="004D1204" w:rsidRPr="002D021F" w:rsidRDefault="00957894" w:rsidP="005621C5">
      <w:pPr>
        <w:pStyle w:val="Heading2"/>
        <w:ind w:left="720"/>
        <w:rPr>
          <w:rFonts w:ascii="Calibri Light" w:hAnsi="Calibri Light" w:cs="Calibri Light"/>
        </w:rPr>
      </w:pPr>
      <w:bookmarkStart w:id="30" w:name="_Toc235011691"/>
      <w:r w:rsidRPr="002D021F">
        <w:rPr>
          <w:rFonts w:ascii="Calibri Light" w:hAnsi="Calibri Light" w:cs="Calibri Light"/>
        </w:rPr>
        <w:lastRenderedPageBreak/>
        <w:t>3</w:t>
      </w:r>
      <w:r w:rsidR="004D1204" w:rsidRPr="002D021F">
        <w:rPr>
          <w:rFonts w:ascii="Calibri Light" w:hAnsi="Calibri Light" w:cs="Calibri Light"/>
        </w:rPr>
        <w:t>.2 Kionotrochus suteri</w:t>
      </w:r>
      <w:bookmarkEnd w:id="30"/>
    </w:p>
    <w:p w14:paraId="5F9D13FC" w14:textId="3AAF667B" w:rsidR="002F2D49" w:rsidRPr="002D021F" w:rsidRDefault="002F2D49" w:rsidP="005621C5">
      <w:r w:rsidRPr="002D021F">
        <w:rPr>
          <w:i/>
          <w:iCs/>
        </w:rPr>
        <w:t>Kionotrochus suteri</w:t>
      </w:r>
      <w:r w:rsidRPr="002D021F">
        <w:t xml:space="preserve"> is also endemic to Aotearoa New Zealand</w:t>
      </w:r>
      <w:r w:rsidR="002F6BF9" w:rsidRPr="002D021F">
        <w:t>.</w:t>
      </w:r>
      <w:r w:rsidR="007D08F0" w:rsidRPr="002D021F">
        <w:t xml:space="preserve"> </w:t>
      </w:r>
      <w:r w:rsidRPr="002D021F">
        <w:t xml:space="preserve">This species is up to 6.8 mm in CD and 6.5 mm in height </w:t>
      </w:r>
      <w:r w:rsidRPr="002D021F">
        <w:fldChar w:fldCharType="begin"/>
      </w:r>
      <w:r w:rsidRPr="002D021F">
        <w:instrText xml:space="preserve"> ADDIN EN.CITE &lt;EndNote&gt;&lt;Cite&gt;&lt;Author&gt;Cairns&lt;/Author&gt;&lt;Year&gt;1995&lt;/Year&gt;&lt;RecNum&gt;404&lt;/RecNum&gt;&lt;Suffix&gt;`, Figure 2-2&lt;/Suffix&gt;&lt;DisplayText&gt;(Cairns 1995, Figure 2-2)&lt;/DisplayText&gt;&lt;record&gt;&lt;rec-number&gt;404&lt;/rec-number&gt;&lt;foreign-keys&gt;&lt;key app="EN" db-id="wsa2ddfen0eztkeedrp55szifdvff9wr55ex" timestamp="1687170265"&gt;404&lt;/key&gt;&lt;/foreign-keys&gt;&lt;ref-type name="Report"&gt;27&lt;/ref-type&gt;&lt;contributors&gt;&lt;authors&gt;&lt;author&gt;Cairns, S.D.&lt;/author&gt;&lt;/authors&gt;&lt;/contributors&gt;&lt;titles&gt;&lt;title&gt;The marine fauna of New Zealand: Scleractinia (Cnidaria: Anthozoa). New Zealand Oceanographic Memoir 103&lt;/title&gt;&lt;/titles&gt;&lt;pages&gt;139&lt;/pages&gt;&lt;volume&gt;103&lt;/volume&gt;&lt;dates&gt;&lt;year&gt;1995&lt;/year&gt;&lt;/dates&gt;&lt;urls&gt;&lt;related-urls&gt;&lt;url&gt;https://docs.niwa.co.nz/library/public/Memoir%20103_Scletactinia_of_New_Zealand%20-%201995.pdf&lt;/url&gt;&lt;/related-urls&gt;&lt;/urls&gt;&lt;/record&gt;&lt;/Cite&gt;&lt;/EndNote&gt;</w:instrText>
      </w:r>
      <w:r w:rsidRPr="002D021F">
        <w:fldChar w:fldCharType="separate"/>
      </w:r>
      <w:r w:rsidRPr="002D021F">
        <w:t>(Figure 3)</w:t>
      </w:r>
      <w:r w:rsidRPr="002D021F">
        <w:fldChar w:fldCharType="end"/>
      </w:r>
      <w:r w:rsidRPr="002D021F">
        <w:t xml:space="preserve">. The corallum is white and often attached to a bivalve shell. Mature specimens have a conical corallum with a rounded base. </w:t>
      </w:r>
    </w:p>
    <w:p w14:paraId="28149ACB" w14:textId="13E39DDE" w:rsidR="002F2D49" w:rsidRPr="002D021F" w:rsidRDefault="006D11EE" w:rsidP="002F2D49">
      <w:pPr>
        <w:pStyle w:val="NoSpacing"/>
      </w:pPr>
      <w:r>
        <w:rPr>
          <w:noProof/>
        </w:rPr>
        <w:drawing>
          <wp:inline distT="0" distB="0" distL="0" distR="0" wp14:anchorId="110F1067" wp14:editId="6615C5B9">
            <wp:extent cx="3646143" cy="2736114"/>
            <wp:effectExtent l="0" t="2222" r="0" b="0"/>
            <wp:docPr id="20080165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678180" cy="2760155"/>
                    </a:xfrm>
                    <a:prstGeom prst="rect">
                      <a:avLst/>
                    </a:prstGeom>
                    <a:noFill/>
                    <a:ln>
                      <a:noFill/>
                    </a:ln>
                  </pic:spPr>
                </pic:pic>
              </a:graphicData>
            </a:graphic>
          </wp:inline>
        </w:drawing>
      </w:r>
      <w:r>
        <w:rPr>
          <w:noProof/>
        </w:rPr>
        <w:drawing>
          <wp:inline distT="0" distB="0" distL="0" distR="0" wp14:anchorId="1E2C1C67" wp14:editId="7FC5E602">
            <wp:extent cx="3643616" cy="2734217"/>
            <wp:effectExtent l="0" t="2540" r="0" b="0"/>
            <wp:docPr id="19451227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655738" cy="2743314"/>
                    </a:xfrm>
                    <a:prstGeom prst="rect">
                      <a:avLst/>
                    </a:prstGeom>
                    <a:noFill/>
                    <a:ln>
                      <a:noFill/>
                    </a:ln>
                  </pic:spPr>
                </pic:pic>
              </a:graphicData>
            </a:graphic>
          </wp:inline>
        </w:drawing>
      </w:r>
    </w:p>
    <w:p w14:paraId="3F50BACF" w14:textId="74AFB369" w:rsidR="004D1204" w:rsidRPr="002D021F" w:rsidRDefault="00745B99" w:rsidP="00745B99">
      <w:pPr>
        <w:pStyle w:val="Caption"/>
      </w:pPr>
      <w:bookmarkStart w:id="31" w:name="_Toc235011818"/>
      <w:r w:rsidRPr="002D021F">
        <w:t xml:space="preserve">Figure </w:t>
      </w:r>
      <w:r>
        <w:fldChar w:fldCharType="begin"/>
      </w:r>
      <w:r>
        <w:instrText>SEQ Figure \* ARABIC</w:instrText>
      </w:r>
      <w:r>
        <w:fldChar w:fldCharType="separate"/>
      </w:r>
      <w:r w:rsidR="002B40C6">
        <w:rPr>
          <w:noProof/>
        </w:rPr>
        <w:t>3</w:t>
      </w:r>
      <w:r>
        <w:fldChar w:fldCharType="end"/>
      </w:r>
      <w:r w:rsidRPr="002D021F">
        <w:t xml:space="preserve">: Images of </w:t>
      </w:r>
      <w:r w:rsidRPr="004114AD">
        <w:rPr>
          <w:i w:val="0"/>
          <w:iCs w:val="0"/>
        </w:rPr>
        <w:t>Kionotrochus suteri</w:t>
      </w:r>
      <w:r w:rsidRPr="002D021F">
        <w:t xml:space="preserve">. </w:t>
      </w:r>
      <w:r w:rsidR="006D11EE">
        <w:t xml:space="preserve">Source: </w:t>
      </w:r>
      <w:r w:rsidR="00431BDE" w:rsidRPr="00431BDE">
        <w:t>Simon West, Bioresearches.</w:t>
      </w:r>
      <w:bookmarkEnd w:id="31"/>
    </w:p>
    <w:p w14:paraId="380CEF84" w14:textId="7C3A5787" w:rsidR="007F4467" w:rsidRDefault="007F4467" w:rsidP="005621C5">
      <w:pPr>
        <w:pStyle w:val="Heading2"/>
        <w:ind w:left="720"/>
        <w:rPr>
          <w:rFonts w:ascii="Calibri Light" w:hAnsi="Calibri Light" w:cs="Calibri Light"/>
        </w:rPr>
      </w:pPr>
      <w:bookmarkStart w:id="32" w:name="_Toc235011692"/>
      <w:r>
        <w:rPr>
          <w:rFonts w:ascii="Calibri Light" w:hAnsi="Calibri Light" w:cs="Calibri Light"/>
        </w:rPr>
        <w:t xml:space="preserve">3.3 </w:t>
      </w:r>
      <w:r w:rsidR="0031561A" w:rsidRPr="0031561A">
        <w:rPr>
          <w:rFonts w:ascii="Calibri Light" w:hAnsi="Calibri Light" w:cs="Calibri Light"/>
        </w:rPr>
        <w:t>Culicia rubeola</w:t>
      </w:r>
      <w:bookmarkEnd w:id="32"/>
    </w:p>
    <w:p w14:paraId="69CCFBD8" w14:textId="0C0C854B" w:rsidR="008303F3" w:rsidRPr="00375B99" w:rsidRDefault="008303F3" w:rsidP="008303F3">
      <w:pPr>
        <w:rPr>
          <w:i/>
          <w:iCs/>
        </w:rPr>
      </w:pPr>
      <w:r w:rsidRPr="00375B99">
        <w:t xml:space="preserve">Although Cairns (1995) concluded </w:t>
      </w:r>
      <w:r w:rsidRPr="004114AD">
        <w:rPr>
          <w:i/>
          <w:iCs/>
        </w:rPr>
        <w:t>Culicia rubeola</w:t>
      </w:r>
      <w:r w:rsidRPr="00375B99">
        <w:t xml:space="preserve"> </w:t>
      </w:r>
      <w:r>
        <w:t xml:space="preserve">(Figure </w:t>
      </w:r>
      <w:r w:rsidR="00D26858">
        <w:t>4</w:t>
      </w:r>
      <w:r>
        <w:t xml:space="preserve">) </w:t>
      </w:r>
      <w:r w:rsidRPr="00375B99">
        <w:t xml:space="preserve">was probably endemic to Aotearoa New Zealand, </w:t>
      </w:r>
      <w:r w:rsidRPr="009E7B0A">
        <w:t xml:space="preserve">this coral species </w:t>
      </w:r>
      <w:r w:rsidR="004C02C1">
        <w:t>has since been recorded</w:t>
      </w:r>
      <w:r w:rsidRPr="009E7B0A">
        <w:t xml:space="preserve"> in India (Viswambharan and Sreenath 2024) and Hong Kong (Lam et al. 2008) and </w:t>
      </w:r>
      <w:r w:rsidR="004C02C1">
        <w:t>the Ocean Biodiversity Information System (</w:t>
      </w:r>
      <w:r w:rsidRPr="009E7B0A">
        <w:t>OBIS</w:t>
      </w:r>
      <w:r w:rsidR="004C02C1">
        <w:t>) database</w:t>
      </w:r>
      <w:r w:rsidRPr="009E7B0A">
        <w:t xml:space="preserve"> includes records from the Central and south-west and eastern Pacific, in the littoral zone (to 55 m). This species lives attached to hard substrates, they</w:t>
      </w:r>
      <w:r w:rsidRPr="00375B99">
        <w:t xml:space="preserve"> are circular and mostly 3.5-4.5 mm in diameter (Cairns 1995), but can be up to 6.0 mm in sheltered environments (Brook 1982).</w:t>
      </w:r>
      <w:r>
        <w:t xml:space="preserve"> </w:t>
      </w:r>
      <w:r w:rsidRPr="009375E4">
        <w:rPr>
          <w:i/>
          <w:iCs/>
        </w:rPr>
        <w:t xml:space="preserve">Culicia rubeola </w:t>
      </w:r>
      <w:r w:rsidRPr="00375B99">
        <w:t>is not included in the</w:t>
      </w:r>
      <w:r w:rsidRPr="009375E4">
        <w:rPr>
          <w:i/>
          <w:iCs/>
        </w:rPr>
        <w:t xml:space="preserve"> </w:t>
      </w:r>
      <w:r>
        <w:t>New Zealand Threat Classification System (</w:t>
      </w:r>
      <w:r w:rsidRPr="00594284">
        <w:t>NZTCS</w:t>
      </w:r>
      <w:r>
        <w:t>)</w:t>
      </w:r>
      <w:r w:rsidRPr="00375B99">
        <w:t xml:space="preserve"> as being at risk or threatened (No search results found).</w:t>
      </w:r>
      <w:r w:rsidRPr="009375E4">
        <w:rPr>
          <w:i/>
          <w:iCs/>
        </w:rPr>
        <w:t xml:space="preserve"> </w:t>
      </w:r>
    </w:p>
    <w:p w14:paraId="57EEB5F0" w14:textId="045B1F43" w:rsidR="008303F3" w:rsidRDefault="002B41E5" w:rsidP="002B41E5">
      <w:pPr>
        <w:jc w:val="center"/>
      </w:pPr>
      <w:r w:rsidRPr="00A6272F">
        <w:rPr>
          <w:noProof/>
        </w:rPr>
        <w:lastRenderedPageBreak/>
        <w:drawing>
          <wp:inline distT="0" distB="0" distL="0" distR="0" wp14:anchorId="2227710F" wp14:editId="573538B9">
            <wp:extent cx="2839634" cy="2266950"/>
            <wp:effectExtent l="0" t="0" r="0" b="0"/>
            <wp:docPr id="226036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36053" name=""/>
                    <pic:cNvPicPr/>
                  </pic:nvPicPr>
                  <pic:blipFill>
                    <a:blip r:embed="rId23"/>
                    <a:stretch>
                      <a:fillRect/>
                    </a:stretch>
                  </pic:blipFill>
                  <pic:spPr>
                    <a:xfrm>
                      <a:off x="0" y="0"/>
                      <a:ext cx="2886342" cy="2304238"/>
                    </a:xfrm>
                    <a:prstGeom prst="rect">
                      <a:avLst/>
                    </a:prstGeom>
                  </pic:spPr>
                </pic:pic>
              </a:graphicData>
            </a:graphic>
          </wp:inline>
        </w:drawing>
      </w:r>
    </w:p>
    <w:p w14:paraId="7BC69672" w14:textId="4BF51DF3" w:rsidR="008303F3" w:rsidRDefault="002B40C6" w:rsidP="002B40C6">
      <w:pPr>
        <w:pStyle w:val="Caption"/>
      </w:pPr>
      <w:bookmarkStart w:id="33" w:name="_Toc235011819"/>
      <w:r>
        <w:t xml:space="preserve">Figure </w:t>
      </w:r>
      <w:r>
        <w:fldChar w:fldCharType="begin"/>
      </w:r>
      <w:r>
        <w:instrText xml:space="preserve"> SEQ Figure \* ARABIC </w:instrText>
      </w:r>
      <w:r>
        <w:fldChar w:fldCharType="separate"/>
      </w:r>
      <w:r>
        <w:rPr>
          <w:noProof/>
        </w:rPr>
        <w:t>4</w:t>
      </w:r>
      <w:r>
        <w:fldChar w:fldCharType="end"/>
      </w:r>
      <w:r>
        <w:t xml:space="preserve">: </w:t>
      </w:r>
      <w:r w:rsidRPr="00A17C6E">
        <w:t xml:space="preserve">Two specimens of </w:t>
      </w:r>
      <w:r w:rsidRPr="004114AD">
        <w:rPr>
          <w:i w:val="0"/>
          <w:iCs w:val="0"/>
        </w:rPr>
        <w:t>Culicia rubeola</w:t>
      </w:r>
      <w:r w:rsidRPr="00A17C6E">
        <w:t xml:space="preserve"> from a sample collected at Pākiri. Image of NIC specimen 183334 taken by Diana Macpherson (Earth Sciences NZ) with a ruler as a scale bar. The left hand specimen has layers of mollusc shell underneath showing that</w:t>
      </w:r>
      <w:r>
        <w:t xml:space="preserve"> this</w:t>
      </w:r>
      <w:r w:rsidRPr="002B40C6">
        <w:t xml:space="preserve"> was previously attached to a shell (Beaumont et al, 2026).</w:t>
      </w:r>
      <w:bookmarkEnd w:id="33"/>
    </w:p>
    <w:p w14:paraId="56345643" w14:textId="77777777" w:rsidR="0031561A" w:rsidRPr="004114AD" w:rsidRDefault="0031561A" w:rsidP="004114AD"/>
    <w:p w14:paraId="2215BDB9" w14:textId="61635915" w:rsidR="004D1204" w:rsidRDefault="00957894" w:rsidP="005621C5">
      <w:pPr>
        <w:pStyle w:val="Heading2"/>
        <w:ind w:left="720"/>
        <w:rPr>
          <w:rFonts w:ascii="Calibri Light" w:hAnsi="Calibri Light" w:cs="Calibri Light"/>
        </w:rPr>
      </w:pPr>
      <w:bookmarkStart w:id="34" w:name="_Toc235011693"/>
      <w:r w:rsidRPr="002D021F">
        <w:rPr>
          <w:rFonts w:ascii="Calibri Light" w:hAnsi="Calibri Light" w:cs="Calibri Light"/>
        </w:rPr>
        <w:t>3</w:t>
      </w:r>
      <w:r w:rsidR="004D1204" w:rsidRPr="002D021F">
        <w:rPr>
          <w:rFonts w:ascii="Calibri Light" w:hAnsi="Calibri Light" w:cs="Calibri Light"/>
        </w:rPr>
        <w:t>.</w:t>
      </w:r>
      <w:r w:rsidR="007F4467">
        <w:rPr>
          <w:rFonts w:ascii="Calibri Light" w:hAnsi="Calibri Light" w:cs="Calibri Light"/>
        </w:rPr>
        <w:t>4</w:t>
      </w:r>
      <w:r w:rsidR="004D1204" w:rsidRPr="002D021F">
        <w:rPr>
          <w:rFonts w:ascii="Calibri Light" w:hAnsi="Calibri Light" w:cs="Calibri Light"/>
        </w:rPr>
        <w:t xml:space="preserve"> Resilience of Scleractinia </w:t>
      </w:r>
      <w:r w:rsidR="007370DE" w:rsidRPr="002D021F">
        <w:rPr>
          <w:rFonts w:ascii="Calibri Light" w:hAnsi="Calibri Light" w:cs="Calibri Light"/>
        </w:rPr>
        <w:t xml:space="preserve">cup </w:t>
      </w:r>
      <w:r w:rsidR="004D1204" w:rsidRPr="002D021F">
        <w:rPr>
          <w:rFonts w:ascii="Calibri Light" w:hAnsi="Calibri Light" w:cs="Calibri Light"/>
        </w:rPr>
        <w:t>corals</w:t>
      </w:r>
      <w:bookmarkEnd w:id="34"/>
    </w:p>
    <w:p w14:paraId="449BF75E" w14:textId="77777777" w:rsidR="005C551B" w:rsidRPr="004114AD" w:rsidRDefault="005C551B" w:rsidP="004114AD"/>
    <w:p w14:paraId="5E012D2E" w14:textId="601C6942" w:rsidR="00F50EB8" w:rsidRPr="00A06FC9" w:rsidRDefault="00F50EB8" w:rsidP="00F50EB8">
      <w:pPr>
        <w:pStyle w:val="BodyText"/>
        <w:spacing w:line="276" w:lineRule="auto"/>
        <w:jc w:val="both"/>
        <w:rPr>
          <w:lang w:val="en-NZ"/>
        </w:rPr>
      </w:pPr>
      <w:bookmarkStart w:id="35" w:name="_bookmark42"/>
      <w:bookmarkStart w:id="36" w:name="_bookmark43"/>
      <w:bookmarkEnd w:id="35"/>
      <w:bookmarkEnd w:id="36"/>
      <w:r w:rsidRPr="00A06FC9">
        <w:rPr>
          <w:lang w:val="en-NZ"/>
        </w:rPr>
        <w:t xml:space="preserve">While there is little available information on the behaviour or life histories of </w:t>
      </w:r>
      <w:r w:rsidRPr="00A06FC9">
        <w:rPr>
          <w:i/>
          <w:iCs/>
          <w:lang w:val="en-NZ"/>
        </w:rPr>
        <w:t>Sphenotrochus ralphae</w:t>
      </w:r>
      <w:r w:rsidRPr="00A06FC9">
        <w:rPr>
          <w:lang w:val="en-NZ"/>
        </w:rPr>
        <w:t xml:space="preserve"> or </w:t>
      </w:r>
      <w:r w:rsidRPr="00A06FC9">
        <w:rPr>
          <w:i/>
          <w:iCs/>
          <w:lang w:val="en-NZ"/>
        </w:rPr>
        <w:t>Kionotrochus suteri</w:t>
      </w:r>
      <w:r w:rsidRPr="00A06FC9">
        <w:rPr>
          <w:lang w:val="en-NZ"/>
        </w:rPr>
        <w:t xml:space="preserve">, evidence in the literature suggests that members of the Turbinoliidae family of </w:t>
      </w:r>
      <w:r w:rsidR="007370DE" w:rsidRPr="00A06FC9">
        <w:rPr>
          <w:lang w:val="en-NZ"/>
        </w:rPr>
        <w:t>cup</w:t>
      </w:r>
      <w:r w:rsidR="007370DE" w:rsidRPr="00A06FC9" w:rsidDel="00233A9C">
        <w:rPr>
          <w:lang w:val="en-NZ"/>
        </w:rPr>
        <w:t xml:space="preserve"> </w:t>
      </w:r>
      <w:r w:rsidRPr="00A06FC9">
        <w:rPr>
          <w:lang w:val="en-NZ"/>
        </w:rPr>
        <w:t>corals are well adapted to infaunal life and the challenges faced with living in mobile sediments</w:t>
      </w:r>
      <w:r w:rsidR="004E4330">
        <w:rPr>
          <w:lang w:val="en-NZ"/>
        </w:rPr>
        <w:t xml:space="preserve"> (see Beaumont et al. 2025)</w:t>
      </w:r>
      <w:r w:rsidRPr="00A06FC9">
        <w:rPr>
          <w:lang w:val="en-NZ"/>
        </w:rPr>
        <w:t xml:space="preserve">. For example, corals can move vertically through sediments to escape burial (at least up to 1 cm), can burrow into sediments (perhaps as a predator avoidance strategy) and can return to an upright position after being overturned. In addition, many species of solitary </w:t>
      </w:r>
      <w:r w:rsidR="00C104C1" w:rsidRPr="00A06FC9">
        <w:rPr>
          <w:lang w:val="en-NZ"/>
        </w:rPr>
        <w:t>cup</w:t>
      </w:r>
      <w:r w:rsidR="00C104C1" w:rsidRPr="00A06FC9" w:rsidDel="00233A9C">
        <w:rPr>
          <w:lang w:val="en-NZ"/>
        </w:rPr>
        <w:t xml:space="preserve"> </w:t>
      </w:r>
      <w:r w:rsidRPr="00A06FC9">
        <w:rPr>
          <w:lang w:val="en-NZ"/>
        </w:rPr>
        <w:t xml:space="preserve">coral, including those within the Turbinoliidae family, can regenerate both soft and skeletal tissues following fragmentation. This is true even of relatively small fragments (approximately 10% of original coral). </w:t>
      </w:r>
      <w:r w:rsidR="008A2B8E" w:rsidRPr="00A06FC9">
        <w:rPr>
          <w:lang w:val="en-NZ"/>
        </w:rPr>
        <w:t>See Beaumont et al. (202</w:t>
      </w:r>
      <w:r w:rsidR="00D52AF6">
        <w:rPr>
          <w:lang w:val="en-NZ"/>
        </w:rPr>
        <w:t>5</w:t>
      </w:r>
      <w:r w:rsidR="008A2B8E" w:rsidRPr="00A06FC9">
        <w:rPr>
          <w:lang w:val="en-NZ"/>
        </w:rPr>
        <w:t>) for further details.</w:t>
      </w:r>
    </w:p>
    <w:p w14:paraId="081D8262" w14:textId="77777777" w:rsidR="00F50EB8" w:rsidRPr="00A06FC9" w:rsidRDefault="00F50EB8" w:rsidP="00F50EB8">
      <w:pPr>
        <w:pStyle w:val="BodyText"/>
        <w:spacing w:line="276" w:lineRule="auto"/>
        <w:rPr>
          <w:lang w:val="en-NZ"/>
        </w:rPr>
      </w:pPr>
    </w:p>
    <w:p w14:paraId="6E2F3718" w14:textId="7247D829" w:rsidR="00F50EB8" w:rsidRDefault="00F50EB8" w:rsidP="00F50EB8">
      <w:pPr>
        <w:pStyle w:val="BodyText"/>
        <w:spacing w:line="276" w:lineRule="auto"/>
        <w:rPr>
          <w:lang w:val="en-NZ"/>
        </w:rPr>
      </w:pPr>
      <w:r w:rsidRPr="00A06FC9">
        <w:rPr>
          <w:lang w:val="en-NZ"/>
        </w:rPr>
        <w:t xml:space="preserve">MBL’s sand extraction process has the potential to cause mortality and/or damage to benthic faunal species as they pass through the draghead and screening deck. However, previous survivorship studies showed that many benthic faunal species, particularly those smaller than approximately 20 mm, did survive this process at MBL’s extraction site in the Mangawhai-Pākiri embayment, at least as far as being returned to the seafloor. </w:t>
      </w:r>
      <w:r w:rsidR="00C104C1" w:rsidRPr="00A06FC9">
        <w:rPr>
          <w:lang w:val="en-NZ"/>
        </w:rPr>
        <w:t>Cup</w:t>
      </w:r>
      <w:r w:rsidR="00C104C1" w:rsidRPr="00A06FC9" w:rsidDel="00233A9C">
        <w:rPr>
          <w:lang w:val="en-NZ"/>
        </w:rPr>
        <w:t xml:space="preserve"> </w:t>
      </w:r>
      <w:r w:rsidRPr="00A06FC9">
        <w:rPr>
          <w:lang w:val="en-NZ"/>
        </w:rPr>
        <w:t>corals were not included in survivability studies</w:t>
      </w:r>
      <w:r w:rsidR="001412FF" w:rsidRPr="00A06FC9">
        <w:rPr>
          <w:lang w:val="en-NZ"/>
        </w:rPr>
        <w:t xml:space="preserve"> as no live corals were observed within the samples</w:t>
      </w:r>
      <w:r w:rsidRPr="00A06FC9">
        <w:rPr>
          <w:lang w:val="en-NZ"/>
        </w:rPr>
        <w:t xml:space="preserve">. However, the presence of live </w:t>
      </w:r>
      <w:r w:rsidRPr="00A06FC9">
        <w:rPr>
          <w:i/>
          <w:iCs/>
          <w:lang w:val="en-NZ"/>
        </w:rPr>
        <w:t>Sphenotrochus</w:t>
      </w:r>
      <w:r w:rsidRPr="00A06FC9">
        <w:rPr>
          <w:lang w:val="en-NZ"/>
        </w:rPr>
        <w:t xml:space="preserve"> corals within the sand extraction area at MBL’s Pākiri site suggests that </w:t>
      </w:r>
      <w:r w:rsidR="00C104C1" w:rsidRPr="00A06FC9">
        <w:rPr>
          <w:lang w:val="en-NZ"/>
        </w:rPr>
        <w:t xml:space="preserve">cup </w:t>
      </w:r>
      <w:r w:rsidRPr="00A06FC9">
        <w:rPr>
          <w:lang w:val="en-NZ"/>
        </w:rPr>
        <w:t xml:space="preserve">corals may have some ability to survive the proposed disturbance at Te Ākau Bream Bay. This is perhaps not surprising given the ability of corals to move within sediments and regenerate tissues if damaged.  </w:t>
      </w:r>
    </w:p>
    <w:p w14:paraId="43F2F049" w14:textId="77777777" w:rsidR="004E4330" w:rsidRDefault="004E4330" w:rsidP="00F50EB8">
      <w:pPr>
        <w:pStyle w:val="BodyText"/>
        <w:spacing w:line="276" w:lineRule="auto"/>
        <w:rPr>
          <w:lang w:val="en-NZ"/>
        </w:rPr>
      </w:pPr>
    </w:p>
    <w:p w14:paraId="44285C9D" w14:textId="157D5F3E" w:rsidR="00E23297" w:rsidRPr="004960A5" w:rsidRDefault="004E4330" w:rsidP="004960A5">
      <w:pPr>
        <w:rPr>
          <w:color w:val="000000" w:themeColor="text1"/>
          <w:szCs w:val="22"/>
        </w:rPr>
      </w:pPr>
      <w:r w:rsidRPr="002D021F">
        <w:t xml:space="preserve">It should be noted, however, that fragmented parts of </w:t>
      </w:r>
      <w:r>
        <w:t xml:space="preserve">cup </w:t>
      </w:r>
      <w:r w:rsidRPr="002D021F">
        <w:t xml:space="preserve">corals would be unlikely to have the ability to escape sediment burial and may also be prone to predation on the seabed. As such, some mortality of fragments would be expected but the extent of such mortality is unknown. </w:t>
      </w:r>
      <w:r w:rsidRPr="00A06FC9">
        <w:rPr>
          <w:color w:val="auto"/>
          <w:lang w:eastAsia="en-US"/>
        </w:rPr>
        <w:fldChar w:fldCharType="begin"/>
      </w:r>
      <w:r w:rsidRPr="002D021F">
        <w:instrText xml:space="preserve"> ADDIN EN.CITE &lt;EndNote&gt;&lt;Cite AuthorYear="1"&gt;&lt;Author&gt;Sentoku&lt;/Author&gt;&lt;Year&gt;2017&lt;/Year&gt;&lt;RecNum&gt;540&lt;/RecNum&gt;&lt;DisplayText&gt;Sentoku et al. (2017)&lt;/DisplayText&gt;&lt;record&gt;&lt;rec-number&gt;540&lt;/rec-number&gt;&lt;foreign-keys&gt;&lt;key app="EN" db-id="wsa2ddfen0eztkeedrp55szifdvff9wr55ex" timestamp="1729126482"&gt;540&lt;/key&gt;&lt;/foreign-keys&gt;&lt;ref-type name="Journal Article"&gt;17&lt;/ref-type&gt;&lt;contributors&gt;&lt;authors&gt;&lt;author&gt;Sentoku, A.&lt;/author&gt;&lt;author&gt;Tokuda, Y.&lt;/author&gt;&lt;author&gt;Ezaki, Y.&lt;/author&gt;&lt;author&gt;Webb, G.E.&lt;/author&gt;&lt;/authors&gt;&lt;/contributors&gt;&lt;titles&gt;&lt;title&gt;&lt;style face="normal" font="default" size="100%"&gt;Modes of regeneration and adaptaion to soft-botom subsrates of the free-living solitary scleractinian &lt;/style&gt;&lt;style face="italic" font="default" size="100%"&gt;Deltocyathoides orientalis&lt;/style&gt;&lt;/title&gt;&lt;secondary-title&gt;Lethaia&lt;/secondary-title&gt;&lt;/titles&gt;&lt;periodical&gt;&lt;full-title&gt;Lethaia&lt;/full-title&gt;&lt;/periodical&gt;&lt;pages&gt;102-111&lt;/pages&gt;&lt;volume&gt;51&lt;/volume&gt;&lt;dates&gt;&lt;year&gt;2017&lt;/year&gt;&lt;/dates&gt;&lt;urls&gt;&lt;/urls&gt;&lt;electronic-resource-num&gt;10.1111/let.12228&lt;/electronic-resource-num&gt;&lt;/record&gt;&lt;/Cite&gt;&lt;/EndNote&gt;</w:instrText>
      </w:r>
      <w:r w:rsidRPr="00A06FC9">
        <w:rPr>
          <w:color w:val="auto"/>
          <w:lang w:eastAsia="en-US"/>
        </w:rPr>
        <w:fldChar w:fldCharType="separate"/>
      </w:r>
      <w:r w:rsidRPr="00A06FC9">
        <w:t>Sentoku et al. (2017)</w:t>
      </w:r>
      <w:r w:rsidRPr="00A06FC9">
        <w:rPr>
          <w:color w:val="auto"/>
          <w:lang w:eastAsia="en-US"/>
        </w:rPr>
        <w:fldChar w:fldCharType="end"/>
      </w:r>
      <w:r w:rsidRPr="002D021F">
        <w:t xml:space="preserve"> noted that fragmented </w:t>
      </w:r>
      <w:r>
        <w:t xml:space="preserve">cup </w:t>
      </w:r>
      <w:r w:rsidRPr="002D021F">
        <w:t xml:space="preserve">corals were able to burrow into sediments 188 days (a little over 6 months) following fragmentation. Survival of coral fragments following sand extraction would, therefore, be </w:t>
      </w:r>
      <w:r w:rsidRPr="002D021F">
        <w:lastRenderedPageBreak/>
        <w:t xml:space="preserve">increased by returning damaged corals and/or fragments to an area that will remain undisturbed by active sand extraction for at least 7 months. </w:t>
      </w:r>
      <w:r w:rsidRPr="002D021F">
        <w:rPr>
          <w:color w:val="000000" w:themeColor="text1"/>
          <w:szCs w:val="22"/>
        </w:rPr>
        <w:t>It is, however, considered likely that repeated disturbance could reduce the resilience or survivability of cup corals following damage or fragmentation.</w:t>
      </w:r>
    </w:p>
    <w:p w14:paraId="66594D39" w14:textId="3514A02B" w:rsidR="006F202E" w:rsidRDefault="006F202E" w:rsidP="004E4330">
      <w:pPr>
        <w:pStyle w:val="BodyText"/>
        <w:rPr>
          <w:lang w:val="en-NZ"/>
        </w:rPr>
      </w:pPr>
    </w:p>
    <w:p w14:paraId="49C0B115" w14:textId="094CE77D" w:rsidR="004E4330" w:rsidRDefault="004E4330" w:rsidP="09DDE03A">
      <w:pPr>
        <w:pStyle w:val="BodyText"/>
        <w:spacing w:line="276" w:lineRule="auto"/>
        <w:rPr>
          <w:lang w:val="en-NZ"/>
        </w:rPr>
      </w:pPr>
      <w:r w:rsidRPr="09DDE03A">
        <w:rPr>
          <w:lang w:val="en-NZ"/>
        </w:rPr>
        <w:t>T</w:t>
      </w:r>
      <w:r w:rsidR="00D26858" w:rsidRPr="09DDE03A">
        <w:rPr>
          <w:lang w:val="en-NZ"/>
        </w:rPr>
        <w:t xml:space="preserve">here is </w:t>
      </w:r>
      <w:r w:rsidRPr="09DDE03A">
        <w:rPr>
          <w:lang w:val="en-NZ"/>
        </w:rPr>
        <w:t xml:space="preserve">also </w:t>
      </w:r>
      <w:r w:rsidR="00D26858" w:rsidRPr="09DDE03A">
        <w:rPr>
          <w:lang w:val="en-NZ"/>
        </w:rPr>
        <w:t>little available information on the behaviour or life histor</w:t>
      </w:r>
      <w:r w:rsidRPr="09DDE03A">
        <w:rPr>
          <w:lang w:val="en-NZ"/>
        </w:rPr>
        <w:t>y</w:t>
      </w:r>
      <w:r w:rsidR="00D26858" w:rsidRPr="09DDE03A">
        <w:rPr>
          <w:lang w:val="en-NZ"/>
        </w:rPr>
        <w:t xml:space="preserve"> of </w:t>
      </w:r>
      <w:r w:rsidR="00D26858" w:rsidRPr="09DDE03A">
        <w:rPr>
          <w:i/>
          <w:iCs/>
          <w:lang w:val="en-NZ"/>
        </w:rPr>
        <w:t>Culicia rubeola</w:t>
      </w:r>
      <w:r w:rsidRPr="09DDE03A">
        <w:rPr>
          <w:i/>
          <w:iCs/>
          <w:lang w:val="en-NZ"/>
        </w:rPr>
        <w:t xml:space="preserve"> (see Beaumont et al. 2026)</w:t>
      </w:r>
      <w:r w:rsidR="00D26858" w:rsidRPr="09DDE03A">
        <w:rPr>
          <w:lang w:val="en-NZ"/>
        </w:rPr>
        <w:t xml:space="preserve">. </w:t>
      </w:r>
      <w:r w:rsidR="00E23297" w:rsidRPr="09DDE03A">
        <w:rPr>
          <w:lang w:val="en-NZ"/>
        </w:rPr>
        <w:t xml:space="preserve">In a study in the Indian region, Viswambharan and Sreenath (2024) concluded that Culicia is resilient to high turbidity (suspended sediments). However, their study was on </w:t>
      </w:r>
      <w:r w:rsidR="00E23297" w:rsidRPr="09DDE03A">
        <w:rPr>
          <w:i/>
          <w:iCs/>
          <w:lang w:val="en-NZ"/>
        </w:rPr>
        <w:t>Culicia stellata</w:t>
      </w:r>
      <w:r w:rsidR="00E23297" w:rsidRPr="09DDE03A">
        <w:rPr>
          <w:lang w:val="en-NZ"/>
        </w:rPr>
        <w:t xml:space="preserve"> rather than </w:t>
      </w:r>
      <w:r w:rsidR="00E23297" w:rsidRPr="09DDE03A">
        <w:rPr>
          <w:i/>
          <w:iCs/>
          <w:lang w:val="en-NZ"/>
        </w:rPr>
        <w:t>Culicia rubeola</w:t>
      </w:r>
      <w:r w:rsidR="00E23297" w:rsidRPr="09DDE03A">
        <w:rPr>
          <w:lang w:val="en-NZ"/>
        </w:rPr>
        <w:t>.</w:t>
      </w:r>
      <w:r w:rsidRPr="09DDE03A">
        <w:rPr>
          <w:lang w:val="en-NZ"/>
        </w:rPr>
        <w:t xml:space="preserve"> </w:t>
      </w:r>
      <w:r>
        <w:t xml:space="preserve">No further information was found on the resilience of </w:t>
      </w:r>
      <w:r w:rsidRPr="09DDE03A">
        <w:rPr>
          <w:i/>
          <w:iCs/>
        </w:rPr>
        <w:t xml:space="preserve">Culicia rubeola </w:t>
      </w:r>
      <w:r>
        <w:t xml:space="preserve">to disturbance. </w:t>
      </w:r>
      <w:r w:rsidRPr="09DDE03A">
        <w:rPr>
          <w:lang w:val="en-NZ"/>
        </w:rPr>
        <w:t xml:space="preserve">However, as discussed in Beaumont et al. (2025) with respect to </w:t>
      </w:r>
      <w:r w:rsidRPr="09DDE03A">
        <w:rPr>
          <w:i/>
          <w:iCs/>
          <w:lang w:val="en-NZ"/>
        </w:rPr>
        <w:t xml:space="preserve">Sphenotrochus ralphae </w:t>
      </w:r>
      <w:r w:rsidRPr="09DDE03A">
        <w:rPr>
          <w:lang w:val="en-NZ"/>
        </w:rPr>
        <w:t xml:space="preserve">and </w:t>
      </w:r>
      <w:r w:rsidRPr="09DDE03A">
        <w:rPr>
          <w:i/>
          <w:iCs/>
          <w:lang w:val="en-NZ"/>
        </w:rPr>
        <w:t>Kionotrochus suteri</w:t>
      </w:r>
      <w:r w:rsidRPr="09DDE03A">
        <w:rPr>
          <w:lang w:val="en-NZ"/>
        </w:rPr>
        <w:t>, many coral species are known to have some regenerative potential following physical disturbance.</w:t>
      </w:r>
    </w:p>
    <w:p w14:paraId="53C402D5" w14:textId="77777777" w:rsidR="004E4330" w:rsidRDefault="004E4330" w:rsidP="09DDE03A">
      <w:pPr>
        <w:pStyle w:val="BodyText"/>
        <w:spacing w:line="276" w:lineRule="auto"/>
        <w:rPr>
          <w:lang w:val="en-NZ"/>
        </w:rPr>
      </w:pPr>
    </w:p>
    <w:p w14:paraId="75CDBD26" w14:textId="1A3BA3C0" w:rsidR="00F50EB8" w:rsidRPr="00A06FC9" w:rsidRDefault="004E4330" w:rsidP="09DDE03A">
      <w:pPr>
        <w:pStyle w:val="BodyText"/>
        <w:spacing w:line="276" w:lineRule="auto"/>
        <w:rPr>
          <w:lang w:val="en-NZ"/>
        </w:rPr>
      </w:pPr>
      <w:r>
        <w:t xml:space="preserve">It is considered likely that </w:t>
      </w:r>
      <w:r w:rsidRPr="09DDE03A">
        <w:rPr>
          <w:i/>
          <w:iCs/>
        </w:rPr>
        <w:t xml:space="preserve">Culicia rubeola </w:t>
      </w:r>
      <w:r>
        <w:t xml:space="preserve">has the ability to regenerate following physical damage or fragmentation. However, it is considered unlikely that these corals have the ability to burrow or move through sediments and so any corals that become buried by sediments would likely suffer mortality. </w:t>
      </w:r>
      <w:r w:rsidRPr="09DDE03A">
        <w:rPr>
          <w:lang w:val="en-NZ"/>
        </w:rPr>
        <w:t xml:space="preserve">However, at this stage there have been no live </w:t>
      </w:r>
      <w:r w:rsidRPr="09DDE03A">
        <w:rPr>
          <w:i/>
          <w:iCs/>
          <w:lang w:val="en-NZ"/>
        </w:rPr>
        <w:t xml:space="preserve">Culicia rubeola </w:t>
      </w:r>
      <w:r w:rsidRPr="09DDE03A">
        <w:rPr>
          <w:lang w:val="en-NZ"/>
        </w:rPr>
        <w:t xml:space="preserve">found within the proposed sand extraction area at Te Ākau Bream Bay. It is not known whether </w:t>
      </w:r>
      <w:r w:rsidRPr="09DDE03A">
        <w:rPr>
          <w:i/>
          <w:iCs/>
          <w:lang w:val="en-NZ"/>
        </w:rPr>
        <w:t xml:space="preserve">Culicia rubeola </w:t>
      </w:r>
      <w:r w:rsidRPr="09DDE03A">
        <w:rPr>
          <w:lang w:val="en-NZ"/>
        </w:rPr>
        <w:t>live within the proposed sand extraction area attached to bivalve shells (there are no known rocky reefs within this area) or whether the dead skeletons originated from nearby reefs and have been moved into the area once dead.</w:t>
      </w:r>
    </w:p>
    <w:p w14:paraId="71B46597" w14:textId="25A53FA8" w:rsidR="004D1204" w:rsidRPr="002D021F" w:rsidRDefault="00957894" w:rsidP="00027C5C">
      <w:pPr>
        <w:pStyle w:val="Heading1"/>
        <w:rPr>
          <w:rFonts w:ascii="Calibri Light" w:hAnsi="Calibri Light" w:cs="Calibri Light"/>
          <w:sz w:val="32"/>
          <w:szCs w:val="32"/>
        </w:rPr>
      </w:pPr>
      <w:bookmarkStart w:id="37" w:name="_Toc235011694"/>
      <w:bookmarkStart w:id="38" w:name="_Toc199238241"/>
      <w:r w:rsidRPr="002D021F">
        <w:rPr>
          <w:rFonts w:ascii="Calibri Light" w:hAnsi="Calibri Light" w:cs="Calibri Light"/>
          <w:sz w:val="32"/>
          <w:szCs w:val="32"/>
        </w:rPr>
        <w:t>4</w:t>
      </w:r>
      <w:r w:rsidR="004D1204" w:rsidRPr="002D021F">
        <w:rPr>
          <w:rFonts w:ascii="Calibri Light" w:hAnsi="Calibri Light" w:cs="Calibri Light"/>
          <w:sz w:val="32"/>
          <w:szCs w:val="32"/>
        </w:rPr>
        <w:t>.0 Management</w:t>
      </w:r>
      <w:bookmarkEnd w:id="37"/>
    </w:p>
    <w:p w14:paraId="30AA39B5" w14:textId="4F87DA6F" w:rsidR="004D1204" w:rsidRPr="002D021F" w:rsidRDefault="00957894" w:rsidP="005621C5">
      <w:pPr>
        <w:pStyle w:val="Heading2"/>
        <w:ind w:left="720"/>
        <w:rPr>
          <w:rFonts w:ascii="Calibri Light" w:hAnsi="Calibri Light" w:cs="Calibri Light"/>
        </w:rPr>
      </w:pPr>
      <w:bookmarkStart w:id="39" w:name="_Toc235011695"/>
      <w:r w:rsidRPr="002D021F">
        <w:rPr>
          <w:rFonts w:ascii="Calibri Light" w:hAnsi="Calibri Light" w:cs="Calibri Light"/>
        </w:rPr>
        <w:t>4</w:t>
      </w:r>
      <w:r w:rsidR="004D1204" w:rsidRPr="002D021F">
        <w:rPr>
          <w:rFonts w:ascii="Calibri Light" w:hAnsi="Calibri Light" w:cs="Calibri Light"/>
        </w:rPr>
        <w:t xml:space="preserve">.1 MBL’s sand extraction </w:t>
      </w:r>
      <w:bookmarkEnd w:id="38"/>
      <w:r w:rsidR="004D1204" w:rsidRPr="002D021F">
        <w:rPr>
          <w:rFonts w:ascii="Calibri Light" w:hAnsi="Calibri Light" w:cs="Calibri Light"/>
        </w:rPr>
        <w:t>methodology</w:t>
      </w:r>
      <w:bookmarkEnd w:id="39"/>
    </w:p>
    <w:p w14:paraId="2BB72E70" w14:textId="62D35837" w:rsidR="006D11EE" w:rsidRDefault="001701A5" w:rsidP="005621C5">
      <w:r w:rsidRPr="002D021F">
        <w:t>The following</w:t>
      </w:r>
      <w:r w:rsidR="004D1204" w:rsidRPr="002D021F">
        <w:t xml:space="preserve"> technolog</w:t>
      </w:r>
      <w:r w:rsidRPr="002D021F">
        <w:t>y</w:t>
      </w:r>
      <w:r w:rsidR="009D48EC" w:rsidRPr="002D021F">
        <w:t xml:space="preserve"> is used on the </w:t>
      </w:r>
      <w:r w:rsidR="009D48EC" w:rsidRPr="002D021F">
        <w:rPr>
          <w:i/>
          <w:iCs/>
        </w:rPr>
        <w:t>William Fraser</w:t>
      </w:r>
      <w:r w:rsidR="009D48EC" w:rsidRPr="002D021F">
        <w:t xml:space="preserve"> </w:t>
      </w:r>
      <w:r w:rsidR="00C00BA4" w:rsidRPr="002D021F">
        <w:t>which assist to</w:t>
      </w:r>
      <w:r w:rsidR="009D48EC" w:rsidRPr="002D021F">
        <w:t xml:space="preserve"> reduce disturbance and incidental killing of </w:t>
      </w:r>
      <w:r w:rsidR="00E167C0">
        <w:t xml:space="preserve">scleractinian </w:t>
      </w:r>
      <w:r w:rsidR="009D48EC" w:rsidRPr="002D021F">
        <w:t>corals:</w:t>
      </w:r>
    </w:p>
    <w:p w14:paraId="5781BDFB" w14:textId="1E011CB6" w:rsidR="009D48EC" w:rsidRPr="002D021F" w:rsidRDefault="009D48EC" w:rsidP="005621C5">
      <w:r w:rsidRPr="002D021F">
        <w:t xml:space="preserve"> </w:t>
      </w:r>
      <w:r w:rsidRPr="002D021F">
        <w:tab/>
      </w:r>
    </w:p>
    <w:p w14:paraId="5CA48FC6" w14:textId="77777777" w:rsidR="004D1204" w:rsidRPr="002D021F" w:rsidRDefault="004D1204" w:rsidP="005621C5">
      <w:pPr>
        <w:pStyle w:val="ListParagraph"/>
        <w:numPr>
          <w:ilvl w:val="0"/>
          <w:numId w:val="27"/>
        </w:numPr>
      </w:pPr>
      <w:r w:rsidRPr="002D021F">
        <w:t>A</w:t>
      </w:r>
      <w:r w:rsidRPr="002D021F">
        <w:rPr>
          <w:spacing w:val="-3"/>
        </w:rPr>
        <w:t xml:space="preserve"> </w:t>
      </w:r>
      <w:r w:rsidRPr="002D021F">
        <w:t>Dutch-designed</w:t>
      </w:r>
      <w:r w:rsidRPr="002D021F">
        <w:rPr>
          <w:spacing w:val="-6"/>
        </w:rPr>
        <w:t xml:space="preserve"> </w:t>
      </w:r>
      <w:r w:rsidRPr="002D021F">
        <w:t>screening</w:t>
      </w:r>
      <w:r w:rsidRPr="002D021F">
        <w:rPr>
          <w:spacing w:val="-4"/>
        </w:rPr>
        <w:t xml:space="preserve"> </w:t>
      </w:r>
      <w:r w:rsidRPr="002D021F">
        <w:t>deck,</w:t>
      </w:r>
      <w:r w:rsidRPr="002D021F">
        <w:rPr>
          <w:spacing w:val="-3"/>
        </w:rPr>
        <w:t xml:space="preserve"> </w:t>
      </w:r>
      <w:r w:rsidRPr="002D021F">
        <w:t>rather</w:t>
      </w:r>
      <w:r w:rsidRPr="002D021F">
        <w:rPr>
          <w:spacing w:val="-5"/>
        </w:rPr>
        <w:t xml:space="preserve"> </w:t>
      </w:r>
      <w:r w:rsidRPr="002D021F">
        <w:t>than</w:t>
      </w:r>
      <w:r w:rsidRPr="002D021F">
        <w:rPr>
          <w:spacing w:val="-4"/>
        </w:rPr>
        <w:t xml:space="preserve"> </w:t>
      </w:r>
      <w:r w:rsidRPr="002D021F">
        <w:t>flume</w:t>
      </w:r>
      <w:r w:rsidRPr="002D021F">
        <w:rPr>
          <w:spacing w:val="-2"/>
        </w:rPr>
        <w:t xml:space="preserve"> </w:t>
      </w:r>
      <w:r w:rsidRPr="002D021F">
        <w:t>pipes,</w:t>
      </w:r>
      <w:r w:rsidRPr="002D021F">
        <w:rPr>
          <w:spacing w:val="-3"/>
        </w:rPr>
        <w:t xml:space="preserve"> </w:t>
      </w:r>
      <w:r w:rsidRPr="002D021F">
        <w:t>which</w:t>
      </w:r>
      <w:r w:rsidRPr="002D021F">
        <w:rPr>
          <w:spacing w:val="-4"/>
        </w:rPr>
        <w:t xml:space="preserve"> </w:t>
      </w:r>
      <w:r w:rsidRPr="002D021F">
        <w:t>reduces</w:t>
      </w:r>
      <w:r w:rsidRPr="002D021F">
        <w:rPr>
          <w:spacing w:val="-3"/>
        </w:rPr>
        <w:t xml:space="preserve"> </w:t>
      </w:r>
      <w:r w:rsidRPr="002D021F">
        <w:t>damage</w:t>
      </w:r>
      <w:r w:rsidRPr="002D021F">
        <w:rPr>
          <w:spacing w:val="-2"/>
        </w:rPr>
        <w:t xml:space="preserve"> </w:t>
      </w:r>
      <w:r w:rsidRPr="002D021F">
        <w:t>to live animals passing through the draghead and increases the screening efficiency.</w:t>
      </w:r>
    </w:p>
    <w:p w14:paraId="302C8B6D" w14:textId="77777777" w:rsidR="004D1204" w:rsidRPr="002D021F" w:rsidRDefault="004D1204" w:rsidP="005621C5">
      <w:pPr>
        <w:pStyle w:val="ListParagraph"/>
        <w:numPr>
          <w:ilvl w:val="0"/>
          <w:numId w:val="27"/>
        </w:numPr>
      </w:pPr>
      <w:r w:rsidRPr="002D021F">
        <w:t>Moon</w:t>
      </w:r>
      <w:r w:rsidRPr="002D021F">
        <w:rPr>
          <w:spacing w:val="-4"/>
        </w:rPr>
        <w:t xml:space="preserve"> </w:t>
      </w:r>
      <w:r w:rsidRPr="002D021F">
        <w:t>pools</w:t>
      </w:r>
      <w:r w:rsidRPr="002D021F">
        <w:rPr>
          <w:spacing w:val="-5"/>
        </w:rPr>
        <w:t xml:space="preserve"> </w:t>
      </w:r>
      <w:r w:rsidRPr="002D021F">
        <w:t>to</w:t>
      </w:r>
      <w:r w:rsidRPr="002D021F">
        <w:rPr>
          <w:spacing w:val="-2"/>
        </w:rPr>
        <w:t xml:space="preserve"> immediately </w:t>
      </w:r>
      <w:r w:rsidRPr="002D021F">
        <w:t>deliver</w:t>
      </w:r>
      <w:r w:rsidRPr="002D021F">
        <w:rPr>
          <w:spacing w:val="-5"/>
        </w:rPr>
        <w:t xml:space="preserve"> </w:t>
      </w:r>
      <w:r w:rsidRPr="002D021F">
        <w:t>the</w:t>
      </w:r>
      <w:r w:rsidRPr="002D021F">
        <w:rPr>
          <w:spacing w:val="-5"/>
        </w:rPr>
        <w:t xml:space="preserve"> </w:t>
      </w:r>
      <w:r w:rsidRPr="002D021F">
        <w:t>over-size</w:t>
      </w:r>
      <w:r w:rsidRPr="002D021F">
        <w:rPr>
          <w:spacing w:val="-2"/>
        </w:rPr>
        <w:t xml:space="preserve"> </w:t>
      </w:r>
      <w:r w:rsidRPr="002D021F">
        <w:t>material</w:t>
      </w:r>
      <w:r w:rsidRPr="002D021F">
        <w:rPr>
          <w:spacing w:val="-4"/>
        </w:rPr>
        <w:t xml:space="preserve"> </w:t>
      </w:r>
      <w:r w:rsidRPr="002D021F">
        <w:t>and</w:t>
      </w:r>
      <w:r w:rsidRPr="002D021F">
        <w:rPr>
          <w:spacing w:val="-4"/>
        </w:rPr>
        <w:t xml:space="preserve"> </w:t>
      </w:r>
      <w:r w:rsidRPr="002D021F">
        <w:t>sediment</w:t>
      </w:r>
      <w:r w:rsidRPr="002D021F">
        <w:rPr>
          <w:spacing w:val="-2"/>
        </w:rPr>
        <w:t xml:space="preserve"> </w:t>
      </w:r>
      <w:r w:rsidRPr="002D021F">
        <w:t>discharge</w:t>
      </w:r>
      <w:r w:rsidRPr="002D021F">
        <w:rPr>
          <w:spacing w:val="-2"/>
        </w:rPr>
        <w:t xml:space="preserve"> </w:t>
      </w:r>
      <w:r w:rsidRPr="002D021F">
        <w:t>below</w:t>
      </w:r>
      <w:r w:rsidRPr="002D021F">
        <w:rPr>
          <w:spacing w:val="-5"/>
        </w:rPr>
        <w:t xml:space="preserve"> </w:t>
      </w:r>
      <w:r w:rsidRPr="002D021F">
        <w:t>the water line to minimise turbidity.</w:t>
      </w:r>
    </w:p>
    <w:p w14:paraId="37EDAF09" w14:textId="77777777" w:rsidR="004D1204" w:rsidRPr="002D021F" w:rsidRDefault="004D1204" w:rsidP="005621C5">
      <w:pPr>
        <w:pStyle w:val="ListParagraph"/>
        <w:numPr>
          <w:ilvl w:val="0"/>
          <w:numId w:val="27"/>
        </w:numPr>
      </w:pPr>
      <w:r w:rsidRPr="002D021F">
        <w:t>The</w:t>
      </w:r>
      <w:r w:rsidRPr="002D021F">
        <w:rPr>
          <w:spacing w:val="-4"/>
        </w:rPr>
        <w:t xml:space="preserve"> </w:t>
      </w:r>
      <w:r w:rsidRPr="002D021F">
        <w:t>moon</w:t>
      </w:r>
      <w:r w:rsidRPr="002D021F">
        <w:rPr>
          <w:spacing w:val="-3"/>
        </w:rPr>
        <w:t xml:space="preserve"> </w:t>
      </w:r>
      <w:r w:rsidRPr="002D021F">
        <w:t>pool</w:t>
      </w:r>
      <w:r w:rsidRPr="002D021F">
        <w:rPr>
          <w:spacing w:val="-5"/>
        </w:rPr>
        <w:t xml:space="preserve"> </w:t>
      </w:r>
      <w:r w:rsidRPr="002D021F">
        <w:t>system</w:t>
      </w:r>
      <w:r w:rsidRPr="002D021F">
        <w:rPr>
          <w:spacing w:val="-1"/>
        </w:rPr>
        <w:t xml:space="preserve"> </w:t>
      </w:r>
      <w:r w:rsidRPr="002D021F">
        <w:t>also</w:t>
      </w:r>
      <w:r w:rsidRPr="002D021F">
        <w:rPr>
          <w:spacing w:val="-3"/>
        </w:rPr>
        <w:t xml:space="preserve"> </w:t>
      </w:r>
      <w:r w:rsidRPr="002D021F">
        <w:t>reduces</w:t>
      </w:r>
      <w:r w:rsidRPr="002D021F">
        <w:rPr>
          <w:spacing w:val="-4"/>
        </w:rPr>
        <w:t xml:space="preserve"> </w:t>
      </w:r>
      <w:r w:rsidRPr="002D021F">
        <w:t>the</w:t>
      </w:r>
      <w:r w:rsidRPr="002D021F">
        <w:rPr>
          <w:spacing w:val="-1"/>
        </w:rPr>
        <w:t xml:space="preserve"> </w:t>
      </w:r>
      <w:r w:rsidRPr="002D021F">
        <w:t>aeration</w:t>
      </w:r>
      <w:r w:rsidRPr="002D021F">
        <w:rPr>
          <w:spacing w:val="-3"/>
        </w:rPr>
        <w:t xml:space="preserve"> </w:t>
      </w:r>
      <w:r w:rsidRPr="002D021F">
        <w:t>of</w:t>
      </w:r>
      <w:r w:rsidRPr="002D021F">
        <w:rPr>
          <w:spacing w:val="-2"/>
        </w:rPr>
        <w:t xml:space="preserve"> </w:t>
      </w:r>
      <w:r w:rsidRPr="002D021F">
        <w:t>the</w:t>
      </w:r>
      <w:r w:rsidRPr="002D021F">
        <w:rPr>
          <w:spacing w:val="-1"/>
        </w:rPr>
        <w:t xml:space="preserve"> </w:t>
      </w:r>
      <w:r w:rsidRPr="002D021F">
        <w:t>sediment</w:t>
      </w:r>
      <w:r w:rsidRPr="002D021F">
        <w:rPr>
          <w:spacing w:val="-4"/>
        </w:rPr>
        <w:t xml:space="preserve"> </w:t>
      </w:r>
      <w:r w:rsidRPr="002D021F">
        <w:t>and/or</w:t>
      </w:r>
      <w:r w:rsidRPr="002D021F">
        <w:rPr>
          <w:spacing w:val="-2"/>
        </w:rPr>
        <w:t xml:space="preserve"> </w:t>
      </w:r>
      <w:r w:rsidRPr="002D021F">
        <w:t>biota,</w:t>
      </w:r>
      <w:r w:rsidRPr="002D021F">
        <w:rPr>
          <w:spacing w:val="-4"/>
        </w:rPr>
        <w:t xml:space="preserve"> </w:t>
      </w:r>
      <w:r w:rsidRPr="002D021F">
        <w:t xml:space="preserve">which decreases their settling time, and therefore the time they may be vulnerable to predation, compared to the flume pipe and discharge over the side of the boat </w:t>
      </w:r>
      <w:r w:rsidRPr="002D021F">
        <w:rPr>
          <w:spacing w:val="-2"/>
        </w:rPr>
        <w:t>method.</w:t>
      </w:r>
    </w:p>
    <w:p w14:paraId="73D2D568" w14:textId="77777777" w:rsidR="004D1204" w:rsidRPr="002D021F" w:rsidRDefault="004D1204" w:rsidP="005621C5"/>
    <w:p w14:paraId="747F2A60" w14:textId="1055ADAD" w:rsidR="00A847C6" w:rsidRPr="002D021F" w:rsidRDefault="006B5C0D" w:rsidP="00A847C6">
      <w:r w:rsidRPr="002D021F">
        <w:t xml:space="preserve">During extraction, </w:t>
      </w:r>
      <w:r w:rsidR="4B280147" w:rsidRPr="002D021F">
        <w:t xml:space="preserve">the sand slurry is discharged onto a double deck screening tower that utilises a 20mm screen and a 2.0mm screen mesh (Figure </w:t>
      </w:r>
      <w:r w:rsidR="00D26858">
        <w:t>5</w:t>
      </w:r>
      <w:r w:rsidR="4B280147" w:rsidRPr="002D021F">
        <w:t xml:space="preserve">) to prevent larger material (which would include Scleractinia) going into the load of the hopper. The 20mm screen (not pictured) </w:t>
      </w:r>
      <w:r w:rsidR="00F360E7" w:rsidRPr="002D021F">
        <w:t>is likely to</w:t>
      </w:r>
      <w:r w:rsidR="00C00A84" w:rsidRPr="002D021F">
        <w:t xml:space="preserve"> </w:t>
      </w:r>
      <w:r w:rsidR="4B280147" w:rsidRPr="002D021F">
        <w:t xml:space="preserve">prevent larger heavier material from damaging smaller biota such as the </w:t>
      </w:r>
      <w:r w:rsidR="00E167C0">
        <w:t>scleractinian</w:t>
      </w:r>
      <w:r w:rsidR="00C104C1" w:rsidRPr="002D021F">
        <w:t xml:space="preserve"> </w:t>
      </w:r>
      <w:r w:rsidR="009127EF" w:rsidRPr="002D021F">
        <w:t>c</w:t>
      </w:r>
      <w:r w:rsidR="4B280147" w:rsidRPr="002D021F">
        <w:t xml:space="preserve">orals. </w:t>
      </w:r>
    </w:p>
    <w:p w14:paraId="0EC70C59" w14:textId="77777777" w:rsidR="00A847C6" w:rsidRPr="002D021F" w:rsidRDefault="00A847C6" w:rsidP="00A847C6"/>
    <w:p w14:paraId="3FD7A8F0" w14:textId="4F79E322" w:rsidR="00CE5D1A" w:rsidRPr="002D021F" w:rsidRDefault="00A847C6" w:rsidP="005621C5">
      <w:r w:rsidRPr="002D021F">
        <w:t xml:space="preserve">Oversized material (&lt;2.0mm) passes across the top of the screens and drops via a pipe into the forward port side moon pool and exits at keel height under the vessel. Having the oversize material pass through the moonpool and enter the sea at keel height reduces the aeration of the sediment (compared to </w:t>
      </w:r>
      <w:r w:rsidRPr="002D021F">
        <w:lastRenderedPageBreak/>
        <w:t xml:space="preserve">pumping over the side of the vessel) which accelerates the descent of the suspended sediment in the water column, therefore reducing the effects on water quality.  </w:t>
      </w:r>
    </w:p>
    <w:p w14:paraId="505D474E" w14:textId="77777777" w:rsidR="004D1204" w:rsidRPr="002D021F" w:rsidRDefault="004D1204" w:rsidP="005621C5"/>
    <w:p w14:paraId="25856091" w14:textId="45DCBF50" w:rsidR="004D1204" w:rsidRPr="002D021F" w:rsidRDefault="002829CE" w:rsidP="005621C5">
      <w:pPr>
        <w:pStyle w:val="NoSpacing"/>
        <w:ind w:left="0" w:firstLine="0"/>
        <w:jc w:val="center"/>
      </w:pPr>
      <w:r w:rsidRPr="00A06FC9">
        <w:rPr>
          <w:noProof/>
        </w:rPr>
        <w:drawing>
          <wp:inline distT="0" distB="0" distL="0" distR="0" wp14:anchorId="1D815D6B" wp14:editId="727FB135">
            <wp:extent cx="4378709" cy="3234690"/>
            <wp:effectExtent l="318" t="0" r="3492" b="3493"/>
            <wp:docPr id="14812502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898"/>
                    <a:stretch>
                      <a:fillRect/>
                    </a:stretch>
                  </pic:blipFill>
                  <pic:spPr bwMode="auto">
                    <a:xfrm rot="5400000">
                      <a:off x="0" y="0"/>
                      <a:ext cx="4378709" cy="3234690"/>
                    </a:xfrm>
                    <a:prstGeom prst="rect">
                      <a:avLst/>
                    </a:prstGeom>
                    <a:noFill/>
                    <a:ln>
                      <a:noFill/>
                    </a:ln>
                    <a:extLst>
                      <a:ext uri="{53640926-AAD7-44D8-BBD7-CCE9431645EC}">
                        <a14:shadowObscured xmlns:a14="http://schemas.microsoft.com/office/drawing/2010/main"/>
                      </a:ext>
                    </a:extLst>
                  </pic:spPr>
                </pic:pic>
              </a:graphicData>
            </a:graphic>
          </wp:inline>
        </w:drawing>
      </w:r>
    </w:p>
    <w:p w14:paraId="345DAE1C" w14:textId="03F75012" w:rsidR="00AB50C8" w:rsidRPr="002D021F" w:rsidRDefault="00AB50C8" w:rsidP="00194A3F">
      <w:pPr>
        <w:pStyle w:val="Caption"/>
        <w:keepNext/>
      </w:pPr>
    </w:p>
    <w:p w14:paraId="14F70938" w14:textId="41F48F34" w:rsidR="00745B99" w:rsidRPr="002D021F" w:rsidRDefault="002829CE" w:rsidP="002829CE">
      <w:pPr>
        <w:pStyle w:val="Caption"/>
      </w:pPr>
      <w:bookmarkStart w:id="40" w:name="_Toc235011820"/>
      <w:r w:rsidRPr="002D021F">
        <w:t xml:space="preserve">Figure </w:t>
      </w:r>
      <w:r>
        <w:fldChar w:fldCharType="begin"/>
      </w:r>
      <w:r>
        <w:instrText>SEQ Figure \* ARABIC</w:instrText>
      </w:r>
      <w:r>
        <w:fldChar w:fldCharType="separate"/>
      </w:r>
      <w:r w:rsidR="002B40C6">
        <w:rPr>
          <w:noProof/>
        </w:rPr>
        <w:t>5</w:t>
      </w:r>
      <w:r>
        <w:fldChar w:fldCharType="end"/>
      </w:r>
      <w:r w:rsidRPr="002D021F">
        <w:t xml:space="preserve">: </w:t>
      </w:r>
      <w:r w:rsidRPr="002D021F" w:rsidDel="00556469">
        <w:t xml:space="preserve"> </w:t>
      </w:r>
      <w:r w:rsidRPr="002D021F">
        <w:t>Scleractinia cup corals retained on a 2 mm screen as per the William Frasers'. Source: Simon West, Bioresearches, personal communication.</w:t>
      </w:r>
      <w:bookmarkEnd w:id="40"/>
    </w:p>
    <w:p w14:paraId="6EAF9EF5" w14:textId="4F107E74" w:rsidR="004D1204" w:rsidRDefault="00A67362" w:rsidP="005621C5">
      <w:r w:rsidRPr="002D021F">
        <w:t>The</w:t>
      </w:r>
      <w:r w:rsidR="4B280147" w:rsidRPr="002D021F">
        <w:t xml:space="preserve"> screened sand passes through the screen deck and into two pipes that run along the sides of the hopper.  As the sand slurry drops into the hopper, the water velocity slows, and the sand settles out. The water and any finer suspended micro-sediments (&lt;2.0mm</w:t>
      </w:r>
      <w:r w:rsidR="002767FD" w:rsidRPr="002D021F">
        <w:t xml:space="preserve">, including any remaining </w:t>
      </w:r>
      <w:r w:rsidR="00B76A1F">
        <w:t>scleractinian</w:t>
      </w:r>
      <w:r w:rsidR="00B76A1F" w:rsidRPr="002D021F">
        <w:t xml:space="preserve"> </w:t>
      </w:r>
      <w:r w:rsidR="002767FD" w:rsidRPr="002D021F">
        <w:t xml:space="preserve">corals) </w:t>
      </w:r>
      <w:r w:rsidR="4B280147" w:rsidRPr="002D021F">
        <w:t xml:space="preserve">will pass out of the hopper and into one of the six moon pools (three on each side of the hopper) which discharges any oversized or suspended sediments under the vessel’s keel. </w:t>
      </w:r>
      <w:r w:rsidR="00474D96" w:rsidRPr="002D021F">
        <w:t xml:space="preserve">It is expected all </w:t>
      </w:r>
      <w:r w:rsidR="00954EB9">
        <w:t>scleractinian</w:t>
      </w:r>
      <w:r w:rsidR="000F04AE" w:rsidRPr="002D021F">
        <w:t xml:space="preserve"> </w:t>
      </w:r>
      <w:r w:rsidR="00474D96" w:rsidRPr="002D021F">
        <w:t xml:space="preserve">corals will be retained on the sieve and returned to the seafloor via the moonpool. </w:t>
      </w:r>
    </w:p>
    <w:p w14:paraId="383F1851" w14:textId="77777777" w:rsidR="006D11EE" w:rsidRPr="002D021F" w:rsidRDefault="006D11EE" w:rsidP="005621C5"/>
    <w:p w14:paraId="62720155" w14:textId="39811B00" w:rsidR="004D1204" w:rsidRPr="002D021F" w:rsidRDefault="00CE5D1A" w:rsidP="005621C5">
      <w:pPr>
        <w:pStyle w:val="Heading2"/>
        <w:ind w:left="720"/>
        <w:rPr>
          <w:rFonts w:ascii="Calibri Light" w:hAnsi="Calibri Light" w:cs="Calibri Light"/>
        </w:rPr>
      </w:pPr>
      <w:bookmarkStart w:id="41" w:name="_Toc235011696"/>
      <w:r w:rsidRPr="002D021F">
        <w:rPr>
          <w:rFonts w:ascii="Calibri Light" w:hAnsi="Calibri Light" w:cs="Calibri Light"/>
        </w:rPr>
        <w:t>4</w:t>
      </w:r>
      <w:r w:rsidR="004D1204" w:rsidRPr="002D021F">
        <w:rPr>
          <w:rFonts w:ascii="Calibri Light" w:hAnsi="Calibri Light" w:cs="Calibri Light"/>
        </w:rPr>
        <w:t xml:space="preserve">.2 </w:t>
      </w:r>
      <w:r w:rsidR="00C45314" w:rsidRPr="002D021F">
        <w:rPr>
          <w:rFonts w:ascii="Calibri Light" w:hAnsi="Calibri Light" w:cs="Calibri Light"/>
        </w:rPr>
        <w:t>Spatial management of sand extraction</w:t>
      </w:r>
      <w:bookmarkEnd w:id="41"/>
      <w:r w:rsidR="00C45314" w:rsidRPr="002D021F">
        <w:rPr>
          <w:rFonts w:ascii="Calibri Light" w:hAnsi="Calibri Light" w:cs="Calibri Light"/>
        </w:rPr>
        <w:t xml:space="preserve"> </w:t>
      </w:r>
    </w:p>
    <w:p w14:paraId="6E419FFE" w14:textId="35B372B4" w:rsidR="00454A25" w:rsidRPr="002D021F" w:rsidRDefault="008B78F8" w:rsidP="00CE5D1A">
      <w:r w:rsidRPr="002D021F">
        <w:t xml:space="preserve">The sand extraction rotation methodology, as outlined in </w:t>
      </w:r>
      <w:r w:rsidR="00F75030">
        <w:t xml:space="preserve">Attachment </w:t>
      </w:r>
      <w:r w:rsidR="00265039">
        <w:t>27 -</w:t>
      </w:r>
      <w:r w:rsidR="00F75030" w:rsidRPr="002D021F">
        <w:t xml:space="preserve"> </w:t>
      </w:r>
      <w:r w:rsidRPr="002D021F">
        <w:t>Sand Extraction Operation Plan</w:t>
      </w:r>
      <w:r w:rsidR="00265039">
        <w:t xml:space="preserve"> (SEOP)</w:t>
      </w:r>
      <w:r w:rsidRPr="002D021F">
        <w:t xml:space="preserve">, will result </w:t>
      </w:r>
      <w:r w:rsidR="009865D3" w:rsidRPr="002D021F">
        <w:t xml:space="preserve">in the same extraction tracks not being reused for up to </w:t>
      </w:r>
      <w:r w:rsidR="00D5231D" w:rsidRPr="002D021F">
        <w:t xml:space="preserve">1 year. </w:t>
      </w:r>
      <w:r w:rsidR="0088111E" w:rsidRPr="002D021F">
        <w:t>This would maximise the time available for damaged/fragmented corals to regenerate between disturbance events, giving them the ability to move through sediments to escape burial</w:t>
      </w:r>
      <w:r w:rsidR="00E5634E" w:rsidRPr="002D021F">
        <w:t xml:space="preserve"> (</w:t>
      </w:r>
      <w:r w:rsidR="00DA7BB3" w:rsidRPr="002D021F">
        <w:t>B</w:t>
      </w:r>
      <w:r w:rsidR="006E7EE1" w:rsidRPr="002D021F">
        <w:t>eaumont et al</w:t>
      </w:r>
      <w:r w:rsidR="00E5634E" w:rsidRPr="002D021F">
        <w:t xml:space="preserve">, </w:t>
      </w:r>
      <w:r w:rsidR="006E7EE1" w:rsidRPr="002D021F">
        <w:t>202</w:t>
      </w:r>
      <w:r w:rsidR="00D52AF6">
        <w:t>5</w:t>
      </w:r>
      <w:r w:rsidR="006E7EE1" w:rsidRPr="002D021F">
        <w:t>)</w:t>
      </w:r>
      <w:r w:rsidR="00E5634E" w:rsidRPr="002D021F">
        <w:t>.</w:t>
      </w:r>
      <w:r w:rsidR="006E7EE1" w:rsidRPr="002D021F">
        <w:t xml:space="preserve"> </w:t>
      </w:r>
    </w:p>
    <w:p w14:paraId="660EE910" w14:textId="2B89FC74" w:rsidR="00C94AE2" w:rsidRPr="002D021F" w:rsidRDefault="00957894" w:rsidP="00027C5C">
      <w:pPr>
        <w:pStyle w:val="Heading1"/>
        <w:rPr>
          <w:rFonts w:ascii="Calibri Light" w:hAnsi="Calibri Light" w:cs="Calibri Light"/>
          <w:sz w:val="32"/>
          <w:szCs w:val="32"/>
        </w:rPr>
      </w:pPr>
      <w:bookmarkStart w:id="42" w:name="_Toc235011697"/>
      <w:r w:rsidRPr="002D021F">
        <w:rPr>
          <w:rFonts w:ascii="Calibri Light" w:hAnsi="Calibri Light" w:cs="Calibri Light"/>
          <w:sz w:val="32"/>
          <w:szCs w:val="32"/>
        </w:rPr>
        <w:lastRenderedPageBreak/>
        <w:t>5</w:t>
      </w:r>
      <w:r w:rsidR="00C94AE2" w:rsidRPr="002D021F">
        <w:rPr>
          <w:rFonts w:ascii="Calibri Light" w:hAnsi="Calibri Light" w:cs="Calibri Light"/>
          <w:sz w:val="32"/>
          <w:szCs w:val="32"/>
        </w:rPr>
        <w:t>.0 Monitoring</w:t>
      </w:r>
      <w:bookmarkEnd w:id="42"/>
    </w:p>
    <w:p w14:paraId="6CB9B3B3" w14:textId="4D26BE8B" w:rsidR="004D1204" w:rsidRPr="002D021F" w:rsidRDefault="00957894" w:rsidP="005621C5">
      <w:pPr>
        <w:pStyle w:val="Heading2"/>
        <w:ind w:left="720"/>
        <w:rPr>
          <w:rFonts w:ascii="Calibri Light" w:hAnsi="Calibri Light" w:cs="Calibri Light"/>
        </w:rPr>
      </w:pPr>
      <w:bookmarkStart w:id="43" w:name="_Toc235011698"/>
      <w:r w:rsidRPr="002D021F">
        <w:rPr>
          <w:rFonts w:ascii="Calibri Light" w:hAnsi="Calibri Light" w:cs="Calibri Light"/>
        </w:rPr>
        <w:t>5</w:t>
      </w:r>
      <w:r w:rsidR="004D1204" w:rsidRPr="002D021F">
        <w:rPr>
          <w:rFonts w:ascii="Calibri Light" w:hAnsi="Calibri Light" w:cs="Calibri Light"/>
        </w:rPr>
        <w:t>.</w:t>
      </w:r>
      <w:r w:rsidR="00C94AE2" w:rsidRPr="002D021F">
        <w:rPr>
          <w:rFonts w:ascii="Calibri Light" w:hAnsi="Calibri Light" w:cs="Calibri Light"/>
        </w:rPr>
        <w:t>1</w:t>
      </w:r>
      <w:r w:rsidR="004D1204" w:rsidRPr="002D021F">
        <w:rPr>
          <w:rFonts w:ascii="Calibri Light" w:hAnsi="Calibri Light" w:cs="Calibri Light"/>
        </w:rPr>
        <w:t xml:space="preserve"> </w:t>
      </w:r>
      <w:r w:rsidR="006A4B3A" w:rsidRPr="002D021F">
        <w:rPr>
          <w:rFonts w:ascii="Calibri Light" w:hAnsi="Calibri Light" w:cs="Calibri Light"/>
        </w:rPr>
        <w:t>B</w:t>
      </w:r>
      <w:r w:rsidR="004D1204" w:rsidRPr="002D021F">
        <w:rPr>
          <w:rFonts w:ascii="Calibri Light" w:hAnsi="Calibri Light" w:cs="Calibri Light"/>
        </w:rPr>
        <w:t xml:space="preserve">enthic </w:t>
      </w:r>
      <w:r w:rsidR="006A4B3A" w:rsidRPr="002D021F">
        <w:rPr>
          <w:rFonts w:ascii="Calibri Light" w:hAnsi="Calibri Light" w:cs="Calibri Light"/>
        </w:rPr>
        <w:t xml:space="preserve">biota </w:t>
      </w:r>
      <w:r w:rsidR="004D1204" w:rsidRPr="002D021F">
        <w:rPr>
          <w:rFonts w:ascii="Calibri Light" w:hAnsi="Calibri Light" w:cs="Calibri Light"/>
        </w:rPr>
        <w:t>monitoring methodology</w:t>
      </w:r>
      <w:bookmarkEnd w:id="43"/>
    </w:p>
    <w:p w14:paraId="770C2479" w14:textId="4044234E" w:rsidR="002C0BEC" w:rsidRPr="002D021F" w:rsidRDefault="002C0BEC" w:rsidP="002C0BEC">
      <w:r w:rsidRPr="002D021F">
        <w:t xml:space="preserve">Due to the small size and difficulty in locating and collecting </w:t>
      </w:r>
      <w:r w:rsidR="009C06CB">
        <w:t>scleractinian</w:t>
      </w:r>
      <w:r w:rsidRPr="002D021F">
        <w:t xml:space="preserve"> corals within the sand extraction area, salvaging and relocating these corals is not considered feasible. Therefore, alternative management measures are required to monitor and understand their presence and condition.  </w:t>
      </w:r>
    </w:p>
    <w:p w14:paraId="27E01F62" w14:textId="77777777" w:rsidR="002C0BEC" w:rsidRPr="002D021F" w:rsidRDefault="002C0BEC" w:rsidP="002C0BEC"/>
    <w:p w14:paraId="5C20BBF4" w14:textId="110B3EDB" w:rsidR="002C0BEC" w:rsidRPr="002D021F" w:rsidRDefault="002C0BEC" w:rsidP="002C0BEC">
      <w:r w:rsidRPr="002D021F">
        <w:t xml:space="preserve">A benthic monitoring program will be implemented to assess the presence of benthic biota including </w:t>
      </w:r>
      <w:r w:rsidR="009C06CB">
        <w:t>scleractinian</w:t>
      </w:r>
      <w:r w:rsidRPr="002D021F">
        <w:t xml:space="preserve"> corals within and around the sand extraction area. Monitoring will be conducted annually for the first seven years following the commencement of extraction activities, and then at a reduced frequency of no greater than 3 years for the duration of the consent, to provide data on ecological changes and coral presence.</w:t>
      </w:r>
    </w:p>
    <w:p w14:paraId="6ED7792C" w14:textId="77777777" w:rsidR="002C0BEC" w:rsidRPr="002D021F" w:rsidRDefault="002C0BEC" w:rsidP="002C0BEC"/>
    <w:p w14:paraId="5B507EA6" w14:textId="77771107" w:rsidR="002C0BEC" w:rsidRPr="002D021F" w:rsidRDefault="002C0BEC" w:rsidP="002C0BEC">
      <w:r w:rsidRPr="002D021F">
        <w:t xml:space="preserve">The sand extraction area and three control areas as shown in Figure </w:t>
      </w:r>
      <w:r w:rsidR="00D26858">
        <w:t>6</w:t>
      </w:r>
      <w:r w:rsidRPr="002D021F">
        <w:t xml:space="preserve"> have been divided into monitoring cells 1000m long and 200m wide.  </w:t>
      </w:r>
    </w:p>
    <w:p w14:paraId="52C565FD" w14:textId="77777777" w:rsidR="007C4EB3" w:rsidRPr="002D021F" w:rsidRDefault="007C4EB3" w:rsidP="007C4EB3">
      <w:pPr>
        <w:pStyle w:val="NoSpacing"/>
        <w:ind w:left="0" w:firstLine="0"/>
      </w:pPr>
      <w:r w:rsidRPr="00A06FC9">
        <w:rPr>
          <w:noProof/>
        </w:rPr>
        <w:drawing>
          <wp:inline distT="0" distB="0" distL="0" distR="0" wp14:anchorId="1C9D72F2" wp14:editId="5F4F6F7A">
            <wp:extent cx="5783257" cy="3609892"/>
            <wp:effectExtent l="0" t="0" r="8255" b="0"/>
            <wp:docPr id="420995188" name="Picture 20" descr="A blue and white map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28464" cy="3638110"/>
                    </a:xfrm>
                    <a:prstGeom prst="rect">
                      <a:avLst/>
                    </a:prstGeom>
                  </pic:spPr>
                </pic:pic>
              </a:graphicData>
            </a:graphic>
          </wp:inline>
        </w:drawing>
      </w:r>
    </w:p>
    <w:p w14:paraId="7F9EB221" w14:textId="2DD51F99" w:rsidR="00A5047D" w:rsidRDefault="00A236DD" w:rsidP="001C5E7A">
      <w:pPr>
        <w:pStyle w:val="Caption"/>
      </w:pPr>
      <w:bookmarkStart w:id="44" w:name="_Toc235011821"/>
      <w:r w:rsidRPr="002D021F">
        <w:t xml:space="preserve">Figure </w:t>
      </w:r>
      <w:r w:rsidR="00EE2080" w:rsidRPr="00A06FC9">
        <w:rPr>
          <w:i w:val="0"/>
          <w:iCs w:val="0"/>
        </w:rPr>
        <w:fldChar w:fldCharType="begin"/>
      </w:r>
      <w:r w:rsidR="00EE2080" w:rsidRPr="002D021F">
        <w:rPr>
          <w:i w:val="0"/>
          <w:iCs w:val="0"/>
        </w:rPr>
        <w:instrText xml:space="preserve"> SEQ Figure \* ARABIC </w:instrText>
      </w:r>
      <w:r w:rsidR="00EE2080" w:rsidRPr="00A06FC9">
        <w:rPr>
          <w:i w:val="0"/>
          <w:iCs w:val="0"/>
        </w:rPr>
        <w:fldChar w:fldCharType="separate"/>
      </w:r>
      <w:r w:rsidR="002B40C6">
        <w:rPr>
          <w:i w:val="0"/>
          <w:iCs w:val="0"/>
          <w:noProof/>
        </w:rPr>
        <w:t>6</w:t>
      </w:r>
      <w:r w:rsidR="00EE2080" w:rsidRPr="00A06FC9">
        <w:rPr>
          <w:i w:val="0"/>
          <w:iCs w:val="0"/>
        </w:rPr>
        <w:fldChar w:fldCharType="end"/>
      </w:r>
      <w:r w:rsidRPr="002D021F">
        <w:t>: Map Showing the cells within the proposed Sand Extraction Area and proposed Control Areas. The red symbols indicate the location of live cup corals observed during previous monitoring. Source: Simon West, Bioresearches, personal communication.</w:t>
      </w:r>
      <w:bookmarkEnd w:id="44"/>
      <w:r w:rsidR="009C06CB">
        <w:t xml:space="preserve"> </w:t>
      </w:r>
    </w:p>
    <w:p w14:paraId="4E1D6D55" w14:textId="77777777" w:rsidR="006D11EE" w:rsidRPr="006D11EE" w:rsidRDefault="006D11EE" w:rsidP="006D11EE"/>
    <w:p w14:paraId="07AD15FF" w14:textId="259EF531" w:rsidR="008B5B2F" w:rsidRPr="002D021F" w:rsidRDefault="008B5B2F">
      <w:pPr>
        <w:pStyle w:val="Heading3"/>
      </w:pPr>
      <w:bookmarkStart w:id="45" w:name="_Toc235011699"/>
      <w:r w:rsidRPr="002D021F">
        <w:t xml:space="preserve">5.1.1 </w:t>
      </w:r>
      <w:r w:rsidR="00392787" w:rsidRPr="002D021F">
        <w:t>Drop C</w:t>
      </w:r>
      <w:r w:rsidR="00A56ABB" w:rsidRPr="002D021F">
        <w:t>amera</w:t>
      </w:r>
      <w:bookmarkEnd w:id="45"/>
      <w:r w:rsidR="00A56ABB" w:rsidRPr="002D021F">
        <w:t xml:space="preserve"> </w:t>
      </w:r>
    </w:p>
    <w:p w14:paraId="2157DB27" w14:textId="7AD52737" w:rsidR="00A56ABB" w:rsidRPr="002D021F" w:rsidRDefault="007F6DB5" w:rsidP="007F6DB5">
      <w:r w:rsidRPr="002D021F">
        <w:t>A drop camera will be used to quantify benthic species and communities within the proposed sand extraction and control areas within Te Ākau Bream Bay. At each sampling period, at least three camera drops will be made within each of 77 extraction cells and five drops per cell in the 33 cells within the control area (a total of at least 396 deployments).</w:t>
      </w:r>
      <w:r w:rsidR="00431BDE">
        <w:t xml:space="preserve"> </w:t>
      </w:r>
      <w:r w:rsidRPr="002D021F">
        <w:t>The frame of the drop camera rests on the seafloor during the camera survey. The camera frame is 1 m</w:t>
      </w:r>
      <w:r w:rsidRPr="004114AD">
        <w:rPr>
          <w:vertAlign w:val="superscript"/>
        </w:rPr>
        <w:t>2</w:t>
      </w:r>
      <w:r w:rsidRPr="002D021F">
        <w:t xml:space="preserve"> with a large void in the centre to image the </w:t>
      </w:r>
      <w:r w:rsidRPr="002D021F">
        <w:lastRenderedPageBreak/>
        <w:t xml:space="preserve">sediments (Figure </w:t>
      </w:r>
      <w:r w:rsidR="00D26858">
        <w:t>7</w:t>
      </w:r>
      <w:r w:rsidRPr="002D021F">
        <w:t>). An area of approximately 0.05 m</w:t>
      </w:r>
      <w:r w:rsidRPr="004114AD">
        <w:rPr>
          <w:vertAlign w:val="superscript"/>
        </w:rPr>
        <w:t>2</w:t>
      </w:r>
      <w:r w:rsidRPr="002D021F">
        <w:t xml:space="preserve"> makes contact with the seabed at each deployment, or approximately 19.8 m</w:t>
      </w:r>
      <w:r w:rsidRPr="004114AD">
        <w:rPr>
          <w:vertAlign w:val="superscript"/>
        </w:rPr>
        <w:t>2</w:t>
      </w:r>
      <w:r w:rsidRPr="002D021F">
        <w:t xml:space="preserve"> in total for each sampling period.</w:t>
      </w:r>
    </w:p>
    <w:p w14:paraId="4354B14D" w14:textId="77777777" w:rsidR="007F6DB5" w:rsidRPr="002D021F" w:rsidRDefault="007F6DB5" w:rsidP="007F6DB5"/>
    <w:p w14:paraId="367AA5BD" w14:textId="77777777" w:rsidR="00E9685F" w:rsidRPr="00A06FC9" w:rsidRDefault="00E9685F" w:rsidP="00E9685F">
      <w:pPr>
        <w:pStyle w:val="BodyText"/>
        <w:jc w:val="center"/>
        <w:rPr>
          <w:lang w:val="en-NZ"/>
        </w:rPr>
      </w:pPr>
      <w:r w:rsidRPr="00A06FC9">
        <w:rPr>
          <w:noProof/>
          <w:lang w:val="en-NZ"/>
        </w:rPr>
        <w:drawing>
          <wp:inline distT="0" distB="0" distL="0" distR="0" wp14:anchorId="621AFE8E" wp14:editId="423436F8">
            <wp:extent cx="2221397" cy="3093058"/>
            <wp:effectExtent l="0" t="0" r="7620" b="0"/>
            <wp:docPr id="393252534" name="Picture 2" descr="A metal tripod with a triang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52534" name="Picture 2" descr="A metal tripod with a triangle on i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51325" cy="3134730"/>
                    </a:xfrm>
                    <a:prstGeom prst="rect">
                      <a:avLst/>
                    </a:prstGeom>
                  </pic:spPr>
                </pic:pic>
              </a:graphicData>
            </a:graphic>
          </wp:inline>
        </w:drawing>
      </w:r>
    </w:p>
    <w:p w14:paraId="0012E5F7" w14:textId="5E4E6BCE" w:rsidR="007F6DB5" w:rsidRDefault="00E9685F" w:rsidP="001C5E7A">
      <w:pPr>
        <w:pStyle w:val="Caption"/>
      </w:pPr>
      <w:bookmarkStart w:id="46" w:name="_Toc235011822"/>
      <w:r w:rsidRPr="002D021F">
        <w:t xml:space="preserve">Figure </w:t>
      </w:r>
      <w:r>
        <w:fldChar w:fldCharType="begin"/>
      </w:r>
      <w:r>
        <w:instrText>SEQ Figure \* ARABIC</w:instrText>
      </w:r>
      <w:r>
        <w:fldChar w:fldCharType="separate"/>
      </w:r>
      <w:r w:rsidR="002B40C6">
        <w:rPr>
          <w:noProof/>
        </w:rPr>
        <w:t>7</w:t>
      </w:r>
      <w:r>
        <w:fldChar w:fldCharType="end"/>
      </w:r>
      <w:r w:rsidRPr="002D021F">
        <w:t xml:space="preserve">: MBL’s drop camera frame. </w:t>
      </w:r>
      <w:r w:rsidR="00431BDE">
        <w:t>Source</w:t>
      </w:r>
      <w:r w:rsidRPr="002D021F">
        <w:t>: Shayne Elstob, MBL</w:t>
      </w:r>
      <w:r w:rsidR="00431BDE">
        <w:t>, personal communication.</w:t>
      </w:r>
      <w:bookmarkEnd w:id="46"/>
      <w:r w:rsidR="00431BDE">
        <w:t xml:space="preserve"> </w:t>
      </w:r>
    </w:p>
    <w:p w14:paraId="41F04DAC" w14:textId="77777777" w:rsidR="00431BDE" w:rsidRPr="00431BDE" w:rsidRDefault="00431BDE" w:rsidP="00431BDE"/>
    <w:p w14:paraId="1E8F5A51" w14:textId="0C8289DC" w:rsidR="00A5047D" w:rsidRPr="002D021F" w:rsidRDefault="00C47430" w:rsidP="001C5E7A">
      <w:pPr>
        <w:pStyle w:val="Heading3"/>
      </w:pPr>
      <w:bookmarkStart w:id="47" w:name="_Toc235011700"/>
      <w:r w:rsidRPr="002D021F">
        <w:t>5.1.</w:t>
      </w:r>
      <w:r w:rsidR="008B5B2F" w:rsidRPr="002D021F">
        <w:t>2</w:t>
      </w:r>
      <w:r w:rsidRPr="002D021F">
        <w:t xml:space="preserve"> Grab Sampling</w:t>
      </w:r>
      <w:bookmarkEnd w:id="47"/>
    </w:p>
    <w:p w14:paraId="19C888B6" w14:textId="6CE590BE" w:rsidR="001F0F6A" w:rsidRPr="00A06FC9" w:rsidRDefault="002C0BEC" w:rsidP="09DDE03A">
      <w:pPr>
        <w:pStyle w:val="BodyText"/>
        <w:spacing w:line="276" w:lineRule="auto"/>
        <w:rPr>
          <w:lang w:val="en-NZ"/>
        </w:rPr>
      </w:pPr>
      <w:r w:rsidRPr="09DDE03A">
        <w:rPr>
          <w:lang w:val="en-NZ"/>
        </w:rPr>
        <w:t xml:space="preserve">At three stratified random locations within each cell of the sand extraction area, and at five locations in each control area cell, benthic grab samples will be collected using a modified standard ponar grab sampler (sample area 0.071 m², bite depth ~100 mm).  </w:t>
      </w:r>
      <w:r w:rsidR="001F0F6A" w:rsidRPr="09DDE03A">
        <w:rPr>
          <w:lang w:val="en-NZ"/>
        </w:rPr>
        <w:t xml:space="preserve">At each sampling period, at least three grab samples will be collected from each of 77 extraction cells within the sand extraction area together with at least five grab samples from each of 33 cells within the control areas. </w:t>
      </w:r>
    </w:p>
    <w:p w14:paraId="3D31608B" w14:textId="77777777" w:rsidR="001F0F6A" w:rsidRPr="00A06FC9" w:rsidRDefault="001F0F6A" w:rsidP="001F0F6A">
      <w:pPr>
        <w:pStyle w:val="BodyText"/>
        <w:rPr>
          <w:lang w:val="en-NZ"/>
        </w:rPr>
      </w:pPr>
    </w:p>
    <w:p w14:paraId="2A5197B4" w14:textId="77777777" w:rsidR="001F0F6A" w:rsidRPr="00A06FC9" w:rsidRDefault="001F0F6A" w:rsidP="001F0F6A">
      <w:pPr>
        <w:pStyle w:val="BodyText"/>
        <w:rPr>
          <w:lang w:val="en-NZ"/>
        </w:rPr>
      </w:pPr>
      <w:r w:rsidRPr="00A06FC9">
        <w:rPr>
          <w:noProof/>
          <w:lang w:val="en-NZ"/>
        </w:rPr>
        <w:drawing>
          <wp:inline distT="0" distB="0" distL="0" distR="0" wp14:anchorId="3F77461C" wp14:editId="5DC96DCC">
            <wp:extent cx="5316861" cy="2781300"/>
            <wp:effectExtent l="0" t="0" r="0" b="0"/>
            <wp:docPr id="253872464" name="Picture 3" descr="A person in a black suit and gloves holding a machine in a red bu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72464" name="Picture 3" descr="A person in a black suit and gloves holding a machine in a red bucke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0076" cy="2788213"/>
                    </a:xfrm>
                    <a:prstGeom prst="rect">
                      <a:avLst/>
                    </a:prstGeom>
                    <a:noFill/>
                  </pic:spPr>
                </pic:pic>
              </a:graphicData>
            </a:graphic>
          </wp:inline>
        </w:drawing>
      </w:r>
    </w:p>
    <w:p w14:paraId="6FF0BA18" w14:textId="23187A32" w:rsidR="005668EC" w:rsidRPr="002D021F" w:rsidRDefault="005668EC" w:rsidP="001C5E7A">
      <w:pPr>
        <w:pStyle w:val="Caption"/>
      </w:pPr>
      <w:bookmarkStart w:id="48" w:name="_Toc235011823"/>
      <w:r w:rsidRPr="002D021F">
        <w:lastRenderedPageBreak/>
        <w:t xml:space="preserve">Figure </w:t>
      </w:r>
      <w:r>
        <w:fldChar w:fldCharType="begin"/>
      </w:r>
      <w:r>
        <w:instrText>SEQ Figure \* ARABIC</w:instrText>
      </w:r>
      <w:r>
        <w:fldChar w:fldCharType="separate"/>
      </w:r>
      <w:r w:rsidR="002B40C6">
        <w:rPr>
          <w:noProof/>
        </w:rPr>
        <w:t>8</w:t>
      </w:r>
      <w:r>
        <w:fldChar w:fldCharType="end"/>
      </w:r>
      <w:r w:rsidRPr="002D021F">
        <w:t>: Modified standard ponar grab.  Left: collecting a sediment sample on the seabed. Right: Sediment sample being emptied into a bucket.</w:t>
      </w:r>
      <w:r w:rsidR="00431BDE">
        <w:t xml:space="preserve"> Source: </w:t>
      </w:r>
      <w:r w:rsidRPr="002D021F">
        <w:t>Simon West, Bioresearches</w:t>
      </w:r>
      <w:r w:rsidR="00431BDE">
        <w:t>, personal communication.</w:t>
      </w:r>
      <w:bookmarkEnd w:id="48"/>
    </w:p>
    <w:p w14:paraId="35C678A5" w14:textId="6BA9E630" w:rsidR="002C0BEC" w:rsidRPr="002D021F" w:rsidRDefault="001F0F6A" w:rsidP="001F0F6A">
      <w:r w:rsidRPr="002D021F">
        <w:t xml:space="preserve">Upon arriving at the surface, collected sediment samples are deposited into a clean fish bin. The sample is then homogenised by mixing and two 100 ml subsamples taken for analysis of sediment properties. </w:t>
      </w:r>
      <w:r w:rsidR="002C0BEC" w:rsidRPr="002D021F">
        <w:t xml:space="preserve">Samples with volumes less than 2L will be discarded and recollected to ensure sufficient sample size. </w:t>
      </w:r>
    </w:p>
    <w:p w14:paraId="514EFD81" w14:textId="3CDBD96B" w:rsidR="002C0BEC" w:rsidRPr="002D021F" w:rsidRDefault="002C0BEC" w:rsidP="002C0BEC">
      <w:r w:rsidRPr="002D021F">
        <w:t xml:space="preserve">Each of the 396 samples will be </w:t>
      </w:r>
      <w:r w:rsidR="1CBF0A4F" w:rsidRPr="002D021F">
        <w:t>puddle</w:t>
      </w:r>
      <w:r w:rsidRPr="002D021F">
        <w:t xml:space="preserve"> sieved</w:t>
      </w:r>
      <w:r w:rsidR="1CBF0A4F" w:rsidRPr="002D021F">
        <w:t>,</w:t>
      </w:r>
      <w:r w:rsidRPr="002D021F">
        <w:t xml:space="preserve"> washing each whole sample through 3 mm and 1 mm mesh sieves </w:t>
      </w:r>
      <w:r w:rsidR="1CBF0A4F" w:rsidRPr="002D021F">
        <w:t xml:space="preserve">in buckets of </w:t>
      </w:r>
      <w:r w:rsidRPr="002D021F">
        <w:t xml:space="preserve">seawater, immediately after collection to separate biota from sediment. </w:t>
      </w:r>
    </w:p>
    <w:p w14:paraId="5E600DF6" w14:textId="77777777" w:rsidR="002C0BEC" w:rsidRPr="002D021F" w:rsidRDefault="002C0BEC" w:rsidP="002C0BEC"/>
    <w:p w14:paraId="28AEF494" w14:textId="153C7BB2" w:rsidR="00E9685F" w:rsidRPr="002D021F" w:rsidRDefault="00CA465F" w:rsidP="002C0BEC">
      <w:r w:rsidRPr="002D021F">
        <w:t>B</w:t>
      </w:r>
      <w:r w:rsidR="6F8D7A6B" w:rsidRPr="002D021F">
        <w:t>iota</w:t>
      </w:r>
      <w:r w:rsidR="002C0BEC" w:rsidRPr="002D021F">
        <w:t xml:space="preserve"> retained on the 3 mm sieve </w:t>
      </w:r>
      <w:r w:rsidR="007C4EB3" w:rsidRPr="002D021F">
        <w:t xml:space="preserve">(Figure </w:t>
      </w:r>
      <w:r w:rsidR="0038549C">
        <w:t>9</w:t>
      </w:r>
      <w:r w:rsidR="007C4EB3" w:rsidRPr="002D021F">
        <w:t xml:space="preserve">) </w:t>
      </w:r>
      <w:r w:rsidR="002C0BEC" w:rsidRPr="002D021F">
        <w:t>will be visually inspected by a SEQP for the presence of cup corals or notable macrofauna.  If</w:t>
      </w:r>
      <w:r w:rsidR="00554846" w:rsidRPr="002D021F">
        <w:t xml:space="preserve"> </w:t>
      </w:r>
      <w:r w:rsidR="002C0BEC" w:rsidRPr="002D021F">
        <w:t>detected</w:t>
      </w:r>
      <w:r w:rsidR="00380EF2" w:rsidRPr="002D021F">
        <w:t>,</w:t>
      </w:r>
      <w:r w:rsidR="002C0BEC" w:rsidRPr="002D021F">
        <w:t xml:space="preserve"> the</w:t>
      </w:r>
      <w:r w:rsidR="002F7E92" w:rsidRPr="002D021F">
        <w:t>y</w:t>
      </w:r>
      <w:r w:rsidR="002C0BEC" w:rsidRPr="002D021F">
        <w:t xml:space="preserve"> will be photographed, enumerated, and returned to the sea</w:t>
      </w:r>
      <w:r w:rsidR="00873592" w:rsidRPr="002D021F">
        <w:t>floor</w:t>
      </w:r>
      <w:r w:rsidR="002C0BEC" w:rsidRPr="002D021F">
        <w:t>. Exposure of fauna (e.g., live corals) to air will be minimised where possible.</w:t>
      </w:r>
      <w:r w:rsidR="00233C14" w:rsidRPr="002D021F">
        <w:t xml:space="preserve"> </w:t>
      </w:r>
    </w:p>
    <w:p w14:paraId="3669ABF3" w14:textId="77777777" w:rsidR="00F443E3" w:rsidRPr="002D021F" w:rsidRDefault="00F443E3" w:rsidP="004A6B14"/>
    <w:p w14:paraId="1451476B" w14:textId="781BC796" w:rsidR="002C0BEC" w:rsidRPr="002D021F" w:rsidRDefault="00C56E8D" w:rsidP="005B348F">
      <w:pPr>
        <w:jc w:val="center"/>
      </w:pPr>
      <w:r w:rsidRPr="00A06FC9">
        <w:rPr>
          <w:noProof/>
        </w:rPr>
        <w:drawing>
          <wp:inline distT="0" distB="0" distL="0" distR="0" wp14:anchorId="0D1C6106" wp14:editId="3C12ED14">
            <wp:extent cx="3212746" cy="2241379"/>
            <wp:effectExtent l="9525" t="0" r="0" b="0"/>
            <wp:docPr id="15571781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231" r="5186"/>
                    <a:stretch>
                      <a:fillRect/>
                    </a:stretch>
                  </pic:blipFill>
                  <pic:spPr bwMode="auto">
                    <a:xfrm rot="5400000">
                      <a:off x="0" y="0"/>
                      <a:ext cx="3266728" cy="2279040"/>
                    </a:xfrm>
                    <a:prstGeom prst="rect">
                      <a:avLst/>
                    </a:prstGeom>
                    <a:noFill/>
                    <a:ln>
                      <a:noFill/>
                    </a:ln>
                    <a:extLst>
                      <a:ext uri="{53640926-AAD7-44D8-BBD7-CCE9431645EC}">
                        <a14:shadowObscured xmlns:a14="http://schemas.microsoft.com/office/drawing/2010/main"/>
                      </a:ext>
                    </a:extLst>
                  </pic:spPr>
                </pic:pic>
              </a:graphicData>
            </a:graphic>
          </wp:inline>
        </w:drawing>
      </w:r>
    </w:p>
    <w:p w14:paraId="57C225F4" w14:textId="4C621DE6" w:rsidR="00C56E8D" w:rsidRPr="002D021F" w:rsidRDefault="002829CE" w:rsidP="00194A3F">
      <w:pPr>
        <w:pStyle w:val="Caption"/>
      </w:pPr>
      <w:bookmarkStart w:id="49" w:name="_Toc235011824"/>
      <w:r w:rsidRPr="002D021F">
        <w:t xml:space="preserve">Figure </w:t>
      </w:r>
      <w:r>
        <w:fldChar w:fldCharType="begin"/>
      </w:r>
      <w:r>
        <w:instrText>SEQ Figure \* ARABIC</w:instrText>
      </w:r>
      <w:r>
        <w:fldChar w:fldCharType="separate"/>
      </w:r>
      <w:r w:rsidR="002B40C6">
        <w:rPr>
          <w:noProof/>
        </w:rPr>
        <w:t>9</w:t>
      </w:r>
      <w:r>
        <w:fldChar w:fldCharType="end"/>
      </w:r>
      <w:r w:rsidRPr="002D021F">
        <w:t>: Scleractinia cup corals retained on a 3 mm sieve as part of Bioresearches monitoring methodology. Source: Simon West, Bioresearches, personal communication.</w:t>
      </w:r>
      <w:bookmarkEnd w:id="49"/>
    </w:p>
    <w:p w14:paraId="0D2D97C2" w14:textId="77777777" w:rsidR="002C0BEC" w:rsidRPr="002D021F" w:rsidRDefault="002C0BEC" w:rsidP="002C0BEC">
      <w:r w:rsidRPr="002D021F">
        <w:t xml:space="preserve">The remaining material retained on the 3 and 1 mm sieves will then be transferred to a polyethylene ‘zip lock’-type bag </w:t>
      </w:r>
      <w:r w:rsidRPr="002D021F">
        <w:rPr>
          <w:color w:val="000000" w:themeColor="text1"/>
        </w:rPr>
        <w:t>with a pre-printed waterproof label (identifying site, sample date and testing required)</w:t>
      </w:r>
      <w:r w:rsidRPr="002D021F">
        <w:t xml:space="preserve">, and preserved in a solution of 5% glyoxal, 70% ethanol sea water solution, sealed and placed in a second polyethylene ‘zip lock’-type bag and packed into a labelled plastic container, for transportation to the laboratory.  </w:t>
      </w:r>
    </w:p>
    <w:p w14:paraId="2923B6AF" w14:textId="77777777" w:rsidR="002C0BEC" w:rsidRPr="002D021F" w:rsidRDefault="002C0BEC" w:rsidP="002C0BEC"/>
    <w:p w14:paraId="5A241CCF" w14:textId="77777777" w:rsidR="002C0BEC" w:rsidRPr="002D021F" w:rsidRDefault="002C0BEC" w:rsidP="002C0BEC">
      <w:r w:rsidRPr="002D021F">
        <w:t xml:space="preserve">Prior to sorting, the samples will be rinsed on a 1 mm sieve with freshwater and placed in a white sorting tray.  All organisms will be picked out of the samples and placed in labelled vials of 70% ethanol solution prior to taxonomic identification (to the lowest taxonomic group possible) and counting.  </w:t>
      </w:r>
    </w:p>
    <w:p w14:paraId="367204BF" w14:textId="77777777" w:rsidR="002C0BEC" w:rsidRPr="002D021F" w:rsidRDefault="002C0BEC" w:rsidP="002C0BEC"/>
    <w:p w14:paraId="4F2CDB2B" w14:textId="77777777" w:rsidR="002C0BEC" w:rsidRPr="002D021F" w:rsidRDefault="002C0BEC" w:rsidP="002C0BEC">
      <w:r w:rsidRPr="002D021F">
        <w:t xml:space="preserve">Only animals with intact heads and/or coral will be identified and counted, by an SQEP benthic taxonomist.  Both living and dead corals will be identified and counted, with the living and dead specimens counted separately.  </w:t>
      </w:r>
    </w:p>
    <w:p w14:paraId="06E0DAEA" w14:textId="77777777" w:rsidR="002C0BEC" w:rsidRPr="002D021F" w:rsidRDefault="002C0BEC" w:rsidP="002C0BEC"/>
    <w:p w14:paraId="55151F8F" w14:textId="05145C1A" w:rsidR="00964CCA" w:rsidRPr="002D021F" w:rsidRDefault="002C0BEC" w:rsidP="005621C5">
      <w:r w:rsidRPr="002D021F">
        <w:t xml:space="preserve">All samples will be store in a secure restricted access room.  </w:t>
      </w:r>
      <w:r w:rsidR="00825873">
        <w:t>Abundance</w:t>
      </w:r>
      <w:r w:rsidRPr="002D021F">
        <w:t xml:space="preserve">, location, identification, life status of all </w:t>
      </w:r>
      <w:r w:rsidR="00825873">
        <w:t>scleractinian</w:t>
      </w:r>
      <w:r w:rsidRPr="002D021F">
        <w:t xml:space="preserve"> corals will be reported to D</w:t>
      </w:r>
      <w:r w:rsidR="001B4A9D">
        <w:t>O</w:t>
      </w:r>
      <w:r w:rsidRPr="002D021F">
        <w:t>C as required by the Wildlife Act (1953)</w:t>
      </w:r>
      <w:r w:rsidR="003851F7">
        <w:t xml:space="preserve"> and</w:t>
      </w:r>
      <w:r w:rsidR="003851F7" w:rsidRPr="003851F7">
        <w:t xml:space="preserve"> </w:t>
      </w:r>
      <w:r w:rsidR="00825873">
        <w:t xml:space="preserve">specimens </w:t>
      </w:r>
      <w:r w:rsidR="003851F7" w:rsidRPr="003851F7">
        <w:t xml:space="preserve">sent to </w:t>
      </w:r>
      <w:r w:rsidR="00825873">
        <w:t>Earth Sciences NZ</w:t>
      </w:r>
      <w:r w:rsidR="003851F7" w:rsidRPr="003851F7">
        <w:t xml:space="preserve"> who are authorised to hold them</w:t>
      </w:r>
      <w:r w:rsidRPr="002D021F">
        <w:t>.</w:t>
      </w:r>
    </w:p>
    <w:p w14:paraId="751AFDE3" w14:textId="518F4C2E" w:rsidR="00964CCA" w:rsidRPr="002D021F" w:rsidRDefault="00964CCA" w:rsidP="00964CCA">
      <w:pPr>
        <w:pStyle w:val="Heading3"/>
      </w:pPr>
      <w:bookmarkStart w:id="50" w:name="_Toc235011701"/>
      <w:r w:rsidRPr="002D021F">
        <w:t>5.1.</w:t>
      </w:r>
      <w:r w:rsidR="00E9685F" w:rsidRPr="002D021F">
        <w:t>3</w:t>
      </w:r>
      <w:r w:rsidRPr="002D021F">
        <w:t xml:space="preserve"> </w:t>
      </w:r>
      <w:r w:rsidR="004963EC" w:rsidRPr="002D021F">
        <w:t>Epibenthic dredge</w:t>
      </w:r>
      <w:bookmarkEnd w:id="50"/>
    </w:p>
    <w:p w14:paraId="374D7D65" w14:textId="7C51D5CB" w:rsidR="009C4213" w:rsidRPr="00A06FC9" w:rsidRDefault="009C4213" w:rsidP="004114AD">
      <w:pPr>
        <w:pStyle w:val="BodyText"/>
        <w:spacing w:line="276" w:lineRule="auto"/>
        <w:rPr>
          <w:lang w:val="en-NZ"/>
        </w:rPr>
      </w:pPr>
      <w:r w:rsidRPr="00A06FC9">
        <w:rPr>
          <w:lang w:val="en-NZ"/>
        </w:rPr>
        <w:t>At each sampling period,</w:t>
      </w:r>
      <w:r w:rsidR="00024E42">
        <w:rPr>
          <w:lang w:val="en-NZ"/>
        </w:rPr>
        <w:t xml:space="preserve"> </w:t>
      </w:r>
      <w:r w:rsidR="007E5CCC">
        <w:rPr>
          <w:lang w:val="en-NZ"/>
        </w:rPr>
        <w:t>macrofauna will be sampled using</w:t>
      </w:r>
      <w:r w:rsidRPr="00A06FC9">
        <w:rPr>
          <w:lang w:val="en-NZ"/>
        </w:rPr>
        <w:t xml:space="preserve"> a single dredge tow </w:t>
      </w:r>
      <w:r w:rsidRPr="00A06FC9">
        <w:rPr>
          <w:color w:val="000000" w:themeColor="text1"/>
          <w:lang w:val="en-NZ"/>
        </w:rPr>
        <w:t xml:space="preserve">spread across </w:t>
      </w:r>
      <w:r w:rsidR="20869871" w:rsidRPr="00A06FC9">
        <w:rPr>
          <w:color w:val="000000" w:themeColor="text1"/>
          <w:lang w:val="en-NZ"/>
        </w:rPr>
        <w:t xml:space="preserve">every </w:t>
      </w:r>
      <w:r w:rsidRPr="00A06FC9">
        <w:rPr>
          <w:color w:val="000000" w:themeColor="text1"/>
          <w:lang w:val="en-NZ"/>
        </w:rPr>
        <w:t>two cells (adjoining along the seaward side)</w:t>
      </w:r>
      <w:r w:rsidRPr="00A06FC9">
        <w:rPr>
          <w:lang w:val="en-NZ"/>
        </w:rPr>
        <w:t xml:space="preserve"> of the proposed extraction area and three control areas, resulting in 55 tows in the sand extraction area and 16 in the control areas combined.  The dredge (</w:t>
      </w:r>
      <w:r w:rsidR="00EE2080" w:rsidRPr="00A06FC9">
        <w:rPr>
          <w:lang w:val="en-NZ"/>
        </w:rPr>
        <w:t xml:space="preserve">Figure </w:t>
      </w:r>
      <w:r w:rsidR="0038549C">
        <w:rPr>
          <w:lang w:val="en-NZ"/>
        </w:rPr>
        <w:t>10</w:t>
      </w:r>
      <w:r w:rsidRPr="00A06FC9">
        <w:rPr>
          <w:lang w:val="en-NZ"/>
        </w:rPr>
        <w:t>) is 600 mm wide and will be towed at low speed (~&lt;1kt) for approximately 200 m (approximately 120 m</w:t>
      </w:r>
      <w:r w:rsidRPr="00A06FC9">
        <w:rPr>
          <w:vertAlign w:val="superscript"/>
          <w:lang w:val="en-NZ"/>
        </w:rPr>
        <w:t xml:space="preserve">2 </w:t>
      </w:r>
      <w:r w:rsidRPr="00A06FC9">
        <w:rPr>
          <w:lang w:val="en-NZ"/>
        </w:rPr>
        <w:t>per tow, or 6,600 m</w:t>
      </w:r>
      <w:r w:rsidRPr="00A06FC9">
        <w:rPr>
          <w:vertAlign w:val="superscript"/>
          <w:lang w:val="en-NZ"/>
        </w:rPr>
        <w:t>2</w:t>
      </w:r>
      <w:r w:rsidRPr="00A06FC9">
        <w:rPr>
          <w:lang w:val="en-NZ"/>
        </w:rPr>
        <w:t xml:space="preserve"> in the sand extraction area and 1,920 m</w:t>
      </w:r>
      <w:r w:rsidRPr="00A06FC9">
        <w:rPr>
          <w:vertAlign w:val="superscript"/>
          <w:lang w:val="en-NZ"/>
        </w:rPr>
        <w:t>2</w:t>
      </w:r>
      <w:r w:rsidRPr="00A06FC9">
        <w:rPr>
          <w:lang w:val="en-NZ"/>
        </w:rPr>
        <w:t xml:space="preserve"> in the control areas). </w:t>
      </w:r>
    </w:p>
    <w:p w14:paraId="0C029ADB" w14:textId="77777777" w:rsidR="009C4213" w:rsidRPr="00A06FC9" w:rsidRDefault="009C4213" w:rsidP="009C4213">
      <w:pPr>
        <w:pStyle w:val="BodyText"/>
        <w:rPr>
          <w:lang w:val="en-NZ"/>
        </w:rPr>
      </w:pPr>
    </w:p>
    <w:p w14:paraId="34AA0085" w14:textId="171AD7A4" w:rsidR="009C4213" w:rsidRPr="00A06FC9" w:rsidRDefault="009C4213" w:rsidP="00EE2080">
      <w:pPr>
        <w:pStyle w:val="BodyText"/>
        <w:jc w:val="center"/>
        <w:rPr>
          <w:lang w:val="en-NZ"/>
        </w:rPr>
      </w:pPr>
      <w:r w:rsidRPr="00A06FC9">
        <w:rPr>
          <w:noProof/>
          <w:lang w:val="en-NZ"/>
        </w:rPr>
        <w:drawing>
          <wp:inline distT="0" distB="0" distL="0" distR="0" wp14:anchorId="288A847E" wp14:editId="65099011">
            <wp:extent cx="4438650" cy="3329232"/>
            <wp:effectExtent l="0" t="0" r="0" b="5080"/>
            <wp:docPr id="1780150699" name="Picture 1" descr="A person holding a rope to a surf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50699" name="Picture 1" descr="A person holding a rope to a surfboard&#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50516" cy="3338133"/>
                    </a:xfrm>
                    <a:prstGeom prst="rect">
                      <a:avLst/>
                    </a:prstGeom>
                  </pic:spPr>
                </pic:pic>
              </a:graphicData>
            </a:graphic>
          </wp:inline>
        </w:drawing>
      </w:r>
    </w:p>
    <w:p w14:paraId="4CD2D4B9" w14:textId="172AC0AC" w:rsidR="00EE2080" w:rsidRPr="002D021F" w:rsidRDefault="00EE2080" w:rsidP="001C5E7A">
      <w:pPr>
        <w:pStyle w:val="Caption"/>
      </w:pPr>
      <w:bookmarkStart w:id="51" w:name="_Toc235011825"/>
      <w:r w:rsidRPr="002D021F">
        <w:t xml:space="preserve">Figure </w:t>
      </w:r>
      <w:r>
        <w:fldChar w:fldCharType="begin"/>
      </w:r>
      <w:r>
        <w:instrText>SEQ Figure \* ARABIC</w:instrText>
      </w:r>
      <w:r>
        <w:fldChar w:fldCharType="separate"/>
      </w:r>
      <w:r w:rsidR="002B40C6">
        <w:rPr>
          <w:noProof/>
        </w:rPr>
        <w:t>10</w:t>
      </w:r>
      <w:r>
        <w:fldChar w:fldCharType="end"/>
      </w:r>
      <w:r w:rsidRPr="002D021F">
        <w:t>: Epibenthic dredge being deployed.</w:t>
      </w:r>
      <w:r w:rsidR="00431BDE">
        <w:t xml:space="preserve"> Source</w:t>
      </w:r>
      <w:r w:rsidRPr="002D021F">
        <w:t xml:space="preserve">: </w:t>
      </w:r>
      <w:r w:rsidR="00431BDE" w:rsidRPr="00431BDE">
        <w:t>Simon West, Bioresearches, personal communication.</w:t>
      </w:r>
      <w:bookmarkEnd w:id="51"/>
    </w:p>
    <w:p w14:paraId="52693620" w14:textId="6A83D9FC" w:rsidR="004963EC" w:rsidRPr="00A06FC9" w:rsidRDefault="009C4213" w:rsidP="004114AD">
      <w:pPr>
        <w:pStyle w:val="BodyText"/>
        <w:spacing w:line="276" w:lineRule="auto"/>
        <w:rPr>
          <w:lang w:val="en-NZ"/>
        </w:rPr>
      </w:pPr>
      <w:r w:rsidRPr="00A06FC9">
        <w:rPr>
          <w:lang w:val="en-NZ"/>
        </w:rPr>
        <w:t>The dredge is fitted with a 35 mm mesh bag which should allow any cup corals that enter the dredge to return to the seabed</w:t>
      </w:r>
      <w:r w:rsidR="00D52AF6">
        <w:rPr>
          <w:lang w:val="en-NZ"/>
        </w:rPr>
        <w:t xml:space="preserve"> unless attached to substrates such as shells. Culicia rubeola may also be retained if specimens are sufficiently large.</w:t>
      </w:r>
      <w:r w:rsidR="00816D17">
        <w:rPr>
          <w:lang w:val="en-NZ"/>
        </w:rPr>
        <w:t xml:space="preserve"> </w:t>
      </w:r>
      <w:r w:rsidRPr="00A06FC9">
        <w:rPr>
          <w:lang w:val="en-NZ"/>
        </w:rPr>
        <w:t>All material retained on the dredge is sorted onboard, identified and returned to the seabed. Exposure to air is minimised where possible.</w:t>
      </w:r>
    </w:p>
    <w:p w14:paraId="343FCEAA" w14:textId="77777777" w:rsidR="00E9685F" w:rsidRPr="00A06FC9" w:rsidRDefault="00E9685F" w:rsidP="004114AD">
      <w:pPr>
        <w:pStyle w:val="BodyText"/>
        <w:spacing w:line="276" w:lineRule="auto"/>
        <w:rPr>
          <w:lang w:val="en-NZ"/>
        </w:rPr>
      </w:pPr>
    </w:p>
    <w:p w14:paraId="7901EDC9" w14:textId="77777777" w:rsidR="00E9685F" w:rsidRPr="00A06FC9" w:rsidRDefault="00E9685F">
      <w:pPr>
        <w:pStyle w:val="BodyText"/>
        <w:rPr>
          <w:lang w:val="en-NZ"/>
        </w:rPr>
      </w:pPr>
    </w:p>
    <w:p w14:paraId="7B343B64" w14:textId="77777777" w:rsidR="00E9685F" w:rsidRPr="00A06FC9" w:rsidRDefault="00E9685F">
      <w:pPr>
        <w:pStyle w:val="BodyText"/>
        <w:rPr>
          <w:lang w:val="en-NZ"/>
        </w:rPr>
      </w:pPr>
    </w:p>
    <w:p w14:paraId="77D57D69" w14:textId="77777777" w:rsidR="00E9685F" w:rsidRPr="00A06FC9" w:rsidRDefault="00E9685F">
      <w:pPr>
        <w:pStyle w:val="BodyText"/>
        <w:rPr>
          <w:lang w:val="en-NZ"/>
        </w:rPr>
      </w:pPr>
    </w:p>
    <w:p w14:paraId="2E32FC37" w14:textId="77777777" w:rsidR="00E9685F" w:rsidRPr="00A06FC9" w:rsidRDefault="00E9685F">
      <w:pPr>
        <w:pStyle w:val="BodyText"/>
        <w:rPr>
          <w:lang w:val="en-NZ"/>
        </w:rPr>
      </w:pPr>
    </w:p>
    <w:p w14:paraId="47572B91" w14:textId="77777777" w:rsidR="00E9685F" w:rsidRPr="00A06FC9" w:rsidRDefault="00E9685F">
      <w:pPr>
        <w:pStyle w:val="BodyText"/>
        <w:rPr>
          <w:lang w:val="en-NZ"/>
        </w:rPr>
      </w:pPr>
    </w:p>
    <w:p w14:paraId="378DD579" w14:textId="77777777" w:rsidR="00E9685F" w:rsidRPr="00A06FC9" w:rsidRDefault="00E9685F">
      <w:pPr>
        <w:pStyle w:val="BodyText"/>
        <w:rPr>
          <w:lang w:val="en-NZ"/>
        </w:rPr>
      </w:pPr>
    </w:p>
    <w:p w14:paraId="37B0D6A4" w14:textId="77777777" w:rsidR="00E9685F" w:rsidRPr="00A06FC9" w:rsidRDefault="00E9685F">
      <w:pPr>
        <w:pStyle w:val="BodyText"/>
        <w:rPr>
          <w:lang w:val="en-NZ"/>
        </w:rPr>
      </w:pPr>
    </w:p>
    <w:p w14:paraId="2465BE6C" w14:textId="77777777" w:rsidR="00E9685F" w:rsidRPr="00A06FC9" w:rsidRDefault="00E9685F" w:rsidP="001C5E7A">
      <w:pPr>
        <w:pStyle w:val="BodyText"/>
        <w:rPr>
          <w:lang w:val="en-NZ"/>
        </w:rPr>
      </w:pPr>
    </w:p>
    <w:p w14:paraId="273E2FB4" w14:textId="7DD248E8" w:rsidR="004D1204" w:rsidRPr="002D021F" w:rsidRDefault="00AC464C" w:rsidP="00027C5C">
      <w:pPr>
        <w:pStyle w:val="Heading1"/>
        <w:rPr>
          <w:rFonts w:ascii="Calibri Light" w:hAnsi="Calibri Light" w:cs="Calibri Light"/>
        </w:rPr>
      </w:pPr>
      <w:bookmarkStart w:id="52" w:name="_Toc235011702"/>
      <w:r w:rsidRPr="002D021F">
        <w:rPr>
          <w:rFonts w:ascii="Calibri Light" w:hAnsi="Calibri Light" w:cs="Calibri Light"/>
        </w:rPr>
        <w:lastRenderedPageBreak/>
        <w:t>6</w:t>
      </w:r>
      <w:r w:rsidR="004D1204" w:rsidRPr="002D021F">
        <w:rPr>
          <w:rFonts w:ascii="Calibri Light" w:hAnsi="Calibri Light" w:cs="Calibri Light"/>
        </w:rPr>
        <w:t>.0 Communications</w:t>
      </w:r>
      <w:bookmarkEnd w:id="52"/>
    </w:p>
    <w:p w14:paraId="231F0B00" w14:textId="699D93A0" w:rsidR="008836CF" w:rsidRPr="002D021F" w:rsidRDefault="00AC464C" w:rsidP="005621C5">
      <w:pPr>
        <w:pStyle w:val="Heading2"/>
        <w:ind w:left="720"/>
        <w:rPr>
          <w:rFonts w:ascii="Calibri Light" w:hAnsi="Calibri Light" w:cs="Calibri Light"/>
        </w:rPr>
      </w:pPr>
      <w:bookmarkStart w:id="53" w:name="_Toc235011703"/>
      <w:r w:rsidRPr="002D021F">
        <w:rPr>
          <w:rStyle w:val="Heading1Char"/>
          <w:rFonts w:ascii="Calibri Light" w:hAnsi="Calibri Light" w:cs="Calibri Light"/>
          <w:sz w:val="32"/>
          <w:szCs w:val="32"/>
        </w:rPr>
        <w:t>6</w:t>
      </w:r>
      <w:r w:rsidR="008836CF" w:rsidRPr="002D021F">
        <w:rPr>
          <w:rStyle w:val="Heading1Char"/>
          <w:rFonts w:ascii="Calibri Light" w:hAnsi="Calibri Light" w:cs="Calibri Light"/>
          <w:sz w:val="32"/>
          <w:szCs w:val="32"/>
        </w:rPr>
        <w:t xml:space="preserve">.1 </w:t>
      </w:r>
      <w:r w:rsidRPr="002D021F">
        <w:rPr>
          <w:rStyle w:val="Heading1Char"/>
          <w:rFonts w:ascii="Calibri Light" w:hAnsi="Calibri Light" w:cs="Calibri Light"/>
          <w:sz w:val="32"/>
          <w:szCs w:val="32"/>
        </w:rPr>
        <w:t xml:space="preserve">MBL’s </w:t>
      </w:r>
      <w:r w:rsidR="008836CF" w:rsidRPr="002D021F">
        <w:rPr>
          <w:rFonts w:ascii="Calibri Light" w:hAnsi="Calibri Light" w:cs="Calibri Light"/>
        </w:rPr>
        <w:t>Roles</w:t>
      </w:r>
      <w:r w:rsidRPr="002D021F">
        <w:rPr>
          <w:rFonts w:ascii="Calibri Light" w:hAnsi="Calibri Light" w:cs="Calibri Light"/>
        </w:rPr>
        <w:t xml:space="preserve"> and </w:t>
      </w:r>
      <w:r w:rsidR="008836CF" w:rsidRPr="002D021F">
        <w:rPr>
          <w:rFonts w:ascii="Calibri Light" w:hAnsi="Calibri Light" w:cs="Calibri Light"/>
        </w:rPr>
        <w:t>responsibilities</w:t>
      </w:r>
      <w:bookmarkEnd w:id="53"/>
    </w:p>
    <w:tbl>
      <w:tblPr>
        <w:tblStyle w:val="TableGrid"/>
        <w:tblpPr w:leftFromText="180" w:rightFromText="180" w:vertAnchor="text" w:horzAnchor="margin" w:tblpY="36"/>
        <w:tblW w:w="5000" w:type="pct"/>
        <w:tblCellMar>
          <w:left w:w="57" w:type="dxa"/>
          <w:right w:w="57" w:type="dxa"/>
        </w:tblCellMar>
        <w:tblLook w:val="04A0" w:firstRow="1" w:lastRow="0" w:firstColumn="1" w:lastColumn="0" w:noHBand="0" w:noVBand="1"/>
      </w:tblPr>
      <w:tblGrid>
        <w:gridCol w:w="1569"/>
        <w:gridCol w:w="7491"/>
      </w:tblGrid>
      <w:tr w:rsidR="00AC464C" w:rsidRPr="002D021F" w14:paraId="6A2EE607" w14:textId="77777777" w:rsidTr="005621C5">
        <w:trPr>
          <w:trHeight w:val="377"/>
        </w:trPr>
        <w:tc>
          <w:tcPr>
            <w:tcW w:w="866" w:type="pct"/>
            <w:shd w:val="clear" w:color="auto" w:fill="C00000"/>
          </w:tcPr>
          <w:p w14:paraId="78F5C967" w14:textId="77777777" w:rsidR="00AC464C" w:rsidRPr="002D021F" w:rsidRDefault="00AC464C" w:rsidP="00585A6B">
            <w:pPr>
              <w:rPr>
                <w:color w:val="FFFFFF" w:themeColor="background1"/>
              </w:rPr>
            </w:pPr>
            <w:r w:rsidRPr="002D021F">
              <w:rPr>
                <w:color w:val="FFFFFF" w:themeColor="background1"/>
              </w:rPr>
              <w:t>Role</w:t>
            </w:r>
          </w:p>
        </w:tc>
        <w:tc>
          <w:tcPr>
            <w:tcW w:w="4134" w:type="pct"/>
            <w:shd w:val="clear" w:color="auto" w:fill="C00000"/>
          </w:tcPr>
          <w:p w14:paraId="083C5C6C" w14:textId="77777777" w:rsidR="00AC464C" w:rsidRPr="002D021F" w:rsidRDefault="00AC464C" w:rsidP="00585A6B">
            <w:pPr>
              <w:rPr>
                <w:color w:val="FFFFFF" w:themeColor="background1"/>
              </w:rPr>
            </w:pPr>
            <w:r w:rsidRPr="002D021F">
              <w:rPr>
                <w:color w:val="FFFFFF" w:themeColor="background1"/>
              </w:rPr>
              <w:t>Responsibilities</w:t>
            </w:r>
          </w:p>
        </w:tc>
      </w:tr>
      <w:tr w:rsidR="00AC464C" w:rsidRPr="002D021F" w14:paraId="409BA149" w14:textId="77777777" w:rsidTr="005621C5">
        <w:trPr>
          <w:trHeight w:val="377"/>
        </w:trPr>
        <w:tc>
          <w:tcPr>
            <w:tcW w:w="866" w:type="pct"/>
          </w:tcPr>
          <w:p w14:paraId="243B8937" w14:textId="77777777" w:rsidR="00AC464C" w:rsidRPr="002D021F" w:rsidRDefault="00AC464C" w:rsidP="00585A6B">
            <w:pPr>
              <w:jc w:val="left"/>
            </w:pPr>
            <w:r w:rsidRPr="002D021F">
              <w:t>Managing Director</w:t>
            </w:r>
          </w:p>
        </w:tc>
        <w:tc>
          <w:tcPr>
            <w:tcW w:w="4134" w:type="pct"/>
          </w:tcPr>
          <w:p w14:paraId="1B0BC153" w14:textId="77777777" w:rsidR="00AC464C" w:rsidRPr="002D021F" w:rsidRDefault="00AC464C" w:rsidP="00585A6B">
            <w:pPr>
              <w:jc w:val="left"/>
            </w:pPr>
            <w:r w:rsidRPr="002D021F">
              <w:t xml:space="preserve">Oversees the overall operations and strategy of the company. </w:t>
            </w:r>
          </w:p>
        </w:tc>
      </w:tr>
      <w:tr w:rsidR="00AC464C" w:rsidRPr="002D021F" w14:paraId="38A664B1" w14:textId="77777777" w:rsidTr="005621C5">
        <w:trPr>
          <w:trHeight w:val="377"/>
        </w:trPr>
        <w:tc>
          <w:tcPr>
            <w:tcW w:w="866" w:type="pct"/>
          </w:tcPr>
          <w:p w14:paraId="2D8753B9" w14:textId="77777777" w:rsidR="00AC464C" w:rsidRPr="002D021F" w:rsidRDefault="00AC464C" w:rsidP="00585A6B">
            <w:pPr>
              <w:jc w:val="left"/>
            </w:pPr>
            <w:r w:rsidRPr="002D021F">
              <w:t>Chief Operating Officer</w:t>
            </w:r>
          </w:p>
        </w:tc>
        <w:tc>
          <w:tcPr>
            <w:tcW w:w="4134" w:type="pct"/>
          </w:tcPr>
          <w:p w14:paraId="3BA3B0C1" w14:textId="77777777" w:rsidR="00AC464C" w:rsidRPr="002D021F" w:rsidRDefault="00AC464C" w:rsidP="00585A6B">
            <w:pPr>
              <w:jc w:val="left"/>
            </w:pPr>
            <w:r w:rsidRPr="002D021F">
              <w:t xml:space="preserve">Oversees and manages the day-to-day operations of the company, implementing the managing director’s vision and strategies to ensure efficient and effective business processes. </w:t>
            </w:r>
          </w:p>
        </w:tc>
      </w:tr>
      <w:tr w:rsidR="00AC464C" w:rsidRPr="002D021F" w14:paraId="6A29970A" w14:textId="77777777" w:rsidTr="005621C5">
        <w:trPr>
          <w:trHeight w:val="377"/>
        </w:trPr>
        <w:tc>
          <w:tcPr>
            <w:tcW w:w="866" w:type="pct"/>
          </w:tcPr>
          <w:p w14:paraId="6271B4BD" w14:textId="77777777" w:rsidR="00AC464C" w:rsidRPr="002D021F" w:rsidRDefault="00AC464C" w:rsidP="00585A6B">
            <w:pPr>
              <w:jc w:val="left"/>
            </w:pPr>
            <w:r w:rsidRPr="002D021F">
              <w:t>Operations Manager</w:t>
            </w:r>
          </w:p>
        </w:tc>
        <w:tc>
          <w:tcPr>
            <w:tcW w:w="4134" w:type="pct"/>
          </w:tcPr>
          <w:p w14:paraId="3F2F99B7" w14:textId="77777777" w:rsidR="00AC464C" w:rsidRPr="002D021F" w:rsidRDefault="00AC464C" w:rsidP="00585A6B">
            <w:pPr>
              <w:jc w:val="left"/>
            </w:pPr>
            <w:r w:rsidRPr="002D021F">
              <w:t xml:space="preserve">Responsible for the coordination and management of vessel operations, including managing crew and planning transit routes. </w:t>
            </w:r>
          </w:p>
        </w:tc>
      </w:tr>
      <w:tr w:rsidR="00AC464C" w:rsidRPr="002D021F" w14:paraId="3E030E0F" w14:textId="77777777" w:rsidTr="005621C5">
        <w:trPr>
          <w:trHeight w:val="377"/>
        </w:trPr>
        <w:tc>
          <w:tcPr>
            <w:tcW w:w="866" w:type="pct"/>
          </w:tcPr>
          <w:p w14:paraId="58944195" w14:textId="77777777" w:rsidR="00AC464C" w:rsidRPr="002D021F" w:rsidRDefault="00AC464C" w:rsidP="00585A6B">
            <w:pPr>
              <w:jc w:val="left"/>
            </w:pPr>
            <w:r w:rsidRPr="002D021F">
              <w:t>Compliance Manager</w:t>
            </w:r>
          </w:p>
        </w:tc>
        <w:tc>
          <w:tcPr>
            <w:tcW w:w="4134" w:type="pct"/>
          </w:tcPr>
          <w:p w14:paraId="4AA4E0FF" w14:textId="77777777" w:rsidR="00AC464C" w:rsidRPr="002D021F" w:rsidRDefault="00AC464C" w:rsidP="00585A6B">
            <w:pPr>
              <w:jc w:val="left"/>
            </w:pPr>
            <w:r w:rsidRPr="002D021F">
              <w:t xml:space="preserve">Manager for vessel and crew health and safety, including destination port and maritime compliance obligations. </w:t>
            </w:r>
          </w:p>
        </w:tc>
      </w:tr>
      <w:tr w:rsidR="00AC464C" w:rsidRPr="002D021F" w14:paraId="7DD792F4" w14:textId="77777777" w:rsidTr="005621C5">
        <w:trPr>
          <w:trHeight w:val="377"/>
        </w:trPr>
        <w:tc>
          <w:tcPr>
            <w:tcW w:w="866" w:type="pct"/>
          </w:tcPr>
          <w:p w14:paraId="163F21A7" w14:textId="77777777" w:rsidR="00AC464C" w:rsidRPr="002D021F" w:rsidRDefault="00AC464C" w:rsidP="00585A6B">
            <w:pPr>
              <w:jc w:val="left"/>
            </w:pPr>
            <w:r w:rsidRPr="002D021F">
              <w:t>Environmental Manager</w:t>
            </w:r>
          </w:p>
        </w:tc>
        <w:tc>
          <w:tcPr>
            <w:tcW w:w="4134" w:type="pct"/>
          </w:tcPr>
          <w:p w14:paraId="0EFAD318" w14:textId="78D8F44E" w:rsidR="00AC464C" w:rsidRPr="002D021F" w:rsidRDefault="00AC464C" w:rsidP="00585A6B">
            <w:pPr>
              <w:jc w:val="left"/>
            </w:pPr>
            <w:r w:rsidRPr="002D021F">
              <w:t xml:space="preserve">Environmental compliance and management, including consent and environmental </w:t>
            </w:r>
            <w:r w:rsidR="00C30AD3" w:rsidRPr="002D021F">
              <w:t>monitoring</w:t>
            </w:r>
            <w:r w:rsidR="00FB4233" w:rsidRPr="002D021F">
              <w:t xml:space="preserve"> and reporting</w:t>
            </w:r>
            <w:r w:rsidRPr="002D021F">
              <w:t xml:space="preserve">. </w:t>
            </w:r>
          </w:p>
        </w:tc>
      </w:tr>
      <w:tr w:rsidR="00AC464C" w:rsidRPr="002D021F" w14:paraId="0A76FD4A" w14:textId="77777777" w:rsidTr="005621C5">
        <w:trPr>
          <w:trHeight w:val="377"/>
        </w:trPr>
        <w:tc>
          <w:tcPr>
            <w:tcW w:w="866" w:type="pct"/>
          </w:tcPr>
          <w:p w14:paraId="522D838A" w14:textId="77777777" w:rsidR="00AC464C" w:rsidRPr="002D021F" w:rsidRDefault="00AC464C" w:rsidP="00585A6B">
            <w:pPr>
              <w:jc w:val="left"/>
            </w:pPr>
            <w:r w:rsidRPr="002D021F">
              <w:t>Compliance Officer</w:t>
            </w:r>
          </w:p>
        </w:tc>
        <w:tc>
          <w:tcPr>
            <w:tcW w:w="4134" w:type="pct"/>
          </w:tcPr>
          <w:p w14:paraId="371C2A5D" w14:textId="77777777" w:rsidR="00AC464C" w:rsidRPr="002D021F" w:rsidRDefault="00AC464C" w:rsidP="00585A6B">
            <w:pPr>
              <w:jc w:val="left"/>
            </w:pPr>
            <w:r w:rsidRPr="002D021F">
              <w:t xml:space="preserve">Responsible for recording and reporting obligations related to vessel analytics, extraction amounts, and extraction tracks. </w:t>
            </w:r>
          </w:p>
        </w:tc>
      </w:tr>
      <w:tr w:rsidR="00AC464C" w:rsidRPr="002D021F" w14:paraId="3395C84B" w14:textId="77777777" w:rsidTr="005621C5">
        <w:trPr>
          <w:trHeight w:val="377"/>
        </w:trPr>
        <w:tc>
          <w:tcPr>
            <w:tcW w:w="866" w:type="pct"/>
          </w:tcPr>
          <w:p w14:paraId="11DFA713" w14:textId="77777777" w:rsidR="00AC464C" w:rsidRPr="002D021F" w:rsidRDefault="00AC464C" w:rsidP="00585A6B">
            <w:pPr>
              <w:jc w:val="left"/>
            </w:pPr>
            <w:r w:rsidRPr="002D021F">
              <w:t>Master William Fraser</w:t>
            </w:r>
          </w:p>
        </w:tc>
        <w:tc>
          <w:tcPr>
            <w:tcW w:w="4134" w:type="pct"/>
          </w:tcPr>
          <w:p w14:paraId="4C19374E" w14:textId="77777777" w:rsidR="00AC464C" w:rsidRPr="002D021F" w:rsidRDefault="00AC464C" w:rsidP="00585A6B">
            <w:pPr>
              <w:jc w:val="left"/>
            </w:pPr>
            <w:r w:rsidRPr="002D021F">
              <w:t xml:space="preserve">Responsible for the navigation and operation of the </w:t>
            </w:r>
            <w:r w:rsidRPr="002D021F">
              <w:rPr>
                <w:i/>
                <w:iCs/>
              </w:rPr>
              <w:t>William Fraser</w:t>
            </w:r>
            <w:r w:rsidRPr="002D021F">
              <w:t xml:space="preserve"> at berth, transit, and while extracting.</w:t>
            </w:r>
          </w:p>
        </w:tc>
      </w:tr>
    </w:tbl>
    <w:p w14:paraId="4A47C913" w14:textId="582D62AA" w:rsidR="008836CF" w:rsidRPr="002D021F" w:rsidRDefault="008836CF" w:rsidP="005621C5">
      <w:pPr>
        <w:pStyle w:val="Caption"/>
      </w:pPr>
      <w:bookmarkStart w:id="54" w:name="_Toc203574406"/>
      <w:r w:rsidRPr="002D021F">
        <w:t xml:space="preserve">Table </w:t>
      </w:r>
      <w:r>
        <w:fldChar w:fldCharType="begin"/>
      </w:r>
      <w:r>
        <w:instrText>SEQ Table \* ARABIC</w:instrText>
      </w:r>
      <w:r>
        <w:fldChar w:fldCharType="separate"/>
      </w:r>
      <w:r w:rsidR="00431BDE">
        <w:rPr>
          <w:noProof/>
        </w:rPr>
        <w:t>1</w:t>
      </w:r>
      <w:r>
        <w:fldChar w:fldCharType="end"/>
      </w:r>
      <w:r w:rsidRPr="002D021F">
        <w:t>: Roles, responsibilities, and contact details relevant to the Extraction Management Plan. Source: McCallum Bros Limited</w:t>
      </w:r>
      <w:bookmarkEnd w:id="54"/>
    </w:p>
    <w:p w14:paraId="17B8D91F" w14:textId="1E461ED0" w:rsidR="004D1204" w:rsidRPr="002D021F" w:rsidRDefault="00AC48AD" w:rsidP="005621C5">
      <w:pPr>
        <w:pStyle w:val="Heading2"/>
        <w:ind w:left="720"/>
        <w:rPr>
          <w:rFonts w:ascii="Calibri Light" w:hAnsi="Calibri Light" w:cs="Calibri Light"/>
        </w:rPr>
      </w:pPr>
      <w:bookmarkStart w:id="55" w:name="_Toc235011704"/>
      <w:r w:rsidRPr="002D021F">
        <w:rPr>
          <w:rFonts w:ascii="Calibri Light" w:hAnsi="Calibri Light" w:cs="Calibri Light"/>
        </w:rPr>
        <w:t>6</w:t>
      </w:r>
      <w:r w:rsidR="004D1204" w:rsidRPr="002D021F">
        <w:rPr>
          <w:rFonts w:ascii="Calibri Light" w:hAnsi="Calibri Light" w:cs="Calibri Light"/>
        </w:rPr>
        <w:t>.</w:t>
      </w:r>
      <w:r w:rsidR="008836CF" w:rsidRPr="002D021F">
        <w:rPr>
          <w:rFonts w:ascii="Calibri Light" w:hAnsi="Calibri Light" w:cs="Calibri Light"/>
        </w:rPr>
        <w:t>2</w:t>
      </w:r>
      <w:r w:rsidR="004D1204" w:rsidRPr="002D021F">
        <w:rPr>
          <w:rFonts w:ascii="Calibri Light" w:hAnsi="Calibri Light" w:cs="Calibri Light"/>
        </w:rPr>
        <w:t xml:space="preserve"> Key Contacts</w:t>
      </w:r>
      <w:bookmarkEnd w:id="55"/>
    </w:p>
    <w:p w14:paraId="296E2DBD" w14:textId="6A7F2444" w:rsidR="004D1204" w:rsidRPr="002D021F" w:rsidRDefault="004D1204" w:rsidP="00027C5C">
      <w:r w:rsidRPr="002D021F">
        <w:t xml:space="preserve">The key contacts for matters set out in this </w:t>
      </w:r>
      <w:r w:rsidR="006F527D" w:rsidRPr="002D021F">
        <w:t>C</w:t>
      </w:r>
      <w:r w:rsidR="00F571D3" w:rsidRPr="002D021F">
        <w:t>CMP</w:t>
      </w:r>
      <w:r w:rsidRPr="002D021F">
        <w:t xml:space="preserve"> are set out in Table </w:t>
      </w:r>
      <w:r w:rsidR="003C1A93" w:rsidRPr="002D021F">
        <w:t>2</w:t>
      </w:r>
      <w:r w:rsidRPr="002D021F">
        <w:t xml:space="preserve">. </w:t>
      </w:r>
    </w:p>
    <w:tbl>
      <w:tblPr>
        <w:tblStyle w:val="TableGrid"/>
        <w:tblW w:w="5000" w:type="pct"/>
        <w:tblCellMar>
          <w:left w:w="57" w:type="dxa"/>
          <w:right w:w="57" w:type="dxa"/>
        </w:tblCellMar>
        <w:tblLook w:val="04A0" w:firstRow="1" w:lastRow="0" w:firstColumn="1" w:lastColumn="0" w:noHBand="0" w:noVBand="1"/>
      </w:tblPr>
      <w:tblGrid>
        <w:gridCol w:w="2536"/>
        <w:gridCol w:w="1198"/>
        <w:gridCol w:w="1196"/>
        <w:gridCol w:w="4130"/>
      </w:tblGrid>
      <w:tr w:rsidR="001D6C3D" w:rsidRPr="002D021F" w14:paraId="38DB3543" w14:textId="77777777" w:rsidTr="004114AD">
        <w:tc>
          <w:tcPr>
            <w:tcW w:w="1399" w:type="pct"/>
            <w:shd w:val="clear" w:color="auto" w:fill="C00000"/>
          </w:tcPr>
          <w:p w14:paraId="02DD7D56" w14:textId="77777777" w:rsidR="004D1204" w:rsidRPr="002D021F" w:rsidRDefault="004D1204" w:rsidP="00027C5C">
            <w:pPr>
              <w:rPr>
                <w:color w:val="FFFFFF" w:themeColor="background1"/>
              </w:rPr>
            </w:pPr>
            <w:r w:rsidRPr="002D021F">
              <w:rPr>
                <w:color w:val="FFFFFF" w:themeColor="background1"/>
              </w:rPr>
              <w:t>Party</w:t>
            </w:r>
          </w:p>
        </w:tc>
        <w:tc>
          <w:tcPr>
            <w:tcW w:w="661" w:type="pct"/>
            <w:shd w:val="clear" w:color="auto" w:fill="C00000"/>
          </w:tcPr>
          <w:p w14:paraId="061DFF46" w14:textId="77777777" w:rsidR="004D1204" w:rsidRPr="002D021F" w:rsidRDefault="004D1204" w:rsidP="00027C5C">
            <w:pPr>
              <w:rPr>
                <w:color w:val="FFFFFF" w:themeColor="background1"/>
              </w:rPr>
            </w:pPr>
            <w:r w:rsidRPr="002D021F">
              <w:rPr>
                <w:color w:val="FFFFFF" w:themeColor="background1"/>
              </w:rPr>
              <w:t>Person</w:t>
            </w:r>
          </w:p>
        </w:tc>
        <w:tc>
          <w:tcPr>
            <w:tcW w:w="660" w:type="pct"/>
            <w:shd w:val="clear" w:color="auto" w:fill="C00000"/>
          </w:tcPr>
          <w:p w14:paraId="47D6C84B" w14:textId="77777777" w:rsidR="004D1204" w:rsidRPr="002D021F" w:rsidRDefault="004D1204" w:rsidP="00027C5C">
            <w:pPr>
              <w:rPr>
                <w:color w:val="FFFFFF" w:themeColor="background1"/>
              </w:rPr>
            </w:pPr>
            <w:r w:rsidRPr="002D021F">
              <w:rPr>
                <w:color w:val="FFFFFF" w:themeColor="background1"/>
              </w:rPr>
              <w:t>Phone</w:t>
            </w:r>
          </w:p>
        </w:tc>
        <w:tc>
          <w:tcPr>
            <w:tcW w:w="2279" w:type="pct"/>
            <w:shd w:val="clear" w:color="auto" w:fill="C00000"/>
          </w:tcPr>
          <w:p w14:paraId="15CEC7FF" w14:textId="77777777" w:rsidR="004D1204" w:rsidRPr="002D021F" w:rsidRDefault="004D1204" w:rsidP="00027C5C">
            <w:pPr>
              <w:rPr>
                <w:color w:val="FFFFFF" w:themeColor="background1"/>
              </w:rPr>
            </w:pPr>
            <w:r w:rsidRPr="002D021F">
              <w:rPr>
                <w:color w:val="FFFFFF" w:themeColor="background1"/>
              </w:rPr>
              <w:t>Email</w:t>
            </w:r>
          </w:p>
        </w:tc>
      </w:tr>
      <w:tr w:rsidR="00D52AF6" w:rsidRPr="002D021F" w14:paraId="499EF74D" w14:textId="77777777">
        <w:tc>
          <w:tcPr>
            <w:tcW w:w="1399" w:type="pct"/>
          </w:tcPr>
          <w:p w14:paraId="2848C208" w14:textId="77777777" w:rsidR="00D52AF6" w:rsidRPr="002D021F" w:rsidRDefault="00D52AF6">
            <w:r w:rsidRPr="002D021F">
              <w:t>MBL’s Environmental Manager</w:t>
            </w:r>
          </w:p>
        </w:tc>
        <w:tc>
          <w:tcPr>
            <w:tcW w:w="661" w:type="pct"/>
          </w:tcPr>
          <w:p w14:paraId="0A4875BD" w14:textId="77777777" w:rsidR="00D52AF6" w:rsidRPr="002D021F" w:rsidRDefault="00D52AF6">
            <w:r w:rsidRPr="002D021F">
              <w:t>Luke Davis</w:t>
            </w:r>
          </w:p>
        </w:tc>
        <w:tc>
          <w:tcPr>
            <w:tcW w:w="660" w:type="pct"/>
          </w:tcPr>
          <w:p w14:paraId="18D99C6B" w14:textId="77777777" w:rsidR="00D52AF6" w:rsidRPr="002D021F" w:rsidRDefault="00D52AF6">
            <w:r w:rsidRPr="002D021F">
              <w:t>+64 27 260 8850</w:t>
            </w:r>
          </w:p>
        </w:tc>
        <w:tc>
          <w:tcPr>
            <w:tcW w:w="2279" w:type="pct"/>
          </w:tcPr>
          <w:p w14:paraId="6F5276A8" w14:textId="77777777" w:rsidR="00D52AF6" w:rsidRPr="002D021F" w:rsidRDefault="00D52AF6">
            <w:r w:rsidRPr="002D021F">
              <w:t>luke@mccallumgroup.co.nz</w:t>
            </w:r>
          </w:p>
        </w:tc>
      </w:tr>
      <w:tr w:rsidR="004D1204" w:rsidRPr="002D021F" w14:paraId="02CFF2AB" w14:textId="77777777" w:rsidTr="004114AD">
        <w:tc>
          <w:tcPr>
            <w:tcW w:w="1399" w:type="pct"/>
          </w:tcPr>
          <w:p w14:paraId="4C972AF3" w14:textId="22F627F1" w:rsidR="004D1204" w:rsidRPr="002D021F" w:rsidRDefault="00D52AF6" w:rsidP="00027C5C">
            <w:r>
              <w:t>Earth Sciences NZ</w:t>
            </w:r>
          </w:p>
        </w:tc>
        <w:tc>
          <w:tcPr>
            <w:tcW w:w="661" w:type="pct"/>
          </w:tcPr>
          <w:p w14:paraId="5E577D6C" w14:textId="77777777" w:rsidR="004D1204" w:rsidRPr="002D021F" w:rsidRDefault="004D1204" w:rsidP="00027C5C">
            <w:r w:rsidRPr="002D021F">
              <w:t>Jennifer Beaumont</w:t>
            </w:r>
          </w:p>
        </w:tc>
        <w:tc>
          <w:tcPr>
            <w:tcW w:w="660" w:type="pct"/>
          </w:tcPr>
          <w:p w14:paraId="5D738D92" w14:textId="77777777" w:rsidR="004D1204" w:rsidRPr="002D021F" w:rsidRDefault="004D1204" w:rsidP="005621C5">
            <w:r w:rsidRPr="002D021F">
              <w:t>+64 4 386 0392</w:t>
            </w:r>
          </w:p>
        </w:tc>
        <w:tc>
          <w:tcPr>
            <w:tcW w:w="2279" w:type="pct"/>
          </w:tcPr>
          <w:p w14:paraId="350B051D" w14:textId="58671F2B" w:rsidR="004D1204" w:rsidRPr="002D021F" w:rsidRDefault="004D1204" w:rsidP="00027C5C">
            <w:r w:rsidRPr="002D021F">
              <w:t>jennifer.beaumont@</w:t>
            </w:r>
            <w:r w:rsidR="00D52AF6">
              <w:t>earthsciences</w:t>
            </w:r>
            <w:r w:rsidRPr="002D021F">
              <w:t>.nz</w:t>
            </w:r>
          </w:p>
        </w:tc>
      </w:tr>
      <w:tr w:rsidR="004D1204" w:rsidRPr="002D021F" w14:paraId="014F92F1" w14:textId="77777777" w:rsidTr="004114AD">
        <w:tc>
          <w:tcPr>
            <w:tcW w:w="1399" w:type="pct"/>
          </w:tcPr>
          <w:p w14:paraId="7E9D4862" w14:textId="77777777" w:rsidR="004D1204" w:rsidRPr="002D021F" w:rsidRDefault="004D1204" w:rsidP="00027C5C">
            <w:r w:rsidRPr="002D021F">
              <w:t>Bioresearches</w:t>
            </w:r>
          </w:p>
        </w:tc>
        <w:tc>
          <w:tcPr>
            <w:tcW w:w="661" w:type="pct"/>
          </w:tcPr>
          <w:p w14:paraId="72EED5A1" w14:textId="77777777" w:rsidR="004D1204" w:rsidRPr="002D021F" w:rsidRDefault="004D1204" w:rsidP="00027C5C">
            <w:r w:rsidRPr="002D021F">
              <w:t>Simon West</w:t>
            </w:r>
          </w:p>
        </w:tc>
        <w:tc>
          <w:tcPr>
            <w:tcW w:w="660" w:type="pct"/>
          </w:tcPr>
          <w:p w14:paraId="4F868656" w14:textId="77777777" w:rsidR="004D1204" w:rsidRPr="002D021F" w:rsidRDefault="004D1204" w:rsidP="00027C5C">
            <w:r w:rsidRPr="002D021F">
              <w:t>+64 21 285 4331</w:t>
            </w:r>
          </w:p>
        </w:tc>
        <w:tc>
          <w:tcPr>
            <w:tcW w:w="2279" w:type="pct"/>
          </w:tcPr>
          <w:p w14:paraId="76DC6D07" w14:textId="77777777" w:rsidR="004D1204" w:rsidRPr="002D021F" w:rsidRDefault="004D1204" w:rsidP="00027C5C">
            <w:r w:rsidRPr="002D021F">
              <w:t>simon.west@bioresearches.co.nz</w:t>
            </w:r>
          </w:p>
        </w:tc>
      </w:tr>
      <w:tr w:rsidR="004D1204" w:rsidRPr="002D021F" w14:paraId="0CE6D4FB" w14:textId="77777777" w:rsidTr="004114AD">
        <w:tc>
          <w:tcPr>
            <w:tcW w:w="1399" w:type="pct"/>
          </w:tcPr>
          <w:p w14:paraId="7B53A3CD" w14:textId="082B32B4" w:rsidR="004D1204" w:rsidRPr="002D021F" w:rsidRDefault="004D1204" w:rsidP="00027C5C">
            <w:r w:rsidRPr="002D021F">
              <w:t>D</w:t>
            </w:r>
            <w:r w:rsidR="001B4A9D">
              <w:t>O</w:t>
            </w:r>
            <w:r w:rsidRPr="002D021F">
              <w:t xml:space="preserve">C approved </w:t>
            </w:r>
            <w:r w:rsidR="000F04AE" w:rsidRPr="002D021F">
              <w:t xml:space="preserve">cup </w:t>
            </w:r>
            <w:r w:rsidRPr="002D021F">
              <w:t>coral expert</w:t>
            </w:r>
          </w:p>
        </w:tc>
        <w:tc>
          <w:tcPr>
            <w:tcW w:w="661" w:type="pct"/>
          </w:tcPr>
          <w:p w14:paraId="52BFED20" w14:textId="235FFA0F" w:rsidR="004D1204" w:rsidRPr="00A06FC9" w:rsidRDefault="00745B99" w:rsidP="00027C5C">
            <w:r w:rsidRPr="00A06FC9">
              <w:t>TBC</w:t>
            </w:r>
          </w:p>
        </w:tc>
        <w:tc>
          <w:tcPr>
            <w:tcW w:w="660" w:type="pct"/>
          </w:tcPr>
          <w:p w14:paraId="27F8D5FE" w14:textId="77777777" w:rsidR="004D1204" w:rsidRPr="002D021F" w:rsidRDefault="004D1204" w:rsidP="00027C5C"/>
        </w:tc>
        <w:tc>
          <w:tcPr>
            <w:tcW w:w="2279" w:type="pct"/>
          </w:tcPr>
          <w:p w14:paraId="1036444C" w14:textId="38A4165A" w:rsidR="004D1204" w:rsidRPr="002D021F" w:rsidRDefault="005442C8" w:rsidP="00027C5C">
            <w:r w:rsidRPr="005442C8">
              <w:t>corals@doc.govt.nz</w:t>
            </w:r>
          </w:p>
        </w:tc>
      </w:tr>
      <w:tr w:rsidR="004D1204" w:rsidRPr="002D021F" w14:paraId="3FD8A006" w14:textId="77777777" w:rsidTr="004114AD">
        <w:tc>
          <w:tcPr>
            <w:tcW w:w="1399" w:type="pct"/>
          </w:tcPr>
          <w:p w14:paraId="0E854B99" w14:textId="77777777" w:rsidR="004D1204" w:rsidRPr="002D021F" w:rsidRDefault="004D1204" w:rsidP="00027C5C">
            <w:r w:rsidRPr="002D021F">
              <w:t>Northland Regional Council</w:t>
            </w:r>
          </w:p>
        </w:tc>
        <w:tc>
          <w:tcPr>
            <w:tcW w:w="661" w:type="pct"/>
          </w:tcPr>
          <w:p w14:paraId="2AB1D8B7" w14:textId="356AAE5C" w:rsidR="004D1204" w:rsidRPr="00A06FC9" w:rsidRDefault="00745B99" w:rsidP="00027C5C">
            <w:r w:rsidRPr="00A06FC9">
              <w:t>TBC</w:t>
            </w:r>
          </w:p>
        </w:tc>
        <w:tc>
          <w:tcPr>
            <w:tcW w:w="660" w:type="pct"/>
          </w:tcPr>
          <w:p w14:paraId="03D3BDCD" w14:textId="77777777" w:rsidR="004D1204" w:rsidRPr="002D021F" w:rsidRDefault="004D1204" w:rsidP="00027C5C"/>
        </w:tc>
        <w:tc>
          <w:tcPr>
            <w:tcW w:w="2279" w:type="pct"/>
          </w:tcPr>
          <w:p w14:paraId="6D25025D" w14:textId="77777777" w:rsidR="004D1204" w:rsidRPr="002D021F" w:rsidRDefault="004D1204" w:rsidP="00027C5C"/>
        </w:tc>
      </w:tr>
    </w:tbl>
    <w:p w14:paraId="747FD1EE" w14:textId="1E08B544" w:rsidR="004D1204" w:rsidRPr="002D021F" w:rsidRDefault="004D1204" w:rsidP="00027C5C">
      <w:pPr>
        <w:pStyle w:val="Caption"/>
      </w:pPr>
      <w:bookmarkStart w:id="56" w:name="_Toc203574407"/>
      <w:r w:rsidRPr="002D021F">
        <w:t xml:space="preserve">Table </w:t>
      </w:r>
      <w:r>
        <w:fldChar w:fldCharType="begin"/>
      </w:r>
      <w:r>
        <w:instrText>SEQ Table \* ARABIC</w:instrText>
      </w:r>
      <w:r>
        <w:fldChar w:fldCharType="separate"/>
      </w:r>
      <w:r w:rsidR="00431BDE">
        <w:rPr>
          <w:noProof/>
        </w:rPr>
        <w:t>2</w:t>
      </w:r>
      <w:r>
        <w:fldChar w:fldCharType="end"/>
      </w:r>
      <w:r w:rsidRPr="002D021F">
        <w:t>: Key contacts.</w:t>
      </w:r>
      <w:bookmarkEnd w:id="56"/>
    </w:p>
    <w:p w14:paraId="66A589CD" w14:textId="27DD9733" w:rsidR="004D1204" w:rsidRPr="002D021F" w:rsidRDefault="00591D50" w:rsidP="00027C5C">
      <w:pPr>
        <w:pStyle w:val="Heading1"/>
        <w:rPr>
          <w:rFonts w:ascii="Calibri Light" w:hAnsi="Calibri Light" w:cs="Calibri Light"/>
          <w:sz w:val="32"/>
          <w:szCs w:val="32"/>
        </w:rPr>
      </w:pPr>
      <w:bookmarkStart w:id="57" w:name="_Toc235011705"/>
      <w:r w:rsidRPr="002D021F">
        <w:rPr>
          <w:rFonts w:ascii="Calibri Light" w:hAnsi="Calibri Light" w:cs="Calibri Light"/>
          <w:sz w:val="32"/>
          <w:szCs w:val="32"/>
        </w:rPr>
        <w:t>7</w:t>
      </w:r>
      <w:r w:rsidR="004D1204" w:rsidRPr="002D021F">
        <w:rPr>
          <w:rFonts w:ascii="Calibri Light" w:hAnsi="Calibri Light" w:cs="Calibri Light"/>
          <w:sz w:val="32"/>
          <w:szCs w:val="32"/>
        </w:rPr>
        <w:t>.0 Management plan review</w:t>
      </w:r>
      <w:bookmarkEnd w:id="57"/>
    </w:p>
    <w:p w14:paraId="66B224AB" w14:textId="24B955F4" w:rsidR="00F730C0" w:rsidRDefault="004D1204" w:rsidP="00027C5C">
      <w:r w:rsidRPr="002D021F">
        <w:t xml:space="preserve">A review of this </w:t>
      </w:r>
      <w:r w:rsidR="00F571D3" w:rsidRPr="002D021F">
        <w:t>CMP</w:t>
      </w:r>
      <w:r w:rsidRPr="002D021F">
        <w:t xml:space="preserve"> will be undertaken annually</w:t>
      </w:r>
      <w:r w:rsidR="00F730C0" w:rsidRPr="002D021F">
        <w:t xml:space="preserve"> by a SQEP(s). This review </w:t>
      </w:r>
      <w:r w:rsidR="00C75479" w:rsidRPr="002D021F">
        <w:t>will assess if any changes in the sand extraction or monitoring methodology can be practically implemented</w:t>
      </w:r>
      <w:r w:rsidR="00297404" w:rsidRPr="002D021F">
        <w:t xml:space="preserve"> to reduce the risk of disturbance and incidental killing of </w:t>
      </w:r>
      <w:r w:rsidR="00D52AF6">
        <w:t>scleractinian</w:t>
      </w:r>
      <w:r w:rsidR="000F04AE" w:rsidRPr="002D021F">
        <w:t xml:space="preserve"> </w:t>
      </w:r>
      <w:r w:rsidR="00297404" w:rsidRPr="002D021F">
        <w:t xml:space="preserve">corals. </w:t>
      </w:r>
    </w:p>
    <w:p w14:paraId="798AE6D4" w14:textId="77777777" w:rsidR="00B34E48" w:rsidRDefault="00B34E48" w:rsidP="00027C5C"/>
    <w:p w14:paraId="31B8B102" w14:textId="77777777" w:rsidR="00B34E48" w:rsidRPr="002D021F" w:rsidRDefault="00B34E48" w:rsidP="00027C5C"/>
    <w:p w14:paraId="296AE057" w14:textId="4E45BF08" w:rsidR="004D1204" w:rsidRPr="00B34E48" w:rsidRDefault="004D1204" w:rsidP="004114AD">
      <w:pPr>
        <w:spacing w:after="160" w:line="278" w:lineRule="auto"/>
        <w:contextualSpacing w:val="0"/>
        <w:jc w:val="left"/>
        <w:rPr>
          <w:rFonts w:ascii="Calibri Light" w:eastAsiaTheme="majorEastAsia" w:hAnsi="Calibri Light" w:cs="Calibri Light"/>
          <w:color w:val="0F4761" w:themeColor="accent1" w:themeShade="BF"/>
          <w:sz w:val="32"/>
          <w:szCs w:val="32"/>
        </w:rPr>
      </w:pPr>
      <w:bookmarkStart w:id="58" w:name="_Toc199427773"/>
      <w:bookmarkStart w:id="59" w:name="_Toc235011706"/>
      <w:r w:rsidRPr="00B34E48">
        <w:rPr>
          <w:rFonts w:ascii="Calibri Light" w:eastAsiaTheme="majorEastAsia" w:hAnsi="Calibri Light" w:cs="Calibri Light"/>
          <w:color w:val="0F4761" w:themeColor="accent1" w:themeShade="BF"/>
          <w:sz w:val="32"/>
          <w:szCs w:val="32"/>
        </w:rPr>
        <w:lastRenderedPageBreak/>
        <w:t>References</w:t>
      </w:r>
      <w:bookmarkEnd w:id="58"/>
      <w:bookmarkEnd w:id="59"/>
    </w:p>
    <w:p w14:paraId="6445AF0D" w14:textId="75233D8A" w:rsidR="00E7079A" w:rsidRPr="002D021F" w:rsidDel="00FF3433" w:rsidRDefault="004D1204" w:rsidP="00E7079A">
      <w:pPr>
        <w:pStyle w:val="NoSpacing"/>
        <w:jc w:val="left"/>
      </w:pPr>
      <w:r w:rsidRPr="002D021F">
        <w:t>Beaumont, J., Anderson, O., Mills, S. (202</w:t>
      </w:r>
      <w:r w:rsidR="00232515">
        <w:t>5</w:t>
      </w:r>
      <w:r w:rsidRPr="002D021F">
        <w:t>). Scleractinian cup corals at Te Ākau Bream Bay Literature review and distribution of cup corals identified within the proposed sand extraction area. National</w:t>
      </w:r>
      <w:r w:rsidRPr="002D021F">
        <w:rPr>
          <w:spacing w:val="-4"/>
        </w:rPr>
        <w:t xml:space="preserve"> </w:t>
      </w:r>
      <w:r w:rsidRPr="002D021F">
        <w:t>Institute</w:t>
      </w:r>
      <w:r w:rsidRPr="002D021F">
        <w:rPr>
          <w:spacing w:val="-5"/>
        </w:rPr>
        <w:t xml:space="preserve"> </w:t>
      </w:r>
      <w:r w:rsidRPr="002D021F">
        <w:t>of</w:t>
      </w:r>
      <w:r w:rsidRPr="002D021F">
        <w:rPr>
          <w:spacing w:val="-7"/>
        </w:rPr>
        <w:t xml:space="preserve"> </w:t>
      </w:r>
      <w:r w:rsidRPr="002D021F">
        <w:t>Water</w:t>
      </w:r>
      <w:r w:rsidRPr="002D021F">
        <w:rPr>
          <w:spacing w:val="-8"/>
        </w:rPr>
        <w:t xml:space="preserve"> </w:t>
      </w:r>
      <w:r w:rsidRPr="002D021F">
        <w:t>&amp;</w:t>
      </w:r>
      <w:r w:rsidRPr="002D021F">
        <w:rPr>
          <w:spacing w:val="-3"/>
        </w:rPr>
        <w:t xml:space="preserve"> </w:t>
      </w:r>
      <w:r w:rsidRPr="002D021F">
        <w:t>Atmospheric</w:t>
      </w:r>
      <w:r w:rsidRPr="002D021F">
        <w:rPr>
          <w:spacing w:val="-4"/>
        </w:rPr>
        <w:t xml:space="preserve"> </w:t>
      </w:r>
      <w:r w:rsidRPr="002D021F">
        <w:t>Research</w:t>
      </w:r>
      <w:r w:rsidRPr="002D021F">
        <w:rPr>
          <w:spacing w:val="-5"/>
        </w:rPr>
        <w:t xml:space="preserve"> </w:t>
      </w:r>
      <w:r w:rsidRPr="002D021F">
        <w:t>Ltd.</w:t>
      </w:r>
    </w:p>
    <w:p w14:paraId="3D453E61" w14:textId="77777777" w:rsidR="004D1204" w:rsidRPr="002D021F" w:rsidRDefault="004D1204" w:rsidP="004D1204">
      <w:pPr>
        <w:pStyle w:val="NoSpacing"/>
        <w:jc w:val="left"/>
      </w:pPr>
    </w:p>
    <w:p w14:paraId="51EBC122" w14:textId="77777777" w:rsidR="00325B10" w:rsidRDefault="00325B10" w:rsidP="00325B10">
      <w:pPr>
        <w:pStyle w:val="NoSpacing"/>
        <w:jc w:val="left"/>
      </w:pPr>
      <w:r>
        <w:t>Beaumont, J., Anderson, O. (2026). The scleractinian coral Culicia rubeola at Te Ākau Bream Bay</w:t>
      </w:r>
    </w:p>
    <w:p w14:paraId="0F73ABCA" w14:textId="5C5D17F5" w:rsidR="00A41636" w:rsidRDefault="00325B10" w:rsidP="00325B10">
      <w:pPr>
        <w:pStyle w:val="NoSpacing"/>
        <w:jc w:val="left"/>
      </w:pPr>
      <w:r>
        <w:t>Literature review and distribution of Culicia rubeola identified within the proposed sand extraction area. New Zealand Institute for Earth Science Limited.</w:t>
      </w:r>
    </w:p>
    <w:p w14:paraId="450D8990" w14:textId="77777777" w:rsidR="00A41636" w:rsidRDefault="00A41636" w:rsidP="00012D59">
      <w:pPr>
        <w:pStyle w:val="NoSpacing"/>
        <w:jc w:val="left"/>
      </w:pPr>
    </w:p>
    <w:p w14:paraId="3697BB70" w14:textId="3C773A8A" w:rsidR="00012D59" w:rsidRPr="002D021F" w:rsidRDefault="00012D59" w:rsidP="00012D59">
      <w:pPr>
        <w:pStyle w:val="NoSpacing"/>
        <w:jc w:val="left"/>
      </w:pPr>
      <w:r w:rsidRPr="002D021F">
        <w:t>Bioresearches</w:t>
      </w:r>
      <w:r w:rsidR="007F1069" w:rsidRPr="002D021F">
        <w:t>.</w:t>
      </w:r>
      <w:r w:rsidRPr="002D021F">
        <w:t xml:space="preserve"> (202</w:t>
      </w:r>
      <w:r w:rsidR="007F1069" w:rsidRPr="002D021F">
        <w:t>4</w:t>
      </w:r>
      <w:r w:rsidRPr="002D021F">
        <w:t>).  Te Ākau Bream Bay Sand Area, 2024 Initial Sand Extraction Assessment, February - March 2024.  Report for McCallum Bros Limited. pp 200</w:t>
      </w:r>
    </w:p>
    <w:p w14:paraId="5805DA01" w14:textId="77777777" w:rsidR="006A3D73" w:rsidRPr="002D021F" w:rsidRDefault="006A3D73" w:rsidP="006D11EE">
      <w:pPr>
        <w:pStyle w:val="NoSpacing"/>
        <w:ind w:left="0" w:firstLine="0"/>
        <w:jc w:val="left"/>
      </w:pPr>
    </w:p>
    <w:p w14:paraId="21B916D4" w14:textId="77777777" w:rsidR="009512BA" w:rsidRDefault="009512BA" w:rsidP="009512BA">
      <w:pPr>
        <w:pStyle w:val="NoSpacing"/>
        <w:jc w:val="left"/>
      </w:pPr>
      <w:r>
        <w:t>Bongaerts, P., Hoeksema, B.W., Hay, K.B., Hoegh-Guldberg, O. (2012) Mushroom corals overcome live burial through pulsed inflation. Coral Reefs, 31: 339. doi 10.1007/s00338-011-0862-z</w:t>
      </w:r>
    </w:p>
    <w:p w14:paraId="54AD7A50" w14:textId="77777777" w:rsidR="009512BA" w:rsidRDefault="009512BA" w:rsidP="009512BA">
      <w:pPr>
        <w:pStyle w:val="NoSpacing"/>
        <w:jc w:val="left"/>
      </w:pPr>
    </w:p>
    <w:p w14:paraId="1E3A2ADA" w14:textId="77777777" w:rsidR="009512BA" w:rsidRDefault="009512BA" w:rsidP="009512BA">
      <w:pPr>
        <w:pStyle w:val="NoSpacing"/>
        <w:jc w:val="left"/>
      </w:pPr>
      <w:r>
        <w:t>Brook, F.J. (1982) The scleractian coral fauna of Rakitu Island, north-eastern New Zealand. Tane, 28: 163–173.</w:t>
      </w:r>
    </w:p>
    <w:p w14:paraId="388AB43A" w14:textId="77777777" w:rsidR="009512BA" w:rsidRDefault="009512BA" w:rsidP="009512BA">
      <w:pPr>
        <w:pStyle w:val="NoSpacing"/>
        <w:jc w:val="left"/>
      </w:pPr>
    </w:p>
    <w:p w14:paraId="48AC7D24" w14:textId="3C30F667" w:rsidR="00591CA1" w:rsidRDefault="009512BA" w:rsidP="009512BA">
      <w:pPr>
        <w:pStyle w:val="NoSpacing"/>
        <w:jc w:val="left"/>
      </w:pPr>
      <w:r>
        <w:t>Cairns, S.D. (1995) The marine fauna of New Zealand: Scleractinia (Cnidaria: Anthozoa). New Zealand Oceanographic Memoir, 103: 139. https://docs.niwa.co.nz/library/public/Memoir%20103_Scletactinia_of_New_Zealand%20-%201995.pdf</w:t>
      </w:r>
    </w:p>
    <w:p w14:paraId="44412516" w14:textId="77777777" w:rsidR="00591CA1" w:rsidRDefault="00591CA1" w:rsidP="004D1204">
      <w:pPr>
        <w:pStyle w:val="NoSpacing"/>
        <w:jc w:val="left"/>
      </w:pPr>
    </w:p>
    <w:p w14:paraId="7D3346A9" w14:textId="4F09C115" w:rsidR="004D1204" w:rsidRPr="002D021F" w:rsidRDefault="004D1204" w:rsidP="004D1204">
      <w:pPr>
        <w:pStyle w:val="NoSpacing"/>
        <w:jc w:val="left"/>
      </w:pPr>
      <w:r w:rsidRPr="002D021F">
        <w:t>Cairns, S.D. (1997)</w:t>
      </w:r>
      <w:r w:rsidR="00162FC0" w:rsidRPr="002D021F">
        <w:t>.</w:t>
      </w:r>
      <w:r w:rsidRPr="002D021F">
        <w:t xml:space="preserve"> A Generic Revision and Phylogenetic Analysis of the Turbinoliidae (Cnidaria: Scleractinia). Smithsonian Contributions to Zoology, 591: 1-55.</w:t>
      </w:r>
    </w:p>
    <w:p w14:paraId="77EA36A0" w14:textId="77777777" w:rsidR="00D62502" w:rsidRPr="002D021F" w:rsidRDefault="00D62502" w:rsidP="00AA27E6">
      <w:pPr>
        <w:pStyle w:val="NoSpacing"/>
        <w:ind w:left="0" w:firstLine="0"/>
        <w:jc w:val="left"/>
      </w:pPr>
    </w:p>
    <w:p w14:paraId="31C92882" w14:textId="77777777" w:rsidR="00B44ECC" w:rsidRDefault="00B44ECC" w:rsidP="00B44ECC">
      <w:pPr>
        <w:pStyle w:val="NoSpacing"/>
        <w:jc w:val="left"/>
      </w:pPr>
      <w:r>
        <w:t>Quoy, J.R.C., Gaimard, J.P. (1833) Voyage de la corvette l'Astrolabe: exécuté par ordre du roi, pendant les années 1826-1827-1828-1829, sous le commandement de M. J. Dumont d'Urville. Zoologie, 2(2): 321–686.</w:t>
      </w:r>
    </w:p>
    <w:p w14:paraId="0D23CF82" w14:textId="77777777" w:rsidR="00B44ECC" w:rsidRDefault="00B44ECC" w:rsidP="00B44ECC">
      <w:pPr>
        <w:pStyle w:val="NoSpacing"/>
        <w:jc w:val="left"/>
      </w:pPr>
    </w:p>
    <w:p w14:paraId="383E4A9F" w14:textId="31DC5E42" w:rsidR="00B44ECC" w:rsidRDefault="00B44ECC" w:rsidP="00B44ECC">
      <w:pPr>
        <w:pStyle w:val="NoSpacing"/>
        <w:jc w:val="left"/>
      </w:pPr>
      <w:r>
        <w:t>Riegl, B. (1995) Effects of sand deposition on scleractinian and aclyonacean corals. Marine Biology, 121: 517–526.</w:t>
      </w:r>
    </w:p>
    <w:p w14:paraId="0AE858C9" w14:textId="77777777" w:rsidR="00B44ECC" w:rsidRDefault="00B44ECC" w:rsidP="00AA27E6">
      <w:pPr>
        <w:pStyle w:val="NoSpacing"/>
        <w:jc w:val="left"/>
      </w:pPr>
    </w:p>
    <w:p w14:paraId="5094729C" w14:textId="2BB4200D" w:rsidR="00D62502" w:rsidRPr="002D021F" w:rsidRDefault="00D62502" w:rsidP="00AA27E6">
      <w:pPr>
        <w:pStyle w:val="NoSpacing"/>
        <w:jc w:val="left"/>
      </w:pPr>
      <w:r w:rsidRPr="002D021F">
        <w:t>Sentoku, A., Tokuda, Y., Ezaki, Y., Webb, G.E. (2017)</w:t>
      </w:r>
      <w:r w:rsidR="00162FC0" w:rsidRPr="002D021F">
        <w:t>.</w:t>
      </w:r>
      <w:r w:rsidRPr="002D021F">
        <w:t xml:space="preserve"> Modes of regeneration and adaptaion to soft-botom subsrates of the free-living solitary scleractinian Deltocyathoides orientalis. Lethaia, 51: 102-111. 10.1111/let.12228</w:t>
      </w:r>
    </w:p>
    <w:p w14:paraId="1E70D44F" w14:textId="77777777" w:rsidR="00D62502" w:rsidRPr="002D021F" w:rsidRDefault="00D62502" w:rsidP="004D1204">
      <w:pPr>
        <w:pStyle w:val="NoSpacing"/>
        <w:jc w:val="left"/>
      </w:pPr>
    </w:p>
    <w:p w14:paraId="2F509835" w14:textId="77777777" w:rsidR="005F0ED2" w:rsidRPr="005F0ED2" w:rsidRDefault="005F0ED2" w:rsidP="005F0ED2">
      <w:r w:rsidRPr="005F0ED2">
        <w:t>Sheridan, C., Grosjean, P., Leblud, J., Palmer, C.V., Kushmaro, A., Eeckhaut, I. (2014) Sedimentation rapidly induces an immune response and depletes energy stores in a hard coral. Coral Reefs, 33: 1067–1076.</w:t>
      </w:r>
    </w:p>
    <w:p w14:paraId="091504CA" w14:textId="77777777" w:rsidR="005F0ED2" w:rsidRDefault="005F0ED2" w:rsidP="004114AD">
      <w:pPr>
        <w:pStyle w:val="NoSpacing"/>
        <w:ind w:left="0" w:firstLine="0"/>
        <w:jc w:val="left"/>
      </w:pPr>
    </w:p>
    <w:p w14:paraId="64CE1330" w14:textId="494221BC" w:rsidR="00B3799A" w:rsidRPr="002D021F" w:rsidRDefault="00B3799A" w:rsidP="004D1204">
      <w:pPr>
        <w:pStyle w:val="NoSpacing"/>
        <w:jc w:val="left"/>
      </w:pPr>
      <w:r w:rsidRPr="002D021F">
        <w:t>Squires, D.F. (196</w:t>
      </w:r>
      <w:r w:rsidR="003336B8" w:rsidRPr="002D021F">
        <w:t>4</w:t>
      </w:r>
      <w:r w:rsidRPr="002D021F">
        <w:t>)</w:t>
      </w:r>
      <w:r w:rsidR="00162FC0" w:rsidRPr="002D021F">
        <w:t>.</w:t>
      </w:r>
      <w:r w:rsidRPr="002D021F">
        <w:t xml:space="preserve"> Flabellum rubrum (Quoy and Gaimard). New Zealand Oceanographic Institude Memoir No. 20: 40.</w:t>
      </w:r>
    </w:p>
    <w:p w14:paraId="2971D39C" w14:textId="77777777" w:rsidR="003300D4" w:rsidRDefault="003300D4" w:rsidP="005621C5">
      <w:pPr>
        <w:pStyle w:val="NoSpacing"/>
        <w:ind w:left="0" w:firstLine="0"/>
        <w:jc w:val="left"/>
      </w:pPr>
    </w:p>
    <w:p w14:paraId="525516AC" w14:textId="77777777" w:rsidR="00146A90" w:rsidRPr="00146A90" w:rsidRDefault="00146A90" w:rsidP="00146A90">
      <w:r w:rsidRPr="00146A90">
        <w:t>Viswambharan, D., Sreenath, K.D. (2024) Morphological traits and spatial distribution of azooxanthellate corals of Rhizangiidae in the Laccadive Sea. Journal of the Marine Biological Association of the United Kingdom, 104(124): 1–7. https://doi.org/10.1017/S0025315424001103</w:t>
      </w:r>
    </w:p>
    <w:p w14:paraId="3A3C7E25" w14:textId="1218591F" w:rsidR="00BC2496" w:rsidRPr="002D021F" w:rsidRDefault="00BC2496" w:rsidP="00027C5C">
      <w:pPr>
        <w:pStyle w:val="Heading1"/>
        <w:rPr>
          <w:rFonts w:ascii="Calibri Light" w:hAnsi="Calibri Light" w:cs="Calibri Light"/>
          <w:sz w:val="32"/>
          <w:szCs w:val="32"/>
        </w:rPr>
      </w:pPr>
      <w:bookmarkStart w:id="60" w:name="_Toc235011707"/>
      <w:r w:rsidRPr="09DDE03A">
        <w:rPr>
          <w:rFonts w:ascii="Calibri Light" w:hAnsi="Calibri Light" w:cs="Calibri Light"/>
          <w:sz w:val="32"/>
          <w:szCs w:val="32"/>
        </w:rPr>
        <w:lastRenderedPageBreak/>
        <w:t>Appendix A:  Wildlife Act Authorisation</w:t>
      </w:r>
      <w:bookmarkEnd w:id="60"/>
    </w:p>
    <w:p w14:paraId="67AB6C83" w14:textId="09A42CCE" w:rsidR="00BC2496" w:rsidRPr="002D021F" w:rsidRDefault="00FD36B9" w:rsidP="00027C5C">
      <w:pPr>
        <w:sectPr w:rsidR="00BC2496" w:rsidRPr="002D021F" w:rsidSect="005621C5">
          <w:headerReference w:type="even" r:id="rId30"/>
          <w:headerReference w:type="default" r:id="rId31"/>
          <w:footerReference w:type="even" r:id="rId32"/>
          <w:footerReference w:type="default" r:id="rId33"/>
          <w:headerReference w:type="first" r:id="rId34"/>
          <w:pgSz w:w="11906" w:h="16838"/>
          <w:pgMar w:top="1418" w:right="1418" w:bottom="1418" w:left="1418" w:header="708" w:footer="708" w:gutter="0"/>
          <w:cols w:space="708"/>
          <w:docGrid w:linePitch="360"/>
        </w:sectPr>
      </w:pPr>
      <w:r w:rsidRPr="001B4A9D">
        <w:rPr>
          <w:noProof/>
        </w:rPr>
        <w:drawing>
          <wp:anchor distT="0" distB="0" distL="114300" distR="114300" simplePos="0" relativeHeight="251658240" behindDoc="0" locked="0" layoutInCell="1" allowOverlap="1" wp14:anchorId="461FE63A" wp14:editId="0A96DEBD">
            <wp:simplePos x="0" y="0"/>
            <wp:positionH relativeFrom="margin">
              <wp:posOffset>1733107</wp:posOffset>
            </wp:positionH>
            <wp:positionV relativeFrom="margin">
              <wp:posOffset>8891270</wp:posOffset>
            </wp:positionV>
            <wp:extent cx="2102400" cy="504000"/>
            <wp:effectExtent l="0" t="0" r="0" b="0"/>
            <wp:wrapThrough wrapText="bothSides">
              <wp:wrapPolygon edited="0">
                <wp:start x="0" y="0"/>
                <wp:lineTo x="0" y="20429"/>
                <wp:lineTo x="21339" y="20429"/>
                <wp:lineTo x="21339" y="0"/>
                <wp:lineTo x="0" y="0"/>
              </wp:wrapPolygon>
            </wp:wrapThrough>
            <wp:docPr id="209541451" name="Picture 209541451" descr="McCallu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llum Logo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24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496" w:rsidRPr="008744B9">
        <w:t xml:space="preserve">To be appended </w:t>
      </w:r>
      <w:r w:rsidR="00B37A04" w:rsidRPr="008744B9">
        <w:t>once</w:t>
      </w:r>
      <w:r w:rsidR="00BC2496" w:rsidRPr="008744B9">
        <w:t xml:space="preserve"> granted by Department of Conservation.</w:t>
      </w:r>
    </w:p>
    <w:p w14:paraId="4B2564DE" w14:textId="1E9C6754" w:rsidR="00CB766A" w:rsidRPr="002D021F" w:rsidRDefault="00CB766A" w:rsidP="00027C5C"/>
    <w:p w14:paraId="0953436D" w14:textId="5B132CA2" w:rsidR="00CB766A" w:rsidRPr="00CB766A" w:rsidRDefault="00CB766A" w:rsidP="00027C5C"/>
    <w:sectPr w:rsidR="00CB766A" w:rsidRPr="00CB766A" w:rsidSect="005621C5">
      <w:headerReference w:type="even" r:id="rId36"/>
      <w:headerReference w:type="default" r:id="rId37"/>
      <w:footerReference w:type="even" r:id="rId38"/>
      <w:footerReference w:type="default" r:id="rId39"/>
      <w:headerReference w:type="first" r:id="rId40"/>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487D5" w14:textId="77777777" w:rsidR="003508F1" w:rsidRPr="002D021F" w:rsidRDefault="003508F1" w:rsidP="00027C5C">
      <w:r w:rsidRPr="002D021F">
        <w:separator/>
      </w:r>
    </w:p>
  </w:endnote>
  <w:endnote w:type="continuationSeparator" w:id="0">
    <w:p w14:paraId="1B8E3C14" w14:textId="77777777" w:rsidR="003508F1" w:rsidRPr="002D021F" w:rsidRDefault="003508F1" w:rsidP="00027C5C">
      <w:r w:rsidRPr="002D021F">
        <w:continuationSeparator/>
      </w:r>
    </w:p>
  </w:endnote>
  <w:endnote w:type="continuationNotice" w:id="1">
    <w:p w14:paraId="2E58E427" w14:textId="77777777" w:rsidR="003508F1" w:rsidRDefault="003508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609890"/>
      <w:docPartObj>
        <w:docPartGallery w:val="Page Numbers (Bottom of Page)"/>
        <w:docPartUnique/>
      </w:docPartObj>
    </w:sdtPr>
    <w:sdtEndPr>
      <w:rPr>
        <w:noProof/>
      </w:rPr>
    </w:sdtEndPr>
    <w:sdtContent>
      <w:p w14:paraId="26351BCC" w14:textId="42CDAA79" w:rsidR="00004296" w:rsidRDefault="000042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8F5823" w14:textId="77777777" w:rsidR="00004296" w:rsidRDefault="00004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C6FAD" w14:textId="77777777" w:rsidR="004D1204" w:rsidRPr="00A06FC9" w:rsidRDefault="004D1204" w:rsidP="00027C5C">
    <w:pPr>
      <w:pStyle w:val="BodyText"/>
      <w:rPr>
        <w:lang w:val="en-NZ"/>
      </w:rPr>
    </w:pPr>
    <w:r w:rsidRPr="00A06FC9">
      <w:rPr>
        <w:noProof/>
        <w:lang w:val="en-NZ"/>
      </w:rPr>
      <mc:AlternateContent>
        <mc:Choice Requires="wps">
          <w:drawing>
            <wp:anchor distT="0" distB="0" distL="0" distR="0" simplePos="0" relativeHeight="251658243" behindDoc="1" locked="0" layoutInCell="1" allowOverlap="1" wp14:anchorId="07088196" wp14:editId="6C6009EB">
              <wp:simplePos x="0" y="0"/>
              <wp:positionH relativeFrom="page">
                <wp:posOffset>882396</wp:posOffset>
              </wp:positionH>
              <wp:positionV relativeFrom="page">
                <wp:posOffset>10210800</wp:posOffset>
              </wp:positionV>
              <wp:extent cx="5796280" cy="6350"/>
              <wp:effectExtent l="0" t="0" r="0" b="0"/>
              <wp:wrapNone/>
              <wp:docPr id="593659684"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6350"/>
                      </a:xfrm>
                      <a:custGeom>
                        <a:avLst/>
                        <a:gdLst/>
                        <a:ahLst/>
                        <a:cxnLst/>
                        <a:rect l="l" t="t" r="r" b="b"/>
                        <a:pathLst>
                          <a:path w="5796280" h="6350">
                            <a:moveTo>
                              <a:pt x="5795772" y="0"/>
                            </a:moveTo>
                            <a:lnTo>
                              <a:pt x="0" y="0"/>
                            </a:lnTo>
                            <a:lnTo>
                              <a:pt x="0" y="6095"/>
                            </a:lnTo>
                            <a:lnTo>
                              <a:pt x="5795772" y="6095"/>
                            </a:lnTo>
                            <a:lnTo>
                              <a:pt x="5795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sdtfl="http://schemas.microsoft.com/office/word/2024/wordml/sdtformatlock" xmlns:a="http://schemas.openxmlformats.org/drawingml/2006/main">
          <w:pict>
            <v:shape id="Graphic 81" style="position:absolute;margin-left:69.5pt;margin-top:804pt;width:456.4pt;height:.5pt;z-index:-251658237;visibility:visible;mso-wrap-style:square;mso-wrap-distance-left:0;mso-wrap-distance-top:0;mso-wrap-distance-right:0;mso-wrap-distance-bottom:0;mso-position-horizontal:absolute;mso-position-horizontal-relative:page;mso-position-vertical:absolute;mso-position-vertical-relative:page;v-text-anchor:top" coordsize="5796280,6350" o:spid="_x0000_s1026" fillcolor="black" stroked="f" path="m5795772,l,,,6095r5795772,l57957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0h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" w14:anchorId="499A0BFA">
              <v:path arrowok="t"/>
              <w10:wrap anchorx="page" anchory="page"/>
            </v:shape>
          </w:pict>
        </mc:Fallback>
      </mc:AlternateContent>
    </w:r>
    <w:r w:rsidRPr="00A06FC9">
      <w:rPr>
        <w:noProof/>
        <w:lang w:val="en-NZ"/>
      </w:rPr>
      <mc:AlternateContent>
        <mc:Choice Requires="wps">
          <w:drawing>
            <wp:anchor distT="0" distB="0" distL="0" distR="0" simplePos="0" relativeHeight="251658244" behindDoc="1" locked="0" layoutInCell="1" allowOverlap="1" wp14:anchorId="3B695F94" wp14:editId="5484771F">
              <wp:simplePos x="0" y="0"/>
              <wp:positionH relativeFrom="page">
                <wp:posOffset>862583</wp:posOffset>
              </wp:positionH>
              <wp:positionV relativeFrom="page">
                <wp:posOffset>10280015</wp:posOffset>
              </wp:positionV>
              <wp:extent cx="217170" cy="152400"/>
              <wp:effectExtent l="0" t="0" r="0" b="0"/>
              <wp:wrapNone/>
              <wp:docPr id="1274273025"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27E22861" w14:textId="77777777" w:rsidR="004D1204" w:rsidRPr="002D021F" w:rsidRDefault="004D1204" w:rsidP="00027C5C">
                          <w:r w:rsidRPr="002D021F">
                            <w:fldChar w:fldCharType="begin"/>
                          </w:r>
                          <w:r w:rsidRPr="002D021F">
                            <w:instrText xml:space="preserve"> PAGE </w:instrText>
                          </w:r>
                          <w:r w:rsidRPr="002D021F">
                            <w:fldChar w:fldCharType="separate"/>
                          </w:r>
                          <w:r w:rsidRPr="002D021F">
                            <w:t>42</w:t>
                          </w:r>
                          <w:r w:rsidRPr="002D021F">
                            <w:fldChar w:fldCharType="end"/>
                          </w:r>
                        </w:p>
                      </w:txbxContent>
                    </wps:txbx>
                    <wps:bodyPr wrap="square" lIns="0" tIns="0" rIns="0" bIns="0" rtlCol="0">
                      <a:noAutofit/>
                    </wps:bodyPr>
                  </wps:wsp>
                </a:graphicData>
              </a:graphic>
            </wp:anchor>
          </w:drawing>
        </mc:Choice>
        <mc:Fallback>
          <w:pict>
            <v:shapetype w14:anchorId="3B695F94" id="_x0000_t202" coordsize="21600,21600" o:spt="202" path="m,l,21600r21600,l21600,xe">
              <v:stroke joinstyle="miter"/>
              <v:path gradientshapeok="t" o:connecttype="rect"/>
            </v:shapetype>
            <v:shape id="Textbox 82" o:spid="_x0000_s1026" type="#_x0000_t202" style="position:absolute;margin-left:67.9pt;margin-top:809.45pt;width:17.1pt;height:1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1HkgEAABoDAAAOAAAAZHJzL2Uyb0RvYy54bWysUsGO0zAQvSPxD5bv1EkFLIq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" filled="f" stroked="f">
              <v:textbox inset="0,0,0,0">
                <w:txbxContent>
                  <w:p w14:paraId="27E22861" w14:textId="77777777" w:rsidR="004D1204" w:rsidRPr="002D021F" w:rsidRDefault="004D1204" w:rsidP="00027C5C">
                    <w:r w:rsidRPr="002D021F">
                      <w:fldChar w:fldCharType="begin"/>
                    </w:r>
                    <w:r w:rsidRPr="002D021F">
                      <w:instrText xml:space="preserve"> PAGE </w:instrText>
                    </w:r>
                    <w:r w:rsidRPr="002D021F">
                      <w:fldChar w:fldCharType="separate"/>
                    </w:r>
                    <w:r w:rsidRPr="002D021F">
                      <w:t>42</w:t>
                    </w:r>
                    <w:r w:rsidRPr="002D021F">
                      <w:fldChar w:fldCharType="end"/>
                    </w:r>
                  </w:p>
                </w:txbxContent>
              </v:textbox>
              <w10:wrap anchorx="page" anchory="page"/>
            </v:shape>
          </w:pict>
        </mc:Fallback>
      </mc:AlternateContent>
    </w:r>
    <w:r w:rsidRPr="00A06FC9">
      <w:rPr>
        <w:noProof/>
        <w:lang w:val="en-NZ"/>
      </w:rPr>
      <mc:AlternateContent>
        <mc:Choice Requires="wps">
          <w:drawing>
            <wp:anchor distT="0" distB="0" distL="0" distR="0" simplePos="0" relativeHeight="251658245" behindDoc="1" locked="0" layoutInCell="1" allowOverlap="1" wp14:anchorId="78DACF9A" wp14:editId="7D5B43FF">
              <wp:simplePos x="0" y="0"/>
              <wp:positionH relativeFrom="page">
                <wp:posOffset>3730259</wp:posOffset>
              </wp:positionH>
              <wp:positionV relativeFrom="page">
                <wp:posOffset>10280015</wp:posOffset>
              </wp:positionV>
              <wp:extent cx="2941955" cy="152400"/>
              <wp:effectExtent l="0" t="0" r="0" b="0"/>
              <wp:wrapNone/>
              <wp:docPr id="1824352755"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955" cy="152400"/>
                      </a:xfrm>
                      <a:prstGeom prst="rect">
                        <a:avLst/>
                      </a:prstGeom>
                    </wps:spPr>
                    <wps:txbx>
                      <w:txbxContent>
                        <w:p w14:paraId="2113DAE0" w14:textId="77777777" w:rsidR="004D1204" w:rsidRPr="002D021F" w:rsidRDefault="004D1204" w:rsidP="00027C5C">
                          <w:r w:rsidRPr="002D021F">
                            <w:t>Scleractinian</w:t>
                          </w:r>
                          <w:r w:rsidRPr="002D021F">
                            <w:rPr>
                              <w:spacing w:val="-9"/>
                            </w:rPr>
                            <w:t xml:space="preserve"> </w:t>
                          </w:r>
                          <w:r w:rsidRPr="002D021F">
                            <w:t>cup</w:t>
                          </w:r>
                          <w:r w:rsidRPr="002D021F">
                            <w:rPr>
                              <w:spacing w:val="-8"/>
                            </w:rPr>
                            <w:t xml:space="preserve"> </w:t>
                          </w:r>
                          <w:r w:rsidRPr="002D021F">
                            <w:t>corals</w:t>
                          </w:r>
                          <w:r w:rsidRPr="002D021F">
                            <w:rPr>
                              <w:spacing w:val="-9"/>
                            </w:rPr>
                            <w:t xml:space="preserve"> </w:t>
                          </w:r>
                          <w:r w:rsidRPr="002D021F">
                            <w:t>at</w:t>
                          </w:r>
                          <w:r w:rsidRPr="002D021F">
                            <w:rPr>
                              <w:spacing w:val="-9"/>
                            </w:rPr>
                            <w:t xml:space="preserve"> Te Ākau </w:t>
                          </w:r>
                          <w:r w:rsidRPr="002D021F">
                            <w:t>Bream</w:t>
                          </w:r>
                          <w:r w:rsidRPr="002D021F">
                            <w:rPr>
                              <w:spacing w:val="-8"/>
                            </w:rPr>
                            <w:t xml:space="preserve"> </w:t>
                          </w:r>
                          <w:r w:rsidRPr="002D021F">
                            <w:rPr>
                              <w:spacing w:val="-5"/>
                            </w:rPr>
                            <w:t>Bay</w:t>
                          </w:r>
                        </w:p>
                      </w:txbxContent>
                    </wps:txbx>
                    <wps:bodyPr wrap="square" lIns="0" tIns="0" rIns="0" bIns="0" rtlCol="0">
                      <a:noAutofit/>
                    </wps:bodyPr>
                  </wps:wsp>
                </a:graphicData>
              </a:graphic>
            </wp:anchor>
          </w:drawing>
        </mc:Choice>
        <mc:Fallback>
          <w:pict>
            <v:shape w14:anchorId="78DACF9A" id="Textbox 83" o:spid="_x0000_s1027" type="#_x0000_t202" style="position:absolute;margin-left:293.7pt;margin-top:809.45pt;width:231.65pt;height:12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" filled="f" stroked="f">
              <v:textbox inset="0,0,0,0">
                <w:txbxContent>
                  <w:p w14:paraId="2113DAE0" w14:textId="77777777" w:rsidR="004D1204" w:rsidRPr="002D021F" w:rsidRDefault="004D1204" w:rsidP="00027C5C">
                    <w:r w:rsidRPr="002D021F">
                      <w:t>Scleractinian</w:t>
                    </w:r>
                    <w:r w:rsidRPr="002D021F">
                      <w:rPr>
                        <w:spacing w:val="-9"/>
                      </w:rPr>
                      <w:t xml:space="preserve"> </w:t>
                    </w:r>
                    <w:r w:rsidRPr="002D021F">
                      <w:t>cup</w:t>
                    </w:r>
                    <w:r w:rsidRPr="002D021F">
                      <w:rPr>
                        <w:spacing w:val="-8"/>
                      </w:rPr>
                      <w:t xml:space="preserve"> </w:t>
                    </w:r>
                    <w:r w:rsidRPr="002D021F">
                      <w:t>corals</w:t>
                    </w:r>
                    <w:r w:rsidRPr="002D021F">
                      <w:rPr>
                        <w:spacing w:val="-9"/>
                      </w:rPr>
                      <w:t xml:space="preserve"> </w:t>
                    </w:r>
                    <w:r w:rsidRPr="002D021F">
                      <w:t>at</w:t>
                    </w:r>
                    <w:r w:rsidRPr="002D021F">
                      <w:rPr>
                        <w:spacing w:val="-9"/>
                      </w:rPr>
                      <w:t xml:space="preserve"> Te Ākau </w:t>
                    </w:r>
                    <w:r w:rsidRPr="002D021F">
                      <w:t>Bream</w:t>
                    </w:r>
                    <w:r w:rsidRPr="002D021F">
                      <w:rPr>
                        <w:spacing w:val="-8"/>
                      </w:rPr>
                      <w:t xml:space="preserve"> </w:t>
                    </w:r>
                    <w:r w:rsidRPr="002D021F">
                      <w:rPr>
                        <w:spacing w:val="-5"/>
                      </w:rPr>
                      <w:t>Bay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9692555"/>
      <w:docPartObj>
        <w:docPartGallery w:val="Page Numbers (Bottom of Page)"/>
        <w:docPartUnique/>
      </w:docPartObj>
    </w:sdtPr>
    <w:sdtEndPr>
      <w:rPr>
        <w:noProof/>
      </w:rPr>
    </w:sdtEndPr>
    <w:sdtContent>
      <w:p w14:paraId="15F3EA10" w14:textId="38FA6602" w:rsidR="005C14D8" w:rsidRDefault="005C14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4C93FC" w14:textId="77777777" w:rsidR="004D1204" w:rsidRPr="00A06FC9" w:rsidRDefault="004D1204" w:rsidP="00027C5C">
    <w:pPr>
      <w:pStyle w:val="BodyText"/>
      <w:rPr>
        <w:lang w:val="en-N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0ED35" w14:textId="77777777" w:rsidR="0020292D" w:rsidRPr="00A06FC9" w:rsidRDefault="0020292D" w:rsidP="00027C5C">
    <w:pPr>
      <w:pStyle w:val="BodyText"/>
      <w:rPr>
        <w:lang w:val="en-NZ"/>
      </w:rPr>
    </w:pPr>
    <w:r w:rsidRPr="00A06FC9">
      <w:rPr>
        <w:noProof/>
        <w:lang w:val="en-NZ"/>
      </w:rPr>
      <mc:AlternateContent>
        <mc:Choice Requires="wps">
          <w:drawing>
            <wp:anchor distT="0" distB="0" distL="0" distR="0" simplePos="0" relativeHeight="251658240" behindDoc="1" locked="0" layoutInCell="1" allowOverlap="1" wp14:anchorId="496DF6C7" wp14:editId="1AA10364">
              <wp:simplePos x="0" y="0"/>
              <wp:positionH relativeFrom="page">
                <wp:posOffset>882396</wp:posOffset>
              </wp:positionH>
              <wp:positionV relativeFrom="page">
                <wp:posOffset>10210800</wp:posOffset>
              </wp:positionV>
              <wp:extent cx="5796280" cy="635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6350"/>
                      </a:xfrm>
                      <a:custGeom>
                        <a:avLst/>
                        <a:gdLst/>
                        <a:ahLst/>
                        <a:cxnLst/>
                        <a:rect l="l" t="t" r="r" b="b"/>
                        <a:pathLst>
                          <a:path w="5796280" h="6350">
                            <a:moveTo>
                              <a:pt x="5795772" y="0"/>
                            </a:moveTo>
                            <a:lnTo>
                              <a:pt x="0" y="0"/>
                            </a:lnTo>
                            <a:lnTo>
                              <a:pt x="0" y="6095"/>
                            </a:lnTo>
                            <a:lnTo>
                              <a:pt x="5795772" y="6095"/>
                            </a:lnTo>
                            <a:lnTo>
                              <a:pt x="5795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sdtfl="http://schemas.microsoft.com/office/word/2024/wordml/sdtformatlock" xmlns:a="http://schemas.openxmlformats.org/drawingml/2006/main">
          <w:pict>
            <v:shape id="Graphic 81" style="position:absolute;margin-left:69.5pt;margin-top:804pt;width:456.4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796280,6350" o:spid="_x0000_s1026" fillcolor="black" stroked="f" path="m5795772,l,,,6095r5795772,l57957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0h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" w14:anchorId="4676D504">
              <v:path arrowok="t"/>
              <w10:wrap anchorx="page" anchory="page"/>
            </v:shape>
          </w:pict>
        </mc:Fallback>
      </mc:AlternateContent>
    </w:r>
    <w:r w:rsidRPr="00A06FC9">
      <w:rPr>
        <w:noProof/>
        <w:lang w:val="en-NZ"/>
      </w:rPr>
      <mc:AlternateContent>
        <mc:Choice Requires="wps">
          <w:drawing>
            <wp:anchor distT="0" distB="0" distL="0" distR="0" simplePos="0" relativeHeight="251658241" behindDoc="1" locked="0" layoutInCell="1" allowOverlap="1" wp14:anchorId="2E0BD7AA" wp14:editId="175D616A">
              <wp:simplePos x="0" y="0"/>
              <wp:positionH relativeFrom="page">
                <wp:posOffset>862583</wp:posOffset>
              </wp:positionH>
              <wp:positionV relativeFrom="page">
                <wp:posOffset>10280015</wp:posOffset>
              </wp:positionV>
              <wp:extent cx="217170" cy="1524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034CB1E" w14:textId="77777777" w:rsidR="0020292D" w:rsidRPr="002D021F" w:rsidRDefault="0020292D" w:rsidP="00027C5C">
                          <w:r w:rsidRPr="002D021F">
                            <w:fldChar w:fldCharType="begin"/>
                          </w:r>
                          <w:r w:rsidRPr="002D021F">
                            <w:instrText xml:space="preserve"> PAGE </w:instrText>
                          </w:r>
                          <w:r w:rsidRPr="002D021F">
                            <w:fldChar w:fldCharType="separate"/>
                          </w:r>
                          <w:r w:rsidRPr="002D021F">
                            <w:t>42</w:t>
                          </w:r>
                          <w:r w:rsidRPr="002D021F">
                            <w:fldChar w:fldCharType="end"/>
                          </w:r>
                        </w:p>
                      </w:txbxContent>
                    </wps:txbx>
                    <wps:bodyPr wrap="square" lIns="0" tIns="0" rIns="0" bIns="0" rtlCol="0">
                      <a:noAutofit/>
                    </wps:bodyPr>
                  </wps:wsp>
                </a:graphicData>
              </a:graphic>
            </wp:anchor>
          </w:drawing>
        </mc:Choice>
        <mc:Fallback>
          <w:pict>
            <v:shapetype w14:anchorId="2E0BD7AA" id="_x0000_t202" coordsize="21600,21600" o:spt="202" path="m,l,21600r21600,l21600,xe">
              <v:stroke joinstyle="miter"/>
              <v:path gradientshapeok="t" o:connecttype="rect"/>
            </v:shapetype>
            <v:shape id="_x0000_s1028" type="#_x0000_t202" style="position:absolute;margin-left:67.9pt;margin-top:809.45pt;width:17.1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eClwEAACEDAAAOAAAAZHJzL2Uyb0RvYy54bWysUsGO0zAQvSPxD5bv1EkFLIq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" filled="f" stroked="f">
              <v:textbox inset="0,0,0,0">
                <w:txbxContent>
                  <w:p w14:paraId="3034CB1E" w14:textId="77777777" w:rsidR="0020292D" w:rsidRPr="002D021F" w:rsidRDefault="0020292D" w:rsidP="00027C5C">
                    <w:r w:rsidRPr="002D021F">
                      <w:fldChar w:fldCharType="begin"/>
                    </w:r>
                    <w:r w:rsidRPr="002D021F">
                      <w:instrText xml:space="preserve"> PAGE </w:instrText>
                    </w:r>
                    <w:r w:rsidRPr="002D021F">
                      <w:fldChar w:fldCharType="separate"/>
                    </w:r>
                    <w:r w:rsidRPr="002D021F">
                      <w:t>42</w:t>
                    </w:r>
                    <w:r w:rsidRPr="002D021F">
                      <w:fldChar w:fldCharType="end"/>
                    </w:r>
                  </w:p>
                </w:txbxContent>
              </v:textbox>
              <w10:wrap anchorx="page" anchory="page"/>
            </v:shape>
          </w:pict>
        </mc:Fallback>
      </mc:AlternateContent>
    </w:r>
    <w:r w:rsidRPr="00A06FC9">
      <w:rPr>
        <w:noProof/>
        <w:lang w:val="en-NZ"/>
      </w:rPr>
      <mc:AlternateContent>
        <mc:Choice Requires="wps">
          <w:drawing>
            <wp:anchor distT="0" distB="0" distL="0" distR="0" simplePos="0" relativeHeight="251658242" behindDoc="1" locked="0" layoutInCell="1" allowOverlap="1" wp14:anchorId="746ECC03" wp14:editId="59958B3F">
              <wp:simplePos x="0" y="0"/>
              <wp:positionH relativeFrom="page">
                <wp:posOffset>3730259</wp:posOffset>
              </wp:positionH>
              <wp:positionV relativeFrom="page">
                <wp:posOffset>10280015</wp:posOffset>
              </wp:positionV>
              <wp:extent cx="2941955" cy="1524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955" cy="152400"/>
                      </a:xfrm>
                      <a:prstGeom prst="rect">
                        <a:avLst/>
                      </a:prstGeom>
                    </wps:spPr>
                    <wps:txbx>
                      <w:txbxContent>
                        <w:p w14:paraId="4C039D64" w14:textId="77777777" w:rsidR="0020292D" w:rsidRPr="002D021F" w:rsidRDefault="0020292D" w:rsidP="00027C5C">
                          <w:r w:rsidRPr="002D021F">
                            <w:t>Scleractinian</w:t>
                          </w:r>
                          <w:r w:rsidRPr="002D021F">
                            <w:rPr>
                              <w:spacing w:val="-9"/>
                            </w:rPr>
                            <w:t xml:space="preserve"> </w:t>
                          </w:r>
                          <w:r w:rsidRPr="002D021F">
                            <w:t>cup</w:t>
                          </w:r>
                          <w:r w:rsidRPr="002D021F">
                            <w:rPr>
                              <w:spacing w:val="-8"/>
                            </w:rPr>
                            <w:t xml:space="preserve"> </w:t>
                          </w:r>
                          <w:r w:rsidRPr="002D021F">
                            <w:t>corals</w:t>
                          </w:r>
                          <w:r w:rsidRPr="002D021F">
                            <w:rPr>
                              <w:spacing w:val="-9"/>
                            </w:rPr>
                            <w:t xml:space="preserve"> </w:t>
                          </w:r>
                          <w:r w:rsidRPr="002D021F">
                            <w:t>at</w:t>
                          </w:r>
                          <w:r w:rsidRPr="002D021F">
                            <w:rPr>
                              <w:spacing w:val="-9"/>
                            </w:rPr>
                            <w:t xml:space="preserve"> Te Ākau </w:t>
                          </w:r>
                          <w:r w:rsidRPr="002D021F">
                            <w:t>Bream</w:t>
                          </w:r>
                          <w:r w:rsidRPr="002D021F">
                            <w:rPr>
                              <w:spacing w:val="-8"/>
                            </w:rPr>
                            <w:t xml:space="preserve"> </w:t>
                          </w:r>
                          <w:r w:rsidRPr="002D021F">
                            <w:rPr>
                              <w:spacing w:val="-5"/>
                            </w:rPr>
                            <w:t>Bay</w:t>
                          </w:r>
                        </w:p>
                      </w:txbxContent>
                    </wps:txbx>
                    <wps:bodyPr wrap="square" lIns="0" tIns="0" rIns="0" bIns="0" rtlCol="0">
                      <a:noAutofit/>
                    </wps:bodyPr>
                  </wps:wsp>
                </a:graphicData>
              </a:graphic>
            </wp:anchor>
          </w:drawing>
        </mc:Choice>
        <mc:Fallback>
          <w:pict>
            <v:shape w14:anchorId="746ECC03" id="_x0000_s1029" type="#_x0000_t202" style="position:absolute;margin-left:293.7pt;margin-top:809.45pt;width:231.65pt;height:1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IlmQEAACIDAAAOAAAAZHJzL2Uyb0RvYy54bWysUt2OEyEUvjfxHQj3dqZ1a9x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" filled="f" stroked="f">
              <v:textbox inset="0,0,0,0">
                <w:txbxContent>
                  <w:p w14:paraId="4C039D64" w14:textId="77777777" w:rsidR="0020292D" w:rsidRPr="002D021F" w:rsidRDefault="0020292D" w:rsidP="00027C5C">
                    <w:r w:rsidRPr="002D021F">
                      <w:t>Scleractinian</w:t>
                    </w:r>
                    <w:r w:rsidRPr="002D021F">
                      <w:rPr>
                        <w:spacing w:val="-9"/>
                      </w:rPr>
                      <w:t xml:space="preserve"> </w:t>
                    </w:r>
                    <w:r w:rsidRPr="002D021F">
                      <w:t>cup</w:t>
                    </w:r>
                    <w:r w:rsidRPr="002D021F">
                      <w:rPr>
                        <w:spacing w:val="-8"/>
                      </w:rPr>
                      <w:t xml:space="preserve"> </w:t>
                    </w:r>
                    <w:r w:rsidRPr="002D021F">
                      <w:t>corals</w:t>
                    </w:r>
                    <w:r w:rsidRPr="002D021F">
                      <w:rPr>
                        <w:spacing w:val="-9"/>
                      </w:rPr>
                      <w:t xml:space="preserve"> </w:t>
                    </w:r>
                    <w:r w:rsidRPr="002D021F">
                      <w:t>at</w:t>
                    </w:r>
                    <w:r w:rsidRPr="002D021F">
                      <w:rPr>
                        <w:spacing w:val="-9"/>
                      </w:rPr>
                      <w:t xml:space="preserve"> Te Ākau </w:t>
                    </w:r>
                    <w:r w:rsidRPr="002D021F">
                      <w:t>Bream</w:t>
                    </w:r>
                    <w:r w:rsidRPr="002D021F">
                      <w:rPr>
                        <w:spacing w:val="-8"/>
                      </w:rPr>
                      <w:t xml:space="preserve"> </w:t>
                    </w:r>
                    <w:r w:rsidRPr="002D021F">
                      <w:rPr>
                        <w:spacing w:val="-5"/>
                      </w:rPr>
                      <w:t>Bay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56BDC" w14:textId="77649694" w:rsidR="0020292D" w:rsidRPr="00A06FC9" w:rsidRDefault="0020292D" w:rsidP="00027C5C">
    <w:pPr>
      <w:pStyle w:val="BodyText"/>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C5F62" w14:textId="77777777" w:rsidR="003508F1" w:rsidRPr="002D021F" w:rsidRDefault="003508F1" w:rsidP="00027C5C">
      <w:r w:rsidRPr="002D021F">
        <w:separator/>
      </w:r>
    </w:p>
  </w:footnote>
  <w:footnote w:type="continuationSeparator" w:id="0">
    <w:p w14:paraId="0C679423" w14:textId="77777777" w:rsidR="003508F1" w:rsidRPr="002D021F" w:rsidRDefault="003508F1" w:rsidP="00027C5C">
      <w:r w:rsidRPr="002D021F">
        <w:continuationSeparator/>
      </w:r>
    </w:p>
  </w:footnote>
  <w:footnote w:type="continuationNotice" w:id="1">
    <w:p w14:paraId="3F132555" w14:textId="77777777" w:rsidR="003508F1" w:rsidRDefault="003508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D026A" w14:textId="6942E665" w:rsidR="00B37A04" w:rsidRPr="002D021F" w:rsidRDefault="00B37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5B5B" w14:textId="468D91B9" w:rsidR="00171A1F" w:rsidRPr="002D021F" w:rsidRDefault="00171A1F">
    <w:pPr>
      <w:pStyle w:val="Header"/>
    </w:pPr>
  </w:p>
  <w:p w14:paraId="0ECC2D79" w14:textId="77777777" w:rsidR="00171A1F" w:rsidRPr="002D021F" w:rsidRDefault="00171A1F">
    <w:pPr>
      <w:pStyle w:val="Header"/>
    </w:pPr>
  </w:p>
  <w:p w14:paraId="6A387399" w14:textId="08776D67" w:rsidR="002C4553" w:rsidRPr="002D021F" w:rsidRDefault="002C4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03F92" w14:textId="3DF48945" w:rsidR="00B37A04" w:rsidRPr="002D021F" w:rsidRDefault="00B37A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F23F1" w14:textId="181C6F29" w:rsidR="00B37A04" w:rsidRPr="002D021F" w:rsidRDefault="00B37A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86E6" w14:textId="15E143BA" w:rsidR="00B37A04" w:rsidRPr="002D021F" w:rsidRDefault="00B37A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FE3C0" w14:textId="401C48AA" w:rsidR="00B37A04" w:rsidRPr="002D021F" w:rsidRDefault="00B37A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28BFD" w14:textId="76EA2BED" w:rsidR="00B37A04" w:rsidRPr="002D021F" w:rsidRDefault="00B37A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38618" w14:textId="10A41E82" w:rsidR="00B37A04" w:rsidRPr="002D021F" w:rsidRDefault="00B37A0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B95B8" w14:textId="7DEFE326" w:rsidR="00B37A04" w:rsidRPr="002D021F" w:rsidRDefault="00B37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50060"/>
    <w:multiLevelType w:val="hybridMultilevel"/>
    <w:tmpl w:val="9A227B92"/>
    <w:lvl w:ilvl="0" w:tplc="CAC4343E">
      <w:start w:val="9"/>
      <w:numFmt w:val="bullet"/>
      <w:lvlText w:val=""/>
      <w:lvlJc w:val="left"/>
      <w:pPr>
        <w:ind w:left="720" w:hanging="360"/>
      </w:pPr>
      <w:rPr>
        <w:rFonts w:ascii="Symbol" w:eastAsia="Calibr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570A1B"/>
    <w:multiLevelType w:val="hybridMultilevel"/>
    <w:tmpl w:val="0D027A62"/>
    <w:lvl w:ilvl="0" w:tplc="5616EE06">
      <w:numFmt w:val="bullet"/>
      <w:lvlText w:val="•"/>
      <w:lvlJc w:val="left"/>
      <w:pPr>
        <w:ind w:left="1080" w:hanging="72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4D6BDA"/>
    <w:multiLevelType w:val="hybridMultilevel"/>
    <w:tmpl w:val="9F1A110C"/>
    <w:lvl w:ilvl="0" w:tplc="978E8A32">
      <w:start w:val="4"/>
      <w:numFmt w:val="bullet"/>
      <w:lvlText w:val=""/>
      <w:lvlJc w:val="left"/>
      <w:pPr>
        <w:ind w:left="720" w:hanging="360"/>
      </w:pPr>
      <w:rPr>
        <w:rFonts w:ascii="Symbol" w:eastAsia="Calibr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6A7EEE"/>
    <w:multiLevelType w:val="hybridMultilevel"/>
    <w:tmpl w:val="6ABE922A"/>
    <w:lvl w:ilvl="0" w:tplc="BE52EF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7027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6C95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1AB8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23A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0AFD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8603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4ED0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5834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B8584B"/>
    <w:multiLevelType w:val="multilevel"/>
    <w:tmpl w:val="F75AF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4532F"/>
    <w:multiLevelType w:val="multilevel"/>
    <w:tmpl w:val="3DDC8ED2"/>
    <w:lvl w:ilvl="0">
      <w:start w:val="1"/>
      <w:numFmt w:val="decimal"/>
      <w:lvlText w:val="%1"/>
      <w:lvlJc w:val="left"/>
      <w:pPr>
        <w:ind w:left="851" w:hanging="708"/>
      </w:pPr>
      <w:rPr>
        <w:rFonts w:ascii="Calibri" w:eastAsia="Calibri" w:hAnsi="Calibri" w:cs="Calibri" w:hint="default"/>
        <w:b w:val="0"/>
        <w:bCs w:val="0"/>
        <w:i w:val="0"/>
        <w:iCs w:val="0"/>
        <w:color w:val="0038A8"/>
        <w:spacing w:val="0"/>
        <w:w w:val="99"/>
        <w:sz w:val="32"/>
        <w:szCs w:val="32"/>
        <w:lang w:val="en-US" w:eastAsia="en-US" w:bidi="ar-SA"/>
      </w:rPr>
    </w:lvl>
    <w:lvl w:ilvl="1">
      <w:start w:val="1"/>
      <w:numFmt w:val="decimal"/>
      <w:lvlText w:val="%1.%2"/>
      <w:lvlJc w:val="left"/>
      <w:pPr>
        <w:ind w:left="851" w:hanging="708"/>
      </w:pPr>
      <w:rPr>
        <w:rFonts w:ascii="Calibri" w:eastAsia="Calibri" w:hAnsi="Calibri" w:cs="Calibri" w:hint="default"/>
        <w:b w:val="0"/>
        <w:bCs w:val="0"/>
        <w:i w:val="0"/>
        <w:iCs w:val="0"/>
        <w:color w:val="0038A8"/>
        <w:spacing w:val="-1"/>
        <w:w w:val="100"/>
        <w:sz w:val="28"/>
        <w:szCs w:val="28"/>
        <w:lang w:val="en-US" w:eastAsia="en-US" w:bidi="ar-SA"/>
      </w:rPr>
    </w:lvl>
    <w:lvl w:ilvl="2">
      <w:start w:val="1"/>
      <w:numFmt w:val="decimal"/>
      <w:lvlText w:val="%1.%2.%3"/>
      <w:lvlJc w:val="left"/>
      <w:pPr>
        <w:ind w:left="851" w:hanging="708"/>
      </w:pPr>
      <w:rPr>
        <w:rFonts w:ascii="Calibri" w:eastAsia="Calibri" w:hAnsi="Calibri" w:cs="Calibri" w:hint="default"/>
        <w:b w:val="0"/>
        <w:bCs w:val="0"/>
        <w:i w:val="0"/>
        <w:iCs w:val="0"/>
        <w:color w:val="0038A8"/>
        <w:spacing w:val="-1"/>
        <w:w w:val="100"/>
        <w:sz w:val="24"/>
        <w:szCs w:val="24"/>
        <w:lang w:val="en-US" w:eastAsia="en-US" w:bidi="ar-SA"/>
      </w:rPr>
    </w:lvl>
    <w:lvl w:ilvl="3">
      <w:numFmt w:val="bullet"/>
      <w:lvlText w:val=""/>
      <w:lvlJc w:val="left"/>
      <w:pPr>
        <w:ind w:left="1419" w:hanging="425"/>
      </w:pPr>
      <w:rPr>
        <w:rFonts w:ascii="Wingdings" w:eastAsia="Wingdings" w:hAnsi="Wingdings" w:cs="Wingdings" w:hint="default"/>
        <w:b w:val="0"/>
        <w:bCs w:val="0"/>
        <w:i w:val="0"/>
        <w:iCs w:val="0"/>
        <w:spacing w:val="0"/>
        <w:w w:val="100"/>
        <w:sz w:val="22"/>
        <w:szCs w:val="22"/>
        <w:lang w:val="en-US" w:eastAsia="en-US" w:bidi="ar-SA"/>
      </w:rPr>
    </w:lvl>
    <w:lvl w:ilvl="4">
      <w:numFmt w:val="bullet"/>
      <w:lvlText w:val="•"/>
      <w:lvlJc w:val="left"/>
      <w:pPr>
        <w:ind w:left="4018" w:hanging="425"/>
      </w:pPr>
      <w:rPr>
        <w:rFonts w:hint="default"/>
        <w:lang w:val="en-US" w:eastAsia="en-US" w:bidi="ar-SA"/>
      </w:rPr>
    </w:lvl>
    <w:lvl w:ilvl="5">
      <w:numFmt w:val="bullet"/>
      <w:lvlText w:val="•"/>
      <w:lvlJc w:val="left"/>
      <w:pPr>
        <w:ind w:left="4884" w:hanging="425"/>
      </w:pPr>
      <w:rPr>
        <w:rFonts w:hint="default"/>
        <w:lang w:val="en-US" w:eastAsia="en-US" w:bidi="ar-SA"/>
      </w:rPr>
    </w:lvl>
    <w:lvl w:ilvl="6">
      <w:numFmt w:val="bullet"/>
      <w:lvlText w:val="•"/>
      <w:lvlJc w:val="left"/>
      <w:pPr>
        <w:ind w:left="5750" w:hanging="425"/>
      </w:pPr>
      <w:rPr>
        <w:rFonts w:hint="default"/>
        <w:lang w:val="en-US" w:eastAsia="en-US" w:bidi="ar-SA"/>
      </w:rPr>
    </w:lvl>
    <w:lvl w:ilvl="7">
      <w:numFmt w:val="bullet"/>
      <w:lvlText w:val="•"/>
      <w:lvlJc w:val="left"/>
      <w:pPr>
        <w:ind w:left="6616" w:hanging="425"/>
      </w:pPr>
      <w:rPr>
        <w:rFonts w:hint="default"/>
        <w:lang w:val="en-US" w:eastAsia="en-US" w:bidi="ar-SA"/>
      </w:rPr>
    </w:lvl>
    <w:lvl w:ilvl="8">
      <w:numFmt w:val="bullet"/>
      <w:lvlText w:val="•"/>
      <w:lvlJc w:val="left"/>
      <w:pPr>
        <w:ind w:left="7482" w:hanging="425"/>
      </w:pPr>
      <w:rPr>
        <w:rFonts w:hint="default"/>
        <w:lang w:val="en-US" w:eastAsia="en-US" w:bidi="ar-SA"/>
      </w:rPr>
    </w:lvl>
  </w:abstractNum>
  <w:abstractNum w:abstractNumId="6" w15:restartNumberingAfterBreak="0">
    <w:nsid w:val="17FE10E7"/>
    <w:multiLevelType w:val="multilevel"/>
    <w:tmpl w:val="A920BD00"/>
    <w:lvl w:ilvl="0">
      <w:start w:val="1"/>
      <w:numFmt w:val="decimal"/>
      <w:lvlText w:val="%1."/>
      <w:lvlJc w:val="left"/>
      <w:pPr>
        <w:ind w:left="720" w:hanging="360"/>
      </w:pPr>
    </w:lvl>
    <w:lvl w:ilvl="1">
      <w:numFmt w:val="decimal"/>
      <w:isLgl/>
      <w:lvlText w:val="%1.%2"/>
      <w:lvlJc w:val="left"/>
      <w:pPr>
        <w:ind w:left="565" w:hanging="205"/>
      </w:pPr>
      <w:rPr>
        <w:rFonts w:hint="default"/>
      </w:rPr>
    </w:lvl>
    <w:lvl w:ilvl="2">
      <w:start w:val="1"/>
      <w:numFmt w:val="decimal"/>
      <w:isLgl/>
      <w:lvlText w:val="%1.%2.%3"/>
      <w:lvlJc w:val="left"/>
      <w:pPr>
        <w:ind w:left="925" w:hanging="565"/>
      </w:pPr>
      <w:rPr>
        <w:rFonts w:hint="default"/>
      </w:rPr>
    </w:lvl>
    <w:lvl w:ilvl="3">
      <w:start w:val="1"/>
      <w:numFmt w:val="decimal"/>
      <w:isLgl/>
      <w:lvlText w:val="%1.%2.%3.%4"/>
      <w:lvlJc w:val="left"/>
      <w:pPr>
        <w:ind w:left="1285" w:hanging="925"/>
      </w:pPr>
      <w:rPr>
        <w:rFonts w:hint="default"/>
      </w:rPr>
    </w:lvl>
    <w:lvl w:ilvl="4">
      <w:start w:val="1"/>
      <w:numFmt w:val="decimal"/>
      <w:isLgl/>
      <w:lvlText w:val="%1.%2.%3.%4.%5"/>
      <w:lvlJc w:val="left"/>
      <w:pPr>
        <w:ind w:left="1285" w:hanging="925"/>
      </w:pPr>
      <w:rPr>
        <w:rFonts w:hint="default"/>
      </w:rPr>
    </w:lvl>
    <w:lvl w:ilvl="5">
      <w:start w:val="1"/>
      <w:numFmt w:val="decimal"/>
      <w:isLgl/>
      <w:lvlText w:val="%1.%2.%3.%4.%5.%6"/>
      <w:lvlJc w:val="left"/>
      <w:pPr>
        <w:ind w:left="1645" w:hanging="1285"/>
      </w:pPr>
      <w:rPr>
        <w:rFonts w:hint="default"/>
      </w:rPr>
    </w:lvl>
    <w:lvl w:ilvl="6">
      <w:start w:val="1"/>
      <w:numFmt w:val="decimal"/>
      <w:isLgl/>
      <w:lvlText w:val="%1.%2.%3.%4.%5.%6.%7"/>
      <w:lvlJc w:val="left"/>
      <w:pPr>
        <w:ind w:left="2005" w:hanging="1645"/>
      </w:pPr>
      <w:rPr>
        <w:rFonts w:hint="default"/>
      </w:rPr>
    </w:lvl>
    <w:lvl w:ilvl="7">
      <w:start w:val="1"/>
      <w:numFmt w:val="decimal"/>
      <w:isLgl/>
      <w:lvlText w:val="%1.%2.%3.%4.%5.%6.%7.%8"/>
      <w:lvlJc w:val="left"/>
      <w:pPr>
        <w:ind w:left="2365" w:hanging="2005"/>
      </w:pPr>
      <w:rPr>
        <w:rFonts w:hint="default"/>
      </w:rPr>
    </w:lvl>
    <w:lvl w:ilvl="8">
      <w:start w:val="1"/>
      <w:numFmt w:val="decimal"/>
      <w:isLgl/>
      <w:lvlText w:val="%1.%2.%3.%4.%5.%6.%7.%8.%9"/>
      <w:lvlJc w:val="left"/>
      <w:pPr>
        <w:ind w:left="2725" w:hanging="2365"/>
      </w:pPr>
      <w:rPr>
        <w:rFonts w:hint="default"/>
      </w:rPr>
    </w:lvl>
  </w:abstractNum>
  <w:abstractNum w:abstractNumId="7" w15:restartNumberingAfterBreak="0">
    <w:nsid w:val="18C8641D"/>
    <w:multiLevelType w:val="multilevel"/>
    <w:tmpl w:val="FE6878D0"/>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8" w15:restartNumberingAfterBreak="0">
    <w:nsid w:val="2B674465"/>
    <w:multiLevelType w:val="hybridMultilevel"/>
    <w:tmpl w:val="10B8C3D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C8B1D4E"/>
    <w:multiLevelType w:val="hybridMultilevel"/>
    <w:tmpl w:val="CD6C4C6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41968B7"/>
    <w:multiLevelType w:val="multilevel"/>
    <w:tmpl w:val="03A082BA"/>
    <w:lvl w:ilvl="0">
      <w:start w:val="2"/>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20" w:hanging="2520"/>
      </w:pPr>
      <w:rPr>
        <w:rFonts w:hint="default"/>
      </w:rPr>
    </w:lvl>
    <w:lvl w:ilvl="8">
      <w:start w:val="1"/>
      <w:numFmt w:val="decimal"/>
      <w:lvlText w:val="%1.%2.%3.%4.%5.%6.%7.%8.%9"/>
      <w:lvlJc w:val="left"/>
      <w:pPr>
        <w:ind w:left="9000" w:hanging="2880"/>
      </w:pPr>
      <w:rPr>
        <w:rFonts w:hint="default"/>
      </w:rPr>
    </w:lvl>
  </w:abstractNum>
  <w:abstractNum w:abstractNumId="11" w15:restartNumberingAfterBreak="0">
    <w:nsid w:val="34306632"/>
    <w:multiLevelType w:val="multilevel"/>
    <w:tmpl w:val="B024F138"/>
    <w:lvl w:ilvl="0">
      <w:start w:val="1"/>
      <w:numFmt w:val="decimal"/>
      <w:lvlText w:val="%1.0"/>
      <w:lvlJc w:val="left"/>
      <w:pPr>
        <w:ind w:left="96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2" w15:restartNumberingAfterBreak="0">
    <w:nsid w:val="396E6594"/>
    <w:multiLevelType w:val="hybridMultilevel"/>
    <w:tmpl w:val="377AC216"/>
    <w:lvl w:ilvl="0" w:tplc="73C244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C0EA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B89A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AAB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8634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FAB1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CAA9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5E57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F468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AE53041"/>
    <w:multiLevelType w:val="hybridMultilevel"/>
    <w:tmpl w:val="B526F6B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02341B3"/>
    <w:multiLevelType w:val="hybridMultilevel"/>
    <w:tmpl w:val="71227F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89E12C8"/>
    <w:multiLevelType w:val="hybridMultilevel"/>
    <w:tmpl w:val="1E3C4A98"/>
    <w:lvl w:ilvl="0" w:tplc="14090019">
      <w:start w:val="1"/>
      <w:numFmt w:val="lowerLett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6" w15:restartNumberingAfterBreak="0">
    <w:nsid w:val="4A77752C"/>
    <w:multiLevelType w:val="hybridMultilevel"/>
    <w:tmpl w:val="CEFE5C3A"/>
    <w:lvl w:ilvl="0" w:tplc="AC801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3C7D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C219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7C15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1800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2A8A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EE89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5CFE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64F1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ED4547A"/>
    <w:multiLevelType w:val="hybridMultilevel"/>
    <w:tmpl w:val="2E7A6DAA"/>
    <w:lvl w:ilvl="0" w:tplc="978E8A32">
      <w:start w:val="4"/>
      <w:numFmt w:val="bullet"/>
      <w:lvlText w:val=""/>
      <w:lvlJc w:val="left"/>
      <w:pPr>
        <w:ind w:left="720" w:hanging="360"/>
      </w:pPr>
      <w:rPr>
        <w:rFonts w:ascii="Symbol" w:eastAsia="Calibr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6C51BD5"/>
    <w:multiLevelType w:val="multilevel"/>
    <w:tmpl w:val="4D1A6E30"/>
    <w:lvl w:ilvl="0">
      <w:start w:val="1"/>
      <w:numFmt w:val="decimal"/>
      <w:lvlText w:val="%1.0"/>
      <w:lvlJc w:val="left"/>
      <w:pPr>
        <w:ind w:left="720" w:hanging="720"/>
      </w:pPr>
      <w:rPr>
        <w:rFonts w:hint="default"/>
        <w:b w:val="0"/>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5CD63B1E"/>
    <w:multiLevelType w:val="hybridMultilevel"/>
    <w:tmpl w:val="5C081814"/>
    <w:lvl w:ilvl="0" w:tplc="3ACE831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FE77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9495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102F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F648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A496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DE7B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4A0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E4A5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D4E4FFC"/>
    <w:multiLevelType w:val="hybridMultilevel"/>
    <w:tmpl w:val="87B0E1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61189B"/>
    <w:multiLevelType w:val="multilevel"/>
    <w:tmpl w:val="A920BD00"/>
    <w:lvl w:ilvl="0">
      <w:start w:val="1"/>
      <w:numFmt w:val="decimal"/>
      <w:lvlText w:val="%1."/>
      <w:lvlJc w:val="left"/>
      <w:pPr>
        <w:ind w:left="720" w:hanging="360"/>
      </w:pPr>
    </w:lvl>
    <w:lvl w:ilvl="1">
      <w:numFmt w:val="decimal"/>
      <w:isLgl/>
      <w:lvlText w:val="%1.%2"/>
      <w:lvlJc w:val="left"/>
      <w:pPr>
        <w:ind w:left="565" w:hanging="205"/>
      </w:pPr>
      <w:rPr>
        <w:rFonts w:hint="default"/>
      </w:rPr>
    </w:lvl>
    <w:lvl w:ilvl="2">
      <w:start w:val="1"/>
      <w:numFmt w:val="decimal"/>
      <w:isLgl/>
      <w:lvlText w:val="%1.%2.%3"/>
      <w:lvlJc w:val="left"/>
      <w:pPr>
        <w:ind w:left="925" w:hanging="565"/>
      </w:pPr>
      <w:rPr>
        <w:rFonts w:hint="default"/>
      </w:rPr>
    </w:lvl>
    <w:lvl w:ilvl="3">
      <w:start w:val="1"/>
      <w:numFmt w:val="decimal"/>
      <w:isLgl/>
      <w:lvlText w:val="%1.%2.%3.%4"/>
      <w:lvlJc w:val="left"/>
      <w:pPr>
        <w:ind w:left="1285" w:hanging="925"/>
      </w:pPr>
      <w:rPr>
        <w:rFonts w:hint="default"/>
      </w:rPr>
    </w:lvl>
    <w:lvl w:ilvl="4">
      <w:start w:val="1"/>
      <w:numFmt w:val="decimal"/>
      <w:isLgl/>
      <w:lvlText w:val="%1.%2.%3.%4.%5"/>
      <w:lvlJc w:val="left"/>
      <w:pPr>
        <w:ind w:left="1285" w:hanging="925"/>
      </w:pPr>
      <w:rPr>
        <w:rFonts w:hint="default"/>
      </w:rPr>
    </w:lvl>
    <w:lvl w:ilvl="5">
      <w:start w:val="1"/>
      <w:numFmt w:val="decimal"/>
      <w:isLgl/>
      <w:lvlText w:val="%1.%2.%3.%4.%5.%6"/>
      <w:lvlJc w:val="left"/>
      <w:pPr>
        <w:ind w:left="1645" w:hanging="1285"/>
      </w:pPr>
      <w:rPr>
        <w:rFonts w:hint="default"/>
      </w:rPr>
    </w:lvl>
    <w:lvl w:ilvl="6">
      <w:start w:val="1"/>
      <w:numFmt w:val="decimal"/>
      <w:isLgl/>
      <w:lvlText w:val="%1.%2.%3.%4.%5.%6.%7"/>
      <w:lvlJc w:val="left"/>
      <w:pPr>
        <w:ind w:left="2005" w:hanging="1645"/>
      </w:pPr>
      <w:rPr>
        <w:rFonts w:hint="default"/>
      </w:rPr>
    </w:lvl>
    <w:lvl w:ilvl="7">
      <w:start w:val="1"/>
      <w:numFmt w:val="decimal"/>
      <w:isLgl/>
      <w:lvlText w:val="%1.%2.%3.%4.%5.%6.%7.%8"/>
      <w:lvlJc w:val="left"/>
      <w:pPr>
        <w:ind w:left="2365" w:hanging="2005"/>
      </w:pPr>
      <w:rPr>
        <w:rFonts w:hint="default"/>
      </w:rPr>
    </w:lvl>
    <w:lvl w:ilvl="8">
      <w:start w:val="1"/>
      <w:numFmt w:val="decimal"/>
      <w:isLgl/>
      <w:lvlText w:val="%1.%2.%3.%4.%5.%6.%7.%8.%9"/>
      <w:lvlJc w:val="left"/>
      <w:pPr>
        <w:ind w:left="2725" w:hanging="2365"/>
      </w:pPr>
      <w:rPr>
        <w:rFonts w:hint="default"/>
      </w:rPr>
    </w:lvl>
  </w:abstractNum>
  <w:abstractNum w:abstractNumId="22" w15:restartNumberingAfterBreak="0">
    <w:nsid w:val="628A1DF5"/>
    <w:multiLevelType w:val="hybridMultilevel"/>
    <w:tmpl w:val="E5F0E61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5930CD1"/>
    <w:multiLevelType w:val="hybridMultilevel"/>
    <w:tmpl w:val="698CB7B4"/>
    <w:lvl w:ilvl="0" w:tplc="E7CE6DBA">
      <w:start w:val="1"/>
      <w:numFmt w:val="lowerLetter"/>
      <w:lvlText w:val="%1)"/>
      <w:lvlJc w:val="left"/>
      <w:pPr>
        <w:ind w:left="720" w:hanging="360"/>
      </w:pPr>
      <w:rPr>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AB03585"/>
    <w:multiLevelType w:val="hybridMultilevel"/>
    <w:tmpl w:val="CF8CDBAC"/>
    <w:lvl w:ilvl="0" w:tplc="14090001">
      <w:start w:val="1"/>
      <w:numFmt w:val="bullet"/>
      <w:lvlText w:val=""/>
      <w:lvlJc w:val="left"/>
      <w:pPr>
        <w:ind w:left="1354" w:hanging="360"/>
      </w:pPr>
      <w:rPr>
        <w:rFonts w:ascii="Symbol" w:hAnsi="Symbol" w:hint="default"/>
      </w:rPr>
    </w:lvl>
    <w:lvl w:ilvl="1" w:tplc="14090003" w:tentative="1">
      <w:start w:val="1"/>
      <w:numFmt w:val="bullet"/>
      <w:lvlText w:val="o"/>
      <w:lvlJc w:val="left"/>
      <w:pPr>
        <w:ind w:left="2074" w:hanging="360"/>
      </w:pPr>
      <w:rPr>
        <w:rFonts w:ascii="Courier New" w:hAnsi="Courier New" w:cs="Courier New" w:hint="default"/>
      </w:rPr>
    </w:lvl>
    <w:lvl w:ilvl="2" w:tplc="14090005" w:tentative="1">
      <w:start w:val="1"/>
      <w:numFmt w:val="bullet"/>
      <w:lvlText w:val=""/>
      <w:lvlJc w:val="left"/>
      <w:pPr>
        <w:ind w:left="2794" w:hanging="360"/>
      </w:pPr>
      <w:rPr>
        <w:rFonts w:ascii="Wingdings" w:hAnsi="Wingdings" w:hint="default"/>
      </w:rPr>
    </w:lvl>
    <w:lvl w:ilvl="3" w:tplc="14090001" w:tentative="1">
      <w:start w:val="1"/>
      <w:numFmt w:val="bullet"/>
      <w:lvlText w:val=""/>
      <w:lvlJc w:val="left"/>
      <w:pPr>
        <w:ind w:left="3514" w:hanging="360"/>
      </w:pPr>
      <w:rPr>
        <w:rFonts w:ascii="Symbol" w:hAnsi="Symbol" w:hint="default"/>
      </w:rPr>
    </w:lvl>
    <w:lvl w:ilvl="4" w:tplc="14090003" w:tentative="1">
      <w:start w:val="1"/>
      <w:numFmt w:val="bullet"/>
      <w:lvlText w:val="o"/>
      <w:lvlJc w:val="left"/>
      <w:pPr>
        <w:ind w:left="4234" w:hanging="360"/>
      </w:pPr>
      <w:rPr>
        <w:rFonts w:ascii="Courier New" w:hAnsi="Courier New" w:cs="Courier New" w:hint="default"/>
      </w:rPr>
    </w:lvl>
    <w:lvl w:ilvl="5" w:tplc="14090005" w:tentative="1">
      <w:start w:val="1"/>
      <w:numFmt w:val="bullet"/>
      <w:lvlText w:val=""/>
      <w:lvlJc w:val="left"/>
      <w:pPr>
        <w:ind w:left="4954" w:hanging="360"/>
      </w:pPr>
      <w:rPr>
        <w:rFonts w:ascii="Wingdings" w:hAnsi="Wingdings" w:hint="default"/>
      </w:rPr>
    </w:lvl>
    <w:lvl w:ilvl="6" w:tplc="14090001" w:tentative="1">
      <w:start w:val="1"/>
      <w:numFmt w:val="bullet"/>
      <w:lvlText w:val=""/>
      <w:lvlJc w:val="left"/>
      <w:pPr>
        <w:ind w:left="5674" w:hanging="360"/>
      </w:pPr>
      <w:rPr>
        <w:rFonts w:ascii="Symbol" w:hAnsi="Symbol" w:hint="default"/>
      </w:rPr>
    </w:lvl>
    <w:lvl w:ilvl="7" w:tplc="14090003" w:tentative="1">
      <w:start w:val="1"/>
      <w:numFmt w:val="bullet"/>
      <w:lvlText w:val="o"/>
      <w:lvlJc w:val="left"/>
      <w:pPr>
        <w:ind w:left="6394" w:hanging="360"/>
      </w:pPr>
      <w:rPr>
        <w:rFonts w:ascii="Courier New" w:hAnsi="Courier New" w:cs="Courier New" w:hint="default"/>
      </w:rPr>
    </w:lvl>
    <w:lvl w:ilvl="8" w:tplc="14090005" w:tentative="1">
      <w:start w:val="1"/>
      <w:numFmt w:val="bullet"/>
      <w:lvlText w:val=""/>
      <w:lvlJc w:val="left"/>
      <w:pPr>
        <w:ind w:left="7114" w:hanging="360"/>
      </w:pPr>
      <w:rPr>
        <w:rFonts w:ascii="Wingdings" w:hAnsi="Wingdings" w:hint="default"/>
      </w:rPr>
    </w:lvl>
  </w:abstractNum>
  <w:abstractNum w:abstractNumId="25" w15:restartNumberingAfterBreak="0">
    <w:nsid w:val="6B613A47"/>
    <w:multiLevelType w:val="hybridMultilevel"/>
    <w:tmpl w:val="E1D090D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2044889"/>
    <w:multiLevelType w:val="hybridMultilevel"/>
    <w:tmpl w:val="C9D8E4AE"/>
    <w:lvl w:ilvl="0" w:tplc="95F0C59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7A97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4CF0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1AA7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760D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FECE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8072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8652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9259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29E799F"/>
    <w:multiLevelType w:val="hybridMultilevel"/>
    <w:tmpl w:val="1520E4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49E27C4"/>
    <w:multiLevelType w:val="hybridMultilevel"/>
    <w:tmpl w:val="778A448E"/>
    <w:lvl w:ilvl="0" w:tplc="88DAA52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C23A2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98A9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7AEC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66779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6AC3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44D0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2E45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447A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6AA17E0"/>
    <w:multiLevelType w:val="hybridMultilevel"/>
    <w:tmpl w:val="8E06E7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9BB3FBD"/>
    <w:multiLevelType w:val="hybridMultilevel"/>
    <w:tmpl w:val="8204783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7EFC6C43"/>
    <w:multiLevelType w:val="hybridMultilevel"/>
    <w:tmpl w:val="18BC4FB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42897705">
    <w:abstractNumId w:val="12"/>
  </w:num>
  <w:num w:numId="2" w16cid:durableId="1716735595">
    <w:abstractNumId w:val="6"/>
  </w:num>
  <w:num w:numId="3" w16cid:durableId="625357949">
    <w:abstractNumId w:val="4"/>
  </w:num>
  <w:num w:numId="4" w16cid:durableId="1002704418">
    <w:abstractNumId w:val="11"/>
  </w:num>
  <w:num w:numId="5" w16cid:durableId="1561285863">
    <w:abstractNumId w:val="10"/>
  </w:num>
  <w:num w:numId="6" w16cid:durableId="1311910154">
    <w:abstractNumId w:val="15"/>
  </w:num>
  <w:num w:numId="7" w16cid:durableId="1637449064">
    <w:abstractNumId w:val="29"/>
  </w:num>
  <w:num w:numId="8" w16cid:durableId="2101365323">
    <w:abstractNumId w:val="27"/>
  </w:num>
  <w:num w:numId="9" w16cid:durableId="438960962">
    <w:abstractNumId w:val="1"/>
  </w:num>
  <w:num w:numId="10" w16cid:durableId="596642249">
    <w:abstractNumId w:val="19"/>
  </w:num>
  <w:num w:numId="11" w16cid:durableId="1739936287">
    <w:abstractNumId w:val="3"/>
  </w:num>
  <w:num w:numId="12" w16cid:durableId="1337881804">
    <w:abstractNumId w:val="28"/>
  </w:num>
  <w:num w:numId="13" w16cid:durableId="1523082841">
    <w:abstractNumId w:val="16"/>
  </w:num>
  <w:num w:numId="14" w16cid:durableId="1735082842">
    <w:abstractNumId w:val="26"/>
  </w:num>
  <w:num w:numId="15" w16cid:durableId="38285266">
    <w:abstractNumId w:val="17"/>
  </w:num>
  <w:num w:numId="16" w16cid:durableId="388267044">
    <w:abstractNumId w:val="21"/>
  </w:num>
  <w:num w:numId="17" w16cid:durableId="1350526106">
    <w:abstractNumId w:val="5"/>
  </w:num>
  <w:num w:numId="18" w16cid:durableId="2130273402">
    <w:abstractNumId w:val="22"/>
  </w:num>
  <w:num w:numId="19" w16cid:durableId="1972712791">
    <w:abstractNumId w:val="2"/>
  </w:num>
  <w:num w:numId="20" w16cid:durableId="2050958180">
    <w:abstractNumId w:val="25"/>
  </w:num>
  <w:num w:numId="21" w16cid:durableId="880633203">
    <w:abstractNumId w:val="7"/>
  </w:num>
  <w:num w:numId="22" w16cid:durableId="1364477410">
    <w:abstractNumId w:val="14"/>
  </w:num>
  <w:num w:numId="23" w16cid:durableId="984628469">
    <w:abstractNumId w:val="30"/>
  </w:num>
  <w:num w:numId="24" w16cid:durableId="60833915">
    <w:abstractNumId w:val="31"/>
  </w:num>
  <w:num w:numId="25" w16cid:durableId="1906186320">
    <w:abstractNumId w:val="0"/>
  </w:num>
  <w:num w:numId="26" w16cid:durableId="757866046">
    <w:abstractNumId w:val="24"/>
  </w:num>
  <w:num w:numId="27" w16cid:durableId="1619754661">
    <w:abstractNumId w:val="20"/>
  </w:num>
  <w:num w:numId="28" w16cid:durableId="374083876">
    <w:abstractNumId w:val="18"/>
  </w:num>
  <w:num w:numId="29" w16cid:durableId="448398480">
    <w:abstractNumId w:val="13"/>
  </w:num>
  <w:num w:numId="30" w16cid:durableId="521744054">
    <w:abstractNumId w:val="9"/>
  </w:num>
  <w:num w:numId="31" w16cid:durableId="250697471">
    <w:abstractNumId w:val="8"/>
  </w:num>
  <w:num w:numId="32" w16cid:durableId="4038401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9004B85-E117-4C56-9020-FAEEA6563EEA}"/>
    <w:docVar w:name="dgnword-eventsink" w:val="2509358037536"/>
  </w:docVars>
  <w:rsids>
    <w:rsidRoot w:val="0043449F"/>
    <w:rsid w:val="00000009"/>
    <w:rsid w:val="0000237B"/>
    <w:rsid w:val="00003604"/>
    <w:rsid w:val="00003A62"/>
    <w:rsid w:val="00004296"/>
    <w:rsid w:val="000114DB"/>
    <w:rsid w:val="00012D59"/>
    <w:rsid w:val="00012DE8"/>
    <w:rsid w:val="00014B64"/>
    <w:rsid w:val="0001719B"/>
    <w:rsid w:val="00017274"/>
    <w:rsid w:val="000232A8"/>
    <w:rsid w:val="00023A79"/>
    <w:rsid w:val="00024E42"/>
    <w:rsid w:val="00027205"/>
    <w:rsid w:val="00027C5C"/>
    <w:rsid w:val="0003008F"/>
    <w:rsid w:val="00032A37"/>
    <w:rsid w:val="00034E56"/>
    <w:rsid w:val="00035690"/>
    <w:rsid w:val="00036013"/>
    <w:rsid w:val="00037F5E"/>
    <w:rsid w:val="000409EF"/>
    <w:rsid w:val="000433E8"/>
    <w:rsid w:val="000436E7"/>
    <w:rsid w:val="00046780"/>
    <w:rsid w:val="00046C43"/>
    <w:rsid w:val="00047116"/>
    <w:rsid w:val="000525F0"/>
    <w:rsid w:val="00054D3D"/>
    <w:rsid w:val="00055C10"/>
    <w:rsid w:val="0005719C"/>
    <w:rsid w:val="0006065D"/>
    <w:rsid w:val="00063313"/>
    <w:rsid w:val="00071E28"/>
    <w:rsid w:val="00072672"/>
    <w:rsid w:val="000735E3"/>
    <w:rsid w:val="00075A38"/>
    <w:rsid w:val="00075E78"/>
    <w:rsid w:val="0007631B"/>
    <w:rsid w:val="0007718B"/>
    <w:rsid w:val="00080377"/>
    <w:rsid w:val="00080456"/>
    <w:rsid w:val="00080BC1"/>
    <w:rsid w:val="000827E3"/>
    <w:rsid w:val="00082959"/>
    <w:rsid w:val="00082F36"/>
    <w:rsid w:val="00083E1E"/>
    <w:rsid w:val="00084F4A"/>
    <w:rsid w:val="0008739A"/>
    <w:rsid w:val="000877F4"/>
    <w:rsid w:val="000878CC"/>
    <w:rsid w:val="0009039B"/>
    <w:rsid w:val="000908E1"/>
    <w:rsid w:val="0009131D"/>
    <w:rsid w:val="000920BE"/>
    <w:rsid w:val="000935E0"/>
    <w:rsid w:val="00093CC3"/>
    <w:rsid w:val="00096892"/>
    <w:rsid w:val="00096CD0"/>
    <w:rsid w:val="000A4F93"/>
    <w:rsid w:val="000A7F6F"/>
    <w:rsid w:val="000B1DDF"/>
    <w:rsid w:val="000B39FD"/>
    <w:rsid w:val="000C1D27"/>
    <w:rsid w:val="000C2078"/>
    <w:rsid w:val="000C2728"/>
    <w:rsid w:val="000C5367"/>
    <w:rsid w:val="000C56DE"/>
    <w:rsid w:val="000C6214"/>
    <w:rsid w:val="000D08E4"/>
    <w:rsid w:val="000D1141"/>
    <w:rsid w:val="000D18D1"/>
    <w:rsid w:val="000D233F"/>
    <w:rsid w:val="000D305A"/>
    <w:rsid w:val="000D4645"/>
    <w:rsid w:val="000D4BB4"/>
    <w:rsid w:val="000D6557"/>
    <w:rsid w:val="000D732A"/>
    <w:rsid w:val="000E2345"/>
    <w:rsid w:val="000E2BBE"/>
    <w:rsid w:val="000E3D8F"/>
    <w:rsid w:val="000F04AE"/>
    <w:rsid w:val="000F441D"/>
    <w:rsid w:val="000F5B90"/>
    <w:rsid w:val="000F6B31"/>
    <w:rsid w:val="000F74FD"/>
    <w:rsid w:val="001007EB"/>
    <w:rsid w:val="00100C71"/>
    <w:rsid w:val="00101384"/>
    <w:rsid w:val="00101CAB"/>
    <w:rsid w:val="001063AA"/>
    <w:rsid w:val="00107D7C"/>
    <w:rsid w:val="0011333B"/>
    <w:rsid w:val="00114893"/>
    <w:rsid w:val="00116626"/>
    <w:rsid w:val="00117926"/>
    <w:rsid w:val="00117A6B"/>
    <w:rsid w:val="00120A95"/>
    <w:rsid w:val="00120D73"/>
    <w:rsid w:val="00121A81"/>
    <w:rsid w:val="00122B4B"/>
    <w:rsid w:val="00122FBF"/>
    <w:rsid w:val="00122FDB"/>
    <w:rsid w:val="0013089C"/>
    <w:rsid w:val="00131EA7"/>
    <w:rsid w:val="001340C3"/>
    <w:rsid w:val="001353E1"/>
    <w:rsid w:val="00136E30"/>
    <w:rsid w:val="00140C7C"/>
    <w:rsid w:val="001412FF"/>
    <w:rsid w:val="001433CE"/>
    <w:rsid w:val="00144687"/>
    <w:rsid w:val="00144B5F"/>
    <w:rsid w:val="00146246"/>
    <w:rsid w:val="001465B2"/>
    <w:rsid w:val="00146A90"/>
    <w:rsid w:val="00147123"/>
    <w:rsid w:val="0014792E"/>
    <w:rsid w:val="00150BB0"/>
    <w:rsid w:val="001528FB"/>
    <w:rsid w:val="00153A42"/>
    <w:rsid w:val="00154836"/>
    <w:rsid w:val="00154838"/>
    <w:rsid w:val="0015647C"/>
    <w:rsid w:val="001564A2"/>
    <w:rsid w:val="00157816"/>
    <w:rsid w:val="00161509"/>
    <w:rsid w:val="0016184C"/>
    <w:rsid w:val="00162BD8"/>
    <w:rsid w:val="00162C02"/>
    <w:rsid w:val="00162FC0"/>
    <w:rsid w:val="001643AC"/>
    <w:rsid w:val="00164854"/>
    <w:rsid w:val="00166270"/>
    <w:rsid w:val="001701A5"/>
    <w:rsid w:val="001716B9"/>
    <w:rsid w:val="00171A1F"/>
    <w:rsid w:val="001746BD"/>
    <w:rsid w:val="001748DE"/>
    <w:rsid w:val="00176BE5"/>
    <w:rsid w:val="00177573"/>
    <w:rsid w:val="00177BF4"/>
    <w:rsid w:val="00181ED1"/>
    <w:rsid w:val="00182F7C"/>
    <w:rsid w:val="00183F5B"/>
    <w:rsid w:val="00185D51"/>
    <w:rsid w:val="0018744A"/>
    <w:rsid w:val="0019058F"/>
    <w:rsid w:val="00192325"/>
    <w:rsid w:val="00194A3F"/>
    <w:rsid w:val="00195689"/>
    <w:rsid w:val="001956DF"/>
    <w:rsid w:val="00195B2B"/>
    <w:rsid w:val="001964CA"/>
    <w:rsid w:val="001A1ECC"/>
    <w:rsid w:val="001A57AD"/>
    <w:rsid w:val="001A58C2"/>
    <w:rsid w:val="001B01CF"/>
    <w:rsid w:val="001B1003"/>
    <w:rsid w:val="001B11D4"/>
    <w:rsid w:val="001B14D2"/>
    <w:rsid w:val="001B1D91"/>
    <w:rsid w:val="001B2696"/>
    <w:rsid w:val="001B4A9D"/>
    <w:rsid w:val="001B4E74"/>
    <w:rsid w:val="001B523B"/>
    <w:rsid w:val="001B5712"/>
    <w:rsid w:val="001B571C"/>
    <w:rsid w:val="001B75D0"/>
    <w:rsid w:val="001C2AAE"/>
    <w:rsid w:val="001C3EC8"/>
    <w:rsid w:val="001C4B91"/>
    <w:rsid w:val="001C4ED0"/>
    <w:rsid w:val="001C5E7A"/>
    <w:rsid w:val="001C7F94"/>
    <w:rsid w:val="001D0CBD"/>
    <w:rsid w:val="001D64CB"/>
    <w:rsid w:val="001D6C3D"/>
    <w:rsid w:val="001D73B6"/>
    <w:rsid w:val="001E1EB4"/>
    <w:rsid w:val="001E25B2"/>
    <w:rsid w:val="001E2C3C"/>
    <w:rsid w:val="001E3385"/>
    <w:rsid w:val="001E3D32"/>
    <w:rsid w:val="001E3E47"/>
    <w:rsid w:val="001E3E8C"/>
    <w:rsid w:val="001E3EFF"/>
    <w:rsid w:val="001E53EC"/>
    <w:rsid w:val="001E56A5"/>
    <w:rsid w:val="001E6B28"/>
    <w:rsid w:val="001E731D"/>
    <w:rsid w:val="001E7911"/>
    <w:rsid w:val="001F0D8F"/>
    <w:rsid w:val="001F0DD7"/>
    <w:rsid w:val="001F0E18"/>
    <w:rsid w:val="001F0F6A"/>
    <w:rsid w:val="001F1E3C"/>
    <w:rsid w:val="001F23BB"/>
    <w:rsid w:val="001F2D61"/>
    <w:rsid w:val="001F3238"/>
    <w:rsid w:val="001F378A"/>
    <w:rsid w:val="001F4841"/>
    <w:rsid w:val="001F4DC0"/>
    <w:rsid w:val="001F669B"/>
    <w:rsid w:val="001F69A0"/>
    <w:rsid w:val="00201A14"/>
    <w:rsid w:val="00201C6E"/>
    <w:rsid w:val="00201EAE"/>
    <w:rsid w:val="00202909"/>
    <w:rsid w:val="0020292D"/>
    <w:rsid w:val="00202C82"/>
    <w:rsid w:val="00204041"/>
    <w:rsid w:val="0020610D"/>
    <w:rsid w:val="0020623B"/>
    <w:rsid w:val="002107BB"/>
    <w:rsid w:val="002115F2"/>
    <w:rsid w:val="00211F2D"/>
    <w:rsid w:val="0021250A"/>
    <w:rsid w:val="0021384B"/>
    <w:rsid w:val="00213961"/>
    <w:rsid w:val="00214C0F"/>
    <w:rsid w:val="002159AA"/>
    <w:rsid w:val="00217EA7"/>
    <w:rsid w:val="00221919"/>
    <w:rsid w:val="00223626"/>
    <w:rsid w:val="0022395D"/>
    <w:rsid w:val="0022407E"/>
    <w:rsid w:val="00224B00"/>
    <w:rsid w:val="002251C5"/>
    <w:rsid w:val="00231297"/>
    <w:rsid w:val="00231E92"/>
    <w:rsid w:val="00232515"/>
    <w:rsid w:val="002328CC"/>
    <w:rsid w:val="0023349A"/>
    <w:rsid w:val="00233A9C"/>
    <w:rsid w:val="00233C14"/>
    <w:rsid w:val="00235DBB"/>
    <w:rsid w:val="00235DF7"/>
    <w:rsid w:val="002361B7"/>
    <w:rsid w:val="0023696A"/>
    <w:rsid w:val="0023712F"/>
    <w:rsid w:val="002374CF"/>
    <w:rsid w:val="00237C7F"/>
    <w:rsid w:val="002412CC"/>
    <w:rsid w:val="00241B30"/>
    <w:rsid w:val="00241BAE"/>
    <w:rsid w:val="00245615"/>
    <w:rsid w:val="002456B4"/>
    <w:rsid w:val="00246F13"/>
    <w:rsid w:val="00252241"/>
    <w:rsid w:val="002527A3"/>
    <w:rsid w:val="00254742"/>
    <w:rsid w:val="002562CE"/>
    <w:rsid w:val="00256725"/>
    <w:rsid w:val="002569AC"/>
    <w:rsid w:val="00257F05"/>
    <w:rsid w:val="002603CB"/>
    <w:rsid w:val="002634FC"/>
    <w:rsid w:val="00264076"/>
    <w:rsid w:val="00265039"/>
    <w:rsid w:val="00266556"/>
    <w:rsid w:val="00266B90"/>
    <w:rsid w:val="00266DAD"/>
    <w:rsid w:val="0026785F"/>
    <w:rsid w:val="00270312"/>
    <w:rsid w:val="002705FA"/>
    <w:rsid w:val="002729F1"/>
    <w:rsid w:val="0027410F"/>
    <w:rsid w:val="002767FD"/>
    <w:rsid w:val="00280E80"/>
    <w:rsid w:val="002829CE"/>
    <w:rsid w:val="00283E2C"/>
    <w:rsid w:val="0028609D"/>
    <w:rsid w:val="002903B8"/>
    <w:rsid w:val="002908AF"/>
    <w:rsid w:val="00291E23"/>
    <w:rsid w:val="002928B3"/>
    <w:rsid w:val="0029291C"/>
    <w:rsid w:val="002938D6"/>
    <w:rsid w:val="0029552F"/>
    <w:rsid w:val="00297404"/>
    <w:rsid w:val="002A2C9B"/>
    <w:rsid w:val="002A3154"/>
    <w:rsid w:val="002A46A9"/>
    <w:rsid w:val="002A503B"/>
    <w:rsid w:val="002A5454"/>
    <w:rsid w:val="002A7358"/>
    <w:rsid w:val="002B030F"/>
    <w:rsid w:val="002B0720"/>
    <w:rsid w:val="002B09D2"/>
    <w:rsid w:val="002B187D"/>
    <w:rsid w:val="002B1B8D"/>
    <w:rsid w:val="002B1EF7"/>
    <w:rsid w:val="002B251D"/>
    <w:rsid w:val="002B2E72"/>
    <w:rsid w:val="002B3DB6"/>
    <w:rsid w:val="002B40C6"/>
    <w:rsid w:val="002B41A1"/>
    <w:rsid w:val="002B41E5"/>
    <w:rsid w:val="002B58D3"/>
    <w:rsid w:val="002B7024"/>
    <w:rsid w:val="002B7A04"/>
    <w:rsid w:val="002B7B91"/>
    <w:rsid w:val="002B7FCE"/>
    <w:rsid w:val="002C0BEC"/>
    <w:rsid w:val="002C366B"/>
    <w:rsid w:val="002C4553"/>
    <w:rsid w:val="002C46B4"/>
    <w:rsid w:val="002C4759"/>
    <w:rsid w:val="002D021F"/>
    <w:rsid w:val="002D22B7"/>
    <w:rsid w:val="002D22BD"/>
    <w:rsid w:val="002D2A11"/>
    <w:rsid w:val="002D312F"/>
    <w:rsid w:val="002D3DB4"/>
    <w:rsid w:val="002D428A"/>
    <w:rsid w:val="002D6034"/>
    <w:rsid w:val="002D6847"/>
    <w:rsid w:val="002D69C0"/>
    <w:rsid w:val="002E072F"/>
    <w:rsid w:val="002E219A"/>
    <w:rsid w:val="002E44DF"/>
    <w:rsid w:val="002E4935"/>
    <w:rsid w:val="002E63DD"/>
    <w:rsid w:val="002E73C2"/>
    <w:rsid w:val="002F0801"/>
    <w:rsid w:val="002F0AB9"/>
    <w:rsid w:val="002F2663"/>
    <w:rsid w:val="002F2D49"/>
    <w:rsid w:val="002F40D5"/>
    <w:rsid w:val="002F5835"/>
    <w:rsid w:val="002F6BF9"/>
    <w:rsid w:val="002F7E92"/>
    <w:rsid w:val="003024E6"/>
    <w:rsid w:val="00302C86"/>
    <w:rsid w:val="003039BE"/>
    <w:rsid w:val="003051D9"/>
    <w:rsid w:val="0030537C"/>
    <w:rsid w:val="00305CFD"/>
    <w:rsid w:val="00305E91"/>
    <w:rsid w:val="00306018"/>
    <w:rsid w:val="003063F0"/>
    <w:rsid w:val="00306D09"/>
    <w:rsid w:val="00306D88"/>
    <w:rsid w:val="00307C3B"/>
    <w:rsid w:val="00307E57"/>
    <w:rsid w:val="00310D3B"/>
    <w:rsid w:val="0031247C"/>
    <w:rsid w:val="003135B3"/>
    <w:rsid w:val="0031561A"/>
    <w:rsid w:val="00320307"/>
    <w:rsid w:val="00321163"/>
    <w:rsid w:val="0032120D"/>
    <w:rsid w:val="003212D5"/>
    <w:rsid w:val="003218BE"/>
    <w:rsid w:val="00321F3B"/>
    <w:rsid w:val="0032483D"/>
    <w:rsid w:val="00325B10"/>
    <w:rsid w:val="00325C70"/>
    <w:rsid w:val="00327C50"/>
    <w:rsid w:val="003300D0"/>
    <w:rsid w:val="003300D4"/>
    <w:rsid w:val="00331FD6"/>
    <w:rsid w:val="003324A5"/>
    <w:rsid w:val="003336B8"/>
    <w:rsid w:val="00333885"/>
    <w:rsid w:val="0033465F"/>
    <w:rsid w:val="003352AA"/>
    <w:rsid w:val="00335FA8"/>
    <w:rsid w:val="003362AA"/>
    <w:rsid w:val="00336B90"/>
    <w:rsid w:val="0033732A"/>
    <w:rsid w:val="0033741C"/>
    <w:rsid w:val="00340E1C"/>
    <w:rsid w:val="00342544"/>
    <w:rsid w:val="00346187"/>
    <w:rsid w:val="00347242"/>
    <w:rsid w:val="003508F1"/>
    <w:rsid w:val="00351A99"/>
    <w:rsid w:val="00353173"/>
    <w:rsid w:val="0035332D"/>
    <w:rsid w:val="0035418E"/>
    <w:rsid w:val="00357AF0"/>
    <w:rsid w:val="00360694"/>
    <w:rsid w:val="00360936"/>
    <w:rsid w:val="003622AA"/>
    <w:rsid w:val="00362547"/>
    <w:rsid w:val="00362DEC"/>
    <w:rsid w:val="0036340B"/>
    <w:rsid w:val="00363424"/>
    <w:rsid w:val="0036428B"/>
    <w:rsid w:val="003654A7"/>
    <w:rsid w:val="0036635A"/>
    <w:rsid w:val="003663C2"/>
    <w:rsid w:val="003679C9"/>
    <w:rsid w:val="00370457"/>
    <w:rsid w:val="0037168B"/>
    <w:rsid w:val="0037183A"/>
    <w:rsid w:val="00371AB4"/>
    <w:rsid w:val="003721FC"/>
    <w:rsid w:val="00373908"/>
    <w:rsid w:val="00373C1F"/>
    <w:rsid w:val="003748A3"/>
    <w:rsid w:val="003750F6"/>
    <w:rsid w:val="00375812"/>
    <w:rsid w:val="00380EF2"/>
    <w:rsid w:val="003826BF"/>
    <w:rsid w:val="00383701"/>
    <w:rsid w:val="00383B57"/>
    <w:rsid w:val="003851F7"/>
    <w:rsid w:val="0038549C"/>
    <w:rsid w:val="003854AE"/>
    <w:rsid w:val="003858D9"/>
    <w:rsid w:val="00386EC2"/>
    <w:rsid w:val="00390BD6"/>
    <w:rsid w:val="00391F03"/>
    <w:rsid w:val="00392787"/>
    <w:rsid w:val="003936CE"/>
    <w:rsid w:val="0039552E"/>
    <w:rsid w:val="00395A19"/>
    <w:rsid w:val="00395D06"/>
    <w:rsid w:val="00397724"/>
    <w:rsid w:val="003A0A94"/>
    <w:rsid w:val="003A17AE"/>
    <w:rsid w:val="003A1C71"/>
    <w:rsid w:val="003A26A5"/>
    <w:rsid w:val="003A2CEA"/>
    <w:rsid w:val="003A423A"/>
    <w:rsid w:val="003A50ED"/>
    <w:rsid w:val="003A5E64"/>
    <w:rsid w:val="003A6383"/>
    <w:rsid w:val="003B0C20"/>
    <w:rsid w:val="003B165D"/>
    <w:rsid w:val="003B23FE"/>
    <w:rsid w:val="003B2BBD"/>
    <w:rsid w:val="003B32F6"/>
    <w:rsid w:val="003B44C7"/>
    <w:rsid w:val="003B4C4E"/>
    <w:rsid w:val="003B7FA6"/>
    <w:rsid w:val="003C1A93"/>
    <w:rsid w:val="003C77A8"/>
    <w:rsid w:val="003C78CC"/>
    <w:rsid w:val="003D049D"/>
    <w:rsid w:val="003D1409"/>
    <w:rsid w:val="003D4D8E"/>
    <w:rsid w:val="003D51FC"/>
    <w:rsid w:val="003D702E"/>
    <w:rsid w:val="003E0159"/>
    <w:rsid w:val="003E0577"/>
    <w:rsid w:val="003E259B"/>
    <w:rsid w:val="003E25E9"/>
    <w:rsid w:val="003E2CA9"/>
    <w:rsid w:val="003E33D8"/>
    <w:rsid w:val="003E4D27"/>
    <w:rsid w:val="003E5235"/>
    <w:rsid w:val="003E5AB7"/>
    <w:rsid w:val="003E7CC5"/>
    <w:rsid w:val="003F06C7"/>
    <w:rsid w:val="003F0F8D"/>
    <w:rsid w:val="003F17A9"/>
    <w:rsid w:val="003F4B67"/>
    <w:rsid w:val="003F62F0"/>
    <w:rsid w:val="003F7197"/>
    <w:rsid w:val="003F779D"/>
    <w:rsid w:val="003F7B55"/>
    <w:rsid w:val="00402B46"/>
    <w:rsid w:val="00404AAF"/>
    <w:rsid w:val="0040504B"/>
    <w:rsid w:val="004069FC"/>
    <w:rsid w:val="00406F5D"/>
    <w:rsid w:val="004074FF"/>
    <w:rsid w:val="004111FD"/>
    <w:rsid w:val="004114AD"/>
    <w:rsid w:val="00414443"/>
    <w:rsid w:val="00414C8A"/>
    <w:rsid w:val="00420456"/>
    <w:rsid w:val="004218F2"/>
    <w:rsid w:val="00421A76"/>
    <w:rsid w:val="00423A7A"/>
    <w:rsid w:val="00426569"/>
    <w:rsid w:val="00426DBE"/>
    <w:rsid w:val="00430A21"/>
    <w:rsid w:val="00430E0A"/>
    <w:rsid w:val="00431BDE"/>
    <w:rsid w:val="00432D80"/>
    <w:rsid w:val="00433189"/>
    <w:rsid w:val="00433CDA"/>
    <w:rsid w:val="0043449F"/>
    <w:rsid w:val="00436B58"/>
    <w:rsid w:val="004376D4"/>
    <w:rsid w:val="00437B90"/>
    <w:rsid w:val="00440770"/>
    <w:rsid w:val="00441CA8"/>
    <w:rsid w:val="004426AD"/>
    <w:rsid w:val="0044277D"/>
    <w:rsid w:val="0044319F"/>
    <w:rsid w:val="00444395"/>
    <w:rsid w:val="004448D1"/>
    <w:rsid w:val="00444B71"/>
    <w:rsid w:val="004452EE"/>
    <w:rsid w:val="00445607"/>
    <w:rsid w:val="00445C50"/>
    <w:rsid w:val="0045038A"/>
    <w:rsid w:val="0045335F"/>
    <w:rsid w:val="0045374C"/>
    <w:rsid w:val="00454A25"/>
    <w:rsid w:val="004555FD"/>
    <w:rsid w:val="004575B5"/>
    <w:rsid w:val="00460E26"/>
    <w:rsid w:val="00466E30"/>
    <w:rsid w:val="00467737"/>
    <w:rsid w:val="0047004E"/>
    <w:rsid w:val="00470538"/>
    <w:rsid w:val="00470C81"/>
    <w:rsid w:val="004734A6"/>
    <w:rsid w:val="00474D96"/>
    <w:rsid w:val="00475D99"/>
    <w:rsid w:val="004762B4"/>
    <w:rsid w:val="0047674A"/>
    <w:rsid w:val="0048133D"/>
    <w:rsid w:val="004819EE"/>
    <w:rsid w:val="00481A11"/>
    <w:rsid w:val="004835C9"/>
    <w:rsid w:val="00484640"/>
    <w:rsid w:val="00484B02"/>
    <w:rsid w:val="00484D65"/>
    <w:rsid w:val="00485843"/>
    <w:rsid w:val="00486F6A"/>
    <w:rsid w:val="004871D5"/>
    <w:rsid w:val="00487DA2"/>
    <w:rsid w:val="00487EBB"/>
    <w:rsid w:val="004911CF"/>
    <w:rsid w:val="00491B8E"/>
    <w:rsid w:val="004922AE"/>
    <w:rsid w:val="0049467C"/>
    <w:rsid w:val="0049521C"/>
    <w:rsid w:val="00495450"/>
    <w:rsid w:val="0049568D"/>
    <w:rsid w:val="004960A5"/>
    <w:rsid w:val="004963EC"/>
    <w:rsid w:val="00497347"/>
    <w:rsid w:val="004A03B2"/>
    <w:rsid w:val="004A26C9"/>
    <w:rsid w:val="004A46F0"/>
    <w:rsid w:val="004A4964"/>
    <w:rsid w:val="004A6B14"/>
    <w:rsid w:val="004B0466"/>
    <w:rsid w:val="004B3F9E"/>
    <w:rsid w:val="004B5BDA"/>
    <w:rsid w:val="004B6A21"/>
    <w:rsid w:val="004C02C1"/>
    <w:rsid w:val="004C1796"/>
    <w:rsid w:val="004C1E6C"/>
    <w:rsid w:val="004C1F1F"/>
    <w:rsid w:val="004C32E2"/>
    <w:rsid w:val="004C3EF4"/>
    <w:rsid w:val="004C4FA5"/>
    <w:rsid w:val="004C67E6"/>
    <w:rsid w:val="004D08E5"/>
    <w:rsid w:val="004D1088"/>
    <w:rsid w:val="004D1204"/>
    <w:rsid w:val="004D32DC"/>
    <w:rsid w:val="004D3614"/>
    <w:rsid w:val="004D6301"/>
    <w:rsid w:val="004D7432"/>
    <w:rsid w:val="004D7F11"/>
    <w:rsid w:val="004E1AD3"/>
    <w:rsid w:val="004E330B"/>
    <w:rsid w:val="004E3CBC"/>
    <w:rsid w:val="004E4330"/>
    <w:rsid w:val="004E4F9D"/>
    <w:rsid w:val="004E56EE"/>
    <w:rsid w:val="004E61CC"/>
    <w:rsid w:val="004F31CB"/>
    <w:rsid w:val="004F7B5C"/>
    <w:rsid w:val="00500528"/>
    <w:rsid w:val="00502EF4"/>
    <w:rsid w:val="00504471"/>
    <w:rsid w:val="005057DC"/>
    <w:rsid w:val="00505DC8"/>
    <w:rsid w:val="005062D5"/>
    <w:rsid w:val="00513C21"/>
    <w:rsid w:val="00514BEC"/>
    <w:rsid w:val="00515426"/>
    <w:rsid w:val="00515DAE"/>
    <w:rsid w:val="00521502"/>
    <w:rsid w:val="005239E1"/>
    <w:rsid w:val="00525D52"/>
    <w:rsid w:val="005265FF"/>
    <w:rsid w:val="00526FF9"/>
    <w:rsid w:val="005318E8"/>
    <w:rsid w:val="00532717"/>
    <w:rsid w:val="005346BD"/>
    <w:rsid w:val="00534A48"/>
    <w:rsid w:val="005359D1"/>
    <w:rsid w:val="005370DA"/>
    <w:rsid w:val="00541E68"/>
    <w:rsid w:val="00542083"/>
    <w:rsid w:val="005442C8"/>
    <w:rsid w:val="0054501C"/>
    <w:rsid w:val="005459E4"/>
    <w:rsid w:val="00545C61"/>
    <w:rsid w:val="005502CA"/>
    <w:rsid w:val="00550FE1"/>
    <w:rsid w:val="005528A6"/>
    <w:rsid w:val="00554846"/>
    <w:rsid w:val="00555A49"/>
    <w:rsid w:val="005568FE"/>
    <w:rsid w:val="00556A04"/>
    <w:rsid w:val="0056023E"/>
    <w:rsid w:val="005621C5"/>
    <w:rsid w:val="00564BF9"/>
    <w:rsid w:val="00565146"/>
    <w:rsid w:val="005664A8"/>
    <w:rsid w:val="005668EC"/>
    <w:rsid w:val="00566A85"/>
    <w:rsid w:val="00570810"/>
    <w:rsid w:val="00571C13"/>
    <w:rsid w:val="005725F5"/>
    <w:rsid w:val="00573F2F"/>
    <w:rsid w:val="00574A6D"/>
    <w:rsid w:val="005765A7"/>
    <w:rsid w:val="00581FD4"/>
    <w:rsid w:val="0058372B"/>
    <w:rsid w:val="005837EF"/>
    <w:rsid w:val="00584003"/>
    <w:rsid w:val="00584AE9"/>
    <w:rsid w:val="00585A6B"/>
    <w:rsid w:val="00590390"/>
    <w:rsid w:val="00590DC9"/>
    <w:rsid w:val="00591CA1"/>
    <w:rsid w:val="00591D50"/>
    <w:rsid w:val="005946EF"/>
    <w:rsid w:val="005A1021"/>
    <w:rsid w:val="005A1309"/>
    <w:rsid w:val="005A1658"/>
    <w:rsid w:val="005A304F"/>
    <w:rsid w:val="005A3E48"/>
    <w:rsid w:val="005A4FC4"/>
    <w:rsid w:val="005A5C1B"/>
    <w:rsid w:val="005A652A"/>
    <w:rsid w:val="005A6885"/>
    <w:rsid w:val="005A6937"/>
    <w:rsid w:val="005B18A3"/>
    <w:rsid w:val="005B1DC8"/>
    <w:rsid w:val="005B2E70"/>
    <w:rsid w:val="005B348F"/>
    <w:rsid w:val="005B43A1"/>
    <w:rsid w:val="005B6DBC"/>
    <w:rsid w:val="005B79BA"/>
    <w:rsid w:val="005C0280"/>
    <w:rsid w:val="005C037D"/>
    <w:rsid w:val="005C14D8"/>
    <w:rsid w:val="005C1CB3"/>
    <w:rsid w:val="005C2B11"/>
    <w:rsid w:val="005C2B27"/>
    <w:rsid w:val="005C5326"/>
    <w:rsid w:val="005C551B"/>
    <w:rsid w:val="005C5ECF"/>
    <w:rsid w:val="005C634B"/>
    <w:rsid w:val="005C6900"/>
    <w:rsid w:val="005C71BF"/>
    <w:rsid w:val="005C7314"/>
    <w:rsid w:val="005C7413"/>
    <w:rsid w:val="005D19E4"/>
    <w:rsid w:val="005D284B"/>
    <w:rsid w:val="005D5981"/>
    <w:rsid w:val="005D64C8"/>
    <w:rsid w:val="005E03E2"/>
    <w:rsid w:val="005E088F"/>
    <w:rsid w:val="005E1504"/>
    <w:rsid w:val="005E19CE"/>
    <w:rsid w:val="005E5E06"/>
    <w:rsid w:val="005E5F87"/>
    <w:rsid w:val="005E6359"/>
    <w:rsid w:val="005E67F8"/>
    <w:rsid w:val="005E6F9E"/>
    <w:rsid w:val="005E74F5"/>
    <w:rsid w:val="005F0D20"/>
    <w:rsid w:val="005F0ED2"/>
    <w:rsid w:val="005F0ED5"/>
    <w:rsid w:val="005F136F"/>
    <w:rsid w:val="005F19BD"/>
    <w:rsid w:val="005F1F55"/>
    <w:rsid w:val="005F275A"/>
    <w:rsid w:val="005F2C09"/>
    <w:rsid w:val="005F3CC2"/>
    <w:rsid w:val="005F4F07"/>
    <w:rsid w:val="006021F4"/>
    <w:rsid w:val="00602B6F"/>
    <w:rsid w:val="00602F3C"/>
    <w:rsid w:val="00603304"/>
    <w:rsid w:val="00603833"/>
    <w:rsid w:val="00603AA5"/>
    <w:rsid w:val="00604283"/>
    <w:rsid w:val="006042B0"/>
    <w:rsid w:val="00604590"/>
    <w:rsid w:val="0060469D"/>
    <w:rsid w:val="00604C4B"/>
    <w:rsid w:val="0061156A"/>
    <w:rsid w:val="00612410"/>
    <w:rsid w:val="00612ABD"/>
    <w:rsid w:val="00612BB0"/>
    <w:rsid w:val="0061322B"/>
    <w:rsid w:val="00614544"/>
    <w:rsid w:val="006156BE"/>
    <w:rsid w:val="00616FAC"/>
    <w:rsid w:val="006205CC"/>
    <w:rsid w:val="0062126B"/>
    <w:rsid w:val="006218C6"/>
    <w:rsid w:val="00624EA4"/>
    <w:rsid w:val="006251FF"/>
    <w:rsid w:val="00626053"/>
    <w:rsid w:val="00626C47"/>
    <w:rsid w:val="0062709F"/>
    <w:rsid w:val="00631A72"/>
    <w:rsid w:val="00632EF5"/>
    <w:rsid w:val="00635192"/>
    <w:rsid w:val="0063539F"/>
    <w:rsid w:val="00637C10"/>
    <w:rsid w:val="00642E99"/>
    <w:rsid w:val="006432F8"/>
    <w:rsid w:val="00643EF9"/>
    <w:rsid w:val="00644BD3"/>
    <w:rsid w:val="0064537F"/>
    <w:rsid w:val="00645B90"/>
    <w:rsid w:val="00646367"/>
    <w:rsid w:val="00646430"/>
    <w:rsid w:val="00646516"/>
    <w:rsid w:val="00646D58"/>
    <w:rsid w:val="00650209"/>
    <w:rsid w:val="00650DA7"/>
    <w:rsid w:val="0065102F"/>
    <w:rsid w:val="006518A3"/>
    <w:rsid w:val="00652437"/>
    <w:rsid w:val="006536A0"/>
    <w:rsid w:val="00653869"/>
    <w:rsid w:val="00653AC1"/>
    <w:rsid w:val="00656C17"/>
    <w:rsid w:val="006577EC"/>
    <w:rsid w:val="00657865"/>
    <w:rsid w:val="00660A4B"/>
    <w:rsid w:val="006623D6"/>
    <w:rsid w:val="00662DFF"/>
    <w:rsid w:val="006641DF"/>
    <w:rsid w:val="006642E5"/>
    <w:rsid w:val="00664B9A"/>
    <w:rsid w:val="00664E2C"/>
    <w:rsid w:val="0066580A"/>
    <w:rsid w:val="006708E2"/>
    <w:rsid w:val="00670CC9"/>
    <w:rsid w:val="006714ED"/>
    <w:rsid w:val="00671979"/>
    <w:rsid w:val="006753BF"/>
    <w:rsid w:val="006771BC"/>
    <w:rsid w:val="006801A5"/>
    <w:rsid w:val="006806CC"/>
    <w:rsid w:val="00681130"/>
    <w:rsid w:val="00684A60"/>
    <w:rsid w:val="00685107"/>
    <w:rsid w:val="00686C01"/>
    <w:rsid w:val="0069206B"/>
    <w:rsid w:val="0069235F"/>
    <w:rsid w:val="00692C6B"/>
    <w:rsid w:val="00692E90"/>
    <w:rsid w:val="00693B89"/>
    <w:rsid w:val="006941F9"/>
    <w:rsid w:val="00695EF9"/>
    <w:rsid w:val="00696E9C"/>
    <w:rsid w:val="006A15AE"/>
    <w:rsid w:val="006A3C6A"/>
    <w:rsid w:val="006A3D73"/>
    <w:rsid w:val="006A4B3A"/>
    <w:rsid w:val="006A6B86"/>
    <w:rsid w:val="006A6BE0"/>
    <w:rsid w:val="006A7734"/>
    <w:rsid w:val="006B0229"/>
    <w:rsid w:val="006B08D8"/>
    <w:rsid w:val="006B13FE"/>
    <w:rsid w:val="006B1B7B"/>
    <w:rsid w:val="006B1D0E"/>
    <w:rsid w:val="006B4584"/>
    <w:rsid w:val="006B5424"/>
    <w:rsid w:val="006B5428"/>
    <w:rsid w:val="006B5C0D"/>
    <w:rsid w:val="006C111C"/>
    <w:rsid w:val="006C54A2"/>
    <w:rsid w:val="006C5E9D"/>
    <w:rsid w:val="006D0380"/>
    <w:rsid w:val="006D0781"/>
    <w:rsid w:val="006D08F9"/>
    <w:rsid w:val="006D11EE"/>
    <w:rsid w:val="006D16DF"/>
    <w:rsid w:val="006D2939"/>
    <w:rsid w:val="006D2954"/>
    <w:rsid w:val="006D2D99"/>
    <w:rsid w:val="006D3A11"/>
    <w:rsid w:val="006D4489"/>
    <w:rsid w:val="006D44FE"/>
    <w:rsid w:val="006D5067"/>
    <w:rsid w:val="006D62CA"/>
    <w:rsid w:val="006D62CC"/>
    <w:rsid w:val="006D683B"/>
    <w:rsid w:val="006D6D8C"/>
    <w:rsid w:val="006D6EA6"/>
    <w:rsid w:val="006D7494"/>
    <w:rsid w:val="006E1E77"/>
    <w:rsid w:val="006E2610"/>
    <w:rsid w:val="006E2B5C"/>
    <w:rsid w:val="006E4334"/>
    <w:rsid w:val="006E43D4"/>
    <w:rsid w:val="006E56F3"/>
    <w:rsid w:val="006E7EE1"/>
    <w:rsid w:val="006F202E"/>
    <w:rsid w:val="006F2877"/>
    <w:rsid w:val="006F4191"/>
    <w:rsid w:val="006F4C4F"/>
    <w:rsid w:val="006F527D"/>
    <w:rsid w:val="006F614A"/>
    <w:rsid w:val="0070050E"/>
    <w:rsid w:val="00701D61"/>
    <w:rsid w:val="00703073"/>
    <w:rsid w:val="00707EB6"/>
    <w:rsid w:val="00707F95"/>
    <w:rsid w:val="00710042"/>
    <w:rsid w:val="00710E83"/>
    <w:rsid w:val="00711006"/>
    <w:rsid w:val="00711A96"/>
    <w:rsid w:val="00711C9B"/>
    <w:rsid w:val="0071214A"/>
    <w:rsid w:val="007139A4"/>
    <w:rsid w:val="007141A0"/>
    <w:rsid w:val="00714D68"/>
    <w:rsid w:val="007167C4"/>
    <w:rsid w:val="007176BC"/>
    <w:rsid w:val="00720163"/>
    <w:rsid w:val="00721868"/>
    <w:rsid w:val="00721DD2"/>
    <w:rsid w:val="00722CEE"/>
    <w:rsid w:val="00723397"/>
    <w:rsid w:val="00723D58"/>
    <w:rsid w:val="007263B8"/>
    <w:rsid w:val="00726DC6"/>
    <w:rsid w:val="00727C5A"/>
    <w:rsid w:val="00730B90"/>
    <w:rsid w:val="0073221E"/>
    <w:rsid w:val="0073245C"/>
    <w:rsid w:val="0073352E"/>
    <w:rsid w:val="0073514D"/>
    <w:rsid w:val="007370DE"/>
    <w:rsid w:val="00737742"/>
    <w:rsid w:val="00737F63"/>
    <w:rsid w:val="00737FD8"/>
    <w:rsid w:val="00741D03"/>
    <w:rsid w:val="00742196"/>
    <w:rsid w:val="00742461"/>
    <w:rsid w:val="0074545D"/>
    <w:rsid w:val="00745518"/>
    <w:rsid w:val="00745B99"/>
    <w:rsid w:val="00747517"/>
    <w:rsid w:val="00752FC9"/>
    <w:rsid w:val="00753A43"/>
    <w:rsid w:val="00755F44"/>
    <w:rsid w:val="00755FF9"/>
    <w:rsid w:val="00756608"/>
    <w:rsid w:val="007601B2"/>
    <w:rsid w:val="00760824"/>
    <w:rsid w:val="007629A1"/>
    <w:rsid w:val="0076319C"/>
    <w:rsid w:val="00764513"/>
    <w:rsid w:val="00764893"/>
    <w:rsid w:val="0076558A"/>
    <w:rsid w:val="00773B02"/>
    <w:rsid w:val="00775491"/>
    <w:rsid w:val="00775C11"/>
    <w:rsid w:val="00777514"/>
    <w:rsid w:val="00777EAC"/>
    <w:rsid w:val="007813E2"/>
    <w:rsid w:val="00781663"/>
    <w:rsid w:val="007833C8"/>
    <w:rsid w:val="00786259"/>
    <w:rsid w:val="00787756"/>
    <w:rsid w:val="00790CAD"/>
    <w:rsid w:val="00791EB0"/>
    <w:rsid w:val="007924B4"/>
    <w:rsid w:val="0079381D"/>
    <w:rsid w:val="00793ADA"/>
    <w:rsid w:val="00793BBF"/>
    <w:rsid w:val="00793E78"/>
    <w:rsid w:val="007A1761"/>
    <w:rsid w:val="007A1BEC"/>
    <w:rsid w:val="007A3A75"/>
    <w:rsid w:val="007A41FF"/>
    <w:rsid w:val="007A56F5"/>
    <w:rsid w:val="007A574E"/>
    <w:rsid w:val="007A62B3"/>
    <w:rsid w:val="007A75F0"/>
    <w:rsid w:val="007B04CC"/>
    <w:rsid w:val="007B171C"/>
    <w:rsid w:val="007B43EA"/>
    <w:rsid w:val="007B7EB8"/>
    <w:rsid w:val="007B7F2A"/>
    <w:rsid w:val="007C1380"/>
    <w:rsid w:val="007C371B"/>
    <w:rsid w:val="007C447F"/>
    <w:rsid w:val="007C4EB3"/>
    <w:rsid w:val="007C72AD"/>
    <w:rsid w:val="007D0478"/>
    <w:rsid w:val="007D05BC"/>
    <w:rsid w:val="007D08F0"/>
    <w:rsid w:val="007D18E1"/>
    <w:rsid w:val="007D1C4E"/>
    <w:rsid w:val="007D1F0B"/>
    <w:rsid w:val="007D60FF"/>
    <w:rsid w:val="007D6598"/>
    <w:rsid w:val="007D6DD0"/>
    <w:rsid w:val="007D7B5F"/>
    <w:rsid w:val="007E08B2"/>
    <w:rsid w:val="007E56AF"/>
    <w:rsid w:val="007E5CCC"/>
    <w:rsid w:val="007E618F"/>
    <w:rsid w:val="007E7BE1"/>
    <w:rsid w:val="007F1069"/>
    <w:rsid w:val="007F2E57"/>
    <w:rsid w:val="007F3906"/>
    <w:rsid w:val="007F4467"/>
    <w:rsid w:val="007F4CEB"/>
    <w:rsid w:val="007F551F"/>
    <w:rsid w:val="007F6DB5"/>
    <w:rsid w:val="007F6EC0"/>
    <w:rsid w:val="00800158"/>
    <w:rsid w:val="00800410"/>
    <w:rsid w:val="00802B88"/>
    <w:rsid w:val="008037F1"/>
    <w:rsid w:val="00803EDD"/>
    <w:rsid w:val="00804245"/>
    <w:rsid w:val="00807A4F"/>
    <w:rsid w:val="00807EE9"/>
    <w:rsid w:val="0081230C"/>
    <w:rsid w:val="00812974"/>
    <w:rsid w:val="00813D72"/>
    <w:rsid w:val="00814F0A"/>
    <w:rsid w:val="00815957"/>
    <w:rsid w:val="00816D17"/>
    <w:rsid w:val="008171F5"/>
    <w:rsid w:val="00817F50"/>
    <w:rsid w:val="008208EB"/>
    <w:rsid w:val="00822119"/>
    <w:rsid w:val="0082272D"/>
    <w:rsid w:val="00823B02"/>
    <w:rsid w:val="00824D18"/>
    <w:rsid w:val="00825873"/>
    <w:rsid w:val="00825BAD"/>
    <w:rsid w:val="00825DD8"/>
    <w:rsid w:val="00825F9B"/>
    <w:rsid w:val="00827E54"/>
    <w:rsid w:val="008303F3"/>
    <w:rsid w:val="00830BE7"/>
    <w:rsid w:val="00831BB9"/>
    <w:rsid w:val="0083509C"/>
    <w:rsid w:val="00835162"/>
    <w:rsid w:val="008363AA"/>
    <w:rsid w:val="00837981"/>
    <w:rsid w:val="00841AFD"/>
    <w:rsid w:val="00841EDF"/>
    <w:rsid w:val="0084241D"/>
    <w:rsid w:val="00842F4D"/>
    <w:rsid w:val="00842FF6"/>
    <w:rsid w:val="008457B7"/>
    <w:rsid w:val="00845825"/>
    <w:rsid w:val="00853C86"/>
    <w:rsid w:val="00854A24"/>
    <w:rsid w:val="008552E4"/>
    <w:rsid w:val="00860280"/>
    <w:rsid w:val="00861494"/>
    <w:rsid w:val="00861C78"/>
    <w:rsid w:val="0086218F"/>
    <w:rsid w:val="00862D2C"/>
    <w:rsid w:val="00863739"/>
    <w:rsid w:val="00865D86"/>
    <w:rsid w:val="00865ED6"/>
    <w:rsid w:val="00870F83"/>
    <w:rsid w:val="008721CB"/>
    <w:rsid w:val="00873592"/>
    <w:rsid w:val="008744B9"/>
    <w:rsid w:val="00876867"/>
    <w:rsid w:val="008774D2"/>
    <w:rsid w:val="0088111E"/>
    <w:rsid w:val="00881B1F"/>
    <w:rsid w:val="00881B64"/>
    <w:rsid w:val="00882374"/>
    <w:rsid w:val="008836CF"/>
    <w:rsid w:val="0088539E"/>
    <w:rsid w:val="00885A3A"/>
    <w:rsid w:val="008860D5"/>
    <w:rsid w:val="00886136"/>
    <w:rsid w:val="00890759"/>
    <w:rsid w:val="00894942"/>
    <w:rsid w:val="00894B84"/>
    <w:rsid w:val="00895451"/>
    <w:rsid w:val="00896432"/>
    <w:rsid w:val="0089682A"/>
    <w:rsid w:val="00896B08"/>
    <w:rsid w:val="008A0D35"/>
    <w:rsid w:val="008A2B8E"/>
    <w:rsid w:val="008A2ED3"/>
    <w:rsid w:val="008A311B"/>
    <w:rsid w:val="008A34C4"/>
    <w:rsid w:val="008A3A29"/>
    <w:rsid w:val="008A5DF6"/>
    <w:rsid w:val="008B098D"/>
    <w:rsid w:val="008B0A3C"/>
    <w:rsid w:val="008B2A77"/>
    <w:rsid w:val="008B2BA3"/>
    <w:rsid w:val="008B35E1"/>
    <w:rsid w:val="008B4B91"/>
    <w:rsid w:val="008B569C"/>
    <w:rsid w:val="008B5B2F"/>
    <w:rsid w:val="008B6012"/>
    <w:rsid w:val="008B63AD"/>
    <w:rsid w:val="008B78F8"/>
    <w:rsid w:val="008C1B7E"/>
    <w:rsid w:val="008C2972"/>
    <w:rsid w:val="008C6C5A"/>
    <w:rsid w:val="008C6E40"/>
    <w:rsid w:val="008D0BAA"/>
    <w:rsid w:val="008D0E3A"/>
    <w:rsid w:val="008D1B72"/>
    <w:rsid w:val="008D39CA"/>
    <w:rsid w:val="008D45D8"/>
    <w:rsid w:val="008D64DC"/>
    <w:rsid w:val="008D7530"/>
    <w:rsid w:val="008E0067"/>
    <w:rsid w:val="008E164E"/>
    <w:rsid w:val="008E1B21"/>
    <w:rsid w:val="008E1B60"/>
    <w:rsid w:val="008E3E22"/>
    <w:rsid w:val="008E4D0E"/>
    <w:rsid w:val="008E672A"/>
    <w:rsid w:val="008E67E4"/>
    <w:rsid w:val="008F2228"/>
    <w:rsid w:val="008F258F"/>
    <w:rsid w:val="008F52EF"/>
    <w:rsid w:val="008F667B"/>
    <w:rsid w:val="008F6B78"/>
    <w:rsid w:val="009000A9"/>
    <w:rsid w:val="0090081D"/>
    <w:rsid w:val="009127EF"/>
    <w:rsid w:val="00914029"/>
    <w:rsid w:val="009142AF"/>
    <w:rsid w:val="00915011"/>
    <w:rsid w:val="00915A57"/>
    <w:rsid w:val="009161DC"/>
    <w:rsid w:val="00916FDF"/>
    <w:rsid w:val="009203C2"/>
    <w:rsid w:val="00920E06"/>
    <w:rsid w:val="00921080"/>
    <w:rsid w:val="009215DF"/>
    <w:rsid w:val="0092237D"/>
    <w:rsid w:val="00925372"/>
    <w:rsid w:val="00930A14"/>
    <w:rsid w:val="0093342D"/>
    <w:rsid w:val="00933B1F"/>
    <w:rsid w:val="0093558B"/>
    <w:rsid w:val="00936842"/>
    <w:rsid w:val="00936E21"/>
    <w:rsid w:val="00937617"/>
    <w:rsid w:val="009412F6"/>
    <w:rsid w:val="0094185B"/>
    <w:rsid w:val="00942D6E"/>
    <w:rsid w:val="00943208"/>
    <w:rsid w:val="009456B9"/>
    <w:rsid w:val="00947CF6"/>
    <w:rsid w:val="009512BA"/>
    <w:rsid w:val="00951394"/>
    <w:rsid w:val="0095354E"/>
    <w:rsid w:val="00954EB9"/>
    <w:rsid w:val="00956950"/>
    <w:rsid w:val="00956F3A"/>
    <w:rsid w:val="00957894"/>
    <w:rsid w:val="00957DC7"/>
    <w:rsid w:val="00961C80"/>
    <w:rsid w:val="00962149"/>
    <w:rsid w:val="00964169"/>
    <w:rsid w:val="00964CCA"/>
    <w:rsid w:val="0096541B"/>
    <w:rsid w:val="00966C70"/>
    <w:rsid w:val="00966D7A"/>
    <w:rsid w:val="00967C46"/>
    <w:rsid w:val="00967D67"/>
    <w:rsid w:val="0097217E"/>
    <w:rsid w:val="009721A7"/>
    <w:rsid w:val="00973AA3"/>
    <w:rsid w:val="00974188"/>
    <w:rsid w:val="00974690"/>
    <w:rsid w:val="009768B8"/>
    <w:rsid w:val="009774C0"/>
    <w:rsid w:val="0098063F"/>
    <w:rsid w:val="0098285E"/>
    <w:rsid w:val="00982F56"/>
    <w:rsid w:val="00984758"/>
    <w:rsid w:val="00984E0C"/>
    <w:rsid w:val="009852A0"/>
    <w:rsid w:val="0098629F"/>
    <w:rsid w:val="009865D3"/>
    <w:rsid w:val="00990CF6"/>
    <w:rsid w:val="00990E90"/>
    <w:rsid w:val="009918D2"/>
    <w:rsid w:val="009930CB"/>
    <w:rsid w:val="00993359"/>
    <w:rsid w:val="00994432"/>
    <w:rsid w:val="00995317"/>
    <w:rsid w:val="00995CD5"/>
    <w:rsid w:val="00996583"/>
    <w:rsid w:val="009968EE"/>
    <w:rsid w:val="00997147"/>
    <w:rsid w:val="009A0EC4"/>
    <w:rsid w:val="009A1280"/>
    <w:rsid w:val="009A145C"/>
    <w:rsid w:val="009A1AAC"/>
    <w:rsid w:val="009A39A7"/>
    <w:rsid w:val="009A3D13"/>
    <w:rsid w:val="009A4527"/>
    <w:rsid w:val="009A54A0"/>
    <w:rsid w:val="009A553E"/>
    <w:rsid w:val="009A784B"/>
    <w:rsid w:val="009A7CE9"/>
    <w:rsid w:val="009B0FB9"/>
    <w:rsid w:val="009B2882"/>
    <w:rsid w:val="009B2E55"/>
    <w:rsid w:val="009B325A"/>
    <w:rsid w:val="009B4B92"/>
    <w:rsid w:val="009B5490"/>
    <w:rsid w:val="009B61D2"/>
    <w:rsid w:val="009B6358"/>
    <w:rsid w:val="009B66AD"/>
    <w:rsid w:val="009B6A62"/>
    <w:rsid w:val="009B6E64"/>
    <w:rsid w:val="009B7121"/>
    <w:rsid w:val="009B7CDB"/>
    <w:rsid w:val="009B7FC1"/>
    <w:rsid w:val="009C06CB"/>
    <w:rsid w:val="009C3160"/>
    <w:rsid w:val="009C4213"/>
    <w:rsid w:val="009C4A37"/>
    <w:rsid w:val="009C4AAA"/>
    <w:rsid w:val="009C50A7"/>
    <w:rsid w:val="009C589D"/>
    <w:rsid w:val="009C5A6A"/>
    <w:rsid w:val="009C6309"/>
    <w:rsid w:val="009C7D63"/>
    <w:rsid w:val="009D05B0"/>
    <w:rsid w:val="009D175F"/>
    <w:rsid w:val="009D48EC"/>
    <w:rsid w:val="009D528A"/>
    <w:rsid w:val="009D5C88"/>
    <w:rsid w:val="009D6D60"/>
    <w:rsid w:val="009D7034"/>
    <w:rsid w:val="009D7595"/>
    <w:rsid w:val="009E04E9"/>
    <w:rsid w:val="009E071D"/>
    <w:rsid w:val="009E093C"/>
    <w:rsid w:val="009E1D25"/>
    <w:rsid w:val="009E1E22"/>
    <w:rsid w:val="009E2984"/>
    <w:rsid w:val="009E32E7"/>
    <w:rsid w:val="009E41B1"/>
    <w:rsid w:val="009E4396"/>
    <w:rsid w:val="009E4AC0"/>
    <w:rsid w:val="009E50D3"/>
    <w:rsid w:val="009E51CD"/>
    <w:rsid w:val="009E6E89"/>
    <w:rsid w:val="009F069D"/>
    <w:rsid w:val="009F1C6E"/>
    <w:rsid w:val="009F45B2"/>
    <w:rsid w:val="009F47C5"/>
    <w:rsid w:val="009F58E8"/>
    <w:rsid w:val="00A01420"/>
    <w:rsid w:val="00A01539"/>
    <w:rsid w:val="00A016FC"/>
    <w:rsid w:val="00A01EB2"/>
    <w:rsid w:val="00A02269"/>
    <w:rsid w:val="00A02C77"/>
    <w:rsid w:val="00A04FDF"/>
    <w:rsid w:val="00A06FC9"/>
    <w:rsid w:val="00A07623"/>
    <w:rsid w:val="00A12062"/>
    <w:rsid w:val="00A1415B"/>
    <w:rsid w:val="00A16C7F"/>
    <w:rsid w:val="00A174FC"/>
    <w:rsid w:val="00A21892"/>
    <w:rsid w:val="00A226A8"/>
    <w:rsid w:val="00A23052"/>
    <w:rsid w:val="00A236DD"/>
    <w:rsid w:val="00A25BD9"/>
    <w:rsid w:val="00A314CF"/>
    <w:rsid w:val="00A31ADC"/>
    <w:rsid w:val="00A32605"/>
    <w:rsid w:val="00A33DDE"/>
    <w:rsid w:val="00A3420D"/>
    <w:rsid w:val="00A373AF"/>
    <w:rsid w:val="00A375EC"/>
    <w:rsid w:val="00A37A64"/>
    <w:rsid w:val="00A37D80"/>
    <w:rsid w:val="00A40449"/>
    <w:rsid w:val="00A405B6"/>
    <w:rsid w:val="00A41594"/>
    <w:rsid w:val="00A41636"/>
    <w:rsid w:val="00A42FFD"/>
    <w:rsid w:val="00A4340E"/>
    <w:rsid w:val="00A43E71"/>
    <w:rsid w:val="00A47C40"/>
    <w:rsid w:val="00A5047D"/>
    <w:rsid w:val="00A50D14"/>
    <w:rsid w:val="00A53FE0"/>
    <w:rsid w:val="00A55BDF"/>
    <w:rsid w:val="00A56ABB"/>
    <w:rsid w:val="00A611DF"/>
    <w:rsid w:val="00A62D38"/>
    <w:rsid w:val="00A634B0"/>
    <w:rsid w:val="00A6463E"/>
    <w:rsid w:val="00A67362"/>
    <w:rsid w:val="00A70DB0"/>
    <w:rsid w:val="00A70DDE"/>
    <w:rsid w:val="00A725FB"/>
    <w:rsid w:val="00A75092"/>
    <w:rsid w:val="00A76B04"/>
    <w:rsid w:val="00A76D54"/>
    <w:rsid w:val="00A819E1"/>
    <w:rsid w:val="00A847C6"/>
    <w:rsid w:val="00A84AD4"/>
    <w:rsid w:val="00A85C46"/>
    <w:rsid w:val="00A87108"/>
    <w:rsid w:val="00A879D6"/>
    <w:rsid w:val="00A9011F"/>
    <w:rsid w:val="00A936F2"/>
    <w:rsid w:val="00A93759"/>
    <w:rsid w:val="00A95126"/>
    <w:rsid w:val="00A95A27"/>
    <w:rsid w:val="00A978D8"/>
    <w:rsid w:val="00A97A87"/>
    <w:rsid w:val="00AA27E6"/>
    <w:rsid w:val="00AA3595"/>
    <w:rsid w:val="00AA48C5"/>
    <w:rsid w:val="00AA51E1"/>
    <w:rsid w:val="00AB029B"/>
    <w:rsid w:val="00AB04AD"/>
    <w:rsid w:val="00AB0577"/>
    <w:rsid w:val="00AB0B8B"/>
    <w:rsid w:val="00AB0FB8"/>
    <w:rsid w:val="00AB2BBD"/>
    <w:rsid w:val="00AB2CC2"/>
    <w:rsid w:val="00AB3915"/>
    <w:rsid w:val="00AB3F74"/>
    <w:rsid w:val="00AB4220"/>
    <w:rsid w:val="00AB4F54"/>
    <w:rsid w:val="00AB50C8"/>
    <w:rsid w:val="00AB50EF"/>
    <w:rsid w:val="00AB5287"/>
    <w:rsid w:val="00AB5BDF"/>
    <w:rsid w:val="00AB66DE"/>
    <w:rsid w:val="00AC15A7"/>
    <w:rsid w:val="00AC39BF"/>
    <w:rsid w:val="00AC464C"/>
    <w:rsid w:val="00AC48AD"/>
    <w:rsid w:val="00AD0135"/>
    <w:rsid w:val="00AD0652"/>
    <w:rsid w:val="00AD133D"/>
    <w:rsid w:val="00AD2E6D"/>
    <w:rsid w:val="00AD4F3D"/>
    <w:rsid w:val="00AD77B6"/>
    <w:rsid w:val="00AD7ED6"/>
    <w:rsid w:val="00AE2FE7"/>
    <w:rsid w:val="00AE42C9"/>
    <w:rsid w:val="00AE436B"/>
    <w:rsid w:val="00AE5AC3"/>
    <w:rsid w:val="00AE5B84"/>
    <w:rsid w:val="00AE5C45"/>
    <w:rsid w:val="00AE65B6"/>
    <w:rsid w:val="00AE6791"/>
    <w:rsid w:val="00AF0247"/>
    <w:rsid w:val="00AF213A"/>
    <w:rsid w:val="00AF392B"/>
    <w:rsid w:val="00AF4B4A"/>
    <w:rsid w:val="00AF65F6"/>
    <w:rsid w:val="00AF6F38"/>
    <w:rsid w:val="00AF706C"/>
    <w:rsid w:val="00B0358E"/>
    <w:rsid w:val="00B0475B"/>
    <w:rsid w:val="00B05491"/>
    <w:rsid w:val="00B07B11"/>
    <w:rsid w:val="00B103DA"/>
    <w:rsid w:val="00B105F2"/>
    <w:rsid w:val="00B10BCA"/>
    <w:rsid w:val="00B1148F"/>
    <w:rsid w:val="00B114B7"/>
    <w:rsid w:val="00B117AB"/>
    <w:rsid w:val="00B120B6"/>
    <w:rsid w:val="00B12D3E"/>
    <w:rsid w:val="00B14DF5"/>
    <w:rsid w:val="00B1631B"/>
    <w:rsid w:val="00B166D3"/>
    <w:rsid w:val="00B204C9"/>
    <w:rsid w:val="00B217B7"/>
    <w:rsid w:val="00B26A82"/>
    <w:rsid w:val="00B26A9A"/>
    <w:rsid w:val="00B2758F"/>
    <w:rsid w:val="00B27652"/>
    <w:rsid w:val="00B2776C"/>
    <w:rsid w:val="00B278C4"/>
    <w:rsid w:val="00B30086"/>
    <w:rsid w:val="00B30B33"/>
    <w:rsid w:val="00B30C93"/>
    <w:rsid w:val="00B32A43"/>
    <w:rsid w:val="00B340C9"/>
    <w:rsid w:val="00B34E48"/>
    <w:rsid w:val="00B3799A"/>
    <w:rsid w:val="00B37A04"/>
    <w:rsid w:val="00B40D2D"/>
    <w:rsid w:val="00B4491A"/>
    <w:rsid w:val="00B44ECC"/>
    <w:rsid w:val="00B47D47"/>
    <w:rsid w:val="00B5079A"/>
    <w:rsid w:val="00B53F69"/>
    <w:rsid w:val="00B54F90"/>
    <w:rsid w:val="00B55909"/>
    <w:rsid w:val="00B55E0D"/>
    <w:rsid w:val="00B6022D"/>
    <w:rsid w:val="00B6164A"/>
    <w:rsid w:val="00B61E62"/>
    <w:rsid w:val="00B62AB3"/>
    <w:rsid w:val="00B65381"/>
    <w:rsid w:val="00B66168"/>
    <w:rsid w:val="00B664C5"/>
    <w:rsid w:val="00B674A9"/>
    <w:rsid w:val="00B71277"/>
    <w:rsid w:val="00B7187D"/>
    <w:rsid w:val="00B72529"/>
    <w:rsid w:val="00B72CFC"/>
    <w:rsid w:val="00B73038"/>
    <w:rsid w:val="00B73773"/>
    <w:rsid w:val="00B73D72"/>
    <w:rsid w:val="00B74CC6"/>
    <w:rsid w:val="00B7500D"/>
    <w:rsid w:val="00B76A1F"/>
    <w:rsid w:val="00B7720E"/>
    <w:rsid w:val="00B7772A"/>
    <w:rsid w:val="00B77DDD"/>
    <w:rsid w:val="00B80808"/>
    <w:rsid w:val="00B83C4B"/>
    <w:rsid w:val="00B849C2"/>
    <w:rsid w:val="00B8553D"/>
    <w:rsid w:val="00B92F2C"/>
    <w:rsid w:val="00B93C4D"/>
    <w:rsid w:val="00B95585"/>
    <w:rsid w:val="00BA2285"/>
    <w:rsid w:val="00BA5D41"/>
    <w:rsid w:val="00BA773B"/>
    <w:rsid w:val="00BB1E9B"/>
    <w:rsid w:val="00BB2EBF"/>
    <w:rsid w:val="00BB41D8"/>
    <w:rsid w:val="00BB59A0"/>
    <w:rsid w:val="00BB69DC"/>
    <w:rsid w:val="00BB77AA"/>
    <w:rsid w:val="00BC03C2"/>
    <w:rsid w:val="00BC043C"/>
    <w:rsid w:val="00BC0788"/>
    <w:rsid w:val="00BC0AC6"/>
    <w:rsid w:val="00BC0FAF"/>
    <w:rsid w:val="00BC131D"/>
    <w:rsid w:val="00BC1385"/>
    <w:rsid w:val="00BC16A4"/>
    <w:rsid w:val="00BC1C9E"/>
    <w:rsid w:val="00BC1DC4"/>
    <w:rsid w:val="00BC1E72"/>
    <w:rsid w:val="00BC2496"/>
    <w:rsid w:val="00BC288B"/>
    <w:rsid w:val="00BC3215"/>
    <w:rsid w:val="00BC32CB"/>
    <w:rsid w:val="00BC347B"/>
    <w:rsid w:val="00BC3CFE"/>
    <w:rsid w:val="00BC6E8C"/>
    <w:rsid w:val="00BC70F2"/>
    <w:rsid w:val="00BD1A5C"/>
    <w:rsid w:val="00BD29ED"/>
    <w:rsid w:val="00BD6EF4"/>
    <w:rsid w:val="00BD7535"/>
    <w:rsid w:val="00BD76DF"/>
    <w:rsid w:val="00BE28D2"/>
    <w:rsid w:val="00BE4E0E"/>
    <w:rsid w:val="00BE6867"/>
    <w:rsid w:val="00BE7AEB"/>
    <w:rsid w:val="00BF070B"/>
    <w:rsid w:val="00BF0B64"/>
    <w:rsid w:val="00BF18B0"/>
    <w:rsid w:val="00BF365D"/>
    <w:rsid w:val="00BF3F45"/>
    <w:rsid w:val="00BF71AA"/>
    <w:rsid w:val="00C00A84"/>
    <w:rsid w:val="00C00BA4"/>
    <w:rsid w:val="00C00DD8"/>
    <w:rsid w:val="00C00EB1"/>
    <w:rsid w:val="00C01287"/>
    <w:rsid w:val="00C0382D"/>
    <w:rsid w:val="00C049FC"/>
    <w:rsid w:val="00C05775"/>
    <w:rsid w:val="00C07E95"/>
    <w:rsid w:val="00C07FD7"/>
    <w:rsid w:val="00C104C1"/>
    <w:rsid w:val="00C123A5"/>
    <w:rsid w:val="00C12E34"/>
    <w:rsid w:val="00C137AA"/>
    <w:rsid w:val="00C13B43"/>
    <w:rsid w:val="00C1459C"/>
    <w:rsid w:val="00C14C00"/>
    <w:rsid w:val="00C154E5"/>
    <w:rsid w:val="00C16715"/>
    <w:rsid w:val="00C17A1F"/>
    <w:rsid w:val="00C20E53"/>
    <w:rsid w:val="00C20FB3"/>
    <w:rsid w:val="00C240A4"/>
    <w:rsid w:val="00C24284"/>
    <w:rsid w:val="00C2433F"/>
    <w:rsid w:val="00C24641"/>
    <w:rsid w:val="00C252CA"/>
    <w:rsid w:val="00C25C1F"/>
    <w:rsid w:val="00C26A4F"/>
    <w:rsid w:val="00C30AD3"/>
    <w:rsid w:val="00C32402"/>
    <w:rsid w:val="00C33ACD"/>
    <w:rsid w:val="00C36403"/>
    <w:rsid w:val="00C428D0"/>
    <w:rsid w:val="00C431D1"/>
    <w:rsid w:val="00C44E62"/>
    <w:rsid w:val="00C45314"/>
    <w:rsid w:val="00C46586"/>
    <w:rsid w:val="00C47430"/>
    <w:rsid w:val="00C47FC1"/>
    <w:rsid w:val="00C517A6"/>
    <w:rsid w:val="00C54CF5"/>
    <w:rsid w:val="00C55B45"/>
    <w:rsid w:val="00C5647F"/>
    <w:rsid w:val="00C56E8D"/>
    <w:rsid w:val="00C57194"/>
    <w:rsid w:val="00C57429"/>
    <w:rsid w:val="00C6086E"/>
    <w:rsid w:val="00C62352"/>
    <w:rsid w:val="00C66172"/>
    <w:rsid w:val="00C70392"/>
    <w:rsid w:val="00C73740"/>
    <w:rsid w:val="00C75479"/>
    <w:rsid w:val="00C759DC"/>
    <w:rsid w:val="00C76A3B"/>
    <w:rsid w:val="00C807DC"/>
    <w:rsid w:val="00C80D70"/>
    <w:rsid w:val="00C828B4"/>
    <w:rsid w:val="00C832CC"/>
    <w:rsid w:val="00C857B5"/>
    <w:rsid w:val="00C86956"/>
    <w:rsid w:val="00C87406"/>
    <w:rsid w:val="00C87AA5"/>
    <w:rsid w:val="00C90E93"/>
    <w:rsid w:val="00C92B30"/>
    <w:rsid w:val="00C94AE2"/>
    <w:rsid w:val="00C956BF"/>
    <w:rsid w:val="00CA097F"/>
    <w:rsid w:val="00CA28A4"/>
    <w:rsid w:val="00CA465F"/>
    <w:rsid w:val="00CA49AC"/>
    <w:rsid w:val="00CA5F3D"/>
    <w:rsid w:val="00CA656F"/>
    <w:rsid w:val="00CA6D20"/>
    <w:rsid w:val="00CB1D19"/>
    <w:rsid w:val="00CB370C"/>
    <w:rsid w:val="00CB39F0"/>
    <w:rsid w:val="00CB4FA3"/>
    <w:rsid w:val="00CB5E5A"/>
    <w:rsid w:val="00CB60C1"/>
    <w:rsid w:val="00CB709A"/>
    <w:rsid w:val="00CB72EC"/>
    <w:rsid w:val="00CB766A"/>
    <w:rsid w:val="00CC0DA4"/>
    <w:rsid w:val="00CC2001"/>
    <w:rsid w:val="00CC304F"/>
    <w:rsid w:val="00CC4AF3"/>
    <w:rsid w:val="00CC55D0"/>
    <w:rsid w:val="00CD0BB6"/>
    <w:rsid w:val="00CD0F71"/>
    <w:rsid w:val="00CD1029"/>
    <w:rsid w:val="00CD2CD6"/>
    <w:rsid w:val="00CD55C0"/>
    <w:rsid w:val="00CD69F0"/>
    <w:rsid w:val="00CD6B2A"/>
    <w:rsid w:val="00CD7489"/>
    <w:rsid w:val="00CE20DF"/>
    <w:rsid w:val="00CE30AB"/>
    <w:rsid w:val="00CE45B5"/>
    <w:rsid w:val="00CE51CF"/>
    <w:rsid w:val="00CE5D1A"/>
    <w:rsid w:val="00CE62E2"/>
    <w:rsid w:val="00CE7E6A"/>
    <w:rsid w:val="00CF046D"/>
    <w:rsid w:val="00CF381A"/>
    <w:rsid w:val="00CF3AC7"/>
    <w:rsid w:val="00CF4661"/>
    <w:rsid w:val="00CF770B"/>
    <w:rsid w:val="00D0142F"/>
    <w:rsid w:val="00D026E2"/>
    <w:rsid w:val="00D02B17"/>
    <w:rsid w:val="00D03326"/>
    <w:rsid w:val="00D0439F"/>
    <w:rsid w:val="00D04B49"/>
    <w:rsid w:val="00D061C6"/>
    <w:rsid w:val="00D06A19"/>
    <w:rsid w:val="00D076E1"/>
    <w:rsid w:val="00D10F2C"/>
    <w:rsid w:val="00D15FC2"/>
    <w:rsid w:val="00D164D7"/>
    <w:rsid w:val="00D16F1C"/>
    <w:rsid w:val="00D17B6D"/>
    <w:rsid w:val="00D20212"/>
    <w:rsid w:val="00D244A1"/>
    <w:rsid w:val="00D25913"/>
    <w:rsid w:val="00D2640C"/>
    <w:rsid w:val="00D26858"/>
    <w:rsid w:val="00D277E4"/>
    <w:rsid w:val="00D27EBB"/>
    <w:rsid w:val="00D34AE9"/>
    <w:rsid w:val="00D359D5"/>
    <w:rsid w:val="00D37ECA"/>
    <w:rsid w:val="00D41AC5"/>
    <w:rsid w:val="00D4314E"/>
    <w:rsid w:val="00D43BB8"/>
    <w:rsid w:val="00D44FB3"/>
    <w:rsid w:val="00D457B7"/>
    <w:rsid w:val="00D47880"/>
    <w:rsid w:val="00D510DC"/>
    <w:rsid w:val="00D5231D"/>
    <w:rsid w:val="00D52AF6"/>
    <w:rsid w:val="00D541AF"/>
    <w:rsid w:val="00D5532A"/>
    <w:rsid w:val="00D5632F"/>
    <w:rsid w:val="00D60220"/>
    <w:rsid w:val="00D60533"/>
    <w:rsid w:val="00D61F14"/>
    <w:rsid w:val="00D62502"/>
    <w:rsid w:val="00D63414"/>
    <w:rsid w:val="00D63E57"/>
    <w:rsid w:val="00D63FB7"/>
    <w:rsid w:val="00D706BE"/>
    <w:rsid w:val="00D721B4"/>
    <w:rsid w:val="00D7577A"/>
    <w:rsid w:val="00D80E68"/>
    <w:rsid w:val="00D81381"/>
    <w:rsid w:val="00D84F7F"/>
    <w:rsid w:val="00D84FCF"/>
    <w:rsid w:val="00D851BE"/>
    <w:rsid w:val="00D853A2"/>
    <w:rsid w:val="00D86FB8"/>
    <w:rsid w:val="00D877C4"/>
    <w:rsid w:val="00D90A8E"/>
    <w:rsid w:val="00D91833"/>
    <w:rsid w:val="00D95E9E"/>
    <w:rsid w:val="00D96AAA"/>
    <w:rsid w:val="00DA0438"/>
    <w:rsid w:val="00DA06B4"/>
    <w:rsid w:val="00DA176A"/>
    <w:rsid w:val="00DA1BA9"/>
    <w:rsid w:val="00DA1E02"/>
    <w:rsid w:val="00DA2A39"/>
    <w:rsid w:val="00DA2D49"/>
    <w:rsid w:val="00DA31E8"/>
    <w:rsid w:val="00DA6EC3"/>
    <w:rsid w:val="00DA6F83"/>
    <w:rsid w:val="00DA7BB3"/>
    <w:rsid w:val="00DB20DA"/>
    <w:rsid w:val="00DB2763"/>
    <w:rsid w:val="00DB2CAB"/>
    <w:rsid w:val="00DB37D6"/>
    <w:rsid w:val="00DB490F"/>
    <w:rsid w:val="00DB507D"/>
    <w:rsid w:val="00DB6B68"/>
    <w:rsid w:val="00DB7746"/>
    <w:rsid w:val="00DB7F2C"/>
    <w:rsid w:val="00DC0007"/>
    <w:rsid w:val="00DC203D"/>
    <w:rsid w:val="00DC3178"/>
    <w:rsid w:val="00DC3225"/>
    <w:rsid w:val="00DC431E"/>
    <w:rsid w:val="00DC5B19"/>
    <w:rsid w:val="00DC5F77"/>
    <w:rsid w:val="00DD009B"/>
    <w:rsid w:val="00DD1A42"/>
    <w:rsid w:val="00DD4D0E"/>
    <w:rsid w:val="00DD567D"/>
    <w:rsid w:val="00DD612F"/>
    <w:rsid w:val="00DE13C6"/>
    <w:rsid w:val="00DE2990"/>
    <w:rsid w:val="00DE3F19"/>
    <w:rsid w:val="00DE4C97"/>
    <w:rsid w:val="00DE5B3B"/>
    <w:rsid w:val="00DF142D"/>
    <w:rsid w:val="00DF223B"/>
    <w:rsid w:val="00DF43CC"/>
    <w:rsid w:val="00DF6008"/>
    <w:rsid w:val="00DF613D"/>
    <w:rsid w:val="00DF6965"/>
    <w:rsid w:val="00DF760A"/>
    <w:rsid w:val="00DF7969"/>
    <w:rsid w:val="00E0065E"/>
    <w:rsid w:val="00E01279"/>
    <w:rsid w:val="00E0301A"/>
    <w:rsid w:val="00E0326E"/>
    <w:rsid w:val="00E03EED"/>
    <w:rsid w:val="00E114BD"/>
    <w:rsid w:val="00E11721"/>
    <w:rsid w:val="00E1303E"/>
    <w:rsid w:val="00E15EC0"/>
    <w:rsid w:val="00E162BA"/>
    <w:rsid w:val="00E167C0"/>
    <w:rsid w:val="00E16F51"/>
    <w:rsid w:val="00E17E69"/>
    <w:rsid w:val="00E201CD"/>
    <w:rsid w:val="00E202A3"/>
    <w:rsid w:val="00E21A21"/>
    <w:rsid w:val="00E23202"/>
    <w:rsid w:val="00E23297"/>
    <w:rsid w:val="00E24993"/>
    <w:rsid w:val="00E30A0E"/>
    <w:rsid w:val="00E30E1C"/>
    <w:rsid w:val="00E33234"/>
    <w:rsid w:val="00E34591"/>
    <w:rsid w:val="00E355C6"/>
    <w:rsid w:val="00E3638F"/>
    <w:rsid w:val="00E428C1"/>
    <w:rsid w:val="00E43264"/>
    <w:rsid w:val="00E43FC1"/>
    <w:rsid w:val="00E452F4"/>
    <w:rsid w:val="00E45ABC"/>
    <w:rsid w:val="00E465FA"/>
    <w:rsid w:val="00E50375"/>
    <w:rsid w:val="00E505DC"/>
    <w:rsid w:val="00E506EC"/>
    <w:rsid w:val="00E50AD2"/>
    <w:rsid w:val="00E51F53"/>
    <w:rsid w:val="00E52798"/>
    <w:rsid w:val="00E54B3C"/>
    <w:rsid w:val="00E54F05"/>
    <w:rsid w:val="00E5634E"/>
    <w:rsid w:val="00E627A0"/>
    <w:rsid w:val="00E6354B"/>
    <w:rsid w:val="00E64318"/>
    <w:rsid w:val="00E65F60"/>
    <w:rsid w:val="00E67463"/>
    <w:rsid w:val="00E675F2"/>
    <w:rsid w:val="00E7034B"/>
    <w:rsid w:val="00E704AC"/>
    <w:rsid w:val="00E7079A"/>
    <w:rsid w:val="00E71A78"/>
    <w:rsid w:val="00E741A5"/>
    <w:rsid w:val="00E7558A"/>
    <w:rsid w:val="00E756FF"/>
    <w:rsid w:val="00E76FC9"/>
    <w:rsid w:val="00E8004C"/>
    <w:rsid w:val="00E804A0"/>
    <w:rsid w:val="00E8061B"/>
    <w:rsid w:val="00E810B9"/>
    <w:rsid w:val="00E81AF7"/>
    <w:rsid w:val="00E81C5E"/>
    <w:rsid w:val="00E82DCC"/>
    <w:rsid w:val="00E8767A"/>
    <w:rsid w:val="00E909D8"/>
    <w:rsid w:val="00E91160"/>
    <w:rsid w:val="00E92B42"/>
    <w:rsid w:val="00E9685F"/>
    <w:rsid w:val="00E97087"/>
    <w:rsid w:val="00EA499C"/>
    <w:rsid w:val="00EA53DD"/>
    <w:rsid w:val="00EA55FB"/>
    <w:rsid w:val="00EA61E6"/>
    <w:rsid w:val="00EA7E1B"/>
    <w:rsid w:val="00EB218A"/>
    <w:rsid w:val="00EB6586"/>
    <w:rsid w:val="00EB7A8D"/>
    <w:rsid w:val="00EC0859"/>
    <w:rsid w:val="00EC0F83"/>
    <w:rsid w:val="00EC14CA"/>
    <w:rsid w:val="00EC32A1"/>
    <w:rsid w:val="00EC3A17"/>
    <w:rsid w:val="00EC57D6"/>
    <w:rsid w:val="00EC5F1C"/>
    <w:rsid w:val="00EC5FBC"/>
    <w:rsid w:val="00EC651E"/>
    <w:rsid w:val="00EC6AF6"/>
    <w:rsid w:val="00EC7E32"/>
    <w:rsid w:val="00ED2B9D"/>
    <w:rsid w:val="00ED49E7"/>
    <w:rsid w:val="00ED503B"/>
    <w:rsid w:val="00EE08F9"/>
    <w:rsid w:val="00EE2080"/>
    <w:rsid w:val="00EE2FC0"/>
    <w:rsid w:val="00EE4304"/>
    <w:rsid w:val="00EE64AE"/>
    <w:rsid w:val="00EF08D5"/>
    <w:rsid w:val="00EF18E2"/>
    <w:rsid w:val="00EF2180"/>
    <w:rsid w:val="00EF39C7"/>
    <w:rsid w:val="00EF50D9"/>
    <w:rsid w:val="00F00B0C"/>
    <w:rsid w:val="00F00EDD"/>
    <w:rsid w:val="00F01E35"/>
    <w:rsid w:val="00F02DEF"/>
    <w:rsid w:val="00F039CC"/>
    <w:rsid w:val="00F058E1"/>
    <w:rsid w:val="00F06B91"/>
    <w:rsid w:val="00F074AC"/>
    <w:rsid w:val="00F10043"/>
    <w:rsid w:val="00F115A8"/>
    <w:rsid w:val="00F13A53"/>
    <w:rsid w:val="00F13C13"/>
    <w:rsid w:val="00F1583C"/>
    <w:rsid w:val="00F16A1C"/>
    <w:rsid w:val="00F20B7C"/>
    <w:rsid w:val="00F23692"/>
    <w:rsid w:val="00F23805"/>
    <w:rsid w:val="00F240FB"/>
    <w:rsid w:val="00F24C6C"/>
    <w:rsid w:val="00F25908"/>
    <w:rsid w:val="00F265C8"/>
    <w:rsid w:val="00F26E87"/>
    <w:rsid w:val="00F27257"/>
    <w:rsid w:val="00F3052D"/>
    <w:rsid w:val="00F305EE"/>
    <w:rsid w:val="00F307E1"/>
    <w:rsid w:val="00F31663"/>
    <w:rsid w:val="00F31D82"/>
    <w:rsid w:val="00F32FBA"/>
    <w:rsid w:val="00F3475A"/>
    <w:rsid w:val="00F34BA3"/>
    <w:rsid w:val="00F360E7"/>
    <w:rsid w:val="00F36F10"/>
    <w:rsid w:val="00F37C84"/>
    <w:rsid w:val="00F41F26"/>
    <w:rsid w:val="00F4366E"/>
    <w:rsid w:val="00F43D7E"/>
    <w:rsid w:val="00F443E3"/>
    <w:rsid w:val="00F46344"/>
    <w:rsid w:val="00F466F8"/>
    <w:rsid w:val="00F50D43"/>
    <w:rsid w:val="00F50EB8"/>
    <w:rsid w:val="00F5169F"/>
    <w:rsid w:val="00F5276D"/>
    <w:rsid w:val="00F52F78"/>
    <w:rsid w:val="00F558E0"/>
    <w:rsid w:val="00F55FC6"/>
    <w:rsid w:val="00F5695B"/>
    <w:rsid w:val="00F571D3"/>
    <w:rsid w:val="00F60C83"/>
    <w:rsid w:val="00F61106"/>
    <w:rsid w:val="00F6177D"/>
    <w:rsid w:val="00F63AC6"/>
    <w:rsid w:val="00F63C39"/>
    <w:rsid w:val="00F647BA"/>
    <w:rsid w:val="00F65463"/>
    <w:rsid w:val="00F656C7"/>
    <w:rsid w:val="00F730C0"/>
    <w:rsid w:val="00F73557"/>
    <w:rsid w:val="00F73979"/>
    <w:rsid w:val="00F75030"/>
    <w:rsid w:val="00F76275"/>
    <w:rsid w:val="00F77CD5"/>
    <w:rsid w:val="00F83EAF"/>
    <w:rsid w:val="00F83EFF"/>
    <w:rsid w:val="00F85646"/>
    <w:rsid w:val="00F85E23"/>
    <w:rsid w:val="00F906B7"/>
    <w:rsid w:val="00F92335"/>
    <w:rsid w:val="00F92B1C"/>
    <w:rsid w:val="00F92FEE"/>
    <w:rsid w:val="00F930B5"/>
    <w:rsid w:val="00F93B7C"/>
    <w:rsid w:val="00F95131"/>
    <w:rsid w:val="00F95DC8"/>
    <w:rsid w:val="00FA2C81"/>
    <w:rsid w:val="00FA4490"/>
    <w:rsid w:val="00FA5C94"/>
    <w:rsid w:val="00FA6763"/>
    <w:rsid w:val="00FB1691"/>
    <w:rsid w:val="00FB1CC5"/>
    <w:rsid w:val="00FB2CCA"/>
    <w:rsid w:val="00FB34C4"/>
    <w:rsid w:val="00FB4233"/>
    <w:rsid w:val="00FB59EB"/>
    <w:rsid w:val="00FB5A05"/>
    <w:rsid w:val="00FB5DAE"/>
    <w:rsid w:val="00FB73A4"/>
    <w:rsid w:val="00FB7DF2"/>
    <w:rsid w:val="00FC043C"/>
    <w:rsid w:val="00FC0599"/>
    <w:rsid w:val="00FC5696"/>
    <w:rsid w:val="00FC5B7B"/>
    <w:rsid w:val="00FC66CE"/>
    <w:rsid w:val="00FD078A"/>
    <w:rsid w:val="00FD1CDF"/>
    <w:rsid w:val="00FD36B9"/>
    <w:rsid w:val="00FD5B6F"/>
    <w:rsid w:val="00FE33E2"/>
    <w:rsid w:val="00FE43CE"/>
    <w:rsid w:val="00FE55DC"/>
    <w:rsid w:val="00FE57B9"/>
    <w:rsid w:val="00FE5E3E"/>
    <w:rsid w:val="00FE79E6"/>
    <w:rsid w:val="00FF0530"/>
    <w:rsid w:val="00FF0FBA"/>
    <w:rsid w:val="00FF200E"/>
    <w:rsid w:val="00FF30E6"/>
    <w:rsid w:val="00FF322F"/>
    <w:rsid w:val="00FF336F"/>
    <w:rsid w:val="00FF3433"/>
    <w:rsid w:val="00FF71DD"/>
    <w:rsid w:val="01711724"/>
    <w:rsid w:val="025A4AB5"/>
    <w:rsid w:val="05746F1C"/>
    <w:rsid w:val="0766944B"/>
    <w:rsid w:val="09DDE03A"/>
    <w:rsid w:val="0A7D8E95"/>
    <w:rsid w:val="0DE3D7F0"/>
    <w:rsid w:val="1530C784"/>
    <w:rsid w:val="1CBF0A4F"/>
    <w:rsid w:val="20869871"/>
    <w:rsid w:val="208885EA"/>
    <w:rsid w:val="2F0535A3"/>
    <w:rsid w:val="30871386"/>
    <w:rsid w:val="34598997"/>
    <w:rsid w:val="37317F76"/>
    <w:rsid w:val="3A620959"/>
    <w:rsid w:val="3E255AB2"/>
    <w:rsid w:val="44113ABD"/>
    <w:rsid w:val="4B280147"/>
    <w:rsid w:val="5847ADD6"/>
    <w:rsid w:val="592DAF77"/>
    <w:rsid w:val="5AA6ABC7"/>
    <w:rsid w:val="5F0022AE"/>
    <w:rsid w:val="63C5319B"/>
    <w:rsid w:val="64B28DE0"/>
    <w:rsid w:val="69959D7D"/>
    <w:rsid w:val="6A688EAE"/>
    <w:rsid w:val="6C150134"/>
    <w:rsid w:val="6CC4012F"/>
    <w:rsid w:val="6F8D7A6B"/>
    <w:rsid w:val="7626C0F1"/>
    <w:rsid w:val="77FFC662"/>
    <w:rsid w:val="7DBB85D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D9436"/>
  <w15:chartTrackingRefBased/>
  <w15:docId w15:val="{951757E0-7AFA-46FB-9317-D0123E93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C5C"/>
    <w:pPr>
      <w:spacing w:after="0" w:line="276" w:lineRule="auto"/>
      <w:contextualSpacing/>
      <w:jc w:val="both"/>
    </w:pPr>
    <w:rPr>
      <w:rFonts w:ascii="Calibri" w:eastAsia="Calibri" w:hAnsi="Calibri" w:cs="Calibri"/>
      <w:color w:val="000000"/>
      <w:sz w:val="22"/>
      <w:lang w:eastAsia="en-NZ"/>
    </w:rPr>
  </w:style>
  <w:style w:type="paragraph" w:styleId="Heading1">
    <w:name w:val="heading 1"/>
    <w:basedOn w:val="Normal"/>
    <w:next w:val="Normal"/>
    <w:link w:val="Heading1Char"/>
    <w:uiPriority w:val="9"/>
    <w:qFormat/>
    <w:rsid w:val="00434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4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4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34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34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4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4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4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4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4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4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34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34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49F"/>
    <w:rPr>
      <w:rFonts w:eastAsiaTheme="majorEastAsia" w:cstheme="majorBidi"/>
      <w:color w:val="272727" w:themeColor="text1" w:themeTint="D8"/>
    </w:rPr>
  </w:style>
  <w:style w:type="paragraph" w:styleId="Title">
    <w:name w:val="Title"/>
    <w:basedOn w:val="Normal"/>
    <w:next w:val="Normal"/>
    <w:link w:val="TitleChar"/>
    <w:uiPriority w:val="10"/>
    <w:qFormat/>
    <w:rsid w:val="0043449F"/>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49F"/>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49F"/>
    <w:pPr>
      <w:spacing w:before="160"/>
      <w:jc w:val="center"/>
    </w:pPr>
    <w:rPr>
      <w:i/>
      <w:iCs/>
      <w:color w:val="404040" w:themeColor="text1" w:themeTint="BF"/>
    </w:rPr>
  </w:style>
  <w:style w:type="character" w:customStyle="1" w:styleId="QuoteChar">
    <w:name w:val="Quote Char"/>
    <w:basedOn w:val="DefaultParagraphFont"/>
    <w:link w:val="Quote"/>
    <w:uiPriority w:val="29"/>
    <w:rsid w:val="0043449F"/>
    <w:rPr>
      <w:i/>
      <w:iCs/>
      <w:color w:val="404040" w:themeColor="text1" w:themeTint="BF"/>
    </w:rPr>
  </w:style>
  <w:style w:type="paragraph" w:styleId="ListParagraph">
    <w:name w:val="List Paragraph"/>
    <w:basedOn w:val="Normal"/>
    <w:uiPriority w:val="34"/>
    <w:qFormat/>
    <w:rsid w:val="0043449F"/>
    <w:pPr>
      <w:ind w:left="720"/>
    </w:pPr>
  </w:style>
  <w:style w:type="character" w:styleId="IntenseEmphasis">
    <w:name w:val="Intense Emphasis"/>
    <w:basedOn w:val="DefaultParagraphFont"/>
    <w:uiPriority w:val="21"/>
    <w:qFormat/>
    <w:rsid w:val="0043449F"/>
    <w:rPr>
      <w:i/>
      <w:iCs/>
      <w:color w:val="0F4761" w:themeColor="accent1" w:themeShade="BF"/>
    </w:rPr>
  </w:style>
  <w:style w:type="paragraph" w:styleId="IntenseQuote">
    <w:name w:val="Intense Quote"/>
    <w:basedOn w:val="Normal"/>
    <w:next w:val="Normal"/>
    <w:link w:val="IntenseQuoteChar"/>
    <w:uiPriority w:val="30"/>
    <w:qFormat/>
    <w:rsid w:val="00434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49F"/>
    <w:rPr>
      <w:i/>
      <w:iCs/>
      <w:color w:val="0F4761" w:themeColor="accent1" w:themeShade="BF"/>
    </w:rPr>
  </w:style>
  <w:style w:type="character" w:styleId="IntenseReference">
    <w:name w:val="Intense Reference"/>
    <w:basedOn w:val="DefaultParagraphFont"/>
    <w:uiPriority w:val="32"/>
    <w:qFormat/>
    <w:rsid w:val="0043449F"/>
    <w:rPr>
      <w:b/>
      <w:bCs/>
      <w:smallCaps/>
      <w:color w:val="0F4761" w:themeColor="accent1" w:themeShade="BF"/>
      <w:spacing w:val="5"/>
    </w:rPr>
  </w:style>
  <w:style w:type="table" w:styleId="TableGrid">
    <w:name w:val="Table Grid"/>
    <w:basedOn w:val="TableNormal"/>
    <w:uiPriority w:val="59"/>
    <w:rsid w:val="006D078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65C8"/>
    <w:rPr>
      <w:color w:val="467886" w:themeColor="hyperlink"/>
      <w:u w:val="single"/>
    </w:rPr>
  </w:style>
  <w:style w:type="character" w:styleId="CommentReference">
    <w:name w:val="annotation reference"/>
    <w:basedOn w:val="DefaultParagraphFont"/>
    <w:uiPriority w:val="99"/>
    <w:semiHidden/>
    <w:unhideWhenUsed/>
    <w:rsid w:val="00F265C8"/>
    <w:rPr>
      <w:sz w:val="16"/>
      <w:szCs w:val="16"/>
    </w:rPr>
  </w:style>
  <w:style w:type="paragraph" w:styleId="CommentText">
    <w:name w:val="annotation text"/>
    <w:basedOn w:val="Normal"/>
    <w:link w:val="CommentTextChar"/>
    <w:uiPriority w:val="99"/>
    <w:unhideWhenUsed/>
    <w:rsid w:val="00F265C8"/>
    <w:pPr>
      <w:spacing w:line="240" w:lineRule="auto"/>
    </w:pPr>
    <w:rPr>
      <w:sz w:val="20"/>
      <w:szCs w:val="20"/>
    </w:rPr>
  </w:style>
  <w:style w:type="character" w:customStyle="1" w:styleId="CommentTextChar">
    <w:name w:val="Comment Text Char"/>
    <w:basedOn w:val="DefaultParagraphFont"/>
    <w:link w:val="CommentText"/>
    <w:uiPriority w:val="99"/>
    <w:rsid w:val="00F265C8"/>
    <w:rPr>
      <w:rFonts w:ascii="Calibri" w:eastAsia="Calibri" w:hAnsi="Calibri" w:cs="Calibri"/>
      <w:color w:val="000000"/>
      <w:sz w:val="20"/>
      <w:szCs w:val="20"/>
      <w:lang w:eastAsia="en-NZ"/>
    </w:rPr>
  </w:style>
  <w:style w:type="paragraph" w:styleId="Caption">
    <w:name w:val="caption"/>
    <w:basedOn w:val="Normal"/>
    <w:next w:val="Normal"/>
    <w:unhideWhenUsed/>
    <w:qFormat/>
    <w:rsid w:val="00071E28"/>
    <w:pPr>
      <w:spacing w:after="200" w:line="240" w:lineRule="auto"/>
    </w:pPr>
    <w:rPr>
      <w:i/>
      <w:iCs/>
      <w:color w:val="0E2841" w:themeColor="text2"/>
      <w:szCs w:val="22"/>
    </w:rPr>
  </w:style>
  <w:style w:type="paragraph" w:styleId="FootnoteText">
    <w:name w:val="footnote text"/>
    <w:basedOn w:val="Normal"/>
    <w:link w:val="FootnoteTextChar"/>
    <w:uiPriority w:val="99"/>
    <w:unhideWhenUsed/>
    <w:rsid w:val="00F265C8"/>
    <w:pPr>
      <w:spacing w:line="240" w:lineRule="auto"/>
    </w:pPr>
    <w:rPr>
      <w:sz w:val="20"/>
      <w:szCs w:val="20"/>
    </w:rPr>
  </w:style>
  <w:style w:type="character" w:customStyle="1" w:styleId="FootnoteTextChar">
    <w:name w:val="Footnote Text Char"/>
    <w:basedOn w:val="DefaultParagraphFont"/>
    <w:link w:val="FootnoteText"/>
    <w:uiPriority w:val="99"/>
    <w:rsid w:val="00F265C8"/>
    <w:rPr>
      <w:rFonts w:ascii="Calibri" w:eastAsia="Calibri" w:hAnsi="Calibri" w:cs="Calibri"/>
      <w:color w:val="000000"/>
      <w:sz w:val="20"/>
      <w:szCs w:val="20"/>
      <w:lang w:eastAsia="en-NZ"/>
    </w:rPr>
  </w:style>
  <w:style w:type="character" w:styleId="FootnoteReference">
    <w:name w:val="footnote reference"/>
    <w:basedOn w:val="DefaultParagraphFont"/>
    <w:uiPriority w:val="99"/>
    <w:semiHidden/>
    <w:unhideWhenUsed/>
    <w:rsid w:val="00F265C8"/>
    <w:rPr>
      <w:vertAlign w:val="superscript"/>
    </w:rPr>
  </w:style>
  <w:style w:type="character" w:styleId="UnresolvedMention">
    <w:name w:val="Unresolved Mention"/>
    <w:basedOn w:val="DefaultParagraphFont"/>
    <w:uiPriority w:val="99"/>
    <w:semiHidden/>
    <w:unhideWhenUsed/>
    <w:rsid w:val="0073245C"/>
    <w:rPr>
      <w:color w:val="605E5C"/>
      <w:shd w:val="clear" w:color="auto" w:fill="E1DFDD"/>
    </w:rPr>
  </w:style>
  <w:style w:type="paragraph" w:styleId="BodyText">
    <w:name w:val="Body Text"/>
    <w:basedOn w:val="Normal"/>
    <w:link w:val="BodyTextChar"/>
    <w:uiPriority w:val="1"/>
    <w:qFormat/>
    <w:rsid w:val="00037F5E"/>
    <w:pPr>
      <w:widowControl w:val="0"/>
      <w:autoSpaceDE w:val="0"/>
      <w:autoSpaceDN w:val="0"/>
      <w:spacing w:line="240" w:lineRule="auto"/>
      <w:jc w:val="left"/>
    </w:pPr>
    <w:rPr>
      <w:color w:val="auto"/>
      <w:kern w:val="0"/>
      <w:szCs w:val="22"/>
      <w:lang w:val="en-US" w:eastAsia="en-US"/>
      <w14:ligatures w14:val="none"/>
    </w:rPr>
  </w:style>
  <w:style w:type="character" w:customStyle="1" w:styleId="BodyTextChar">
    <w:name w:val="Body Text Char"/>
    <w:basedOn w:val="DefaultParagraphFont"/>
    <w:link w:val="BodyText"/>
    <w:uiPriority w:val="1"/>
    <w:rsid w:val="00037F5E"/>
    <w:rPr>
      <w:rFonts w:ascii="Calibri" w:eastAsia="Calibri" w:hAnsi="Calibri" w:cs="Calibri"/>
      <w:kern w:val="0"/>
      <w:sz w:val="22"/>
      <w:szCs w:val="22"/>
      <w:lang w:val="en-US"/>
      <w14:ligatures w14:val="none"/>
    </w:rPr>
  </w:style>
  <w:style w:type="paragraph" w:styleId="NoSpacing">
    <w:name w:val="No Spacing"/>
    <w:uiPriority w:val="1"/>
    <w:qFormat/>
    <w:rsid w:val="005D284B"/>
    <w:pPr>
      <w:spacing w:after="0" w:line="240" w:lineRule="auto"/>
      <w:ind w:left="10" w:right="187" w:hanging="10"/>
      <w:jc w:val="both"/>
    </w:pPr>
    <w:rPr>
      <w:rFonts w:ascii="Calibri" w:eastAsia="Calibri" w:hAnsi="Calibri" w:cs="Calibri"/>
      <w:color w:val="000000"/>
      <w:sz w:val="22"/>
      <w:lang w:eastAsia="en-NZ"/>
    </w:rPr>
  </w:style>
  <w:style w:type="character" w:styleId="FollowedHyperlink">
    <w:name w:val="FollowedHyperlink"/>
    <w:basedOn w:val="DefaultParagraphFont"/>
    <w:uiPriority w:val="99"/>
    <w:semiHidden/>
    <w:unhideWhenUsed/>
    <w:rsid w:val="004426AD"/>
    <w:rPr>
      <w:color w:val="96607D" w:themeColor="followedHyperlink"/>
      <w:u w:val="single"/>
    </w:rPr>
  </w:style>
  <w:style w:type="paragraph" w:customStyle="1" w:styleId="TableParagraph">
    <w:name w:val="Table Paragraph"/>
    <w:basedOn w:val="Normal"/>
    <w:uiPriority w:val="1"/>
    <w:qFormat/>
    <w:rsid w:val="00B1148F"/>
    <w:pPr>
      <w:widowControl w:val="0"/>
      <w:autoSpaceDE w:val="0"/>
      <w:autoSpaceDN w:val="0"/>
      <w:spacing w:line="240" w:lineRule="auto"/>
      <w:jc w:val="left"/>
    </w:pPr>
    <w:rPr>
      <w:color w:val="auto"/>
      <w:kern w:val="0"/>
      <w:szCs w:val="22"/>
      <w:lang w:val="en-US" w:eastAsia="en-US"/>
      <w14:ligatures w14:val="none"/>
    </w:rPr>
  </w:style>
  <w:style w:type="character" w:styleId="HTMLTypewriter">
    <w:name w:val="HTML Typewriter"/>
    <w:basedOn w:val="DefaultParagraphFont"/>
    <w:semiHidden/>
    <w:rsid w:val="00481A11"/>
    <w:rPr>
      <w:rFonts w:ascii="Courier New" w:hAnsi="Courier New" w:cs="Courier New"/>
      <w:sz w:val="20"/>
      <w:szCs w:val="20"/>
    </w:rPr>
  </w:style>
  <w:style w:type="paragraph" w:customStyle="1" w:styleId="CaptionText">
    <w:name w:val="CaptionText"/>
    <w:basedOn w:val="BodyText"/>
    <w:next w:val="BodyText"/>
    <w:semiHidden/>
    <w:rsid w:val="00D061C6"/>
    <w:pPr>
      <w:widowControl/>
      <w:autoSpaceDE/>
      <w:autoSpaceDN/>
      <w:spacing w:after="180"/>
    </w:pPr>
    <w:rPr>
      <w:rFonts w:asciiTheme="minorHAnsi" w:eastAsia="Times New Roman" w:hAnsiTheme="minorHAnsi" w:cstheme="minorHAnsi"/>
      <w:sz w:val="20"/>
      <w:szCs w:val="24"/>
      <w:lang w:val="en-NZ" w:eastAsia="en-GB"/>
    </w:rPr>
  </w:style>
  <w:style w:type="table" w:customStyle="1" w:styleId="ADXDataTable">
    <w:name w:val="ADX Data Table"/>
    <w:basedOn w:val="TableNormal"/>
    <w:rsid w:val="00D061C6"/>
    <w:pPr>
      <w:spacing w:before="40" w:after="40" w:line="240" w:lineRule="auto"/>
    </w:pPr>
    <w:rPr>
      <w:rFonts w:ascii="Arial" w:eastAsia="Times New Roman" w:hAnsi="Arial" w:cs="Times New Roman"/>
      <w:kern w:val="0"/>
      <w:sz w:val="20"/>
      <w:szCs w:val="20"/>
      <w:lang w:eastAsia="en-NZ"/>
      <w14:ligatures w14:val="none"/>
    </w:rPr>
    <w:tblPr>
      <w:tblCellMar>
        <w:left w:w="0" w:type="dxa"/>
        <w:right w:w="0" w:type="dxa"/>
      </w:tblCellMar>
    </w:tblPr>
    <w:tcPr>
      <w:shd w:val="clear" w:color="auto" w:fill="auto"/>
    </w:tcPr>
    <w:tblStylePr w:type="firstRow">
      <w:pPr>
        <w:wordWrap/>
        <w:jc w:val="left"/>
      </w:pPr>
      <w:rPr>
        <w:rFonts w:ascii="Arial" w:hAnsi="Arial"/>
        <w:b w:val="0"/>
        <w:sz w:val="20"/>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Arial" w:hAnsi="Arial"/>
        <w:sz w:val="20"/>
      </w:rPr>
      <w:tblPr/>
      <w:tcPr>
        <w:tcBorders>
          <w:top w:val="nil"/>
          <w:left w:val="nil"/>
          <w:bottom w:val="single" w:sz="4" w:space="0" w:color="auto"/>
          <w:right w:val="nil"/>
          <w:insideH w:val="nil"/>
          <w:insideV w:val="nil"/>
          <w:tl2br w:val="nil"/>
          <w:tr2bl w:val="nil"/>
        </w:tcBorders>
        <w:shd w:val="clear" w:color="auto" w:fill="auto"/>
      </w:tcPr>
    </w:tblStylePr>
  </w:style>
  <w:style w:type="paragraph" w:customStyle="1" w:styleId="NumericTableHeading">
    <w:name w:val="Numeric Table Heading"/>
    <w:basedOn w:val="Normal"/>
    <w:uiPriority w:val="12"/>
    <w:rsid w:val="00D061C6"/>
    <w:pPr>
      <w:keepNext/>
      <w:spacing w:before="60" w:after="60" w:line="240" w:lineRule="auto"/>
      <w:jc w:val="center"/>
    </w:pPr>
    <w:rPr>
      <w:rFonts w:eastAsia="Times New Roman" w:cs="Times New Roman"/>
      <w:b/>
      <w:color w:val="0038A8"/>
      <w:kern w:val="0"/>
      <w:sz w:val="18"/>
      <w:lang w:eastAsia="en-GB"/>
      <w14:ligatures w14:val="none"/>
    </w:rPr>
  </w:style>
  <w:style w:type="paragraph" w:customStyle="1" w:styleId="NumericTableBodyText">
    <w:name w:val="Numeric Table Body Text"/>
    <w:basedOn w:val="Normal"/>
    <w:uiPriority w:val="12"/>
    <w:rsid w:val="00D061C6"/>
    <w:pPr>
      <w:spacing w:before="60" w:after="60" w:line="240" w:lineRule="auto"/>
      <w:jc w:val="left"/>
    </w:pPr>
    <w:rPr>
      <w:rFonts w:asciiTheme="minorHAnsi" w:eastAsia="Times New Roman" w:hAnsiTheme="minorHAnsi" w:cstheme="minorHAnsi"/>
      <w:color w:val="auto"/>
      <w:kern w:val="0"/>
      <w:sz w:val="18"/>
      <w:lang w:eastAsia="en-GB"/>
      <w14:ligatures w14:val="none"/>
    </w:rPr>
  </w:style>
  <w:style w:type="paragraph" w:styleId="CommentSubject">
    <w:name w:val="annotation subject"/>
    <w:basedOn w:val="CommentText"/>
    <w:next w:val="CommentText"/>
    <w:link w:val="CommentSubjectChar"/>
    <w:uiPriority w:val="99"/>
    <w:semiHidden/>
    <w:unhideWhenUsed/>
    <w:rsid w:val="005A1309"/>
    <w:rPr>
      <w:b/>
      <w:bCs/>
    </w:rPr>
  </w:style>
  <w:style w:type="character" w:customStyle="1" w:styleId="CommentSubjectChar">
    <w:name w:val="Comment Subject Char"/>
    <w:basedOn w:val="CommentTextChar"/>
    <w:link w:val="CommentSubject"/>
    <w:uiPriority w:val="99"/>
    <w:semiHidden/>
    <w:rsid w:val="005A1309"/>
    <w:rPr>
      <w:rFonts w:ascii="Calibri" w:eastAsia="Calibri" w:hAnsi="Calibri" w:cs="Calibri"/>
      <w:b/>
      <w:bCs/>
      <w:color w:val="000000"/>
      <w:sz w:val="20"/>
      <w:szCs w:val="20"/>
      <w:lang w:eastAsia="en-NZ"/>
    </w:rPr>
  </w:style>
  <w:style w:type="paragraph" w:styleId="Header">
    <w:name w:val="header"/>
    <w:basedOn w:val="Normal"/>
    <w:link w:val="HeaderChar"/>
    <w:uiPriority w:val="99"/>
    <w:unhideWhenUsed/>
    <w:rsid w:val="00291E23"/>
    <w:pPr>
      <w:tabs>
        <w:tab w:val="center" w:pos="4513"/>
        <w:tab w:val="right" w:pos="9026"/>
      </w:tabs>
      <w:spacing w:line="240" w:lineRule="auto"/>
    </w:pPr>
  </w:style>
  <w:style w:type="character" w:customStyle="1" w:styleId="HeaderChar">
    <w:name w:val="Header Char"/>
    <w:basedOn w:val="DefaultParagraphFont"/>
    <w:link w:val="Header"/>
    <w:uiPriority w:val="99"/>
    <w:rsid w:val="00291E23"/>
    <w:rPr>
      <w:rFonts w:ascii="Calibri" w:eastAsia="Calibri" w:hAnsi="Calibri" w:cs="Calibri"/>
      <w:color w:val="000000"/>
      <w:sz w:val="22"/>
      <w:lang w:eastAsia="en-NZ"/>
    </w:rPr>
  </w:style>
  <w:style w:type="paragraph" w:styleId="Footer">
    <w:name w:val="footer"/>
    <w:basedOn w:val="Normal"/>
    <w:link w:val="FooterChar"/>
    <w:uiPriority w:val="99"/>
    <w:unhideWhenUsed/>
    <w:rsid w:val="00291E23"/>
    <w:pPr>
      <w:tabs>
        <w:tab w:val="center" w:pos="4513"/>
        <w:tab w:val="right" w:pos="9026"/>
      </w:tabs>
      <w:spacing w:line="240" w:lineRule="auto"/>
    </w:pPr>
  </w:style>
  <w:style w:type="character" w:customStyle="1" w:styleId="FooterChar">
    <w:name w:val="Footer Char"/>
    <w:basedOn w:val="DefaultParagraphFont"/>
    <w:link w:val="Footer"/>
    <w:uiPriority w:val="99"/>
    <w:rsid w:val="00291E23"/>
    <w:rPr>
      <w:rFonts w:ascii="Calibri" w:eastAsia="Calibri" w:hAnsi="Calibri" w:cs="Calibri"/>
      <w:color w:val="000000"/>
      <w:sz w:val="22"/>
      <w:lang w:eastAsia="en-NZ"/>
    </w:rPr>
  </w:style>
  <w:style w:type="paragraph" w:styleId="TOCHeading">
    <w:name w:val="TOC Heading"/>
    <w:basedOn w:val="Heading1"/>
    <w:next w:val="Normal"/>
    <w:uiPriority w:val="39"/>
    <w:unhideWhenUsed/>
    <w:qFormat/>
    <w:rsid w:val="00853C86"/>
    <w:pPr>
      <w:spacing w:before="240" w:after="0" w:line="259" w:lineRule="auto"/>
      <w:jc w:val="left"/>
      <w:outlineLvl w:val="9"/>
    </w:pPr>
    <w:rPr>
      <w:kern w:val="0"/>
      <w:sz w:val="32"/>
      <w:szCs w:val="32"/>
      <w:lang w:val="en-US" w:eastAsia="en-US"/>
      <w14:ligatures w14:val="none"/>
    </w:rPr>
  </w:style>
  <w:style w:type="paragraph" w:styleId="TOC1">
    <w:name w:val="toc 1"/>
    <w:basedOn w:val="Normal"/>
    <w:next w:val="Normal"/>
    <w:autoRedefine/>
    <w:uiPriority w:val="39"/>
    <w:unhideWhenUsed/>
    <w:rsid w:val="0038549C"/>
    <w:pPr>
      <w:tabs>
        <w:tab w:val="right" w:leader="dot" w:pos="9016"/>
      </w:tabs>
      <w:spacing w:after="100"/>
    </w:pPr>
    <w:rPr>
      <w:rFonts w:ascii="Calibri Light" w:hAnsi="Calibri Light" w:cs="Calibri Light"/>
      <w:b/>
      <w:bCs/>
      <w:noProof/>
    </w:rPr>
  </w:style>
  <w:style w:type="paragraph" w:styleId="TOC2">
    <w:name w:val="toc 2"/>
    <w:basedOn w:val="Normal"/>
    <w:next w:val="Normal"/>
    <w:autoRedefine/>
    <w:uiPriority w:val="39"/>
    <w:unhideWhenUsed/>
    <w:rsid w:val="00896B08"/>
    <w:pPr>
      <w:tabs>
        <w:tab w:val="right" w:leader="dot" w:pos="9060"/>
      </w:tabs>
      <w:spacing w:after="100"/>
      <w:ind w:left="220"/>
    </w:pPr>
    <w:rPr>
      <w:rFonts w:ascii="Calibri Light" w:hAnsi="Calibri Light" w:cs="Calibri Light"/>
      <w:noProof/>
      <w:color w:val="auto"/>
    </w:rPr>
  </w:style>
  <w:style w:type="paragraph" w:styleId="TOC3">
    <w:name w:val="toc 3"/>
    <w:basedOn w:val="Normal"/>
    <w:next w:val="Normal"/>
    <w:autoRedefine/>
    <w:uiPriority w:val="39"/>
    <w:unhideWhenUsed/>
    <w:rsid w:val="00853C86"/>
    <w:pPr>
      <w:spacing w:after="100"/>
      <w:ind w:left="440"/>
    </w:pPr>
  </w:style>
  <w:style w:type="paragraph" w:styleId="TableofFigures">
    <w:name w:val="table of figures"/>
    <w:basedOn w:val="Normal"/>
    <w:next w:val="Normal"/>
    <w:uiPriority w:val="99"/>
    <w:unhideWhenUsed/>
    <w:rsid w:val="00853C86"/>
  </w:style>
  <w:style w:type="paragraph" w:styleId="Revision">
    <w:name w:val="Revision"/>
    <w:hidden/>
    <w:uiPriority w:val="99"/>
    <w:semiHidden/>
    <w:rsid w:val="00E16F51"/>
    <w:pPr>
      <w:spacing w:after="0" w:line="240" w:lineRule="auto"/>
    </w:pPr>
    <w:rPr>
      <w:rFonts w:ascii="Calibri" w:eastAsia="Calibri" w:hAnsi="Calibri" w:cs="Calibri"/>
      <w:color w:val="000000"/>
      <w:sz w:val="22"/>
      <w:lang w:eastAsia="en-NZ"/>
    </w:rPr>
  </w:style>
  <w:style w:type="paragraph" w:styleId="NormalWeb">
    <w:name w:val="Normal (Web)"/>
    <w:basedOn w:val="Normal"/>
    <w:uiPriority w:val="99"/>
    <w:unhideWhenUsed/>
    <w:rsid w:val="00426DBE"/>
    <w:pPr>
      <w:spacing w:before="100" w:beforeAutospacing="1" w:after="100" w:afterAutospacing="1" w:line="240" w:lineRule="auto"/>
      <w:contextualSpacing w:val="0"/>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83268">
      <w:bodyDiv w:val="1"/>
      <w:marLeft w:val="0"/>
      <w:marRight w:val="0"/>
      <w:marTop w:val="0"/>
      <w:marBottom w:val="0"/>
      <w:divBdr>
        <w:top w:val="none" w:sz="0" w:space="0" w:color="auto"/>
        <w:left w:val="none" w:sz="0" w:space="0" w:color="auto"/>
        <w:bottom w:val="none" w:sz="0" w:space="0" w:color="auto"/>
        <w:right w:val="none" w:sz="0" w:space="0" w:color="auto"/>
      </w:divBdr>
      <w:divsChild>
        <w:div w:id="1289817976">
          <w:marLeft w:val="0"/>
          <w:marRight w:val="0"/>
          <w:marTop w:val="83"/>
          <w:marBottom w:val="0"/>
          <w:divBdr>
            <w:top w:val="none" w:sz="0" w:space="0" w:color="auto"/>
            <w:left w:val="none" w:sz="0" w:space="0" w:color="auto"/>
            <w:bottom w:val="none" w:sz="0" w:space="0" w:color="auto"/>
            <w:right w:val="none" w:sz="0" w:space="0" w:color="auto"/>
          </w:divBdr>
        </w:div>
      </w:divsChild>
    </w:div>
    <w:div w:id="130440782">
      <w:bodyDiv w:val="1"/>
      <w:marLeft w:val="0"/>
      <w:marRight w:val="0"/>
      <w:marTop w:val="0"/>
      <w:marBottom w:val="0"/>
      <w:divBdr>
        <w:top w:val="none" w:sz="0" w:space="0" w:color="auto"/>
        <w:left w:val="none" w:sz="0" w:space="0" w:color="auto"/>
        <w:bottom w:val="none" w:sz="0" w:space="0" w:color="auto"/>
        <w:right w:val="none" w:sz="0" w:space="0" w:color="auto"/>
      </w:divBdr>
      <w:divsChild>
        <w:div w:id="1862628637">
          <w:marLeft w:val="0"/>
          <w:marRight w:val="0"/>
          <w:marTop w:val="83"/>
          <w:marBottom w:val="0"/>
          <w:divBdr>
            <w:top w:val="none" w:sz="0" w:space="0" w:color="auto"/>
            <w:left w:val="none" w:sz="0" w:space="0" w:color="auto"/>
            <w:bottom w:val="none" w:sz="0" w:space="0" w:color="auto"/>
            <w:right w:val="none" w:sz="0" w:space="0" w:color="auto"/>
          </w:divBdr>
        </w:div>
      </w:divsChild>
    </w:div>
    <w:div w:id="297339382">
      <w:bodyDiv w:val="1"/>
      <w:marLeft w:val="0"/>
      <w:marRight w:val="0"/>
      <w:marTop w:val="0"/>
      <w:marBottom w:val="0"/>
      <w:divBdr>
        <w:top w:val="none" w:sz="0" w:space="0" w:color="auto"/>
        <w:left w:val="none" w:sz="0" w:space="0" w:color="auto"/>
        <w:bottom w:val="none" w:sz="0" w:space="0" w:color="auto"/>
        <w:right w:val="none" w:sz="0" w:space="0" w:color="auto"/>
      </w:divBdr>
    </w:div>
    <w:div w:id="1609390322">
      <w:bodyDiv w:val="1"/>
      <w:marLeft w:val="0"/>
      <w:marRight w:val="0"/>
      <w:marTop w:val="0"/>
      <w:marBottom w:val="0"/>
      <w:divBdr>
        <w:top w:val="none" w:sz="0" w:space="0" w:color="auto"/>
        <w:left w:val="none" w:sz="0" w:space="0" w:color="auto"/>
        <w:bottom w:val="none" w:sz="0" w:space="0" w:color="auto"/>
        <w:right w:val="none" w:sz="0" w:space="0" w:color="auto"/>
      </w:divBdr>
    </w:div>
    <w:div w:id="209447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footer" Target="footer5.xml"/><Relationship Id="rId21" Type="http://schemas.openxmlformats.org/officeDocument/2006/relationships/image" Target="media/image7.jpeg"/><Relationship Id="rId34" Type="http://schemas.openxmlformats.org/officeDocument/2006/relationships/header" Target="header6.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footer" Target="footer2.xml"/><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header" Target="header4.xml"/><Relationship Id="rId35" Type="http://schemas.openxmlformats.org/officeDocument/2006/relationships/image" Target="media/image16.jpeg"/><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1.jpeg"/><Relationship Id="rId33" Type="http://schemas.openxmlformats.org/officeDocument/2006/relationships/footer" Target="footer3.xml"/><Relationship Id="rId38"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EPANZ-1167831518-124590</_dlc_DocId>
    <_dlc_DocIdUrl xmlns="5ae100dd-7238-47d4-864c-a888c323434e">
      <Url>https://epaintune.sharepoint.com/sites/EPA/_layouts/15/DocIdRedir.aspx?ID=EPANZ-1167831518-124590</Url>
      <Description>EPANZ-1167831518-124590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132A31-D612-41BB-BF01-5C5DB0C2457C}">
  <ds:schemaRefs>
    <ds:schemaRef ds:uri="http://schemas.openxmlformats.org/officeDocument/2006/bibliography"/>
  </ds:schemaRefs>
</ds:datastoreItem>
</file>

<file path=customXml/itemProps2.xml><?xml version="1.0" encoding="utf-8"?>
<ds:datastoreItem xmlns:ds="http://schemas.openxmlformats.org/officeDocument/2006/customXml" ds:itemID="{1533A97D-DF59-49C0-8565-EFF674E60297}"/>
</file>

<file path=customXml/itemProps3.xml><?xml version="1.0" encoding="utf-8"?>
<ds:datastoreItem xmlns:ds="http://schemas.openxmlformats.org/officeDocument/2006/customXml" ds:itemID="{C6E63AA5-3A1F-467A-BF46-1F6AB25742A0}">
  <ds:schemaRefs>
    <ds:schemaRef ds:uri="http://schemas.microsoft.com/sharepoint/v3/contenttype/forms"/>
  </ds:schemaRefs>
</ds:datastoreItem>
</file>

<file path=customXml/itemProps4.xml><?xml version="1.0" encoding="utf-8"?>
<ds:datastoreItem xmlns:ds="http://schemas.openxmlformats.org/officeDocument/2006/customXml" ds:itemID="{03781742-7A6B-45D0-951A-CCD726235EF8}">
  <ds:schemaRefs>
    <ds:schemaRef ds:uri="e4b7b433-c691-4fdb-a944-32f13f458aed"/>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ee7395cb-b4e6-4f38-a05a-10e007259ca7"/>
    <ds:schemaRef ds:uri="http://purl.org/dc/dcmitype/"/>
  </ds:schemaRefs>
</ds:datastoreItem>
</file>

<file path=customXml/itemProps5.xml><?xml version="1.0" encoding="utf-8"?>
<ds:datastoreItem xmlns:ds="http://schemas.openxmlformats.org/officeDocument/2006/customXml" ds:itemID="{50308431-615A-4A6A-B86F-E1E839A9A505}"/>
</file>

<file path=docProps/app.xml><?xml version="1.0" encoding="utf-8"?>
<Properties xmlns="http://schemas.openxmlformats.org/officeDocument/2006/extended-properties" xmlns:vt="http://schemas.openxmlformats.org/officeDocument/2006/docPropsVTypes">
  <Template>Normal</Template>
  <TotalTime>4</TotalTime>
  <Pages>22</Pages>
  <Words>4883</Words>
  <Characters>27837</Characters>
  <Application>Microsoft Office Word</Application>
  <DocSecurity>0</DocSecurity>
  <Lines>231</Lines>
  <Paragraphs>65</Paragraphs>
  <ScaleCrop>false</ScaleCrop>
  <Company/>
  <LinksUpToDate>false</LinksUpToDate>
  <CharactersWithSpaces>32655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Davis</dc:creator>
  <cp:keywords/>
  <dc:description/>
  <cp:lastModifiedBy>Nelson McCallum</cp:lastModifiedBy>
  <cp:revision>33</cp:revision>
  <cp:lastPrinted>2026-01-16T02:43:00Z</cp:lastPrinted>
  <dcterms:created xsi:type="dcterms:W3CDTF">2026-08-05T10:09:00Z</dcterms:created>
  <dcterms:modified xsi:type="dcterms:W3CDTF">2026-08-11T14:16:00Z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SIP_Label_defa4170-0d19-0005-0004-bc88714345d2_Enabled">
    <vt:lpwstr>true</vt:lpwstr>
  </property>
  <property fmtid="{D5CDD505-2E9C-101B-9397-08002B2CF9AE}" pid="4" name="MSIP_Label_defa4170-0d19-0005-0004-bc88714345d2_SetDate">
    <vt:lpwstr>2026-08-02T08:49:26Z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f8c50276-a201-408e-a8b4-aa496e2a26cf</vt:lpwstr>
  </property>
  <property fmtid="{D5CDD505-2E9C-101B-9397-08002B2CF9AE}" pid="8" name="MSIP_Label_defa4170-0d19-0005-0004-bc88714345d2_ActionId">
    <vt:lpwstr>1ff3da23-1820-47fa-842b-2a8c28316a1b</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_dlc_DocIdItemGuid">
    <vt:lpwstr>4ea9d70b-6081-4b65-8eed-c0c9cc11a4c2</vt:lpwstr>
  </property>
  <property fmtid="{D5CDD505-2E9C-101B-9397-08002B2CF9AE}" pid="12" name="MediaServiceImageTags">
    <vt:lpwstr/>
  </property>
</Properties>
</file>