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Override PartName="/customXml/itemProps3.xml" ContentType="application/vnd.openxmlformats-officedocument.customXml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0C769CC8" w:rsidR="001314CC" w:rsidRDefault="0016184F" w:rsidP="001314CC">
      <w:pPr>
        <w:pStyle w:val="Heading1"/>
      </w:pPr>
      <w:r w:rsidRPr="0016184F">
        <w:t xml:space="preserve">BENDIGO-OPHIR GOLD PROJECT – </w:t>
      </w:r>
      <w:r w:rsidR="001314CC" w:rsidRPr="001314CC">
        <w:t xml:space="preserve">Concession Licence - </w:t>
      </w:r>
      <w:r w:rsidR="00BB23D6">
        <w:t>Monitoring</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941" w:type="dxa"/>
          </w:tcPr>
          <w:p w14:paraId="5000411D" w14:textId="77777777" w:rsidR="00EC5884" w:rsidRDefault="00EC5884" w:rsidP="00EC5884">
            <w:pPr>
              <w:pStyle w:val="TableBody"/>
            </w:pPr>
            <w:r>
              <w:t>As marked on the attached plan or map in Schedule 4 being:</w:t>
            </w:r>
          </w:p>
          <w:p w14:paraId="34CEE122" w14:textId="77777777" w:rsidR="00EC5884" w:rsidRDefault="00EC5884" w:rsidP="00EC5884">
            <w:pPr>
              <w:pStyle w:val="TableBody"/>
            </w:pPr>
            <w:r>
              <w:t>Physical Description / Common Name: Bendigo Historic Reserve</w:t>
            </w:r>
          </w:p>
          <w:p w14:paraId="7F9FA8E5" w14:textId="77777777" w:rsidR="00EC5884" w:rsidRDefault="00EC5884" w:rsidP="00EC5884">
            <w:pPr>
              <w:pStyle w:val="TableBody"/>
            </w:pPr>
            <w:r>
              <w:t>Land Status: Historic Reserve</w:t>
            </w:r>
          </w:p>
          <w:p w14:paraId="2B1F4756" w14:textId="025D1A3E" w:rsidR="00EC5884" w:rsidRDefault="00EC5884" w:rsidP="00EC5884">
            <w:pPr>
              <w:pStyle w:val="TableBody"/>
            </w:pPr>
            <w:r>
              <w:t>Area:</w:t>
            </w:r>
            <w:r>
              <w:t xml:space="preserve"> Approximately</w:t>
            </w:r>
            <w:r>
              <w:t xml:space="preserve"> 0.17 hectares</w:t>
            </w:r>
          </w:p>
          <w:p w14:paraId="6A0088AE" w14:textId="77777777" w:rsidR="00EC5884" w:rsidRDefault="00EC5884" w:rsidP="00EC5884">
            <w:pPr>
              <w:pStyle w:val="TableBody"/>
            </w:pPr>
            <w:r>
              <w:t>Legal Description: Section 21 SO 24641</w:t>
            </w:r>
          </w:p>
          <w:p w14:paraId="74966610" w14:textId="31885E44" w:rsidR="0033689F" w:rsidRPr="00FD0C65" w:rsidRDefault="00EC5884" w:rsidP="00EC5884">
            <w:pPr>
              <w:pStyle w:val="TableBody"/>
              <w:rPr>
                <w:lang w:val="en-NZ"/>
              </w:rPr>
            </w:pPr>
            <w:r>
              <w:t>Map Reference: See schedule 4</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6B3E550C" w14:textId="0BD207C3" w:rsidR="0033689F" w:rsidRPr="005D65EB" w:rsidRDefault="00005521" w:rsidP="00643E07">
            <w:pPr>
              <w:pStyle w:val="TableBody"/>
              <w:rPr>
                <w:i/>
                <w:iCs/>
              </w:rPr>
            </w:pPr>
            <w:r w:rsidRPr="00005521">
              <w:t>Establishment, operation, and maintenance of a surface water flow meter (RS-03) in the bed of Bendigo Creek, and a groundwater monitoring bore (GW11) on adjacent land, including the use of an existing track from Thomson Gorge Road to access these and as further described in Schedules 3 and 4.</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2207E92B" w:rsidR="0033689F" w:rsidRPr="00A31A3F" w:rsidRDefault="00005521" w:rsidP="0084116B">
            <w:pPr>
              <w:pStyle w:val="TableBody"/>
            </w:pPr>
            <w:r>
              <w:t>30</w:t>
            </w:r>
            <w:r w:rsidR="0033689F" w:rsidRPr="00A31A3F">
              <w:t xml:space="preserve"> years, 0 months commencing on</w:t>
            </w:r>
            <w:r w:rsidR="0033689F" w:rsidRPr="00A31A3F">
              <w:t xml:space="preserve"> the 35</w:t>
            </w:r>
            <w:r w:rsidR="0033689F" w:rsidRPr="00FD713C">
              <w:rPr>
                <w:vertAlign w:val="superscript"/>
              </w:rPr>
              <w:t>th</w:t>
            </w:r>
            <w:r w:rsidR="0033689F" w:rsidRPr="00A31A3F">
              <w:t xml:space="preserve"> working day after the date of the Expert Panel’s final decision, consistent with Fast-track Approvals Act 2024, Schedule 6 clauses 11 and 12 (the commencement date).</w:t>
            </w:r>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941" w:type="dxa"/>
          </w:tcPr>
          <w:p w14:paraId="30798F43" w14:textId="08BF68EC" w:rsidR="00E219B2" w:rsidRDefault="00E219B2" w:rsidP="00643E07">
            <w:pPr>
              <w:pStyle w:val="TableBody"/>
            </w:pPr>
            <w:r>
              <w:t>None</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tcPr>
          <w:p w14:paraId="76EA93C0" w14:textId="2488D99C" w:rsidR="0033689F" w:rsidRPr="00A31A3F" w:rsidRDefault="0033689F" w:rsidP="00643E07">
            <w:pPr>
              <w:pStyle w:val="TableBody"/>
            </w:pPr>
            <w:r w:rsidRPr="00A31A3F">
              <w:t xml:space="preserve"> The </w:t>
            </w:r>
            <w:r w:rsidR="00005521">
              <w:t>30</w:t>
            </w:r>
            <w:r w:rsidRPr="00FD713C">
              <w:rPr>
                <w:vertAlign w:val="superscript"/>
              </w:rPr>
              <w:t>th</w:t>
            </w:r>
            <w:r w:rsidRPr="00A31A3F">
              <w:t xml:space="preserve"> anniversary of the commencement 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941" w:type="dxa"/>
          </w:tcPr>
          <w:p w14:paraId="3E211B3F" w14:textId="77777777" w:rsidR="00670885" w:rsidRPr="00670885" w:rsidRDefault="00670885" w:rsidP="00670885">
            <w:pPr>
              <w:pStyle w:val="TableBody"/>
              <w:rPr>
                <w:b/>
                <w:bCs/>
              </w:rPr>
            </w:pPr>
            <w:r w:rsidRPr="00670885">
              <w:rPr>
                <w:b/>
                <w:bCs/>
              </w:rPr>
              <w:t>Annual Activity Fee:</w:t>
            </w:r>
          </w:p>
          <w:p w14:paraId="0664B3AD" w14:textId="77777777" w:rsidR="009B4C44" w:rsidRDefault="009B4C44" w:rsidP="009B4C44">
            <w:pPr>
              <w:pStyle w:val="TableBody"/>
            </w:pPr>
            <w:r>
              <w:t>$1, 125.00 per annum plus GST</w:t>
            </w:r>
          </w:p>
          <w:p w14:paraId="604DB8A1" w14:textId="77777777" w:rsidR="009B4C44" w:rsidRPr="009B4C44" w:rsidRDefault="009B4C44" w:rsidP="009B4C44">
            <w:pPr>
              <w:pStyle w:val="TableBody"/>
              <w:rPr>
                <w:b/>
                <w:bCs/>
              </w:rPr>
            </w:pPr>
            <w:r w:rsidRPr="009B4C44">
              <w:rPr>
                <w:b/>
                <w:bCs/>
              </w:rPr>
              <w:t xml:space="preserve">Annual Management Fee: </w:t>
            </w:r>
          </w:p>
          <w:p w14:paraId="20B0EEF4" w14:textId="77777777" w:rsidR="009B4C44" w:rsidRDefault="009B4C44" w:rsidP="009B4C44">
            <w:pPr>
              <w:pStyle w:val="TableBody"/>
            </w:pPr>
            <w:r>
              <w:t>$360 per annum plus GST</w:t>
            </w:r>
          </w:p>
          <w:p w14:paraId="3ECBC0C9" w14:textId="77777777" w:rsidR="009B4C44" w:rsidRPr="009B4C44" w:rsidRDefault="009B4C44" w:rsidP="009B4C44">
            <w:pPr>
              <w:pStyle w:val="TableBody"/>
              <w:rPr>
                <w:b/>
                <w:bCs/>
              </w:rPr>
            </w:pPr>
            <w:r w:rsidRPr="009B4C44">
              <w:rPr>
                <w:b/>
                <w:bCs/>
              </w:rPr>
              <w:t>Monitoring Fee:</w:t>
            </w:r>
          </w:p>
          <w:p w14:paraId="26F53E96" w14:textId="29AFB710" w:rsidR="0033689F" w:rsidRPr="00670885" w:rsidRDefault="009B4C44" w:rsidP="009B4C44">
            <w:pPr>
              <w:pStyle w:val="TableBody"/>
            </w:pPr>
            <w:r>
              <w:t>Standard Department charge-out rates for staff time and mileage required to monitor the effects of the concession activity and compliance with concession conditions.</w:t>
            </w:r>
          </w:p>
        </w:tc>
      </w:tr>
      <w:tr w:rsidR="00A574CB" w:rsidRPr="00FD0C65" w14:paraId="6E82E8E6" w14:textId="77777777" w:rsidTr="0084116B">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5941" w:type="dxa"/>
          </w:tcPr>
          <w:p w14:paraId="55E287DC" w14:textId="012F4F43" w:rsidR="00A574CB" w:rsidRPr="008B54EA" w:rsidRDefault="008808CE" w:rsidP="00F534EE">
            <w:pPr>
              <w:pStyle w:val="TableBody"/>
            </w:pPr>
            <w:r w:rsidRPr="008808CE">
              <w:t>$1, 485.00 plus GST</w:t>
            </w:r>
          </w:p>
        </w:tc>
      </w:tr>
      <w:tr w:rsidR="0033689F" w:rsidRPr="00FD0C65" w14:paraId="7B67B697" w14:textId="77777777" w:rsidTr="0084116B">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lastRenderedPageBreak/>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406DDE8D" w:rsidR="0033689F" w:rsidRPr="00A31A3F" w:rsidRDefault="00417040" w:rsidP="0084116B">
            <w:pPr>
              <w:pStyle w:val="TableBody"/>
            </w:pPr>
            <w:r w:rsidRPr="00417040">
              <w:t>The 3</w:t>
            </w:r>
            <w:r w:rsidRPr="008F6CDB">
              <w:rPr>
                <w:vertAlign w:val="superscript"/>
              </w:rPr>
              <w:t xml:space="preserve">rd </w:t>
            </w:r>
            <w:r w:rsidRPr="00417040">
              <w:t>anniversary of the commencement date, and every subsequent 3</w:t>
            </w:r>
            <w:r w:rsidRPr="008F6CDB">
              <w:rPr>
                <w:vertAlign w:val="superscript"/>
              </w:rPr>
              <w:t xml:space="preserve">rd </w:t>
            </w:r>
            <w:r w:rsidRPr="00417040">
              <w:t>anniversary from that date.</w:t>
            </w:r>
          </w:p>
        </w:tc>
      </w:tr>
      <w:tr w:rsidR="003C73FB" w:rsidRPr="00FD0C65" w14:paraId="68A33A2F" w14:textId="77777777" w:rsidTr="0084116B">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941"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84116B">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FD713C" w:rsidRDefault="0033689F" w:rsidP="0084116B">
            <w:pPr>
              <w:pStyle w:val="TableBody"/>
              <w:rPr>
                <w:b/>
                <w:bCs/>
              </w:rPr>
            </w:pPr>
            <w:r w:rsidRPr="00FD713C">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4116B">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415D1515" w:rsidR="00645645" w:rsidRPr="0068151F" w:rsidRDefault="00645645" w:rsidP="0068151F">
            <w:pPr>
              <w:pStyle w:val="TableBody"/>
              <w:spacing w:line="240" w:lineRule="auto"/>
              <w:rPr>
                <w:sz w:val="20"/>
                <w:lang w:val="en-NZ"/>
              </w:rPr>
            </w:pPr>
          </w:p>
        </w:tc>
        <w:tc>
          <w:tcPr>
            <w:tcW w:w="5941" w:type="dxa"/>
          </w:tcPr>
          <w:p w14:paraId="0B30F307" w14:textId="14F6E03F" w:rsidR="00645645" w:rsidRPr="00A31A3F" w:rsidRDefault="008808CE" w:rsidP="007D527F">
            <w:pPr>
              <w:pStyle w:val="TableBody"/>
              <w:spacing w:line="240" w:lineRule="auto"/>
            </w:pPr>
            <w:r>
              <w:t>Not required</w:t>
            </w:r>
          </w:p>
        </w:tc>
      </w:tr>
      <w:tr w:rsidR="0033689F" w:rsidRPr="00FD0C65" w14:paraId="73584D65" w14:textId="77777777" w:rsidTr="0084116B">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D91F7C">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D91F7C">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D91F7C">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91F7C">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02FC4304" w:rsidR="0033689F" w:rsidRDefault="0033689F" w:rsidP="00D91F7C">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D91F7C">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91F7C">
      <w:pPr>
        <w:pStyle w:val="a"/>
        <w:numPr>
          <w:ilvl w:val="0"/>
          <w:numId w:val="18"/>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52F1658C" w:rsidR="0033689F" w:rsidRPr="0033689F" w:rsidRDefault="0033689F" w:rsidP="00D91F7C">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D91F7C">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D91F7C">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D91F7C">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D91F7C">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D91F7C">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F2C9735" w:rsidR="0033689F" w:rsidRDefault="0033689F" w:rsidP="00D91F7C">
      <w:pPr>
        <w:pStyle w:val="NormalIndented1"/>
        <w:numPr>
          <w:ilvl w:val="0"/>
          <w:numId w:val="12"/>
        </w:numPr>
      </w:pPr>
      <w:r w:rsidRPr="0033689F">
        <w:t>The</w:t>
      </w:r>
      <w:r w:rsidR="007E495A">
        <w:t xml:space="preserve"> </w:t>
      </w:r>
      <w:r w:rsidR="007E495A" w:rsidRPr="007E495A">
        <w:t>valuers are to determine the new Concession Fee which they consider to be the market value for the Concession Activity as at the Concession Fee Review Date having regard to the matters specified in section 17</w:t>
      </w:r>
      <w:proofErr w:type="gramStart"/>
      <w:r w:rsidR="007E495A" w:rsidRPr="007E495A">
        <w:t>Y(</w:t>
      </w:r>
      <w:proofErr w:type="gramEnd"/>
      <w:r w:rsidR="007E495A" w:rsidRPr="007E495A">
        <w:t xml:space="preserve">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D91F7C">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D91F7C">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91F7C">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D91F7C">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D91F7C">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D91F7C">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91F7C">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 xml:space="preserve">the Grantor has paid such levies, rates or other charges the Concessionaire must on receipt of an invoice from the Grantor pay such sum to the Grantor within 14 days of receiving the invoice. If payment is not made within the 14 </w:t>
      </w:r>
      <w:proofErr w:type="gramStart"/>
      <w:r w:rsidR="00C34B71" w:rsidRPr="00C34B71">
        <w:t>days</w:t>
      </w:r>
      <w:proofErr w:type="gramEnd"/>
      <w:r w:rsidR="00C34B71" w:rsidRPr="00C34B71">
        <w:t xml:space="preserve">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39575780" w:rsidR="0033689F" w:rsidRPr="0033689F" w:rsidRDefault="0033689F" w:rsidP="00AD0F98">
      <w:pPr>
        <w:pStyle w:val="Sectoin25Numbering"/>
      </w:pPr>
      <w:r w:rsidRPr="0033689F">
        <w:t xml:space="preserve">If </w:t>
      </w:r>
      <w:r w:rsidR="00AD0F98" w:rsidRPr="00AD0F98">
        <w:t xml:space="preserve">the Concessionaire is not a publicly listed </w:t>
      </w:r>
      <w:proofErr w:type="gramStart"/>
      <w:r w:rsidR="00AD0F98" w:rsidRPr="00AD0F98">
        <w:t>company</w:t>
      </w:r>
      <w:proofErr w:type="gramEnd"/>
      <w:r w:rsidR="00AD0F98" w:rsidRPr="00AD0F98">
        <w:t xml:space="preserve">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D91F7C">
      <w:pPr>
        <w:pStyle w:val="a"/>
        <w:numPr>
          <w:ilvl w:val="0"/>
          <w:numId w:val="20"/>
        </w:numPr>
        <w:ind w:left="1418"/>
      </w:pPr>
      <w:r>
        <w:t>any toilet waste within 50 metres of a water source on the Land; or</w:t>
      </w:r>
    </w:p>
    <w:p w14:paraId="0CA7DF08" w14:textId="77777777" w:rsidR="00AB4F1C" w:rsidRDefault="00AB4F1C" w:rsidP="00D91F7C">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D91F7C">
      <w:pPr>
        <w:pStyle w:val="a"/>
        <w:numPr>
          <w:ilvl w:val="0"/>
          <w:numId w:val="21"/>
        </w:numPr>
        <w:ind w:left="1418"/>
      </w:pPr>
      <w:r>
        <w:t>erecting new structure or altering any structure on the Land</w:t>
      </w:r>
    </w:p>
    <w:p w14:paraId="1085472D" w14:textId="3CCF1A39" w:rsidR="000A76F5" w:rsidRDefault="000A76F5" w:rsidP="00D91F7C">
      <w:pPr>
        <w:pStyle w:val="a"/>
        <w:numPr>
          <w:ilvl w:val="0"/>
          <w:numId w:val="21"/>
        </w:numPr>
        <w:ind w:left="1418"/>
      </w:pPr>
      <w:r>
        <w:t>altering the Land in any way.</w:t>
      </w:r>
    </w:p>
    <w:p w14:paraId="29DEAA2A" w14:textId="619DA0B4"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772B0E0D"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520A216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1DB51980" w:rsidR="0033689F" w:rsidRDefault="0033689F" w:rsidP="001107EF">
      <w:pPr>
        <w:pStyle w:val="Sectoin25Numbering"/>
      </w:pPr>
      <w:r w:rsidRPr="00845199">
        <w:t>Where the Grantor is found to be liable in accordance with clause 1</w:t>
      </w:r>
      <w:r w:rsidR="00167D04">
        <w:t>2</w:t>
      </w:r>
      <w:r w:rsidRPr="00845199">
        <w:t>.6,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w:t>
      </w:r>
      <w:r w:rsidR="00F81CB5">
        <w:t>2</w:t>
      </w:r>
      <w:r w:rsidRPr="00845199">
        <w:t xml:space="preserve">.9.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D91F7C">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91F7C">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D91F7C">
      <w:pPr>
        <w:pStyle w:val="a"/>
        <w:numPr>
          <w:ilvl w:val="0"/>
          <w:numId w:val="23"/>
        </w:numPr>
        <w:ind w:left="1418"/>
      </w:pPr>
      <w:r>
        <w:t>prepare a safety plan; and</w:t>
      </w:r>
    </w:p>
    <w:p w14:paraId="4B3DFD99" w14:textId="77777777" w:rsidR="0078784C" w:rsidRDefault="0078784C" w:rsidP="00D91F7C">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D91F7C">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D91F7C">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D91F7C">
      <w:pPr>
        <w:pStyle w:val="a"/>
        <w:numPr>
          <w:ilvl w:val="0"/>
          <w:numId w:val="24"/>
        </w:numPr>
        <w:ind w:left="1418"/>
      </w:pPr>
      <w:r>
        <w:lastRenderedPageBreak/>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D91F7C">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D91F7C">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D91F7C">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D91F7C">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D91F7C">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D91F7C">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D91F7C">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D91F7C">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D91F7C">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D91F7C">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D91F7C">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D91F7C">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D91F7C">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D91F7C">
      <w:pPr>
        <w:pStyle w:val="Sectoin25Numbering"/>
        <w:numPr>
          <w:ilvl w:val="0"/>
          <w:numId w:val="16"/>
        </w:numPr>
        <w:ind w:left="1985"/>
      </w:pPr>
      <w:r>
        <w:t>the Grantor has notified the Concessionaire of the breach; and</w:t>
      </w:r>
    </w:p>
    <w:p w14:paraId="73D59A11" w14:textId="15B35443" w:rsidR="00D2484C" w:rsidRDefault="00D2484C" w:rsidP="00D91F7C">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D91F7C">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D91F7C">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D91F7C">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D91F7C">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D91F7C">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D91F7C">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D91F7C">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D91F7C">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D91F7C">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D91F7C">
      <w:pPr>
        <w:pStyle w:val="a"/>
        <w:numPr>
          <w:ilvl w:val="0"/>
          <w:numId w:val="28"/>
        </w:numPr>
        <w:ind w:left="1418"/>
      </w:pPr>
      <w:r w:rsidRPr="00893A9B">
        <w:t>in the case of personal delivery, on the date of delivery;</w:t>
      </w:r>
    </w:p>
    <w:p w14:paraId="5B76289C" w14:textId="77777777" w:rsidR="0033689F" w:rsidRDefault="0033689F" w:rsidP="00D91F7C">
      <w:pPr>
        <w:pStyle w:val="a"/>
        <w:numPr>
          <w:ilvl w:val="0"/>
          <w:numId w:val="28"/>
        </w:numPr>
        <w:ind w:left="1418"/>
      </w:pPr>
      <w:r w:rsidRPr="00893A9B">
        <w:t>in the case of post, on the 6th working day after posting;</w:t>
      </w:r>
    </w:p>
    <w:p w14:paraId="5F00BDF0" w14:textId="77777777" w:rsidR="0033689F" w:rsidRDefault="0033689F" w:rsidP="00D91F7C">
      <w:pPr>
        <w:pStyle w:val="a"/>
        <w:numPr>
          <w:ilvl w:val="0"/>
          <w:numId w:val="28"/>
        </w:numPr>
        <w:ind w:left="1418"/>
      </w:pPr>
      <w:r w:rsidRPr="00893A9B">
        <w:t>in the case of email,</w:t>
      </w:r>
    </w:p>
    <w:p w14:paraId="3A839527" w14:textId="6C72E152" w:rsidR="0033689F" w:rsidRDefault="0033689F" w:rsidP="00D91F7C">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91F7C">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1F1D63F9" w:rsidR="0033689F" w:rsidRDefault="0033689F" w:rsidP="007935F1">
      <w:pPr>
        <w:pStyle w:val="Sectoin25Numbering"/>
      </w:pPr>
      <w:r w:rsidRPr="0033689F">
        <w:t xml:space="preserve">If </w:t>
      </w:r>
      <w:r w:rsidR="007C01BE">
        <w:t>any</w:t>
      </w:r>
      <w:r w:rsidRPr="0033689F">
        <w:t xml:space="preserve"> party’s details specified in Item 1</w:t>
      </w:r>
      <w:r w:rsidR="003138DD">
        <w:t>3</w:t>
      </w:r>
      <w:r w:rsidRPr="0033689F">
        <w:t xml:space="preserve">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D91F7C">
      <w:pPr>
        <w:pStyle w:val="a"/>
        <w:numPr>
          <w:ilvl w:val="0"/>
          <w:numId w:val="29"/>
        </w:numPr>
        <w:ind w:left="1418"/>
      </w:pPr>
      <w:r>
        <w:t>constituting the parties as partners or joint venturers;</w:t>
      </w:r>
    </w:p>
    <w:p w14:paraId="0F573B99" w14:textId="77777777" w:rsidR="004A49E5" w:rsidRDefault="004A49E5" w:rsidP="00D91F7C">
      <w:pPr>
        <w:pStyle w:val="a"/>
        <w:numPr>
          <w:ilvl w:val="0"/>
          <w:numId w:val="29"/>
        </w:numPr>
        <w:ind w:left="1418"/>
      </w:pPr>
      <w:r>
        <w:t>conferring on the Concessionaire any right of exclusive occupation or use of the Land;</w:t>
      </w:r>
    </w:p>
    <w:p w14:paraId="20961F7F" w14:textId="77777777" w:rsidR="004A49E5" w:rsidRDefault="004A49E5" w:rsidP="00D91F7C">
      <w:pPr>
        <w:pStyle w:val="a"/>
        <w:numPr>
          <w:ilvl w:val="0"/>
          <w:numId w:val="29"/>
        </w:numPr>
        <w:ind w:left="1418"/>
      </w:pPr>
      <w:r>
        <w:t>granting any exclusive estate or interest in the Land to the Concessionaire;</w:t>
      </w:r>
    </w:p>
    <w:p w14:paraId="3A43067B" w14:textId="77777777" w:rsidR="004A49E5" w:rsidRDefault="004A49E5" w:rsidP="00D91F7C">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D91F7C">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D91F7C">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D91F7C">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D91F7C">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D91F7C">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D91F7C">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D91F7C">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D91F7C">
      <w:pPr>
        <w:pStyle w:val="a"/>
        <w:numPr>
          <w:ilvl w:val="0"/>
          <w:numId w:val="32"/>
        </w:numPr>
        <w:ind w:left="1418"/>
      </w:pPr>
      <w:r>
        <w:t>the Co-Siting would result in a substantial change to the Concession Activity on the Land; or</w:t>
      </w:r>
    </w:p>
    <w:p w14:paraId="20E9B322" w14:textId="57EF6FF8" w:rsidR="009A36D8" w:rsidRDefault="009A36D8" w:rsidP="00D91F7C">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D91F7C">
      <w:pPr>
        <w:pStyle w:val="a"/>
        <w:numPr>
          <w:ilvl w:val="0"/>
          <w:numId w:val="33"/>
        </w:numPr>
        <w:ind w:left="1418"/>
      </w:pPr>
      <w:r>
        <w:t>detrimentally interfere physically or technically with the use by the Concessionaire of the Land; or</w:t>
      </w:r>
    </w:p>
    <w:p w14:paraId="1F40B802" w14:textId="45C84E56" w:rsidR="009A36D8" w:rsidRDefault="009A36D8" w:rsidP="00D91F7C">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D91F7C">
      <w:pPr>
        <w:pStyle w:val="a"/>
        <w:numPr>
          <w:ilvl w:val="0"/>
          <w:numId w:val="33"/>
        </w:numPr>
        <w:ind w:left="1418"/>
      </w:pPr>
      <w:r>
        <w:t>obstruct or impair the Concessionaire’s ability effectively to operate from the Land; or</w:t>
      </w:r>
    </w:p>
    <w:p w14:paraId="775938BB" w14:textId="5BA9EA83" w:rsidR="009A36D8" w:rsidRDefault="009A36D8" w:rsidP="00D91F7C">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D91F7C">
      <w:pPr>
        <w:pStyle w:val="a"/>
        <w:numPr>
          <w:ilvl w:val="0"/>
          <w:numId w:val="34"/>
        </w:numPr>
        <w:ind w:left="1418"/>
      </w:pPr>
      <w:r>
        <w:t>any written comments or submissions of the Concessionaire and third party;</w:t>
      </w:r>
    </w:p>
    <w:p w14:paraId="1E04A249" w14:textId="5F1B749D" w:rsidR="009A36D8" w:rsidRDefault="009A36D8" w:rsidP="00D91F7C">
      <w:pPr>
        <w:pStyle w:val="a"/>
        <w:numPr>
          <w:ilvl w:val="0"/>
          <w:numId w:val="34"/>
        </w:numPr>
        <w:ind w:left="1418"/>
      </w:pPr>
      <w:r>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D91F7C">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1886A363" w14:textId="07BB25AC" w:rsidR="00972AB0" w:rsidRDefault="00A1556D" w:rsidP="00A1556D">
      <w:pPr>
        <w:pStyle w:val="Section3Numbering"/>
      </w:pPr>
      <w:r>
        <w:t>The equipment sites are as follows:</w:t>
      </w:r>
    </w:p>
    <w:tbl>
      <w:tblPr>
        <w:tblStyle w:val="MDTable"/>
        <w:tblW w:w="8080" w:type="dxa"/>
        <w:tblInd w:w="709" w:type="dxa"/>
        <w:tblLook w:val="04A0" w:firstRow="1" w:lastRow="0" w:firstColumn="1" w:lastColumn="0" w:noHBand="0" w:noVBand="1"/>
      </w:tblPr>
      <w:tblGrid>
        <w:gridCol w:w="2693"/>
        <w:gridCol w:w="2693"/>
        <w:gridCol w:w="2694"/>
      </w:tblGrid>
      <w:tr w:rsidR="002B0602" w:rsidRPr="002B0602" w14:paraId="586412DD" w14:textId="77777777" w:rsidTr="004B03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3" w:type="dxa"/>
          </w:tcPr>
          <w:p w14:paraId="3822A9A8" w14:textId="77777777" w:rsidR="002B0602" w:rsidRPr="002B0602" w:rsidRDefault="002B0602" w:rsidP="002B0602">
            <w:pPr>
              <w:pStyle w:val="TableHeader"/>
              <w:spacing w:after="144"/>
            </w:pPr>
            <w:r w:rsidRPr="002B0602">
              <w:t>Site</w:t>
            </w:r>
          </w:p>
        </w:tc>
        <w:tc>
          <w:tcPr>
            <w:tcW w:w="2693" w:type="dxa"/>
          </w:tcPr>
          <w:p w14:paraId="24D36308"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Co-ordinates (NZTM)</w:t>
            </w:r>
          </w:p>
        </w:tc>
        <w:tc>
          <w:tcPr>
            <w:tcW w:w="2694" w:type="dxa"/>
          </w:tcPr>
          <w:p w14:paraId="5C8AEAF1"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Equipment at site</w:t>
            </w:r>
          </w:p>
        </w:tc>
      </w:tr>
      <w:tr w:rsidR="002B0602" w:rsidRPr="002B0602" w14:paraId="0F682ECD" w14:textId="77777777" w:rsidTr="004B0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14:paraId="12349708" w14:textId="77777777" w:rsidR="002B0602" w:rsidRPr="002B0602" w:rsidRDefault="002B0602" w:rsidP="002B0602">
            <w:pPr>
              <w:pStyle w:val="TableBody"/>
            </w:pPr>
            <w:r w:rsidRPr="002B0602">
              <w:t>GW11, adjacent to Bendigo Creek</w:t>
            </w:r>
          </w:p>
        </w:tc>
        <w:tc>
          <w:tcPr>
            <w:tcW w:w="2693" w:type="dxa"/>
            <w:shd w:val="clear" w:color="auto" w:fill="auto"/>
          </w:tcPr>
          <w:p w14:paraId="0692D338"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Approximately E1316563 N5018042</w:t>
            </w:r>
          </w:p>
        </w:tc>
        <w:tc>
          <w:tcPr>
            <w:tcW w:w="2694" w:type="dxa"/>
            <w:shd w:val="clear" w:color="auto" w:fill="auto"/>
          </w:tcPr>
          <w:p w14:paraId="49BDBF7E"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Groundwater monitoring bore</w:t>
            </w:r>
          </w:p>
        </w:tc>
      </w:tr>
      <w:tr w:rsidR="002B0602" w:rsidRPr="002B0602" w14:paraId="0A7C2F95" w14:textId="77777777" w:rsidTr="004B0314">
        <w:tc>
          <w:tcPr>
            <w:cnfStyle w:val="001000000000" w:firstRow="0" w:lastRow="0" w:firstColumn="1" w:lastColumn="0" w:oddVBand="0" w:evenVBand="0" w:oddHBand="0" w:evenHBand="0" w:firstRowFirstColumn="0" w:firstRowLastColumn="0" w:lastRowFirstColumn="0" w:lastRowLastColumn="0"/>
            <w:tcW w:w="2693" w:type="dxa"/>
          </w:tcPr>
          <w:p w14:paraId="2AD822C6" w14:textId="77777777" w:rsidR="002B0602" w:rsidRPr="002B0602" w:rsidRDefault="002B0602" w:rsidP="002B0602">
            <w:pPr>
              <w:pStyle w:val="TableBody"/>
            </w:pPr>
            <w:r w:rsidRPr="002B0602">
              <w:t>RS03, within Bendigo Creek</w:t>
            </w:r>
          </w:p>
        </w:tc>
        <w:tc>
          <w:tcPr>
            <w:tcW w:w="2693" w:type="dxa"/>
          </w:tcPr>
          <w:p w14:paraId="40BAD787"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Approximately E1316569 N5018019</w:t>
            </w:r>
          </w:p>
        </w:tc>
        <w:tc>
          <w:tcPr>
            <w:tcW w:w="2694" w:type="dxa"/>
          </w:tcPr>
          <w:p w14:paraId="5AEB2876"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In-stream flume</w:t>
            </w:r>
          </w:p>
        </w:tc>
      </w:tr>
    </w:tbl>
    <w:p w14:paraId="3E35A713" w14:textId="7F7B7028" w:rsidR="00835D48" w:rsidRPr="00474D68" w:rsidRDefault="00835D48" w:rsidP="00AE23C2">
      <w:pPr>
        <w:pStyle w:val="NumberedList"/>
        <w:numPr>
          <w:ilvl w:val="0"/>
          <w:numId w:val="0"/>
        </w:numPr>
        <w:ind w:left="993"/>
      </w:pPr>
    </w:p>
    <w:p w14:paraId="35F39C7C" w14:textId="77777777" w:rsidR="00C2336E" w:rsidRPr="00C2336E" w:rsidRDefault="00C2336E" w:rsidP="00C2336E">
      <w:pPr>
        <w:pStyle w:val="Heading3"/>
      </w:pPr>
      <w:r w:rsidRPr="00C2336E">
        <w:t>Public access to site</w:t>
      </w:r>
    </w:p>
    <w:p w14:paraId="5DC70874" w14:textId="7F95232B" w:rsidR="00C2336E" w:rsidRPr="00C2336E" w:rsidRDefault="00C2336E" w:rsidP="00C2336E">
      <w:pPr>
        <w:pStyle w:val="Section3Numbering"/>
        <w:rPr>
          <w:lang w:val="en-AU"/>
        </w:rPr>
      </w:pPr>
      <w:r w:rsidRPr="00C2336E">
        <w:rPr>
          <w:lang w:val="en-AU"/>
        </w:rPr>
        <w:tab/>
        <w:t xml:space="preserve">For the avoidance of doubt, as per Schedule 2 Clause 20, the Concession does not provide the Concessionaire with exclusive use of the site. The Concessionaire may not restrict the public’s access to the site, either via vehicle or foot access.  </w:t>
      </w:r>
    </w:p>
    <w:p w14:paraId="379C27F4" w14:textId="77777777" w:rsidR="00C2336E" w:rsidRPr="00C2336E" w:rsidRDefault="00C2336E" w:rsidP="00C2336E">
      <w:pPr>
        <w:pStyle w:val="Heading3"/>
      </w:pPr>
      <w:r w:rsidRPr="00C2336E">
        <w:t xml:space="preserve">Biosecurity Management </w:t>
      </w:r>
    </w:p>
    <w:p w14:paraId="7CB57EFF" w14:textId="368144C5" w:rsidR="00C2336E" w:rsidRPr="00C2336E" w:rsidRDefault="00C2336E" w:rsidP="00C2336E">
      <w:pPr>
        <w:pStyle w:val="Section3Numbering"/>
      </w:pPr>
      <w:r w:rsidRPr="00C2336E">
        <w:tab/>
        <w:t>The Concessionaire will ensure that all equipment (clothes, boots, bags, vehicles, tools, etc) and materials to be used for the Activities are clean and free of any exotic weed and seed material prior to entry onto public conservation lands.</w:t>
      </w:r>
    </w:p>
    <w:p w14:paraId="59D60827" w14:textId="77777777" w:rsidR="00C2336E" w:rsidRPr="00C2336E" w:rsidRDefault="00C2336E" w:rsidP="00C2336E">
      <w:pPr>
        <w:pStyle w:val="Heading3"/>
      </w:pPr>
      <w:r w:rsidRPr="00C2336E">
        <w:t xml:space="preserve">Records </w:t>
      </w:r>
    </w:p>
    <w:p w14:paraId="0303A267" w14:textId="44AC3F7E" w:rsidR="00C2336E" w:rsidRPr="00C2336E" w:rsidRDefault="00C2336E" w:rsidP="00C2336E">
      <w:pPr>
        <w:pStyle w:val="Section3Numbering"/>
        <w:rPr>
          <w:lang w:val="en-AU"/>
        </w:rPr>
      </w:pPr>
      <w:r w:rsidRPr="00C2336E">
        <w:rPr>
          <w:lang w:val="en-AU"/>
        </w:rPr>
        <w:tab/>
        <w:t>If requested by DOC, the Concessionaire will provide the monitoring records to DOC within 2 working days of the request.</w:t>
      </w:r>
    </w:p>
    <w:p w14:paraId="3D7A01EA" w14:textId="77777777" w:rsidR="00C2336E" w:rsidRPr="00C2336E" w:rsidRDefault="00C2336E" w:rsidP="00202169">
      <w:pPr>
        <w:pStyle w:val="Heading3"/>
      </w:pPr>
      <w:r w:rsidRPr="00C2336E">
        <w:t>Maintenance</w:t>
      </w:r>
    </w:p>
    <w:p w14:paraId="0CA84634" w14:textId="53E2CF22" w:rsidR="00C2336E" w:rsidRPr="00C2336E" w:rsidRDefault="00C2336E" w:rsidP="00202169">
      <w:pPr>
        <w:pStyle w:val="Section3Numbering"/>
        <w:rPr>
          <w:lang w:val="en-AU"/>
        </w:rPr>
      </w:pPr>
      <w:r w:rsidRPr="00C2336E">
        <w:rPr>
          <w:lang w:val="en-AU"/>
        </w:rPr>
        <w:tab/>
        <w:t>The Concessionaire shall, at its own cost, rectify any damage to the access track resulting from the Concessionaire’s use of the access track under this concession.</w:t>
      </w:r>
    </w:p>
    <w:p w14:paraId="2E99FB5A" w14:textId="77777777" w:rsidR="00C2336E" w:rsidRPr="00C2336E" w:rsidRDefault="00C2336E" w:rsidP="00202169">
      <w:pPr>
        <w:pStyle w:val="Heading3"/>
      </w:pPr>
      <w:r w:rsidRPr="00C2336E">
        <w:t>Accidental Discovery Protocol</w:t>
      </w:r>
    </w:p>
    <w:p w14:paraId="644C89F4" w14:textId="77C1DADA" w:rsidR="00C2336E" w:rsidRPr="00C2336E" w:rsidRDefault="00C2336E" w:rsidP="00202169">
      <w:pPr>
        <w:pStyle w:val="Section3Numbering"/>
        <w:rPr>
          <w:lang w:val="en-AU"/>
        </w:rPr>
      </w:pPr>
      <w:r w:rsidRPr="00C2336E">
        <w:rPr>
          <w:lang w:val="en-AU"/>
        </w:rPr>
        <w:tab/>
        <w:t>The Department of Conservation is responsible for all cultural heritage discoveries on public conservation land and water. It is also responsible for contacting the appropriate parties for any discovery.</w:t>
      </w:r>
    </w:p>
    <w:p w14:paraId="675542CF" w14:textId="1B62AA7D" w:rsidR="00C2336E" w:rsidRPr="00C2336E" w:rsidRDefault="00C2336E" w:rsidP="00202169">
      <w:pPr>
        <w:pStyle w:val="Section3Numbering"/>
        <w:rPr>
          <w:lang w:val="en-AU"/>
        </w:rPr>
      </w:pPr>
      <w:r w:rsidRPr="00C2336E">
        <w:rPr>
          <w:lang w:val="en-AU"/>
        </w:rPr>
        <w:lastRenderedPageBreak/>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rsidRPr="00C2336E">
        <w:rPr>
          <w:lang w:val="en-AU"/>
        </w:rPr>
        <w:t>toki</w:t>
      </w:r>
      <w:proofErr w:type="spellEnd"/>
      <w:r w:rsidRPr="00C2336E">
        <w:rPr>
          <w:lang w:val="en-AU"/>
        </w:rP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CF0F1FD" w14:textId="022899E7" w:rsidR="00C2336E" w:rsidRPr="00C2336E" w:rsidRDefault="00C2336E" w:rsidP="00202169">
      <w:pPr>
        <w:pStyle w:val="Section3Numbering"/>
        <w:rPr>
          <w:lang w:val="en-AU"/>
        </w:rPr>
      </w:pPr>
      <w:r w:rsidRPr="00C2336E">
        <w:rPr>
          <w:lang w:val="en-AU"/>
        </w:rP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In the case of suspected koiwi/ burial of cultural origin the Grantor will notify the Police. The discovery must be </w:t>
      </w:r>
      <w:proofErr w:type="spellStart"/>
      <w:r w:rsidRPr="00C2336E">
        <w:rPr>
          <w:lang w:val="en-AU"/>
        </w:rPr>
        <w:t>GPS’d</w:t>
      </w:r>
      <w:proofErr w:type="spellEnd"/>
      <w:r w:rsidRPr="00C2336E">
        <w:rPr>
          <w:lang w:val="en-AU"/>
        </w:rP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Central Otago District Operations Manager.</w:t>
      </w:r>
    </w:p>
    <w:p w14:paraId="52805B3D" w14:textId="77777777" w:rsidR="00C2336E" w:rsidRPr="00202169" w:rsidRDefault="00C2336E" w:rsidP="00202169">
      <w:pPr>
        <w:ind w:left="709"/>
        <w:rPr>
          <w:i/>
          <w:iCs/>
          <w:lang w:val="en-AU"/>
        </w:rPr>
      </w:pPr>
      <w:r w:rsidRPr="00202169">
        <w:rPr>
          <w:i/>
          <w:iCs/>
          <w:lang w:val="en-AU"/>
        </w:rPr>
        <w:t xml:space="preserve">Advice Note: Central Otago District Office of the Department of Conservation contact number: 0800 275 362. Ask for either the Principal Ranger or Operations Manager. </w:t>
      </w:r>
    </w:p>
    <w:p w14:paraId="21391552" w14:textId="77777777" w:rsidR="00C2336E" w:rsidRPr="00202169" w:rsidRDefault="00C2336E" w:rsidP="00202169">
      <w:pPr>
        <w:ind w:left="709"/>
        <w:rPr>
          <w:i/>
          <w:iCs/>
          <w:lang w:val="en-AU"/>
        </w:rPr>
      </w:pPr>
      <w:r w:rsidRPr="00202169">
        <w:rPr>
          <w:i/>
          <w:iCs/>
          <w:lang w:val="en-AU"/>
        </w:rPr>
        <w:t>Southern South Island Senior Heritage Advisor contact number: 0273610044.</w:t>
      </w:r>
    </w:p>
    <w:p w14:paraId="25F39C52" w14:textId="77777777" w:rsidR="00C2336E" w:rsidRPr="00C2336E" w:rsidRDefault="00C2336E" w:rsidP="00202169">
      <w:pPr>
        <w:pStyle w:val="Heading3"/>
      </w:pPr>
      <w:r w:rsidRPr="00C2336E">
        <w:t xml:space="preserve">Heritage sites nearby </w:t>
      </w:r>
    </w:p>
    <w:p w14:paraId="0DC0ABBE" w14:textId="0B71F5BB" w:rsidR="00C2336E" w:rsidRPr="00C2336E" w:rsidRDefault="00C2336E" w:rsidP="00202169">
      <w:pPr>
        <w:pStyle w:val="Section3Numbering"/>
        <w:rPr>
          <w:lang w:val="en-AU"/>
        </w:rPr>
      </w:pPr>
      <w:r w:rsidRPr="00C2336E">
        <w:rPr>
          <w:lang w:val="en-AU"/>
        </w:rPr>
        <w:tab/>
        <w:t xml:space="preserve">For the avoidance of doubt, all staff, contractors or agents of the Concessionaire must be made aware that several heritage sites are adjacent to the Land. </w:t>
      </w:r>
    </w:p>
    <w:p w14:paraId="3389431C" w14:textId="487052D2" w:rsidR="00C2336E" w:rsidRPr="00C2336E" w:rsidRDefault="00C2336E" w:rsidP="00202169">
      <w:pPr>
        <w:pStyle w:val="Section3Numbering"/>
        <w:rPr>
          <w:lang w:val="en-AU"/>
        </w:rPr>
      </w:pPr>
      <w:r w:rsidRPr="00C2336E">
        <w:rPr>
          <w:lang w:val="en-AU"/>
        </w:rPr>
        <w:tab/>
        <w:t>These sites (as noted in Schedule 4 maps) must be avoided. Where unable to be avoided, the Concessionaire must cease work and contact the Grantor for instruction prior to work recommencing.</w:t>
      </w:r>
    </w:p>
    <w:p w14:paraId="33E04DA8" w14:textId="77777777" w:rsidR="00C2336E" w:rsidRPr="00202169" w:rsidRDefault="00C2336E" w:rsidP="00202169">
      <w:pPr>
        <w:ind w:left="709"/>
        <w:rPr>
          <w:i/>
          <w:iCs/>
          <w:lang w:val="en-AU"/>
        </w:rPr>
      </w:pPr>
      <w:r w:rsidRPr="00202169">
        <w:rPr>
          <w:i/>
          <w:iCs/>
          <w:lang w:val="en-AU"/>
        </w:rPr>
        <w:t>Note: for the avoidance of doubt, the Grantor acknowledges the Concessionaire’s use of the existing access track will continue.</w:t>
      </w:r>
    </w:p>
    <w:p w14:paraId="3F10009F" w14:textId="77777777" w:rsidR="00C2336E" w:rsidRPr="00C2336E" w:rsidRDefault="00C2336E" w:rsidP="00202169">
      <w:pPr>
        <w:pStyle w:val="Heading3"/>
      </w:pPr>
      <w:r w:rsidRPr="00C2336E">
        <w:t>Waste, fuels and hazardous substances</w:t>
      </w:r>
    </w:p>
    <w:p w14:paraId="63F49E63" w14:textId="06EBC219" w:rsidR="00C2336E" w:rsidRPr="00C2336E" w:rsidRDefault="00C2336E" w:rsidP="00202169">
      <w:pPr>
        <w:pStyle w:val="Section3Numbering"/>
        <w:rPr>
          <w:lang w:val="en-AU"/>
        </w:rPr>
      </w:pPr>
      <w:r w:rsidRPr="00C2336E">
        <w:rPr>
          <w:lang w:val="en-AU"/>
        </w:rPr>
        <w:tab/>
        <w:t xml:space="preserve">Any waste or rubbish, including organic waste, must be contained, separated at source if recyclable, placed in a designated area, removed and disposed of in an appropriate manner / </w:t>
      </w:r>
      <w:r w:rsidRPr="00C2336E">
        <w:rPr>
          <w:lang w:val="en-AU"/>
        </w:rPr>
        <w:lastRenderedPageBreak/>
        <w:t>at an authorised facility at regular intervals and on completion of the activity, to ensure it does not become a contaminant or present a potential hazard to wildlife or water quality.</w:t>
      </w:r>
    </w:p>
    <w:p w14:paraId="3A6D38DF" w14:textId="17228203" w:rsidR="00C2336E" w:rsidRPr="00C2336E" w:rsidRDefault="00C2336E" w:rsidP="00202169">
      <w:pPr>
        <w:pStyle w:val="Section3Numbering"/>
        <w:rPr>
          <w:lang w:val="en-AU"/>
        </w:rPr>
      </w:pPr>
      <w:r w:rsidRPr="00C2336E">
        <w:rPr>
          <w:lang w:val="en-AU"/>
        </w:rPr>
        <w:tab/>
        <w:t xml:space="preserve">The Concessionaire will comply with all Hazardous Substances and New Zealand Organisms Act 1996 (HSNO) regulations and requirements for the storage of hazardous substances, including fuel: http://www.business.govt.nz/worksafe/information-guidance/guidance-by-industry/hsno. </w:t>
      </w:r>
    </w:p>
    <w:p w14:paraId="0B2B94FD" w14:textId="6C34045F" w:rsidR="00C2336E" w:rsidRPr="00C2336E" w:rsidRDefault="00C2336E" w:rsidP="00202169">
      <w:pPr>
        <w:pStyle w:val="Section3Numbering"/>
        <w:rPr>
          <w:lang w:val="en-AU"/>
        </w:rPr>
      </w:pPr>
      <w:r w:rsidRPr="00C2336E">
        <w:rPr>
          <w:lang w:val="en-AU"/>
        </w:rPr>
        <w:tab/>
        <w:t>The Concessionaire will ensure than any refuelling, lubrication and/or maintenance and mechanical repairs on any machinery are undertaken in an appropriate area where any spillages can be contained. No refuelling is to take place within 10m of any waterway.</w:t>
      </w:r>
    </w:p>
    <w:p w14:paraId="21FF5673" w14:textId="653384F0" w:rsidR="00C2336E" w:rsidRPr="00C2336E" w:rsidRDefault="00C2336E" w:rsidP="00202169">
      <w:pPr>
        <w:pStyle w:val="Section3Numbering"/>
        <w:rPr>
          <w:lang w:val="en-AU"/>
        </w:rPr>
      </w:pPr>
      <w:r w:rsidRPr="00C2336E">
        <w:rPr>
          <w:lang w:val="en-AU"/>
        </w:rPr>
        <w:tab/>
        <w:t>In the event of any hazardous substance spill the Concessionaire must:</w:t>
      </w:r>
    </w:p>
    <w:p w14:paraId="5BA43784" w14:textId="22F531BE" w:rsidR="00C2336E" w:rsidRPr="00C2336E" w:rsidRDefault="00C2336E" w:rsidP="00D91F7C">
      <w:pPr>
        <w:pStyle w:val="a"/>
        <w:numPr>
          <w:ilvl w:val="0"/>
          <w:numId w:val="35"/>
        </w:numPr>
      </w:pPr>
      <w:r w:rsidRPr="00C2336E">
        <w:t>Take all practicable measures to stop the flow of the substances and prevent further contamination of Land or water; and</w:t>
      </w:r>
    </w:p>
    <w:p w14:paraId="45F2B691" w14:textId="40AD0187" w:rsidR="00C2336E" w:rsidRPr="00C2336E" w:rsidRDefault="00C2336E" w:rsidP="00D91F7C">
      <w:pPr>
        <w:pStyle w:val="a"/>
        <w:numPr>
          <w:ilvl w:val="0"/>
          <w:numId w:val="35"/>
        </w:numPr>
      </w:pPr>
      <w:r w:rsidRPr="00C2336E">
        <w:t>Immediately contain, collect and remove the hazardous substances and any contaminated material, and dispose of all such material in an appropriate manner / at an authorised facility; and</w:t>
      </w:r>
    </w:p>
    <w:p w14:paraId="0B52BCEF" w14:textId="25023998" w:rsidR="00C2336E" w:rsidRPr="00C2336E" w:rsidRDefault="00C2336E" w:rsidP="00D91F7C">
      <w:pPr>
        <w:pStyle w:val="a"/>
        <w:numPr>
          <w:ilvl w:val="0"/>
          <w:numId w:val="35"/>
        </w:numPr>
      </w:pPr>
      <w:r w:rsidRPr="00C2336E">
        <w:t>Notify the Grantor as soon as practicable; and</w:t>
      </w:r>
    </w:p>
    <w:p w14:paraId="0026D1A7" w14:textId="68334250" w:rsidR="00C2336E" w:rsidRPr="00C2336E" w:rsidRDefault="00C2336E" w:rsidP="00D91F7C">
      <w:pPr>
        <w:pStyle w:val="a"/>
        <w:numPr>
          <w:ilvl w:val="0"/>
          <w:numId w:val="35"/>
        </w:numPr>
      </w:pPr>
      <w:r w:rsidRPr="00C2336E">
        <w:t>Undertake any remedial action to restore any damage to the soil; and</w:t>
      </w:r>
    </w:p>
    <w:p w14:paraId="6C45A950" w14:textId="5206C31B" w:rsidR="00C2336E" w:rsidRPr="00C2336E" w:rsidRDefault="00C2336E" w:rsidP="00D91F7C">
      <w:pPr>
        <w:pStyle w:val="a"/>
        <w:numPr>
          <w:ilvl w:val="0"/>
          <w:numId w:val="35"/>
        </w:numPr>
      </w:pPr>
      <w:r w:rsidRPr="00C2336E">
        <w:t>Take all measures to prevent any reoccurrence.</w:t>
      </w:r>
    </w:p>
    <w:p w14:paraId="477D645D" w14:textId="77777777" w:rsidR="00C2336E" w:rsidRPr="00C2336E" w:rsidRDefault="00C2336E" w:rsidP="00202169">
      <w:pPr>
        <w:pStyle w:val="Heading3"/>
      </w:pPr>
      <w:r w:rsidRPr="00C2336E">
        <w:t>Land restoration</w:t>
      </w:r>
    </w:p>
    <w:p w14:paraId="30802737" w14:textId="00FF8192" w:rsidR="00C2336E" w:rsidRPr="00C2336E" w:rsidRDefault="00C2336E" w:rsidP="00202169">
      <w:pPr>
        <w:pStyle w:val="Section3Numbering"/>
        <w:rPr>
          <w:lang w:val="en-AU"/>
        </w:rPr>
      </w:pPr>
      <w:r w:rsidRPr="00C2336E">
        <w:rPr>
          <w:lang w:val="en-AU"/>
        </w:rPr>
        <w:tab/>
        <w:t>On the completion of works, the Land must be left in the same or better condition than existed immediately before the Concessionaire commenced the</w:t>
      </w:r>
      <w:r w:rsidR="00202169" w:rsidRPr="00202169">
        <w:rPr>
          <w:lang w:val="en-AU"/>
        </w:rPr>
        <w:t xml:space="preserve"> </w:t>
      </w:r>
      <w:r w:rsidR="00202169" w:rsidRPr="00C2336E">
        <w:rPr>
          <w:lang w:val="en-AU"/>
        </w:rPr>
        <w:t>Concession Activity</w:t>
      </w:r>
      <w:r w:rsidRPr="00C2336E">
        <w:rPr>
          <w:lang w:val="en-AU"/>
        </w:rPr>
        <w:t>, to the satisfaction of the Grantor.</w:t>
      </w:r>
    </w:p>
    <w:p w14:paraId="3F6D443E" w14:textId="77777777" w:rsidR="00C2336E" w:rsidRPr="00C2336E" w:rsidRDefault="00C2336E" w:rsidP="00202169">
      <w:pPr>
        <w:pStyle w:val="Heading3"/>
      </w:pPr>
      <w:r w:rsidRPr="00C2336E">
        <w:t xml:space="preserve">Structures and Storage </w:t>
      </w:r>
    </w:p>
    <w:p w14:paraId="5DDFE181" w14:textId="5F500B42" w:rsidR="00C2336E" w:rsidRPr="00C2336E" w:rsidRDefault="00C2336E" w:rsidP="00202169">
      <w:pPr>
        <w:pStyle w:val="Section3Numbering"/>
        <w:rPr>
          <w:lang w:val="en-AU"/>
        </w:rPr>
      </w:pPr>
      <w:r w:rsidRPr="00C2336E">
        <w:rPr>
          <w:lang w:val="en-AU"/>
        </w:rPr>
        <w:tab/>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70DAE9AD" w14:textId="77777777" w:rsidR="00C2336E" w:rsidRPr="00C2336E" w:rsidRDefault="00C2336E" w:rsidP="00202169">
      <w:pPr>
        <w:pStyle w:val="Heading3"/>
      </w:pPr>
      <w:r w:rsidRPr="00C2336E">
        <w:t>Vegetation and Soil disturbance</w:t>
      </w:r>
    </w:p>
    <w:p w14:paraId="19438D8F" w14:textId="6ED693B2" w:rsidR="00C2336E" w:rsidRPr="00C2336E" w:rsidRDefault="00C2336E" w:rsidP="00202169">
      <w:pPr>
        <w:pStyle w:val="Section3Numbering"/>
        <w:rPr>
          <w:lang w:val="en-AU"/>
        </w:rPr>
      </w:pPr>
      <w:r w:rsidRPr="00C2336E">
        <w:rPr>
          <w:lang w:val="en-AU"/>
        </w:rPr>
        <w:tab/>
        <w:t xml:space="preserve">Any vegetation removal and soil disturbance necessary to install and undertake the activity must be kept to a minimum. </w:t>
      </w:r>
    </w:p>
    <w:p w14:paraId="4F9A563A" w14:textId="77777777" w:rsidR="00C2336E" w:rsidRPr="00C2336E" w:rsidRDefault="00C2336E" w:rsidP="00202169">
      <w:pPr>
        <w:pStyle w:val="Heading3"/>
      </w:pPr>
      <w:r w:rsidRPr="00C2336E">
        <w:t>Vehicle use</w:t>
      </w:r>
    </w:p>
    <w:p w14:paraId="24A6B844" w14:textId="41191FD5" w:rsidR="00474D68" w:rsidRDefault="00C2336E" w:rsidP="00202169">
      <w:pPr>
        <w:pStyle w:val="Section3Numbering"/>
        <w:rPr>
          <w:lang w:val="en-AU"/>
        </w:rPr>
      </w:pPr>
      <w:r w:rsidRPr="00C2336E">
        <w:rPr>
          <w:lang w:val="en-AU"/>
        </w:rPr>
        <w:lastRenderedPageBreak/>
        <w:tab/>
        <w:t>The Concessionaire must ensure that none of its vehicles, or vehicles of its staff, contractors or agents are taken off formed roads/tracks except in the immediate vicinity of the monitoring equipment.</w:t>
      </w:r>
    </w:p>
    <w:p w14:paraId="77F14E5D" w14:textId="77777777" w:rsidR="004B0314" w:rsidRDefault="004B0314" w:rsidP="00B35368">
      <w:pPr>
        <w:rPr>
          <w:lang w:val="en-AU"/>
        </w:rPr>
      </w:pPr>
    </w:p>
    <w:p w14:paraId="0DBCC48D" w14:textId="77777777" w:rsidR="004B0314" w:rsidRDefault="004B0314" w:rsidP="00B35368">
      <w:pPr>
        <w:rPr>
          <w:lang w:val="en-AU"/>
        </w:rPr>
        <w:sectPr w:rsidR="004B0314"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26889997" w14:textId="2EE399CB" w:rsidR="00736677" w:rsidRPr="00736677" w:rsidRDefault="00736677" w:rsidP="00736677">
      <w:pPr>
        <w:pStyle w:val="Heading3"/>
      </w:pPr>
      <w:r>
        <w:t>Site Map</w:t>
      </w:r>
    </w:p>
    <w:p w14:paraId="64150195" w14:textId="7567DCA9" w:rsidR="00952F83" w:rsidRDefault="001B356D" w:rsidP="005D285A">
      <w:pPr>
        <w:pStyle w:val="MDFigure"/>
        <w:rPr>
          <w:lang w:val="en-AU"/>
        </w:rPr>
      </w:pPr>
      <w:r>
        <w:rPr>
          <w:noProof/>
          <w:lang w:val="en-AU"/>
        </w:rPr>
        <w:drawing>
          <wp:inline distT="0" distB="0" distL="0" distR="0" wp14:anchorId="42AAF641" wp14:editId="2B3CDD97">
            <wp:extent cx="4460182" cy="6415185"/>
            <wp:effectExtent l="0" t="6032" r="0" b="0"/>
            <wp:docPr id="533234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480878" cy="6444952"/>
                    </a:xfrm>
                    <a:prstGeom prst="rect">
                      <a:avLst/>
                    </a:prstGeom>
                    <a:noFill/>
                  </pic:spPr>
                </pic:pic>
              </a:graphicData>
            </a:graphic>
          </wp:inline>
        </w:drawing>
      </w:r>
    </w:p>
    <w:p w14:paraId="65A02454" w14:textId="77777777" w:rsidR="007D5BE1" w:rsidRDefault="007D5BE1" w:rsidP="007D5BE1">
      <w:pPr>
        <w:pStyle w:val="Heading3"/>
      </w:pPr>
    </w:p>
    <w:p w14:paraId="4344E3B4" w14:textId="12AF2EB9" w:rsidR="007D5BE1" w:rsidRPr="000D40D9" w:rsidRDefault="007D5BE1" w:rsidP="007D5BE1">
      <w:pPr>
        <w:pStyle w:val="Heading3"/>
      </w:pPr>
      <w:r w:rsidRPr="000D40D9">
        <w:lastRenderedPageBreak/>
        <w:t>Adjoin</w:t>
      </w:r>
      <w:r>
        <w:t>in</w:t>
      </w:r>
      <w:r w:rsidRPr="000D40D9">
        <w:t>g heritage sites</w:t>
      </w:r>
    </w:p>
    <w:p w14:paraId="60710596" w14:textId="124FCC8E" w:rsidR="007D5BE1" w:rsidRDefault="00785F93" w:rsidP="005D285A">
      <w:pPr>
        <w:pStyle w:val="MDFigure"/>
        <w:rPr>
          <w:lang w:val="en-AU"/>
        </w:rPr>
      </w:pPr>
      <w:r>
        <w:rPr>
          <w:noProof/>
          <w:lang w:val="en-AU"/>
        </w:rPr>
        <w:drawing>
          <wp:inline distT="0" distB="0" distL="0" distR="0" wp14:anchorId="70751956" wp14:editId="4F9E55DB">
            <wp:extent cx="4736162" cy="6837439"/>
            <wp:effectExtent l="0" t="2858" r="4763" b="4762"/>
            <wp:docPr id="2107635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741739" cy="6845491"/>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24"/>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5"/>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AB1D" w14:textId="77777777" w:rsidR="00661649" w:rsidRPr="00C27635" w:rsidRDefault="00661649" w:rsidP="00AD3EE0">
      <w:pPr>
        <w:spacing w:after="0" w:line="240" w:lineRule="auto"/>
      </w:pPr>
      <w:r w:rsidRPr="00C27635">
        <w:separator/>
      </w:r>
    </w:p>
    <w:p w14:paraId="02793368" w14:textId="77777777" w:rsidR="00661649" w:rsidRPr="00C27635" w:rsidRDefault="00661649"/>
    <w:p w14:paraId="7EB5D546" w14:textId="77777777" w:rsidR="00661649" w:rsidRPr="00C27635" w:rsidRDefault="00661649"/>
  </w:endnote>
  <w:endnote w:type="continuationSeparator" w:id="0">
    <w:p w14:paraId="15019860" w14:textId="77777777" w:rsidR="00661649" w:rsidRPr="00C27635" w:rsidRDefault="00661649" w:rsidP="00AD3EE0">
      <w:pPr>
        <w:spacing w:after="0" w:line="240" w:lineRule="auto"/>
      </w:pPr>
      <w:r w:rsidRPr="00C27635">
        <w:continuationSeparator/>
      </w:r>
    </w:p>
    <w:p w14:paraId="793F52C5" w14:textId="77777777" w:rsidR="00661649" w:rsidRPr="00C27635" w:rsidRDefault="00661649"/>
    <w:p w14:paraId="0D573CBE" w14:textId="77777777" w:rsidR="00661649" w:rsidRPr="00C27635" w:rsidRDefault="00661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90CD754C-7E9A-469F-9FAE-DC39AC0EAA21}"/>
    <w:embedBold r:id="rId2" w:fontKey="{EA0129E8-51FC-443C-88F5-866B450ED571}"/>
  </w:font>
  <w:font w:name="Aptos">
    <w:charset w:val="00"/>
    <w:family w:val="swiss"/>
    <w:pitch w:val="variable"/>
    <w:sig w:usb0="20000287" w:usb1="00000003" w:usb2="00000000" w:usb3="00000000" w:csb0="0000019F" w:csb1="00000000"/>
    <w:embedRegular r:id="rId3" w:fontKey="{B0FEA123-FC56-4AE7-B1E1-FCBA35052EFF}"/>
    <w:embedBold r:id="rId4" w:fontKey="{EE882E92-C8BA-4D0E-850C-CDB43E25B593}"/>
    <w:embedItalic r:id="rId5" w:fontKey="{4E7B5061-388A-4F70-B734-7E873FEDF9F6}"/>
    <w:embedBoldItalic r:id="rId6" w:fontKey="{44D4734A-EB24-40CE-88AA-CD03831B1AFA}"/>
  </w:font>
  <w:font w:name="Aptos ExtraBold">
    <w:charset w:val="00"/>
    <w:family w:val="swiss"/>
    <w:pitch w:val="variable"/>
    <w:sig w:usb0="20000287" w:usb1="00000003" w:usb2="00000000" w:usb3="00000000" w:csb0="0000019F" w:csb1="00000000"/>
    <w:embedRegular r:id="rId7" w:fontKey="{A239E4D0-2A0F-401F-B50A-5541F013DCAE}"/>
    <w:embedBold r:id="rId8" w:fontKey="{8806FE13-1AC7-4989-9EE2-22D11C38C7A1}"/>
  </w:font>
  <w:font w:name="Proxima Nova Semibold">
    <w:panose1 w:val="02000506030000020004"/>
    <w:charset w:val="00"/>
    <w:family w:val="auto"/>
    <w:pitch w:val="variable"/>
    <w:sig w:usb0="20000287" w:usb1="00000001" w:usb2="00000000" w:usb3="00000000" w:csb0="0000019F" w:csb1="00000000"/>
    <w:embedBold r:id="rId9" w:fontKey="{4AC4888C-C02B-4DD4-A917-66E735A415B9}"/>
  </w:font>
  <w:font w:name="Aptos SemiBold">
    <w:charset w:val="00"/>
    <w:family w:val="swiss"/>
    <w:pitch w:val="variable"/>
    <w:sig w:usb0="20000287" w:usb1="00000003" w:usb2="00000000" w:usb3="00000000" w:csb0="0000019F" w:csb1="00000000"/>
    <w:embedBold r:id="rId10" w:fontKey="{3A010E08-BF64-49EF-8D74-A0329B1542FE}"/>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42E05732-7184-4496-B312-CA6519717B84}"/>
  </w:font>
  <w:font w:name="Aptos Display">
    <w:charset w:val="00"/>
    <w:family w:val="swiss"/>
    <w:pitch w:val="variable"/>
    <w:sig w:usb0="20000287" w:usb1="00000003" w:usb2="00000000" w:usb3="00000000" w:csb0="0000019F" w:csb1="00000000"/>
    <w:embedRegular r:id="rId12" w:fontKey="{26DACF9E-40C9-4E12-B4EA-3ECB4F9EA9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CF83" w14:textId="77777777" w:rsidR="007C246D" w:rsidRDefault="007C2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7D90EF0" w:rsidR="00FB4C5B" w:rsidRDefault="007C246D" w:rsidP="007724F3">
          <w:pPr>
            <w:pStyle w:val="MDFooter"/>
            <w:spacing w:before="120" w:after="120"/>
            <w:contextualSpacing/>
          </w:pPr>
          <w:r w:rsidRPr="008D41BD">
            <w:t xml:space="preserve">Bendigo-Ophir Gold Project – </w:t>
          </w:r>
          <w:r>
            <w:t>Water Monitoring -</w:t>
          </w:r>
          <w:r w:rsidRPr="008D41BD">
            <w:t xml:space="preserve">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25312"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1C7D" w14:textId="77777777" w:rsidR="007C246D" w:rsidRDefault="007C24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A5FC882" w:rsidR="008232AC" w:rsidRPr="00C27635" w:rsidRDefault="007C246D" w:rsidP="00C1141F">
          <w:pPr>
            <w:pStyle w:val="MDFooter"/>
            <w:spacing w:before="120" w:after="120"/>
            <w:contextualSpacing/>
          </w:pPr>
          <w:r w:rsidRPr="008D41BD">
            <w:t xml:space="preserve">Bendigo-Ophir Gold Project – </w:t>
          </w:r>
          <w:r>
            <w:t>Water Monitoring -</w:t>
          </w:r>
          <w:r w:rsidRPr="008D41BD">
            <w:t xml:space="preserve">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3008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D47B777" w:rsidR="00BC1A18" w:rsidRDefault="008D41BD" w:rsidP="007724F3">
          <w:pPr>
            <w:pStyle w:val="MDFooter"/>
            <w:spacing w:before="120" w:after="120"/>
            <w:contextualSpacing/>
          </w:pPr>
          <w:r w:rsidRPr="008D41BD">
            <w:t xml:space="preserve">Bendigo-Ophir Gold Project – </w:t>
          </w:r>
          <w:r w:rsidR="007C246D">
            <w:t>Water Monitoring</w:t>
          </w:r>
          <w:r w:rsidR="00C67AE4">
            <w:t xml:space="preserve">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796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001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D408" w14:textId="77777777" w:rsidR="00661649" w:rsidRPr="00C27635" w:rsidRDefault="00661649" w:rsidP="00374C25">
      <w:pPr>
        <w:spacing w:before="120" w:after="120" w:line="240" w:lineRule="auto"/>
      </w:pPr>
      <w:r w:rsidRPr="00C27635">
        <w:separator/>
      </w:r>
    </w:p>
  </w:footnote>
  <w:footnote w:type="continuationSeparator" w:id="0">
    <w:p w14:paraId="4C7455B2" w14:textId="77777777" w:rsidR="00661649" w:rsidRPr="00C27635" w:rsidRDefault="00661649" w:rsidP="00AD3EE0">
      <w:pPr>
        <w:spacing w:after="0" w:line="240" w:lineRule="auto"/>
      </w:pPr>
      <w:r w:rsidRPr="00C27635">
        <w:continuationSeparator/>
      </w:r>
    </w:p>
    <w:p w14:paraId="26085C6A" w14:textId="77777777" w:rsidR="00661649" w:rsidRPr="00C27635" w:rsidRDefault="00661649"/>
    <w:p w14:paraId="29CE24AD" w14:textId="77777777" w:rsidR="00661649" w:rsidRPr="00C27635" w:rsidRDefault="00661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3A0" w14:textId="77777777" w:rsidR="007C246D" w:rsidRDefault="007C2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B9F4" w14:textId="77777777" w:rsidR="007C246D" w:rsidRDefault="007C2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FDF0" w14:textId="77777777" w:rsidR="007C246D" w:rsidRDefault="007C24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5pt" o:bullet="t">
        <v:imagedata r:id="rId1" o:title="MPL Arrow for Word Grey"/>
      </v:shape>
    </w:pict>
  </w:numPicBullet>
  <w:numPicBullet w:numPicBulletId="1">
    <w:pict>
      <v:shape id="_x0000_i1026" type="#_x0000_t75" style="width:13.5pt;height:21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3B96DF5"/>
    <w:multiLevelType w:val="hybridMultilevel"/>
    <w:tmpl w:val="1BB426E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5B03344"/>
    <w:multiLevelType w:val="hybridMultilevel"/>
    <w:tmpl w:val="9E8A8CB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77E645C"/>
    <w:multiLevelType w:val="hybridMultilevel"/>
    <w:tmpl w:val="6E66B1C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9E341D6"/>
    <w:multiLevelType w:val="hybridMultilevel"/>
    <w:tmpl w:val="88DE388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0E71C1"/>
    <w:multiLevelType w:val="hybridMultilevel"/>
    <w:tmpl w:val="CBDC51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 w15:restartNumberingAfterBreak="0">
    <w:nsid w:val="27D6095B"/>
    <w:multiLevelType w:val="hybridMultilevel"/>
    <w:tmpl w:val="916691B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905543A"/>
    <w:multiLevelType w:val="hybridMultilevel"/>
    <w:tmpl w:val="25081D8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C625B07"/>
    <w:multiLevelType w:val="hybridMultilevel"/>
    <w:tmpl w:val="9E8A8C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CCA77B0"/>
    <w:multiLevelType w:val="hybridMultilevel"/>
    <w:tmpl w:val="25081D8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605710D"/>
    <w:multiLevelType w:val="hybridMultilevel"/>
    <w:tmpl w:val="2D72E5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FAB1D4B"/>
    <w:multiLevelType w:val="hybridMultilevel"/>
    <w:tmpl w:val="9586D5E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549E02ED"/>
    <w:multiLevelType w:val="hybridMultilevel"/>
    <w:tmpl w:val="1BB426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551304B3"/>
    <w:multiLevelType w:val="hybridMultilevel"/>
    <w:tmpl w:val="8194AF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9677E30"/>
    <w:multiLevelType w:val="hybridMultilevel"/>
    <w:tmpl w:val="FDF65A6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7"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684D31A5"/>
    <w:multiLevelType w:val="hybridMultilevel"/>
    <w:tmpl w:val="2D72E5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7761187C"/>
    <w:multiLevelType w:val="hybridMultilevel"/>
    <w:tmpl w:val="620618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79976468"/>
    <w:multiLevelType w:val="hybridMultilevel"/>
    <w:tmpl w:val="FDF65A6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2" w15:restartNumberingAfterBreak="0">
    <w:nsid w:val="7BC33E6A"/>
    <w:multiLevelType w:val="hybridMultilevel"/>
    <w:tmpl w:val="CBDC51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7C546FFE"/>
    <w:multiLevelType w:val="hybridMultilevel"/>
    <w:tmpl w:val="916691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5"/>
  </w:num>
  <w:num w:numId="4" w16cid:durableId="1727990705">
    <w:abstractNumId w:val="9"/>
  </w:num>
  <w:num w:numId="5" w16cid:durableId="1619142338">
    <w:abstractNumId w:val="34"/>
  </w:num>
  <w:num w:numId="6" w16cid:durableId="116073877">
    <w:abstractNumId w:val="17"/>
  </w:num>
  <w:num w:numId="7" w16cid:durableId="1305356643">
    <w:abstractNumId w:val="16"/>
  </w:num>
  <w:num w:numId="8" w16cid:durableId="1470366539">
    <w:abstractNumId w:val="26"/>
  </w:num>
  <w:num w:numId="9" w16cid:durableId="1236865295">
    <w:abstractNumId w:val="31"/>
  </w:num>
  <w:num w:numId="10" w16cid:durableId="2100443391">
    <w:abstractNumId w:val="20"/>
  </w:num>
  <w:num w:numId="11" w16cid:durableId="1510292096">
    <w:abstractNumId w:val="27"/>
  </w:num>
  <w:num w:numId="12" w16cid:durableId="300422476">
    <w:abstractNumId w:val="18"/>
  </w:num>
  <w:num w:numId="13" w16cid:durableId="299726931">
    <w:abstractNumId w:val="21"/>
  </w:num>
  <w:num w:numId="14" w16cid:durableId="394089658">
    <w:abstractNumId w:val="8"/>
  </w:num>
  <w:num w:numId="15" w16cid:durableId="333461317">
    <w:abstractNumId w:val="3"/>
  </w:num>
  <w:num w:numId="16" w16cid:durableId="1330064650">
    <w:abstractNumId w:val="2"/>
  </w:num>
  <w:num w:numId="17" w16cid:durableId="1191795330">
    <w:abstractNumId w:val="25"/>
  </w:num>
  <w:num w:numId="18" w16cid:durableId="728456935">
    <w:abstractNumId w:val="30"/>
  </w:num>
  <w:num w:numId="19" w16cid:durableId="105125687">
    <w:abstractNumId w:val="22"/>
  </w:num>
  <w:num w:numId="20" w16cid:durableId="1807777757">
    <w:abstractNumId w:val="23"/>
  </w:num>
  <w:num w:numId="21" w16cid:durableId="357973476">
    <w:abstractNumId w:val="1"/>
  </w:num>
  <w:num w:numId="22" w16cid:durableId="2085879851">
    <w:abstractNumId w:val="12"/>
  </w:num>
  <w:num w:numId="23" w16cid:durableId="1967619589">
    <w:abstractNumId w:val="14"/>
  </w:num>
  <w:num w:numId="24" w16cid:durableId="1218471883">
    <w:abstractNumId w:val="19"/>
  </w:num>
  <w:num w:numId="25" w16cid:durableId="1305164251">
    <w:abstractNumId w:val="28"/>
  </w:num>
  <w:num w:numId="26" w16cid:durableId="1688481536">
    <w:abstractNumId w:val="24"/>
  </w:num>
  <w:num w:numId="27" w16cid:durableId="1045565605">
    <w:abstractNumId w:val="33"/>
  </w:num>
  <w:num w:numId="28" w16cid:durableId="299576726">
    <w:abstractNumId w:val="11"/>
  </w:num>
  <w:num w:numId="29" w16cid:durableId="1671172528">
    <w:abstractNumId w:val="7"/>
  </w:num>
  <w:num w:numId="30" w16cid:durableId="1376470019">
    <w:abstractNumId w:val="10"/>
  </w:num>
  <w:num w:numId="31" w16cid:durableId="410739088">
    <w:abstractNumId w:val="32"/>
  </w:num>
  <w:num w:numId="32" w16cid:durableId="1577321136">
    <w:abstractNumId w:val="13"/>
  </w:num>
  <w:num w:numId="33" w16cid:durableId="1828207055">
    <w:abstractNumId w:val="5"/>
  </w:num>
  <w:num w:numId="34" w16cid:durableId="331103433">
    <w:abstractNumId w:val="29"/>
  </w:num>
  <w:num w:numId="35" w16cid:durableId="1569265169">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5521"/>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5204"/>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67D04"/>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356D"/>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02169"/>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602"/>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3FFE"/>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0314"/>
    <w:rsid w:val="004B1B1F"/>
    <w:rsid w:val="004C2073"/>
    <w:rsid w:val="004C3821"/>
    <w:rsid w:val="004C47DA"/>
    <w:rsid w:val="004C5757"/>
    <w:rsid w:val="004C5FAB"/>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859AD"/>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6DC8"/>
    <w:rsid w:val="00660611"/>
    <w:rsid w:val="006607E5"/>
    <w:rsid w:val="00661649"/>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36677"/>
    <w:rsid w:val="00754D4E"/>
    <w:rsid w:val="00770B88"/>
    <w:rsid w:val="00777E7F"/>
    <w:rsid w:val="00780C89"/>
    <w:rsid w:val="00785F93"/>
    <w:rsid w:val="00787033"/>
    <w:rsid w:val="0078784C"/>
    <w:rsid w:val="007911EC"/>
    <w:rsid w:val="007935F1"/>
    <w:rsid w:val="007948A8"/>
    <w:rsid w:val="007B04C2"/>
    <w:rsid w:val="007B1028"/>
    <w:rsid w:val="007B4C79"/>
    <w:rsid w:val="007C01BE"/>
    <w:rsid w:val="007C21B1"/>
    <w:rsid w:val="007C246D"/>
    <w:rsid w:val="007C4473"/>
    <w:rsid w:val="007D2A25"/>
    <w:rsid w:val="007D4199"/>
    <w:rsid w:val="007D47DD"/>
    <w:rsid w:val="007D527F"/>
    <w:rsid w:val="007D5BE1"/>
    <w:rsid w:val="007E324C"/>
    <w:rsid w:val="007E495A"/>
    <w:rsid w:val="007E5D8E"/>
    <w:rsid w:val="007E5F5D"/>
    <w:rsid w:val="007E64EC"/>
    <w:rsid w:val="007E7E8A"/>
    <w:rsid w:val="007F4A53"/>
    <w:rsid w:val="007F723E"/>
    <w:rsid w:val="008022F0"/>
    <w:rsid w:val="00803701"/>
    <w:rsid w:val="008128E9"/>
    <w:rsid w:val="0081498D"/>
    <w:rsid w:val="00816656"/>
    <w:rsid w:val="00820351"/>
    <w:rsid w:val="00820476"/>
    <w:rsid w:val="008232AC"/>
    <w:rsid w:val="00827202"/>
    <w:rsid w:val="008318A8"/>
    <w:rsid w:val="00835D48"/>
    <w:rsid w:val="00837610"/>
    <w:rsid w:val="008421B0"/>
    <w:rsid w:val="00845199"/>
    <w:rsid w:val="0084525F"/>
    <w:rsid w:val="008469AF"/>
    <w:rsid w:val="00850C14"/>
    <w:rsid w:val="00854485"/>
    <w:rsid w:val="008547D2"/>
    <w:rsid w:val="00863436"/>
    <w:rsid w:val="00872CA3"/>
    <w:rsid w:val="008808CE"/>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96594"/>
    <w:rsid w:val="009A0AFC"/>
    <w:rsid w:val="009A1F1D"/>
    <w:rsid w:val="009A2D22"/>
    <w:rsid w:val="009A36D8"/>
    <w:rsid w:val="009A5CF6"/>
    <w:rsid w:val="009A64FB"/>
    <w:rsid w:val="009B2DE6"/>
    <w:rsid w:val="009B3F15"/>
    <w:rsid w:val="009B4C44"/>
    <w:rsid w:val="009B4CA0"/>
    <w:rsid w:val="009B4FBE"/>
    <w:rsid w:val="009C1709"/>
    <w:rsid w:val="009C4333"/>
    <w:rsid w:val="009D6436"/>
    <w:rsid w:val="009E39B2"/>
    <w:rsid w:val="009F060D"/>
    <w:rsid w:val="009F1BCF"/>
    <w:rsid w:val="009F3DCD"/>
    <w:rsid w:val="00A05B27"/>
    <w:rsid w:val="00A10530"/>
    <w:rsid w:val="00A10B53"/>
    <w:rsid w:val="00A1556D"/>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A1F74"/>
    <w:rsid w:val="00BB23D6"/>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04CE"/>
    <w:rsid w:val="00C1122E"/>
    <w:rsid w:val="00C1141F"/>
    <w:rsid w:val="00C17DC2"/>
    <w:rsid w:val="00C2013E"/>
    <w:rsid w:val="00C2336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1F7C"/>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5884"/>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D713C"/>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EPANZ-1167831518-142929</_dlc_DocId>
    <_dlc_DocIdUrl xmlns="5ae100dd-7238-47d4-864c-a888c323434e">
      <Url>https://epaintune.sharepoint.com/sites/EPA/_layouts/15/DocIdRedir.aspx?ID=EPANZ-1167831518-142929</Url>
      <Description>EPANZ-1167831518-142929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BACED912-101D-4DB6-9988-BFB6FBC9A9B9}"/>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64040ABF-2296-40EC-AC83-C4BE2E94B7C0}"/>
</file>

<file path=docProps/app.xml><?xml version="1.0" encoding="utf-8"?>
<Properties xmlns="http://schemas.openxmlformats.org/officeDocument/2006/extended-properties" xmlns:vt="http://schemas.openxmlformats.org/officeDocument/2006/docPropsVTypes">
  <Template>Document - MD Formatting (13)</Template>
  <TotalTime>26</TotalTime>
  <Pages>29</Pages>
  <Words>8249</Words>
  <Characters>47020</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27</cp:revision>
  <cp:lastPrinted>2016-10-14T01:09:00Z</cp:lastPrinted>
  <dcterms:created xsi:type="dcterms:W3CDTF">2026-09-11T02:44:00Z</dcterms:created>
  <dcterms:modified xsi:type="dcterms:W3CDTF">2026-09-14T09:38:00Z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e3a4e456-4909-41cf-b3eb-4e09d7087f8c</vt:lpwstr>
  </property>
</Properties>
</file>